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7E0E5" w14:textId="61796FCA" w:rsidR="00540225" w:rsidRDefault="00EF1CFC" w:rsidP="00540225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6</w:t>
      </w:r>
      <w:bookmarkStart w:id="0" w:name="_GoBack"/>
      <w:bookmarkEnd w:id="0"/>
      <w:r w:rsidR="00540225">
        <w:rPr>
          <w:rFonts w:ascii="Times New Roman" w:hAnsi="Times New Roman" w:cs="Times New Roman"/>
          <w:b/>
          <w:lang w:val="en-US"/>
        </w:rPr>
        <w:t xml:space="preserve">. Comparison of </w:t>
      </w:r>
      <w:r w:rsidR="00540225">
        <w:rPr>
          <w:rFonts w:ascii="Times New Roman" w:hAnsi="Times New Roman" w:cs="Times New Roman"/>
          <w:b/>
        </w:rPr>
        <w:t xml:space="preserve">markers of endothelial and epithelial dysfunction </w:t>
      </w:r>
      <w:r w:rsidR="00540225">
        <w:rPr>
          <w:rFonts w:ascii="Times New Roman" w:hAnsi="Times New Roman" w:cs="Times New Roman"/>
          <w:b/>
          <w:lang w:val="en-US"/>
        </w:rPr>
        <w:t>between COVID-19 patients with increased or non-increased PaCO</w:t>
      </w:r>
      <w:r w:rsidR="00540225" w:rsidRPr="00B76272">
        <w:rPr>
          <w:rFonts w:ascii="Times New Roman" w:hAnsi="Times New Roman" w:cs="Times New Roman"/>
          <w:b/>
          <w:vertAlign w:val="subscript"/>
          <w:lang w:val="en-US"/>
        </w:rPr>
        <w:t>2</w:t>
      </w:r>
      <w:r w:rsidR="00540225">
        <w:rPr>
          <w:rFonts w:ascii="Times New Roman" w:hAnsi="Times New Roman" w:cs="Times New Roman"/>
          <w:b/>
          <w:lang w:val="en-US"/>
        </w:rPr>
        <w:t>.</w:t>
      </w:r>
    </w:p>
    <w:tbl>
      <w:tblPr>
        <w:tblStyle w:val="Grigliatabella"/>
        <w:tblpPr w:leftFromText="141" w:rightFromText="141" w:vertAnchor="text" w:horzAnchor="margin" w:tblpY="283"/>
        <w:tblW w:w="7430" w:type="dxa"/>
        <w:tblLook w:val="04A0" w:firstRow="1" w:lastRow="0" w:firstColumn="1" w:lastColumn="0" w:noHBand="0" w:noVBand="1"/>
      </w:tblPr>
      <w:tblGrid>
        <w:gridCol w:w="1955"/>
        <w:gridCol w:w="2199"/>
        <w:gridCol w:w="2199"/>
        <w:gridCol w:w="1077"/>
      </w:tblGrid>
      <w:tr w:rsidR="00540225" w14:paraId="326F42F2" w14:textId="77777777" w:rsidTr="00ED475F">
        <w:tc>
          <w:tcPr>
            <w:tcW w:w="1955" w:type="dxa"/>
          </w:tcPr>
          <w:p w14:paraId="6D1BA4CE" w14:textId="77777777" w:rsidR="00540225" w:rsidRDefault="00540225" w:rsidP="00ED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199" w:type="dxa"/>
          </w:tcPr>
          <w:p w14:paraId="588E5717" w14:textId="77777777" w:rsidR="00540225" w:rsidRPr="00C04D02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C109F7">
              <w:rPr>
                <w:rFonts w:ascii="Times New Roman" w:hAnsi="Times New Roman" w:cs="Times New Roman"/>
              </w:rPr>
              <w:t xml:space="preserve">on-increased </w:t>
            </w:r>
            <w:r>
              <w:rPr>
                <w:rFonts w:ascii="Times New Roman" w:hAnsi="Times New Roman" w:cs="Times New Roman"/>
              </w:rPr>
              <w:t>PaCO</w:t>
            </w:r>
            <w:r w:rsidRPr="00C109F7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(n=19)</w:t>
            </w:r>
          </w:p>
        </w:tc>
        <w:tc>
          <w:tcPr>
            <w:tcW w:w="2199" w:type="dxa"/>
          </w:tcPr>
          <w:p w14:paraId="67AFE8B1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C109F7">
              <w:rPr>
                <w:rFonts w:ascii="Times New Roman" w:hAnsi="Times New Roman" w:cs="Times New Roman"/>
              </w:rPr>
              <w:t>ncrease</w:t>
            </w:r>
            <w:r>
              <w:rPr>
                <w:rFonts w:ascii="Times New Roman" w:hAnsi="Times New Roman" w:cs="Times New Roman"/>
              </w:rPr>
              <w:t>d</w:t>
            </w:r>
            <w:r w:rsidRPr="00C109F7">
              <w:rPr>
                <w:rFonts w:ascii="Times New Roman" w:hAnsi="Times New Roman" w:cs="Times New Roman"/>
              </w:rPr>
              <w:t xml:space="preserve"> PaCO</w:t>
            </w:r>
            <w:r w:rsidRPr="00C109F7">
              <w:rPr>
                <w:rFonts w:ascii="Times New Roman" w:hAnsi="Times New Roman" w:cs="Times New Roman"/>
                <w:vertAlign w:val="subscript"/>
              </w:rPr>
              <w:t>2</w:t>
            </w:r>
            <w:r w:rsidRPr="00C109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(n=12)</w:t>
            </w:r>
          </w:p>
        </w:tc>
        <w:tc>
          <w:tcPr>
            <w:tcW w:w="1077" w:type="dxa"/>
          </w:tcPr>
          <w:p w14:paraId="627EB83F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540225" w14:paraId="0A367EDD" w14:textId="77777777" w:rsidTr="00ED475F">
        <w:tc>
          <w:tcPr>
            <w:tcW w:w="1955" w:type="dxa"/>
          </w:tcPr>
          <w:p w14:paraId="716813A1" w14:textId="77777777" w:rsidR="00540225" w:rsidRDefault="00540225" w:rsidP="00ED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RAGE,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>/mL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99" w:type="dxa"/>
          </w:tcPr>
          <w:p w14:paraId="40C5FFE6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[19 – 1013]</w:t>
            </w:r>
          </w:p>
        </w:tc>
        <w:tc>
          <w:tcPr>
            <w:tcW w:w="2199" w:type="dxa"/>
          </w:tcPr>
          <w:p w14:paraId="06F6F080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[19 – 209]</w:t>
            </w:r>
          </w:p>
        </w:tc>
        <w:tc>
          <w:tcPr>
            <w:tcW w:w="1077" w:type="dxa"/>
          </w:tcPr>
          <w:p w14:paraId="4A751F16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</w:t>
            </w:r>
          </w:p>
        </w:tc>
      </w:tr>
      <w:tr w:rsidR="00540225" w14:paraId="41EE44B1" w14:textId="77777777" w:rsidTr="00ED475F">
        <w:tc>
          <w:tcPr>
            <w:tcW w:w="1955" w:type="dxa"/>
          </w:tcPr>
          <w:p w14:paraId="67AD9F07" w14:textId="77777777" w:rsidR="00540225" w:rsidRDefault="00540225" w:rsidP="00ED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ICAM-1, ng/mL</w:t>
            </w:r>
          </w:p>
        </w:tc>
        <w:tc>
          <w:tcPr>
            <w:tcW w:w="2199" w:type="dxa"/>
          </w:tcPr>
          <w:p w14:paraId="0ABAB8F8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794 [320 – 1161]</w:t>
            </w:r>
          </w:p>
        </w:tc>
        <w:tc>
          <w:tcPr>
            <w:tcW w:w="2199" w:type="dxa"/>
          </w:tcPr>
          <w:p w14:paraId="3856CB60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1387 [1106 – 1902]</w:t>
            </w:r>
          </w:p>
        </w:tc>
        <w:tc>
          <w:tcPr>
            <w:tcW w:w="1077" w:type="dxa"/>
          </w:tcPr>
          <w:p w14:paraId="74C4EE13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540225" w14:paraId="157384F1" w14:textId="77777777" w:rsidTr="00ED475F">
        <w:trPr>
          <w:trHeight w:val="354"/>
        </w:trPr>
        <w:tc>
          <w:tcPr>
            <w:tcW w:w="1955" w:type="dxa"/>
          </w:tcPr>
          <w:p w14:paraId="6CCE0274" w14:textId="77777777" w:rsidR="00540225" w:rsidRDefault="00540225" w:rsidP="00ED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VCAM-1, ng/mL</w:t>
            </w:r>
          </w:p>
        </w:tc>
        <w:tc>
          <w:tcPr>
            <w:tcW w:w="2199" w:type="dxa"/>
          </w:tcPr>
          <w:p w14:paraId="36411946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946 [697 – 1418]</w:t>
            </w:r>
          </w:p>
        </w:tc>
        <w:tc>
          <w:tcPr>
            <w:tcW w:w="2199" w:type="dxa"/>
          </w:tcPr>
          <w:p w14:paraId="7A735317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1647 [1421 – 1871]</w:t>
            </w:r>
          </w:p>
        </w:tc>
        <w:tc>
          <w:tcPr>
            <w:tcW w:w="1077" w:type="dxa"/>
          </w:tcPr>
          <w:p w14:paraId="35479031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</w:tr>
      <w:tr w:rsidR="00540225" w14:paraId="3F8AE9B7" w14:textId="77777777" w:rsidTr="00ED475F">
        <w:tc>
          <w:tcPr>
            <w:tcW w:w="1955" w:type="dxa"/>
          </w:tcPr>
          <w:p w14:paraId="0BBFBC90" w14:textId="77777777" w:rsidR="00540225" w:rsidRDefault="00540225" w:rsidP="00ED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Ang-2,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>-mL</w:t>
            </w:r>
          </w:p>
        </w:tc>
        <w:tc>
          <w:tcPr>
            <w:tcW w:w="2199" w:type="dxa"/>
          </w:tcPr>
          <w:p w14:paraId="55B19DD4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4021 [1163 – 6433]</w:t>
            </w:r>
          </w:p>
        </w:tc>
        <w:tc>
          <w:tcPr>
            <w:tcW w:w="2199" w:type="dxa"/>
          </w:tcPr>
          <w:p w14:paraId="1A00ACBA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3358 [2542 – 561]</w:t>
            </w:r>
          </w:p>
        </w:tc>
        <w:tc>
          <w:tcPr>
            <w:tcW w:w="1077" w:type="dxa"/>
          </w:tcPr>
          <w:p w14:paraId="26EF25D3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</w:t>
            </w:r>
          </w:p>
        </w:tc>
      </w:tr>
      <w:tr w:rsidR="00540225" w14:paraId="3F456F86" w14:textId="77777777" w:rsidTr="00ED475F">
        <w:tc>
          <w:tcPr>
            <w:tcW w:w="1955" w:type="dxa"/>
          </w:tcPr>
          <w:p w14:paraId="4F34F80F" w14:textId="77777777" w:rsidR="00540225" w:rsidRDefault="00540225" w:rsidP="00ED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P-selectin, ng/mL</w:t>
            </w:r>
          </w:p>
        </w:tc>
        <w:tc>
          <w:tcPr>
            <w:tcW w:w="2199" w:type="dxa"/>
          </w:tcPr>
          <w:p w14:paraId="3E1D247A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 [49 – 141]</w:t>
            </w:r>
          </w:p>
        </w:tc>
        <w:tc>
          <w:tcPr>
            <w:tcW w:w="2199" w:type="dxa"/>
          </w:tcPr>
          <w:p w14:paraId="7F0D2BAA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[72 – 156]</w:t>
            </w:r>
          </w:p>
        </w:tc>
        <w:tc>
          <w:tcPr>
            <w:tcW w:w="1077" w:type="dxa"/>
          </w:tcPr>
          <w:p w14:paraId="375126AC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</w:tr>
      <w:tr w:rsidR="00540225" w14:paraId="03763A5A" w14:textId="77777777" w:rsidTr="00ED475F">
        <w:tc>
          <w:tcPr>
            <w:tcW w:w="1955" w:type="dxa"/>
          </w:tcPr>
          <w:p w14:paraId="65D435C1" w14:textId="77777777" w:rsidR="00540225" w:rsidRDefault="00540225" w:rsidP="00ED4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E-selectin, ng/mL</w:t>
            </w:r>
          </w:p>
        </w:tc>
        <w:tc>
          <w:tcPr>
            <w:tcW w:w="2199" w:type="dxa"/>
          </w:tcPr>
          <w:p w14:paraId="191F114C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[19 – 43]</w:t>
            </w:r>
          </w:p>
        </w:tc>
        <w:tc>
          <w:tcPr>
            <w:tcW w:w="2199" w:type="dxa"/>
          </w:tcPr>
          <w:p w14:paraId="57E73E77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[21 – 56]</w:t>
            </w:r>
          </w:p>
        </w:tc>
        <w:tc>
          <w:tcPr>
            <w:tcW w:w="1077" w:type="dxa"/>
          </w:tcPr>
          <w:p w14:paraId="5D543B5D" w14:textId="77777777" w:rsidR="00540225" w:rsidRDefault="00540225" w:rsidP="00ED47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</w:p>
        </w:tc>
      </w:tr>
    </w:tbl>
    <w:p w14:paraId="69A940D2" w14:textId="77777777" w:rsidR="00540225" w:rsidRDefault="00540225" w:rsidP="00540225">
      <w:pPr>
        <w:rPr>
          <w:rFonts w:ascii="Times New Roman" w:hAnsi="Times New Roman" w:cs="Times New Roman"/>
        </w:rPr>
      </w:pPr>
    </w:p>
    <w:p w14:paraId="1D28A5FD" w14:textId="77777777" w:rsidR="00540225" w:rsidRDefault="00540225" w:rsidP="00540225">
      <w:pPr>
        <w:rPr>
          <w:rFonts w:ascii="Times New Roman" w:hAnsi="Times New Roman" w:cs="Times New Roman"/>
        </w:rPr>
      </w:pPr>
    </w:p>
    <w:p w14:paraId="3B748B64" w14:textId="77777777" w:rsidR="00540225" w:rsidRDefault="00540225" w:rsidP="00540225">
      <w:pPr>
        <w:rPr>
          <w:rFonts w:ascii="Times New Roman" w:hAnsi="Times New Roman" w:cs="Times New Roman"/>
        </w:rPr>
      </w:pPr>
    </w:p>
    <w:p w14:paraId="011442D0" w14:textId="77777777" w:rsidR="00540225" w:rsidRDefault="00540225" w:rsidP="00540225">
      <w:pPr>
        <w:rPr>
          <w:rFonts w:ascii="Times New Roman" w:hAnsi="Times New Roman" w:cs="Times New Roman"/>
        </w:rPr>
      </w:pPr>
    </w:p>
    <w:p w14:paraId="0153E3FB" w14:textId="77777777" w:rsidR="00540225" w:rsidRDefault="00540225" w:rsidP="00540225">
      <w:pPr>
        <w:rPr>
          <w:rFonts w:ascii="Times New Roman" w:hAnsi="Times New Roman" w:cs="Times New Roman"/>
        </w:rPr>
      </w:pPr>
    </w:p>
    <w:p w14:paraId="0A5DD36E" w14:textId="77777777" w:rsidR="00540225" w:rsidRDefault="00540225" w:rsidP="00540225">
      <w:pPr>
        <w:rPr>
          <w:rFonts w:ascii="Times New Roman" w:hAnsi="Times New Roman" w:cs="Times New Roman"/>
        </w:rPr>
      </w:pPr>
    </w:p>
    <w:p w14:paraId="54866C83" w14:textId="77777777" w:rsidR="00624B7E" w:rsidRDefault="00624B7E" w:rsidP="00540225">
      <w:pPr>
        <w:rPr>
          <w:rFonts w:ascii="Times New Roman" w:hAnsi="Times New Roman" w:cs="Times New Roman"/>
        </w:rPr>
      </w:pPr>
    </w:p>
    <w:p w14:paraId="0E16EF8D" w14:textId="61249C20" w:rsidR="00540225" w:rsidRDefault="00540225" w:rsidP="005402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are reported as median [interquartile range]. </w:t>
      </w:r>
    </w:p>
    <w:p w14:paraId="76919374" w14:textId="77777777" w:rsidR="00540225" w:rsidRDefault="00540225"/>
    <w:sectPr w:rsidR="00540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25"/>
    <w:rsid w:val="00540225"/>
    <w:rsid w:val="00624B7E"/>
    <w:rsid w:val="00EF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B1F8C"/>
  <w15:chartTrackingRefBased/>
  <w15:docId w15:val="{973336A3-FA8F-4970-ABA1-97FF03F6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0225"/>
    <w:pPr>
      <w:suppressAutoHyphens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0225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Savino</cp:lastModifiedBy>
  <cp:revision>3</cp:revision>
  <dcterms:created xsi:type="dcterms:W3CDTF">2020-12-02T15:33:00Z</dcterms:created>
  <dcterms:modified xsi:type="dcterms:W3CDTF">2020-12-22T07:25:00Z</dcterms:modified>
</cp:coreProperties>
</file>