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B71" w:rsidRPr="00A57A1C" w:rsidRDefault="003E3B71" w:rsidP="003E3B71">
      <w:pPr>
        <w:rPr>
          <w:b/>
          <w:bCs/>
          <w:color w:val="000000" w:themeColor="text1"/>
          <w:lang w:val="en-US"/>
        </w:rPr>
      </w:pPr>
      <w:r w:rsidRPr="00A57A1C">
        <w:rPr>
          <w:b/>
          <w:bCs/>
          <w:color w:val="000000" w:themeColor="text1"/>
          <w:lang w:val="en-US"/>
        </w:rPr>
        <w:t>Additional file 2.</w:t>
      </w:r>
    </w:p>
    <w:p w:rsidR="003E3B71" w:rsidRPr="00A57A1C" w:rsidRDefault="003E3B71" w:rsidP="003E3B71">
      <w:pPr>
        <w:rPr>
          <w:b/>
          <w:bCs/>
          <w:color w:val="000000" w:themeColor="text1"/>
          <w:lang w:val="en-US"/>
        </w:rPr>
      </w:pPr>
    </w:p>
    <w:tbl>
      <w:tblPr>
        <w:tblW w:w="102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4"/>
        <w:gridCol w:w="2312"/>
        <w:gridCol w:w="2861"/>
        <w:gridCol w:w="1288"/>
      </w:tblGrid>
      <w:tr w:rsidR="003E3B71" w:rsidRPr="00A57A1C" w:rsidTr="00435306">
        <w:trPr>
          <w:trHeight w:val="318"/>
        </w:trPr>
        <w:tc>
          <w:tcPr>
            <w:tcW w:w="377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3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57A1C">
              <w:rPr>
                <w:b/>
                <w:bCs/>
                <w:color w:val="000000" w:themeColor="text1"/>
                <w:sz w:val="20"/>
                <w:szCs w:val="20"/>
              </w:rPr>
              <w:t>Control group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57A1C">
              <w:rPr>
                <w:b/>
                <w:bCs/>
                <w:color w:val="000000" w:themeColor="text1"/>
                <w:sz w:val="20"/>
                <w:szCs w:val="20"/>
              </w:rPr>
              <w:t>Furosemide Group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57A1C">
              <w:rPr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57A1C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Blood and lymphatic system disorders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3 (5,1%)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Anemia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 (3,4%)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Thrombocytopenia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57A1C">
              <w:rPr>
                <w:b/>
                <w:bCs/>
                <w:color w:val="000000" w:themeColor="text1"/>
                <w:sz w:val="20"/>
                <w:szCs w:val="20"/>
              </w:rPr>
              <w:t>Cardiac disorders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4 (6,8%)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Atrioventricular block complete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Cardio-respiratory arrest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3 (5,1%)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57A1C">
              <w:rPr>
                <w:b/>
                <w:bCs/>
                <w:color w:val="000000" w:themeColor="text1"/>
                <w:sz w:val="20"/>
                <w:szCs w:val="20"/>
              </w:rPr>
              <w:t>Gastrointestinal disorders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 (3,4%)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Intestinal dilatation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Intra-abdominal hematoma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57A1C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General disorders and administration site conditions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 (3,4%)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Multiple organ dysfunction syndrome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 (3,4%)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57A1C">
              <w:rPr>
                <w:b/>
                <w:bCs/>
                <w:color w:val="000000" w:themeColor="text1"/>
                <w:sz w:val="20"/>
                <w:szCs w:val="20"/>
              </w:rPr>
              <w:t>Infections and infestations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14 (23,7%)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Abdominal wall abscess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Clostridium difficile infection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Device related infection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Nosocomial infection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Pneumonia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4 (6,8%)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Purulence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Scrotal abscess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Septic shock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 (3,4%)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Skin candida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Urinary tract infection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57A1C">
              <w:rPr>
                <w:b/>
                <w:bCs/>
                <w:color w:val="000000" w:themeColor="text1"/>
                <w:sz w:val="20"/>
                <w:szCs w:val="20"/>
              </w:rPr>
              <w:t>Metabolism and nutrition disorders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14 (23,7%)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Hypernatremia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5 (8,5%)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Hypokalemia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4 (6,8%)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Hyponatremia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Metabolic alkalosis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 (3,4%)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Metabolic disorder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Starvation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57A1C">
              <w:rPr>
                <w:b/>
                <w:bCs/>
                <w:color w:val="000000" w:themeColor="text1"/>
                <w:sz w:val="20"/>
                <w:szCs w:val="20"/>
              </w:rPr>
              <w:lastRenderedPageBreak/>
              <w:t>Nervous system disorders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3 (5,1%)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Neuromyopathy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 (3,4%)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Neuropathy peripheral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57A1C">
              <w:rPr>
                <w:b/>
                <w:bCs/>
                <w:color w:val="000000" w:themeColor="text1"/>
                <w:sz w:val="20"/>
                <w:szCs w:val="20"/>
              </w:rPr>
              <w:t>Renal and urinary disorders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 (3,4%)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Renal failure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 (3,4%)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57A1C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Reproductive system and breast disorders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Prostatitis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57A1C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Respiratory, thoracic and mediastinal disorders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8 (13,6%)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Acute pulmonary edema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Acute respiratory distress syndrome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Laryngeal edema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 (3,4%)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Pleural effusion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Pneumothorax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Pulmonary embolism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Pulmonary fibrosis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A57A1C">
              <w:rPr>
                <w:b/>
                <w:bCs/>
                <w:color w:val="000000" w:themeColor="text1"/>
                <w:sz w:val="20"/>
                <w:szCs w:val="20"/>
                <w:lang w:val="en-US"/>
              </w:rPr>
              <w:t>Skin and subcutaneous tissue disorders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 (3,4%)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Dermatitis exfoliative generalised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Livedo reticularis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57A1C">
              <w:rPr>
                <w:b/>
                <w:bCs/>
                <w:color w:val="000000" w:themeColor="text1"/>
                <w:sz w:val="20"/>
                <w:szCs w:val="20"/>
              </w:rPr>
              <w:t>Vascular disorders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4 (6,8%)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Aortic thrombosis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Hypotension</w:t>
            </w:r>
          </w:p>
        </w:tc>
        <w:tc>
          <w:tcPr>
            <w:tcW w:w="2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 (3,4%)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Inferior vena cava dilatation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1 (1,7%)</w:t>
            </w:r>
          </w:p>
        </w:tc>
      </w:tr>
      <w:tr w:rsidR="003E3B71" w:rsidRPr="00A57A1C" w:rsidTr="00435306">
        <w:trPr>
          <w:trHeight w:val="298"/>
        </w:trPr>
        <w:tc>
          <w:tcPr>
            <w:tcW w:w="37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E3B71" w:rsidRPr="00A57A1C" w:rsidRDefault="003E3B71" w:rsidP="00435306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A57A1C">
              <w:rPr>
                <w:b/>
                <w:bCs/>
                <w:color w:val="000000" w:themeColor="text1"/>
                <w:sz w:val="20"/>
                <w:szCs w:val="20"/>
              </w:rPr>
              <w:t>Total</w:t>
            </w:r>
          </w:p>
        </w:tc>
        <w:tc>
          <w:tcPr>
            <w:tcW w:w="2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E3B71" w:rsidRPr="00A57A1C" w:rsidRDefault="003E3B71" w:rsidP="0043530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A57A1C">
              <w:rPr>
                <w:color w:val="000000" w:themeColor="text1"/>
                <w:sz w:val="20"/>
                <w:szCs w:val="20"/>
              </w:rPr>
              <w:t>59 (100%)</w:t>
            </w:r>
          </w:p>
        </w:tc>
      </w:tr>
    </w:tbl>
    <w:p w:rsidR="003E3B71" w:rsidRPr="00A57A1C" w:rsidRDefault="003E3B71" w:rsidP="003E3B71">
      <w:pPr>
        <w:rPr>
          <w:b/>
          <w:bCs/>
          <w:color w:val="000000" w:themeColor="text1"/>
          <w:lang w:val="en-US"/>
        </w:rPr>
      </w:pPr>
    </w:p>
    <w:p w:rsidR="003E3B71" w:rsidRPr="00A57A1C" w:rsidRDefault="003E3B71" w:rsidP="003E3B71">
      <w:pPr>
        <w:rPr>
          <w:color w:val="000000" w:themeColor="text1"/>
        </w:rPr>
      </w:pPr>
    </w:p>
    <w:p w:rsidR="00E60A20" w:rsidRDefault="00E60A20">
      <w:bookmarkStart w:id="0" w:name="_GoBack"/>
      <w:bookmarkEnd w:id="0"/>
    </w:p>
    <w:sectPr w:rsidR="00E60A20" w:rsidSect="00C673A7">
      <w:footerReference w:type="even" r:id="rId4"/>
      <w:footerReference w:type="default" r:id="rId5"/>
      <w:pgSz w:w="11900" w:h="16840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144033008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5651D" w:rsidRDefault="003E3B71" w:rsidP="00C673A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05651D" w:rsidRDefault="003E3B71" w:rsidP="00C673A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  <w:rFonts w:ascii="Times New Roman" w:hAnsi="Times New Roman" w:cs="Times New Roman"/>
      </w:rPr>
      <w:id w:val="199799813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5651D" w:rsidRPr="00EB180F" w:rsidRDefault="003E3B71" w:rsidP="00C673A7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EB180F">
          <w:rPr>
            <w:rStyle w:val="PageNumber"/>
            <w:rFonts w:ascii="Times New Roman" w:hAnsi="Times New Roman" w:cs="Times New Roman"/>
          </w:rPr>
          <w:fldChar w:fldCharType="begin"/>
        </w:r>
        <w:r w:rsidRPr="00EB180F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EB180F">
          <w:rPr>
            <w:rStyle w:val="PageNumber"/>
            <w:rFonts w:ascii="Times New Roman" w:hAnsi="Times New Roman" w:cs="Times New Roman"/>
          </w:rPr>
          <w:fldChar w:fldCharType="separate"/>
        </w:r>
        <w:r>
          <w:rPr>
            <w:rStyle w:val="PageNumber"/>
            <w:rFonts w:ascii="Times New Roman" w:hAnsi="Times New Roman" w:cs="Times New Roman"/>
            <w:noProof/>
          </w:rPr>
          <w:t>2</w:t>
        </w:r>
        <w:r w:rsidRPr="00EB180F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:rsidR="0005651D" w:rsidRDefault="003E3B71" w:rsidP="00C673A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B71"/>
    <w:rsid w:val="000F55C0"/>
    <w:rsid w:val="002000E2"/>
    <w:rsid w:val="00393CD2"/>
    <w:rsid w:val="003A58CA"/>
    <w:rsid w:val="003D572B"/>
    <w:rsid w:val="003E3B71"/>
    <w:rsid w:val="00430AF3"/>
    <w:rsid w:val="004411DC"/>
    <w:rsid w:val="0057383D"/>
    <w:rsid w:val="00573B2E"/>
    <w:rsid w:val="005F2ADE"/>
    <w:rsid w:val="006F449F"/>
    <w:rsid w:val="00A83183"/>
    <w:rsid w:val="00A84E06"/>
    <w:rsid w:val="00BE0AB1"/>
    <w:rsid w:val="00BE5857"/>
    <w:rsid w:val="00C70980"/>
    <w:rsid w:val="00D12EDC"/>
    <w:rsid w:val="00D71FEF"/>
    <w:rsid w:val="00E60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E45440-59D2-4C27-B410-49A31B96F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basedOn w:val="DefaultParagraphFont"/>
    <w:link w:val="Footer"/>
    <w:uiPriority w:val="99"/>
    <w:rsid w:val="003E3B71"/>
  </w:style>
  <w:style w:type="paragraph" w:styleId="Footer">
    <w:name w:val="footer"/>
    <w:basedOn w:val="Normal"/>
    <w:link w:val="FooterChar"/>
    <w:uiPriority w:val="99"/>
    <w:unhideWhenUsed/>
    <w:rsid w:val="003E3B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3E3B71"/>
  </w:style>
  <w:style w:type="character" w:styleId="PageNumber">
    <w:name w:val="page number"/>
    <w:basedOn w:val="DefaultParagraphFont"/>
    <w:uiPriority w:val="99"/>
    <w:semiHidden/>
    <w:unhideWhenUsed/>
    <w:rsid w:val="003E3B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1640</Characters>
  <Application>Microsoft Office Word</Application>
  <DocSecurity>0</DocSecurity>
  <Lines>13</Lines>
  <Paragraphs>3</Paragraphs>
  <ScaleCrop>false</ScaleCrop>
  <Company>HP Inc.</Company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D.</dc:creator>
  <cp:keywords/>
  <dc:description/>
  <cp:lastModifiedBy>Divya D.</cp:lastModifiedBy>
  <cp:revision>1</cp:revision>
  <dcterms:created xsi:type="dcterms:W3CDTF">2021-02-19T09:40:00Z</dcterms:created>
  <dcterms:modified xsi:type="dcterms:W3CDTF">2021-02-19T09:41:00Z</dcterms:modified>
</cp:coreProperties>
</file>