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2C82A" w14:textId="3C9EF35C" w:rsidR="009229CB" w:rsidRPr="009229CB" w:rsidRDefault="009229CB" w:rsidP="00AF142F">
      <w:pPr>
        <w:rPr>
          <w:rFonts w:asciiTheme="majorBidi" w:hAnsiTheme="majorBidi" w:cstheme="majorBidi"/>
          <w:b/>
          <w:bCs/>
          <w:lang w:eastAsia="en-GB"/>
        </w:rPr>
      </w:pPr>
      <w:r w:rsidRPr="009229CB">
        <w:rPr>
          <w:rFonts w:asciiTheme="majorBidi" w:hAnsiTheme="majorBidi" w:cstheme="majorBidi"/>
          <w:b/>
          <w:bCs/>
          <w:lang w:eastAsia="en-GB"/>
        </w:rPr>
        <w:t xml:space="preserve">Table </w:t>
      </w:r>
      <w:r w:rsidR="006128A7">
        <w:rPr>
          <w:rFonts w:asciiTheme="majorBidi" w:hAnsiTheme="majorBidi" w:cstheme="majorBidi"/>
          <w:b/>
          <w:bCs/>
          <w:lang w:eastAsia="en-GB"/>
        </w:rPr>
        <w:t>e</w:t>
      </w:r>
      <w:r w:rsidR="00AF142F">
        <w:rPr>
          <w:rFonts w:asciiTheme="majorBidi" w:hAnsiTheme="majorBidi" w:cstheme="majorBidi"/>
          <w:b/>
          <w:bCs/>
          <w:lang w:eastAsia="en-GB"/>
        </w:rPr>
        <w:t>2</w:t>
      </w:r>
      <w:r w:rsidRPr="009229CB">
        <w:rPr>
          <w:rFonts w:asciiTheme="majorBidi" w:hAnsiTheme="majorBidi" w:cstheme="majorBidi"/>
          <w:b/>
          <w:bCs/>
          <w:lang w:eastAsia="en-GB"/>
        </w:rPr>
        <w:t xml:space="preserve">, </w:t>
      </w:r>
      <w:r w:rsidRPr="009229CB">
        <w:rPr>
          <w:rFonts w:asciiTheme="minorBidi" w:hAnsiTheme="minorBidi"/>
          <w:b/>
          <w:bCs/>
          <w:sz w:val="20"/>
          <w:szCs w:val="20"/>
          <w:lang w:val="en-US"/>
        </w:rPr>
        <w:t>Supplementary material,</w:t>
      </w:r>
      <w:r w:rsidRPr="009229CB">
        <w:rPr>
          <w:rFonts w:asciiTheme="majorBidi" w:hAnsiTheme="majorBidi" w:cstheme="majorBidi"/>
          <w:b/>
          <w:bCs/>
          <w:lang w:eastAsia="en-GB"/>
        </w:rPr>
        <w:t xml:space="preserve"> </w:t>
      </w:r>
      <w:r w:rsidRPr="009229CB">
        <w:rPr>
          <w:rFonts w:asciiTheme="majorBidi" w:hAnsiTheme="majorBidi" w:cstheme="majorBidi"/>
          <w:b/>
          <w:bCs/>
        </w:rPr>
        <w:t>Co-existing illness</w:t>
      </w:r>
    </w:p>
    <w:tbl>
      <w:tblPr>
        <w:tblW w:w="10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1051"/>
        <w:gridCol w:w="1189"/>
        <w:gridCol w:w="962"/>
        <w:gridCol w:w="1350"/>
        <w:gridCol w:w="998"/>
        <w:gridCol w:w="909"/>
        <w:gridCol w:w="913"/>
        <w:gridCol w:w="1303"/>
      </w:tblGrid>
      <w:tr w:rsidR="00CF2E73" w:rsidRPr="00462085" w14:paraId="07913209" w14:textId="77777777" w:rsidTr="00CF2E73">
        <w:trPr>
          <w:trHeight w:val="152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5DC4F" w14:textId="77777777" w:rsidR="00CF2E73" w:rsidRPr="00462085" w:rsidRDefault="00CF2E73" w:rsidP="00CB3AB5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4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18FA6" w14:textId="7FF4EF2C" w:rsidR="00CF2E73" w:rsidRPr="00462085" w:rsidRDefault="00CF2E73" w:rsidP="00CB3AB5">
            <w:pPr>
              <w:rPr>
                <w:b/>
                <w:bCs/>
                <w:sz w:val="16"/>
                <w:szCs w:val="16"/>
                <w:lang w:eastAsia="en-GB"/>
              </w:rPr>
            </w:pPr>
            <w:r w:rsidRPr="00D33FFC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Before </w:t>
            </w:r>
            <w:r w:rsidRPr="00D33FFC">
              <w:rPr>
                <w:b/>
                <w:bCs/>
                <w:color w:val="000000"/>
                <w:sz w:val="20"/>
                <w:szCs w:val="20"/>
              </w:rPr>
              <w:t>Propensity Score</w:t>
            </w:r>
            <w:r w:rsidRPr="00D33FFC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Matching</w:t>
            </w:r>
          </w:p>
        </w:tc>
        <w:tc>
          <w:tcPr>
            <w:tcW w:w="4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0C20D" w14:textId="7403DEF2" w:rsidR="00CF2E73" w:rsidRPr="00462085" w:rsidRDefault="00CF2E73" w:rsidP="00CB3AB5">
            <w:pPr>
              <w:rPr>
                <w:b/>
                <w:bCs/>
                <w:sz w:val="16"/>
                <w:szCs w:val="16"/>
                <w:lang w:eastAsia="en-GB"/>
              </w:rPr>
            </w:pPr>
            <w:r w:rsidRPr="00D33FFC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After </w:t>
            </w:r>
            <w:r w:rsidRPr="00D33FFC">
              <w:rPr>
                <w:b/>
                <w:bCs/>
                <w:color w:val="000000"/>
                <w:sz w:val="20"/>
                <w:szCs w:val="20"/>
              </w:rPr>
              <w:t>Propensity Score</w:t>
            </w:r>
            <w:r w:rsidRPr="00D33FFC">
              <w:rPr>
                <w:b/>
                <w:bCs/>
                <w:color w:val="000000"/>
                <w:sz w:val="20"/>
                <w:szCs w:val="20"/>
                <w:lang w:eastAsia="en-GB"/>
              </w:rPr>
              <w:t xml:space="preserve"> Matching</w:t>
            </w:r>
          </w:p>
        </w:tc>
      </w:tr>
      <w:tr w:rsidR="009229CB" w:rsidRPr="00462085" w14:paraId="33E82887" w14:textId="77777777" w:rsidTr="00CF2E73">
        <w:trPr>
          <w:trHeight w:val="152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9376B" w14:textId="77777777" w:rsidR="009229CB" w:rsidRPr="00CF2E73" w:rsidRDefault="009229CB" w:rsidP="00CB3AB5">
            <w:pPr>
              <w:rPr>
                <w:rFonts w:cstheme="minorHAnsi"/>
                <w:sz w:val="18"/>
                <w:szCs w:val="18"/>
                <w:lang w:eastAsia="en-GB"/>
              </w:rPr>
            </w:pPr>
            <w:r w:rsidRPr="00CF2E73">
              <w:rPr>
                <w:rFonts w:cstheme="minorHAnsi"/>
                <w:b/>
                <w:bCs/>
                <w:sz w:val="18"/>
                <w:szCs w:val="18"/>
              </w:rPr>
              <w:t>Co-existing illness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FEDE4" w14:textId="77777777" w:rsidR="009229CB" w:rsidRPr="00CF2E73" w:rsidRDefault="009229CB" w:rsidP="00CB3AB5">
            <w:pPr>
              <w:rPr>
                <w:rFonts w:cstheme="minorHAnsi"/>
                <w:b/>
                <w:bCs/>
                <w:sz w:val="18"/>
                <w:szCs w:val="18"/>
                <w:lang w:eastAsia="en-GB"/>
              </w:rPr>
            </w:pPr>
            <w:r w:rsidRPr="00CF2E73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>Overall (738)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644DA" w14:textId="2B01CF5D" w:rsidR="009229CB" w:rsidRPr="00CF2E73" w:rsidRDefault="00CF2E73" w:rsidP="00CB3AB5">
            <w:pPr>
              <w:rPr>
                <w:rFonts w:cstheme="minorHAnsi"/>
                <w:b/>
                <w:bCs/>
                <w:sz w:val="18"/>
                <w:szCs w:val="18"/>
                <w:lang w:eastAsia="en-GB"/>
              </w:rPr>
            </w:pPr>
            <w:r w:rsidRPr="00CF2E73">
              <w:rPr>
                <w:rFonts w:cstheme="minorHAnsi"/>
                <w:b/>
                <w:bCs/>
                <w:color w:val="000000"/>
                <w:sz w:val="18"/>
                <w:szCs w:val="18"/>
                <w:lang w:eastAsia="en-GB"/>
              </w:rPr>
              <w:t>Control</w:t>
            </w:r>
            <w:r w:rsidR="009229CB" w:rsidRPr="00CF2E73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br/>
              <w:t>(N=650)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C574E" w14:textId="7F7CE265" w:rsidR="009229CB" w:rsidRPr="00CF2E73" w:rsidRDefault="009229CB" w:rsidP="00CF2E73">
            <w:pPr>
              <w:rPr>
                <w:rFonts w:cstheme="minorHAnsi"/>
                <w:sz w:val="18"/>
                <w:szCs w:val="18"/>
                <w:lang w:eastAsia="en-GB"/>
              </w:rPr>
            </w:pPr>
            <w:r w:rsidRPr="00CF2E73">
              <w:rPr>
                <w:rFonts w:cstheme="minorHAnsi"/>
                <w:b/>
                <w:bCs/>
                <w:color w:val="000000"/>
                <w:sz w:val="18"/>
                <w:szCs w:val="18"/>
                <w:lang w:eastAsia="en-GB"/>
              </w:rPr>
              <w:t xml:space="preserve">Thiamine </w:t>
            </w:r>
            <w:r w:rsidRPr="00CF2E73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br/>
              <w:t>(N=88)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E2BB2" w14:textId="77777777" w:rsidR="009229CB" w:rsidRPr="00CF2E73" w:rsidRDefault="009229CB" w:rsidP="00CB3AB5">
            <w:pPr>
              <w:rPr>
                <w:rFonts w:cstheme="minorHAnsi"/>
                <w:sz w:val="18"/>
                <w:szCs w:val="18"/>
                <w:lang w:eastAsia="en-GB"/>
              </w:rPr>
            </w:pPr>
            <w:r w:rsidRPr="00CF2E73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F15C4" w14:textId="77777777" w:rsidR="009229CB" w:rsidRPr="00CF2E73" w:rsidRDefault="009229CB" w:rsidP="00CB3AB5">
            <w:pPr>
              <w:rPr>
                <w:rFonts w:cstheme="minorHAnsi"/>
                <w:b/>
                <w:bCs/>
                <w:sz w:val="18"/>
                <w:szCs w:val="18"/>
                <w:lang w:eastAsia="en-GB"/>
              </w:rPr>
            </w:pPr>
            <w:r w:rsidRPr="00CF2E73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>Overall (166)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2F2B1" w14:textId="2E8583D5" w:rsidR="009229CB" w:rsidRPr="00CF2E73" w:rsidRDefault="00CF2E73" w:rsidP="00CB3AB5">
            <w:pPr>
              <w:rPr>
                <w:rFonts w:cstheme="minorHAnsi"/>
                <w:b/>
                <w:bCs/>
                <w:sz w:val="18"/>
                <w:szCs w:val="18"/>
                <w:lang w:eastAsia="en-GB"/>
              </w:rPr>
            </w:pPr>
            <w:r w:rsidRPr="00CF2E73">
              <w:rPr>
                <w:rFonts w:cstheme="minorHAnsi"/>
                <w:b/>
                <w:bCs/>
                <w:color w:val="000000"/>
                <w:sz w:val="18"/>
                <w:szCs w:val="18"/>
                <w:lang w:eastAsia="en-GB"/>
              </w:rPr>
              <w:t>Control</w:t>
            </w:r>
            <w:r w:rsidR="009229CB" w:rsidRPr="00CF2E73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br/>
              <w:t>(N=83)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55F1F" w14:textId="531F5A0B" w:rsidR="009229CB" w:rsidRPr="00CF2E73" w:rsidRDefault="009229CB" w:rsidP="00CF2E73">
            <w:pPr>
              <w:rPr>
                <w:rFonts w:cstheme="minorHAnsi"/>
                <w:sz w:val="18"/>
                <w:szCs w:val="18"/>
                <w:lang w:eastAsia="en-GB"/>
              </w:rPr>
            </w:pPr>
            <w:r w:rsidRPr="00CF2E73">
              <w:rPr>
                <w:rFonts w:cstheme="minorHAnsi"/>
                <w:b/>
                <w:bCs/>
                <w:color w:val="000000"/>
                <w:sz w:val="18"/>
                <w:szCs w:val="18"/>
                <w:lang w:eastAsia="en-GB"/>
              </w:rPr>
              <w:t xml:space="preserve">Thiamine </w:t>
            </w:r>
            <w:r w:rsidRPr="00CF2E73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br/>
              <w:t>(N=83)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EF48A" w14:textId="77777777" w:rsidR="009229CB" w:rsidRPr="00CF2E73" w:rsidRDefault="009229CB" w:rsidP="00CB3AB5">
            <w:pPr>
              <w:rPr>
                <w:rFonts w:cstheme="minorHAnsi"/>
                <w:sz w:val="18"/>
                <w:szCs w:val="18"/>
                <w:lang w:eastAsia="en-GB"/>
              </w:rPr>
            </w:pPr>
            <w:r w:rsidRPr="00CF2E73">
              <w:rPr>
                <w:rFonts w:cstheme="minorHAnsi"/>
                <w:b/>
                <w:bCs/>
                <w:sz w:val="18"/>
                <w:szCs w:val="18"/>
                <w:lang w:eastAsia="en-GB"/>
              </w:rPr>
              <w:t>P-value</w:t>
            </w:r>
          </w:p>
        </w:tc>
      </w:tr>
      <w:tr w:rsidR="009229CB" w:rsidRPr="00462085" w14:paraId="63485D9B" w14:textId="77777777" w:rsidTr="00CF2E73">
        <w:trPr>
          <w:trHeight w:val="31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78713" w14:textId="77777777" w:rsidR="009229CB" w:rsidRPr="00CF2E73" w:rsidRDefault="009229CB" w:rsidP="00CB3AB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F2E73">
              <w:rPr>
                <w:b/>
                <w:bCs/>
                <w:color w:val="000000"/>
                <w:sz w:val="18"/>
                <w:szCs w:val="18"/>
              </w:rPr>
              <w:t>Dyslipidemia (DLP), n (%)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5E168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168 ( 23.2 )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53637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144 ( 22.6 )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D90E2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24 ( 27.3 )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BEAB7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0.3308^^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86CAA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46 ( 27.7 )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D64BD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25 ( 30.1 )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E7C3A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21 ( 25.3 )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0A78B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0.4879^^</w:t>
            </w:r>
          </w:p>
        </w:tc>
      </w:tr>
      <w:tr w:rsidR="009229CB" w:rsidRPr="00462085" w14:paraId="6FE4AC38" w14:textId="77777777" w:rsidTr="00CF2E73">
        <w:trPr>
          <w:trHeight w:val="31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BE28A" w14:textId="77777777" w:rsidR="009229CB" w:rsidRPr="00CF2E73" w:rsidRDefault="009229CB" w:rsidP="00CB3AB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F2E73">
              <w:rPr>
                <w:b/>
                <w:bCs/>
                <w:color w:val="000000"/>
                <w:sz w:val="18"/>
                <w:szCs w:val="18"/>
              </w:rPr>
              <w:t>Diabetes mellitus (DM), n (%)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EC32B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442 ( 61.0 )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05D7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392 ( 61.5 )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CBF1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50 ( 56.8 )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AB74B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0.3949^^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66A72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92 ( 55.4 )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E8C13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45 ( 54.2 )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0AE10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47 ( 56.6 )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26AB7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0.7548^^</w:t>
            </w:r>
          </w:p>
        </w:tc>
      </w:tr>
      <w:tr w:rsidR="009229CB" w:rsidRPr="00462085" w14:paraId="2674CEF7" w14:textId="77777777" w:rsidTr="00CF2E73">
        <w:trPr>
          <w:trHeight w:val="31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FD3F6" w14:textId="77777777" w:rsidR="009229CB" w:rsidRPr="00CF2E73" w:rsidRDefault="009229CB" w:rsidP="00CB3AB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F2E73">
              <w:rPr>
                <w:b/>
                <w:bCs/>
                <w:color w:val="000000"/>
                <w:sz w:val="18"/>
                <w:szCs w:val="18"/>
              </w:rPr>
              <w:t>Hypertension (HTN), n (%)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34256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412 ( 56.8 )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49909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367 ( 57.6 )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FC62A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45 ( 51.1 )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1EF34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0.2502^^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295B4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85 ( 51.2 )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5DEE0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44 ( 53.0 )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411F7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41 ( 49.4 )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FB5D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0.6413^^</w:t>
            </w:r>
          </w:p>
        </w:tc>
      </w:tr>
      <w:tr w:rsidR="009229CB" w:rsidRPr="00462085" w14:paraId="58BA1153" w14:textId="77777777" w:rsidTr="00CF2E73">
        <w:trPr>
          <w:trHeight w:val="31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4ABB3" w14:textId="77777777" w:rsidR="009229CB" w:rsidRPr="00CF2E73" w:rsidRDefault="009229CB" w:rsidP="00CB3AB5">
            <w:pPr>
              <w:rPr>
                <w:b/>
                <w:bCs/>
                <w:sz w:val="18"/>
                <w:szCs w:val="18"/>
                <w:lang w:val="en-GB" w:eastAsia="en-GB"/>
              </w:rPr>
            </w:pPr>
            <w:r w:rsidRPr="00CF2E73">
              <w:rPr>
                <w:b/>
                <w:bCs/>
                <w:color w:val="000000"/>
                <w:sz w:val="18"/>
                <w:szCs w:val="18"/>
              </w:rPr>
              <w:t>Acute Coronary Syndrome (ACS), n (%)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BE74B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12 (  1.7 )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4E5FD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11 (  1.7 )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7E82B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 (  1.1 )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26827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&gt;0.9999**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2724A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4 (  2.4 )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75DB8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3 (  3.7 )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337B5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 (  1.2 )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CE8C1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0.3674**</w:t>
            </w:r>
          </w:p>
        </w:tc>
      </w:tr>
      <w:tr w:rsidR="009229CB" w:rsidRPr="00462085" w14:paraId="4EB2A22C" w14:textId="77777777" w:rsidTr="00CF2E73">
        <w:trPr>
          <w:trHeight w:val="304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7757D" w14:textId="77777777" w:rsidR="009229CB" w:rsidRPr="00CF2E73" w:rsidRDefault="009229CB" w:rsidP="00CB3AB5">
            <w:pPr>
              <w:rPr>
                <w:b/>
                <w:bCs/>
                <w:sz w:val="18"/>
                <w:szCs w:val="18"/>
                <w:lang w:val="en-GB" w:eastAsia="en-GB"/>
              </w:rPr>
            </w:pPr>
            <w:r w:rsidRPr="00CF2E73">
              <w:rPr>
                <w:b/>
                <w:bCs/>
                <w:color w:val="000000"/>
                <w:sz w:val="18"/>
                <w:szCs w:val="18"/>
              </w:rPr>
              <w:t>Asthma, n (%)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34288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62 (  8.6 )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C3AA3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54 (  8.5 )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27A53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8 (  9.1 )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B866A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0.8538^^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05631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16 (  9.7 )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76CCB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9 ( 11.0 )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57D29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7 (  8.4 )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F90CB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0.5812^^</w:t>
            </w:r>
          </w:p>
        </w:tc>
      </w:tr>
      <w:tr w:rsidR="009229CB" w:rsidRPr="008102DB" w14:paraId="107E3CDF" w14:textId="77777777" w:rsidTr="00CF2E73">
        <w:trPr>
          <w:trHeight w:val="456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5783" w14:textId="77777777" w:rsidR="009229CB" w:rsidRPr="00CF2E73" w:rsidRDefault="009229CB" w:rsidP="00CB3AB5">
            <w:pPr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CF2E73">
              <w:rPr>
                <w:b/>
                <w:bCs/>
                <w:color w:val="000000"/>
                <w:sz w:val="18"/>
                <w:szCs w:val="18"/>
              </w:rPr>
              <w:t>Atrial fibrillation ( AFib or AF) , n (%)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E1B26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20 (  2.8 )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4637C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18 (  2.8 )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96E5B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2 (  2.3 )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B5886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&gt;0.9999**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FE0C0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6 (  3.6 )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DF7F1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4 (  4.9 )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DE2B9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2 (  2.4 )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F8496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0.4430**</w:t>
            </w:r>
          </w:p>
        </w:tc>
      </w:tr>
      <w:tr w:rsidR="009229CB" w:rsidRPr="008102DB" w14:paraId="57ABF892" w14:textId="77777777" w:rsidTr="00CF2E73">
        <w:trPr>
          <w:trHeight w:val="304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1EA56" w14:textId="77777777" w:rsidR="009229CB" w:rsidRPr="00CF2E73" w:rsidRDefault="009229CB" w:rsidP="00CB3AB5">
            <w:pPr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CF2E73">
              <w:rPr>
                <w:b/>
                <w:bCs/>
                <w:color w:val="000000"/>
                <w:sz w:val="18"/>
                <w:szCs w:val="18"/>
              </w:rPr>
              <w:t>Chronic obstructive pulmonary disease (COPD) , n (%)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7CF57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15 (  2.1 )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A1E3C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12 (  1.9 )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6D7A3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3 (  3.4 )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B5B29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0.4120**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10A8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6 (  3.6 )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CD1EC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3 (  3.7 )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E4338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3 (  3.6 )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5982F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&gt;0.9999**</w:t>
            </w:r>
          </w:p>
        </w:tc>
      </w:tr>
      <w:tr w:rsidR="009229CB" w:rsidRPr="008102DB" w14:paraId="596A64FD" w14:textId="77777777" w:rsidTr="00CF2E73">
        <w:trPr>
          <w:trHeight w:val="152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ED66" w14:textId="77777777" w:rsidR="009229CB" w:rsidRPr="00CF2E73" w:rsidRDefault="009229CB" w:rsidP="00CB3AB5">
            <w:pPr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CF2E73">
              <w:rPr>
                <w:b/>
                <w:bCs/>
                <w:color w:val="000000"/>
                <w:sz w:val="18"/>
                <w:szCs w:val="18"/>
              </w:rPr>
              <w:t>Cancer , n (%)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F65A0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26 (  3.6 )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A9D5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26 (  4.1 )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209D9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 (  0.0 )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0AFE2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0.0618**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85A13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2 (  1.2 )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47719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2 (  2.5 )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9DF04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 (  0.0 )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D4345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0.2393**</w:t>
            </w:r>
          </w:p>
        </w:tc>
      </w:tr>
      <w:tr w:rsidR="009229CB" w:rsidRPr="008102DB" w14:paraId="569E3C21" w14:textId="77777777" w:rsidTr="00CF2E73">
        <w:trPr>
          <w:trHeight w:val="152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1D38" w14:textId="77777777" w:rsidR="009229CB" w:rsidRPr="00CF2E73" w:rsidRDefault="009229CB" w:rsidP="00CB3AB5">
            <w:pPr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CF2E73">
              <w:rPr>
                <w:b/>
                <w:bCs/>
                <w:color w:val="000000"/>
                <w:sz w:val="18"/>
                <w:szCs w:val="18"/>
              </w:rPr>
              <w:t>Chronic kidney disease (CKD)- (Non-Dialysis), n (%)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AC8FB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53 (  7.3 )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D24A5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48 (  7.6 )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39128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5 (  5.7 )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45C62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0.5538**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905EC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13 (  7.9 )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52546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9 ( 11.0 )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3AF8C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4 (  4.8 )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23B6B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0.2090**</w:t>
            </w:r>
          </w:p>
        </w:tc>
      </w:tr>
      <w:tr w:rsidR="009229CB" w:rsidRPr="008102DB" w14:paraId="2F6E6EB8" w14:textId="77777777" w:rsidTr="00CF2E73">
        <w:trPr>
          <w:trHeight w:val="304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5AA0A" w14:textId="77777777" w:rsidR="009229CB" w:rsidRPr="00CF2E73" w:rsidRDefault="009229CB" w:rsidP="00CB3AB5">
            <w:pPr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CF2E73">
              <w:rPr>
                <w:b/>
                <w:bCs/>
                <w:color w:val="000000"/>
                <w:sz w:val="18"/>
                <w:szCs w:val="18"/>
              </w:rPr>
              <w:t>Chronic kidney disease (CKD)- (On Dialysis) n (%)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8F243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25 (  3.5 )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2C9C2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24 (  3.8 )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2F404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 (  1.1 )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7FD72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0.5538**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2B689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4 (  2.4 )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1817B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3 (  3.7 )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1321D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 (  1.2 )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C419F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0.2090**</w:t>
            </w:r>
          </w:p>
        </w:tc>
      </w:tr>
      <w:tr w:rsidR="009229CB" w:rsidRPr="008102DB" w14:paraId="55A9736F" w14:textId="77777777" w:rsidTr="00CF2E73">
        <w:trPr>
          <w:trHeight w:val="152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A495C" w14:textId="77777777" w:rsidR="009229CB" w:rsidRPr="00CF2E73" w:rsidRDefault="009229CB" w:rsidP="00CB3AB5">
            <w:pPr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CF2E73">
              <w:rPr>
                <w:b/>
                <w:bCs/>
                <w:color w:val="000000"/>
                <w:sz w:val="18"/>
                <w:szCs w:val="18"/>
              </w:rPr>
              <w:t>Coronary artery bypass grafting (CABG),n (%)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D10F5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21 (  2.9 )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06C3B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18 (  2.8 )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4FC7C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3 (  3.4 )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6EDD9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0.7334**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F7EA3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6 (  3.6 )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A2722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3 (  3.7 )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BF6C1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3 (  3.6 )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614D1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&gt;0.9999**</w:t>
            </w:r>
          </w:p>
        </w:tc>
      </w:tr>
      <w:tr w:rsidR="009229CB" w:rsidRPr="008102DB" w14:paraId="200F73F5" w14:textId="77777777" w:rsidTr="00CF2E73">
        <w:trPr>
          <w:trHeight w:val="31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E5D89" w14:textId="77777777" w:rsidR="009229CB" w:rsidRPr="00CF2E73" w:rsidRDefault="009229CB" w:rsidP="00CB3AB5">
            <w:pPr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CF2E73">
              <w:rPr>
                <w:b/>
                <w:bCs/>
                <w:color w:val="000000"/>
                <w:sz w:val="18"/>
                <w:szCs w:val="18"/>
              </w:rPr>
              <w:t>Heart failure (HF) n (%)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74669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59 (  8.2 )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4E45D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52 (  8.2 )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9A2CC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7 (  8.0 )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742E1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0.9400^^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D7241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11 (  6.7 )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EA27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5 (  6.1 )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79908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6 (  7.2 )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6B0F5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0.7708^^</w:t>
            </w:r>
          </w:p>
        </w:tc>
      </w:tr>
      <w:tr w:rsidR="009229CB" w:rsidRPr="008102DB" w14:paraId="4C0C5E60" w14:textId="77777777" w:rsidTr="00CF2E73">
        <w:trPr>
          <w:trHeight w:val="304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04663" w14:textId="77777777" w:rsidR="009229CB" w:rsidRPr="00CF2E73" w:rsidRDefault="009229CB" w:rsidP="00CB3AB5">
            <w:pPr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CF2E73">
              <w:rPr>
                <w:b/>
                <w:bCs/>
                <w:color w:val="000000"/>
                <w:sz w:val="18"/>
                <w:szCs w:val="18"/>
              </w:rPr>
              <w:t>Hypothyroidism, , n (%)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90946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44 (  6.1 )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59CF2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38 (  6.0 )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2B393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6 (  6.8 )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FE911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0.7591^^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D02C6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12 (  7.3 )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03859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7 (  8.5 )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EA70B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5 (  6.0 )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B1C60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0.5344^^</w:t>
            </w:r>
          </w:p>
        </w:tc>
      </w:tr>
      <w:tr w:rsidR="009229CB" w:rsidRPr="008102DB" w14:paraId="18D63274" w14:textId="77777777" w:rsidTr="00CF2E73">
        <w:trPr>
          <w:trHeight w:val="304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D5801" w14:textId="77777777" w:rsidR="009229CB" w:rsidRPr="00CF2E73" w:rsidRDefault="009229CB" w:rsidP="00CB3AB5">
            <w:pPr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CF2E73">
              <w:rPr>
                <w:b/>
                <w:bCs/>
                <w:color w:val="000000"/>
                <w:sz w:val="18"/>
                <w:szCs w:val="18"/>
              </w:rPr>
              <w:t>Ischemic heart disease (IHD) , n (%)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5CAA5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63 (  8.7 )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C0332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57 (  9.0 )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35454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6 (  6.8 )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6F912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0.4961^^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E3095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15 (  9.1 )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AA683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10 ( 12.2 )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B619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5 (  6.0 )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0B400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0.1680^^</w:t>
            </w:r>
          </w:p>
        </w:tc>
      </w:tr>
      <w:tr w:rsidR="009229CB" w:rsidRPr="008102DB" w14:paraId="5D116861" w14:textId="77777777" w:rsidTr="00CF2E73">
        <w:trPr>
          <w:trHeight w:val="469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A466F" w14:textId="3F84FB82" w:rsidR="009229CB" w:rsidRPr="00CF2E73" w:rsidRDefault="00CF2E73" w:rsidP="00CB3AB5">
            <w:pPr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CF2E73">
              <w:rPr>
                <w:b/>
                <w:bCs/>
                <w:color w:val="000000"/>
                <w:sz w:val="18"/>
                <w:szCs w:val="18"/>
              </w:rPr>
              <w:t>L</w:t>
            </w:r>
            <w:r w:rsidR="009229CB" w:rsidRPr="00CF2E73">
              <w:rPr>
                <w:b/>
                <w:bCs/>
                <w:color w:val="000000"/>
                <w:sz w:val="18"/>
                <w:szCs w:val="18"/>
              </w:rPr>
              <w:t>eft ventricular clot, n (%)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CF64D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 (  0.1 )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1CA0E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 (  0.0 )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14C01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 (  1.1 )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DC929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0.1219**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AFB0C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 (  0.6 )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DA3F8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 (  0.0 )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84C2B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 (  1.2 )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ED6C1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&gt;0.9999**</w:t>
            </w:r>
          </w:p>
        </w:tc>
      </w:tr>
      <w:tr w:rsidR="009229CB" w:rsidRPr="008102DB" w14:paraId="65D397F2" w14:textId="77777777" w:rsidTr="00CF2E73">
        <w:trPr>
          <w:trHeight w:val="152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E28E7" w14:textId="6BB17261" w:rsidR="009229CB" w:rsidRPr="00CF2E73" w:rsidRDefault="009229CB" w:rsidP="00CB3AB5">
            <w:pPr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CF2E73">
              <w:rPr>
                <w:b/>
                <w:bCs/>
                <w:color w:val="000000"/>
                <w:sz w:val="18"/>
                <w:szCs w:val="18"/>
              </w:rPr>
              <w:t>Liver disease (any type), n (%)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413B1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15 (  2.1 )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424D3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13 (  2.1 )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57CFA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2 (  2.3 )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88A37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0.7035**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B4284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6 (  3.6 )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36FF6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4 (  4.9 )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AF813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2 (  2.4 )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BC438" w14:textId="77777777" w:rsidR="009229CB" w:rsidRPr="008102DB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8102DB">
              <w:rPr>
                <w:color w:val="000000"/>
                <w:sz w:val="16"/>
                <w:szCs w:val="16"/>
              </w:rPr>
              <w:t>0.4430**</w:t>
            </w:r>
          </w:p>
        </w:tc>
      </w:tr>
      <w:tr w:rsidR="009229CB" w:rsidRPr="008102DB" w14:paraId="26B37952" w14:textId="77777777" w:rsidTr="00CF2E73">
        <w:trPr>
          <w:trHeight w:val="317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421AC" w14:textId="77777777" w:rsidR="009229CB" w:rsidRPr="00CF2E73" w:rsidRDefault="009229CB" w:rsidP="00CB3AB5">
            <w:pPr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CF2E73">
              <w:rPr>
                <w:b/>
                <w:bCs/>
                <w:color w:val="000000"/>
                <w:sz w:val="18"/>
                <w:szCs w:val="18"/>
              </w:rPr>
              <w:t>Tuberculosis, n (%)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A053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4 (  0.6 )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45A7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3 (  0.5 )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FE5AC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 (  1.1 )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AAE55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0.4066**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ECB37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 (  0.6 )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7031B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 (  0.0 )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EDBAD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 (  1.2 )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E76E1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&gt;0.9999**</w:t>
            </w:r>
          </w:p>
        </w:tc>
      </w:tr>
      <w:tr w:rsidR="009229CB" w:rsidRPr="008102DB" w14:paraId="0318D458" w14:textId="77777777" w:rsidTr="00CF2E73">
        <w:trPr>
          <w:trHeight w:val="304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201A0" w14:textId="5C8EC53C" w:rsidR="009229CB" w:rsidRPr="00CF2E73" w:rsidRDefault="00CF2E73" w:rsidP="00CB3AB5">
            <w:pPr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CF2E73">
              <w:rPr>
                <w:b/>
                <w:bCs/>
                <w:color w:val="000000"/>
                <w:sz w:val="18"/>
                <w:szCs w:val="18"/>
              </w:rPr>
              <w:t>V</w:t>
            </w:r>
            <w:r w:rsidR="009229CB" w:rsidRPr="00CF2E73">
              <w:rPr>
                <w:b/>
                <w:bCs/>
                <w:color w:val="000000"/>
                <w:sz w:val="18"/>
                <w:szCs w:val="18"/>
              </w:rPr>
              <w:t>enous thromboembolism (VTE) (PE, DVT) , n (%)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531DD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9 (  1.2 )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6C3D9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8 (  1.3 )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4507E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 (  1.1 )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0EADC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&gt;0.9999**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EC1C8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 (  0.6 )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CD08E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0 (  0.0 )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98238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1 (  1.2 )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585BF" w14:textId="77777777" w:rsidR="009229CB" w:rsidRPr="00462085" w:rsidRDefault="009229CB" w:rsidP="00CB3AB5">
            <w:pPr>
              <w:adjustRightInd w:val="0"/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t>&gt;0.9999**</w:t>
            </w:r>
          </w:p>
        </w:tc>
      </w:tr>
      <w:tr w:rsidR="009229CB" w:rsidRPr="00462085" w14:paraId="7772C928" w14:textId="77777777" w:rsidTr="00CB3AB5">
        <w:trPr>
          <w:trHeight w:val="469"/>
        </w:trPr>
        <w:tc>
          <w:tcPr>
            <w:tcW w:w="106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6F348" w14:textId="77777777" w:rsidR="009229CB" w:rsidRPr="00462085" w:rsidRDefault="009229CB" w:rsidP="00CB3AB5">
            <w:pPr>
              <w:rPr>
                <w:color w:val="000000"/>
                <w:sz w:val="16"/>
                <w:szCs w:val="16"/>
              </w:rPr>
            </w:pPr>
            <w:r w:rsidRPr="00462085">
              <w:rPr>
                <w:color w:val="000000"/>
                <w:sz w:val="16"/>
                <w:szCs w:val="16"/>
              </w:rPr>
              <w:lastRenderedPageBreak/>
              <w:t>*T Test / ^ Wilcoxon rank sum test is used to calculate the P-value.</w:t>
            </w:r>
          </w:p>
          <w:p w14:paraId="66B2E11B" w14:textId="77777777" w:rsidR="009229CB" w:rsidRPr="00462085" w:rsidRDefault="009229CB" w:rsidP="00CB3AB5">
            <w:pPr>
              <w:rPr>
                <w:color w:val="000000"/>
                <w:sz w:val="16"/>
                <w:szCs w:val="16"/>
              </w:rPr>
            </w:pPr>
            <w:bookmarkStart w:id="0" w:name="_GoBack"/>
            <w:bookmarkEnd w:id="0"/>
            <w:r w:rsidRPr="00462085">
              <w:rPr>
                <w:color w:val="000000"/>
                <w:sz w:val="16"/>
                <w:szCs w:val="16"/>
              </w:rPr>
              <w:t>^^ Chi square/ ** Fisher’s Exact teat is used to calculate P-value.</w:t>
            </w:r>
          </w:p>
        </w:tc>
      </w:tr>
    </w:tbl>
    <w:p w14:paraId="3A4B5FB0" w14:textId="4B0C4DE2" w:rsidR="009229CB" w:rsidRPr="009229CB" w:rsidRDefault="009229CB" w:rsidP="009229CB">
      <w:pPr>
        <w:spacing w:after="200" w:line="276" w:lineRule="auto"/>
        <w:rPr>
          <w:b/>
          <w:bCs/>
        </w:rPr>
      </w:pPr>
    </w:p>
    <w:sectPr w:rsidR="009229CB" w:rsidRPr="009229CB" w:rsidSect="00024245">
      <w:pgSz w:w="12240" w:h="15840" w:code="1"/>
      <w:pgMar w:top="1440" w:right="1440" w:bottom="1440" w:left="1440" w:header="288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41B42"/>
    <w:multiLevelType w:val="hybridMultilevel"/>
    <w:tmpl w:val="DCB25A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EEE"/>
    <w:rsid w:val="00024245"/>
    <w:rsid w:val="0004063E"/>
    <w:rsid w:val="000617DA"/>
    <w:rsid w:val="00307EEE"/>
    <w:rsid w:val="00310944"/>
    <w:rsid w:val="00335086"/>
    <w:rsid w:val="003B7648"/>
    <w:rsid w:val="003E055E"/>
    <w:rsid w:val="00592A6C"/>
    <w:rsid w:val="005B0FFB"/>
    <w:rsid w:val="006128A7"/>
    <w:rsid w:val="00730835"/>
    <w:rsid w:val="009229CB"/>
    <w:rsid w:val="009C410B"/>
    <w:rsid w:val="00AF142F"/>
    <w:rsid w:val="00B53739"/>
    <w:rsid w:val="00CF2E73"/>
    <w:rsid w:val="00DD5EBC"/>
    <w:rsid w:val="00E2516C"/>
    <w:rsid w:val="00E50E71"/>
    <w:rsid w:val="00F6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C4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648"/>
    <w:pPr>
      <w:spacing w:after="160" w:line="256" w:lineRule="auto"/>
    </w:pPr>
    <w:rPr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1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1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51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251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51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1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51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51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E251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E2516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1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251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E2516C"/>
    <w:rPr>
      <w:b/>
      <w:bCs/>
    </w:rPr>
  </w:style>
  <w:style w:type="character" w:styleId="Emphasis">
    <w:name w:val="Emphasis"/>
    <w:basedOn w:val="DefaultParagraphFont"/>
    <w:uiPriority w:val="20"/>
    <w:qFormat/>
    <w:rsid w:val="00E2516C"/>
    <w:rPr>
      <w:i/>
      <w:iCs/>
    </w:rPr>
  </w:style>
  <w:style w:type="paragraph" w:styleId="NoSpacing">
    <w:name w:val="No Spacing"/>
    <w:link w:val="NoSpacingChar"/>
    <w:uiPriority w:val="1"/>
    <w:qFormat/>
    <w:rsid w:val="00E2516C"/>
    <w:pPr>
      <w:bidi/>
      <w:spacing w:after="0" w:line="240" w:lineRule="auto"/>
    </w:pPr>
    <w:rPr>
      <w:rFonts w:ascii="Arial Rounded MT Bold" w:hAnsi="Arial Rounded MT Bold"/>
      <w:color w:val="000000" w:themeColor="text1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E2516C"/>
    <w:rPr>
      <w:rFonts w:ascii="Arial Rounded MT Bold" w:hAnsi="Arial Rounded MT Bold"/>
      <w:color w:val="000000" w:themeColor="text1"/>
      <w:sz w:val="20"/>
      <w:szCs w:val="20"/>
    </w:rPr>
  </w:style>
  <w:style w:type="paragraph" w:styleId="ListParagraph">
    <w:name w:val="List Paragraph"/>
    <w:basedOn w:val="Normal"/>
    <w:uiPriority w:val="34"/>
    <w:qFormat/>
    <w:rsid w:val="00E251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648"/>
    <w:pPr>
      <w:spacing w:after="160" w:line="256" w:lineRule="auto"/>
    </w:pPr>
    <w:rPr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1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1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51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251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51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1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51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51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E251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E2516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1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251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E2516C"/>
    <w:rPr>
      <w:b/>
      <w:bCs/>
    </w:rPr>
  </w:style>
  <w:style w:type="character" w:styleId="Emphasis">
    <w:name w:val="Emphasis"/>
    <w:basedOn w:val="DefaultParagraphFont"/>
    <w:uiPriority w:val="20"/>
    <w:qFormat/>
    <w:rsid w:val="00E2516C"/>
    <w:rPr>
      <w:i/>
      <w:iCs/>
    </w:rPr>
  </w:style>
  <w:style w:type="paragraph" w:styleId="NoSpacing">
    <w:name w:val="No Spacing"/>
    <w:link w:val="NoSpacingChar"/>
    <w:uiPriority w:val="1"/>
    <w:qFormat/>
    <w:rsid w:val="00E2516C"/>
    <w:pPr>
      <w:bidi/>
      <w:spacing w:after="0" w:line="240" w:lineRule="auto"/>
    </w:pPr>
    <w:rPr>
      <w:rFonts w:ascii="Arial Rounded MT Bold" w:hAnsi="Arial Rounded MT Bold"/>
      <w:color w:val="000000" w:themeColor="text1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E2516C"/>
    <w:rPr>
      <w:rFonts w:ascii="Arial Rounded MT Bold" w:hAnsi="Arial Rounded MT Bold"/>
      <w:color w:val="000000" w:themeColor="text1"/>
      <w:sz w:val="20"/>
      <w:szCs w:val="20"/>
    </w:rPr>
  </w:style>
  <w:style w:type="paragraph" w:styleId="ListParagraph">
    <w:name w:val="List Paragraph"/>
    <w:basedOn w:val="Normal"/>
    <w:uiPriority w:val="34"/>
    <w:qFormat/>
    <w:rsid w:val="00E25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6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KHALID AL SULAIMAN</dc:creator>
  <cp:keywords/>
  <dc:description/>
  <cp:lastModifiedBy>DR. KHALID AL SULAIMAN</cp:lastModifiedBy>
  <cp:revision>12</cp:revision>
  <dcterms:created xsi:type="dcterms:W3CDTF">2020-11-26T09:48:00Z</dcterms:created>
  <dcterms:modified xsi:type="dcterms:W3CDTF">2021-05-18T09:04:00Z</dcterms:modified>
</cp:coreProperties>
</file>