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31756" w14:textId="799CFEFE" w:rsidR="007E49D0" w:rsidRPr="004F4948" w:rsidRDefault="007E49D0" w:rsidP="007E49D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0C0DA9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5B6213" w:rsidRPr="004F494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>.  Univariate analysis: factors associated with 90-days mortality among patient</w:t>
      </w:r>
      <w:r w:rsidR="002746D3" w:rsidRPr="004F4948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who were not intubated on</w:t>
      </w:r>
      <w:r w:rsidR="00DE5274"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day of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intensive care unit (ICU) admission</w:t>
      </w:r>
    </w:p>
    <w:p w14:paraId="0BE3274C" w14:textId="77777777" w:rsidR="007E49D0" w:rsidRPr="004F4948" w:rsidRDefault="007E49D0" w:rsidP="007E49D0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Grilledutableau"/>
        <w:tblW w:w="12611" w:type="dxa"/>
        <w:tblLook w:val="04A0" w:firstRow="1" w:lastRow="0" w:firstColumn="1" w:lastColumn="0" w:noHBand="0" w:noVBand="1"/>
      </w:tblPr>
      <w:tblGrid>
        <w:gridCol w:w="3823"/>
        <w:gridCol w:w="907"/>
        <w:gridCol w:w="2069"/>
        <w:gridCol w:w="2268"/>
        <w:gridCol w:w="2127"/>
        <w:gridCol w:w="1417"/>
      </w:tblGrid>
      <w:tr w:rsidR="004F4948" w:rsidRPr="004F4948" w14:paraId="2214F754" w14:textId="77777777" w:rsidTr="00BA155E">
        <w:tc>
          <w:tcPr>
            <w:tcW w:w="3823" w:type="dxa"/>
          </w:tcPr>
          <w:p w14:paraId="2467350D" w14:textId="77777777" w:rsidR="007E49D0" w:rsidRPr="004F4948" w:rsidRDefault="007E49D0" w:rsidP="007E4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</w:tcPr>
          <w:p w14:paraId="266AEE2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No.</w:t>
            </w:r>
          </w:p>
        </w:tc>
        <w:tc>
          <w:tcPr>
            <w:tcW w:w="2069" w:type="dxa"/>
          </w:tcPr>
          <w:p w14:paraId="44402A7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All</w:t>
            </w:r>
          </w:p>
          <w:p w14:paraId="6F3FB52B" w14:textId="489982EA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patients </w:t>
            </w:r>
          </w:p>
          <w:p w14:paraId="7A1632B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(n=1491)</w:t>
            </w:r>
          </w:p>
        </w:tc>
        <w:tc>
          <w:tcPr>
            <w:tcW w:w="2268" w:type="dxa"/>
          </w:tcPr>
          <w:p w14:paraId="40A5BA9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90–day status</w:t>
            </w:r>
          </w:p>
          <w:p w14:paraId="30F4917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Alive</w:t>
            </w:r>
          </w:p>
          <w:p w14:paraId="317D752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(n=1180)</w:t>
            </w:r>
          </w:p>
        </w:tc>
        <w:tc>
          <w:tcPr>
            <w:tcW w:w="2127" w:type="dxa"/>
          </w:tcPr>
          <w:p w14:paraId="3504E4E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90–day status</w:t>
            </w:r>
          </w:p>
          <w:p w14:paraId="17CDB26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Dead</w:t>
            </w:r>
          </w:p>
          <w:p w14:paraId="49410BE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(n=311)</w:t>
            </w:r>
          </w:p>
        </w:tc>
        <w:tc>
          <w:tcPr>
            <w:tcW w:w="1417" w:type="dxa"/>
          </w:tcPr>
          <w:p w14:paraId="5F718C0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 value</w:t>
            </w:r>
          </w:p>
        </w:tc>
      </w:tr>
      <w:tr w:rsidR="004F4948" w:rsidRPr="004F4948" w14:paraId="27C4CFE9" w14:textId="77777777" w:rsidTr="00BA155E">
        <w:tc>
          <w:tcPr>
            <w:tcW w:w="3823" w:type="dxa"/>
          </w:tcPr>
          <w:p w14:paraId="196119C0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Age,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years</w:t>
            </w:r>
            <w:r w:rsidRPr="004F4948">
              <w:rPr>
                <w:rFonts w:ascii="Times New Roman" w:eastAsia="GuardianAgateSans1GR-Regular" w:hAnsi="Times New Roman" w:cs="Times New Roman"/>
                <w:i/>
                <w:sz w:val="24"/>
                <w:szCs w:val="24"/>
                <w:lang w:val="en-US"/>
              </w:rPr>
              <w:t>,</w:t>
            </w:r>
            <w:r w:rsidRPr="004F4948">
              <w:rPr>
                <w:rFonts w:ascii="Times New Roman" w:eastAsia="GuardianAgateSans1GR-Regular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07" w:type="dxa"/>
          </w:tcPr>
          <w:p w14:paraId="3D25921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1491</w:t>
            </w:r>
          </w:p>
        </w:tc>
        <w:tc>
          <w:tcPr>
            <w:tcW w:w="2069" w:type="dxa"/>
            <w:vAlign w:val="center"/>
          </w:tcPr>
          <w:p w14:paraId="6563920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63 (54–71)</w:t>
            </w:r>
          </w:p>
        </w:tc>
        <w:tc>
          <w:tcPr>
            <w:tcW w:w="2268" w:type="dxa"/>
            <w:vAlign w:val="center"/>
          </w:tcPr>
          <w:p w14:paraId="37E58CB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61 (52–69)</w:t>
            </w:r>
          </w:p>
        </w:tc>
        <w:tc>
          <w:tcPr>
            <w:tcW w:w="2127" w:type="dxa"/>
            <w:vAlign w:val="center"/>
          </w:tcPr>
          <w:p w14:paraId="7C549D4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70 (61–76)</w:t>
            </w:r>
          </w:p>
        </w:tc>
        <w:tc>
          <w:tcPr>
            <w:tcW w:w="1417" w:type="dxa"/>
            <w:vAlign w:val="center"/>
          </w:tcPr>
          <w:p w14:paraId="5522813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7952F7FF" w14:textId="77777777" w:rsidTr="00BA155E">
        <w:tc>
          <w:tcPr>
            <w:tcW w:w="3823" w:type="dxa"/>
          </w:tcPr>
          <w:p w14:paraId="4468F3D0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Women,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095E480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1491</w:t>
            </w:r>
          </w:p>
        </w:tc>
        <w:tc>
          <w:tcPr>
            <w:tcW w:w="2069" w:type="dxa"/>
            <w:vAlign w:val="center"/>
          </w:tcPr>
          <w:p w14:paraId="00FF249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397 (27)</w:t>
            </w:r>
          </w:p>
        </w:tc>
        <w:tc>
          <w:tcPr>
            <w:tcW w:w="2268" w:type="dxa"/>
            <w:vAlign w:val="center"/>
          </w:tcPr>
          <w:p w14:paraId="572B971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324 (28)</w:t>
            </w:r>
          </w:p>
        </w:tc>
        <w:tc>
          <w:tcPr>
            <w:tcW w:w="2127" w:type="dxa"/>
            <w:vAlign w:val="center"/>
          </w:tcPr>
          <w:p w14:paraId="3E5005D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73 (24)</w:t>
            </w:r>
          </w:p>
        </w:tc>
        <w:tc>
          <w:tcPr>
            <w:tcW w:w="1417" w:type="dxa"/>
          </w:tcPr>
          <w:p w14:paraId="1EFD5FD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2A40E6F8" w14:textId="77777777" w:rsidTr="00BA155E">
        <w:tc>
          <w:tcPr>
            <w:tcW w:w="3823" w:type="dxa"/>
          </w:tcPr>
          <w:p w14:paraId="7F00EE9D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Body mass index,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kg/m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US" w:eastAsia="fr-FR"/>
              </w:rPr>
              <w:t>2</w:t>
            </w:r>
          </w:p>
        </w:tc>
        <w:tc>
          <w:tcPr>
            <w:tcW w:w="907" w:type="dxa"/>
          </w:tcPr>
          <w:p w14:paraId="61CEFC5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1488</w:t>
            </w:r>
          </w:p>
        </w:tc>
        <w:tc>
          <w:tcPr>
            <w:tcW w:w="2069" w:type="dxa"/>
            <w:vAlign w:val="center"/>
          </w:tcPr>
          <w:p w14:paraId="5CB3607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28 (25–31)</w:t>
            </w:r>
          </w:p>
        </w:tc>
        <w:tc>
          <w:tcPr>
            <w:tcW w:w="2268" w:type="dxa"/>
            <w:vAlign w:val="center"/>
          </w:tcPr>
          <w:p w14:paraId="688853F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28 (25–32)</w:t>
            </w:r>
          </w:p>
        </w:tc>
        <w:tc>
          <w:tcPr>
            <w:tcW w:w="2127" w:type="dxa"/>
            <w:vAlign w:val="center"/>
          </w:tcPr>
          <w:p w14:paraId="51097D4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27 (25–30.5)</w:t>
            </w:r>
          </w:p>
        </w:tc>
        <w:tc>
          <w:tcPr>
            <w:tcW w:w="1417" w:type="dxa"/>
          </w:tcPr>
          <w:p w14:paraId="7416D04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0.055</w:t>
            </w:r>
          </w:p>
        </w:tc>
      </w:tr>
      <w:tr w:rsidR="004F4948" w:rsidRPr="004F4948" w14:paraId="56F77D87" w14:textId="77777777" w:rsidTr="00BA155E">
        <w:tc>
          <w:tcPr>
            <w:tcW w:w="3823" w:type="dxa"/>
          </w:tcPr>
          <w:p w14:paraId="16E99455" w14:textId="15498131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   ≥30 kg/m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19EC4B5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1488</w:t>
            </w:r>
          </w:p>
        </w:tc>
        <w:tc>
          <w:tcPr>
            <w:tcW w:w="2069" w:type="dxa"/>
            <w:vAlign w:val="center"/>
          </w:tcPr>
          <w:p w14:paraId="1913D10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504 (37)</w:t>
            </w:r>
          </w:p>
        </w:tc>
        <w:tc>
          <w:tcPr>
            <w:tcW w:w="2268" w:type="dxa"/>
            <w:vAlign w:val="center"/>
          </w:tcPr>
          <w:p w14:paraId="2846D3C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414 (38)</w:t>
            </w:r>
          </w:p>
        </w:tc>
        <w:tc>
          <w:tcPr>
            <w:tcW w:w="2127" w:type="dxa"/>
            <w:vAlign w:val="center"/>
          </w:tcPr>
          <w:p w14:paraId="403687A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90 (33)</w:t>
            </w:r>
          </w:p>
        </w:tc>
        <w:tc>
          <w:tcPr>
            <w:tcW w:w="1417" w:type="dxa"/>
          </w:tcPr>
          <w:p w14:paraId="06FDF04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0.051</w:t>
            </w:r>
          </w:p>
        </w:tc>
      </w:tr>
      <w:tr w:rsidR="004F4948" w:rsidRPr="004F4948" w14:paraId="53B46C36" w14:textId="77777777" w:rsidTr="00BA155E">
        <w:tc>
          <w:tcPr>
            <w:tcW w:w="3823" w:type="dxa"/>
          </w:tcPr>
          <w:p w14:paraId="6F97848C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Active smokers,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22C4ED4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1465</w:t>
            </w:r>
          </w:p>
        </w:tc>
        <w:tc>
          <w:tcPr>
            <w:tcW w:w="2069" w:type="dxa"/>
            <w:vAlign w:val="center"/>
          </w:tcPr>
          <w:p w14:paraId="77CF0DA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67 (4.6)</w:t>
            </w:r>
          </w:p>
        </w:tc>
        <w:tc>
          <w:tcPr>
            <w:tcW w:w="2268" w:type="dxa"/>
            <w:vAlign w:val="center"/>
          </w:tcPr>
          <w:p w14:paraId="5D4C02E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49 (4.2)</w:t>
            </w:r>
          </w:p>
        </w:tc>
        <w:tc>
          <w:tcPr>
            <w:tcW w:w="2127" w:type="dxa"/>
            <w:vAlign w:val="center"/>
          </w:tcPr>
          <w:p w14:paraId="48194C1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18 (6)</w:t>
            </w:r>
          </w:p>
        </w:tc>
        <w:tc>
          <w:tcPr>
            <w:tcW w:w="1417" w:type="dxa"/>
          </w:tcPr>
          <w:p w14:paraId="0D88C9D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0.190</w:t>
            </w:r>
          </w:p>
        </w:tc>
      </w:tr>
      <w:tr w:rsidR="004F4948" w:rsidRPr="004F4948" w14:paraId="31796FD3" w14:textId="77777777" w:rsidTr="00BA155E">
        <w:tc>
          <w:tcPr>
            <w:tcW w:w="3823" w:type="dxa"/>
          </w:tcPr>
          <w:p w14:paraId="4BA8406A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SAPS II score</w:t>
            </w:r>
          </w:p>
        </w:tc>
        <w:tc>
          <w:tcPr>
            <w:tcW w:w="907" w:type="dxa"/>
          </w:tcPr>
          <w:p w14:paraId="10BBF27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1398</w:t>
            </w:r>
          </w:p>
        </w:tc>
        <w:tc>
          <w:tcPr>
            <w:tcW w:w="2069" w:type="dxa"/>
            <w:vAlign w:val="center"/>
          </w:tcPr>
          <w:p w14:paraId="1551451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30 (23–37)</w:t>
            </w:r>
          </w:p>
        </w:tc>
        <w:tc>
          <w:tcPr>
            <w:tcW w:w="2268" w:type="dxa"/>
            <w:vAlign w:val="center"/>
          </w:tcPr>
          <w:p w14:paraId="69D3CA2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29 (22–35)</w:t>
            </w:r>
          </w:p>
        </w:tc>
        <w:tc>
          <w:tcPr>
            <w:tcW w:w="2127" w:type="dxa"/>
            <w:vAlign w:val="center"/>
          </w:tcPr>
          <w:p w14:paraId="7D00569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36 (29.2–45)</w:t>
            </w:r>
          </w:p>
        </w:tc>
        <w:tc>
          <w:tcPr>
            <w:tcW w:w="1417" w:type="dxa"/>
            <w:vAlign w:val="center"/>
          </w:tcPr>
          <w:p w14:paraId="110615A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&lt;0.001 </w:t>
            </w:r>
          </w:p>
        </w:tc>
      </w:tr>
      <w:tr w:rsidR="004F4948" w:rsidRPr="004F4948" w14:paraId="487140F5" w14:textId="77777777" w:rsidTr="00BA155E">
        <w:tc>
          <w:tcPr>
            <w:tcW w:w="3823" w:type="dxa"/>
          </w:tcPr>
          <w:p w14:paraId="1AC3C86C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SOFA score at ICU admission</w:t>
            </w:r>
          </w:p>
        </w:tc>
        <w:tc>
          <w:tcPr>
            <w:tcW w:w="907" w:type="dxa"/>
          </w:tcPr>
          <w:p w14:paraId="63EC97B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1290</w:t>
            </w:r>
          </w:p>
        </w:tc>
        <w:tc>
          <w:tcPr>
            <w:tcW w:w="2069" w:type="dxa"/>
            <w:vAlign w:val="center"/>
          </w:tcPr>
          <w:p w14:paraId="0686634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 (2–4)</w:t>
            </w:r>
          </w:p>
        </w:tc>
        <w:tc>
          <w:tcPr>
            <w:tcW w:w="2268" w:type="dxa"/>
            <w:vAlign w:val="center"/>
          </w:tcPr>
          <w:p w14:paraId="6C9BCCB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 (2–4)</w:t>
            </w:r>
          </w:p>
        </w:tc>
        <w:tc>
          <w:tcPr>
            <w:tcW w:w="2127" w:type="dxa"/>
            <w:vAlign w:val="center"/>
          </w:tcPr>
          <w:p w14:paraId="300AA47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 (3–6)</w:t>
            </w:r>
          </w:p>
        </w:tc>
        <w:tc>
          <w:tcPr>
            <w:tcW w:w="1417" w:type="dxa"/>
            <w:vAlign w:val="center"/>
          </w:tcPr>
          <w:p w14:paraId="235329A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4AE6921A" w14:textId="77777777" w:rsidTr="00BA155E">
        <w:tc>
          <w:tcPr>
            <w:tcW w:w="3823" w:type="dxa"/>
          </w:tcPr>
          <w:p w14:paraId="3BD5E2AD" w14:textId="77777777" w:rsidR="007E49D0" w:rsidRPr="004F4948" w:rsidRDefault="007E49D0" w:rsidP="007E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Treated hypertension,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1765E15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1485</w:t>
            </w:r>
          </w:p>
        </w:tc>
        <w:tc>
          <w:tcPr>
            <w:tcW w:w="2069" w:type="dxa"/>
            <w:vAlign w:val="center"/>
          </w:tcPr>
          <w:p w14:paraId="3A83707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687 (46)</w:t>
            </w:r>
          </w:p>
        </w:tc>
        <w:tc>
          <w:tcPr>
            <w:tcW w:w="2268" w:type="dxa"/>
            <w:vAlign w:val="center"/>
          </w:tcPr>
          <w:p w14:paraId="5F7DA01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518 (44)</w:t>
            </w:r>
          </w:p>
        </w:tc>
        <w:tc>
          <w:tcPr>
            <w:tcW w:w="2127" w:type="dxa"/>
            <w:vAlign w:val="center"/>
          </w:tcPr>
          <w:p w14:paraId="7172F0D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169 (54)</w:t>
            </w:r>
          </w:p>
        </w:tc>
        <w:tc>
          <w:tcPr>
            <w:tcW w:w="1417" w:type="dxa"/>
            <w:vAlign w:val="center"/>
          </w:tcPr>
          <w:p w14:paraId="618F20B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0.001</w:t>
            </w:r>
          </w:p>
        </w:tc>
      </w:tr>
      <w:tr w:rsidR="004F4948" w:rsidRPr="004F4948" w14:paraId="7A212290" w14:textId="77777777" w:rsidTr="00BA155E">
        <w:tc>
          <w:tcPr>
            <w:tcW w:w="3823" w:type="dxa"/>
          </w:tcPr>
          <w:p w14:paraId="0A7FBAD4" w14:textId="77777777" w:rsidR="007E49D0" w:rsidRPr="004F4948" w:rsidRDefault="007E49D0" w:rsidP="007E4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Known diabetes,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612F002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1486</w:t>
            </w:r>
          </w:p>
        </w:tc>
        <w:tc>
          <w:tcPr>
            <w:tcW w:w="2069" w:type="dxa"/>
            <w:vAlign w:val="center"/>
          </w:tcPr>
          <w:p w14:paraId="6325A74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409 (28)</w:t>
            </w:r>
          </w:p>
        </w:tc>
        <w:tc>
          <w:tcPr>
            <w:tcW w:w="2268" w:type="dxa"/>
            <w:vAlign w:val="center"/>
          </w:tcPr>
          <w:p w14:paraId="368FBAE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291 (25)</w:t>
            </w:r>
          </w:p>
        </w:tc>
        <w:tc>
          <w:tcPr>
            <w:tcW w:w="2127" w:type="dxa"/>
            <w:vAlign w:val="center"/>
          </w:tcPr>
          <w:p w14:paraId="4301A41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118 (38)</w:t>
            </w:r>
          </w:p>
        </w:tc>
        <w:tc>
          <w:tcPr>
            <w:tcW w:w="1417" w:type="dxa"/>
            <w:vAlign w:val="center"/>
          </w:tcPr>
          <w:p w14:paraId="310078A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427BC680" w14:textId="77777777" w:rsidTr="00BA155E">
        <w:tc>
          <w:tcPr>
            <w:tcW w:w="3823" w:type="dxa"/>
          </w:tcPr>
          <w:p w14:paraId="6437D93C" w14:textId="77777777" w:rsidR="007E49D0" w:rsidRPr="004F4948" w:rsidRDefault="007E49D0" w:rsidP="007E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Immunodeficiency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a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4D95B46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1479</w:t>
            </w:r>
          </w:p>
        </w:tc>
        <w:tc>
          <w:tcPr>
            <w:tcW w:w="2069" w:type="dxa"/>
            <w:vAlign w:val="center"/>
          </w:tcPr>
          <w:p w14:paraId="0337AD7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102 (7)</w:t>
            </w:r>
          </w:p>
        </w:tc>
        <w:tc>
          <w:tcPr>
            <w:tcW w:w="2268" w:type="dxa"/>
            <w:vAlign w:val="center"/>
          </w:tcPr>
          <w:p w14:paraId="0A05747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63 (5)</w:t>
            </w:r>
          </w:p>
        </w:tc>
        <w:tc>
          <w:tcPr>
            <w:tcW w:w="2127" w:type="dxa"/>
            <w:vAlign w:val="center"/>
          </w:tcPr>
          <w:p w14:paraId="0E5287E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39 (13)</w:t>
            </w:r>
          </w:p>
        </w:tc>
        <w:tc>
          <w:tcPr>
            <w:tcW w:w="1417" w:type="dxa"/>
            <w:vAlign w:val="center"/>
          </w:tcPr>
          <w:p w14:paraId="0F336A2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536559C7" w14:textId="77777777" w:rsidTr="00BA155E">
        <w:tc>
          <w:tcPr>
            <w:tcW w:w="3823" w:type="dxa"/>
          </w:tcPr>
          <w:p w14:paraId="217AEF69" w14:textId="77777777" w:rsidR="007E49D0" w:rsidRPr="004F4948" w:rsidRDefault="007E49D0" w:rsidP="007E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Clinical frailty scale</w:t>
            </w:r>
          </w:p>
        </w:tc>
        <w:tc>
          <w:tcPr>
            <w:tcW w:w="907" w:type="dxa"/>
          </w:tcPr>
          <w:p w14:paraId="043F554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1379</w:t>
            </w:r>
          </w:p>
        </w:tc>
        <w:tc>
          <w:tcPr>
            <w:tcW w:w="2069" w:type="dxa"/>
            <w:vAlign w:val="center"/>
          </w:tcPr>
          <w:p w14:paraId="0CB75F3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 (2–3)</w:t>
            </w:r>
          </w:p>
        </w:tc>
        <w:tc>
          <w:tcPr>
            <w:tcW w:w="2268" w:type="dxa"/>
            <w:vAlign w:val="center"/>
          </w:tcPr>
          <w:p w14:paraId="71CD3D7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 (1–3)</w:t>
            </w:r>
          </w:p>
        </w:tc>
        <w:tc>
          <w:tcPr>
            <w:tcW w:w="2127" w:type="dxa"/>
            <w:vAlign w:val="center"/>
          </w:tcPr>
          <w:p w14:paraId="69BCC33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 (2–4)</w:t>
            </w:r>
          </w:p>
        </w:tc>
        <w:tc>
          <w:tcPr>
            <w:tcW w:w="1417" w:type="dxa"/>
            <w:vAlign w:val="center"/>
          </w:tcPr>
          <w:p w14:paraId="0999267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614685D6" w14:textId="77777777" w:rsidTr="00BA155E">
        <w:tc>
          <w:tcPr>
            <w:tcW w:w="3823" w:type="dxa"/>
          </w:tcPr>
          <w:p w14:paraId="72320A1F" w14:textId="77777777" w:rsidR="007E49D0" w:rsidRPr="004F4948" w:rsidRDefault="007E49D0" w:rsidP="007E4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Time between first symptoms and ICU admission,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days</w:t>
            </w:r>
          </w:p>
        </w:tc>
        <w:tc>
          <w:tcPr>
            <w:tcW w:w="907" w:type="dxa"/>
          </w:tcPr>
          <w:p w14:paraId="04BB378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1435</w:t>
            </w:r>
          </w:p>
        </w:tc>
        <w:tc>
          <w:tcPr>
            <w:tcW w:w="2069" w:type="dxa"/>
          </w:tcPr>
          <w:p w14:paraId="1D4D2D9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9 (6-12)</w:t>
            </w:r>
          </w:p>
        </w:tc>
        <w:tc>
          <w:tcPr>
            <w:tcW w:w="2268" w:type="dxa"/>
          </w:tcPr>
          <w:p w14:paraId="34DB295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9 (7-12)</w:t>
            </w:r>
          </w:p>
        </w:tc>
        <w:tc>
          <w:tcPr>
            <w:tcW w:w="2127" w:type="dxa"/>
          </w:tcPr>
          <w:p w14:paraId="56CDB18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7 (5-10)</w:t>
            </w:r>
          </w:p>
        </w:tc>
        <w:tc>
          <w:tcPr>
            <w:tcW w:w="1417" w:type="dxa"/>
          </w:tcPr>
          <w:p w14:paraId="2C1FF6A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0C0DA9" w14:paraId="258EE4C2" w14:textId="77777777" w:rsidTr="00BA155E">
        <w:tc>
          <w:tcPr>
            <w:tcW w:w="3823" w:type="dxa"/>
          </w:tcPr>
          <w:p w14:paraId="698957C7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During the first 24 hours in ICU</w:t>
            </w:r>
          </w:p>
        </w:tc>
        <w:tc>
          <w:tcPr>
            <w:tcW w:w="907" w:type="dxa"/>
          </w:tcPr>
          <w:p w14:paraId="54F962D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</w:tcPr>
          <w:p w14:paraId="7E52452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268" w:type="dxa"/>
          </w:tcPr>
          <w:p w14:paraId="35348C1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3BF01A5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vAlign w:val="center"/>
          </w:tcPr>
          <w:p w14:paraId="053035D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3101DCDB" w14:textId="77777777" w:rsidTr="00BA155E">
        <w:tc>
          <w:tcPr>
            <w:tcW w:w="3823" w:type="dxa"/>
            <w:shd w:val="clear" w:color="auto" w:fill="auto"/>
          </w:tcPr>
          <w:p w14:paraId="75EAA3EA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Oxygenation technique</w:t>
            </w:r>
          </w:p>
        </w:tc>
        <w:tc>
          <w:tcPr>
            <w:tcW w:w="907" w:type="dxa"/>
          </w:tcPr>
          <w:p w14:paraId="459F461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1491</w:t>
            </w:r>
          </w:p>
        </w:tc>
        <w:tc>
          <w:tcPr>
            <w:tcW w:w="2069" w:type="dxa"/>
          </w:tcPr>
          <w:p w14:paraId="0A5194F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268" w:type="dxa"/>
          </w:tcPr>
          <w:p w14:paraId="76CD683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412378D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8E0BEB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29B99EBF" w14:textId="77777777" w:rsidTr="00BA155E">
        <w:tc>
          <w:tcPr>
            <w:tcW w:w="3823" w:type="dxa"/>
            <w:shd w:val="clear" w:color="auto" w:fill="auto"/>
          </w:tcPr>
          <w:p w14:paraId="2F829DFE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Standard oxygen, n (%)</w:t>
            </w:r>
          </w:p>
        </w:tc>
        <w:tc>
          <w:tcPr>
            <w:tcW w:w="907" w:type="dxa"/>
          </w:tcPr>
          <w:p w14:paraId="40F3EA5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  <w:vAlign w:val="center"/>
          </w:tcPr>
          <w:p w14:paraId="6872205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766 (51)</w:t>
            </w:r>
          </w:p>
        </w:tc>
        <w:tc>
          <w:tcPr>
            <w:tcW w:w="2268" w:type="dxa"/>
            <w:vAlign w:val="center"/>
          </w:tcPr>
          <w:p w14:paraId="7D4F726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636 (54)</w:t>
            </w:r>
          </w:p>
        </w:tc>
        <w:tc>
          <w:tcPr>
            <w:tcW w:w="2127" w:type="dxa"/>
            <w:vAlign w:val="center"/>
          </w:tcPr>
          <w:p w14:paraId="6BE5FB7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130 (42)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EC064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61AED113" w14:textId="77777777" w:rsidTr="00BA155E">
        <w:tc>
          <w:tcPr>
            <w:tcW w:w="3823" w:type="dxa"/>
            <w:shd w:val="clear" w:color="auto" w:fill="auto"/>
          </w:tcPr>
          <w:p w14:paraId="510BCDD7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HFNC, n (%)</w:t>
            </w:r>
          </w:p>
        </w:tc>
        <w:tc>
          <w:tcPr>
            <w:tcW w:w="907" w:type="dxa"/>
          </w:tcPr>
          <w:p w14:paraId="4CE4A3B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  <w:vAlign w:val="center"/>
          </w:tcPr>
          <w:p w14:paraId="7A6AACC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567 (38)</w:t>
            </w:r>
          </w:p>
        </w:tc>
        <w:tc>
          <w:tcPr>
            <w:tcW w:w="2268" w:type="dxa"/>
            <w:vAlign w:val="center"/>
          </w:tcPr>
          <w:p w14:paraId="697338B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449 (38)</w:t>
            </w:r>
          </w:p>
        </w:tc>
        <w:tc>
          <w:tcPr>
            <w:tcW w:w="2127" w:type="dxa"/>
            <w:vAlign w:val="center"/>
          </w:tcPr>
          <w:p w14:paraId="0452B57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118 (38)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07936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63DBED7F" w14:textId="77777777" w:rsidTr="00BA155E">
        <w:tc>
          <w:tcPr>
            <w:tcW w:w="3823" w:type="dxa"/>
            <w:shd w:val="clear" w:color="auto" w:fill="auto"/>
          </w:tcPr>
          <w:p w14:paraId="0A97AD15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NIV, n (%)</w:t>
            </w:r>
          </w:p>
        </w:tc>
        <w:tc>
          <w:tcPr>
            <w:tcW w:w="907" w:type="dxa"/>
          </w:tcPr>
          <w:p w14:paraId="77D7B6A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  <w:vAlign w:val="center"/>
          </w:tcPr>
          <w:p w14:paraId="2987DF9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158 (11)</w:t>
            </w:r>
          </w:p>
        </w:tc>
        <w:tc>
          <w:tcPr>
            <w:tcW w:w="2268" w:type="dxa"/>
            <w:vAlign w:val="center"/>
          </w:tcPr>
          <w:p w14:paraId="5C998E7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95 (8)</w:t>
            </w:r>
          </w:p>
        </w:tc>
        <w:tc>
          <w:tcPr>
            <w:tcW w:w="2127" w:type="dxa"/>
            <w:vAlign w:val="center"/>
          </w:tcPr>
          <w:p w14:paraId="09FBCA5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63 (20)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8F4F2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3685B039" w14:textId="77777777" w:rsidTr="00BA155E">
        <w:tc>
          <w:tcPr>
            <w:tcW w:w="3823" w:type="dxa"/>
            <w:shd w:val="clear" w:color="auto" w:fill="auto"/>
          </w:tcPr>
          <w:p w14:paraId="0732FDAD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Hemodynamic component of the SOFA</w:t>
            </w:r>
          </w:p>
        </w:tc>
        <w:tc>
          <w:tcPr>
            <w:tcW w:w="907" w:type="dxa"/>
          </w:tcPr>
          <w:p w14:paraId="4A3A95D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1435</w:t>
            </w:r>
          </w:p>
        </w:tc>
        <w:tc>
          <w:tcPr>
            <w:tcW w:w="2069" w:type="dxa"/>
            <w:vAlign w:val="center"/>
          </w:tcPr>
          <w:p w14:paraId="4493113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2268" w:type="dxa"/>
            <w:vAlign w:val="center"/>
          </w:tcPr>
          <w:p w14:paraId="5908B9C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2127" w:type="dxa"/>
            <w:vAlign w:val="center"/>
          </w:tcPr>
          <w:p w14:paraId="3ECC141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2B4F1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0.332</w:t>
            </w:r>
          </w:p>
        </w:tc>
      </w:tr>
      <w:tr w:rsidR="004F4948" w:rsidRPr="004F4948" w14:paraId="43C2F5B4" w14:textId="77777777" w:rsidTr="00BA155E">
        <w:tc>
          <w:tcPr>
            <w:tcW w:w="3823" w:type="dxa"/>
            <w:shd w:val="clear" w:color="auto" w:fill="auto"/>
          </w:tcPr>
          <w:p w14:paraId="41C63B25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Renal component of the SOFA</w:t>
            </w:r>
          </w:p>
        </w:tc>
        <w:tc>
          <w:tcPr>
            <w:tcW w:w="907" w:type="dxa"/>
          </w:tcPr>
          <w:p w14:paraId="6CD7DC5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1416</w:t>
            </w:r>
          </w:p>
        </w:tc>
        <w:tc>
          <w:tcPr>
            <w:tcW w:w="2069" w:type="dxa"/>
            <w:vAlign w:val="center"/>
          </w:tcPr>
          <w:p w14:paraId="302E11D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2268" w:type="dxa"/>
            <w:vAlign w:val="center"/>
          </w:tcPr>
          <w:p w14:paraId="72700DB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(0–0)</w:t>
            </w:r>
          </w:p>
        </w:tc>
        <w:tc>
          <w:tcPr>
            <w:tcW w:w="2127" w:type="dxa"/>
            <w:vAlign w:val="center"/>
          </w:tcPr>
          <w:p w14:paraId="4FCC36A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 (0–1)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59454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150536A5" w14:textId="77777777" w:rsidTr="00BA155E">
        <w:tc>
          <w:tcPr>
            <w:tcW w:w="3823" w:type="dxa"/>
            <w:shd w:val="clear" w:color="auto" w:fill="auto"/>
          </w:tcPr>
          <w:p w14:paraId="2958D67B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Corticosteroids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b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5028E93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1476</w:t>
            </w:r>
          </w:p>
        </w:tc>
        <w:tc>
          <w:tcPr>
            <w:tcW w:w="2069" w:type="dxa"/>
            <w:vAlign w:val="center"/>
          </w:tcPr>
          <w:p w14:paraId="4C8826E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165 (11)</w:t>
            </w:r>
          </w:p>
        </w:tc>
        <w:tc>
          <w:tcPr>
            <w:tcW w:w="2268" w:type="dxa"/>
            <w:vAlign w:val="center"/>
          </w:tcPr>
          <w:p w14:paraId="1E49DED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120 (10)</w:t>
            </w:r>
          </w:p>
        </w:tc>
        <w:tc>
          <w:tcPr>
            <w:tcW w:w="2127" w:type="dxa"/>
            <w:vAlign w:val="center"/>
          </w:tcPr>
          <w:p w14:paraId="12F68CF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45 (15)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899AD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0.0356</w:t>
            </w:r>
          </w:p>
        </w:tc>
      </w:tr>
      <w:tr w:rsidR="004F4948" w:rsidRPr="004F4948" w14:paraId="45E51CC5" w14:textId="77777777" w:rsidTr="00BA155E">
        <w:tc>
          <w:tcPr>
            <w:tcW w:w="3823" w:type="dxa"/>
            <w:shd w:val="clear" w:color="auto" w:fill="auto"/>
          </w:tcPr>
          <w:p w14:paraId="040E0EF1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Blood gases</w:t>
            </w:r>
          </w:p>
        </w:tc>
        <w:tc>
          <w:tcPr>
            <w:tcW w:w="907" w:type="dxa"/>
          </w:tcPr>
          <w:p w14:paraId="2A5FF37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</w:tcPr>
          <w:p w14:paraId="3E0BF3B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268" w:type="dxa"/>
          </w:tcPr>
          <w:p w14:paraId="6B92C63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78CB386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F63D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56D120D3" w14:textId="77777777" w:rsidTr="00BA155E">
        <w:tc>
          <w:tcPr>
            <w:tcW w:w="3823" w:type="dxa"/>
            <w:shd w:val="clear" w:color="auto" w:fill="auto"/>
          </w:tcPr>
          <w:p w14:paraId="018D953A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pH</w:t>
            </w:r>
          </w:p>
        </w:tc>
        <w:tc>
          <w:tcPr>
            <w:tcW w:w="907" w:type="dxa"/>
          </w:tcPr>
          <w:p w14:paraId="2FA2758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1365</w:t>
            </w:r>
          </w:p>
        </w:tc>
        <w:tc>
          <w:tcPr>
            <w:tcW w:w="2069" w:type="dxa"/>
          </w:tcPr>
          <w:p w14:paraId="0682F93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7.46 (7.42-7.48)</w:t>
            </w:r>
          </w:p>
        </w:tc>
        <w:tc>
          <w:tcPr>
            <w:tcW w:w="2268" w:type="dxa"/>
          </w:tcPr>
          <w:p w14:paraId="699F4AB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7.46 (7.43-7.48)</w:t>
            </w:r>
          </w:p>
        </w:tc>
        <w:tc>
          <w:tcPr>
            <w:tcW w:w="2127" w:type="dxa"/>
          </w:tcPr>
          <w:p w14:paraId="1F01681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7.44 (7.40-7.47)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031F3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2DBE9C27" w14:textId="77777777" w:rsidTr="00BA155E">
        <w:tc>
          <w:tcPr>
            <w:tcW w:w="3823" w:type="dxa"/>
          </w:tcPr>
          <w:p w14:paraId="2FE5200F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PaCO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fr-FR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mmHg</w:t>
            </w:r>
          </w:p>
        </w:tc>
        <w:tc>
          <w:tcPr>
            <w:tcW w:w="907" w:type="dxa"/>
          </w:tcPr>
          <w:p w14:paraId="040BBE6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1367</w:t>
            </w:r>
          </w:p>
        </w:tc>
        <w:tc>
          <w:tcPr>
            <w:tcW w:w="2069" w:type="dxa"/>
            <w:vAlign w:val="center"/>
          </w:tcPr>
          <w:p w14:paraId="519394C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36 (32–39.5)</w:t>
            </w:r>
          </w:p>
        </w:tc>
        <w:tc>
          <w:tcPr>
            <w:tcW w:w="2268" w:type="dxa"/>
            <w:vAlign w:val="center"/>
          </w:tcPr>
          <w:p w14:paraId="25BECA8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36 (32–39)</w:t>
            </w:r>
          </w:p>
        </w:tc>
        <w:tc>
          <w:tcPr>
            <w:tcW w:w="2127" w:type="dxa"/>
            <w:vAlign w:val="center"/>
          </w:tcPr>
          <w:p w14:paraId="236CF7D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36 (32–40)</w:t>
            </w:r>
          </w:p>
        </w:tc>
        <w:tc>
          <w:tcPr>
            <w:tcW w:w="1417" w:type="dxa"/>
            <w:vAlign w:val="center"/>
          </w:tcPr>
          <w:p w14:paraId="266C8F3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0.598</w:t>
            </w:r>
          </w:p>
        </w:tc>
      </w:tr>
      <w:tr w:rsidR="004F4948" w:rsidRPr="004F4948" w14:paraId="08822F36" w14:textId="77777777" w:rsidTr="00BA155E">
        <w:tc>
          <w:tcPr>
            <w:tcW w:w="3823" w:type="dxa"/>
          </w:tcPr>
          <w:p w14:paraId="04794AFB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lastRenderedPageBreak/>
              <w:t>PaO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fr-FR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/FiO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fr-FR"/>
              </w:rPr>
              <w:t>2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 w:eastAsia="fr-FR"/>
              </w:rPr>
              <w:t>c</w:t>
            </w:r>
          </w:p>
        </w:tc>
        <w:tc>
          <w:tcPr>
            <w:tcW w:w="907" w:type="dxa"/>
          </w:tcPr>
          <w:p w14:paraId="3C3E253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1216</w:t>
            </w:r>
          </w:p>
        </w:tc>
        <w:tc>
          <w:tcPr>
            <w:tcW w:w="2069" w:type="dxa"/>
            <w:vAlign w:val="center"/>
          </w:tcPr>
          <w:p w14:paraId="3727C63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122 (82–177)</w:t>
            </w:r>
          </w:p>
        </w:tc>
        <w:tc>
          <w:tcPr>
            <w:tcW w:w="2268" w:type="dxa"/>
            <w:vAlign w:val="center"/>
          </w:tcPr>
          <w:p w14:paraId="0BEC0E2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128 (86–186)</w:t>
            </w:r>
          </w:p>
        </w:tc>
        <w:tc>
          <w:tcPr>
            <w:tcW w:w="2127" w:type="dxa"/>
            <w:vAlign w:val="center"/>
          </w:tcPr>
          <w:p w14:paraId="79E72C9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102 (73–144)</w:t>
            </w:r>
          </w:p>
        </w:tc>
        <w:tc>
          <w:tcPr>
            <w:tcW w:w="1417" w:type="dxa"/>
            <w:vAlign w:val="center"/>
          </w:tcPr>
          <w:p w14:paraId="34A7129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5BEB9BA6" w14:textId="77777777" w:rsidTr="00BA155E">
        <w:tc>
          <w:tcPr>
            <w:tcW w:w="3823" w:type="dxa"/>
          </w:tcPr>
          <w:p w14:paraId="0559EF1B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HCO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fr-FR"/>
              </w:rPr>
              <w:t>3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proofErr w:type="spellStart"/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mmol</w:t>
            </w:r>
            <w:proofErr w:type="spellEnd"/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/L</w:t>
            </w:r>
          </w:p>
        </w:tc>
        <w:tc>
          <w:tcPr>
            <w:tcW w:w="907" w:type="dxa"/>
          </w:tcPr>
          <w:p w14:paraId="6636930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1357</w:t>
            </w:r>
          </w:p>
        </w:tc>
        <w:tc>
          <w:tcPr>
            <w:tcW w:w="2069" w:type="dxa"/>
            <w:vAlign w:val="center"/>
          </w:tcPr>
          <w:p w14:paraId="56B38AE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25 (23–27)</w:t>
            </w:r>
          </w:p>
        </w:tc>
        <w:tc>
          <w:tcPr>
            <w:tcW w:w="2268" w:type="dxa"/>
            <w:vAlign w:val="center"/>
          </w:tcPr>
          <w:p w14:paraId="40E4701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25 (23–27)</w:t>
            </w:r>
          </w:p>
        </w:tc>
        <w:tc>
          <w:tcPr>
            <w:tcW w:w="2127" w:type="dxa"/>
            <w:vAlign w:val="center"/>
          </w:tcPr>
          <w:p w14:paraId="16AD410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24 (22–26)</w:t>
            </w:r>
          </w:p>
        </w:tc>
        <w:tc>
          <w:tcPr>
            <w:tcW w:w="1417" w:type="dxa"/>
            <w:vAlign w:val="center"/>
          </w:tcPr>
          <w:p w14:paraId="0FA584F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0.002</w:t>
            </w:r>
          </w:p>
        </w:tc>
      </w:tr>
      <w:tr w:rsidR="004F4948" w:rsidRPr="004F4948" w14:paraId="5B45E0BB" w14:textId="77777777" w:rsidTr="00BA155E">
        <w:tc>
          <w:tcPr>
            <w:tcW w:w="3823" w:type="dxa"/>
          </w:tcPr>
          <w:p w14:paraId="78BF22EA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Lactate, </w:t>
            </w:r>
            <w:proofErr w:type="spellStart"/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mmol</w:t>
            </w:r>
            <w:proofErr w:type="spellEnd"/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/L</w:t>
            </w:r>
          </w:p>
        </w:tc>
        <w:tc>
          <w:tcPr>
            <w:tcW w:w="907" w:type="dxa"/>
          </w:tcPr>
          <w:p w14:paraId="57AB75A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1281</w:t>
            </w:r>
          </w:p>
        </w:tc>
        <w:tc>
          <w:tcPr>
            <w:tcW w:w="2069" w:type="dxa"/>
            <w:vAlign w:val="center"/>
          </w:tcPr>
          <w:p w14:paraId="67CC567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1.1 (0.9–1.5)</w:t>
            </w:r>
          </w:p>
        </w:tc>
        <w:tc>
          <w:tcPr>
            <w:tcW w:w="2268" w:type="dxa"/>
            <w:vAlign w:val="center"/>
          </w:tcPr>
          <w:p w14:paraId="251DD6D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1.1 (0.9–1.4)</w:t>
            </w:r>
          </w:p>
        </w:tc>
        <w:tc>
          <w:tcPr>
            <w:tcW w:w="2127" w:type="dxa"/>
            <w:vAlign w:val="center"/>
          </w:tcPr>
          <w:p w14:paraId="04C6E3A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1.3 (1–1.6)</w:t>
            </w:r>
          </w:p>
        </w:tc>
        <w:tc>
          <w:tcPr>
            <w:tcW w:w="1417" w:type="dxa"/>
            <w:vAlign w:val="center"/>
          </w:tcPr>
          <w:p w14:paraId="5D17207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24151A23" w14:textId="77777777" w:rsidTr="00BA155E">
        <w:tc>
          <w:tcPr>
            <w:tcW w:w="3823" w:type="dxa"/>
          </w:tcPr>
          <w:p w14:paraId="22CB3BCE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Biology</w:t>
            </w:r>
          </w:p>
        </w:tc>
        <w:tc>
          <w:tcPr>
            <w:tcW w:w="907" w:type="dxa"/>
          </w:tcPr>
          <w:p w14:paraId="69C2077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  <w:vAlign w:val="center"/>
          </w:tcPr>
          <w:p w14:paraId="53A4E12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268" w:type="dxa"/>
            <w:vAlign w:val="center"/>
          </w:tcPr>
          <w:p w14:paraId="775D8FB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  <w:vAlign w:val="center"/>
          </w:tcPr>
          <w:p w14:paraId="5B5F72C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vAlign w:val="center"/>
          </w:tcPr>
          <w:p w14:paraId="77C38D6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13AE884D" w14:textId="77777777" w:rsidTr="00BA155E">
        <w:trPr>
          <w:trHeight w:val="178"/>
        </w:trPr>
        <w:tc>
          <w:tcPr>
            <w:tcW w:w="3823" w:type="dxa"/>
          </w:tcPr>
          <w:p w14:paraId="589889A7" w14:textId="77777777" w:rsidR="007E49D0" w:rsidRPr="004F4948" w:rsidRDefault="007E49D0" w:rsidP="007E49D0">
            <w:pPr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Lymphocyte count,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× 10</w:t>
            </w:r>
            <w:r w:rsidRPr="004F4948">
              <w:rPr>
                <w:rFonts w:ascii="Cambria Math" w:hAnsi="Cambria Math" w:cs="Cambria Math"/>
                <w:i/>
                <w:sz w:val="24"/>
                <w:szCs w:val="24"/>
                <w:lang w:val="en-US" w:eastAsia="fr-FR"/>
              </w:rPr>
              <w:t>⁹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/L</w:t>
            </w:r>
          </w:p>
        </w:tc>
        <w:tc>
          <w:tcPr>
            <w:tcW w:w="907" w:type="dxa"/>
          </w:tcPr>
          <w:p w14:paraId="6EE5BCC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1199</w:t>
            </w:r>
          </w:p>
        </w:tc>
        <w:tc>
          <w:tcPr>
            <w:tcW w:w="2069" w:type="dxa"/>
            <w:vAlign w:val="center"/>
          </w:tcPr>
          <w:p w14:paraId="7E8935A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0.8 (0.6–1.2)</w:t>
            </w:r>
          </w:p>
        </w:tc>
        <w:tc>
          <w:tcPr>
            <w:tcW w:w="2268" w:type="dxa"/>
            <w:vAlign w:val="center"/>
          </w:tcPr>
          <w:p w14:paraId="70DD1E0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0.9 (0.6–1.2)</w:t>
            </w:r>
          </w:p>
        </w:tc>
        <w:tc>
          <w:tcPr>
            <w:tcW w:w="2127" w:type="dxa"/>
            <w:vAlign w:val="center"/>
          </w:tcPr>
          <w:p w14:paraId="6DD5562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0.8 (0.5–1.1)</w:t>
            </w:r>
          </w:p>
        </w:tc>
        <w:tc>
          <w:tcPr>
            <w:tcW w:w="1417" w:type="dxa"/>
            <w:vAlign w:val="center"/>
          </w:tcPr>
          <w:p w14:paraId="2C56A96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0.001</w:t>
            </w:r>
          </w:p>
        </w:tc>
      </w:tr>
      <w:tr w:rsidR="004F4948" w:rsidRPr="004F4948" w14:paraId="7F257D0C" w14:textId="77777777" w:rsidTr="00BA155E">
        <w:tc>
          <w:tcPr>
            <w:tcW w:w="3823" w:type="dxa"/>
          </w:tcPr>
          <w:p w14:paraId="29AFB350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Platelet count,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× 10</w:t>
            </w:r>
            <w:r w:rsidRPr="004F4948">
              <w:rPr>
                <w:rFonts w:ascii="Cambria Math" w:hAnsi="Cambria Math" w:cs="Cambria Math"/>
                <w:i/>
                <w:sz w:val="24"/>
                <w:szCs w:val="24"/>
                <w:lang w:val="en-US" w:eastAsia="fr-FR"/>
              </w:rPr>
              <w:t>⁹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/L</w:t>
            </w:r>
          </w:p>
        </w:tc>
        <w:tc>
          <w:tcPr>
            <w:tcW w:w="907" w:type="dxa"/>
          </w:tcPr>
          <w:p w14:paraId="547EC686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1342</w:t>
            </w:r>
          </w:p>
        </w:tc>
        <w:tc>
          <w:tcPr>
            <w:tcW w:w="2069" w:type="dxa"/>
            <w:vAlign w:val="center"/>
          </w:tcPr>
          <w:p w14:paraId="1E92E0F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222 (167–289)</w:t>
            </w:r>
          </w:p>
        </w:tc>
        <w:tc>
          <w:tcPr>
            <w:tcW w:w="2268" w:type="dxa"/>
            <w:vAlign w:val="center"/>
          </w:tcPr>
          <w:p w14:paraId="03CC445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229 (174–293)</w:t>
            </w:r>
          </w:p>
        </w:tc>
        <w:tc>
          <w:tcPr>
            <w:tcW w:w="2127" w:type="dxa"/>
            <w:vAlign w:val="center"/>
          </w:tcPr>
          <w:p w14:paraId="4E6749D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190 (144–266)</w:t>
            </w:r>
          </w:p>
        </w:tc>
        <w:tc>
          <w:tcPr>
            <w:tcW w:w="1417" w:type="dxa"/>
            <w:vAlign w:val="center"/>
          </w:tcPr>
          <w:p w14:paraId="6B88EE2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1B648283" w14:textId="77777777" w:rsidTr="00BA155E">
        <w:tc>
          <w:tcPr>
            <w:tcW w:w="3823" w:type="dxa"/>
          </w:tcPr>
          <w:p w14:paraId="5C3B33C3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Total bilirubin,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µ</w:t>
            </w:r>
            <w:proofErr w:type="spellStart"/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mol</w:t>
            </w:r>
            <w:proofErr w:type="spellEnd"/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/L</w:t>
            </w:r>
          </w:p>
        </w:tc>
        <w:tc>
          <w:tcPr>
            <w:tcW w:w="907" w:type="dxa"/>
          </w:tcPr>
          <w:p w14:paraId="663DAA2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1023</w:t>
            </w:r>
          </w:p>
        </w:tc>
        <w:tc>
          <w:tcPr>
            <w:tcW w:w="2069" w:type="dxa"/>
            <w:vAlign w:val="center"/>
          </w:tcPr>
          <w:p w14:paraId="66B5DD6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 (7–12)</w:t>
            </w:r>
          </w:p>
        </w:tc>
        <w:tc>
          <w:tcPr>
            <w:tcW w:w="2268" w:type="dxa"/>
            <w:vAlign w:val="center"/>
          </w:tcPr>
          <w:p w14:paraId="69FCAC6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 (7–12)</w:t>
            </w:r>
          </w:p>
        </w:tc>
        <w:tc>
          <w:tcPr>
            <w:tcW w:w="2127" w:type="dxa"/>
            <w:vAlign w:val="center"/>
          </w:tcPr>
          <w:p w14:paraId="1D70189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9 (6–12.6)</w:t>
            </w:r>
          </w:p>
        </w:tc>
        <w:tc>
          <w:tcPr>
            <w:tcW w:w="1417" w:type="dxa"/>
            <w:vAlign w:val="center"/>
          </w:tcPr>
          <w:p w14:paraId="706CDCE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0.709</w:t>
            </w:r>
          </w:p>
        </w:tc>
      </w:tr>
      <w:tr w:rsidR="004F4948" w:rsidRPr="004F4948" w14:paraId="5C15B175" w14:textId="77777777" w:rsidTr="00BA155E">
        <w:tc>
          <w:tcPr>
            <w:tcW w:w="3823" w:type="dxa"/>
          </w:tcPr>
          <w:p w14:paraId="79EF8C5D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Serum creatinine,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µ</w:t>
            </w:r>
            <w:proofErr w:type="spellStart"/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mol</w:t>
            </w:r>
            <w:proofErr w:type="spellEnd"/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/L</w:t>
            </w:r>
          </w:p>
        </w:tc>
        <w:tc>
          <w:tcPr>
            <w:tcW w:w="907" w:type="dxa"/>
          </w:tcPr>
          <w:p w14:paraId="75E8D58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1369</w:t>
            </w:r>
          </w:p>
        </w:tc>
        <w:tc>
          <w:tcPr>
            <w:tcW w:w="2069" w:type="dxa"/>
            <w:vAlign w:val="center"/>
          </w:tcPr>
          <w:p w14:paraId="00538A5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71 (59–94)</w:t>
            </w:r>
          </w:p>
        </w:tc>
        <w:tc>
          <w:tcPr>
            <w:tcW w:w="2268" w:type="dxa"/>
            <w:vAlign w:val="center"/>
          </w:tcPr>
          <w:p w14:paraId="1FEDC77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70 (57–87)</w:t>
            </w:r>
          </w:p>
        </w:tc>
        <w:tc>
          <w:tcPr>
            <w:tcW w:w="2127" w:type="dxa"/>
            <w:vAlign w:val="center"/>
          </w:tcPr>
          <w:p w14:paraId="00095CF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82.5 (66–138.8)</w:t>
            </w:r>
          </w:p>
        </w:tc>
        <w:tc>
          <w:tcPr>
            <w:tcW w:w="1417" w:type="dxa"/>
            <w:vAlign w:val="center"/>
          </w:tcPr>
          <w:p w14:paraId="023F93C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4560CEA3" w14:textId="77777777" w:rsidTr="00BA155E">
        <w:tc>
          <w:tcPr>
            <w:tcW w:w="3823" w:type="dxa"/>
          </w:tcPr>
          <w:p w14:paraId="4745AD6A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ind w:firstLine="319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D–dimers,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µg/L</w:t>
            </w:r>
          </w:p>
        </w:tc>
        <w:tc>
          <w:tcPr>
            <w:tcW w:w="907" w:type="dxa"/>
          </w:tcPr>
          <w:p w14:paraId="571A8FF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548</w:t>
            </w:r>
          </w:p>
        </w:tc>
        <w:tc>
          <w:tcPr>
            <w:tcW w:w="2069" w:type="dxa"/>
            <w:vAlign w:val="center"/>
          </w:tcPr>
          <w:p w14:paraId="3111525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1159 (647–2204)</w:t>
            </w:r>
          </w:p>
        </w:tc>
        <w:tc>
          <w:tcPr>
            <w:tcW w:w="2268" w:type="dxa"/>
            <w:vAlign w:val="center"/>
          </w:tcPr>
          <w:p w14:paraId="008FBCA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1148 (646–2035)</w:t>
            </w:r>
          </w:p>
        </w:tc>
        <w:tc>
          <w:tcPr>
            <w:tcW w:w="2127" w:type="dxa"/>
            <w:vAlign w:val="center"/>
          </w:tcPr>
          <w:p w14:paraId="25441FB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1299 (666–2911)</w:t>
            </w:r>
          </w:p>
        </w:tc>
        <w:tc>
          <w:tcPr>
            <w:tcW w:w="1417" w:type="dxa"/>
            <w:vAlign w:val="center"/>
          </w:tcPr>
          <w:p w14:paraId="418278CB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0.149</w:t>
            </w:r>
          </w:p>
        </w:tc>
      </w:tr>
      <w:tr w:rsidR="004F4948" w:rsidRPr="004F4948" w14:paraId="32486C5E" w14:textId="77777777" w:rsidTr="00BA155E">
        <w:tc>
          <w:tcPr>
            <w:tcW w:w="3823" w:type="dxa"/>
          </w:tcPr>
          <w:p w14:paraId="2DE41EEE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During ICU stay</w:t>
            </w:r>
          </w:p>
        </w:tc>
        <w:tc>
          <w:tcPr>
            <w:tcW w:w="907" w:type="dxa"/>
          </w:tcPr>
          <w:p w14:paraId="2383508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</w:tcPr>
          <w:p w14:paraId="7FB50A2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268" w:type="dxa"/>
          </w:tcPr>
          <w:p w14:paraId="5F5291F1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7DB5B16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vAlign w:val="center"/>
          </w:tcPr>
          <w:p w14:paraId="3E648B7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4F4948" w:rsidRPr="004F4948" w14:paraId="56625E44" w14:textId="77777777" w:rsidTr="00BA155E">
        <w:tc>
          <w:tcPr>
            <w:tcW w:w="3823" w:type="dxa"/>
          </w:tcPr>
          <w:p w14:paraId="1F7214D6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Invasive mechanical ventilation,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7696228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1491</w:t>
            </w:r>
          </w:p>
        </w:tc>
        <w:tc>
          <w:tcPr>
            <w:tcW w:w="2069" w:type="dxa"/>
            <w:vAlign w:val="center"/>
          </w:tcPr>
          <w:p w14:paraId="78B80F4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678 (46)</w:t>
            </w:r>
          </w:p>
        </w:tc>
        <w:tc>
          <w:tcPr>
            <w:tcW w:w="2268" w:type="dxa"/>
            <w:vAlign w:val="center"/>
          </w:tcPr>
          <w:p w14:paraId="482FF0E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454 (39)</w:t>
            </w:r>
          </w:p>
        </w:tc>
        <w:tc>
          <w:tcPr>
            <w:tcW w:w="2127" w:type="dxa"/>
            <w:vAlign w:val="center"/>
          </w:tcPr>
          <w:p w14:paraId="72390E4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224 (72)</w:t>
            </w:r>
          </w:p>
        </w:tc>
        <w:tc>
          <w:tcPr>
            <w:tcW w:w="1417" w:type="dxa"/>
            <w:vAlign w:val="center"/>
          </w:tcPr>
          <w:p w14:paraId="11E6980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&lt;0.001</w:t>
            </w:r>
          </w:p>
        </w:tc>
      </w:tr>
      <w:tr w:rsidR="004F4948" w:rsidRPr="004F4948" w14:paraId="2071FA9C" w14:textId="77777777" w:rsidTr="00BA155E">
        <w:tc>
          <w:tcPr>
            <w:tcW w:w="3823" w:type="dxa"/>
          </w:tcPr>
          <w:p w14:paraId="16C732DE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Time between ICU admission and Invasive mechanical ventilation,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days</w:t>
            </w:r>
          </w:p>
        </w:tc>
        <w:tc>
          <w:tcPr>
            <w:tcW w:w="907" w:type="dxa"/>
          </w:tcPr>
          <w:p w14:paraId="72F7322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635</w:t>
            </w:r>
          </w:p>
        </w:tc>
        <w:tc>
          <w:tcPr>
            <w:tcW w:w="2069" w:type="dxa"/>
            <w:vAlign w:val="center"/>
          </w:tcPr>
          <w:p w14:paraId="104C1BA0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 (1–3)</w:t>
            </w:r>
          </w:p>
        </w:tc>
        <w:tc>
          <w:tcPr>
            <w:tcW w:w="2268" w:type="dxa"/>
            <w:vAlign w:val="center"/>
          </w:tcPr>
          <w:p w14:paraId="52CC7C9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 (1–3)</w:t>
            </w:r>
          </w:p>
        </w:tc>
        <w:tc>
          <w:tcPr>
            <w:tcW w:w="2127" w:type="dxa"/>
            <w:vAlign w:val="center"/>
          </w:tcPr>
          <w:p w14:paraId="09D4F19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2 (1–3)</w:t>
            </w:r>
          </w:p>
        </w:tc>
        <w:tc>
          <w:tcPr>
            <w:tcW w:w="1417" w:type="dxa"/>
            <w:vAlign w:val="center"/>
          </w:tcPr>
          <w:p w14:paraId="494613C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0.002</w:t>
            </w:r>
          </w:p>
        </w:tc>
      </w:tr>
      <w:tr w:rsidR="004F4948" w:rsidRPr="004F4948" w14:paraId="0184E435" w14:textId="77777777" w:rsidTr="00BA155E">
        <w:tc>
          <w:tcPr>
            <w:tcW w:w="3823" w:type="dxa"/>
          </w:tcPr>
          <w:p w14:paraId="4FA7FE6C" w14:textId="77777777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Period of admission</w:t>
            </w:r>
          </w:p>
        </w:tc>
        <w:tc>
          <w:tcPr>
            <w:tcW w:w="907" w:type="dxa"/>
          </w:tcPr>
          <w:p w14:paraId="7AD8679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1491</w:t>
            </w:r>
          </w:p>
        </w:tc>
        <w:tc>
          <w:tcPr>
            <w:tcW w:w="2069" w:type="dxa"/>
          </w:tcPr>
          <w:p w14:paraId="5B0A5349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268" w:type="dxa"/>
          </w:tcPr>
          <w:p w14:paraId="3629EC1D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127" w:type="dxa"/>
          </w:tcPr>
          <w:p w14:paraId="0153F127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vAlign w:val="center"/>
          </w:tcPr>
          <w:p w14:paraId="0C5705C4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0.291</w:t>
            </w:r>
          </w:p>
        </w:tc>
      </w:tr>
      <w:tr w:rsidR="004F4948" w:rsidRPr="004F4948" w14:paraId="0B824266" w14:textId="77777777" w:rsidTr="00BA155E">
        <w:tc>
          <w:tcPr>
            <w:tcW w:w="3823" w:type="dxa"/>
          </w:tcPr>
          <w:p w14:paraId="6233867A" w14:textId="09924D9B" w:rsidR="007E49D0" w:rsidRPr="004F4948" w:rsidRDefault="007E49D0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February 25 t</w:t>
            </w:r>
            <w:r w:rsidR="00BA155E"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o March 28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2020, </w:t>
            </w:r>
            <w:r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6DBAE7DF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  <w:vAlign w:val="center"/>
          </w:tcPr>
          <w:p w14:paraId="365E5923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713 (48)</w:t>
            </w:r>
          </w:p>
        </w:tc>
        <w:tc>
          <w:tcPr>
            <w:tcW w:w="2268" w:type="dxa"/>
            <w:vAlign w:val="center"/>
          </w:tcPr>
          <w:p w14:paraId="5C8E68C2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556 (47)</w:t>
            </w:r>
          </w:p>
        </w:tc>
        <w:tc>
          <w:tcPr>
            <w:tcW w:w="2127" w:type="dxa"/>
            <w:vAlign w:val="center"/>
          </w:tcPr>
          <w:p w14:paraId="5E55BA88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157 (51)</w:t>
            </w:r>
          </w:p>
        </w:tc>
        <w:tc>
          <w:tcPr>
            <w:tcW w:w="1417" w:type="dxa"/>
            <w:vAlign w:val="center"/>
          </w:tcPr>
          <w:p w14:paraId="19E1EE5E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  <w:tr w:rsidR="007E49D0" w:rsidRPr="004F4948" w14:paraId="4685C3B0" w14:textId="77777777" w:rsidTr="00BA155E">
        <w:tc>
          <w:tcPr>
            <w:tcW w:w="3823" w:type="dxa"/>
          </w:tcPr>
          <w:p w14:paraId="1F3A0A04" w14:textId="628E59EE" w:rsidR="007E49D0" w:rsidRPr="004F4948" w:rsidRDefault="00BA155E" w:rsidP="007E49D0">
            <w:pPr>
              <w:tabs>
                <w:tab w:val="left" w:pos="1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 xml:space="preserve">29 </w:t>
            </w:r>
            <w:r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March to 4 May 2020</w:t>
            </w:r>
            <w:r w:rsidR="007E49D0" w:rsidRPr="004F4948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, </w:t>
            </w:r>
            <w:r w:rsidR="007E49D0" w:rsidRPr="004F4948">
              <w:rPr>
                <w:rFonts w:ascii="Times New Roman" w:hAnsi="Times New Roman" w:cs="Times New Roman"/>
                <w:i/>
                <w:sz w:val="24"/>
                <w:szCs w:val="24"/>
                <w:lang w:val="en-US" w:eastAsia="fr-FR"/>
              </w:rPr>
              <w:t>n (%)</w:t>
            </w:r>
          </w:p>
        </w:tc>
        <w:tc>
          <w:tcPr>
            <w:tcW w:w="907" w:type="dxa"/>
          </w:tcPr>
          <w:p w14:paraId="109EEF7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069" w:type="dxa"/>
            <w:vAlign w:val="center"/>
          </w:tcPr>
          <w:p w14:paraId="3C55113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778 (52)</w:t>
            </w:r>
          </w:p>
        </w:tc>
        <w:tc>
          <w:tcPr>
            <w:tcW w:w="2268" w:type="dxa"/>
            <w:vAlign w:val="center"/>
          </w:tcPr>
          <w:p w14:paraId="2682C0FA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624 (53)</w:t>
            </w:r>
          </w:p>
        </w:tc>
        <w:tc>
          <w:tcPr>
            <w:tcW w:w="2127" w:type="dxa"/>
            <w:vAlign w:val="center"/>
          </w:tcPr>
          <w:p w14:paraId="013207AC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4F4948">
              <w:rPr>
                <w:rFonts w:ascii="Times New Roman" w:eastAsia="Arial" w:hAnsi="Times New Roman" w:cs="Times New Roman"/>
                <w:sz w:val="24"/>
                <w:szCs w:val="24"/>
              </w:rPr>
              <w:t>154 (50)</w:t>
            </w:r>
          </w:p>
        </w:tc>
        <w:tc>
          <w:tcPr>
            <w:tcW w:w="1417" w:type="dxa"/>
            <w:vAlign w:val="center"/>
          </w:tcPr>
          <w:p w14:paraId="775D0495" w14:textId="77777777" w:rsidR="007E49D0" w:rsidRPr="004F4948" w:rsidRDefault="007E49D0" w:rsidP="007E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</w:tr>
    </w:tbl>
    <w:p w14:paraId="14B10A30" w14:textId="77777777" w:rsidR="007E49D0" w:rsidRPr="004F4948" w:rsidRDefault="007E49D0" w:rsidP="007E49D0">
      <w:pPr>
        <w:pStyle w:val="Default"/>
        <w:rPr>
          <w:i/>
          <w:color w:val="auto"/>
          <w:lang w:val="en-US"/>
        </w:rPr>
      </w:pPr>
    </w:p>
    <w:p w14:paraId="66E07F58" w14:textId="77777777" w:rsidR="007E49D0" w:rsidRPr="004F4948" w:rsidRDefault="007E49D0" w:rsidP="007E49D0">
      <w:pPr>
        <w:pStyle w:val="Default"/>
        <w:rPr>
          <w:color w:val="auto"/>
          <w:lang w:val="en-US"/>
        </w:rPr>
      </w:pPr>
      <w:r w:rsidRPr="004F4948">
        <w:rPr>
          <w:color w:val="auto"/>
          <w:lang w:val="en-US"/>
        </w:rPr>
        <w:t>Abbreviations:HFNC, high flow nasal cannula; NIV, non–invasive ventilation; SAPS, simplified acute physiology score; SOFA, Sequential Organ Failure Assessment; PaCO</w:t>
      </w:r>
      <w:r w:rsidRPr="004F4948">
        <w:rPr>
          <w:color w:val="auto"/>
          <w:vertAlign w:val="subscript"/>
          <w:lang w:val="en-US"/>
        </w:rPr>
        <w:t>2</w:t>
      </w:r>
      <w:r w:rsidRPr="004F4948">
        <w:rPr>
          <w:color w:val="auto"/>
          <w:lang w:val="en-US"/>
        </w:rPr>
        <w:t>, partial pressure of carbon dioxide; PaO</w:t>
      </w:r>
      <w:r w:rsidRPr="004F4948">
        <w:rPr>
          <w:color w:val="auto"/>
          <w:vertAlign w:val="subscript"/>
          <w:lang w:val="en-US"/>
        </w:rPr>
        <w:t>2</w:t>
      </w:r>
      <w:r w:rsidRPr="004F4948">
        <w:rPr>
          <w:color w:val="auto"/>
          <w:lang w:val="en-US"/>
        </w:rPr>
        <w:t>/FiO</w:t>
      </w:r>
      <w:r w:rsidRPr="004F4948">
        <w:rPr>
          <w:color w:val="auto"/>
          <w:vertAlign w:val="subscript"/>
          <w:lang w:val="en-US"/>
        </w:rPr>
        <w:t>2</w:t>
      </w:r>
      <w:r w:rsidRPr="004F4948">
        <w:rPr>
          <w:color w:val="auto"/>
          <w:lang w:val="en-US"/>
        </w:rPr>
        <w:t>, partial pressure of oxygen to fraction of inspired oxygen ratio; HCO3, bicarbonate.</w:t>
      </w:r>
    </w:p>
    <w:p w14:paraId="4D823DBE" w14:textId="77777777" w:rsidR="007E49D0" w:rsidRPr="004F4948" w:rsidRDefault="007E49D0" w:rsidP="007E49D0">
      <w:pPr>
        <w:pStyle w:val="Default"/>
        <w:rPr>
          <w:iCs/>
          <w:color w:val="auto"/>
          <w:lang w:val="en-US"/>
        </w:rPr>
      </w:pPr>
      <w:r w:rsidRPr="004F4948">
        <w:rPr>
          <w:iCs/>
          <w:color w:val="auto"/>
          <w:lang w:val="en-US"/>
        </w:rPr>
        <w:t>Results are expressed as n (%) or median (25</w:t>
      </w:r>
      <w:r w:rsidRPr="004F4948">
        <w:rPr>
          <w:iCs/>
          <w:color w:val="auto"/>
          <w:vertAlign w:val="superscript"/>
          <w:lang w:val="en-US"/>
        </w:rPr>
        <w:t>th</w:t>
      </w:r>
      <w:r w:rsidRPr="004F4948">
        <w:rPr>
          <w:iCs/>
          <w:color w:val="auto"/>
          <w:lang w:val="en-US"/>
        </w:rPr>
        <w:t xml:space="preserve"> – 75</w:t>
      </w:r>
      <w:r w:rsidRPr="004F4948">
        <w:rPr>
          <w:iCs/>
          <w:color w:val="auto"/>
          <w:vertAlign w:val="superscript"/>
          <w:lang w:val="en-US"/>
        </w:rPr>
        <w:t>th</w:t>
      </w:r>
      <w:r w:rsidRPr="004F4948">
        <w:rPr>
          <w:iCs/>
          <w:color w:val="auto"/>
          <w:lang w:val="en-US"/>
        </w:rPr>
        <w:t xml:space="preserve"> percentiles).</w:t>
      </w:r>
    </w:p>
    <w:p w14:paraId="188775A5" w14:textId="77777777" w:rsidR="007E49D0" w:rsidRPr="004F4948" w:rsidRDefault="007E49D0" w:rsidP="007E49D0">
      <w:pPr>
        <w:pStyle w:val="Sansinterligne"/>
        <w:spacing w:line="276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proofErr w:type="gramStart"/>
      <w:r w:rsidRPr="004F4948">
        <w:rPr>
          <w:rFonts w:ascii="Times New Roman" w:hAnsi="Times New Roman" w:cs="Times New Roman"/>
          <w:iCs/>
          <w:sz w:val="24"/>
          <w:szCs w:val="24"/>
          <w:vertAlign w:val="superscript"/>
          <w:lang w:val="en-US"/>
        </w:rPr>
        <w:t>a</w:t>
      </w:r>
      <w:proofErr w:type="gramEnd"/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defined as hematological malignancies, active solid tumor, or having received specific anti–tumor treatment within a year, solid–organ transplant, </w:t>
      </w:r>
      <w:r w:rsidRPr="004F4948">
        <w:rPr>
          <w:rFonts w:ascii="Times New Roman" w:hAnsi="Times New Roman" w:cs="Times New Roman"/>
          <w:iCs/>
          <w:sz w:val="24"/>
          <w:szCs w:val="24"/>
          <w:lang w:val="en-US" w:eastAsia="en-US"/>
        </w:rPr>
        <w:t>human immunodeficiency ,virus</w:t>
      </w:r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or </w:t>
      </w:r>
      <w:proofErr w:type="spellStart"/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>immunosuppressants</w:t>
      </w:r>
      <w:proofErr w:type="spellEnd"/>
      <w:r w:rsidRPr="004F4948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</w:p>
    <w:p w14:paraId="1FB909B1" w14:textId="77777777" w:rsidR="007E49D0" w:rsidRPr="004F4948" w:rsidRDefault="007E49D0" w:rsidP="007E49D0">
      <w:pPr>
        <w:pStyle w:val="Sansinterligne"/>
        <w:spacing w:line="276" w:lineRule="auto"/>
        <w:rPr>
          <w:rFonts w:ascii="Times New Roman" w:hAnsi="Times New Roman" w:cs="Times New Roman"/>
          <w:sz w:val="24"/>
          <w:szCs w:val="24"/>
          <w:lang w:val="en-US" w:eastAsia="fr-FR"/>
        </w:rPr>
      </w:pPr>
      <w:proofErr w:type="gramStart"/>
      <w:r w:rsidRPr="004F4948">
        <w:rPr>
          <w:rFonts w:ascii="Times New Roman" w:hAnsi="Times New Roman" w:cs="Times New Roman"/>
          <w:sz w:val="24"/>
          <w:szCs w:val="24"/>
          <w:vertAlign w:val="superscript"/>
          <w:lang w:val="en-US" w:eastAsia="fr-FR"/>
        </w:rPr>
        <w:t>b</w:t>
      </w:r>
      <w:proofErr w:type="gramEnd"/>
      <w:r w:rsidRPr="004F4948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 irrespective of the dose and the indication</w:t>
      </w:r>
    </w:p>
    <w:p w14:paraId="2B35A2EF" w14:textId="5A40CD03" w:rsidR="00255D60" w:rsidRDefault="007E49D0" w:rsidP="00255D60">
      <w:pPr>
        <w:pStyle w:val="Sansinterligne"/>
        <w:spacing w:line="276" w:lineRule="auto"/>
        <w:rPr>
          <w:rFonts w:ascii="Times New Roman" w:hAnsi="Times New Roman" w:cs="Times New Roman"/>
          <w:sz w:val="24"/>
          <w:szCs w:val="24"/>
          <w:lang w:val="en-US" w:eastAsia="fr-FR"/>
        </w:rPr>
      </w:pPr>
      <w:proofErr w:type="gramStart"/>
      <w:r w:rsidRPr="004F4948">
        <w:rPr>
          <w:rFonts w:ascii="Times New Roman" w:hAnsi="Times New Roman" w:cs="Times New Roman"/>
          <w:sz w:val="24"/>
          <w:szCs w:val="24"/>
          <w:vertAlign w:val="superscript"/>
          <w:lang w:val="en-US" w:eastAsia="fr-FR"/>
        </w:rPr>
        <w:t>c</w:t>
      </w:r>
      <w:proofErr w:type="gramEnd"/>
      <w:r w:rsidRPr="004F4948">
        <w:rPr>
          <w:rFonts w:ascii="Times New Roman" w:hAnsi="Times New Roman" w:cs="Times New Roman"/>
          <w:sz w:val="24"/>
          <w:szCs w:val="24"/>
          <w:lang w:val="en-US" w:eastAsia="fr-FR"/>
        </w:rPr>
        <w:t xml:space="preserve"> calculated for all patients, including those on oxygen therapy by using conversion tables pr</w:t>
      </w:r>
      <w:r w:rsidR="00255D60">
        <w:rPr>
          <w:rFonts w:ascii="Times New Roman" w:hAnsi="Times New Roman" w:cs="Times New Roman"/>
          <w:sz w:val="24"/>
          <w:szCs w:val="24"/>
          <w:lang w:val="en-US" w:eastAsia="fr-FR"/>
        </w:rPr>
        <w:t>ovided in the online supplement</w:t>
      </w:r>
    </w:p>
    <w:bookmarkEnd w:id="0"/>
    <w:p w14:paraId="590AD992" w14:textId="77777777" w:rsidR="007E49D0" w:rsidRPr="00255D60" w:rsidRDefault="007E49D0" w:rsidP="00255D60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sectPr w:rsidR="007E49D0" w:rsidRPr="00255D60" w:rsidSect="00255D60">
      <w:footerReference w:type="default" r:id="rId8"/>
      <w:pgSz w:w="16838" w:h="11906" w:orient="landscape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5A983" w16cex:dateUtc="2021-07-11T15:31:00Z"/>
  <w16cex:commentExtensible w16cex:durableId="2495B3FF" w16cex:dateUtc="2021-07-11T16:16:00Z"/>
  <w16cex:commentExtensible w16cex:durableId="2495B70B" w16cex:dateUtc="2021-07-11T16:29:00Z"/>
  <w16cex:commentExtensible w16cex:durableId="2495BD75" w16cex:dateUtc="2021-07-11T16:56:00Z"/>
  <w16cex:commentExtensible w16cex:durableId="2496F49A" w16cex:dateUtc="2021-07-12T15:04:00Z"/>
  <w16cex:commentExtensible w16cex:durableId="2496F9D9" w16cex:dateUtc="2021-07-12T15:26:00Z"/>
  <w16cex:commentExtensible w16cex:durableId="2496FAA9" w16cex:dateUtc="2021-07-12T15:30:00Z"/>
  <w16cex:commentExtensible w16cex:durableId="2495BC8A" w16cex:dateUtc="2021-07-11T16:52:00Z"/>
  <w16cex:commentExtensible w16cex:durableId="2495BEF4" w16cex:dateUtc="2021-07-11T17:03:00Z"/>
  <w16cex:commentExtensible w16cex:durableId="2496F3DB" w16cex:dateUtc="2021-07-12T15:01:00Z"/>
  <w16cex:commentExtensible w16cex:durableId="2496F41C" w16cex:dateUtc="2021-07-12T15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A730280" w16cid:durableId="2495A983"/>
  <w16cid:commentId w16cid:paraId="0EBA49A3" w16cid:durableId="2495B3FF"/>
  <w16cid:commentId w16cid:paraId="509F12C2" w16cid:durableId="2495B70B"/>
  <w16cid:commentId w16cid:paraId="0683BE5E" w16cid:durableId="2495BD75"/>
  <w16cid:commentId w16cid:paraId="6DE89B0C" w16cid:durableId="2496F49A"/>
  <w16cid:commentId w16cid:paraId="77549A00" w16cid:durableId="2496F9D9"/>
  <w16cid:commentId w16cid:paraId="256F4E3D" w16cid:durableId="2496FAA9"/>
  <w16cid:commentId w16cid:paraId="0A825144" w16cid:durableId="2495BC8A"/>
  <w16cid:commentId w16cid:paraId="4104D5F6" w16cid:durableId="2495BEF4"/>
  <w16cid:commentId w16cid:paraId="15AB3185" w16cid:durableId="2496F3DB"/>
  <w16cid:commentId w16cid:paraId="51CA5706" w16cid:durableId="2496F4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4DA96" w14:textId="77777777" w:rsidR="00E1506F" w:rsidRDefault="00E1506F">
      <w:pPr>
        <w:spacing w:after="0" w:line="240" w:lineRule="auto"/>
      </w:pPr>
      <w:r>
        <w:separator/>
      </w:r>
    </w:p>
  </w:endnote>
  <w:endnote w:type="continuationSeparator" w:id="0">
    <w:p w14:paraId="7CD56D3B" w14:textId="77777777" w:rsidR="00E1506F" w:rsidRDefault="00E1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calaLancetPr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uardianAgateSans1GR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E924" w14:textId="1D69E391" w:rsidR="00D5245D" w:rsidRPr="00A80C0F" w:rsidRDefault="00D5245D">
    <w:pPr>
      <w:pStyle w:val="Pieddepage"/>
      <w:jc w:val="center"/>
      <w:rPr>
        <w:rFonts w:ascii="Times New Roman" w:hAnsi="Times New Roman" w:cs="Times New Roman"/>
        <w:sz w:val="24"/>
        <w:szCs w:val="24"/>
      </w:rPr>
    </w:pPr>
    <w:r w:rsidRPr="00A80C0F">
      <w:rPr>
        <w:rFonts w:ascii="Times New Roman" w:hAnsi="Times New Roman" w:cs="Times New Roman"/>
        <w:sz w:val="24"/>
        <w:szCs w:val="24"/>
      </w:rPr>
      <w:t xml:space="preserve">- </w:t>
    </w:r>
    <w:r w:rsidRPr="00A80C0F">
      <w:rPr>
        <w:rFonts w:ascii="Times New Roman" w:hAnsi="Times New Roman" w:cs="Times New Roman"/>
        <w:sz w:val="24"/>
        <w:szCs w:val="24"/>
      </w:rPr>
      <w:fldChar w:fldCharType="begin"/>
    </w:r>
    <w:r w:rsidRPr="00A80C0F">
      <w:rPr>
        <w:rFonts w:ascii="Times New Roman" w:hAnsi="Times New Roman" w:cs="Times New Roman"/>
        <w:sz w:val="24"/>
        <w:szCs w:val="24"/>
      </w:rPr>
      <w:instrText>PAGE</w:instrText>
    </w:r>
    <w:r w:rsidRPr="00A80C0F">
      <w:rPr>
        <w:rFonts w:ascii="Times New Roman" w:hAnsi="Times New Roman" w:cs="Times New Roman"/>
        <w:sz w:val="24"/>
        <w:szCs w:val="24"/>
      </w:rPr>
      <w:fldChar w:fldCharType="separate"/>
    </w:r>
    <w:r w:rsidR="00255D60">
      <w:rPr>
        <w:rFonts w:ascii="Times New Roman" w:hAnsi="Times New Roman" w:cs="Times New Roman"/>
        <w:noProof/>
        <w:sz w:val="24"/>
        <w:szCs w:val="24"/>
      </w:rPr>
      <w:t>2</w:t>
    </w:r>
    <w:r w:rsidRPr="00A80C0F">
      <w:rPr>
        <w:rFonts w:ascii="Times New Roman" w:hAnsi="Times New Roman" w:cs="Times New Roman"/>
        <w:sz w:val="24"/>
        <w:szCs w:val="24"/>
      </w:rPr>
      <w:fldChar w:fldCharType="end"/>
    </w:r>
    <w:r w:rsidRPr="00A80C0F">
      <w:rPr>
        <w:rFonts w:ascii="Times New Roman" w:hAnsi="Times New Roman" w:cs="Times New Roman"/>
        <w:sz w:val="24"/>
        <w:szCs w:val="24"/>
      </w:rPr>
      <w:t xml:space="preserve"> -</w:t>
    </w:r>
  </w:p>
  <w:p w14:paraId="6CB8CFD5" w14:textId="77777777" w:rsidR="00D5245D" w:rsidRDefault="00D524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90565" w14:textId="77777777" w:rsidR="00E1506F" w:rsidRDefault="00E1506F">
      <w:pPr>
        <w:spacing w:after="0" w:line="240" w:lineRule="auto"/>
      </w:pPr>
      <w:r>
        <w:separator/>
      </w:r>
    </w:p>
  </w:footnote>
  <w:footnote w:type="continuationSeparator" w:id="0">
    <w:p w14:paraId="6130E107" w14:textId="77777777" w:rsidR="00E1506F" w:rsidRDefault="00E150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3149F"/>
    <w:multiLevelType w:val="hybridMultilevel"/>
    <w:tmpl w:val="BC2C6D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B21B4"/>
    <w:multiLevelType w:val="multilevel"/>
    <w:tmpl w:val="3C42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60EDD"/>
    <w:multiLevelType w:val="hybridMultilevel"/>
    <w:tmpl w:val="C6F8B8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F3BB2"/>
    <w:multiLevelType w:val="hybridMultilevel"/>
    <w:tmpl w:val="AC34C326"/>
    <w:lvl w:ilvl="0" w:tplc="44B442DE">
      <w:start w:val="4"/>
      <w:numFmt w:val="bullet"/>
      <w:lvlText w:val="-"/>
      <w:lvlJc w:val="left"/>
      <w:pPr>
        <w:ind w:left="392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4" w15:restartNumberingAfterBreak="0">
    <w:nsid w:val="6669170F"/>
    <w:multiLevelType w:val="multilevel"/>
    <w:tmpl w:val="7F74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EA5295"/>
    <w:multiLevelType w:val="hybridMultilevel"/>
    <w:tmpl w:val="EA125D3E"/>
    <w:lvl w:ilvl="0" w:tplc="36BE94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wNTU3MDYzsTQGEko6SsGpxcWZ+XkgBUYGtQClo5xeLQAAAA=="/>
  </w:docVars>
  <w:rsids>
    <w:rsidRoot w:val="001245EE"/>
    <w:rsid w:val="000020B2"/>
    <w:rsid w:val="00002B01"/>
    <w:rsid w:val="00010747"/>
    <w:rsid w:val="0001254E"/>
    <w:rsid w:val="00013184"/>
    <w:rsid w:val="00014D8C"/>
    <w:rsid w:val="00020378"/>
    <w:rsid w:val="00021DC7"/>
    <w:rsid w:val="00021F55"/>
    <w:rsid w:val="000265FC"/>
    <w:rsid w:val="00027005"/>
    <w:rsid w:val="00032625"/>
    <w:rsid w:val="000363D1"/>
    <w:rsid w:val="0003726B"/>
    <w:rsid w:val="00046E5C"/>
    <w:rsid w:val="00050B5F"/>
    <w:rsid w:val="00051B9B"/>
    <w:rsid w:val="00052139"/>
    <w:rsid w:val="0005565C"/>
    <w:rsid w:val="00062433"/>
    <w:rsid w:val="00063208"/>
    <w:rsid w:val="000647D3"/>
    <w:rsid w:val="00070742"/>
    <w:rsid w:val="000735A9"/>
    <w:rsid w:val="00073EAE"/>
    <w:rsid w:val="000747D7"/>
    <w:rsid w:val="00077DC0"/>
    <w:rsid w:val="0008534E"/>
    <w:rsid w:val="00086C25"/>
    <w:rsid w:val="00092ECA"/>
    <w:rsid w:val="0009411C"/>
    <w:rsid w:val="00094625"/>
    <w:rsid w:val="00095742"/>
    <w:rsid w:val="0009617E"/>
    <w:rsid w:val="000A2363"/>
    <w:rsid w:val="000B15EC"/>
    <w:rsid w:val="000B1A7D"/>
    <w:rsid w:val="000B5D8B"/>
    <w:rsid w:val="000B60D7"/>
    <w:rsid w:val="000B6541"/>
    <w:rsid w:val="000C0DA9"/>
    <w:rsid w:val="000C1F7A"/>
    <w:rsid w:val="000C2EF7"/>
    <w:rsid w:val="000D3FF5"/>
    <w:rsid w:val="000D791F"/>
    <w:rsid w:val="000E0439"/>
    <w:rsid w:val="000E0804"/>
    <w:rsid w:val="000F0D2B"/>
    <w:rsid w:val="000F1FB5"/>
    <w:rsid w:val="000F6C9A"/>
    <w:rsid w:val="00103C03"/>
    <w:rsid w:val="00103C59"/>
    <w:rsid w:val="00107B3C"/>
    <w:rsid w:val="0011038B"/>
    <w:rsid w:val="00115A7D"/>
    <w:rsid w:val="00116066"/>
    <w:rsid w:val="001166B6"/>
    <w:rsid w:val="00117540"/>
    <w:rsid w:val="00120A9F"/>
    <w:rsid w:val="00120F5D"/>
    <w:rsid w:val="00121538"/>
    <w:rsid w:val="00122AC9"/>
    <w:rsid w:val="00122C76"/>
    <w:rsid w:val="0012308E"/>
    <w:rsid w:val="001245EE"/>
    <w:rsid w:val="00125C2F"/>
    <w:rsid w:val="0012698B"/>
    <w:rsid w:val="00127911"/>
    <w:rsid w:val="00127D44"/>
    <w:rsid w:val="00130B6C"/>
    <w:rsid w:val="0013136F"/>
    <w:rsid w:val="0013172E"/>
    <w:rsid w:val="00136AC5"/>
    <w:rsid w:val="0013711B"/>
    <w:rsid w:val="0014148A"/>
    <w:rsid w:val="00143530"/>
    <w:rsid w:val="00143D26"/>
    <w:rsid w:val="00146FF3"/>
    <w:rsid w:val="001474C5"/>
    <w:rsid w:val="00154AD6"/>
    <w:rsid w:val="00154F06"/>
    <w:rsid w:val="0016057B"/>
    <w:rsid w:val="001611D9"/>
    <w:rsid w:val="00162BB4"/>
    <w:rsid w:val="0016303F"/>
    <w:rsid w:val="001658DA"/>
    <w:rsid w:val="00165BD2"/>
    <w:rsid w:val="00165D2C"/>
    <w:rsid w:val="00167D3A"/>
    <w:rsid w:val="00170E07"/>
    <w:rsid w:val="0017345A"/>
    <w:rsid w:val="00174849"/>
    <w:rsid w:val="00175653"/>
    <w:rsid w:val="00181E29"/>
    <w:rsid w:val="00182D2B"/>
    <w:rsid w:val="001912E8"/>
    <w:rsid w:val="00194265"/>
    <w:rsid w:val="00196240"/>
    <w:rsid w:val="001A0EC2"/>
    <w:rsid w:val="001A1983"/>
    <w:rsid w:val="001A1BEE"/>
    <w:rsid w:val="001B140A"/>
    <w:rsid w:val="001B1911"/>
    <w:rsid w:val="001B3609"/>
    <w:rsid w:val="001B4016"/>
    <w:rsid w:val="001B49D0"/>
    <w:rsid w:val="001B6C2D"/>
    <w:rsid w:val="001B7316"/>
    <w:rsid w:val="001C0661"/>
    <w:rsid w:val="001C28A8"/>
    <w:rsid w:val="001D136C"/>
    <w:rsid w:val="001D5C6D"/>
    <w:rsid w:val="001D68C5"/>
    <w:rsid w:val="001D7E55"/>
    <w:rsid w:val="001E04EF"/>
    <w:rsid w:val="001E2244"/>
    <w:rsid w:val="001E6C0A"/>
    <w:rsid w:val="001F04C0"/>
    <w:rsid w:val="001F13D4"/>
    <w:rsid w:val="001F2BCC"/>
    <w:rsid w:val="001F63A8"/>
    <w:rsid w:val="0020231A"/>
    <w:rsid w:val="00203AD4"/>
    <w:rsid w:val="0020543B"/>
    <w:rsid w:val="0020657A"/>
    <w:rsid w:val="00206A8E"/>
    <w:rsid w:val="0021368E"/>
    <w:rsid w:val="002146D1"/>
    <w:rsid w:val="00214C2B"/>
    <w:rsid w:val="00215234"/>
    <w:rsid w:val="00217650"/>
    <w:rsid w:val="00220DA5"/>
    <w:rsid w:val="00222520"/>
    <w:rsid w:val="002265A8"/>
    <w:rsid w:val="00231001"/>
    <w:rsid w:val="00231745"/>
    <w:rsid w:val="00232E70"/>
    <w:rsid w:val="00233841"/>
    <w:rsid w:val="00233F0E"/>
    <w:rsid w:val="00233FC0"/>
    <w:rsid w:val="0023402C"/>
    <w:rsid w:val="002347C8"/>
    <w:rsid w:val="00236E53"/>
    <w:rsid w:val="00236F11"/>
    <w:rsid w:val="002407AB"/>
    <w:rsid w:val="00244599"/>
    <w:rsid w:val="00245769"/>
    <w:rsid w:val="002459FA"/>
    <w:rsid w:val="00245DA6"/>
    <w:rsid w:val="002550B5"/>
    <w:rsid w:val="0025554E"/>
    <w:rsid w:val="00255D60"/>
    <w:rsid w:val="0025791E"/>
    <w:rsid w:val="00257B68"/>
    <w:rsid w:val="0026173F"/>
    <w:rsid w:val="0026381C"/>
    <w:rsid w:val="00263C9F"/>
    <w:rsid w:val="00264231"/>
    <w:rsid w:val="00265773"/>
    <w:rsid w:val="00266409"/>
    <w:rsid w:val="002746D3"/>
    <w:rsid w:val="0027506F"/>
    <w:rsid w:val="00280BAD"/>
    <w:rsid w:val="0028111E"/>
    <w:rsid w:val="0028259D"/>
    <w:rsid w:val="00282A0F"/>
    <w:rsid w:val="002849BA"/>
    <w:rsid w:val="0028569F"/>
    <w:rsid w:val="00286459"/>
    <w:rsid w:val="002875A6"/>
    <w:rsid w:val="00287DD7"/>
    <w:rsid w:val="002928C9"/>
    <w:rsid w:val="002972DA"/>
    <w:rsid w:val="002A26E4"/>
    <w:rsid w:val="002A385A"/>
    <w:rsid w:val="002A62ED"/>
    <w:rsid w:val="002B1DDC"/>
    <w:rsid w:val="002B2C51"/>
    <w:rsid w:val="002B49A8"/>
    <w:rsid w:val="002B5941"/>
    <w:rsid w:val="002B75E6"/>
    <w:rsid w:val="002C211C"/>
    <w:rsid w:val="002C2122"/>
    <w:rsid w:val="002C302C"/>
    <w:rsid w:val="002C75F0"/>
    <w:rsid w:val="002D23A3"/>
    <w:rsid w:val="002D42D4"/>
    <w:rsid w:val="002D4F8C"/>
    <w:rsid w:val="002D54C9"/>
    <w:rsid w:val="002D6711"/>
    <w:rsid w:val="002E2C78"/>
    <w:rsid w:val="002E2E34"/>
    <w:rsid w:val="002E36CD"/>
    <w:rsid w:val="002F1190"/>
    <w:rsid w:val="002F139B"/>
    <w:rsid w:val="002F53F7"/>
    <w:rsid w:val="00300E7D"/>
    <w:rsid w:val="00300FEA"/>
    <w:rsid w:val="0030328D"/>
    <w:rsid w:val="00303756"/>
    <w:rsid w:val="0030479A"/>
    <w:rsid w:val="003056B2"/>
    <w:rsid w:val="003065E9"/>
    <w:rsid w:val="00314371"/>
    <w:rsid w:val="00314F8B"/>
    <w:rsid w:val="003159CB"/>
    <w:rsid w:val="00316EF0"/>
    <w:rsid w:val="0032279A"/>
    <w:rsid w:val="00323124"/>
    <w:rsid w:val="00323B1F"/>
    <w:rsid w:val="00323B67"/>
    <w:rsid w:val="003247AF"/>
    <w:rsid w:val="003251D0"/>
    <w:rsid w:val="00334E29"/>
    <w:rsid w:val="00340087"/>
    <w:rsid w:val="0034189B"/>
    <w:rsid w:val="0034285A"/>
    <w:rsid w:val="0034345B"/>
    <w:rsid w:val="003437D9"/>
    <w:rsid w:val="003447F6"/>
    <w:rsid w:val="00344BDA"/>
    <w:rsid w:val="00346245"/>
    <w:rsid w:val="003463FC"/>
    <w:rsid w:val="00350083"/>
    <w:rsid w:val="00350A01"/>
    <w:rsid w:val="00351F31"/>
    <w:rsid w:val="00354193"/>
    <w:rsid w:val="003607A4"/>
    <w:rsid w:val="00363497"/>
    <w:rsid w:val="00363568"/>
    <w:rsid w:val="00372056"/>
    <w:rsid w:val="00372466"/>
    <w:rsid w:val="003726D2"/>
    <w:rsid w:val="00374442"/>
    <w:rsid w:val="003754CA"/>
    <w:rsid w:val="00376843"/>
    <w:rsid w:val="00377E6E"/>
    <w:rsid w:val="00380062"/>
    <w:rsid w:val="00380E17"/>
    <w:rsid w:val="00381D21"/>
    <w:rsid w:val="0038232E"/>
    <w:rsid w:val="003835DF"/>
    <w:rsid w:val="003858E5"/>
    <w:rsid w:val="0038597E"/>
    <w:rsid w:val="00386BA1"/>
    <w:rsid w:val="003873EF"/>
    <w:rsid w:val="00390A18"/>
    <w:rsid w:val="00391587"/>
    <w:rsid w:val="00393824"/>
    <w:rsid w:val="00395C7A"/>
    <w:rsid w:val="0039601B"/>
    <w:rsid w:val="00397A9C"/>
    <w:rsid w:val="003A4562"/>
    <w:rsid w:val="003A55A6"/>
    <w:rsid w:val="003A5C48"/>
    <w:rsid w:val="003A72E8"/>
    <w:rsid w:val="003B2BE7"/>
    <w:rsid w:val="003B4672"/>
    <w:rsid w:val="003B768F"/>
    <w:rsid w:val="003C1FB2"/>
    <w:rsid w:val="003C4CF0"/>
    <w:rsid w:val="003C4E59"/>
    <w:rsid w:val="003D60C0"/>
    <w:rsid w:val="003D6486"/>
    <w:rsid w:val="003D72E3"/>
    <w:rsid w:val="003D72EE"/>
    <w:rsid w:val="003E105D"/>
    <w:rsid w:val="003E2BBD"/>
    <w:rsid w:val="003E6AAA"/>
    <w:rsid w:val="003E7089"/>
    <w:rsid w:val="003F23D6"/>
    <w:rsid w:val="003F34C4"/>
    <w:rsid w:val="003F40BF"/>
    <w:rsid w:val="003F4AA4"/>
    <w:rsid w:val="003F4E46"/>
    <w:rsid w:val="003F59B5"/>
    <w:rsid w:val="003F5D30"/>
    <w:rsid w:val="00400433"/>
    <w:rsid w:val="004007F1"/>
    <w:rsid w:val="0040144F"/>
    <w:rsid w:val="00402FD0"/>
    <w:rsid w:val="00404927"/>
    <w:rsid w:val="00405208"/>
    <w:rsid w:val="00412A04"/>
    <w:rsid w:val="00414F5A"/>
    <w:rsid w:val="00415371"/>
    <w:rsid w:val="00417BCD"/>
    <w:rsid w:val="00421390"/>
    <w:rsid w:val="004277DE"/>
    <w:rsid w:val="00430735"/>
    <w:rsid w:val="004340D6"/>
    <w:rsid w:val="00434CBA"/>
    <w:rsid w:val="00437487"/>
    <w:rsid w:val="00441C71"/>
    <w:rsid w:val="00444222"/>
    <w:rsid w:val="00444368"/>
    <w:rsid w:val="00445ED4"/>
    <w:rsid w:val="00447D28"/>
    <w:rsid w:val="00447F92"/>
    <w:rsid w:val="00456F72"/>
    <w:rsid w:val="00466696"/>
    <w:rsid w:val="004715D8"/>
    <w:rsid w:val="00472DA5"/>
    <w:rsid w:val="00474996"/>
    <w:rsid w:val="00476C69"/>
    <w:rsid w:val="00481660"/>
    <w:rsid w:val="004851A5"/>
    <w:rsid w:val="00491733"/>
    <w:rsid w:val="00492A63"/>
    <w:rsid w:val="00496082"/>
    <w:rsid w:val="00496623"/>
    <w:rsid w:val="0049711D"/>
    <w:rsid w:val="004A0816"/>
    <w:rsid w:val="004A4F9A"/>
    <w:rsid w:val="004A5FDF"/>
    <w:rsid w:val="004A6F7A"/>
    <w:rsid w:val="004B0372"/>
    <w:rsid w:val="004B1D7D"/>
    <w:rsid w:val="004B3D7B"/>
    <w:rsid w:val="004B3DC2"/>
    <w:rsid w:val="004C0C60"/>
    <w:rsid w:val="004C3DEB"/>
    <w:rsid w:val="004D1C9D"/>
    <w:rsid w:val="004D7BDB"/>
    <w:rsid w:val="004E0323"/>
    <w:rsid w:val="004E1799"/>
    <w:rsid w:val="004E58EA"/>
    <w:rsid w:val="004E6F6E"/>
    <w:rsid w:val="004F41E0"/>
    <w:rsid w:val="004F4948"/>
    <w:rsid w:val="004F506E"/>
    <w:rsid w:val="004F77DA"/>
    <w:rsid w:val="00501E1C"/>
    <w:rsid w:val="00503335"/>
    <w:rsid w:val="005063E2"/>
    <w:rsid w:val="005070D5"/>
    <w:rsid w:val="00510586"/>
    <w:rsid w:val="00516531"/>
    <w:rsid w:val="00516A48"/>
    <w:rsid w:val="00516E9E"/>
    <w:rsid w:val="00517811"/>
    <w:rsid w:val="0052184E"/>
    <w:rsid w:val="005254BE"/>
    <w:rsid w:val="00525D1E"/>
    <w:rsid w:val="00530644"/>
    <w:rsid w:val="0053070D"/>
    <w:rsid w:val="00533E9D"/>
    <w:rsid w:val="00535514"/>
    <w:rsid w:val="00535A85"/>
    <w:rsid w:val="00540DD4"/>
    <w:rsid w:val="0054356D"/>
    <w:rsid w:val="00543F2C"/>
    <w:rsid w:val="00546EAE"/>
    <w:rsid w:val="00552FF7"/>
    <w:rsid w:val="00553849"/>
    <w:rsid w:val="005554BC"/>
    <w:rsid w:val="00562045"/>
    <w:rsid w:val="0057267B"/>
    <w:rsid w:val="00572F9F"/>
    <w:rsid w:val="005773FF"/>
    <w:rsid w:val="00581530"/>
    <w:rsid w:val="005830A8"/>
    <w:rsid w:val="005838CF"/>
    <w:rsid w:val="00586265"/>
    <w:rsid w:val="00590A30"/>
    <w:rsid w:val="00591504"/>
    <w:rsid w:val="00592561"/>
    <w:rsid w:val="00597D14"/>
    <w:rsid w:val="005A04B2"/>
    <w:rsid w:val="005A22B7"/>
    <w:rsid w:val="005A26A3"/>
    <w:rsid w:val="005A65C7"/>
    <w:rsid w:val="005A7EDC"/>
    <w:rsid w:val="005B4D31"/>
    <w:rsid w:val="005B6213"/>
    <w:rsid w:val="005B68F9"/>
    <w:rsid w:val="005B6F91"/>
    <w:rsid w:val="005B6F9C"/>
    <w:rsid w:val="005B7239"/>
    <w:rsid w:val="005C1DA2"/>
    <w:rsid w:val="005C331B"/>
    <w:rsid w:val="005C4C64"/>
    <w:rsid w:val="005C6B5E"/>
    <w:rsid w:val="005D1254"/>
    <w:rsid w:val="005D1D43"/>
    <w:rsid w:val="005D2304"/>
    <w:rsid w:val="005D2E3E"/>
    <w:rsid w:val="005D3FD8"/>
    <w:rsid w:val="005D4720"/>
    <w:rsid w:val="005E1BF8"/>
    <w:rsid w:val="005E2153"/>
    <w:rsid w:val="005E629F"/>
    <w:rsid w:val="005F3618"/>
    <w:rsid w:val="005F3FD0"/>
    <w:rsid w:val="005F7CD4"/>
    <w:rsid w:val="00600A53"/>
    <w:rsid w:val="00606106"/>
    <w:rsid w:val="00606850"/>
    <w:rsid w:val="00611683"/>
    <w:rsid w:val="00613A59"/>
    <w:rsid w:val="00614F91"/>
    <w:rsid w:val="00616787"/>
    <w:rsid w:val="006178B2"/>
    <w:rsid w:val="006210C7"/>
    <w:rsid w:val="00621FD2"/>
    <w:rsid w:val="00623A85"/>
    <w:rsid w:val="00624D73"/>
    <w:rsid w:val="00630309"/>
    <w:rsid w:val="00630ED4"/>
    <w:rsid w:val="00631167"/>
    <w:rsid w:val="00631B0B"/>
    <w:rsid w:val="006365E4"/>
    <w:rsid w:val="006372CF"/>
    <w:rsid w:val="00640741"/>
    <w:rsid w:val="00641B2F"/>
    <w:rsid w:val="00644BEA"/>
    <w:rsid w:val="00646454"/>
    <w:rsid w:val="00647B4C"/>
    <w:rsid w:val="00654F9A"/>
    <w:rsid w:val="00655E5A"/>
    <w:rsid w:val="00661ABF"/>
    <w:rsid w:val="0066298E"/>
    <w:rsid w:val="00663B12"/>
    <w:rsid w:val="00664446"/>
    <w:rsid w:val="006666D9"/>
    <w:rsid w:val="00671758"/>
    <w:rsid w:val="00673744"/>
    <w:rsid w:val="00674E6A"/>
    <w:rsid w:val="00681A84"/>
    <w:rsid w:val="00685045"/>
    <w:rsid w:val="0068524A"/>
    <w:rsid w:val="00685BDE"/>
    <w:rsid w:val="0068735B"/>
    <w:rsid w:val="00694A3A"/>
    <w:rsid w:val="0069672E"/>
    <w:rsid w:val="006A1848"/>
    <w:rsid w:val="006A34E0"/>
    <w:rsid w:val="006A4611"/>
    <w:rsid w:val="006A5B51"/>
    <w:rsid w:val="006A5E46"/>
    <w:rsid w:val="006A711A"/>
    <w:rsid w:val="006B331E"/>
    <w:rsid w:val="006B75FA"/>
    <w:rsid w:val="006B76FB"/>
    <w:rsid w:val="006C1A71"/>
    <w:rsid w:val="006C3DC2"/>
    <w:rsid w:val="006C6CE1"/>
    <w:rsid w:val="006D6473"/>
    <w:rsid w:val="006D6C2A"/>
    <w:rsid w:val="006E2EC2"/>
    <w:rsid w:val="006E43E0"/>
    <w:rsid w:val="006E49C9"/>
    <w:rsid w:val="006E712A"/>
    <w:rsid w:val="006F0423"/>
    <w:rsid w:val="006F53E6"/>
    <w:rsid w:val="00702456"/>
    <w:rsid w:val="00702CDB"/>
    <w:rsid w:val="00705748"/>
    <w:rsid w:val="007074E9"/>
    <w:rsid w:val="00710520"/>
    <w:rsid w:val="00710904"/>
    <w:rsid w:val="00711DDA"/>
    <w:rsid w:val="0071298C"/>
    <w:rsid w:val="0071330C"/>
    <w:rsid w:val="00715C37"/>
    <w:rsid w:val="00716254"/>
    <w:rsid w:val="007172BD"/>
    <w:rsid w:val="0072071E"/>
    <w:rsid w:val="007237A5"/>
    <w:rsid w:val="0072661E"/>
    <w:rsid w:val="007319AD"/>
    <w:rsid w:val="007372FF"/>
    <w:rsid w:val="007402A8"/>
    <w:rsid w:val="00741B72"/>
    <w:rsid w:val="00742B22"/>
    <w:rsid w:val="00745AF6"/>
    <w:rsid w:val="0074629F"/>
    <w:rsid w:val="0075221C"/>
    <w:rsid w:val="00753C98"/>
    <w:rsid w:val="0075498A"/>
    <w:rsid w:val="00760B9B"/>
    <w:rsid w:val="00763C99"/>
    <w:rsid w:val="0076447C"/>
    <w:rsid w:val="00765190"/>
    <w:rsid w:val="00770958"/>
    <w:rsid w:val="0077352C"/>
    <w:rsid w:val="007750BE"/>
    <w:rsid w:val="00776E15"/>
    <w:rsid w:val="00783770"/>
    <w:rsid w:val="00783C7F"/>
    <w:rsid w:val="00784551"/>
    <w:rsid w:val="00786A95"/>
    <w:rsid w:val="00787CBA"/>
    <w:rsid w:val="00792470"/>
    <w:rsid w:val="007931CB"/>
    <w:rsid w:val="00794FCC"/>
    <w:rsid w:val="007955F2"/>
    <w:rsid w:val="00795655"/>
    <w:rsid w:val="007973B8"/>
    <w:rsid w:val="007974E1"/>
    <w:rsid w:val="007A0B4A"/>
    <w:rsid w:val="007A30BA"/>
    <w:rsid w:val="007A375C"/>
    <w:rsid w:val="007A3E41"/>
    <w:rsid w:val="007A53C5"/>
    <w:rsid w:val="007A57AE"/>
    <w:rsid w:val="007A71A6"/>
    <w:rsid w:val="007B07EE"/>
    <w:rsid w:val="007B51EE"/>
    <w:rsid w:val="007B6B52"/>
    <w:rsid w:val="007B6CA8"/>
    <w:rsid w:val="007C6A52"/>
    <w:rsid w:val="007D311F"/>
    <w:rsid w:val="007D662F"/>
    <w:rsid w:val="007E2895"/>
    <w:rsid w:val="007E3B5B"/>
    <w:rsid w:val="007E3FEC"/>
    <w:rsid w:val="007E49D0"/>
    <w:rsid w:val="007E5CB7"/>
    <w:rsid w:val="007E79C3"/>
    <w:rsid w:val="007F01F5"/>
    <w:rsid w:val="007F6FB8"/>
    <w:rsid w:val="008034A1"/>
    <w:rsid w:val="00804852"/>
    <w:rsid w:val="00805312"/>
    <w:rsid w:val="00805B12"/>
    <w:rsid w:val="00805B2E"/>
    <w:rsid w:val="00807A71"/>
    <w:rsid w:val="00812E1A"/>
    <w:rsid w:val="00813621"/>
    <w:rsid w:val="00813760"/>
    <w:rsid w:val="00815F74"/>
    <w:rsid w:val="00821B26"/>
    <w:rsid w:val="00821F79"/>
    <w:rsid w:val="00822828"/>
    <w:rsid w:val="00822A66"/>
    <w:rsid w:val="00822FB6"/>
    <w:rsid w:val="00824BBA"/>
    <w:rsid w:val="00825782"/>
    <w:rsid w:val="008262C8"/>
    <w:rsid w:val="008302A0"/>
    <w:rsid w:val="0083128E"/>
    <w:rsid w:val="008314AF"/>
    <w:rsid w:val="00831A14"/>
    <w:rsid w:val="0083239F"/>
    <w:rsid w:val="008337EF"/>
    <w:rsid w:val="00834FF8"/>
    <w:rsid w:val="00836414"/>
    <w:rsid w:val="00836610"/>
    <w:rsid w:val="00837688"/>
    <w:rsid w:val="00840EB9"/>
    <w:rsid w:val="00843F31"/>
    <w:rsid w:val="0084436D"/>
    <w:rsid w:val="00846086"/>
    <w:rsid w:val="00856FFC"/>
    <w:rsid w:val="00863805"/>
    <w:rsid w:val="00864229"/>
    <w:rsid w:val="008725FC"/>
    <w:rsid w:val="00872F95"/>
    <w:rsid w:val="008737C6"/>
    <w:rsid w:val="0087542D"/>
    <w:rsid w:val="00880F4E"/>
    <w:rsid w:val="008846A2"/>
    <w:rsid w:val="0088647B"/>
    <w:rsid w:val="00886BF1"/>
    <w:rsid w:val="00887BAA"/>
    <w:rsid w:val="0089221B"/>
    <w:rsid w:val="00892D59"/>
    <w:rsid w:val="0089640D"/>
    <w:rsid w:val="00897147"/>
    <w:rsid w:val="00897EDC"/>
    <w:rsid w:val="008A4E75"/>
    <w:rsid w:val="008B3B08"/>
    <w:rsid w:val="008B4B9D"/>
    <w:rsid w:val="008B5301"/>
    <w:rsid w:val="008B5911"/>
    <w:rsid w:val="008B5DB4"/>
    <w:rsid w:val="008C0F67"/>
    <w:rsid w:val="008C12D8"/>
    <w:rsid w:val="008C7555"/>
    <w:rsid w:val="008D29BA"/>
    <w:rsid w:val="008D3C49"/>
    <w:rsid w:val="008D5C82"/>
    <w:rsid w:val="008D5DE4"/>
    <w:rsid w:val="008E2B30"/>
    <w:rsid w:val="008E6544"/>
    <w:rsid w:val="008E71ED"/>
    <w:rsid w:val="008E73C1"/>
    <w:rsid w:val="008E7D36"/>
    <w:rsid w:val="008F1609"/>
    <w:rsid w:val="008F1FEB"/>
    <w:rsid w:val="008F7A6B"/>
    <w:rsid w:val="00901303"/>
    <w:rsid w:val="00901E03"/>
    <w:rsid w:val="009021D1"/>
    <w:rsid w:val="00903CAE"/>
    <w:rsid w:val="009045DF"/>
    <w:rsid w:val="009064F8"/>
    <w:rsid w:val="00906B92"/>
    <w:rsid w:val="00907017"/>
    <w:rsid w:val="00907DB7"/>
    <w:rsid w:val="0091124C"/>
    <w:rsid w:val="009150A6"/>
    <w:rsid w:val="0091547F"/>
    <w:rsid w:val="00915C6A"/>
    <w:rsid w:val="009162B4"/>
    <w:rsid w:val="009178CF"/>
    <w:rsid w:val="00920978"/>
    <w:rsid w:val="0092264C"/>
    <w:rsid w:val="00922D86"/>
    <w:rsid w:val="009269FF"/>
    <w:rsid w:val="00930A6A"/>
    <w:rsid w:val="00930CF6"/>
    <w:rsid w:val="00931F81"/>
    <w:rsid w:val="009326FD"/>
    <w:rsid w:val="00933BE1"/>
    <w:rsid w:val="00936F9F"/>
    <w:rsid w:val="00940C19"/>
    <w:rsid w:val="00940DC6"/>
    <w:rsid w:val="00941D48"/>
    <w:rsid w:val="0094495A"/>
    <w:rsid w:val="00944BD9"/>
    <w:rsid w:val="00950A37"/>
    <w:rsid w:val="00952D96"/>
    <w:rsid w:val="0095645E"/>
    <w:rsid w:val="00956D72"/>
    <w:rsid w:val="00960C2F"/>
    <w:rsid w:val="00964FFA"/>
    <w:rsid w:val="00966708"/>
    <w:rsid w:val="00967A4B"/>
    <w:rsid w:val="009710BF"/>
    <w:rsid w:val="009718EC"/>
    <w:rsid w:val="00973C17"/>
    <w:rsid w:val="0097741D"/>
    <w:rsid w:val="009778FC"/>
    <w:rsid w:val="0098131A"/>
    <w:rsid w:val="0098163E"/>
    <w:rsid w:val="00982452"/>
    <w:rsid w:val="0099251D"/>
    <w:rsid w:val="00993DE4"/>
    <w:rsid w:val="0099451C"/>
    <w:rsid w:val="00995185"/>
    <w:rsid w:val="009A2604"/>
    <w:rsid w:val="009A4A47"/>
    <w:rsid w:val="009A4D34"/>
    <w:rsid w:val="009A5018"/>
    <w:rsid w:val="009A5556"/>
    <w:rsid w:val="009B3A36"/>
    <w:rsid w:val="009B6447"/>
    <w:rsid w:val="009C4C06"/>
    <w:rsid w:val="009C57BC"/>
    <w:rsid w:val="009C66ED"/>
    <w:rsid w:val="009C70AC"/>
    <w:rsid w:val="009C75AB"/>
    <w:rsid w:val="009D4026"/>
    <w:rsid w:val="009D43FA"/>
    <w:rsid w:val="009D6355"/>
    <w:rsid w:val="009D635F"/>
    <w:rsid w:val="009D6DB7"/>
    <w:rsid w:val="009E3927"/>
    <w:rsid w:val="009E5805"/>
    <w:rsid w:val="009E6041"/>
    <w:rsid w:val="009F044B"/>
    <w:rsid w:val="009F35DB"/>
    <w:rsid w:val="009F4954"/>
    <w:rsid w:val="009F4CF1"/>
    <w:rsid w:val="009F53AB"/>
    <w:rsid w:val="009F5F60"/>
    <w:rsid w:val="009F5FA9"/>
    <w:rsid w:val="009F6D64"/>
    <w:rsid w:val="00A0482F"/>
    <w:rsid w:val="00A0500B"/>
    <w:rsid w:val="00A06B10"/>
    <w:rsid w:val="00A12F47"/>
    <w:rsid w:val="00A15CC6"/>
    <w:rsid w:val="00A16950"/>
    <w:rsid w:val="00A17F31"/>
    <w:rsid w:val="00A205FF"/>
    <w:rsid w:val="00A20856"/>
    <w:rsid w:val="00A20F1C"/>
    <w:rsid w:val="00A2497B"/>
    <w:rsid w:val="00A25C98"/>
    <w:rsid w:val="00A26F4E"/>
    <w:rsid w:val="00A30D75"/>
    <w:rsid w:val="00A3161D"/>
    <w:rsid w:val="00A36DF7"/>
    <w:rsid w:val="00A446ED"/>
    <w:rsid w:val="00A4573F"/>
    <w:rsid w:val="00A4685A"/>
    <w:rsid w:val="00A47462"/>
    <w:rsid w:val="00A47816"/>
    <w:rsid w:val="00A53CC0"/>
    <w:rsid w:val="00A563E3"/>
    <w:rsid w:val="00A60D59"/>
    <w:rsid w:val="00A63C71"/>
    <w:rsid w:val="00A64941"/>
    <w:rsid w:val="00A72497"/>
    <w:rsid w:val="00A72860"/>
    <w:rsid w:val="00A73762"/>
    <w:rsid w:val="00A74FDA"/>
    <w:rsid w:val="00A80C0F"/>
    <w:rsid w:val="00A8166C"/>
    <w:rsid w:val="00A81DD0"/>
    <w:rsid w:val="00A87915"/>
    <w:rsid w:val="00A9152A"/>
    <w:rsid w:val="00A91C81"/>
    <w:rsid w:val="00A9315E"/>
    <w:rsid w:val="00AA04FA"/>
    <w:rsid w:val="00AA05B0"/>
    <w:rsid w:val="00AA146B"/>
    <w:rsid w:val="00AA5D10"/>
    <w:rsid w:val="00AA7280"/>
    <w:rsid w:val="00AA76FB"/>
    <w:rsid w:val="00AB045C"/>
    <w:rsid w:val="00AB1B49"/>
    <w:rsid w:val="00AB22AD"/>
    <w:rsid w:val="00AB2584"/>
    <w:rsid w:val="00AB4E85"/>
    <w:rsid w:val="00AB58E0"/>
    <w:rsid w:val="00AB7272"/>
    <w:rsid w:val="00AC0905"/>
    <w:rsid w:val="00AC0CD2"/>
    <w:rsid w:val="00AC46C1"/>
    <w:rsid w:val="00AC55F4"/>
    <w:rsid w:val="00AD4565"/>
    <w:rsid w:val="00AD5262"/>
    <w:rsid w:val="00AD5FB2"/>
    <w:rsid w:val="00AD751A"/>
    <w:rsid w:val="00AE36A7"/>
    <w:rsid w:val="00AE72AD"/>
    <w:rsid w:val="00AF2042"/>
    <w:rsid w:val="00AF5E15"/>
    <w:rsid w:val="00AF5E3A"/>
    <w:rsid w:val="00AF736B"/>
    <w:rsid w:val="00AF7C20"/>
    <w:rsid w:val="00B00841"/>
    <w:rsid w:val="00B010E6"/>
    <w:rsid w:val="00B02CB5"/>
    <w:rsid w:val="00B043BA"/>
    <w:rsid w:val="00B048AF"/>
    <w:rsid w:val="00B04C7B"/>
    <w:rsid w:val="00B064B4"/>
    <w:rsid w:val="00B10243"/>
    <w:rsid w:val="00B128CB"/>
    <w:rsid w:val="00B12D93"/>
    <w:rsid w:val="00B13B1F"/>
    <w:rsid w:val="00B1706E"/>
    <w:rsid w:val="00B2107D"/>
    <w:rsid w:val="00B249AB"/>
    <w:rsid w:val="00B26AF5"/>
    <w:rsid w:val="00B27ACD"/>
    <w:rsid w:val="00B30A2F"/>
    <w:rsid w:val="00B31FDD"/>
    <w:rsid w:val="00B33D23"/>
    <w:rsid w:val="00B373B7"/>
    <w:rsid w:val="00B3791F"/>
    <w:rsid w:val="00B43283"/>
    <w:rsid w:val="00B4402C"/>
    <w:rsid w:val="00B45EB5"/>
    <w:rsid w:val="00B475C1"/>
    <w:rsid w:val="00B55A6D"/>
    <w:rsid w:val="00B55B38"/>
    <w:rsid w:val="00B55B60"/>
    <w:rsid w:val="00B5729E"/>
    <w:rsid w:val="00B57CBB"/>
    <w:rsid w:val="00B613E5"/>
    <w:rsid w:val="00B64490"/>
    <w:rsid w:val="00B71CEB"/>
    <w:rsid w:val="00B74D34"/>
    <w:rsid w:val="00B74DEE"/>
    <w:rsid w:val="00B75A72"/>
    <w:rsid w:val="00B80976"/>
    <w:rsid w:val="00B8295F"/>
    <w:rsid w:val="00B85AE6"/>
    <w:rsid w:val="00B908D2"/>
    <w:rsid w:val="00B92EEA"/>
    <w:rsid w:val="00BA155E"/>
    <w:rsid w:val="00BA2E07"/>
    <w:rsid w:val="00BA4A57"/>
    <w:rsid w:val="00BA6C1B"/>
    <w:rsid w:val="00BA71C9"/>
    <w:rsid w:val="00BA7689"/>
    <w:rsid w:val="00BB027A"/>
    <w:rsid w:val="00BB0D64"/>
    <w:rsid w:val="00BB1B44"/>
    <w:rsid w:val="00BB1D73"/>
    <w:rsid w:val="00BB3B98"/>
    <w:rsid w:val="00BB5D93"/>
    <w:rsid w:val="00BC2A15"/>
    <w:rsid w:val="00BC3C9B"/>
    <w:rsid w:val="00BC5080"/>
    <w:rsid w:val="00BC719D"/>
    <w:rsid w:val="00BD717C"/>
    <w:rsid w:val="00BE0F2B"/>
    <w:rsid w:val="00BE1F4F"/>
    <w:rsid w:val="00BE4678"/>
    <w:rsid w:val="00BE711E"/>
    <w:rsid w:val="00BE75AA"/>
    <w:rsid w:val="00BF0B82"/>
    <w:rsid w:val="00BF116F"/>
    <w:rsid w:val="00BF2354"/>
    <w:rsid w:val="00BF3BA8"/>
    <w:rsid w:val="00BF54F4"/>
    <w:rsid w:val="00BF6981"/>
    <w:rsid w:val="00C00276"/>
    <w:rsid w:val="00C01302"/>
    <w:rsid w:val="00C01DAA"/>
    <w:rsid w:val="00C030EC"/>
    <w:rsid w:val="00C07C48"/>
    <w:rsid w:val="00C10B8B"/>
    <w:rsid w:val="00C31944"/>
    <w:rsid w:val="00C34105"/>
    <w:rsid w:val="00C37FB4"/>
    <w:rsid w:val="00C40AF2"/>
    <w:rsid w:val="00C5099A"/>
    <w:rsid w:val="00C53CD4"/>
    <w:rsid w:val="00C5409F"/>
    <w:rsid w:val="00C5531C"/>
    <w:rsid w:val="00C558FB"/>
    <w:rsid w:val="00C61E97"/>
    <w:rsid w:val="00C6375B"/>
    <w:rsid w:val="00C63CBA"/>
    <w:rsid w:val="00C67D1F"/>
    <w:rsid w:val="00C70A9A"/>
    <w:rsid w:val="00C7295D"/>
    <w:rsid w:val="00C73E42"/>
    <w:rsid w:val="00C73F61"/>
    <w:rsid w:val="00C754B8"/>
    <w:rsid w:val="00C75A34"/>
    <w:rsid w:val="00C75DCE"/>
    <w:rsid w:val="00C76FD1"/>
    <w:rsid w:val="00C816C4"/>
    <w:rsid w:val="00C82029"/>
    <w:rsid w:val="00C82915"/>
    <w:rsid w:val="00C8460B"/>
    <w:rsid w:val="00C84BCC"/>
    <w:rsid w:val="00C85F5A"/>
    <w:rsid w:val="00C870A9"/>
    <w:rsid w:val="00C92BFA"/>
    <w:rsid w:val="00C9375E"/>
    <w:rsid w:val="00C93C55"/>
    <w:rsid w:val="00C94E5A"/>
    <w:rsid w:val="00C96A9C"/>
    <w:rsid w:val="00CA00EC"/>
    <w:rsid w:val="00CA0285"/>
    <w:rsid w:val="00CA2FD1"/>
    <w:rsid w:val="00CA4B29"/>
    <w:rsid w:val="00CB1E24"/>
    <w:rsid w:val="00CB4A1A"/>
    <w:rsid w:val="00CB518E"/>
    <w:rsid w:val="00CB54D3"/>
    <w:rsid w:val="00CC0567"/>
    <w:rsid w:val="00CC3CB1"/>
    <w:rsid w:val="00CC44AF"/>
    <w:rsid w:val="00CC6161"/>
    <w:rsid w:val="00CC69E0"/>
    <w:rsid w:val="00CC6B4F"/>
    <w:rsid w:val="00CD116D"/>
    <w:rsid w:val="00CD2D1D"/>
    <w:rsid w:val="00CD3DFC"/>
    <w:rsid w:val="00CD41CC"/>
    <w:rsid w:val="00CD4652"/>
    <w:rsid w:val="00CE1FDE"/>
    <w:rsid w:val="00CE4461"/>
    <w:rsid w:val="00CE4FD5"/>
    <w:rsid w:val="00CE5CEF"/>
    <w:rsid w:val="00CE7831"/>
    <w:rsid w:val="00CF4353"/>
    <w:rsid w:val="00CF5BC2"/>
    <w:rsid w:val="00D0133F"/>
    <w:rsid w:val="00D01B56"/>
    <w:rsid w:val="00D0237E"/>
    <w:rsid w:val="00D02C0B"/>
    <w:rsid w:val="00D0440F"/>
    <w:rsid w:val="00D05EBA"/>
    <w:rsid w:val="00D07100"/>
    <w:rsid w:val="00D10948"/>
    <w:rsid w:val="00D12F94"/>
    <w:rsid w:val="00D1306F"/>
    <w:rsid w:val="00D15ACB"/>
    <w:rsid w:val="00D22EB8"/>
    <w:rsid w:val="00D26222"/>
    <w:rsid w:val="00D264B7"/>
    <w:rsid w:val="00D31B35"/>
    <w:rsid w:val="00D331E0"/>
    <w:rsid w:val="00D40ACB"/>
    <w:rsid w:val="00D41357"/>
    <w:rsid w:val="00D43384"/>
    <w:rsid w:val="00D47538"/>
    <w:rsid w:val="00D50967"/>
    <w:rsid w:val="00D5245D"/>
    <w:rsid w:val="00D54AE5"/>
    <w:rsid w:val="00D5507E"/>
    <w:rsid w:val="00D61744"/>
    <w:rsid w:val="00D629DA"/>
    <w:rsid w:val="00D703FE"/>
    <w:rsid w:val="00D70BF6"/>
    <w:rsid w:val="00D73327"/>
    <w:rsid w:val="00D74967"/>
    <w:rsid w:val="00D7552F"/>
    <w:rsid w:val="00D76643"/>
    <w:rsid w:val="00D80C53"/>
    <w:rsid w:val="00D80FD4"/>
    <w:rsid w:val="00D8357E"/>
    <w:rsid w:val="00D84BD6"/>
    <w:rsid w:val="00D84BEE"/>
    <w:rsid w:val="00D85280"/>
    <w:rsid w:val="00D9222A"/>
    <w:rsid w:val="00D9342E"/>
    <w:rsid w:val="00D944B1"/>
    <w:rsid w:val="00D9602D"/>
    <w:rsid w:val="00DA4FFF"/>
    <w:rsid w:val="00DA7DEC"/>
    <w:rsid w:val="00DB179E"/>
    <w:rsid w:val="00DB18D3"/>
    <w:rsid w:val="00DB2C05"/>
    <w:rsid w:val="00DB36CF"/>
    <w:rsid w:val="00DB4B8C"/>
    <w:rsid w:val="00DC1806"/>
    <w:rsid w:val="00DC657E"/>
    <w:rsid w:val="00DC71A4"/>
    <w:rsid w:val="00DD15D7"/>
    <w:rsid w:val="00DD1960"/>
    <w:rsid w:val="00DD3F35"/>
    <w:rsid w:val="00DD6AD9"/>
    <w:rsid w:val="00DD6CC6"/>
    <w:rsid w:val="00DD7CAF"/>
    <w:rsid w:val="00DE0A42"/>
    <w:rsid w:val="00DE23F8"/>
    <w:rsid w:val="00DE2E99"/>
    <w:rsid w:val="00DE3F40"/>
    <w:rsid w:val="00DE47DC"/>
    <w:rsid w:val="00DE5274"/>
    <w:rsid w:val="00DF060C"/>
    <w:rsid w:val="00DF06A2"/>
    <w:rsid w:val="00DF0E22"/>
    <w:rsid w:val="00DF6D0A"/>
    <w:rsid w:val="00E01E57"/>
    <w:rsid w:val="00E0366D"/>
    <w:rsid w:val="00E07395"/>
    <w:rsid w:val="00E10481"/>
    <w:rsid w:val="00E1506F"/>
    <w:rsid w:val="00E158C8"/>
    <w:rsid w:val="00E179B6"/>
    <w:rsid w:val="00E20C6D"/>
    <w:rsid w:val="00E21159"/>
    <w:rsid w:val="00E24470"/>
    <w:rsid w:val="00E27DA9"/>
    <w:rsid w:val="00E35238"/>
    <w:rsid w:val="00E35A7A"/>
    <w:rsid w:val="00E365A1"/>
    <w:rsid w:val="00E40E83"/>
    <w:rsid w:val="00E41A8A"/>
    <w:rsid w:val="00E4291B"/>
    <w:rsid w:val="00E460EA"/>
    <w:rsid w:val="00E502FD"/>
    <w:rsid w:val="00E51B37"/>
    <w:rsid w:val="00E525D4"/>
    <w:rsid w:val="00E53E61"/>
    <w:rsid w:val="00E560D7"/>
    <w:rsid w:val="00E64FD2"/>
    <w:rsid w:val="00E65EBB"/>
    <w:rsid w:val="00E676C0"/>
    <w:rsid w:val="00E701D8"/>
    <w:rsid w:val="00E70A7C"/>
    <w:rsid w:val="00E70DE5"/>
    <w:rsid w:val="00E71C62"/>
    <w:rsid w:val="00E73E6E"/>
    <w:rsid w:val="00E7560E"/>
    <w:rsid w:val="00E758E3"/>
    <w:rsid w:val="00E80D93"/>
    <w:rsid w:val="00E831E7"/>
    <w:rsid w:val="00E832A8"/>
    <w:rsid w:val="00E910FA"/>
    <w:rsid w:val="00E93233"/>
    <w:rsid w:val="00E93276"/>
    <w:rsid w:val="00E93943"/>
    <w:rsid w:val="00E955DB"/>
    <w:rsid w:val="00E97195"/>
    <w:rsid w:val="00E97B6F"/>
    <w:rsid w:val="00EA0F16"/>
    <w:rsid w:val="00EA1432"/>
    <w:rsid w:val="00EA3709"/>
    <w:rsid w:val="00EA37BA"/>
    <w:rsid w:val="00EA4B40"/>
    <w:rsid w:val="00EB16D4"/>
    <w:rsid w:val="00EB41C7"/>
    <w:rsid w:val="00EB4B64"/>
    <w:rsid w:val="00EB4D6F"/>
    <w:rsid w:val="00EB562E"/>
    <w:rsid w:val="00EB5762"/>
    <w:rsid w:val="00EB7BAF"/>
    <w:rsid w:val="00EC0C44"/>
    <w:rsid w:val="00EC23F2"/>
    <w:rsid w:val="00EC64DA"/>
    <w:rsid w:val="00EC7ED7"/>
    <w:rsid w:val="00ED3971"/>
    <w:rsid w:val="00ED4272"/>
    <w:rsid w:val="00ED57F9"/>
    <w:rsid w:val="00ED7698"/>
    <w:rsid w:val="00ED7F5F"/>
    <w:rsid w:val="00EE24A8"/>
    <w:rsid w:val="00EE4CFC"/>
    <w:rsid w:val="00EE5F93"/>
    <w:rsid w:val="00EE628E"/>
    <w:rsid w:val="00EF08B5"/>
    <w:rsid w:val="00EF32C6"/>
    <w:rsid w:val="00EF34B8"/>
    <w:rsid w:val="00F0245E"/>
    <w:rsid w:val="00F024C2"/>
    <w:rsid w:val="00F1039C"/>
    <w:rsid w:val="00F1333F"/>
    <w:rsid w:val="00F144BD"/>
    <w:rsid w:val="00F14756"/>
    <w:rsid w:val="00F1642F"/>
    <w:rsid w:val="00F16747"/>
    <w:rsid w:val="00F16B53"/>
    <w:rsid w:val="00F17000"/>
    <w:rsid w:val="00F21164"/>
    <w:rsid w:val="00F21AA6"/>
    <w:rsid w:val="00F25116"/>
    <w:rsid w:val="00F27903"/>
    <w:rsid w:val="00F3132E"/>
    <w:rsid w:val="00F327A1"/>
    <w:rsid w:val="00F350B5"/>
    <w:rsid w:val="00F36C09"/>
    <w:rsid w:val="00F400B7"/>
    <w:rsid w:val="00F432D0"/>
    <w:rsid w:val="00F452EE"/>
    <w:rsid w:val="00F45484"/>
    <w:rsid w:val="00F47186"/>
    <w:rsid w:val="00F505F1"/>
    <w:rsid w:val="00F50B80"/>
    <w:rsid w:val="00F50D87"/>
    <w:rsid w:val="00F536C7"/>
    <w:rsid w:val="00F5485F"/>
    <w:rsid w:val="00F5555B"/>
    <w:rsid w:val="00F61B7D"/>
    <w:rsid w:val="00F63024"/>
    <w:rsid w:val="00F633C9"/>
    <w:rsid w:val="00F643AB"/>
    <w:rsid w:val="00F6488C"/>
    <w:rsid w:val="00F65F6B"/>
    <w:rsid w:val="00F66306"/>
    <w:rsid w:val="00F66968"/>
    <w:rsid w:val="00F67E80"/>
    <w:rsid w:val="00F67EA1"/>
    <w:rsid w:val="00F74427"/>
    <w:rsid w:val="00F776C6"/>
    <w:rsid w:val="00F810CE"/>
    <w:rsid w:val="00F81D22"/>
    <w:rsid w:val="00F8265B"/>
    <w:rsid w:val="00F8289D"/>
    <w:rsid w:val="00F84DB2"/>
    <w:rsid w:val="00F8541C"/>
    <w:rsid w:val="00F92833"/>
    <w:rsid w:val="00F92E66"/>
    <w:rsid w:val="00F94800"/>
    <w:rsid w:val="00F9535B"/>
    <w:rsid w:val="00F97A71"/>
    <w:rsid w:val="00F97D00"/>
    <w:rsid w:val="00FA23D9"/>
    <w:rsid w:val="00FA282F"/>
    <w:rsid w:val="00FA43B3"/>
    <w:rsid w:val="00FA5C4D"/>
    <w:rsid w:val="00FB0954"/>
    <w:rsid w:val="00FC1246"/>
    <w:rsid w:val="00FC3F39"/>
    <w:rsid w:val="00FC6C33"/>
    <w:rsid w:val="00FC738D"/>
    <w:rsid w:val="00FD12EF"/>
    <w:rsid w:val="00FD1ECF"/>
    <w:rsid w:val="00FD3045"/>
    <w:rsid w:val="00FD5E56"/>
    <w:rsid w:val="00FE2425"/>
    <w:rsid w:val="00FE551B"/>
    <w:rsid w:val="00FE5ED6"/>
    <w:rsid w:val="00FE712C"/>
    <w:rsid w:val="00FE7508"/>
    <w:rsid w:val="00FF011B"/>
    <w:rsid w:val="00FF0CED"/>
    <w:rsid w:val="00FF0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302A8"/>
  <w15:docId w15:val="{9086C792-3EB8-48BA-80F9-2CFCD56E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B98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iPriority w:val="99"/>
    <w:unhideWhenUsed/>
    <w:rsid w:val="00275EA4"/>
    <w:rPr>
      <w:color w:val="0000FF"/>
      <w:u w:val="single"/>
    </w:rPr>
  </w:style>
  <w:style w:type="character" w:customStyle="1" w:styleId="En-tteCar">
    <w:name w:val="En-tête Car"/>
    <w:basedOn w:val="Policepardfaut"/>
    <w:uiPriority w:val="99"/>
    <w:qFormat/>
    <w:rsid w:val="00B76791"/>
  </w:style>
  <w:style w:type="character" w:customStyle="1" w:styleId="PieddepageCar">
    <w:name w:val="Pied de page Car"/>
    <w:basedOn w:val="Policepardfaut"/>
    <w:link w:val="Pieddepage"/>
    <w:uiPriority w:val="99"/>
    <w:qFormat/>
    <w:rsid w:val="00B76791"/>
  </w:style>
  <w:style w:type="character" w:customStyle="1" w:styleId="EcritureManuscriptCar">
    <w:name w:val="Ecriture Manuscript Car"/>
    <w:basedOn w:val="Policepardfaut"/>
    <w:link w:val="EcritureManuscript"/>
    <w:qFormat/>
    <w:locked/>
    <w:rsid w:val="004E2C63"/>
    <w:rPr>
      <w:rFonts w:ascii="Times New Roman" w:eastAsia="SimSun" w:hAnsi="Times New Roman" w:cs="Calibri"/>
      <w:szCs w:val="24"/>
      <w:lang w:val="en-US" w:eastAsia="zh-CN"/>
    </w:rPr>
  </w:style>
  <w:style w:type="character" w:customStyle="1" w:styleId="fc2">
    <w:name w:val="fc2"/>
    <w:basedOn w:val="Policepardfaut"/>
    <w:qFormat/>
    <w:rsid w:val="003D6EC6"/>
  </w:style>
  <w:style w:type="character" w:customStyle="1" w:styleId="ff6">
    <w:name w:val="ff6"/>
    <w:basedOn w:val="Policepardfaut"/>
    <w:qFormat/>
    <w:rsid w:val="003D6EC6"/>
  </w:style>
  <w:style w:type="character" w:customStyle="1" w:styleId="ff3">
    <w:name w:val="ff3"/>
    <w:basedOn w:val="Policepardfaut"/>
    <w:qFormat/>
    <w:rsid w:val="003D6EC6"/>
  </w:style>
  <w:style w:type="character" w:customStyle="1" w:styleId="a">
    <w:name w:val="_"/>
    <w:basedOn w:val="Policepardfaut"/>
    <w:qFormat/>
    <w:rsid w:val="003D6EC6"/>
  </w:style>
  <w:style w:type="character" w:styleId="Marquedecommentaire">
    <w:name w:val="annotation reference"/>
    <w:basedOn w:val="Policepardfaut"/>
    <w:uiPriority w:val="99"/>
    <w:semiHidden/>
    <w:unhideWhenUsed/>
    <w:qFormat/>
    <w:rsid w:val="009C4E91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9C4E91"/>
    <w:rPr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9C4E91"/>
    <w:rPr>
      <w:rFonts w:ascii="Segoe UI" w:hAnsi="Segoe UI" w:cs="Segoe UI"/>
      <w:sz w:val="18"/>
      <w:szCs w:val="18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023440"/>
    <w:rPr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07332F"/>
    <w:rPr>
      <w:i/>
      <w:iCs/>
    </w:rPr>
  </w:style>
  <w:style w:type="paragraph" w:styleId="Titre">
    <w:name w:val="Title"/>
    <w:basedOn w:val="Normal"/>
    <w:next w:val="Corpsdetexte"/>
    <w:qFormat/>
    <w:rsid w:val="00824BBA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rsid w:val="00824BBA"/>
    <w:pPr>
      <w:spacing w:after="140" w:line="276" w:lineRule="auto"/>
    </w:pPr>
  </w:style>
  <w:style w:type="paragraph" w:styleId="Liste">
    <w:name w:val="List"/>
    <w:basedOn w:val="Corpsdetexte"/>
    <w:rsid w:val="00824BBA"/>
    <w:rPr>
      <w:rFonts w:cs="Lohit Devanagari"/>
    </w:rPr>
  </w:style>
  <w:style w:type="paragraph" w:styleId="Lgende">
    <w:name w:val="caption"/>
    <w:basedOn w:val="Normal"/>
    <w:qFormat/>
    <w:rsid w:val="00824BB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824BBA"/>
    <w:pPr>
      <w:suppressLineNumbers/>
    </w:pPr>
    <w:rPr>
      <w:rFonts w:cs="Lohit Devanagari"/>
    </w:rPr>
  </w:style>
  <w:style w:type="paragraph" w:customStyle="1" w:styleId="Default">
    <w:name w:val="Default"/>
    <w:qFormat/>
    <w:rsid w:val="008E02D8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En-tteetpieddepage">
    <w:name w:val="En-tête et pied de page"/>
    <w:basedOn w:val="Normal"/>
    <w:qFormat/>
    <w:rsid w:val="00824BBA"/>
  </w:style>
  <w:style w:type="paragraph" w:styleId="En-tte">
    <w:name w:val="header"/>
    <w:basedOn w:val="Normal"/>
    <w:uiPriority w:val="99"/>
    <w:unhideWhenUsed/>
    <w:rsid w:val="00B76791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B76791"/>
    <w:pPr>
      <w:tabs>
        <w:tab w:val="center" w:pos="4536"/>
        <w:tab w:val="right" w:pos="9072"/>
      </w:tabs>
      <w:spacing w:after="0" w:line="240" w:lineRule="auto"/>
    </w:pPr>
  </w:style>
  <w:style w:type="paragraph" w:styleId="Sansinterligne">
    <w:name w:val="No Spacing"/>
    <w:uiPriority w:val="1"/>
    <w:qFormat/>
    <w:rsid w:val="003F28EB"/>
    <w:rPr>
      <w:rFonts w:eastAsia="SimSun" w:cs="Calibri"/>
      <w:lang w:val="en-AU" w:eastAsia="zh-CN"/>
    </w:rPr>
  </w:style>
  <w:style w:type="paragraph" w:customStyle="1" w:styleId="EcritureManuscript">
    <w:name w:val="Ecriture Manuscript"/>
    <w:basedOn w:val="Normal"/>
    <w:link w:val="EcritureManuscriptCar"/>
    <w:qFormat/>
    <w:rsid w:val="004E2C63"/>
    <w:pPr>
      <w:spacing w:after="200" w:line="480" w:lineRule="auto"/>
      <w:jc w:val="both"/>
    </w:pPr>
    <w:rPr>
      <w:rFonts w:ascii="Times New Roman" w:eastAsia="SimSun" w:hAnsi="Times New Roman" w:cs="Calibri"/>
      <w:szCs w:val="24"/>
      <w:lang w:val="en-US" w:eastAsia="zh-CN"/>
    </w:rPr>
  </w:style>
  <w:style w:type="paragraph" w:styleId="Bibliographie">
    <w:name w:val="Bibliography"/>
    <w:basedOn w:val="Normal"/>
    <w:next w:val="Normal"/>
    <w:uiPriority w:val="37"/>
    <w:unhideWhenUsed/>
    <w:qFormat/>
    <w:rsid w:val="009F78FB"/>
    <w:pPr>
      <w:tabs>
        <w:tab w:val="left" w:pos="384"/>
      </w:tabs>
      <w:spacing w:after="0" w:line="480" w:lineRule="auto"/>
      <w:ind w:left="384" w:hanging="384"/>
    </w:pPr>
  </w:style>
  <w:style w:type="paragraph" w:styleId="Commentaire">
    <w:name w:val="annotation text"/>
    <w:basedOn w:val="Normal"/>
    <w:link w:val="CommentaireCar"/>
    <w:uiPriority w:val="99"/>
    <w:unhideWhenUsed/>
    <w:qFormat/>
    <w:rsid w:val="009C4E91"/>
    <w:pPr>
      <w:spacing w:line="240" w:lineRule="auto"/>
    </w:pPr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9C4E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023440"/>
    <w:rPr>
      <w:b/>
      <w:bCs/>
    </w:rPr>
  </w:style>
  <w:style w:type="table" w:styleId="Grilledutableau">
    <w:name w:val="Table Grid"/>
    <w:basedOn w:val="TableauNormal"/>
    <w:uiPriority w:val="39"/>
    <w:rsid w:val="009C4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E58E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E58E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1606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597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8597E"/>
    <w:rPr>
      <w:b/>
      <w:bCs/>
    </w:rPr>
  </w:style>
  <w:style w:type="paragraph" w:customStyle="1" w:styleId="EndNoteBibliography">
    <w:name w:val="EndNote Bibliography"/>
    <w:basedOn w:val="Normal"/>
    <w:rsid w:val="00B010E6"/>
    <w:pPr>
      <w:suppressAutoHyphens w:val="0"/>
      <w:spacing w:after="0" w:line="240" w:lineRule="auto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ej-keyword">
    <w:name w:val="ej-keyword"/>
    <w:basedOn w:val="Policepardfaut"/>
    <w:rsid w:val="00233FC0"/>
  </w:style>
  <w:style w:type="paragraph" w:styleId="Rvision">
    <w:name w:val="Revision"/>
    <w:hidden/>
    <w:uiPriority w:val="99"/>
    <w:semiHidden/>
    <w:rsid w:val="005D3FD8"/>
    <w:pPr>
      <w:suppressAutoHyphens w:val="0"/>
    </w:pPr>
  </w:style>
  <w:style w:type="character" w:customStyle="1" w:styleId="A6">
    <w:name w:val="A6"/>
    <w:uiPriority w:val="99"/>
    <w:rsid w:val="00386BA1"/>
    <w:rPr>
      <w:rFonts w:cs="ScalaLancetPro"/>
      <w:color w:val="000000"/>
      <w:sz w:val="9"/>
      <w:szCs w:val="9"/>
    </w:rPr>
  </w:style>
  <w:style w:type="paragraph" w:styleId="Paragraphedeliste">
    <w:name w:val="List Paragraph"/>
    <w:basedOn w:val="Normal"/>
    <w:uiPriority w:val="34"/>
    <w:qFormat/>
    <w:rsid w:val="003B2BE7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3B2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3B2BE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gnkrckgcgsb">
    <w:name w:val="gnkrckgcgsb"/>
    <w:basedOn w:val="Policepardfaut"/>
    <w:rsid w:val="003B2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6BD4F-A0B7-4616-8023-B53B66BE8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2762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</dc:creator>
  <cp:keywords/>
  <dc:description/>
  <cp:lastModifiedBy>DEMOULE Alexandre</cp:lastModifiedBy>
  <cp:revision>4</cp:revision>
  <cp:lastPrinted>2020-09-06T18:53:00Z</cp:lastPrinted>
  <dcterms:created xsi:type="dcterms:W3CDTF">2021-08-03T15:42:00Z</dcterms:created>
  <dcterms:modified xsi:type="dcterms:W3CDTF">2021-08-03T15:43:00Z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OTERO_PREF_1">
    <vt:lpwstr>&lt;data data-version="3" zotero-version="5.0.96.2"&gt;&lt;session id="pliLN69q"/&gt;&lt;style id="http://www.zotero.org/styles/american-journal-of-respiratory-and-critical-care-medicine" hasBibliography="1" bibliographyStyleHasBeenSet="1"/&gt;&lt;prefs&gt;&lt;pref name="fieldType"</vt:lpwstr>
  </property>
  <property fmtid="{D5CDD505-2E9C-101B-9397-08002B2CF9AE}" pid="9" name="ZOTERO_PREF_2">
    <vt:lpwstr> value="Field"/&gt;&lt;/prefs&gt;&lt;/data&gt;</vt:lpwstr>
  </property>
</Properties>
</file>