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050E8" w14:textId="4BC930B0" w:rsidR="00E678E8" w:rsidRDefault="008F2987" w:rsidP="00E678E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Critical Care</w:t>
      </w:r>
    </w:p>
    <w:p w14:paraId="4AE3C7FD" w14:textId="7B7190EA" w:rsidR="00E678E8" w:rsidRPr="00124113" w:rsidRDefault="00E678E8" w:rsidP="00E678E8">
      <w:pPr>
        <w:rPr>
          <w:rFonts w:ascii="Times New Roman" w:hAnsi="Times New Roman" w:cs="Times New Roman"/>
          <w:b/>
          <w:sz w:val="20"/>
          <w:szCs w:val="20"/>
        </w:rPr>
      </w:pPr>
      <w:r w:rsidRPr="00124113">
        <w:rPr>
          <w:rFonts w:ascii="Times New Roman" w:hAnsi="Times New Roman" w:cs="Times New Roman"/>
          <w:b/>
          <w:sz w:val="20"/>
          <w:szCs w:val="20"/>
        </w:rPr>
        <w:t xml:space="preserve">Title: </w:t>
      </w:r>
      <w:r w:rsidR="008B2F6E">
        <w:rPr>
          <w:rFonts w:ascii="Times New Roman" w:hAnsi="Times New Roman" w:cs="Times New Roman"/>
          <w:sz w:val="20"/>
          <w:szCs w:val="20"/>
        </w:rPr>
        <w:t xml:space="preserve">Lean </w:t>
      </w:r>
      <w:r w:rsidRPr="00124113">
        <w:rPr>
          <w:rFonts w:ascii="Times New Roman" w:hAnsi="Times New Roman" w:cs="Times New Roman"/>
          <w:sz w:val="20"/>
          <w:szCs w:val="20"/>
        </w:rPr>
        <w:t>mass as a risk factor for Intensive Care Unit admission</w:t>
      </w:r>
      <w:r w:rsidR="008B2F6E">
        <w:rPr>
          <w:rFonts w:ascii="Times New Roman" w:hAnsi="Times New Roman" w:cs="Times New Roman"/>
          <w:sz w:val="20"/>
          <w:szCs w:val="20"/>
        </w:rPr>
        <w:t>: a</w:t>
      </w:r>
      <w:r w:rsidR="001D479F">
        <w:rPr>
          <w:rFonts w:ascii="Times New Roman" w:hAnsi="Times New Roman" w:cs="Times New Roman"/>
          <w:sz w:val="20"/>
          <w:szCs w:val="20"/>
        </w:rPr>
        <w:t xml:space="preserve">n observational </w:t>
      </w:r>
      <w:r w:rsidR="008B2F6E">
        <w:rPr>
          <w:rFonts w:ascii="Times New Roman" w:hAnsi="Times New Roman" w:cs="Times New Roman"/>
          <w:sz w:val="20"/>
          <w:szCs w:val="20"/>
        </w:rPr>
        <w:t>study</w:t>
      </w:r>
    </w:p>
    <w:p w14:paraId="1F7C1319" w14:textId="77777777" w:rsidR="00E678E8" w:rsidRPr="00124113" w:rsidRDefault="00E678E8" w:rsidP="00E678E8">
      <w:p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b/>
          <w:bCs/>
          <w:sz w:val="20"/>
          <w:szCs w:val="20"/>
        </w:rPr>
        <w:t xml:space="preserve">Authors: </w:t>
      </w:r>
      <w:r w:rsidRPr="00124113">
        <w:rPr>
          <w:rFonts w:ascii="Times New Roman" w:hAnsi="Times New Roman" w:cs="Times New Roman"/>
          <w:sz w:val="20"/>
          <w:szCs w:val="20"/>
        </w:rPr>
        <w:t xml:space="preserve">Matthew Thackeray 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12411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24113">
        <w:rPr>
          <w:rFonts w:ascii="Times New Roman" w:hAnsi="Times New Roman" w:cs="Times New Roman"/>
          <w:sz w:val="20"/>
          <w:szCs w:val="20"/>
        </w:rPr>
        <w:t>Mohammadreza</w:t>
      </w:r>
      <w:proofErr w:type="spellEnd"/>
      <w:r w:rsidRPr="00124113">
        <w:rPr>
          <w:rFonts w:ascii="Times New Roman" w:hAnsi="Times New Roman" w:cs="Times New Roman"/>
          <w:sz w:val="20"/>
          <w:szCs w:val="20"/>
        </w:rPr>
        <w:t xml:space="preserve"> Mohebbi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>1,3</w:t>
      </w:r>
      <w:r w:rsidRPr="00124113">
        <w:rPr>
          <w:rFonts w:ascii="Times New Roman" w:hAnsi="Times New Roman" w:cs="Times New Roman"/>
          <w:sz w:val="20"/>
          <w:szCs w:val="20"/>
        </w:rPr>
        <w:t>,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124113">
        <w:rPr>
          <w:rFonts w:ascii="Times New Roman" w:hAnsi="Times New Roman" w:cs="Times New Roman"/>
          <w:sz w:val="20"/>
          <w:szCs w:val="20"/>
        </w:rPr>
        <w:t xml:space="preserve">Neil Orford 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>1,2,4</w:t>
      </w:r>
      <w:r w:rsidRPr="00124113">
        <w:rPr>
          <w:rFonts w:ascii="Times New Roman" w:hAnsi="Times New Roman" w:cs="Times New Roman"/>
          <w:sz w:val="20"/>
          <w:szCs w:val="20"/>
        </w:rPr>
        <w:t xml:space="preserve">, Mark A </w:t>
      </w:r>
      <w:proofErr w:type="spellStart"/>
      <w:r w:rsidRPr="00124113">
        <w:rPr>
          <w:rFonts w:ascii="Times New Roman" w:hAnsi="Times New Roman" w:cs="Times New Roman"/>
          <w:sz w:val="20"/>
          <w:szCs w:val="20"/>
        </w:rPr>
        <w:t>Kotowicz</w:t>
      </w:r>
      <w:proofErr w:type="spellEnd"/>
      <w:r w:rsidRPr="00124113">
        <w:rPr>
          <w:rFonts w:ascii="Times New Roman" w:hAnsi="Times New Roman" w:cs="Times New Roman"/>
          <w:sz w:val="20"/>
          <w:szCs w:val="20"/>
        </w:rPr>
        <w:t xml:space="preserve"> 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>1,2,5</w:t>
      </w:r>
      <w:r w:rsidRPr="00124113">
        <w:rPr>
          <w:rFonts w:ascii="Times New Roman" w:hAnsi="Times New Roman" w:cs="Times New Roman"/>
          <w:sz w:val="20"/>
          <w:szCs w:val="20"/>
        </w:rPr>
        <w:t>, Julie A Pasco</w:t>
      </w:r>
      <w:r w:rsidRPr="00124113">
        <w:rPr>
          <w:rFonts w:ascii="Times New Roman" w:hAnsi="Times New Roman" w:cs="Times New Roman"/>
          <w:sz w:val="20"/>
          <w:szCs w:val="20"/>
          <w:vertAlign w:val="superscript"/>
        </w:rPr>
        <w:t>1,2,5,6</w:t>
      </w:r>
    </w:p>
    <w:p w14:paraId="75F565EB" w14:textId="77777777" w:rsidR="00E678E8" w:rsidRPr="00124113" w:rsidRDefault="00E678E8" w:rsidP="00E678E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24113">
        <w:rPr>
          <w:rFonts w:ascii="Times New Roman" w:hAnsi="Times New Roman" w:cs="Times New Roman"/>
          <w:b/>
          <w:bCs/>
          <w:sz w:val="20"/>
          <w:szCs w:val="20"/>
        </w:rPr>
        <w:t>Author affiliations:</w:t>
      </w:r>
    </w:p>
    <w:p w14:paraId="6253DF48" w14:textId="7777777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Deakin University, IMPACT (Institute of Mental and Physical Health and Clinical Translation), Geelong, Australia</w:t>
      </w:r>
    </w:p>
    <w:p w14:paraId="46A9B12F" w14:textId="7777777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Barwon Health, Geelong, Australia</w:t>
      </w:r>
    </w:p>
    <w:p w14:paraId="76FF44B8" w14:textId="7777777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Deakin University, Faculty of Health, Biostatistics Unit, Geelong, Australia</w:t>
      </w:r>
    </w:p>
    <w:p w14:paraId="39FC2F38" w14:textId="7777777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Australian and New Zealand Intensive Care Research Centre (ANZIC-RC) Department of Epidemiology and Preventive Medicine (DEPM), Monash University, Melbourne, Australia</w:t>
      </w:r>
    </w:p>
    <w:p w14:paraId="1AAC523C" w14:textId="7777777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Department of Medicine-Western Health, The University of Melbourne, St Albans, Australia</w:t>
      </w:r>
    </w:p>
    <w:p w14:paraId="5FDB87EF" w14:textId="273AD997" w:rsidR="00E678E8" w:rsidRPr="00124113" w:rsidRDefault="00E678E8" w:rsidP="00E678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24113">
        <w:rPr>
          <w:rFonts w:ascii="Times New Roman" w:hAnsi="Times New Roman" w:cs="Times New Roman"/>
          <w:sz w:val="20"/>
          <w:szCs w:val="20"/>
        </w:rPr>
        <w:t>Department of Epidemiology and Preventive Medicine</w:t>
      </w:r>
      <w:r w:rsidR="003C35A9">
        <w:rPr>
          <w:rFonts w:ascii="Times New Roman" w:hAnsi="Times New Roman" w:cs="Times New Roman"/>
          <w:sz w:val="20"/>
          <w:szCs w:val="20"/>
        </w:rPr>
        <w:t xml:space="preserve"> (DEPM)</w:t>
      </w:r>
      <w:r w:rsidRPr="00124113">
        <w:rPr>
          <w:rFonts w:ascii="Times New Roman" w:hAnsi="Times New Roman" w:cs="Times New Roman"/>
          <w:sz w:val="20"/>
          <w:szCs w:val="20"/>
        </w:rPr>
        <w:t>, Monash University, Melbourne, Australia</w:t>
      </w:r>
    </w:p>
    <w:p w14:paraId="45B456AC" w14:textId="4579137A" w:rsidR="00E678E8" w:rsidRPr="00551565" w:rsidRDefault="00E678E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Contact: </w:t>
      </w:r>
      <w:r>
        <w:rPr>
          <w:rFonts w:ascii="Times New Roman" w:hAnsi="Times New Roman" w:cs="Times New Roman"/>
          <w:sz w:val="20"/>
          <w:szCs w:val="20"/>
        </w:rPr>
        <w:t>Matthew Thac</w:t>
      </w:r>
      <w:bookmarkStart w:id="0" w:name="_GoBack"/>
      <w:r w:rsidRPr="00551565">
        <w:rPr>
          <w:rFonts w:ascii="Times New Roman" w:hAnsi="Times New Roman" w:cs="Times New Roman"/>
          <w:sz w:val="20"/>
          <w:szCs w:val="20"/>
        </w:rPr>
        <w:t xml:space="preserve">keray, </w:t>
      </w:r>
      <w:hyperlink r:id="rId5" w:history="1">
        <w:r w:rsidR="009470A8" w:rsidRPr="00551565">
          <w:rPr>
            <w:rStyle w:val="Hyperlink"/>
            <w:rFonts w:ascii="Times New Roman" w:eastAsiaTheme="majorEastAsia" w:hAnsi="Times New Roman" w:cs="Times New Roman"/>
            <w:bCs/>
            <w:color w:val="auto"/>
            <w:sz w:val="20"/>
            <w:szCs w:val="20"/>
            <w:u w:val="none"/>
          </w:rPr>
          <w:t>mthack@barwonhealth.org.au</w:t>
        </w:r>
      </w:hyperlink>
    </w:p>
    <w:bookmarkEnd w:id="0"/>
    <w:p w14:paraId="3BD4F0CD" w14:textId="77777777" w:rsidR="00E678E8" w:rsidRPr="00E678E8" w:rsidRDefault="00E678E8">
      <w:pPr>
        <w:rPr>
          <w:rFonts w:ascii="Times New Roman" w:hAnsi="Times New Roman" w:cs="Times New Roman"/>
          <w:sz w:val="20"/>
          <w:szCs w:val="20"/>
        </w:rPr>
      </w:pPr>
    </w:p>
    <w:p w14:paraId="5A4CE0EE" w14:textId="7228A2A6" w:rsidR="00B76C26" w:rsidRPr="009B2563" w:rsidRDefault="00B1016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1.</w:t>
      </w:r>
    </w:p>
    <w:p w14:paraId="22A29CBE" w14:textId="19364186" w:rsidR="009B2563" w:rsidRDefault="009B2563" w:rsidP="009B2563">
      <w:pPr>
        <w:pStyle w:val="Heading3"/>
        <w:spacing w:before="0"/>
        <w:rPr>
          <w:rFonts w:ascii="Times New Roman" w:hAnsi="Times New Roman" w:cs="Times New Roman"/>
          <w:sz w:val="20"/>
          <w:szCs w:val="22"/>
        </w:rPr>
      </w:pPr>
      <w:r w:rsidRPr="00F53B99">
        <w:rPr>
          <w:rFonts w:ascii="Times New Roman" w:hAnsi="Times New Roman" w:cs="Times New Roman"/>
          <w:b/>
          <w:bCs/>
          <w:sz w:val="20"/>
          <w:szCs w:val="22"/>
        </w:rPr>
        <w:t xml:space="preserve">Table </w:t>
      </w:r>
      <w:r w:rsidR="00394F72">
        <w:rPr>
          <w:rFonts w:ascii="Times New Roman" w:hAnsi="Times New Roman" w:cs="Times New Roman"/>
          <w:b/>
          <w:bCs/>
          <w:sz w:val="20"/>
          <w:szCs w:val="22"/>
        </w:rPr>
        <w:t>4</w:t>
      </w:r>
      <w:r w:rsidRPr="00F53B99">
        <w:rPr>
          <w:rFonts w:ascii="Times New Roman" w:hAnsi="Times New Roman" w:cs="Times New Roman"/>
          <w:sz w:val="20"/>
          <w:szCs w:val="22"/>
        </w:rPr>
        <w:t xml:space="preserve">. Baseline characteristics of GOS-ICU </w:t>
      </w:r>
      <w:r w:rsidR="00DC057D">
        <w:rPr>
          <w:rFonts w:ascii="Times New Roman" w:hAnsi="Times New Roman" w:cs="Times New Roman"/>
          <w:sz w:val="20"/>
          <w:szCs w:val="22"/>
        </w:rPr>
        <w:t xml:space="preserve">participants </w:t>
      </w:r>
      <w:r w:rsidRPr="00F53B99">
        <w:rPr>
          <w:rFonts w:ascii="Times New Roman" w:hAnsi="Times New Roman" w:cs="Times New Roman"/>
          <w:sz w:val="20"/>
          <w:szCs w:val="22"/>
        </w:rPr>
        <w:t>based on</w:t>
      </w:r>
      <w:r w:rsidR="00DC057D">
        <w:rPr>
          <w:rFonts w:ascii="Times New Roman" w:hAnsi="Times New Roman" w:cs="Times New Roman"/>
          <w:sz w:val="20"/>
          <w:szCs w:val="22"/>
        </w:rPr>
        <w:t xml:space="preserve"> hospital</w:t>
      </w:r>
      <w:r w:rsidRPr="00F53B99">
        <w:rPr>
          <w:rFonts w:ascii="Times New Roman" w:hAnsi="Times New Roman" w:cs="Times New Roman"/>
          <w:sz w:val="20"/>
          <w:szCs w:val="22"/>
        </w:rPr>
        <w:t xml:space="preserve"> survival.</w:t>
      </w:r>
    </w:p>
    <w:tbl>
      <w:tblPr>
        <w:tblStyle w:val="TableGrid"/>
        <w:tblpPr w:leftFromText="180" w:rightFromText="180" w:vertAnchor="text" w:horzAnchor="margin" w:tblpY="84"/>
        <w:tblW w:w="7605" w:type="dxa"/>
        <w:tblLook w:val="04A0" w:firstRow="1" w:lastRow="0" w:firstColumn="1" w:lastColumn="0" w:noHBand="0" w:noVBand="1"/>
      </w:tblPr>
      <w:tblGrid>
        <w:gridCol w:w="2462"/>
        <w:gridCol w:w="2116"/>
        <w:gridCol w:w="2116"/>
        <w:gridCol w:w="911"/>
      </w:tblGrid>
      <w:tr w:rsidR="009B2563" w:rsidRPr="00F53B99" w14:paraId="05B277D1" w14:textId="77777777" w:rsidTr="009B2563">
        <w:tc>
          <w:tcPr>
            <w:tcW w:w="2462" w:type="dxa"/>
            <w:shd w:val="clear" w:color="auto" w:fill="auto"/>
          </w:tcPr>
          <w:p w14:paraId="09B72C25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auto"/>
          </w:tcPr>
          <w:p w14:paraId="53254BC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Survived hospital</w:t>
            </w:r>
          </w:p>
        </w:tc>
        <w:tc>
          <w:tcPr>
            <w:tcW w:w="2116" w:type="dxa"/>
            <w:shd w:val="clear" w:color="auto" w:fill="auto"/>
          </w:tcPr>
          <w:p w14:paraId="58D8DDF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 xml:space="preserve">Died in hospital   </w:t>
            </w:r>
          </w:p>
        </w:tc>
        <w:tc>
          <w:tcPr>
            <w:tcW w:w="911" w:type="dxa"/>
            <w:shd w:val="clear" w:color="auto" w:fill="auto"/>
          </w:tcPr>
          <w:p w14:paraId="12C75FCA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9B2563" w:rsidRPr="00F53B99" w14:paraId="7C8412BA" w14:textId="77777777" w:rsidTr="009B2563">
        <w:tc>
          <w:tcPr>
            <w:tcW w:w="2462" w:type="dxa"/>
            <w:shd w:val="clear" w:color="auto" w:fill="auto"/>
          </w:tcPr>
          <w:p w14:paraId="2AAB3F9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2116" w:type="dxa"/>
            <w:shd w:val="clear" w:color="auto" w:fill="auto"/>
          </w:tcPr>
          <w:p w14:paraId="06B2E28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116" w:type="dxa"/>
            <w:shd w:val="clear" w:color="auto" w:fill="auto"/>
          </w:tcPr>
          <w:p w14:paraId="17A89BF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11" w:type="dxa"/>
            <w:shd w:val="clear" w:color="auto" w:fill="auto"/>
          </w:tcPr>
          <w:p w14:paraId="3A73836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563" w:rsidRPr="00F53B99" w14:paraId="19C7DFD6" w14:textId="77777777" w:rsidTr="009B2563">
        <w:tc>
          <w:tcPr>
            <w:tcW w:w="2462" w:type="dxa"/>
            <w:shd w:val="clear" w:color="auto" w:fill="auto"/>
          </w:tcPr>
          <w:p w14:paraId="71CF586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Age (</w:t>
            </w:r>
            <w:proofErr w:type="spellStart"/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yr</w:t>
            </w:r>
            <w:proofErr w:type="spellEnd"/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16" w:type="dxa"/>
            <w:shd w:val="clear" w:color="auto" w:fill="auto"/>
          </w:tcPr>
          <w:p w14:paraId="3A7EC0A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72.5 (±11.5)</w:t>
            </w:r>
          </w:p>
        </w:tc>
        <w:tc>
          <w:tcPr>
            <w:tcW w:w="2116" w:type="dxa"/>
            <w:shd w:val="clear" w:color="auto" w:fill="auto"/>
          </w:tcPr>
          <w:p w14:paraId="2BB2B0A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81.8 (±9.0)</w:t>
            </w:r>
          </w:p>
        </w:tc>
        <w:tc>
          <w:tcPr>
            <w:tcW w:w="911" w:type="dxa"/>
            <w:shd w:val="clear" w:color="auto" w:fill="auto"/>
          </w:tcPr>
          <w:p w14:paraId="012F9731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B2563" w:rsidRPr="00F53B99" w14:paraId="7BB075F8" w14:textId="77777777" w:rsidTr="009B2563">
        <w:tc>
          <w:tcPr>
            <w:tcW w:w="2462" w:type="dxa"/>
            <w:shd w:val="clear" w:color="auto" w:fill="auto"/>
          </w:tcPr>
          <w:p w14:paraId="23E2CE9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2116" w:type="dxa"/>
            <w:shd w:val="clear" w:color="auto" w:fill="auto"/>
          </w:tcPr>
          <w:p w14:paraId="4F1C3E8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102 (64.2)</w:t>
            </w:r>
          </w:p>
        </w:tc>
        <w:tc>
          <w:tcPr>
            <w:tcW w:w="2116" w:type="dxa"/>
            <w:shd w:val="clear" w:color="auto" w:fill="auto"/>
          </w:tcPr>
          <w:p w14:paraId="09977DB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12 (50)</w:t>
            </w:r>
          </w:p>
        </w:tc>
        <w:tc>
          <w:tcPr>
            <w:tcW w:w="911" w:type="dxa"/>
            <w:shd w:val="clear" w:color="auto" w:fill="auto"/>
          </w:tcPr>
          <w:p w14:paraId="13BE041D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9B2563" w:rsidRPr="00F53B99" w14:paraId="5D47A651" w14:textId="77777777" w:rsidTr="009B2563">
        <w:tc>
          <w:tcPr>
            <w:tcW w:w="2462" w:type="dxa"/>
            <w:shd w:val="clear" w:color="auto" w:fill="auto"/>
          </w:tcPr>
          <w:p w14:paraId="3BAA961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Height (cm)</w:t>
            </w:r>
          </w:p>
        </w:tc>
        <w:tc>
          <w:tcPr>
            <w:tcW w:w="2116" w:type="dxa"/>
            <w:shd w:val="clear" w:color="auto" w:fill="auto"/>
          </w:tcPr>
          <w:p w14:paraId="1A4CD8E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167.5 (±9.8)</w:t>
            </w:r>
          </w:p>
        </w:tc>
        <w:tc>
          <w:tcPr>
            <w:tcW w:w="2116" w:type="dxa"/>
            <w:shd w:val="clear" w:color="auto" w:fill="auto"/>
          </w:tcPr>
          <w:p w14:paraId="1129187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163.1 (±9.3)</w:t>
            </w:r>
          </w:p>
        </w:tc>
        <w:tc>
          <w:tcPr>
            <w:tcW w:w="911" w:type="dxa"/>
            <w:shd w:val="clear" w:color="auto" w:fill="auto"/>
          </w:tcPr>
          <w:p w14:paraId="709D4AB3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9B2563" w:rsidRPr="00F53B99" w14:paraId="43720E3E" w14:textId="77777777" w:rsidTr="009B2563">
        <w:tc>
          <w:tcPr>
            <w:tcW w:w="2462" w:type="dxa"/>
            <w:shd w:val="clear" w:color="auto" w:fill="auto"/>
          </w:tcPr>
          <w:p w14:paraId="20C463D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</w:tc>
        <w:tc>
          <w:tcPr>
            <w:tcW w:w="2116" w:type="dxa"/>
            <w:shd w:val="clear" w:color="auto" w:fill="auto"/>
          </w:tcPr>
          <w:p w14:paraId="293716F5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80.6 (±15.7)</w:t>
            </w:r>
          </w:p>
        </w:tc>
        <w:tc>
          <w:tcPr>
            <w:tcW w:w="2116" w:type="dxa"/>
            <w:shd w:val="clear" w:color="auto" w:fill="auto"/>
          </w:tcPr>
          <w:p w14:paraId="4178856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75.9 (±13.4)</w:t>
            </w:r>
          </w:p>
        </w:tc>
        <w:tc>
          <w:tcPr>
            <w:tcW w:w="911" w:type="dxa"/>
            <w:shd w:val="clear" w:color="auto" w:fill="auto"/>
          </w:tcPr>
          <w:p w14:paraId="47A2966F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9B2563" w:rsidRPr="00F53B99" w14:paraId="2FA15E5C" w14:textId="77777777" w:rsidTr="009B2563">
        <w:tc>
          <w:tcPr>
            <w:tcW w:w="2462" w:type="dxa"/>
            <w:shd w:val="clear" w:color="auto" w:fill="auto"/>
          </w:tcPr>
          <w:p w14:paraId="09994C4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 xml:space="preserve">Admit category </w:t>
            </w:r>
          </w:p>
          <w:p w14:paraId="590FD48C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</w:p>
          <w:p w14:paraId="4F59E4C3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Surgical</w:t>
            </w:r>
          </w:p>
          <w:p w14:paraId="46A9E7E1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Cardiothoracic surgery</w:t>
            </w:r>
          </w:p>
        </w:tc>
        <w:tc>
          <w:tcPr>
            <w:tcW w:w="2116" w:type="dxa"/>
            <w:shd w:val="clear" w:color="auto" w:fill="auto"/>
          </w:tcPr>
          <w:p w14:paraId="7F3170C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1BFB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31 (19.5)</w:t>
            </w:r>
          </w:p>
          <w:p w14:paraId="71E5B051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62 (39.0)</w:t>
            </w:r>
          </w:p>
          <w:p w14:paraId="13A9FA8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66 (41.5)</w:t>
            </w:r>
          </w:p>
        </w:tc>
        <w:tc>
          <w:tcPr>
            <w:tcW w:w="2116" w:type="dxa"/>
            <w:shd w:val="clear" w:color="auto" w:fill="auto"/>
          </w:tcPr>
          <w:p w14:paraId="7AFCE47B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641E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17 (70.8)</w:t>
            </w:r>
          </w:p>
          <w:p w14:paraId="00AB71F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7 (29.2)</w:t>
            </w:r>
          </w:p>
          <w:p w14:paraId="4C40074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11" w:type="dxa"/>
            <w:shd w:val="clear" w:color="auto" w:fill="auto"/>
          </w:tcPr>
          <w:p w14:paraId="4F63A32E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7FB18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61E8AA53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  <w:p w14:paraId="35DB0D7E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B2563" w:rsidRPr="00F53B99" w14:paraId="288A9724" w14:textId="77777777" w:rsidTr="009B2563">
        <w:tc>
          <w:tcPr>
            <w:tcW w:w="2462" w:type="dxa"/>
            <w:shd w:val="clear" w:color="auto" w:fill="auto"/>
          </w:tcPr>
          <w:p w14:paraId="5CADC31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APACHE III score</w:t>
            </w:r>
          </w:p>
        </w:tc>
        <w:tc>
          <w:tcPr>
            <w:tcW w:w="2116" w:type="dxa"/>
            <w:shd w:val="clear" w:color="auto" w:fill="auto"/>
          </w:tcPr>
          <w:p w14:paraId="11232B9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52 [42-61]</w:t>
            </w:r>
          </w:p>
        </w:tc>
        <w:tc>
          <w:tcPr>
            <w:tcW w:w="2116" w:type="dxa"/>
            <w:shd w:val="clear" w:color="auto" w:fill="auto"/>
          </w:tcPr>
          <w:p w14:paraId="0D4D1E7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87 [69.5-110]</w:t>
            </w:r>
          </w:p>
        </w:tc>
        <w:tc>
          <w:tcPr>
            <w:tcW w:w="911" w:type="dxa"/>
            <w:shd w:val="clear" w:color="auto" w:fill="auto"/>
          </w:tcPr>
          <w:p w14:paraId="6295D148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B2563" w:rsidRPr="00F53B99" w14:paraId="2538A326" w14:textId="77777777" w:rsidTr="009B2563">
        <w:tc>
          <w:tcPr>
            <w:tcW w:w="2462" w:type="dxa"/>
            <w:shd w:val="clear" w:color="auto" w:fill="auto"/>
          </w:tcPr>
          <w:p w14:paraId="67D50DB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ICU LOS</w:t>
            </w:r>
          </w:p>
        </w:tc>
        <w:tc>
          <w:tcPr>
            <w:tcW w:w="2116" w:type="dxa"/>
            <w:shd w:val="clear" w:color="auto" w:fill="auto"/>
          </w:tcPr>
          <w:p w14:paraId="737B931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1.7 [1.0-2.1]</w:t>
            </w:r>
          </w:p>
        </w:tc>
        <w:tc>
          <w:tcPr>
            <w:tcW w:w="2116" w:type="dxa"/>
            <w:shd w:val="clear" w:color="auto" w:fill="auto"/>
          </w:tcPr>
          <w:p w14:paraId="66C7F935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1.9 [0.7-5.4]</w:t>
            </w:r>
          </w:p>
        </w:tc>
        <w:tc>
          <w:tcPr>
            <w:tcW w:w="911" w:type="dxa"/>
            <w:shd w:val="clear" w:color="auto" w:fill="auto"/>
          </w:tcPr>
          <w:p w14:paraId="20B0444B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9B2563" w:rsidRPr="00F53B99" w14:paraId="6A1ED363" w14:textId="77777777" w:rsidTr="009B2563">
        <w:tc>
          <w:tcPr>
            <w:tcW w:w="2462" w:type="dxa"/>
            <w:shd w:val="clear" w:color="auto" w:fill="auto"/>
          </w:tcPr>
          <w:p w14:paraId="08D7C19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Hospital LOS (d)</w:t>
            </w:r>
          </w:p>
        </w:tc>
        <w:tc>
          <w:tcPr>
            <w:tcW w:w="2116" w:type="dxa"/>
            <w:shd w:val="clear" w:color="auto" w:fill="auto"/>
          </w:tcPr>
          <w:p w14:paraId="582AC76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10.1 [6.3-14.8]</w:t>
            </w:r>
          </w:p>
        </w:tc>
        <w:tc>
          <w:tcPr>
            <w:tcW w:w="2116" w:type="dxa"/>
            <w:shd w:val="clear" w:color="auto" w:fill="auto"/>
          </w:tcPr>
          <w:p w14:paraId="7C3166F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6.1 [2.0-13.6]</w:t>
            </w:r>
          </w:p>
        </w:tc>
        <w:tc>
          <w:tcPr>
            <w:tcW w:w="911" w:type="dxa"/>
            <w:shd w:val="clear" w:color="auto" w:fill="auto"/>
          </w:tcPr>
          <w:p w14:paraId="0E478DFD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9B2563" w:rsidRPr="00F53B99" w14:paraId="4BA8AE66" w14:textId="77777777" w:rsidTr="009B2563">
        <w:tc>
          <w:tcPr>
            <w:tcW w:w="2462" w:type="dxa"/>
            <w:shd w:val="clear" w:color="auto" w:fill="auto"/>
          </w:tcPr>
          <w:p w14:paraId="3BA06AC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ICU Survival</w:t>
            </w:r>
          </w:p>
        </w:tc>
        <w:tc>
          <w:tcPr>
            <w:tcW w:w="2116" w:type="dxa"/>
            <w:shd w:val="clear" w:color="auto" w:fill="auto"/>
          </w:tcPr>
          <w:p w14:paraId="142E6BFB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159 (100)</w:t>
            </w:r>
          </w:p>
        </w:tc>
        <w:tc>
          <w:tcPr>
            <w:tcW w:w="2116" w:type="dxa"/>
            <w:shd w:val="clear" w:color="auto" w:fill="auto"/>
          </w:tcPr>
          <w:p w14:paraId="53F13B6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11 (45.8)</w:t>
            </w:r>
          </w:p>
        </w:tc>
        <w:tc>
          <w:tcPr>
            <w:tcW w:w="911" w:type="dxa"/>
            <w:shd w:val="clear" w:color="auto" w:fill="auto"/>
          </w:tcPr>
          <w:p w14:paraId="688183C3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B2563" w:rsidRPr="00F53B99" w14:paraId="4DE056E3" w14:textId="77777777" w:rsidTr="009B2563">
        <w:tc>
          <w:tcPr>
            <w:tcW w:w="2462" w:type="dxa"/>
            <w:shd w:val="clear" w:color="auto" w:fill="auto"/>
          </w:tcPr>
          <w:p w14:paraId="213761BD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Mechanically ventilated</w:t>
            </w:r>
          </w:p>
          <w:p w14:paraId="64AD4B9A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Duration of mechanical ventilation (</w:t>
            </w:r>
            <w:proofErr w:type="spellStart"/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16" w:type="dxa"/>
            <w:shd w:val="clear" w:color="auto" w:fill="auto"/>
          </w:tcPr>
          <w:p w14:paraId="673A38C5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93 (58.5)</w:t>
            </w:r>
          </w:p>
          <w:p w14:paraId="3FA0D800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B4A3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11 [7-19]</w:t>
            </w:r>
          </w:p>
        </w:tc>
        <w:tc>
          <w:tcPr>
            <w:tcW w:w="2116" w:type="dxa"/>
            <w:shd w:val="clear" w:color="auto" w:fill="auto"/>
          </w:tcPr>
          <w:p w14:paraId="32AA43F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15 (62.5)</w:t>
            </w:r>
          </w:p>
          <w:p w14:paraId="48FE58D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2D81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46 [14-168]</w:t>
            </w:r>
          </w:p>
        </w:tc>
        <w:tc>
          <w:tcPr>
            <w:tcW w:w="911" w:type="dxa"/>
            <w:shd w:val="clear" w:color="auto" w:fill="auto"/>
          </w:tcPr>
          <w:p w14:paraId="6249D096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3F497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B267D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B2563" w:rsidRPr="00F53B99" w14:paraId="32C70BF3" w14:textId="77777777" w:rsidTr="009B2563">
        <w:tc>
          <w:tcPr>
            <w:tcW w:w="2462" w:type="dxa"/>
            <w:shd w:val="clear" w:color="auto" w:fill="auto"/>
          </w:tcPr>
          <w:p w14:paraId="32721543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Co-morbidities</w:t>
            </w:r>
          </w:p>
          <w:p w14:paraId="5DA67A2A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Respiratory</w:t>
            </w:r>
          </w:p>
          <w:p w14:paraId="56A97A65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Cardiovascular</w:t>
            </w:r>
          </w:p>
          <w:p w14:paraId="3EC94610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</w:p>
          <w:p w14:paraId="4A91B7B1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  <w:p w14:paraId="5340E002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2116" w:type="dxa"/>
            <w:shd w:val="clear" w:color="auto" w:fill="auto"/>
          </w:tcPr>
          <w:p w14:paraId="7ADE9D5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7130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58 (36.5)</w:t>
            </w:r>
          </w:p>
          <w:p w14:paraId="46B200A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101 (63.5)</w:t>
            </w:r>
          </w:p>
          <w:p w14:paraId="35CF21D1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23 (13.2)</w:t>
            </w:r>
          </w:p>
          <w:p w14:paraId="6651160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37 (23.3)</w:t>
            </w:r>
          </w:p>
          <w:p w14:paraId="4FC71935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77 (48.4)</w:t>
            </w:r>
          </w:p>
        </w:tc>
        <w:tc>
          <w:tcPr>
            <w:tcW w:w="2116" w:type="dxa"/>
            <w:shd w:val="clear" w:color="auto" w:fill="auto"/>
          </w:tcPr>
          <w:p w14:paraId="241EDA1A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1D4B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15 (62.5)</w:t>
            </w:r>
          </w:p>
          <w:p w14:paraId="316B207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15 (62.5)</w:t>
            </w:r>
          </w:p>
          <w:p w14:paraId="75C94BD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3 (12.5)</w:t>
            </w:r>
          </w:p>
          <w:p w14:paraId="466F9CC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5 (20.8)</w:t>
            </w:r>
          </w:p>
          <w:p w14:paraId="42DE22C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 (41.7)</w:t>
            </w:r>
          </w:p>
        </w:tc>
        <w:tc>
          <w:tcPr>
            <w:tcW w:w="911" w:type="dxa"/>
            <w:shd w:val="clear" w:color="auto" w:fill="auto"/>
          </w:tcPr>
          <w:p w14:paraId="5EE93E1A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0576B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  <w:p w14:paraId="692673E4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  <w:p w14:paraId="0338F1BC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  <w:p w14:paraId="3A9E6F19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  <w:p w14:paraId="6B18D598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9B2563" w:rsidRPr="00F53B99" w14:paraId="15A937EA" w14:textId="77777777" w:rsidTr="009B2563">
        <w:tc>
          <w:tcPr>
            <w:tcW w:w="2462" w:type="dxa"/>
            <w:shd w:val="clear" w:color="auto" w:fill="auto"/>
          </w:tcPr>
          <w:p w14:paraId="19223A21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Time from DXA scan to ICU admission</w:t>
            </w:r>
          </w:p>
        </w:tc>
        <w:tc>
          <w:tcPr>
            <w:tcW w:w="2116" w:type="dxa"/>
            <w:shd w:val="clear" w:color="auto" w:fill="auto"/>
          </w:tcPr>
          <w:p w14:paraId="511CB71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1211.6 [650.7-2102.9]</w:t>
            </w:r>
          </w:p>
        </w:tc>
        <w:tc>
          <w:tcPr>
            <w:tcW w:w="2116" w:type="dxa"/>
            <w:shd w:val="clear" w:color="auto" w:fill="auto"/>
          </w:tcPr>
          <w:p w14:paraId="55A8C28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1054.0 [645.5-2013.7]</w:t>
            </w:r>
          </w:p>
        </w:tc>
        <w:tc>
          <w:tcPr>
            <w:tcW w:w="911" w:type="dxa"/>
            <w:shd w:val="clear" w:color="auto" w:fill="auto"/>
          </w:tcPr>
          <w:p w14:paraId="463C62DB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</w:tr>
      <w:tr w:rsidR="009B2563" w:rsidRPr="00F53B99" w14:paraId="6D1086EB" w14:textId="77777777" w:rsidTr="009B2563">
        <w:tc>
          <w:tcPr>
            <w:tcW w:w="2462" w:type="dxa"/>
            <w:shd w:val="clear" w:color="auto" w:fill="auto"/>
          </w:tcPr>
          <w:p w14:paraId="17D2C30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 xml:space="preserve">SMI (%) </w:t>
            </w:r>
          </w:p>
          <w:p w14:paraId="0B8FE3A5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CE219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 score &gt; -1</w:t>
            </w:r>
          </w:p>
          <w:p w14:paraId="311A928E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51146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 score &gt; -2 ≤ -1</w:t>
            </w:r>
          </w:p>
          <w:p w14:paraId="1D249368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7C29E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 score ≤ -2</w:t>
            </w:r>
          </w:p>
        </w:tc>
        <w:tc>
          <w:tcPr>
            <w:tcW w:w="2116" w:type="dxa"/>
            <w:shd w:val="clear" w:color="auto" w:fill="auto"/>
          </w:tcPr>
          <w:p w14:paraId="3931E5F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64.04 [62.55-65.54]</w:t>
            </w:r>
          </w:p>
          <w:p w14:paraId="4A5001E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65FE90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 (66.7)</w:t>
            </w:r>
          </w:p>
          <w:p w14:paraId="35E3DFF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4A230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43 (27.0)</w:t>
            </w:r>
          </w:p>
          <w:p w14:paraId="6C9EC48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67EF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 (6.3)</w:t>
            </w:r>
          </w:p>
        </w:tc>
        <w:tc>
          <w:tcPr>
            <w:tcW w:w="2116" w:type="dxa"/>
            <w:shd w:val="clear" w:color="auto" w:fill="auto"/>
          </w:tcPr>
          <w:p w14:paraId="22A2516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59.61 [55.63-63.59]</w:t>
            </w:r>
          </w:p>
          <w:p w14:paraId="4819BDAD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E66D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 (58.3)</w:t>
            </w:r>
          </w:p>
          <w:p w14:paraId="580C53DE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A5EF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 (25.0)</w:t>
            </w:r>
          </w:p>
          <w:p w14:paraId="7F19F21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A07F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4 (16.7)</w:t>
            </w:r>
          </w:p>
        </w:tc>
        <w:tc>
          <w:tcPr>
            <w:tcW w:w="911" w:type="dxa"/>
            <w:shd w:val="clear" w:color="auto" w:fill="auto"/>
          </w:tcPr>
          <w:p w14:paraId="7BC183CC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0.04</w:t>
            </w:r>
          </w:p>
          <w:p w14:paraId="49EA11DC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BFC5D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D54A6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54E7A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563" w:rsidRPr="00F53B99" w14:paraId="40E0C2FB" w14:textId="77777777" w:rsidTr="009B2563">
        <w:tc>
          <w:tcPr>
            <w:tcW w:w="2462" w:type="dxa"/>
            <w:shd w:val="clear" w:color="auto" w:fill="auto"/>
          </w:tcPr>
          <w:p w14:paraId="2E14D51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ALM/h</w:t>
            </w:r>
            <w:r w:rsidRPr="00F53B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(kg/m</w:t>
            </w:r>
            <w:r w:rsidRPr="00F53B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3FA69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73437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 score &gt; -1</w:t>
            </w:r>
          </w:p>
          <w:p w14:paraId="44CB0CE7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ADB7A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 score &gt; -2 ≤ -1</w:t>
            </w:r>
          </w:p>
          <w:p w14:paraId="67829DD3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EDA4EF" w14:textId="77777777" w:rsidR="009B2563" w:rsidRPr="00F53B99" w:rsidRDefault="009B2563" w:rsidP="009B2563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T score ≤ -2</w:t>
            </w:r>
          </w:p>
        </w:tc>
        <w:tc>
          <w:tcPr>
            <w:tcW w:w="2116" w:type="dxa"/>
            <w:shd w:val="clear" w:color="auto" w:fill="auto"/>
          </w:tcPr>
          <w:p w14:paraId="6FDD334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7.88 [7.68-8.06]</w:t>
            </w:r>
          </w:p>
          <w:p w14:paraId="1404E517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5631F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119 (74.8)</w:t>
            </w:r>
          </w:p>
          <w:p w14:paraId="074865D8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7D12D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36 (22.6)</w:t>
            </w:r>
          </w:p>
          <w:p w14:paraId="32A0B704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99DE1B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4 (2.5)</w:t>
            </w:r>
          </w:p>
        </w:tc>
        <w:tc>
          <w:tcPr>
            <w:tcW w:w="2116" w:type="dxa"/>
            <w:shd w:val="clear" w:color="auto" w:fill="auto"/>
          </w:tcPr>
          <w:p w14:paraId="5BEAA0DA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6.96 [6.50-7.42]</w:t>
            </w:r>
          </w:p>
          <w:p w14:paraId="5329AC60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6CF4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10 (41.7)</w:t>
            </w:r>
          </w:p>
          <w:p w14:paraId="660A4F39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E30A6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8 (33.3)</w:t>
            </w:r>
          </w:p>
          <w:p w14:paraId="4DED27AC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7C362" w14:textId="77777777" w:rsidR="009B2563" w:rsidRPr="00F53B99" w:rsidRDefault="009B2563" w:rsidP="009B2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6 (25.0)</w:t>
            </w:r>
          </w:p>
        </w:tc>
        <w:tc>
          <w:tcPr>
            <w:tcW w:w="911" w:type="dxa"/>
            <w:shd w:val="clear" w:color="auto" w:fill="auto"/>
          </w:tcPr>
          <w:p w14:paraId="10AF4E89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3B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  <w:p w14:paraId="30649FA2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CD6BB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68558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670C2" w14:textId="77777777" w:rsidR="009B2563" w:rsidRPr="00F53B99" w:rsidRDefault="009B2563" w:rsidP="009B2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861D9F" w14:textId="77777777" w:rsidR="009B2563" w:rsidRPr="009B2563" w:rsidRDefault="009B2563" w:rsidP="009B2563"/>
    <w:p w14:paraId="68FA662B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74F5A4F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4C2A7C6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224E224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A02AD04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4110B41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197FE60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56A53D4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676B5C8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8476E86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17B3BC4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4E9B9AB" w14:textId="77777777" w:rsidR="009B2563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363ECA7" w14:textId="12E8854B" w:rsidR="009B2563" w:rsidRPr="00F53B99" w:rsidRDefault="009B2563" w:rsidP="009B256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3B99">
        <w:rPr>
          <w:rFonts w:ascii="Times New Roman" w:hAnsi="Times New Roman" w:cs="Times New Roman"/>
          <w:sz w:val="20"/>
          <w:szCs w:val="20"/>
        </w:rPr>
        <w:t>1. Results are presented as median [interquartile range], mean (</w:t>
      </w:r>
      <w:r w:rsidRPr="00F53B99">
        <w:rPr>
          <w:rFonts w:ascii="Times New Roman" w:hAnsi="Times New Roman" w:cs="Times New Roman"/>
          <w:sz w:val="20"/>
          <w:szCs w:val="20"/>
          <w:u w:val="single"/>
        </w:rPr>
        <w:t>+</w:t>
      </w:r>
      <w:r w:rsidRPr="00F53B99">
        <w:rPr>
          <w:rFonts w:ascii="Times New Roman" w:hAnsi="Times New Roman" w:cs="Times New Roman"/>
          <w:sz w:val="20"/>
          <w:szCs w:val="20"/>
        </w:rPr>
        <w:softHyphen/>
        <w:t xml:space="preserve"> standard deviation), or percentage (%)</w:t>
      </w:r>
    </w:p>
    <w:p w14:paraId="4CF11EDC" w14:textId="14F664ED" w:rsidR="009B2563" w:rsidRDefault="009B2563" w:rsidP="009B2563">
      <w:pPr>
        <w:spacing w:line="240" w:lineRule="auto"/>
        <w:contextualSpacing/>
        <w:jc w:val="both"/>
      </w:pPr>
      <w:r w:rsidRPr="00F53B99">
        <w:rPr>
          <w:rFonts w:ascii="Times New Roman" w:hAnsi="Times New Roman" w:cs="Times New Roman"/>
          <w:sz w:val="20"/>
          <w:szCs w:val="20"/>
        </w:rPr>
        <w:t xml:space="preserve">2. Abbreviations: cm centimetres, kg kilograms, APACHE III acute physiology, age, and chronic health evaluation system III, </w:t>
      </w:r>
      <w:proofErr w:type="spellStart"/>
      <w:r w:rsidRPr="00F53B99">
        <w:rPr>
          <w:rFonts w:ascii="Times New Roman" w:hAnsi="Times New Roman" w:cs="Times New Roman"/>
          <w:sz w:val="20"/>
          <w:szCs w:val="20"/>
        </w:rPr>
        <w:t>hr</w:t>
      </w:r>
      <w:proofErr w:type="spellEnd"/>
      <w:r w:rsidRPr="00F53B99">
        <w:rPr>
          <w:rFonts w:ascii="Times New Roman" w:hAnsi="Times New Roman" w:cs="Times New Roman"/>
          <w:sz w:val="20"/>
          <w:szCs w:val="20"/>
        </w:rPr>
        <w:t xml:space="preserve"> hours, DXA dual x-ray absorptiometry, ICU intensive care unit, SMI skeletal mass index, ALM/h</w:t>
      </w:r>
      <w:r w:rsidRPr="00F53B9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53B99">
        <w:rPr>
          <w:rFonts w:ascii="Times New Roman" w:hAnsi="Times New Roman" w:cs="Times New Roman"/>
          <w:sz w:val="20"/>
          <w:szCs w:val="20"/>
        </w:rPr>
        <w:t xml:space="preserve"> appendicular lean mass/height2 (kg/m</w:t>
      </w:r>
      <w:r w:rsidRPr="00F53B9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53B99">
        <w:rPr>
          <w:rFonts w:ascii="Times New Roman" w:hAnsi="Times New Roman" w:cs="Times New Roman"/>
          <w:sz w:val="20"/>
          <w:szCs w:val="20"/>
        </w:rPr>
        <w:t>)</w:t>
      </w:r>
    </w:p>
    <w:sectPr w:rsidR="009B25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00DE3"/>
    <w:multiLevelType w:val="hybridMultilevel"/>
    <w:tmpl w:val="D1B259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63"/>
    <w:rsid w:val="001D479F"/>
    <w:rsid w:val="00394F72"/>
    <w:rsid w:val="003C35A9"/>
    <w:rsid w:val="00551565"/>
    <w:rsid w:val="0072726E"/>
    <w:rsid w:val="007E226F"/>
    <w:rsid w:val="00845697"/>
    <w:rsid w:val="008A1D88"/>
    <w:rsid w:val="008A34C8"/>
    <w:rsid w:val="008B2F6E"/>
    <w:rsid w:val="008F2987"/>
    <w:rsid w:val="009470A8"/>
    <w:rsid w:val="009B2563"/>
    <w:rsid w:val="00B10167"/>
    <w:rsid w:val="00DC057D"/>
    <w:rsid w:val="00E678E8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30D80"/>
  <w15:chartTrackingRefBased/>
  <w15:docId w15:val="{BFF90BF1-FB75-4628-A323-EBE81DE2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563"/>
    <w:pPr>
      <w:keepNext/>
      <w:keepLines/>
      <w:spacing w:before="40" w:after="0" w:line="480" w:lineRule="auto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2563"/>
    <w:rPr>
      <w:rFonts w:eastAsiaTheme="majorEastAsia" w:cstheme="majorBidi"/>
      <w:i/>
      <w:szCs w:val="24"/>
    </w:rPr>
  </w:style>
  <w:style w:type="table" w:styleId="TableGrid">
    <w:name w:val="Table Grid"/>
    <w:basedOn w:val="TableNormal"/>
    <w:uiPriority w:val="39"/>
    <w:rsid w:val="009B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8E8"/>
    <w:pPr>
      <w:spacing w:line="48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78E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7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thack@barwonhealth.org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mthackeray@y7mail.com</dc:creator>
  <cp:keywords/>
  <dc:description/>
  <cp:lastModifiedBy>Thamodaran P.</cp:lastModifiedBy>
  <cp:revision>8</cp:revision>
  <dcterms:created xsi:type="dcterms:W3CDTF">2021-06-19T11:04:00Z</dcterms:created>
  <dcterms:modified xsi:type="dcterms:W3CDTF">2021-10-09T06:53:00Z</dcterms:modified>
</cp:coreProperties>
</file>