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5D7" w:rsidRPr="001425AC" w:rsidRDefault="008030AA">
      <w:pPr>
        <w:rPr>
          <w:rFonts w:ascii="Times New Roman" w:hAnsi="Times New Roman" w:cs="Times New Roman"/>
          <w:b/>
          <w:sz w:val="32"/>
          <w:u w:val="single"/>
          <w:lang w:val="en-US"/>
        </w:rPr>
      </w:pPr>
      <w:r w:rsidRPr="008030AA">
        <w:rPr>
          <w:rFonts w:ascii="Times New Roman" w:hAnsi="Times New Roman" w:cs="Times New Roman"/>
          <w:b/>
          <w:sz w:val="32"/>
          <w:u w:val="single"/>
          <w:lang w:val="en-US"/>
        </w:rPr>
        <w:t>Supplementa</w:t>
      </w:r>
      <w:r w:rsidR="00EF356C">
        <w:rPr>
          <w:rFonts w:ascii="Times New Roman" w:hAnsi="Times New Roman" w:cs="Times New Roman"/>
          <w:b/>
          <w:sz w:val="32"/>
          <w:u w:val="single"/>
          <w:lang w:val="en-US"/>
        </w:rPr>
        <w:t>l</w:t>
      </w:r>
      <w:r w:rsidRPr="008030AA">
        <w:rPr>
          <w:rFonts w:ascii="Times New Roman" w:hAnsi="Times New Roman" w:cs="Times New Roman"/>
          <w:b/>
          <w:sz w:val="32"/>
          <w:u w:val="single"/>
          <w:lang w:val="en-US"/>
        </w:rPr>
        <w:t xml:space="preserve"> </w:t>
      </w:r>
      <w:r w:rsidR="00C219DD">
        <w:rPr>
          <w:rFonts w:ascii="Times New Roman" w:hAnsi="Times New Roman" w:cs="Times New Roman"/>
          <w:b/>
          <w:sz w:val="32"/>
          <w:u w:val="single"/>
          <w:lang w:val="en-US"/>
        </w:rPr>
        <w:t>digital content</w:t>
      </w:r>
    </w:p>
    <w:p w:rsidR="000E1863" w:rsidRPr="0047641A" w:rsidRDefault="000E1863">
      <w:pPr>
        <w:rPr>
          <w:lang w:val="en-US"/>
        </w:rPr>
      </w:pPr>
    </w:p>
    <w:p w:rsidR="00B31C86" w:rsidRDefault="00B31C86">
      <w:pPr>
        <w:rPr>
          <w:lang w:val="en-US"/>
        </w:rPr>
      </w:pPr>
    </w:p>
    <w:p w:rsidR="00EF41EE" w:rsidRDefault="00EF41EE">
      <w:pPr>
        <w:rPr>
          <w:lang w:val="en-US"/>
        </w:rPr>
      </w:pPr>
    </w:p>
    <w:p w:rsidR="00EF41EE" w:rsidRPr="001425AC" w:rsidRDefault="008030AA">
      <w:pPr>
        <w:rPr>
          <w:rFonts w:ascii="Times New Roman" w:hAnsi="Times New Roman" w:cs="Times New Roman"/>
          <w:b/>
          <w:lang w:val="en-US"/>
        </w:rPr>
      </w:pPr>
      <w:r w:rsidRPr="008030AA">
        <w:rPr>
          <w:rFonts w:ascii="Times New Roman" w:hAnsi="Times New Roman" w:cs="Times New Roman"/>
          <w:b/>
          <w:lang w:val="en-US"/>
        </w:rPr>
        <w:t>Table E1. Univariable and multivariable Cox models investigating the association between HSV-1 reactivation and mortality at day 60</w:t>
      </w:r>
    </w:p>
    <w:p w:rsidR="00EF41EE" w:rsidRDefault="00EF41EE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Tableausimple21"/>
        <w:tblW w:w="0" w:type="auto"/>
        <w:tblLook w:val="04A0" w:firstRow="1" w:lastRow="0" w:firstColumn="1" w:lastColumn="0" w:noHBand="0" w:noVBand="1"/>
      </w:tblPr>
      <w:tblGrid>
        <w:gridCol w:w="2552"/>
        <w:gridCol w:w="1559"/>
        <w:gridCol w:w="1185"/>
        <w:gridCol w:w="2093"/>
        <w:gridCol w:w="1677"/>
      </w:tblGrid>
      <w:tr w:rsidR="00E137F7" w:rsidRPr="00007E7F" w:rsidTr="00007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137F7" w:rsidRPr="00007E7F" w:rsidRDefault="00E137F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44" w:type="dxa"/>
            <w:gridSpan w:val="2"/>
            <w:tcBorders>
              <w:bottom w:val="nil"/>
            </w:tcBorders>
          </w:tcPr>
          <w:p w:rsidR="00BC7127" w:rsidRPr="00007E7F" w:rsidRDefault="00BD6C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Univariable</w:t>
            </w:r>
            <w:r w:rsidR="00E137F7" w:rsidRPr="00007E7F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 Cox model</w:t>
            </w:r>
          </w:p>
        </w:tc>
        <w:tc>
          <w:tcPr>
            <w:tcW w:w="3770" w:type="dxa"/>
            <w:gridSpan w:val="2"/>
          </w:tcPr>
          <w:p w:rsidR="00E137F7" w:rsidRPr="00007E7F" w:rsidRDefault="00BD6C8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Multivariable</w:t>
            </w:r>
            <w:r w:rsidR="00E137F7" w:rsidRPr="00007E7F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 Cox model </w:t>
            </w:r>
          </w:p>
        </w:tc>
      </w:tr>
      <w:tr w:rsidR="00E137F7" w:rsidRPr="00007E7F" w:rsidTr="00007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137F7" w:rsidRPr="00007E7F" w:rsidRDefault="00BD6C84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Parameter</w:t>
            </w:r>
          </w:p>
          <w:p w:rsidR="00BC7127" w:rsidRPr="00007E7F" w:rsidRDefault="00BC71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E137F7" w:rsidRPr="00007E7F" w:rsidRDefault="00E137F7" w:rsidP="00EF41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1185" w:type="dxa"/>
          </w:tcPr>
          <w:p w:rsidR="00E137F7" w:rsidRPr="00007E7F" w:rsidRDefault="00E1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2093" w:type="dxa"/>
          </w:tcPr>
          <w:p w:rsidR="00E137F7" w:rsidRPr="00007E7F" w:rsidRDefault="00E1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1677" w:type="dxa"/>
          </w:tcPr>
          <w:p w:rsidR="00E137F7" w:rsidRPr="00007E7F" w:rsidRDefault="00E1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 value</w:t>
            </w:r>
          </w:p>
        </w:tc>
      </w:tr>
      <w:tr w:rsidR="00E137F7" w:rsidRPr="00007E7F" w:rsidTr="00007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137F7" w:rsidRPr="00007E7F" w:rsidRDefault="00E137F7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HSV-1 reactivation</w:t>
            </w:r>
          </w:p>
          <w:p w:rsidR="00E137F7" w:rsidRPr="00007E7F" w:rsidRDefault="00E137F7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:rsidR="00E137F7" w:rsidRPr="00007E7F" w:rsidRDefault="00BC7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2.17 (1.24 – 3.81) </w:t>
            </w:r>
          </w:p>
        </w:tc>
        <w:tc>
          <w:tcPr>
            <w:tcW w:w="1185" w:type="dxa"/>
          </w:tcPr>
          <w:p w:rsidR="00E137F7" w:rsidRPr="00007E7F" w:rsidRDefault="00BC7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2093" w:type="dxa"/>
          </w:tcPr>
          <w:p w:rsidR="00E137F7" w:rsidRPr="00007E7F" w:rsidRDefault="00BC7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2.05 (1.16 – 3.62) </w:t>
            </w:r>
          </w:p>
        </w:tc>
        <w:tc>
          <w:tcPr>
            <w:tcW w:w="1677" w:type="dxa"/>
          </w:tcPr>
          <w:p w:rsidR="00E137F7" w:rsidRPr="00007E7F" w:rsidRDefault="00BC7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0.013</w:t>
            </w:r>
          </w:p>
        </w:tc>
      </w:tr>
      <w:tr w:rsidR="00E137F7" w:rsidRPr="00007E7F" w:rsidTr="00007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137F7" w:rsidRPr="00007E7F" w:rsidRDefault="00E137F7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Age</w:t>
            </w:r>
          </w:p>
        </w:tc>
        <w:tc>
          <w:tcPr>
            <w:tcW w:w="1559" w:type="dxa"/>
          </w:tcPr>
          <w:p w:rsidR="00E137F7" w:rsidRPr="00007E7F" w:rsidRDefault="00E1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E137F7" w:rsidRPr="00007E7F" w:rsidRDefault="00E1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E137F7" w:rsidRPr="00007E7F" w:rsidRDefault="00BC7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1.04 (1.01 – 1.06) </w:t>
            </w:r>
          </w:p>
        </w:tc>
        <w:tc>
          <w:tcPr>
            <w:tcW w:w="1677" w:type="dxa"/>
          </w:tcPr>
          <w:p w:rsidR="00E137F7" w:rsidRPr="00007E7F" w:rsidRDefault="00BC7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0.003</w:t>
            </w:r>
          </w:p>
        </w:tc>
      </w:tr>
      <w:tr w:rsidR="00E137F7" w:rsidRPr="00007E7F" w:rsidTr="00007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137F7" w:rsidRPr="00007E7F" w:rsidRDefault="00E137F7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Chronic disease</w:t>
            </w:r>
          </w:p>
        </w:tc>
        <w:tc>
          <w:tcPr>
            <w:tcW w:w="1559" w:type="dxa"/>
          </w:tcPr>
          <w:p w:rsidR="00E137F7" w:rsidRPr="00007E7F" w:rsidRDefault="00E1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E137F7" w:rsidRPr="00007E7F" w:rsidRDefault="00E1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E137F7" w:rsidRPr="00007E7F" w:rsidRDefault="00BC7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1.34 (0.78 – 2.28) </w:t>
            </w:r>
          </w:p>
        </w:tc>
        <w:tc>
          <w:tcPr>
            <w:tcW w:w="1677" w:type="dxa"/>
          </w:tcPr>
          <w:p w:rsidR="00E137F7" w:rsidRPr="00007E7F" w:rsidRDefault="00BC7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</w:t>
            </w:r>
            <w:r w:rsidR="00007E7F"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292</w:t>
            </w:r>
          </w:p>
        </w:tc>
      </w:tr>
      <w:tr w:rsidR="00E137F7" w:rsidRPr="00007E7F" w:rsidTr="00007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137F7" w:rsidRPr="00007E7F" w:rsidRDefault="00A616FF" w:rsidP="00A616F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Extra respiratory </w:t>
            </w:r>
            <w:r w:rsidR="00E137F7" w:rsidRPr="00007E7F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SOFA score </w:t>
            </w:r>
          </w:p>
        </w:tc>
        <w:tc>
          <w:tcPr>
            <w:tcW w:w="1559" w:type="dxa"/>
          </w:tcPr>
          <w:p w:rsidR="00E137F7" w:rsidRPr="00007E7F" w:rsidRDefault="00E1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E137F7" w:rsidRPr="00007E7F" w:rsidRDefault="00E1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E137F7" w:rsidRPr="00007E7F" w:rsidRDefault="00007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1.07 (0.97 – 1.19)</w:t>
            </w:r>
          </w:p>
        </w:tc>
        <w:tc>
          <w:tcPr>
            <w:tcW w:w="1677" w:type="dxa"/>
          </w:tcPr>
          <w:p w:rsidR="00E137F7" w:rsidRPr="00007E7F" w:rsidRDefault="00007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0.184</w:t>
            </w:r>
          </w:p>
        </w:tc>
      </w:tr>
      <w:tr w:rsidR="00E137F7" w:rsidRPr="00007E7F" w:rsidTr="00007E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137F7" w:rsidRPr="00007E7F" w:rsidRDefault="00E137F7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Mechanical ventilation</w:t>
            </w:r>
          </w:p>
          <w:p w:rsidR="00007E7F" w:rsidRPr="00007E7F" w:rsidRDefault="00007E7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None </w:t>
            </w:r>
          </w:p>
          <w:p w:rsidR="00007E7F" w:rsidRPr="00007E7F" w:rsidRDefault="00007E7F" w:rsidP="00007E7F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CPAP/HFNO</w:t>
            </w:r>
          </w:p>
          <w:p w:rsidR="00007E7F" w:rsidRPr="00007E7F" w:rsidRDefault="00007E7F" w:rsidP="00007E7F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IMV/PEEP &lt; 10</w:t>
            </w:r>
            <w:r w:rsidR="000D3A3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mmHg</w:t>
            </w:r>
          </w:p>
          <w:p w:rsidR="00007E7F" w:rsidRPr="00007E7F" w:rsidRDefault="00007E7F" w:rsidP="00007E7F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IMV/PEEP &gt; 10</w:t>
            </w:r>
            <w:r w:rsidR="000D3A3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mmHg</w:t>
            </w:r>
          </w:p>
          <w:p w:rsidR="00007E7F" w:rsidRPr="00007E7F" w:rsidRDefault="00007E7F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ECMO</w:t>
            </w:r>
          </w:p>
        </w:tc>
        <w:tc>
          <w:tcPr>
            <w:tcW w:w="1559" w:type="dxa"/>
          </w:tcPr>
          <w:p w:rsidR="00E137F7" w:rsidRPr="00007E7F" w:rsidRDefault="00E1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07E7F" w:rsidRPr="00007E7F" w:rsidRDefault="00007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E137F7" w:rsidRPr="00007E7F" w:rsidRDefault="00E1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E137F7" w:rsidRPr="00007E7F" w:rsidRDefault="00E1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07E7F" w:rsidRPr="00007E7F" w:rsidRDefault="00007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  <w:p w:rsidR="00007E7F" w:rsidRPr="00007E7F" w:rsidRDefault="00007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0.82 (0.28 – 2.38) </w:t>
            </w:r>
          </w:p>
          <w:p w:rsidR="00007E7F" w:rsidRPr="00007E7F" w:rsidRDefault="00007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07E7F" w:rsidRPr="00007E7F" w:rsidRDefault="00007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 (0.31 – 3.23)</w:t>
            </w:r>
          </w:p>
          <w:p w:rsidR="00007E7F" w:rsidRPr="00007E7F" w:rsidRDefault="00007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1.26 (0.30 – 5.28) </w:t>
            </w:r>
          </w:p>
        </w:tc>
        <w:tc>
          <w:tcPr>
            <w:tcW w:w="1677" w:type="dxa"/>
          </w:tcPr>
          <w:p w:rsidR="00E137F7" w:rsidRPr="00007E7F" w:rsidRDefault="00E137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07E7F" w:rsidRPr="00007E7F" w:rsidRDefault="00007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07E7F" w:rsidRPr="00007E7F" w:rsidRDefault="00007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0.709</w:t>
            </w:r>
          </w:p>
          <w:p w:rsidR="00007E7F" w:rsidRPr="00007E7F" w:rsidRDefault="00007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07E7F" w:rsidRPr="00007E7F" w:rsidRDefault="00007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0.991</w:t>
            </w:r>
          </w:p>
          <w:p w:rsidR="00007E7F" w:rsidRPr="00007E7F" w:rsidRDefault="00007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0.750</w:t>
            </w:r>
          </w:p>
        </w:tc>
      </w:tr>
      <w:tr w:rsidR="00E137F7" w:rsidRPr="00007E7F" w:rsidTr="00007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E137F7" w:rsidRPr="00007E7F" w:rsidRDefault="00E137F7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Initial use of cortisteroids</w:t>
            </w:r>
          </w:p>
        </w:tc>
        <w:tc>
          <w:tcPr>
            <w:tcW w:w="1559" w:type="dxa"/>
          </w:tcPr>
          <w:p w:rsidR="00E137F7" w:rsidRPr="00007E7F" w:rsidRDefault="00E1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E137F7" w:rsidRPr="00007E7F" w:rsidRDefault="00E137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E137F7" w:rsidRPr="00007E7F" w:rsidRDefault="00007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1.54 (0.87 – 2.74)</w:t>
            </w:r>
          </w:p>
        </w:tc>
        <w:tc>
          <w:tcPr>
            <w:tcW w:w="1677" w:type="dxa"/>
          </w:tcPr>
          <w:p w:rsidR="00E137F7" w:rsidRPr="00007E7F" w:rsidRDefault="00007E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07E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0.139</w:t>
            </w:r>
          </w:p>
        </w:tc>
      </w:tr>
    </w:tbl>
    <w:p w:rsidR="00142838" w:rsidRDefault="00142838" w:rsidP="00A616FF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A616FF" w:rsidRPr="0047641A" w:rsidRDefault="001425AC" w:rsidP="00A616FF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Legend.</w:t>
      </w:r>
      <w:r w:rsidR="0047641A" w:rsidRPr="0047641A">
        <w:rPr>
          <w:rFonts w:ascii="Times New Roman" w:hAnsi="Times New Roman" w:cs="Times New Roman"/>
          <w:sz w:val="16"/>
          <w:szCs w:val="16"/>
          <w:lang w:val="en-US"/>
        </w:rPr>
        <w:t xml:space="preserve"> HR Hazard Ratio; CI Confidence interval; HSV </w:t>
      </w:r>
      <w:r w:rsidR="0047641A" w:rsidRPr="0047641A">
        <w:rPr>
          <w:rFonts w:ascii="Times New Roman" w:hAnsi="Times New Roman" w:cs="Times New Roman"/>
          <w:i/>
          <w:sz w:val="16"/>
          <w:szCs w:val="16"/>
          <w:lang w:val="en-US"/>
        </w:rPr>
        <w:t xml:space="preserve">Herpes simplex virus; </w:t>
      </w:r>
      <w:r w:rsidR="0047641A" w:rsidRPr="0047641A">
        <w:rPr>
          <w:rFonts w:ascii="Times New Roman" w:hAnsi="Times New Roman" w:cs="Times New Roman"/>
          <w:sz w:val="16"/>
          <w:szCs w:val="16"/>
          <w:lang w:val="en-US"/>
        </w:rPr>
        <w:t>SOFA Sepsis-related Organ Failure Assessment</w:t>
      </w:r>
      <w:r w:rsidR="0047641A" w:rsidRPr="002C0896">
        <w:rPr>
          <w:rFonts w:ascii="Times New Roman" w:hAnsi="Times New Roman" w:cs="Times New Roman"/>
          <w:sz w:val="16"/>
          <w:szCs w:val="16"/>
          <w:lang w:val="en-US"/>
        </w:rPr>
        <w:t xml:space="preserve">; </w:t>
      </w:r>
      <w:r w:rsidR="0047641A">
        <w:rPr>
          <w:rFonts w:ascii="Times New Roman" w:hAnsi="Times New Roman" w:cs="Times New Roman"/>
          <w:sz w:val="16"/>
          <w:szCs w:val="16"/>
          <w:lang w:val="en-US"/>
        </w:rPr>
        <w:t xml:space="preserve">CPAP Continuous Positive Airway Pressure; HFNO High Flow Nasal Oxygenotherapy; </w:t>
      </w:r>
      <w:r w:rsidR="0047641A" w:rsidRPr="002C0896">
        <w:rPr>
          <w:rFonts w:ascii="Times New Roman" w:hAnsi="Times New Roman" w:cs="Times New Roman"/>
          <w:sz w:val="16"/>
          <w:szCs w:val="16"/>
          <w:lang w:val="en-US"/>
        </w:rPr>
        <w:t xml:space="preserve">IMV Invasive Mechanical Ventilation; </w:t>
      </w:r>
      <w:r w:rsidR="0047641A">
        <w:rPr>
          <w:rFonts w:ascii="Times New Roman" w:hAnsi="Times New Roman" w:cs="Times New Roman"/>
          <w:sz w:val="16"/>
          <w:szCs w:val="16"/>
          <w:lang w:val="en-US"/>
        </w:rPr>
        <w:t>PEEP Positive End Expiratory Pressure; ECMO Extra Corporeal Membrane Oxygenation</w:t>
      </w:r>
      <w:r w:rsidR="00A616FF">
        <w:rPr>
          <w:rFonts w:ascii="Times New Roman" w:hAnsi="Times New Roman" w:cs="Times New Roman"/>
          <w:sz w:val="16"/>
          <w:szCs w:val="16"/>
          <w:lang w:val="en-US"/>
        </w:rPr>
        <w:t xml:space="preserve">. NB to avoid </w:t>
      </w:r>
      <w:proofErr w:type="gramStart"/>
      <w:r w:rsidR="00A616FF">
        <w:rPr>
          <w:rFonts w:ascii="Times New Roman" w:hAnsi="Times New Roman" w:cs="Times New Roman"/>
          <w:sz w:val="16"/>
          <w:szCs w:val="16"/>
          <w:lang w:val="en-US"/>
        </w:rPr>
        <w:t>overfitting  with</w:t>
      </w:r>
      <w:proofErr w:type="gramEnd"/>
      <w:r w:rsidR="00A616FF">
        <w:rPr>
          <w:rFonts w:ascii="Times New Roman" w:hAnsi="Times New Roman" w:cs="Times New Roman"/>
          <w:sz w:val="16"/>
          <w:szCs w:val="16"/>
          <w:lang w:val="en-US"/>
        </w:rPr>
        <w:t xml:space="preserve"> mechanical ventilation variables, only extra-respiratory components of SOFA score were taken into account. </w:t>
      </w:r>
    </w:p>
    <w:p w:rsidR="00BC7127" w:rsidRPr="0047641A" w:rsidRDefault="00BC7127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BC7127" w:rsidRDefault="00BC7127">
      <w:pPr>
        <w:rPr>
          <w:lang w:val="en-US"/>
        </w:rPr>
      </w:pPr>
    </w:p>
    <w:p w:rsidR="001425AC" w:rsidRDefault="001425AC">
      <w:pPr>
        <w:rPr>
          <w:rFonts w:ascii="Times New Roman" w:hAnsi="Times New Roman" w:cs="Times New Roman"/>
          <w:b/>
          <w:lang w:val="en-US"/>
        </w:rPr>
      </w:pPr>
    </w:p>
    <w:p w:rsidR="001425AC" w:rsidRDefault="001425AC">
      <w:pPr>
        <w:rPr>
          <w:rFonts w:ascii="Times New Roman" w:hAnsi="Times New Roman" w:cs="Times New Roman"/>
          <w:b/>
          <w:lang w:val="en-US"/>
        </w:rPr>
      </w:pPr>
    </w:p>
    <w:p w:rsidR="00BC7127" w:rsidRPr="001425AC" w:rsidRDefault="008030AA">
      <w:pPr>
        <w:rPr>
          <w:rFonts w:ascii="Times New Roman" w:hAnsi="Times New Roman" w:cs="Times New Roman"/>
          <w:b/>
          <w:lang w:val="en-US"/>
        </w:rPr>
      </w:pPr>
      <w:r w:rsidRPr="008030AA">
        <w:rPr>
          <w:rFonts w:ascii="Times New Roman" w:hAnsi="Times New Roman" w:cs="Times New Roman"/>
          <w:b/>
          <w:lang w:val="en-US"/>
        </w:rPr>
        <w:t xml:space="preserve">Table E2. Univariable and multivariable Cox models investigating the association between HSV-1 reactivation and mortality at day 60 in respiratory samples </w:t>
      </w:r>
    </w:p>
    <w:p w:rsidR="00E137F7" w:rsidRDefault="00E137F7">
      <w:pPr>
        <w:rPr>
          <w:lang w:val="en-US"/>
        </w:rPr>
      </w:pPr>
    </w:p>
    <w:tbl>
      <w:tblPr>
        <w:tblStyle w:val="Tableausimple21"/>
        <w:tblW w:w="0" w:type="auto"/>
        <w:tblLook w:val="04A0" w:firstRow="1" w:lastRow="0" w:firstColumn="1" w:lastColumn="0" w:noHBand="0" w:noVBand="1"/>
      </w:tblPr>
      <w:tblGrid>
        <w:gridCol w:w="2268"/>
        <w:gridCol w:w="1843"/>
        <w:gridCol w:w="1185"/>
        <w:gridCol w:w="2093"/>
        <w:gridCol w:w="1677"/>
      </w:tblGrid>
      <w:tr w:rsidR="00BC7127" w:rsidRPr="000214D4" w:rsidTr="00007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BC7127" w:rsidRPr="000214D4" w:rsidRDefault="00BC7127" w:rsidP="00A137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028" w:type="dxa"/>
            <w:gridSpan w:val="2"/>
            <w:tcBorders>
              <w:bottom w:val="nil"/>
            </w:tcBorders>
          </w:tcPr>
          <w:p w:rsidR="00BC7127" w:rsidRPr="000214D4" w:rsidRDefault="00BD6C84" w:rsidP="00A13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Univariable</w:t>
            </w:r>
            <w:r w:rsidR="00BC7127" w:rsidRPr="000214D4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 Cox model</w:t>
            </w:r>
          </w:p>
        </w:tc>
        <w:tc>
          <w:tcPr>
            <w:tcW w:w="3770" w:type="dxa"/>
            <w:gridSpan w:val="2"/>
          </w:tcPr>
          <w:p w:rsidR="00BC7127" w:rsidRPr="000214D4" w:rsidRDefault="00BD6C84" w:rsidP="00A13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Multivariable</w:t>
            </w:r>
            <w:r w:rsidR="00BC7127" w:rsidRPr="000214D4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 Cox model </w:t>
            </w:r>
          </w:p>
        </w:tc>
      </w:tr>
      <w:tr w:rsidR="00BC7127" w:rsidRPr="000214D4" w:rsidTr="0002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BC7127" w:rsidRPr="000214D4" w:rsidRDefault="00BD6C84" w:rsidP="00A137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1843" w:type="dxa"/>
          </w:tcPr>
          <w:p w:rsidR="00BC7127" w:rsidRPr="000214D4" w:rsidRDefault="00BC7127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1185" w:type="dxa"/>
          </w:tcPr>
          <w:p w:rsidR="00BC7127" w:rsidRPr="000214D4" w:rsidRDefault="00BC7127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2093" w:type="dxa"/>
          </w:tcPr>
          <w:p w:rsidR="00BC7127" w:rsidRPr="000214D4" w:rsidRDefault="00BC7127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1677" w:type="dxa"/>
          </w:tcPr>
          <w:p w:rsidR="00BC7127" w:rsidRPr="000214D4" w:rsidRDefault="00BC7127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 value</w:t>
            </w:r>
          </w:p>
        </w:tc>
      </w:tr>
      <w:tr w:rsidR="00BC7127" w:rsidRPr="000214D4" w:rsidTr="0002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BC7127" w:rsidRPr="000214D4" w:rsidRDefault="00BC7127" w:rsidP="00AB72CF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HSV-1 reactivation</w:t>
            </w:r>
          </w:p>
        </w:tc>
        <w:tc>
          <w:tcPr>
            <w:tcW w:w="1843" w:type="dxa"/>
          </w:tcPr>
          <w:p w:rsidR="00BC7127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1.28 (0.61 – 2.69) </w:t>
            </w:r>
          </w:p>
        </w:tc>
        <w:tc>
          <w:tcPr>
            <w:tcW w:w="1185" w:type="dxa"/>
          </w:tcPr>
          <w:p w:rsidR="00BC7127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0.519</w:t>
            </w:r>
          </w:p>
        </w:tc>
        <w:tc>
          <w:tcPr>
            <w:tcW w:w="2093" w:type="dxa"/>
          </w:tcPr>
          <w:p w:rsidR="00BC7127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1.53 (0.69 – 3.42) </w:t>
            </w:r>
          </w:p>
        </w:tc>
        <w:tc>
          <w:tcPr>
            <w:tcW w:w="1677" w:type="dxa"/>
          </w:tcPr>
          <w:p w:rsidR="00BC7127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0.299</w:t>
            </w:r>
          </w:p>
        </w:tc>
      </w:tr>
      <w:tr w:rsidR="00BC7127" w:rsidRPr="000214D4" w:rsidTr="0002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BC7127" w:rsidRPr="000214D4" w:rsidRDefault="00BC7127" w:rsidP="00A1378D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Age</w:t>
            </w:r>
          </w:p>
        </w:tc>
        <w:tc>
          <w:tcPr>
            <w:tcW w:w="1843" w:type="dxa"/>
          </w:tcPr>
          <w:p w:rsidR="00BC7127" w:rsidRPr="000214D4" w:rsidRDefault="00BC7127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BC7127" w:rsidRPr="000214D4" w:rsidRDefault="00BC7127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BC7127" w:rsidRPr="000214D4" w:rsidRDefault="000214D4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1.04 (1.01 – 1.08) </w:t>
            </w:r>
          </w:p>
        </w:tc>
        <w:tc>
          <w:tcPr>
            <w:tcW w:w="1677" w:type="dxa"/>
          </w:tcPr>
          <w:p w:rsidR="00BC7127" w:rsidRPr="000214D4" w:rsidRDefault="000214D4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0.016</w:t>
            </w:r>
          </w:p>
        </w:tc>
      </w:tr>
      <w:tr w:rsidR="00BC7127" w:rsidRPr="000214D4" w:rsidTr="0002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BC7127" w:rsidRPr="000214D4" w:rsidRDefault="00BC7127" w:rsidP="00A1378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Chronic disease</w:t>
            </w:r>
          </w:p>
        </w:tc>
        <w:tc>
          <w:tcPr>
            <w:tcW w:w="1843" w:type="dxa"/>
          </w:tcPr>
          <w:p w:rsidR="00BC7127" w:rsidRPr="000214D4" w:rsidRDefault="00BC7127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BC7127" w:rsidRPr="000214D4" w:rsidRDefault="00BC7127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BC7127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1.02 (0.49 – 2.12) </w:t>
            </w:r>
          </w:p>
        </w:tc>
        <w:tc>
          <w:tcPr>
            <w:tcW w:w="1677" w:type="dxa"/>
          </w:tcPr>
          <w:p w:rsidR="00BC7127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0.963</w:t>
            </w:r>
          </w:p>
        </w:tc>
      </w:tr>
      <w:tr w:rsidR="00BC7127" w:rsidRPr="000214D4" w:rsidTr="0002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BC7127" w:rsidRPr="000214D4" w:rsidRDefault="00A616FF" w:rsidP="00A1378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Extra respiratory </w:t>
            </w:r>
            <w:r w:rsidR="00BC7127" w:rsidRPr="000214D4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SOFA score </w:t>
            </w:r>
          </w:p>
        </w:tc>
        <w:tc>
          <w:tcPr>
            <w:tcW w:w="1843" w:type="dxa"/>
          </w:tcPr>
          <w:p w:rsidR="00BC7127" w:rsidRPr="000214D4" w:rsidRDefault="00BC7127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BC7127" w:rsidRPr="000214D4" w:rsidRDefault="00BC7127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BC7127" w:rsidRPr="000214D4" w:rsidRDefault="000214D4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1.02 (0.89 – 1.18)</w:t>
            </w:r>
          </w:p>
        </w:tc>
        <w:tc>
          <w:tcPr>
            <w:tcW w:w="1677" w:type="dxa"/>
          </w:tcPr>
          <w:p w:rsidR="000214D4" w:rsidRPr="000214D4" w:rsidRDefault="000214D4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0.736</w:t>
            </w:r>
          </w:p>
        </w:tc>
      </w:tr>
      <w:tr w:rsidR="00BC7127" w:rsidRPr="000214D4" w:rsidTr="000214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BC7127" w:rsidRPr="000214D4" w:rsidRDefault="00BC7127" w:rsidP="00A1378D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Mechanical ventilation</w:t>
            </w:r>
          </w:p>
          <w:p w:rsidR="00007E7F" w:rsidRPr="000214D4" w:rsidRDefault="00007E7F" w:rsidP="00007E7F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None </w:t>
            </w:r>
          </w:p>
          <w:p w:rsidR="00007E7F" w:rsidRPr="000214D4" w:rsidRDefault="00007E7F" w:rsidP="00007E7F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CPAP/HFNO</w:t>
            </w:r>
          </w:p>
          <w:p w:rsidR="00007E7F" w:rsidRPr="000214D4" w:rsidRDefault="00007E7F" w:rsidP="00007E7F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IMV/PEEP &lt; 10</w:t>
            </w:r>
          </w:p>
          <w:p w:rsidR="00007E7F" w:rsidRPr="000214D4" w:rsidRDefault="00007E7F" w:rsidP="00007E7F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IMV/PEEP &gt; 10</w:t>
            </w:r>
          </w:p>
          <w:p w:rsidR="00007E7F" w:rsidRPr="000214D4" w:rsidRDefault="00007E7F" w:rsidP="00007E7F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ECMO</w:t>
            </w:r>
          </w:p>
        </w:tc>
        <w:tc>
          <w:tcPr>
            <w:tcW w:w="1843" w:type="dxa"/>
          </w:tcPr>
          <w:p w:rsidR="00BC7127" w:rsidRPr="000214D4" w:rsidRDefault="00BC7127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BC7127" w:rsidRPr="000214D4" w:rsidRDefault="00BC7127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BC7127" w:rsidRPr="000214D4" w:rsidRDefault="00BC7127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214D4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214D4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0.48 (0.10 – 2.34) </w:t>
            </w:r>
          </w:p>
          <w:p w:rsidR="000214D4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214D4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0.81 (0.15 – 4.34) </w:t>
            </w:r>
          </w:p>
          <w:p w:rsidR="000214D4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0.86 (0.12 – 6.21)</w:t>
            </w:r>
          </w:p>
        </w:tc>
        <w:tc>
          <w:tcPr>
            <w:tcW w:w="1677" w:type="dxa"/>
          </w:tcPr>
          <w:p w:rsidR="00BC7127" w:rsidRPr="000214D4" w:rsidRDefault="00BC7127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214D4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214D4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0.363</w:t>
            </w:r>
          </w:p>
          <w:p w:rsidR="000214D4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214D4" w:rsidRPr="000214D4" w:rsidRDefault="000214D4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0.809</w:t>
            </w:r>
          </w:p>
          <w:p w:rsidR="000214D4" w:rsidRPr="000214D4" w:rsidRDefault="000214D4" w:rsidP="00AB72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0.881</w:t>
            </w:r>
          </w:p>
        </w:tc>
      </w:tr>
      <w:tr w:rsidR="00BC7127" w:rsidRPr="000214D4" w:rsidTr="000214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BC7127" w:rsidRPr="000214D4" w:rsidRDefault="00BC7127" w:rsidP="00A1378D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Initial use of corti</w:t>
            </w:r>
            <w:r w:rsidR="000214D4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co</w:t>
            </w:r>
            <w:r w:rsidRPr="000214D4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steroids</w:t>
            </w:r>
          </w:p>
        </w:tc>
        <w:tc>
          <w:tcPr>
            <w:tcW w:w="1843" w:type="dxa"/>
          </w:tcPr>
          <w:p w:rsidR="00BC7127" w:rsidRPr="000214D4" w:rsidRDefault="00BC7127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BC7127" w:rsidRPr="000214D4" w:rsidRDefault="00BC7127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BC7127" w:rsidRPr="000214D4" w:rsidRDefault="000214D4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1.37 (0.64 – 2.94) </w:t>
            </w:r>
          </w:p>
        </w:tc>
        <w:tc>
          <w:tcPr>
            <w:tcW w:w="1677" w:type="dxa"/>
          </w:tcPr>
          <w:p w:rsidR="00BC7127" w:rsidRPr="000214D4" w:rsidRDefault="000214D4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214D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0.423</w:t>
            </w:r>
          </w:p>
        </w:tc>
      </w:tr>
    </w:tbl>
    <w:p w:rsidR="00142838" w:rsidRDefault="00142838" w:rsidP="0047641A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47641A" w:rsidRPr="00142838" w:rsidRDefault="001425AC" w:rsidP="0047641A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142838">
        <w:rPr>
          <w:rFonts w:ascii="Times New Roman" w:hAnsi="Times New Roman" w:cs="Times New Roman"/>
          <w:sz w:val="16"/>
          <w:szCs w:val="16"/>
          <w:lang w:val="en-US"/>
        </w:rPr>
        <w:t>Legend.</w:t>
      </w:r>
      <w:r w:rsidR="0047641A" w:rsidRPr="00142838">
        <w:rPr>
          <w:rFonts w:ascii="Times New Roman" w:hAnsi="Times New Roman" w:cs="Times New Roman"/>
          <w:sz w:val="16"/>
          <w:szCs w:val="16"/>
          <w:lang w:val="en-US"/>
        </w:rPr>
        <w:t xml:space="preserve"> HR Hazard Ratio; CI Confidence interval; HSV </w:t>
      </w:r>
      <w:r w:rsidR="0047641A" w:rsidRPr="007525A0">
        <w:rPr>
          <w:rFonts w:ascii="Times New Roman" w:hAnsi="Times New Roman" w:cs="Times New Roman"/>
          <w:sz w:val="16"/>
          <w:szCs w:val="16"/>
          <w:lang w:val="en-US"/>
        </w:rPr>
        <w:t xml:space="preserve">Herpes simplex virus; </w:t>
      </w:r>
      <w:r w:rsidR="0047641A" w:rsidRPr="00142838">
        <w:rPr>
          <w:rFonts w:ascii="Times New Roman" w:hAnsi="Times New Roman" w:cs="Times New Roman"/>
          <w:sz w:val="16"/>
          <w:szCs w:val="16"/>
          <w:lang w:val="en-US"/>
        </w:rPr>
        <w:t>SOFA Sepsis-related Organ Failure Assessment; CPAP Continuous Positive Airway Pressure; HFNO High Flow Nasal Oxygenotherapy; IMV Invasive Mechanical Ventilation; PEEP Positive End Expiratory Pressure; ECMO Extra Corporeal Membrane Oxygenation</w:t>
      </w:r>
      <w:r w:rsidR="00A616FF" w:rsidRPr="00142838">
        <w:rPr>
          <w:rFonts w:ascii="Times New Roman" w:hAnsi="Times New Roman" w:cs="Times New Roman"/>
          <w:sz w:val="16"/>
          <w:szCs w:val="16"/>
          <w:lang w:val="en-US"/>
        </w:rPr>
        <w:t xml:space="preserve">. NB to avoid </w:t>
      </w:r>
      <w:proofErr w:type="gramStart"/>
      <w:r w:rsidR="00A616FF" w:rsidRPr="00142838">
        <w:rPr>
          <w:rFonts w:ascii="Times New Roman" w:hAnsi="Times New Roman" w:cs="Times New Roman"/>
          <w:sz w:val="16"/>
          <w:szCs w:val="16"/>
          <w:lang w:val="en-US"/>
        </w:rPr>
        <w:t>overfitting  with</w:t>
      </w:r>
      <w:proofErr w:type="gramEnd"/>
      <w:r w:rsidR="00A616FF" w:rsidRPr="00142838">
        <w:rPr>
          <w:rFonts w:ascii="Times New Roman" w:hAnsi="Times New Roman" w:cs="Times New Roman"/>
          <w:sz w:val="16"/>
          <w:szCs w:val="16"/>
          <w:lang w:val="en-US"/>
        </w:rPr>
        <w:t xml:space="preserve"> mechanical ventilation variables, only extra-respiratory components of SOFA score were taken into account. </w:t>
      </w:r>
    </w:p>
    <w:p w:rsidR="00EF41EE" w:rsidRPr="00142838" w:rsidRDefault="00EF41EE">
      <w:pPr>
        <w:rPr>
          <w:lang w:val="en-US"/>
        </w:rPr>
      </w:pPr>
    </w:p>
    <w:p w:rsidR="00007E7F" w:rsidRDefault="00007E7F">
      <w:pPr>
        <w:rPr>
          <w:lang w:val="en-US"/>
        </w:rPr>
      </w:pPr>
    </w:p>
    <w:p w:rsidR="00404162" w:rsidRDefault="00404162">
      <w:pPr>
        <w:rPr>
          <w:lang w:val="en-US"/>
        </w:rPr>
      </w:pPr>
    </w:p>
    <w:p w:rsidR="00404162" w:rsidRDefault="00404162">
      <w:pPr>
        <w:rPr>
          <w:lang w:val="en-US"/>
        </w:rPr>
      </w:pPr>
    </w:p>
    <w:p w:rsidR="00404162" w:rsidRDefault="00404162">
      <w:pPr>
        <w:rPr>
          <w:lang w:val="en-US"/>
        </w:rPr>
      </w:pPr>
    </w:p>
    <w:p w:rsidR="00404162" w:rsidRDefault="00404162">
      <w:pPr>
        <w:rPr>
          <w:lang w:val="en-US"/>
        </w:rPr>
      </w:pPr>
    </w:p>
    <w:p w:rsidR="00404162" w:rsidRDefault="00404162">
      <w:pPr>
        <w:rPr>
          <w:lang w:val="en-US"/>
        </w:rPr>
      </w:pPr>
    </w:p>
    <w:p w:rsidR="00404162" w:rsidRDefault="00404162">
      <w:pPr>
        <w:rPr>
          <w:lang w:val="en-US"/>
        </w:rPr>
      </w:pPr>
    </w:p>
    <w:p w:rsidR="00404162" w:rsidRDefault="00404162">
      <w:pPr>
        <w:rPr>
          <w:lang w:val="en-US"/>
        </w:rPr>
      </w:pPr>
    </w:p>
    <w:p w:rsidR="00404162" w:rsidRDefault="00404162">
      <w:pPr>
        <w:rPr>
          <w:lang w:val="en-US"/>
        </w:rPr>
      </w:pPr>
    </w:p>
    <w:p w:rsidR="00404162" w:rsidRDefault="00404162">
      <w:pPr>
        <w:rPr>
          <w:lang w:val="en-US"/>
        </w:rPr>
      </w:pPr>
    </w:p>
    <w:p w:rsidR="00404162" w:rsidRDefault="00404162">
      <w:pPr>
        <w:rPr>
          <w:lang w:val="en-US"/>
        </w:rPr>
      </w:pPr>
    </w:p>
    <w:p w:rsidR="00404162" w:rsidRDefault="00404162">
      <w:pPr>
        <w:rPr>
          <w:lang w:val="en-US"/>
        </w:rPr>
      </w:pPr>
    </w:p>
    <w:p w:rsidR="000214D4" w:rsidRPr="001425AC" w:rsidRDefault="008030AA" w:rsidP="000214D4">
      <w:pPr>
        <w:rPr>
          <w:rFonts w:ascii="Times New Roman" w:hAnsi="Times New Roman" w:cs="Times New Roman"/>
          <w:b/>
          <w:lang w:val="en-US"/>
        </w:rPr>
      </w:pPr>
      <w:r w:rsidRPr="008030AA">
        <w:rPr>
          <w:rFonts w:ascii="Times New Roman" w:hAnsi="Times New Roman" w:cs="Times New Roman"/>
          <w:b/>
          <w:lang w:val="en-US"/>
        </w:rPr>
        <w:t>Table E3. Univariable and multivariable Cox models investigating the association between HSV-1 reactivation and mortality at day 60 in blood samples</w:t>
      </w:r>
    </w:p>
    <w:p w:rsidR="000214D4" w:rsidRDefault="000214D4">
      <w:pPr>
        <w:rPr>
          <w:lang w:val="en-US"/>
        </w:rPr>
      </w:pPr>
    </w:p>
    <w:tbl>
      <w:tblPr>
        <w:tblStyle w:val="Tableausimple21"/>
        <w:tblW w:w="0" w:type="auto"/>
        <w:tblLook w:val="04A0" w:firstRow="1" w:lastRow="0" w:firstColumn="1" w:lastColumn="0" w:noHBand="0" w:noVBand="1"/>
      </w:tblPr>
      <w:tblGrid>
        <w:gridCol w:w="2268"/>
        <w:gridCol w:w="1843"/>
        <w:gridCol w:w="1185"/>
        <w:gridCol w:w="2093"/>
        <w:gridCol w:w="1677"/>
      </w:tblGrid>
      <w:tr w:rsidR="00007E7F" w:rsidRPr="00404162" w:rsidTr="00A1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007E7F" w:rsidRPr="00404162" w:rsidRDefault="00007E7F" w:rsidP="00A137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028" w:type="dxa"/>
            <w:gridSpan w:val="2"/>
            <w:tcBorders>
              <w:bottom w:val="nil"/>
            </w:tcBorders>
          </w:tcPr>
          <w:p w:rsidR="00007E7F" w:rsidRPr="00404162" w:rsidRDefault="00BD6C84" w:rsidP="00A13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Univariable</w:t>
            </w:r>
            <w:r w:rsidR="00007E7F" w:rsidRPr="00404162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 Cox model</w:t>
            </w:r>
          </w:p>
        </w:tc>
        <w:tc>
          <w:tcPr>
            <w:tcW w:w="3770" w:type="dxa"/>
            <w:gridSpan w:val="2"/>
          </w:tcPr>
          <w:p w:rsidR="00007E7F" w:rsidRPr="00404162" w:rsidRDefault="00BD6C84" w:rsidP="00A13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Multivariable</w:t>
            </w:r>
            <w:r w:rsidR="00007E7F" w:rsidRPr="00404162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 Cox model </w:t>
            </w:r>
          </w:p>
        </w:tc>
      </w:tr>
      <w:tr w:rsidR="00007E7F" w:rsidRPr="00404162" w:rsidTr="0003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007E7F" w:rsidRPr="00404162" w:rsidRDefault="00BD6C84" w:rsidP="00A137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1843" w:type="dxa"/>
          </w:tcPr>
          <w:p w:rsidR="00007E7F" w:rsidRPr="00404162" w:rsidRDefault="00007E7F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1185" w:type="dxa"/>
          </w:tcPr>
          <w:p w:rsidR="00007E7F" w:rsidRPr="00404162" w:rsidRDefault="00007E7F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2093" w:type="dxa"/>
          </w:tcPr>
          <w:p w:rsidR="00007E7F" w:rsidRPr="00404162" w:rsidRDefault="00007E7F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1677" w:type="dxa"/>
          </w:tcPr>
          <w:p w:rsidR="00007E7F" w:rsidRPr="00404162" w:rsidRDefault="00007E7F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 value</w:t>
            </w:r>
          </w:p>
        </w:tc>
      </w:tr>
      <w:tr w:rsidR="000365F6" w:rsidRPr="00404162" w:rsidTr="0003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0365F6" w:rsidRPr="00404162" w:rsidRDefault="000365F6" w:rsidP="000365F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HSV-1 reactivation</w:t>
            </w:r>
          </w:p>
          <w:p w:rsidR="000365F6" w:rsidRPr="00404162" w:rsidRDefault="000365F6" w:rsidP="000365F6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:rsidR="000365F6" w:rsidRPr="00404162" w:rsidRDefault="000365F6" w:rsidP="0003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2.36 (1.32 – 4.23) </w:t>
            </w:r>
          </w:p>
        </w:tc>
        <w:tc>
          <w:tcPr>
            <w:tcW w:w="1185" w:type="dxa"/>
          </w:tcPr>
          <w:p w:rsidR="000365F6" w:rsidRPr="00404162" w:rsidRDefault="000365F6" w:rsidP="0003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0.004</w:t>
            </w:r>
          </w:p>
        </w:tc>
        <w:tc>
          <w:tcPr>
            <w:tcW w:w="2093" w:type="dxa"/>
          </w:tcPr>
          <w:p w:rsidR="000365F6" w:rsidRPr="00404162" w:rsidRDefault="000365F6" w:rsidP="0003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2.24 (1.23 – 4.08) </w:t>
            </w:r>
          </w:p>
        </w:tc>
        <w:tc>
          <w:tcPr>
            <w:tcW w:w="1677" w:type="dxa"/>
          </w:tcPr>
          <w:p w:rsidR="000365F6" w:rsidRPr="00404162" w:rsidRDefault="000365F6" w:rsidP="0003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0.009</w:t>
            </w:r>
          </w:p>
        </w:tc>
      </w:tr>
      <w:tr w:rsidR="00007E7F" w:rsidRPr="00404162" w:rsidTr="0003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007E7F" w:rsidRPr="00404162" w:rsidRDefault="00007E7F" w:rsidP="00A1378D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Age</w:t>
            </w:r>
          </w:p>
        </w:tc>
        <w:tc>
          <w:tcPr>
            <w:tcW w:w="1843" w:type="dxa"/>
          </w:tcPr>
          <w:p w:rsidR="00007E7F" w:rsidRPr="00404162" w:rsidRDefault="00007E7F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007E7F" w:rsidRPr="00404162" w:rsidRDefault="00007E7F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007E7F" w:rsidRPr="00404162" w:rsidRDefault="000365F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1.03 (1.00 – 1.05) </w:t>
            </w:r>
          </w:p>
        </w:tc>
        <w:tc>
          <w:tcPr>
            <w:tcW w:w="1677" w:type="dxa"/>
          </w:tcPr>
          <w:p w:rsidR="00007E7F" w:rsidRPr="00404162" w:rsidRDefault="000365F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0.024</w:t>
            </w:r>
          </w:p>
        </w:tc>
      </w:tr>
      <w:tr w:rsidR="00007E7F" w:rsidRPr="00404162" w:rsidTr="0003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007E7F" w:rsidRPr="00404162" w:rsidRDefault="00007E7F" w:rsidP="00A1378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Chronic disease</w:t>
            </w:r>
          </w:p>
        </w:tc>
        <w:tc>
          <w:tcPr>
            <w:tcW w:w="1843" w:type="dxa"/>
          </w:tcPr>
          <w:p w:rsidR="00007E7F" w:rsidRPr="00404162" w:rsidRDefault="00007E7F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007E7F" w:rsidRPr="00404162" w:rsidRDefault="00007E7F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007E7F" w:rsidRPr="00404162" w:rsidRDefault="000365F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1.41 (0.80 – 2.49) </w:t>
            </w:r>
          </w:p>
        </w:tc>
        <w:tc>
          <w:tcPr>
            <w:tcW w:w="1677" w:type="dxa"/>
          </w:tcPr>
          <w:p w:rsidR="00007E7F" w:rsidRPr="00404162" w:rsidRDefault="000365F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0.236</w:t>
            </w:r>
          </w:p>
        </w:tc>
      </w:tr>
      <w:tr w:rsidR="00007E7F" w:rsidRPr="00404162" w:rsidTr="0003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007E7F" w:rsidRPr="00404162" w:rsidRDefault="00A616FF" w:rsidP="00A1378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Extra-respiratory </w:t>
            </w:r>
            <w:r w:rsidR="00007E7F" w:rsidRPr="00404162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SOFA score </w:t>
            </w:r>
          </w:p>
        </w:tc>
        <w:tc>
          <w:tcPr>
            <w:tcW w:w="1843" w:type="dxa"/>
          </w:tcPr>
          <w:p w:rsidR="00007E7F" w:rsidRPr="00404162" w:rsidRDefault="00007E7F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007E7F" w:rsidRPr="00404162" w:rsidRDefault="00007E7F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007E7F" w:rsidRPr="00404162" w:rsidRDefault="000365F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1.04 (0.93 – 1.17) </w:t>
            </w:r>
          </w:p>
        </w:tc>
        <w:tc>
          <w:tcPr>
            <w:tcW w:w="1677" w:type="dxa"/>
          </w:tcPr>
          <w:p w:rsidR="00007E7F" w:rsidRPr="00404162" w:rsidRDefault="000365F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0.462</w:t>
            </w:r>
          </w:p>
        </w:tc>
      </w:tr>
      <w:tr w:rsidR="00007E7F" w:rsidRPr="00404162" w:rsidTr="0003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007E7F" w:rsidRPr="00404162" w:rsidRDefault="00007E7F" w:rsidP="00A1378D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Mechanical ventilation</w:t>
            </w:r>
          </w:p>
          <w:p w:rsidR="00007E7F" w:rsidRPr="00404162" w:rsidRDefault="00007E7F" w:rsidP="00A1378D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None </w:t>
            </w:r>
          </w:p>
          <w:p w:rsidR="00007E7F" w:rsidRPr="00404162" w:rsidRDefault="00007E7F" w:rsidP="00A1378D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CPAP/HFNO</w:t>
            </w:r>
          </w:p>
          <w:p w:rsidR="00007E7F" w:rsidRPr="00404162" w:rsidRDefault="00007E7F" w:rsidP="00A1378D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IMV/PEEP &lt; 10</w:t>
            </w:r>
          </w:p>
          <w:p w:rsidR="00007E7F" w:rsidRPr="00404162" w:rsidRDefault="00007E7F" w:rsidP="00A1378D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IMV/PEEP &gt; 10</w:t>
            </w:r>
          </w:p>
          <w:p w:rsidR="00007E7F" w:rsidRPr="00404162" w:rsidRDefault="00007E7F" w:rsidP="00A1378D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ECMO</w:t>
            </w:r>
          </w:p>
        </w:tc>
        <w:tc>
          <w:tcPr>
            <w:tcW w:w="1843" w:type="dxa"/>
          </w:tcPr>
          <w:p w:rsidR="00007E7F" w:rsidRPr="00404162" w:rsidRDefault="00007E7F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007E7F" w:rsidRPr="00404162" w:rsidRDefault="00007E7F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007E7F" w:rsidRPr="00404162" w:rsidRDefault="00007E7F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365F6" w:rsidRPr="00404162" w:rsidRDefault="000365F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  <w:p w:rsidR="000365F6" w:rsidRPr="00404162" w:rsidRDefault="000365F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1.12 (0.33 – 3.78) </w:t>
            </w:r>
          </w:p>
          <w:p w:rsidR="000365F6" w:rsidRPr="00404162" w:rsidRDefault="000365F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365F6" w:rsidRPr="00404162" w:rsidRDefault="000365F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1.25 (0.34 – 4.63) </w:t>
            </w:r>
          </w:p>
          <w:p w:rsidR="000365F6" w:rsidRPr="00404162" w:rsidRDefault="000365F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1.21 (0.24 – 6.02) </w:t>
            </w:r>
          </w:p>
        </w:tc>
        <w:tc>
          <w:tcPr>
            <w:tcW w:w="1677" w:type="dxa"/>
          </w:tcPr>
          <w:p w:rsidR="00007E7F" w:rsidRPr="00404162" w:rsidRDefault="00007E7F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365F6" w:rsidRPr="00404162" w:rsidRDefault="000365F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365F6" w:rsidRPr="00404162" w:rsidRDefault="000365F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0.852</w:t>
            </w:r>
          </w:p>
          <w:p w:rsidR="000365F6" w:rsidRPr="00404162" w:rsidRDefault="000365F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365F6" w:rsidRPr="00404162" w:rsidRDefault="000365F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0.735</w:t>
            </w:r>
          </w:p>
          <w:p w:rsidR="000365F6" w:rsidRPr="00404162" w:rsidRDefault="000365F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0.819</w:t>
            </w:r>
          </w:p>
        </w:tc>
      </w:tr>
      <w:tr w:rsidR="00007E7F" w:rsidRPr="00404162" w:rsidTr="0003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007E7F" w:rsidRPr="00404162" w:rsidRDefault="00007E7F" w:rsidP="00A1378D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Initial use of cortisteroids</w:t>
            </w:r>
          </w:p>
        </w:tc>
        <w:tc>
          <w:tcPr>
            <w:tcW w:w="1843" w:type="dxa"/>
          </w:tcPr>
          <w:p w:rsidR="00007E7F" w:rsidRPr="00404162" w:rsidRDefault="00007E7F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85" w:type="dxa"/>
          </w:tcPr>
          <w:p w:rsidR="00007E7F" w:rsidRPr="00404162" w:rsidRDefault="00007E7F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93" w:type="dxa"/>
          </w:tcPr>
          <w:p w:rsidR="00007E7F" w:rsidRPr="00404162" w:rsidRDefault="000365F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1.53 (0.85 – 2.77) </w:t>
            </w:r>
          </w:p>
        </w:tc>
        <w:tc>
          <w:tcPr>
            <w:tcW w:w="1677" w:type="dxa"/>
          </w:tcPr>
          <w:p w:rsidR="00007E7F" w:rsidRPr="00404162" w:rsidRDefault="000365F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0.156</w:t>
            </w:r>
          </w:p>
        </w:tc>
      </w:tr>
    </w:tbl>
    <w:p w:rsidR="00142838" w:rsidRDefault="00142838" w:rsidP="00A616FF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A616FF" w:rsidRPr="0047641A" w:rsidRDefault="001425AC" w:rsidP="00A616FF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Legend.</w:t>
      </w:r>
      <w:r w:rsidR="0047641A" w:rsidRPr="0047641A">
        <w:rPr>
          <w:rFonts w:ascii="Times New Roman" w:hAnsi="Times New Roman" w:cs="Times New Roman"/>
          <w:sz w:val="16"/>
          <w:szCs w:val="16"/>
          <w:lang w:val="en-US"/>
        </w:rPr>
        <w:t xml:space="preserve"> HR Hazard Ratio; CI Confidence interval; HSV </w:t>
      </w:r>
      <w:r w:rsidR="0047641A" w:rsidRPr="0047641A">
        <w:rPr>
          <w:rFonts w:ascii="Times New Roman" w:hAnsi="Times New Roman" w:cs="Times New Roman"/>
          <w:i/>
          <w:sz w:val="16"/>
          <w:szCs w:val="16"/>
          <w:lang w:val="en-US"/>
        </w:rPr>
        <w:t xml:space="preserve">Herpes simplex virus; </w:t>
      </w:r>
      <w:r w:rsidR="0047641A" w:rsidRPr="0047641A">
        <w:rPr>
          <w:rFonts w:ascii="Times New Roman" w:hAnsi="Times New Roman" w:cs="Times New Roman"/>
          <w:sz w:val="16"/>
          <w:szCs w:val="16"/>
          <w:lang w:val="en-US"/>
        </w:rPr>
        <w:t>SOFA Sepsis-related Organ Failure Assessment</w:t>
      </w:r>
      <w:r w:rsidR="0047641A" w:rsidRPr="002C0896">
        <w:rPr>
          <w:rFonts w:ascii="Times New Roman" w:hAnsi="Times New Roman" w:cs="Times New Roman"/>
          <w:sz w:val="16"/>
          <w:szCs w:val="16"/>
          <w:lang w:val="en-US"/>
        </w:rPr>
        <w:t xml:space="preserve">; </w:t>
      </w:r>
      <w:r w:rsidR="0047641A">
        <w:rPr>
          <w:rFonts w:ascii="Times New Roman" w:hAnsi="Times New Roman" w:cs="Times New Roman"/>
          <w:sz w:val="16"/>
          <w:szCs w:val="16"/>
          <w:lang w:val="en-US"/>
        </w:rPr>
        <w:t xml:space="preserve">CPAP Continuous Positive Airway Pressure; HFNO High Flow Nasal Oxygenotherapy; </w:t>
      </w:r>
      <w:r w:rsidR="0047641A" w:rsidRPr="002C0896">
        <w:rPr>
          <w:rFonts w:ascii="Times New Roman" w:hAnsi="Times New Roman" w:cs="Times New Roman"/>
          <w:sz w:val="16"/>
          <w:szCs w:val="16"/>
          <w:lang w:val="en-US"/>
        </w:rPr>
        <w:t xml:space="preserve">IMV Invasive Mechanical Ventilation; </w:t>
      </w:r>
      <w:r w:rsidR="0047641A">
        <w:rPr>
          <w:rFonts w:ascii="Times New Roman" w:hAnsi="Times New Roman" w:cs="Times New Roman"/>
          <w:sz w:val="16"/>
          <w:szCs w:val="16"/>
          <w:lang w:val="en-US"/>
        </w:rPr>
        <w:t>PEEP Positive End Expiratory Pressure; ECMO Extra Corporeal Membrane Oxygenation</w:t>
      </w:r>
      <w:r w:rsidR="00A616FF">
        <w:rPr>
          <w:rFonts w:ascii="Times New Roman" w:hAnsi="Times New Roman" w:cs="Times New Roman"/>
          <w:sz w:val="16"/>
          <w:szCs w:val="16"/>
          <w:lang w:val="en-US"/>
        </w:rPr>
        <w:t xml:space="preserve">. . NB to avoid </w:t>
      </w:r>
      <w:proofErr w:type="gramStart"/>
      <w:r w:rsidR="00A616FF">
        <w:rPr>
          <w:rFonts w:ascii="Times New Roman" w:hAnsi="Times New Roman" w:cs="Times New Roman"/>
          <w:sz w:val="16"/>
          <w:szCs w:val="16"/>
          <w:lang w:val="en-US"/>
        </w:rPr>
        <w:t>overfitting  with</w:t>
      </w:r>
      <w:proofErr w:type="gramEnd"/>
      <w:r w:rsidR="00A616FF">
        <w:rPr>
          <w:rFonts w:ascii="Times New Roman" w:hAnsi="Times New Roman" w:cs="Times New Roman"/>
          <w:sz w:val="16"/>
          <w:szCs w:val="16"/>
          <w:lang w:val="en-US"/>
        </w:rPr>
        <w:t xml:space="preserve"> mechanical ventilation variables, only extra-respiratory components of SOFA score were taken into account. </w:t>
      </w:r>
    </w:p>
    <w:p w:rsidR="0047641A" w:rsidRPr="0047641A" w:rsidRDefault="0047641A" w:rsidP="0047641A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007E7F" w:rsidRPr="000E1863" w:rsidRDefault="00007E7F">
      <w:pPr>
        <w:rPr>
          <w:lang w:val="en-US"/>
        </w:rPr>
      </w:pPr>
    </w:p>
    <w:p w:rsidR="00B31C86" w:rsidRDefault="00B31C86">
      <w:pPr>
        <w:rPr>
          <w:lang w:val="en-US"/>
        </w:rPr>
      </w:pPr>
    </w:p>
    <w:p w:rsidR="000214D4" w:rsidRDefault="000214D4">
      <w:pPr>
        <w:rPr>
          <w:lang w:val="en-US"/>
        </w:rPr>
      </w:pPr>
    </w:p>
    <w:p w:rsidR="000365F6" w:rsidRPr="001425AC" w:rsidRDefault="008030AA">
      <w:pPr>
        <w:rPr>
          <w:rFonts w:ascii="Times New Roman" w:hAnsi="Times New Roman" w:cs="Times New Roman"/>
          <w:b/>
          <w:lang w:val="en-US"/>
        </w:rPr>
      </w:pPr>
      <w:r w:rsidRPr="008030AA">
        <w:rPr>
          <w:rFonts w:ascii="Times New Roman" w:hAnsi="Times New Roman" w:cs="Times New Roman"/>
          <w:b/>
          <w:lang w:val="en-US"/>
        </w:rPr>
        <w:t xml:space="preserve">Table E4. Univariable and multivariable cause specific models investigating the association between HSV-1 reactivation and HAP/VAP. </w:t>
      </w:r>
    </w:p>
    <w:p w:rsidR="000214D4" w:rsidRDefault="000214D4">
      <w:pPr>
        <w:rPr>
          <w:lang w:val="en-US"/>
        </w:rPr>
      </w:pPr>
    </w:p>
    <w:tbl>
      <w:tblPr>
        <w:tblStyle w:val="Tableausimple21"/>
        <w:tblW w:w="0" w:type="auto"/>
        <w:tblLook w:val="04A0" w:firstRow="1" w:lastRow="0" w:firstColumn="1" w:lastColumn="0" w:noHBand="0" w:noVBand="1"/>
      </w:tblPr>
      <w:tblGrid>
        <w:gridCol w:w="2268"/>
        <w:gridCol w:w="1843"/>
        <w:gridCol w:w="1185"/>
        <w:gridCol w:w="2093"/>
        <w:gridCol w:w="1677"/>
      </w:tblGrid>
      <w:tr w:rsidR="000214D4" w:rsidRPr="00404162" w:rsidTr="00A1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0214D4" w:rsidRPr="00404162" w:rsidRDefault="000214D4" w:rsidP="00A137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028" w:type="dxa"/>
            <w:gridSpan w:val="2"/>
            <w:tcBorders>
              <w:bottom w:val="nil"/>
            </w:tcBorders>
          </w:tcPr>
          <w:p w:rsidR="000214D4" w:rsidRPr="00404162" w:rsidRDefault="00BD6C84" w:rsidP="00A13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HAP/VAP</w:t>
            </w:r>
          </w:p>
        </w:tc>
        <w:tc>
          <w:tcPr>
            <w:tcW w:w="3770" w:type="dxa"/>
            <w:gridSpan w:val="2"/>
          </w:tcPr>
          <w:p w:rsidR="000214D4" w:rsidRPr="00404162" w:rsidRDefault="00306CE6" w:rsidP="00A13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Death</w:t>
            </w:r>
            <w:r w:rsidR="000214D4" w:rsidRPr="00404162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 </w:t>
            </w:r>
          </w:p>
        </w:tc>
      </w:tr>
      <w:tr w:rsidR="000214D4" w:rsidRPr="00404162" w:rsidTr="0003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0214D4" w:rsidRPr="00404162" w:rsidRDefault="000214D4" w:rsidP="00A137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:rsidR="000214D4" w:rsidRPr="00404162" w:rsidRDefault="00306CE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cs</w:t>
            </w:r>
            <w:r w:rsidR="000214D4" w:rsidRPr="004041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1185" w:type="dxa"/>
          </w:tcPr>
          <w:p w:rsidR="000214D4" w:rsidRPr="00404162" w:rsidRDefault="000214D4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2093" w:type="dxa"/>
          </w:tcPr>
          <w:p w:rsidR="000214D4" w:rsidRPr="00404162" w:rsidRDefault="00306CE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cs</w:t>
            </w:r>
            <w:r w:rsidR="000214D4" w:rsidRPr="004041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1677" w:type="dxa"/>
          </w:tcPr>
          <w:p w:rsidR="000214D4" w:rsidRPr="00404162" w:rsidRDefault="000214D4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 value</w:t>
            </w:r>
          </w:p>
        </w:tc>
      </w:tr>
      <w:tr w:rsidR="000214D4" w:rsidRPr="00404162" w:rsidTr="00036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0214D4" w:rsidRPr="00404162" w:rsidRDefault="0074478F" w:rsidP="00A1378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Univariable</w:t>
            </w:r>
            <w:r w:rsidR="00306CE6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 model</w:t>
            </w:r>
          </w:p>
          <w:p w:rsidR="000214D4" w:rsidRPr="00404162" w:rsidRDefault="000214D4" w:rsidP="00A1378D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:rsidR="000214D4" w:rsidRPr="00404162" w:rsidRDefault="00306CE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2.08 (0.97 – 4.43) </w:t>
            </w:r>
          </w:p>
        </w:tc>
        <w:tc>
          <w:tcPr>
            <w:tcW w:w="1185" w:type="dxa"/>
          </w:tcPr>
          <w:p w:rsidR="000214D4" w:rsidRPr="00404162" w:rsidRDefault="00306CE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0.059</w:t>
            </w:r>
          </w:p>
        </w:tc>
        <w:tc>
          <w:tcPr>
            <w:tcW w:w="2093" w:type="dxa"/>
          </w:tcPr>
          <w:p w:rsidR="000214D4" w:rsidRPr="00404162" w:rsidRDefault="00306CE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0.76 (0.15 – 3.78) </w:t>
            </w:r>
          </w:p>
        </w:tc>
        <w:tc>
          <w:tcPr>
            <w:tcW w:w="1677" w:type="dxa"/>
          </w:tcPr>
          <w:p w:rsidR="000214D4" w:rsidRPr="00404162" w:rsidRDefault="00306CE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0.740</w:t>
            </w:r>
          </w:p>
        </w:tc>
      </w:tr>
      <w:tr w:rsidR="000214D4" w:rsidRPr="00404162" w:rsidTr="0003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0214D4" w:rsidRDefault="00913B08" w:rsidP="00A1378D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Multivariable</w:t>
            </w:r>
            <w:r w:rsidR="00306CE6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 model</w:t>
            </w:r>
            <w:r w:rsidR="0074478F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 *</w:t>
            </w:r>
          </w:p>
          <w:p w:rsidR="00306CE6" w:rsidRPr="00404162" w:rsidRDefault="00306CE6" w:rsidP="00A1378D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:rsidR="000214D4" w:rsidRPr="00404162" w:rsidRDefault="00306CE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2.38 (1.06 – 5.39) </w:t>
            </w:r>
          </w:p>
        </w:tc>
        <w:tc>
          <w:tcPr>
            <w:tcW w:w="1185" w:type="dxa"/>
          </w:tcPr>
          <w:p w:rsidR="000214D4" w:rsidRPr="00404162" w:rsidRDefault="00306CE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0.037</w:t>
            </w:r>
          </w:p>
        </w:tc>
        <w:tc>
          <w:tcPr>
            <w:tcW w:w="2093" w:type="dxa"/>
          </w:tcPr>
          <w:p w:rsidR="000214D4" w:rsidRPr="00404162" w:rsidRDefault="00306CE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1.15 (0.20 – 6.68)</w:t>
            </w:r>
          </w:p>
        </w:tc>
        <w:tc>
          <w:tcPr>
            <w:tcW w:w="1677" w:type="dxa"/>
          </w:tcPr>
          <w:p w:rsidR="000214D4" w:rsidRPr="00404162" w:rsidRDefault="00306CE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0.880</w:t>
            </w:r>
          </w:p>
        </w:tc>
      </w:tr>
    </w:tbl>
    <w:p w:rsidR="000214D4" w:rsidRPr="0047641A" w:rsidRDefault="001425AC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Legend.</w:t>
      </w:r>
      <w:r w:rsidR="0047641A" w:rsidRPr="0047641A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BD6C84">
        <w:rPr>
          <w:rFonts w:ascii="Times New Roman" w:hAnsi="Times New Roman" w:cs="Times New Roman"/>
          <w:sz w:val="16"/>
          <w:szCs w:val="16"/>
          <w:lang w:val="en-US"/>
        </w:rPr>
        <w:t xml:space="preserve">HAP Hospital acquired pneumonia; VAP Ventilator associated pneumonia; </w:t>
      </w:r>
      <w:r w:rsidR="0047641A" w:rsidRPr="0047641A">
        <w:rPr>
          <w:rFonts w:ascii="Times New Roman" w:hAnsi="Times New Roman" w:cs="Times New Roman"/>
          <w:sz w:val="16"/>
          <w:szCs w:val="16"/>
          <w:lang w:val="en-US"/>
        </w:rPr>
        <w:t xml:space="preserve">csHR cause-specific </w:t>
      </w:r>
      <w:r>
        <w:rPr>
          <w:rFonts w:ascii="Times New Roman" w:hAnsi="Times New Roman" w:cs="Times New Roman"/>
          <w:sz w:val="16"/>
          <w:szCs w:val="16"/>
          <w:lang w:val="en-US"/>
        </w:rPr>
        <w:t>h</w:t>
      </w:r>
      <w:r w:rsidR="0047641A" w:rsidRPr="0047641A">
        <w:rPr>
          <w:rFonts w:ascii="Times New Roman" w:hAnsi="Times New Roman" w:cs="Times New Roman"/>
          <w:sz w:val="16"/>
          <w:szCs w:val="16"/>
          <w:lang w:val="en-US"/>
        </w:rPr>
        <w:t>azar</w:t>
      </w:r>
      <w:r>
        <w:rPr>
          <w:rFonts w:ascii="Times New Roman" w:hAnsi="Times New Roman" w:cs="Times New Roman"/>
          <w:sz w:val="16"/>
          <w:szCs w:val="16"/>
          <w:lang w:val="en-US"/>
        </w:rPr>
        <w:t>d</w:t>
      </w:r>
      <w:r w:rsidR="0047641A" w:rsidRPr="0047641A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r</w:t>
      </w:r>
      <w:r w:rsidR="0047641A" w:rsidRPr="0047641A">
        <w:rPr>
          <w:rFonts w:ascii="Times New Roman" w:hAnsi="Times New Roman" w:cs="Times New Roman"/>
          <w:sz w:val="16"/>
          <w:szCs w:val="16"/>
          <w:lang w:val="en-US"/>
        </w:rPr>
        <w:t>atio; CI Confidence interval</w:t>
      </w:r>
    </w:p>
    <w:p w:rsidR="00306CE6" w:rsidRPr="0047641A" w:rsidRDefault="0074478F" w:rsidP="0074478F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47641A">
        <w:rPr>
          <w:rFonts w:ascii="Times New Roman" w:hAnsi="Times New Roman" w:cs="Times New Roman"/>
          <w:sz w:val="16"/>
          <w:szCs w:val="16"/>
          <w:lang w:val="en-US"/>
        </w:rPr>
        <w:t>*Adjustment factors</w:t>
      </w:r>
      <w:r w:rsidR="0047641A" w:rsidRPr="0047641A">
        <w:rPr>
          <w:rFonts w:ascii="Times New Roman" w:hAnsi="Times New Roman" w:cs="Times New Roman"/>
          <w:sz w:val="16"/>
          <w:szCs w:val="16"/>
          <w:lang w:val="en-US"/>
        </w:rPr>
        <w:t xml:space="preserve">: </w:t>
      </w:r>
      <w:r w:rsidR="007D3EFB" w:rsidRPr="007D3EFB">
        <w:rPr>
          <w:rFonts w:ascii="Times New Roman" w:hAnsi="Times New Roman" w:cs="Times New Roman"/>
          <w:sz w:val="16"/>
          <w:szCs w:val="16"/>
          <w:lang w:val="en-US"/>
        </w:rPr>
        <w:t>age, chronic disease,</w:t>
      </w:r>
      <w:r w:rsidR="00A616FF">
        <w:rPr>
          <w:rFonts w:ascii="Times New Roman" w:hAnsi="Times New Roman" w:cs="Times New Roman"/>
          <w:sz w:val="16"/>
          <w:szCs w:val="16"/>
          <w:lang w:val="en-US"/>
        </w:rPr>
        <w:t xml:space="preserve"> extra-respiratory </w:t>
      </w:r>
      <w:r w:rsidR="007D3EFB" w:rsidRPr="007D3EFB">
        <w:rPr>
          <w:rFonts w:ascii="Times New Roman" w:hAnsi="Times New Roman" w:cs="Times New Roman"/>
          <w:sz w:val="16"/>
          <w:szCs w:val="16"/>
          <w:lang w:val="en-US"/>
        </w:rPr>
        <w:t>SOFA score, type of ventilation, use of corticosteroids</w:t>
      </w:r>
    </w:p>
    <w:p w:rsidR="00306CE6" w:rsidRDefault="00306CE6">
      <w:pPr>
        <w:rPr>
          <w:lang w:val="en-US"/>
        </w:rPr>
      </w:pPr>
    </w:p>
    <w:p w:rsidR="00913B08" w:rsidRDefault="00913B08">
      <w:pPr>
        <w:rPr>
          <w:lang w:val="en-US"/>
        </w:rPr>
      </w:pPr>
    </w:p>
    <w:p w:rsidR="00306CE6" w:rsidRPr="001425AC" w:rsidRDefault="008030AA">
      <w:pPr>
        <w:rPr>
          <w:rFonts w:ascii="Times New Roman" w:hAnsi="Times New Roman" w:cs="Times New Roman"/>
          <w:b/>
          <w:lang w:val="en-US"/>
        </w:rPr>
      </w:pPr>
      <w:r w:rsidRPr="008030AA">
        <w:rPr>
          <w:rFonts w:ascii="Times New Roman" w:hAnsi="Times New Roman" w:cs="Times New Roman"/>
          <w:b/>
          <w:lang w:val="en-US"/>
        </w:rPr>
        <w:t xml:space="preserve">Table E5. Univariable and multivariable cause specific models investigating the association between HSV-1 reactivation in blood and HAP/VAP </w:t>
      </w:r>
    </w:p>
    <w:p w:rsidR="00306CE6" w:rsidRDefault="00306CE6">
      <w:pPr>
        <w:rPr>
          <w:lang w:val="en-US"/>
        </w:rPr>
      </w:pPr>
    </w:p>
    <w:tbl>
      <w:tblPr>
        <w:tblStyle w:val="Tableausimple21"/>
        <w:tblW w:w="0" w:type="auto"/>
        <w:tblLook w:val="04A0" w:firstRow="1" w:lastRow="0" w:firstColumn="1" w:lastColumn="0" w:noHBand="0" w:noVBand="1"/>
      </w:tblPr>
      <w:tblGrid>
        <w:gridCol w:w="2268"/>
        <w:gridCol w:w="1843"/>
        <w:gridCol w:w="1185"/>
        <w:gridCol w:w="2093"/>
        <w:gridCol w:w="1677"/>
      </w:tblGrid>
      <w:tr w:rsidR="00306CE6" w:rsidRPr="00404162" w:rsidTr="00A1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306CE6" w:rsidRPr="00404162" w:rsidRDefault="00306CE6" w:rsidP="00A137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028" w:type="dxa"/>
            <w:gridSpan w:val="2"/>
            <w:tcBorders>
              <w:bottom w:val="nil"/>
            </w:tcBorders>
          </w:tcPr>
          <w:p w:rsidR="00306CE6" w:rsidRPr="00404162" w:rsidRDefault="00BD6C84" w:rsidP="00A13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HAP/VAP</w:t>
            </w:r>
          </w:p>
        </w:tc>
        <w:tc>
          <w:tcPr>
            <w:tcW w:w="3770" w:type="dxa"/>
            <w:gridSpan w:val="2"/>
          </w:tcPr>
          <w:p w:rsidR="00306CE6" w:rsidRPr="00404162" w:rsidRDefault="00306CE6" w:rsidP="00A137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>Death</w:t>
            </w:r>
            <w:r w:rsidRPr="00404162">
              <w:rPr>
                <w:rFonts w:ascii="Times New Roman" w:hAnsi="Times New Roman" w:cs="Times New Roman"/>
                <w:sz w:val="18"/>
                <w:szCs w:val="18"/>
                <w:u w:val="single"/>
                <w:lang w:val="en-US"/>
              </w:rPr>
              <w:t xml:space="preserve"> </w:t>
            </w:r>
          </w:p>
        </w:tc>
      </w:tr>
      <w:tr w:rsidR="00306CE6" w:rsidRPr="00404162" w:rsidTr="00A137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306CE6" w:rsidRPr="00404162" w:rsidRDefault="00306CE6" w:rsidP="00A1378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:rsidR="00306CE6" w:rsidRPr="00404162" w:rsidRDefault="00306CE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cs</w:t>
            </w:r>
            <w:r w:rsidRPr="004041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1185" w:type="dxa"/>
          </w:tcPr>
          <w:p w:rsidR="00306CE6" w:rsidRPr="00404162" w:rsidRDefault="00306CE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 value</w:t>
            </w:r>
          </w:p>
        </w:tc>
        <w:tc>
          <w:tcPr>
            <w:tcW w:w="2093" w:type="dxa"/>
          </w:tcPr>
          <w:p w:rsidR="00306CE6" w:rsidRPr="00404162" w:rsidRDefault="00306CE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cs</w:t>
            </w:r>
            <w:r w:rsidRPr="004041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HR (95% CI)</w:t>
            </w:r>
          </w:p>
        </w:tc>
        <w:tc>
          <w:tcPr>
            <w:tcW w:w="1677" w:type="dxa"/>
          </w:tcPr>
          <w:p w:rsidR="00306CE6" w:rsidRPr="00404162" w:rsidRDefault="00306CE6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40416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 value</w:t>
            </w:r>
          </w:p>
        </w:tc>
      </w:tr>
      <w:tr w:rsidR="00306CE6" w:rsidRPr="00404162" w:rsidTr="00A1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306CE6" w:rsidRPr="00404162" w:rsidRDefault="007D3EFB" w:rsidP="00A1378D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Univariable</w:t>
            </w:r>
            <w:r w:rsidR="00306CE6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 model</w:t>
            </w:r>
          </w:p>
          <w:p w:rsidR="00306CE6" w:rsidRPr="00404162" w:rsidRDefault="00306CE6" w:rsidP="00A1378D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:rsidR="00306CE6" w:rsidRPr="00404162" w:rsidRDefault="00306CE6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113BA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2.33 (1.03 – 5.27) </w:t>
            </w:r>
          </w:p>
        </w:tc>
        <w:tc>
          <w:tcPr>
            <w:tcW w:w="1185" w:type="dxa"/>
          </w:tcPr>
          <w:p w:rsidR="00306CE6" w:rsidRPr="00404162" w:rsidRDefault="00113BAA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0.043</w:t>
            </w:r>
          </w:p>
        </w:tc>
        <w:tc>
          <w:tcPr>
            <w:tcW w:w="2093" w:type="dxa"/>
          </w:tcPr>
          <w:p w:rsidR="00306CE6" w:rsidRPr="00404162" w:rsidRDefault="00113BAA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0.93 (0.18 – 4.89) </w:t>
            </w:r>
          </w:p>
        </w:tc>
        <w:tc>
          <w:tcPr>
            <w:tcW w:w="1677" w:type="dxa"/>
          </w:tcPr>
          <w:p w:rsidR="00306CE6" w:rsidRPr="00404162" w:rsidRDefault="00113BAA" w:rsidP="00A1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0.928</w:t>
            </w:r>
          </w:p>
        </w:tc>
      </w:tr>
      <w:tr w:rsidR="00306CE6" w:rsidRPr="00404162" w:rsidTr="00A137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306CE6" w:rsidRDefault="007D3EFB" w:rsidP="00A1378D">
            <w:pPr>
              <w:rPr>
                <w:rFonts w:ascii="Times New Roman" w:hAnsi="Times New Roman" w:cs="Times New Roman"/>
                <w:b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>Multivariable</w:t>
            </w:r>
            <w:r w:rsidR="00306CE6"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 model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  <w:t xml:space="preserve"> *</w:t>
            </w:r>
          </w:p>
          <w:p w:rsidR="00306CE6" w:rsidRPr="00404162" w:rsidRDefault="00306CE6" w:rsidP="00A1378D">
            <w:pPr>
              <w:rPr>
                <w:rFonts w:ascii="Times New Roman" w:hAnsi="Times New Roman" w:cs="Times New Roman"/>
                <w:b w:val="0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:rsidR="00306CE6" w:rsidRPr="00404162" w:rsidRDefault="00113BAA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2.62 (1.12 – 6.12)</w:t>
            </w:r>
          </w:p>
        </w:tc>
        <w:tc>
          <w:tcPr>
            <w:tcW w:w="1185" w:type="dxa"/>
          </w:tcPr>
          <w:p w:rsidR="00306CE6" w:rsidRPr="00404162" w:rsidRDefault="00113BAA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0.027</w:t>
            </w:r>
          </w:p>
        </w:tc>
        <w:tc>
          <w:tcPr>
            <w:tcW w:w="2093" w:type="dxa"/>
          </w:tcPr>
          <w:p w:rsidR="00306CE6" w:rsidRPr="00404162" w:rsidRDefault="00113BAA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1.64 (0.27 – 10.1) </w:t>
            </w:r>
          </w:p>
        </w:tc>
        <w:tc>
          <w:tcPr>
            <w:tcW w:w="1677" w:type="dxa"/>
          </w:tcPr>
          <w:p w:rsidR="00306CE6" w:rsidRPr="00404162" w:rsidRDefault="00113BAA" w:rsidP="00A137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0.595</w:t>
            </w:r>
          </w:p>
        </w:tc>
      </w:tr>
    </w:tbl>
    <w:p w:rsidR="00142838" w:rsidRDefault="00142838" w:rsidP="007D3EFB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7D3EFB" w:rsidRPr="0047641A" w:rsidRDefault="001425AC" w:rsidP="007D3EFB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Legend.</w:t>
      </w:r>
      <w:r w:rsidR="007D3EFB" w:rsidRPr="0047641A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BD6C84">
        <w:rPr>
          <w:rFonts w:ascii="Times New Roman" w:hAnsi="Times New Roman" w:cs="Times New Roman"/>
          <w:sz w:val="16"/>
          <w:szCs w:val="16"/>
          <w:lang w:val="en-US"/>
        </w:rPr>
        <w:t xml:space="preserve">HAP Hospital acquired pneumonia; VAP Ventilator associated pneumonia; </w:t>
      </w:r>
      <w:r w:rsidR="007D3EFB" w:rsidRPr="0047641A">
        <w:rPr>
          <w:rFonts w:ascii="Times New Roman" w:hAnsi="Times New Roman" w:cs="Times New Roman"/>
          <w:sz w:val="16"/>
          <w:szCs w:val="16"/>
          <w:lang w:val="en-US"/>
        </w:rPr>
        <w:t xml:space="preserve">csHR cause-specific </w:t>
      </w:r>
      <w:r>
        <w:rPr>
          <w:rFonts w:ascii="Times New Roman" w:hAnsi="Times New Roman" w:cs="Times New Roman"/>
          <w:sz w:val="16"/>
          <w:szCs w:val="16"/>
          <w:lang w:val="en-US"/>
        </w:rPr>
        <w:t>h</w:t>
      </w:r>
      <w:r w:rsidR="007D3EFB" w:rsidRPr="0047641A">
        <w:rPr>
          <w:rFonts w:ascii="Times New Roman" w:hAnsi="Times New Roman" w:cs="Times New Roman"/>
          <w:sz w:val="16"/>
          <w:szCs w:val="16"/>
          <w:lang w:val="en-US"/>
        </w:rPr>
        <w:t>azar</w:t>
      </w:r>
      <w:r>
        <w:rPr>
          <w:rFonts w:ascii="Times New Roman" w:hAnsi="Times New Roman" w:cs="Times New Roman"/>
          <w:sz w:val="16"/>
          <w:szCs w:val="16"/>
          <w:lang w:val="en-US"/>
        </w:rPr>
        <w:t>d</w:t>
      </w:r>
      <w:r w:rsidR="007D3EFB" w:rsidRPr="0047641A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r</w:t>
      </w:r>
      <w:r w:rsidR="007D3EFB" w:rsidRPr="0047641A">
        <w:rPr>
          <w:rFonts w:ascii="Times New Roman" w:hAnsi="Times New Roman" w:cs="Times New Roman"/>
          <w:sz w:val="16"/>
          <w:szCs w:val="16"/>
          <w:lang w:val="en-US"/>
        </w:rPr>
        <w:t>atio; CI Confidence interval</w:t>
      </w:r>
    </w:p>
    <w:p w:rsidR="007D3EFB" w:rsidRPr="0047641A" w:rsidRDefault="007D3EFB" w:rsidP="007D3EFB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47641A">
        <w:rPr>
          <w:rFonts w:ascii="Times New Roman" w:hAnsi="Times New Roman" w:cs="Times New Roman"/>
          <w:sz w:val="16"/>
          <w:szCs w:val="16"/>
          <w:lang w:val="en-US"/>
        </w:rPr>
        <w:t xml:space="preserve">*Adjustment factors: </w:t>
      </w:r>
      <w:r w:rsidRPr="007D3EFB">
        <w:rPr>
          <w:rFonts w:ascii="Times New Roman" w:hAnsi="Times New Roman" w:cs="Times New Roman"/>
          <w:sz w:val="16"/>
          <w:szCs w:val="16"/>
          <w:lang w:val="en-US"/>
        </w:rPr>
        <w:t>age, chronic disease,</w:t>
      </w:r>
      <w:r w:rsidR="00A616FF">
        <w:rPr>
          <w:rFonts w:ascii="Times New Roman" w:hAnsi="Times New Roman" w:cs="Times New Roman"/>
          <w:sz w:val="16"/>
          <w:szCs w:val="16"/>
          <w:lang w:val="en-US"/>
        </w:rPr>
        <w:t xml:space="preserve"> extra-respiratory</w:t>
      </w:r>
      <w:r w:rsidRPr="007D3EFB">
        <w:rPr>
          <w:rFonts w:ascii="Times New Roman" w:hAnsi="Times New Roman" w:cs="Times New Roman"/>
          <w:sz w:val="16"/>
          <w:szCs w:val="16"/>
          <w:lang w:val="en-US"/>
        </w:rPr>
        <w:t xml:space="preserve"> SOFA score, type of ventilation, use of corticosteroids</w:t>
      </w:r>
    </w:p>
    <w:p w:rsidR="00306CE6" w:rsidRDefault="00306CE6">
      <w:pPr>
        <w:rPr>
          <w:lang w:val="en-US"/>
        </w:rPr>
      </w:pPr>
    </w:p>
    <w:p w:rsidR="00306CE6" w:rsidRPr="00BD6C84" w:rsidRDefault="00306CE6">
      <w:pPr>
        <w:rPr>
          <w:lang w:val="en-US"/>
        </w:rPr>
      </w:pPr>
      <w:bookmarkStart w:id="0" w:name="_GoBack"/>
      <w:bookmarkEnd w:id="0"/>
    </w:p>
    <w:sectPr w:rsidR="00306CE6" w:rsidRPr="00BD6C84" w:rsidSect="005C326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E6B72"/>
    <w:multiLevelType w:val="hybridMultilevel"/>
    <w:tmpl w:val="A7F62898"/>
    <w:lvl w:ilvl="0" w:tplc="5AA255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31C86"/>
    <w:rsid w:val="00007E7F"/>
    <w:rsid w:val="000214D4"/>
    <w:rsid w:val="00021B89"/>
    <w:rsid w:val="000365F6"/>
    <w:rsid w:val="000D3A30"/>
    <w:rsid w:val="000E0866"/>
    <w:rsid w:val="000E15D7"/>
    <w:rsid w:val="000E1863"/>
    <w:rsid w:val="00113BAA"/>
    <w:rsid w:val="001425AC"/>
    <w:rsid w:val="00142838"/>
    <w:rsid w:val="001F28E2"/>
    <w:rsid w:val="00306CE6"/>
    <w:rsid w:val="00404162"/>
    <w:rsid w:val="00416F64"/>
    <w:rsid w:val="0047641A"/>
    <w:rsid w:val="005C326B"/>
    <w:rsid w:val="0074478F"/>
    <w:rsid w:val="007525A0"/>
    <w:rsid w:val="00785B14"/>
    <w:rsid w:val="007D3EFB"/>
    <w:rsid w:val="008030AA"/>
    <w:rsid w:val="00913B08"/>
    <w:rsid w:val="00A616FF"/>
    <w:rsid w:val="00A64BC3"/>
    <w:rsid w:val="00AB72CF"/>
    <w:rsid w:val="00B31C86"/>
    <w:rsid w:val="00B35CBC"/>
    <w:rsid w:val="00B76822"/>
    <w:rsid w:val="00BA7E99"/>
    <w:rsid w:val="00BC5E26"/>
    <w:rsid w:val="00BC7127"/>
    <w:rsid w:val="00BD6C84"/>
    <w:rsid w:val="00BE0A5B"/>
    <w:rsid w:val="00C219DD"/>
    <w:rsid w:val="00C442DC"/>
    <w:rsid w:val="00CC008C"/>
    <w:rsid w:val="00D30B9A"/>
    <w:rsid w:val="00E137F7"/>
    <w:rsid w:val="00E75703"/>
    <w:rsid w:val="00EF356C"/>
    <w:rsid w:val="00EF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BFE252-92A0-4140-AC4E-83723EA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0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4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etableauclaire1">
    <w:name w:val="Grille de tableau claire1"/>
    <w:basedOn w:val="TableNormal"/>
    <w:uiPriority w:val="40"/>
    <w:rsid w:val="00EF41E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simple21">
    <w:name w:val="Tableau simple 21"/>
    <w:basedOn w:val="TableNormal"/>
    <w:uiPriority w:val="42"/>
    <w:rsid w:val="00EF41E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ausimple51">
    <w:name w:val="Tableau simple 51"/>
    <w:basedOn w:val="TableNormal"/>
    <w:uiPriority w:val="45"/>
    <w:rsid w:val="00EF41E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Liste2-Accentuation31">
    <w:name w:val="Tableau Liste 2 - Accentuation 31"/>
    <w:basedOn w:val="TableNormal"/>
    <w:uiPriority w:val="47"/>
    <w:rsid w:val="00EF41EE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auListe3-Accentuation31">
    <w:name w:val="Tableau Liste 3 - Accentuation 31"/>
    <w:basedOn w:val="TableNormal"/>
    <w:uiPriority w:val="48"/>
    <w:rsid w:val="00EF41EE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leauListe6Couleur-Accentuation31">
    <w:name w:val="Tableau Liste 6 Couleur - Accentuation 31"/>
    <w:basedOn w:val="TableNormal"/>
    <w:uiPriority w:val="51"/>
    <w:rsid w:val="00EF41E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auListe6Couleur1">
    <w:name w:val="Tableau Liste 6 Couleur1"/>
    <w:basedOn w:val="TableNormal"/>
    <w:uiPriority w:val="51"/>
    <w:rsid w:val="00EF41E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ausimple41">
    <w:name w:val="Tableau simple 41"/>
    <w:basedOn w:val="TableNormal"/>
    <w:uiPriority w:val="44"/>
    <w:rsid w:val="00EF41E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Normal"/>
    <w:uiPriority w:val="43"/>
    <w:rsid w:val="00EF41E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41E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1EE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44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Antoine Meyer</dc:creator>
  <cp:lastModifiedBy>Rajkumar S.</cp:lastModifiedBy>
  <cp:revision>7</cp:revision>
  <dcterms:created xsi:type="dcterms:W3CDTF">2021-07-28T06:01:00Z</dcterms:created>
  <dcterms:modified xsi:type="dcterms:W3CDTF">2021-11-27T07:25:00Z</dcterms:modified>
</cp:coreProperties>
</file>