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0466" w:rsidRDefault="00B97C08">
      <w:pPr>
        <w:rPr>
          <w:b/>
          <w:sz w:val="24"/>
          <w:szCs w:val="24"/>
        </w:rPr>
      </w:pPr>
      <w:bookmarkStart w:id="0" w:name="_GoBack"/>
      <w:r>
        <w:rPr>
          <w:b/>
          <w:sz w:val="24"/>
          <w:szCs w:val="24"/>
        </w:rPr>
        <w:t>Supplementary material</w:t>
      </w:r>
    </w:p>
    <w:p w:rsidR="00DD0466" w:rsidRDefault="00DD0466">
      <w:pPr>
        <w:rPr>
          <w:b/>
          <w:sz w:val="24"/>
          <w:szCs w:val="24"/>
        </w:rPr>
      </w:pPr>
    </w:p>
    <w:p w:rsidR="00DD0466" w:rsidRDefault="00B97C08">
      <w:pPr>
        <w:rPr>
          <w:b/>
          <w:sz w:val="24"/>
          <w:szCs w:val="24"/>
        </w:rPr>
      </w:pPr>
      <w:r>
        <w:rPr>
          <w:b/>
          <w:sz w:val="24"/>
          <w:szCs w:val="24"/>
        </w:rPr>
        <w:t>Table 1S: 10-fold cross-validation. Performance of the Flow Index and other parameters in detecting breaths with high</w:t>
      </w:r>
      <w:r>
        <w:rPr>
          <w:b/>
          <w:i/>
          <w:sz w:val="24"/>
          <w:szCs w:val="24"/>
        </w:rPr>
        <w:t xml:space="preserve"> </w:t>
      </w:r>
      <w:r>
        <w:rPr>
          <w:b/>
          <w:sz w:val="24"/>
          <w:szCs w:val="24"/>
        </w:rPr>
        <w:t>inspiratory effort.</w:t>
      </w:r>
    </w:p>
    <w:p w:rsidR="00DD0466" w:rsidRDefault="00DD0466">
      <w:pPr>
        <w:rPr>
          <w:b/>
          <w:sz w:val="24"/>
          <w:szCs w:val="24"/>
        </w:rPr>
      </w:pPr>
    </w:p>
    <w:p w:rsidR="00DD0466" w:rsidRDefault="00DD0466">
      <w:pPr>
        <w:rPr>
          <w:b/>
          <w:sz w:val="24"/>
          <w:szCs w:val="24"/>
        </w:rPr>
      </w:pPr>
    </w:p>
    <w:tbl>
      <w:tblPr>
        <w:tblStyle w:val="a1"/>
        <w:tblW w:w="9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85"/>
        <w:gridCol w:w="1620"/>
        <w:gridCol w:w="1455"/>
        <w:gridCol w:w="1275"/>
        <w:gridCol w:w="1170"/>
        <w:gridCol w:w="1290"/>
        <w:gridCol w:w="1455"/>
      </w:tblGrid>
      <w:tr w:rsidR="00DD0466">
        <w:trPr>
          <w:trHeight w:val="315"/>
        </w:trPr>
        <w:tc>
          <w:tcPr>
            <w:tcW w:w="118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rsidR="00DD0466" w:rsidRDefault="00DD0466">
            <w:pPr>
              <w:widowControl w:val="0"/>
              <w:rPr>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rsidR="00DD0466" w:rsidRDefault="00B97C08">
            <w:pPr>
              <w:widowControl w:val="0"/>
              <w:jc w:val="center"/>
              <w:rPr>
                <w:sz w:val="20"/>
                <w:szCs w:val="20"/>
              </w:rPr>
            </w:pPr>
            <w:r>
              <w:rPr>
                <w:b/>
                <w:sz w:val="20"/>
                <w:szCs w:val="20"/>
              </w:rPr>
              <w:t>threshold</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rsidR="00DD0466" w:rsidRDefault="00B97C08">
            <w:pPr>
              <w:widowControl w:val="0"/>
              <w:jc w:val="center"/>
              <w:rPr>
                <w:sz w:val="20"/>
                <w:szCs w:val="20"/>
              </w:rPr>
            </w:pPr>
            <w:r>
              <w:rPr>
                <w:b/>
                <w:sz w:val="20"/>
                <w:szCs w:val="20"/>
              </w:rPr>
              <w:t>sensitivity</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rsidR="00DD0466" w:rsidRDefault="00B97C08">
            <w:pPr>
              <w:widowControl w:val="0"/>
              <w:jc w:val="center"/>
              <w:rPr>
                <w:sz w:val="20"/>
                <w:szCs w:val="20"/>
              </w:rPr>
            </w:pPr>
            <w:r>
              <w:rPr>
                <w:b/>
                <w:sz w:val="20"/>
                <w:szCs w:val="20"/>
              </w:rPr>
              <w:t>specificity</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rsidR="00DD0466" w:rsidRDefault="00B97C08">
            <w:pPr>
              <w:widowControl w:val="0"/>
              <w:jc w:val="center"/>
              <w:rPr>
                <w:sz w:val="20"/>
                <w:szCs w:val="20"/>
              </w:rPr>
            </w:pPr>
            <w:r>
              <w:rPr>
                <w:b/>
                <w:sz w:val="20"/>
                <w:szCs w:val="20"/>
              </w:rPr>
              <w:t>PPV</w:t>
            </w:r>
          </w:p>
        </w:tc>
        <w:tc>
          <w:tcPr>
            <w:tcW w:w="129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rsidR="00DD0466" w:rsidRDefault="00B97C08">
            <w:pPr>
              <w:widowControl w:val="0"/>
              <w:jc w:val="center"/>
              <w:rPr>
                <w:sz w:val="20"/>
                <w:szCs w:val="20"/>
              </w:rPr>
            </w:pPr>
            <w:r>
              <w:rPr>
                <w:b/>
                <w:sz w:val="20"/>
                <w:szCs w:val="20"/>
              </w:rPr>
              <w:t>NPV</w:t>
            </w:r>
          </w:p>
        </w:tc>
        <w:tc>
          <w:tcPr>
            <w:tcW w:w="145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DD0466" w:rsidRDefault="00B97C08">
            <w:pPr>
              <w:widowControl w:val="0"/>
              <w:jc w:val="center"/>
              <w:rPr>
                <w:sz w:val="20"/>
                <w:szCs w:val="20"/>
              </w:rPr>
            </w:pPr>
            <w:r>
              <w:rPr>
                <w:b/>
                <w:sz w:val="20"/>
                <w:szCs w:val="20"/>
              </w:rPr>
              <w:t>accuracy</w:t>
            </w:r>
          </w:p>
        </w:tc>
      </w:tr>
      <w:tr w:rsidR="00DD0466">
        <w:trPr>
          <w:trHeight w:val="315"/>
        </w:trPr>
        <w:tc>
          <w:tcPr>
            <w:tcW w:w="118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rsidR="00DD0466" w:rsidRDefault="00B97C08">
            <w:pPr>
              <w:widowControl w:val="0"/>
              <w:jc w:val="center"/>
              <w:rPr>
                <w:sz w:val="20"/>
                <w:szCs w:val="20"/>
              </w:rPr>
            </w:pPr>
            <w:r>
              <w:rPr>
                <w:b/>
                <w:sz w:val="20"/>
                <w:szCs w:val="20"/>
              </w:rPr>
              <w:t>FI</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rsidR="00DD0466" w:rsidRDefault="00B97C08">
            <w:pPr>
              <w:widowControl w:val="0"/>
              <w:jc w:val="center"/>
              <w:rPr>
                <w:sz w:val="20"/>
                <w:szCs w:val="20"/>
              </w:rPr>
            </w:pPr>
            <w:r>
              <w:rPr>
                <w:sz w:val="20"/>
                <w:szCs w:val="20"/>
              </w:rPr>
              <w:t>4.53 (0.01)</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rsidR="00DD0466" w:rsidRDefault="00B97C08">
            <w:pPr>
              <w:widowControl w:val="0"/>
              <w:jc w:val="center"/>
              <w:rPr>
                <w:sz w:val="20"/>
                <w:szCs w:val="20"/>
              </w:rPr>
            </w:pPr>
            <w:r>
              <w:rPr>
                <w:sz w:val="20"/>
                <w:szCs w:val="20"/>
              </w:rPr>
              <w:t>0.76 (0.15)</w:t>
            </w:r>
          </w:p>
        </w:tc>
        <w:tc>
          <w:tcPr>
            <w:tcW w:w="12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DD0466" w:rsidRDefault="00B97C08">
            <w:pPr>
              <w:widowControl w:val="0"/>
              <w:jc w:val="center"/>
              <w:rPr>
                <w:sz w:val="20"/>
                <w:szCs w:val="20"/>
              </w:rPr>
            </w:pPr>
            <w:r>
              <w:rPr>
                <w:sz w:val="20"/>
                <w:szCs w:val="20"/>
              </w:rPr>
              <w:t>0.84 (0.07)</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rsidR="00DD0466" w:rsidRDefault="00B97C08">
            <w:pPr>
              <w:widowControl w:val="0"/>
              <w:jc w:val="center"/>
              <w:rPr>
                <w:sz w:val="20"/>
                <w:szCs w:val="20"/>
              </w:rPr>
            </w:pPr>
            <w:r>
              <w:rPr>
                <w:sz w:val="20"/>
                <w:szCs w:val="20"/>
              </w:rPr>
              <w:t>0.35 (0.15)</w:t>
            </w:r>
          </w:p>
        </w:tc>
        <w:tc>
          <w:tcPr>
            <w:tcW w:w="129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rsidR="00DD0466" w:rsidRDefault="00B97C08">
            <w:pPr>
              <w:widowControl w:val="0"/>
              <w:jc w:val="center"/>
              <w:rPr>
                <w:sz w:val="20"/>
                <w:szCs w:val="20"/>
              </w:rPr>
            </w:pPr>
            <w:r>
              <w:rPr>
                <w:sz w:val="20"/>
                <w:szCs w:val="20"/>
              </w:rPr>
              <w:t>0.97 (0.02)</w:t>
            </w:r>
          </w:p>
        </w:tc>
        <w:tc>
          <w:tcPr>
            <w:tcW w:w="145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DD0466" w:rsidRDefault="00B97C08">
            <w:pPr>
              <w:widowControl w:val="0"/>
              <w:jc w:val="center"/>
              <w:rPr>
                <w:sz w:val="20"/>
                <w:szCs w:val="20"/>
              </w:rPr>
            </w:pPr>
            <w:r>
              <w:rPr>
                <w:sz w:val="20"/>
                <w:szCs w:val="20"/>
              </w:rPr>
              <w:t>0.83 (0.07)</w:t>
            </w:r>
          </w:p>
        </w:tc>
      </w:tr>
      <w:tr w:rsidR="00DD0466">
        <w:trPr>
          <w:trHeight w:val="315"/>
        </w:trPr>
        <w:tc>
          <w:tcPr>
            <w:tcW w:w="118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rsidR="00DD0466" w:rsidRDefault="00B97C08">
            <w:pPr>
              <w:widowControl w:val="0"/>
              <w:jc w:val="center"/>
              <w:rPr>
                <w:sz w:val="20"/>
                <w:szCs w:val="20"/>
              </w:rPr>
            </w:pPr>
            <w:r>
              <w:rPr>
                <w:b/>
                <w:sz w:val="20"/>
                <w:szCs w:val="20"/>
              </w:rPr>
              <w:t>RR</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rsidR="00DD0466" w:rsidRDefault="00B97C08">
            <w:pPr>
              <w:widowControl w:val="0"/>
              <w:jc w:val="center"/>
              <w:rPr>
                <w:sz w:val="20"/>
                <w:szCs w:val="20"/>
              </w:rPr>
            </w:pPr>
            <w:r>
              <w:rPr>
                <w:sz w:val="20"/>
                <w:szCs w:val="20"/>
              </w:rPr>
              <w:t>26 (1)</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rsidR="00DD0466" w:rsidRDefault="00B97C08">
            <w:pPr>
              <w:widowControl w:val="0"/>
              <w:jc w:val="center"/>
              <w:rPr>
                <w:sz w:val="20"/>
                <w:szCs w:val="20"/>
              </w:rPr>
            </w:pPr>
            <w:r>
              <w:rPr>
                <w:sz w:val="20"/>
                <w:szCs w:val="20"/>
              </w:rPr>
              <w:t>0.38 (0.16)</w:t>
            </w:r>
          </w:p>
        </w:tc>
        <w:tc>
          <w:tcPr>
            <w:tcW w:w="12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DD0466" w:rsidRDefault="00B97C08">
            <w:pPr>
              <w:widowControl w:val="0"/>
              <w:jc w:val="center"/>
              <w:rPr>
                <w:sz w:val="20"/>
                <w:szCs w:val="20"/>
              </w:rPr>
            </w:pPr>
            <w:r>
              <w:rPr>
                <w:sz w:val="20"/>
                <w:szCs w:val="20"/>
              </w:rPr>
              <w:t>0.52 (0.08)</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rsidR="00DD0466" w:rsidRDefault="00B97C08">
            <w:pPr>
              <w:widowControl w:val="0"/>
              <w:jc w:val="center"/>
              <w:rPr>
                <w:sz w:val="20"/>
                <w:szCs w:val="20"/>
              </w:rPr>
            </w:pPr>
            <w:r>
              <w:rPr>
                <w:sz w:val="20"/>
                <w:szCs w:val="20"/>
              </w:rPr>
              <w:t>0.08 (0.05)</w:t>
            </w:r>
          </w:p>
        </w:tc>
        <w:tc>
          <w:tcPr>
            <w:tcW w:w="129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rsidR="00DD0466" w:rsidRDefault="00B97C08">
            <w:pPr>
              <w:widowControl w:val="0"/>
              <w:jc w:val="center"/>
              <w:rPr>
                <w:sz w:val="20"/>
                <w:szCs w:val="20"/>
              </w:rPr>
            </w:pPr>
            <w:r>
              <w:rPr>
                <w:sz w:val="20"/>
                <w:szCs w:val="20"/>
              </w:rPr>
              <w:t>0.89 (0.02)</w:t>
            </w:r>
          </w:p>
        </w:tc>
        <w:tc>
          <w:tcPr>
            <w:tcW w:w="145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DD0466" w:rsidRDefault="00B97C08">
            <w:pPr>
              <w:widowControl w:val="0"/>
              <w:jc w:val="center"/>
              <w:rPr>
                <w:sz w:val="20"/>
                <w:szCs w:val="20"/>
              </w:rPr>
            </w:pPr>
            <w:r>
              <w:rPr>
                <w:sz w:val="20"/>
                <w:szCs w:val="20"/>
              </w:rPr>
              <w:t>0.51 (0.06)</w:t>
            </w:r>
          </w:p>
        </w:tc>
      </w:tr>
      <w:tr w:rsidR="00DD0466">
        <w:trPr>
          <w:trHeight w:val="315"/>
        </w:trPr>
        <w:tc>
          <w:tcPr>
            <w:tcW w:w="118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rsidR="00DD0466" w:rsidRDefault="00B97C08">
            <w:pPr>
              <w:widowControl w:val="0"/>
              <w:jc w:val="center"/>
              <w:rPr>
                <w:b/>
                <w:sz w:val="20"/>
                <w:szCs w:val="20"/>
              </w:rPr>
            </w:pPr>
            <w:r>
              <w:rPr>
                <w:b/>
                <w:sz w:val="20"/>
                <w:szCs w:val="20"/>
              </w:rPr>
              <w:t>RR/</w:t>
            </w:r>
            <w:r>
              <w:rPr>
                <w:b/>
              </w:rPr>
              <w:t>V</w:t>
            </w:r>
            <w:r>
              <w:rPr>
                <w:b/>
                <w:vertAlign w:val="subscript"/>
              </w:rPr>
              <w:t>T</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rsidR="00DD0466" w:rsidRDefault="00B97C08">
            <w:pPr>
              <w:widowControl w:val="0"/>
              <w:jc w:val="center"/>
              <w:rPr>
                <w:sz w:val="20"/>
                <w:szCs w:val="20"/>
              </w:rPr>
            </w:pPr>
            <w:r>
              <w:rPr>
                <w:sz w:val="20"/>
                <w:szCs w:val="20"/>
              </w:rPr>
              <w:t>41 (0)</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rsidR="00DD0466" w:rsidRDefault="00B97C08">
            <w:pPr>
              <w:widowControl w:val="0"/>
              <w:jc w:val="center"/>
              <w:rPr>
                <w:sz w:val="20"/>
                <w:szCs w:val="20"/>
              </w:rPr>
            </w:pPr>
            <w:r>
              <w:rPr>
                <w:sz w:val="20"/>
                <w:szCs w:val="20"/>
              </w:rPr>
              <w:t>0.68 (0.20)</w:t>
            </w:r>
          </w:p>
        </w:tc>
        <w:tc>
          <w:tcPr>
            <w:tcW w:w="12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DD0466" w:rsidRDefault="00B97C08">
            <w:pPr>
              <w:widowControl w:val="0"/>
              <w:jc w:val="center"/>
              <w:rPr>
                <w:sz w:val="20"/>
                <w:szCs w:val="20"/>
              </w:rPr>
            </w:pPr>
            <w:r>
              <w:rPr>
                <w:sz w:val="20"/>
                <w:szCs w:val="20"/>
              </w:rPr>
              <w:t>0.64 (0.06)</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rsidR="00DD0466" w:rsidRDefault="00B97C08">
            <w:pPr>
              <w:widowControl w:val="0"/>
              <w:jc w:val="center"/>
              <w:rPr>
                <w:sz w:val="20"/>
                <w:szCs w:val="20"/>
              </w:rPr>
            </w:pPr>
            <w:r>
              <w:rPr>
                <w:sz w:val="20"/>
                <w:szCs w:val="20"/>
              </w:rPr>
              <w:t>0.16 (0.08)</w:t>
            </w:r>
          </w:p>
        </w:tc>
        <w:tc>
          <w:tcPr>
            <w:tcW w:w="129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rsidR="00DD0466" w:rsidRDefault="00B97C08">
            <w:pPr>
              <w:widowControl w:val="0"/>
              <w:jc w:val="center"/>
              <w:rPr>
                <w:sz w:val="20"/>
                <w:szCs w:val="20"/>
              </w:rPr>
            </w:pPr>
            <w:r>
              <w:rPr>
                <w:sz w:val="20"/>
                <w:szCs w:val="20"/>
              </w:rPr>
              <w:t>0.95 (0.04)</w:t>
            </w:r>
          </w:p>
        </w:tc>
        <w:tc>
          <w:tcPr>
            <w:tcW w:w="145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DD0466" w:rsidRDefault="00B97C08">
            <w:pPr>
              <w:widowControl w:val="0"/>
              <w:jc w:val="center"/>
              <w:rPr>
                <w:sz w:val="20"/>
                <w:szCs w:val="20"/>
              </w:rPr>
            </w:pPr>
            <w:r>
              <w:rPr>
                <w:sz w:val="20"/>
                <w:szCs w:val="20"/>
              </w:rPr>
              <w:t>0.65 (0.05)</w:t>
            </w:r>
          </w:p>
        </w:tc>
      </w:tr>
      <w:tr w:rsidR="00DD0466">
        <w:trPr>
          <w:trHeight w:val="315"/>
        </w:trPr>
        <w:tc>
          <w:tcPr>
            <w:tcW w:w="118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rsidR="00DD0466" w:rsidRDefault="00B97C08">
            <w:pPr>
              <w:widowControl w:val="0"/>
              <w:jc w:val="center"/>
              <w:rPr>
                <w:b/>
                <w:sz w:val="20"/>
                <w:szCs w:val="20"/>
              </w:rPr>
            </w:pPr>
            <w:r>
              <w:rPr>
                <w:b/>
              </w:rPr>
              <w:t>V</w:t>
            </w:r>
            <w:r>
              <w:rPr>
                <w:b/>
                <w:vertAlign w:val="subscript"/>
              </w:rPr>
              <w:t>T</w:t>
            </w:r>
            <w:r>
              <w:rPr>
                <w:b/>
                <w:sz w:val="20"/>
                <w:szCs w:val="20"/>
              </w:rPr>
              <w:t xml:space="preserve"> IBW</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rsidR="00DD0466" w:rsidRDefault="00B97C08">
            <w:pPr>
              <w:widowControl w:val="0"/>
              <w:jc w:val="center"/>
              <w:rPr>
                <w:sz w:val="20"/>
                <w:szCs w:val="20"/>
              </w:rPr>
            </w:pPr>
            <w:r>
              <w:rPr>
                <w:sz w:val="20"/>
                <w:szCs w:val="20"/>
              </w:rPr>
              <w:t>8.8 (0.0)</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rsidR="00DD0466" w:rsidRDefault="00B97C08">
            <w:pPr>
              <w:widowControl w:val="0"/>
              <w:jc w:val="center"/>
              <w:rPr>
                <w:sz w:val="20"/>
                <w:szCs w:val="20"/>
              </w:rPr>
            </w:pPr>
            <w:r>
              <w:rPr>
                <w:sz w:val="20"/>
                <w:szCs w:val="20"/>
              </w:rPr>
              <w:t>0.68 (0.18)</w:t>
            </w:r>
          </w:p>
        </w:tc>
        <w:tc>
          <w:tcPr>
            <w:tcW w:w="12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DD0466" w:rsidRDefault="00B97C08">
            <w:pPr>
              <w:widowControl w:val="0"/>
              <w:jc w:val="center"/>
              <w:rPr>
                <w:sz w:val="20"/>
                <w:szCs w:val="20"/>
              </w:rPr>
            </w:pPr>
            <w:r>
              <w:rPr>
                <w:sz w:val="20"/>
                <w:szCs w:val="20"/>
              </w:rPr>
              <w:t>0.64 (0.04)</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rsidR="00DD0466" w:rsidRDefault="00B97C08">
            <w:pPr>
              <w:widowControl w:val="0"/>
              <w:jc w:val="center"/>
              <w:rPr>
                <w:sz w:val="20"/>
                <w:szCs w:val="20"/>
              </w:rPr>
            </w:pPr>
            <w:r>
              <w:rPr>
                <w:sz w:val="20"/>
                <w:szCs w:val="20"/>
              </w:rPr>
              <w:t>0.17 (0.07)</w:t>
            </w:r>
          </w:p>
        </w:tc>
        <w:tc>
          <w:tcPr>
            <w:tcW w:w="129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rsidR="00DD0466" w:rsidRDefault="00B97C08">
            <w:pPr>
              <w:widowControl w:val="0"/>
              <w:jc w:val="center"/>
              <w:rPr>
                <w:sz w:val="20"/>
                <w:szCs w:val="20"/>
              </w:rPr>
            </w:pPr>
            <w:r>
              <w:rPr>
                <w:sz w:val="20"/>
                <w:szCs w:val="20"/>
              </w:rPr>
              <w:t>0.95 (0.04)</w:t>
            </w:r>
          </w:p>
        </w:tc>
        <w:tc>
          <w:tcPr>
            <w:tcW w:w="145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DD0466" w:rsidRDefault="00B97C08">
            <w:pPr>
              <w:widowControl w:val="0"/>
              <w:jc w:val="center"/>
              <w:rPr>
                <w:sz w:val="20"/>
                <w:szCs w:val="20"/>
              </w:rPr>
            </w:pPr>
            <w:r>
              <w:rPr>
                <w:sz w:val="20"/>
                <w:szCs w:val="20"/>
              </w:rPr>
              <w:t>0.65 (0.04)</w:t>
            </w:r>
          </w:p>
        </w:tc>
      </w:tr>
    </w:tbl>
    <w:p w:rsidR="00DD0466" w:rsidRDefault="00DD0466">
      <w:pPr>
        <w:rPr>
          <w:b/>
          <w:sz w:val="24"/>
          <w:szCs w:val="24"/>
        </w:rPr>
      </w:pPr>
    </w:p>
    <w:p w:rsidR="00DD0466" w:rsidRDefault="00DD0466">
      <w:pPr>
        <w:rPr>
          <w:b/>
          <w:sz w:val="24"/>
          <w:szCs w:val="24"/>
        </w:rPr>
      </w:pPr>
    </w:p>
    <w:p w:rsidR="00DD0466" w:rsidRDefault="00B97C08">
      <w:pPr>
        <w:spacing w:line="480" w:lineRule="auto"/>
        <w:ind w:left="-540"/>
        <w:jc w:val="both"/>
        <w:rPr>
          <w:sz w:val="24"/>
          <w:szCs w:val="24"/>
        </w:rPr>
      </w:pPr>
      <w:r>
        <w:rPr>
          <w:sz w:val="24"/>
          <w:szCs w:val="24"/>
        </w:rPr>
        <w:t>Results of stratified 10-fold cross validation for the studied variable to internally validate the estimate of sensitivity, specificity, Positive Predictive Value (PPV) and Negative Predicted Value (NPV). The best threshold for detecting high inspiratory e</w:t>
      </w:r>
      <w:r>
        <w:rPr>
          <w:sz w:val="24"/>
          <w:szCs w:val="24"/>
        </w:rPr>
        <w:t xml:space="preserve">ffort using variables studied as predictors was chosen by identifying the top-left corner value in the retrieving operating characteristic curve. Data are shown as mean (Standard Deviation). </w:t>
      </w:r>
    </w:p>
    <w:p w:rsidR="00DD0466" w:rsidRDefault="00B97C08">
      <w:pPr>
        <w:spacing w:line="480" w:lineRule="auto"/>
        <w:ind w:left="-540"/>
        <w:jc w:val="both"/>
        <w:rPr>
          <w:sz w:val="24"/>
          <w:szCs w:val="24"/>
        </w:rPr>
      </w:pPr>
      <w:r>
        <w:rPr>
          <w:sz w:val="24"/>
          <w:szCs w:val="24"/>
        </w:rPr>
        <w:t>Abbreviations: FI = Flow Index, RR = respiratory rate, V</w:t>
      </w:r>
      <w:r>
        <w:rPr>
          <w:sz w:val="24"/>
          <w:szCs w:val="24"/>
          <w:vertAlign w:val="subscript"/>
        </w:rPr>
        <w:t>T</w:t>
      </w:r>
      <w:r>
        <w:rPr>
          <w:sz w:val="24"/>
          <w:szCs w:val="24"/>
        </w:rPr>
        <w:t xml:space="preserve"> = tida</w:t>
      </w:r>
      <w:r>
        <w:rPr>
          <w:sz w:val="24"/>
          <w:szCs w:val="24"/>
        </w:rPr>
        <w:t>l volume, IBW = ideal body weight, PPV = Positive Predictive Value, NPV = Negative Predictive Value, AUC = Area Under the retrieving operative characteristic Curve</w:t>
      </w:r>
      <w:r>
        <w:br w:type="page"/>
      </w:r>
    </w:p>
    <w:p w:rsidR="00DD0466" w:rsidRDefault="00B97C08">
      <w:pPr>
        <w:rPr>
          <w:b/>
          <w:sz w:val="24"/>
          <w:szCs w:val="24"/>
        </w:rPr>
      </w:pPr>
      <w:r>
        <w:rPr>
          <w:b/>
          <w:sz w:val="24"/>
          <w:szCs w:val="24"/>
        </w:rPr>
        <w:lastRenderedPageBreak/>
        <w:t>Table 2S: 10-fold cross-validation. Performance of the Flow Index and other parameters in d</w:t>
      </w:r>
      <w:r>
        <w:rPr>
          <w:b/>
          <w:sz w:val="24"/>
          <w:szCs w:val="24"/>
        </w:rPr>
        <w:t>etecting breaths with low</w:t>
      </w:r>
      <w:r>
        <w:rPr>
          <w:b/>
          <w:i/>
          <w:sz w:val="24"/>
          <w:szCs w:val="24"/>
        </w:rPr>
        <w:t xml:space="preserve"> </w:t>
      </w:r>
      <w:r>
        <w:rPr>
          <w:b/>
          <w:sz w:val="24"/>
          <w:szCs w:val="24"/>
        </w:rPr>
        <w:t>inspiratory effort.</w:t>
      </w:r>
    </w:p>
    <w:p w:rsidR="00DD0466" w:rsidRDefault="00DD0466">
      <w:pPr>
        <w:rPr>
          <w:b/>
          <w:sz w:val="24"/>
          <w:szCs w:val="24"/>
        </w:rPr>
      </w:pPr>
    </w:p>
    <w:p w:rsidR="00DD0466" w:rsidRDefault="00DD0466">
      <w:pPr>
        <w:rPr>
          <w:b/>
          <w:sz w:val="24"/>
          <w:szCs w:val="24"/>
        </w:rPr>
      </w:pPr>
    </w:p>
    <w:tbl>
      <w:tblPr>
        <w:tblStyle w:val="a2"/>
        <w:tblW w:w="9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85"/>
        <w:gridCol w:w="1620"/>
        <w:gridCol w:w="1455"/>
        <w:gridCol w:w="1275"/>
        <w:gridCol w:w="1170"/>
        <w:gridCol w:w="1290"/>
        <w:gridCol w:w="1455"/>
      </w:tblGrid>
      <w:tr w:rsidR="00DD0466">
        <w:trPr>
          <w:trHeight w:val="315"/>
        </w:trPr>
        <w:tc>
          <w:tcPr>
            <w:tcW w:w="118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rsidR="00DD0466" w:rsidRDefault="00DD0466">
            <w:pPr>
              <w:widowControl w:val="0"/>
              <w:rPr>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rsidR="00DD0466" w:rsidRDefault="00B97C08">
            <w:pPr>
              <w:widowControl w:val="0"/>
              <w:jc w:val="center"/>
              <w:rPr>
                <w:sz w:val="20"/>
                <w:szCs w:val="20"/>
              </w:rPr>
            </w:pPr>
            <w:r>
              <w:rPr>
                <w:b/>
                <w:sz w:val="20"/>
                <w:szCs w:val="20"/>
              </w:rPr>
              <w:t>threshold</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rsidR="00DD0466" w:rsidRDefault="00B97C08">
            <w:pPr>
              <w:widowControl w:val="0"/>
              <w:jc w:val="center"/>
              <w:rPr>
                <w:sz w:val="20"/>
                <w:szCs w:val="20"/>
              </w:rPr>
            </w:pPr>
            <w:r>
              <w:rPr>
                <w:b/>
                <w:sz w:val="20"/>
                <w:szCs w:val="20"/>
              </w:rPr>
              <w:t>sensitivity</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rsidR="00DD0466" w:rsidRDefault="00B97C08">
            <w:pPr>
              <w:widowControl w:val="0"/>
              <w:jc w:val="center"/>
              <w:rPr>
                <w:sz w:val="20"/>
                <w:szCs w:val="20"/>
              </w:rPr>
            </w:pPr>
            <w:r>
              <w:rPr>
                <w:b/>
                <w:sz w:val="20"/>
                <w:szCs w:val="20"/>
              </w:rPr>
              <w:t>specificity</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rsidR="00DD0466" w:rsidRDefault="00B97C08">
            <w:pPr>
              <w:widowControl w:val="0"/>
              <w:jc w:val="center"/>
              <w:rPr>
                <w:sz w:val="20"/>
                <w:szCs w:val="20"/>
              </w:rPr>
            </w:pPr>
            <w:r>
              <w:rPr>
                <w:b/>
                <w:sz w:val="20"/>
                <w:szCs w:val="20"/>
              </w:rPr>
              <w:t>PPV</w:t>
            </w:r>
          </w:p>
        </w:tc>
        <w:tc>
          <w:tcPr>
            <w:tcW w:w="129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rsidR="00DD0466" w:rsidRDefault="00B97C08">
            <w:pPr>
              <w:widowControl w:val="0"/>
              <w:jc w:val="center"/>
              <w:rPr>
                <w:sz w:val="20"/>
                <w:szCs w:val="20"/>
              </w:rPr>
            </w:pPr>
            <w:r>
              <w:rPr>
                <w:b/>
                <w:sz w:val="20"/>
                <w:szCs w:val="20"/>
              </w:rPr>
              <w:t>NPV</w:t>
            </w:r>
          </w:p>
        </w:tc>
        <w:tc>
          <w:tcPr>
            <w:tcW w:w="145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DD0466" w:rsidRDefault="00B97C08">
            <w:pPr>
              <w:widowControl w:val="0"/>
              <w:jc w:val="center"/>
              <w:rPr>
                <w:sz w:val="20"/>
                <w:szCs w:val="20"/>
              </w:rPr>
            </w:pPr>
            <w:r>
              <w:rPr>
                <w:b/>
                <w:sz w:val="20"/>
                <w:szCs w:val="20"/>
              </w:rPr>
              <w:t>accuracy</w:t>
            </w:r>
          </w:p>
        </w:tc>
      </w:tr>
      <w:tr w:rsidR="00DD0466">
        <w:trPr>
          <w:trHeight w:val="315"/>
        </w:trPr>
        <w:tc>
          <w:tcPr>
            <w:tcW w:w="118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rsidR="00DD0466" w:rsidRDefault="00B97C08">
            <w:pPr>
              <w:widowControl w:val="0"/>
              <w:jc w:val="center"/>
              <w:rPr>
                <w:sz w:val="20"/>
                <w:szCs w:val="20"/>
              </w:rPr>
            </w:pPr>
            <w:r>
              <w:rPr>
                <w:b/>
                <w:sz w:val="20"/>
                <w:szCs w:val="20"/>
              </w:rPr>
              <w:t>FI</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rsidR="00DD0466" w:rsidRDefault="00B97C08">
            <w:pPr>
              <w:widowControl w:val="0"/>
              <w:jc w:val="center"/>
              <w:rPr>
                <w:sz w:val="20"/>
                <w:szCs w:val="20"/>
              </w:rPr>
            </w:pPr>
            <w:r>
              <w:rPr>
                <w:sz w:val="20"/>
                <w:szCs w:val="20"/>
              </w:rPr>
              <w:t>2.65 (0.00)</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rsidR="00DD0466" w:rsidRDefault="00B97C08">
            <w:pPr>
              <w:widowControl w:val="0"/>
              <w:jc w:val="center"/>
              <w:rPr>
                <w:sz w:val="20"/>
                <w:szCs w:val="20"/>
              </w:rPr>
            </w:pPr>
            <w:r>
              <w:rPr>
                <w:sz w:val="20"/>
                <w:szCs w:val="20"/>
              </w:rPr>
              <w:t>0.77 (0.08)</w:t>
            </w:r>
          </w:p>
        </w:tc>
        <w:tc>
          <w:tcPr>
            <w:tcW w:w="12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DD0466" w:rsidRDefault="00B97C08">
            <w:pPr>
              <w:widowControl w:val="0"/>
              <w:jc w:val="center"/>
              <w:rPr>
                <w:sz w:val="20"/>
                <w:szCs w:val="20"/>
              </w:rPr>
            </w:pPr>
            <w:r>
              <w:rPr>
                <w:sz w:val="20"/>
                <w:szCs w:val="20"/>
              </w:rPr>
              <w:t>0.74 (0.07)</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rsidR="00DD0466" w:rsidRDefault="00B97C08">
            <w:pPr>
              <w:widowControl w:val="0"/>
              <w:jc w:val="center"/>
              <w:rPr>
                <w:sz w:val="20"/>
                <w:szCs w:val="20"/>
              </w:rPr>
            </w:pPr>
            <w:r>
              <w:rPr>
                <w:sz w:val="20"/>
                <w:szCs w:val="20"/>
              </w:rPr>
              <w:t>0.83 (0.04)</w:t>
            </w:r>
          </w:p>
        </w:tc>
        <w:tc>
          <w:tcPr>
            <w:tcW w:w="129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rsidR="00DD0466" w:rsidRDefault="00B97C08">
            <w:pPr>
              <w:widowControl w:val="0"/>
              <w:jc w:val="center"/>
              <w:rPr>
                <w:sz w:val="20"/>
                <w:szCs w:val="20"/>
              </w:rPr>
            </w:pPr>
            <w:r>
              <w:rPr>
                <w:sz w:val="20"/>
                <w:szCs w:val="20"/>
              </w:rPr>
              <w:t>0.67 (0.08)</w:t>
            </w:r>
          </w:p>
        </w:tc>
        <w:tc>
          <w:tcPr>
            <w:tcW w:w="145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DD0466" w:rsidRDefault="00B97C08">
            <w:pPr>
              <w:widowControl w:val="0"/>
              <w:jc w:val="center"/>
              <w:rPr>
                <w:sz w:val="20"/>
                <w:szCs w:val="20"/>
              </w:rPr>
            </w:pPr>
            <w:r>
              <w:rPr>
                <w:sz w:val="20"/>
                <w:szCs w:val="20"/>
              </w:rPr>
              <w:t>0.76 (0.06)</w:t>
            </w:r>
          </w:p>
        </w:tc>
      </w:tr>
      <w:tr w:rsidR="00DD0466">
        <w:trPr>
          <w:trHeight w:val="315"/>
        </w:trPr>
        <w:tc>
          <w:tcPr>
            <w:tcW w:w="118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rsidR="00DD0466" w:rsidRDefault="00B97C08">
            <w:pPr>
              <w:widowControl w:val="0"/>
              <w:jc w:val="center"/>
              <w:rPr>
                <w:sz w:val="20"/>
                <w:szCs w:val="20"/>
              </w:rPr>
            </w:pPr>
            <w:r>
              <w:rPr>
                <w:b/>
                <w:sz w:val="20"/>
                <w:szCs w:val="20"/>
              </w:rPr>
              <w:t>RR</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rsidR="00DD0466" w:rsidRDefault="00B97C08">
            <w:pPr>
              <w:widowControl w:val="0"/>
              <w:jc w:val="center"/>
              <w:rPr>
                <w:sz w:val="20"/>
                <w:szCs w:val="20"/>
              </w:rPr>
            </w:pPr>
            <w:r>
              <w:rPr>
                <w:sz w:val="20"/>
                <w:szCs w:val="20"/>
              </w:rPr>
              <w:t>24 (1.00)</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rsidR="00DD0466" w:rsidRDefault="00B97C08">
            <w:pPr>
              <w:widowControl w:val="0"/>
              <w:jc w:val="center"/>
              <w:rPr>
                <w:sz w:val="20"/>
                <w:szCs w:val="20"/>
              </w:rPr>
            </w:pPr>
            <w:r>
              <w:rPr>
                <w:sz w:val="20"/>
                <w:szCs w:val="20"/>
              </w:rPr>
              <w:t>0.49 (0.08)</w:t>
            </w:r>
          </w:p>
        </w:tc>
        <w:tc>
          <w:tcPr>
            <w:tcW w:w="12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DD0466" w:rsidRDefault="00B97C08">
            <w:pPr>
              <w:widowControl w:val="0"/>
              <w:jc w:val="center"/>
              <w:rPr>
                <w:sz w:val="20"/>
                <w:szCs w:val="20"/>
              </w:rPr>
            </w:pPr>
            <w:r>
              <w:rPr>
                <w:sz w:val="20"/>
                <w:szCs w:val="20"/>
              </w:rPr>
              <w:t>0.61 (0.11)</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rsidR="00DD0466" w:rsidRDefault="00B97C08">
            <w:pPr>
              <w:widowControl w:val="0"/>
              <w:jc w:val="center"/>
              <w:rPr>
                <w:sz w:val="20"/>
                <w:szCs w:val="20"/>
              </w:rPr>
            </w:pPr>
            <w:r>
              <w:rPr>
                <w:sz w:val="20"/>
                <w:szCs w:val="20"/>
              </w:rPr>
              <w:t>0.68 (0.09)</w:t>
            </w:r>
          </w:p>
        </w:tc>
        <w:tc>
          <w:tcPr>
            <w:tcW w:w="129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rsidR="00DD0466" w:rsidRDefault="00B97C08">
            <w:pPr>
              <w:widowControl w:val="0"/>
              <w:jc w:val="center"/>
              <w:rPr>
                <w:sz w:val="20"/>
                <w:szCs w:val="20"/>
              </w:rPr>
            </w:pPr>
            <w:r>
              <w:rPr>
                <w:sz w:val="20"/>
                <w:szCs w:val="20"/>
              </w:rPr>
              <w:t>0.42 (0.07)</w:t>
            </w:r>
          </w:p>
        </w:tc>
        <w:tc>
          <w:tcPr>
            <w:tcW w:w="145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DD0466" w:rsidRDefault="00B97C08">
            <w:pPr>
              <w:widowControl w:val="0"/>
              <w:jc w:val="center"/>
              <w:rPr>
                <w:sz w:val="20"/>
                <w:szCs w:val="20"/>
              </w:rPr>
            </w:pPr>
            <w:r>
              <w:rPr>
                <w:sz w:val="20"/>
                <w:szCs w:val="20"/>
              </w:rPr>
              <w:t>0.54 (0.07)</w:t>
            </w:r>
          </w:p>
        </w:tc>
      </w:tr>
      <w:tr w:rsidR="00DD0466">
        <w:trPr>
          <w:trHeight w:val="315"/>
        </w:trPr>
        <w:tc>
          <w:tcPr>
            <w:tcW w:w="118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rsidR="00DD0466" w:rsidRDefault="00B97C08">
            <w:pPr>
              <w:widowControl w:val="0"/>
              <w:jc w:val="center"/>
              <w:rPr>
                <w:b/>
                <w:sz w:val="20"/>
                <w:szCs w:val="20"/>
              </w:rPr>
            </w:pPr>
            <w:r>
              <w:rPr>
                <w:b/>
                <w:sz w:val="20"/>
                <w:szCs w:val="20"/>
              </w:rPr>
              <w:t>RR/V</w:t>
            </w:r>
            <w:r>
              <w:rPr>
                <w:b/>
                <w:sz w:val="20"/>
                <w:szCs w:val="20"/>
                <w:vertAlign w:val="subscript"/>
              </w:rPr>
              <w:t>T</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rsidR="00DD0466" w:rsidRDefault="00B97C08">
            <w:pPr>
              <w:widowControl w:val="0"/>
              <w:jc w:val="center"/>
              <w:rPr>
                <w:sz w:val="20"/>
                <w:szCs w:val="20"/>
              </w:rPr>
            </w:pPr>
            <w:r>
              <w:rPr>
                <w:sz w:val="20"/>
                <w:szCs w:val="20"/>
              </w:rPr>
              <w:t>53 (0)</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rsidR="00DD0466" w:rsidRDefault="00B97C08">
            <w:pPr>
              <w:widowControl w:val="0"/>
              <w:jc w:val="center"/>
              <w:rPr>
                <w:sz w:val="20"/>
                <w:szCs w:val="20"/>
              </w:rPr>
            </w:pPr>
            <w:r>
              <w:rPr>
                <w:sz w:val="20"/>
                <w:szCs w:val="20"/>
              </w:rPr>
              <w:t>0.589 (0.05)</w:t>
            </w:r>
          </w:p>
        </w:tc>
        <w:tc>
          <w:tcPr>
            <w:tcW w:w="12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DD0466" w:rsidRDefault="00B97C08">
            <w:pPr>
              <w:widowControl w:val="0"/>
              <w:jc w:val="center"/>
              <w:rPr>
                <w:sz w:val="20"/>
                <w:szCs w:val="20"/>
              </w:rPr>
            </w:pPr>
            <w:r>
              <w:rPr>
                <w:sz w:val="20"/>
                <w:szCs w:val="20"/>
              </w:rPr>
              <w:t>0.56 (0.12)</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rsidR="00DD0466" w:rsidRDefault="00B97C08">
            <w:pPr>
              <w:widowControl w:val="0"/>
              <w:jc w:val="center"/>
              <w:rPr>
                <w:sz w:val="20"/>
                <w:szCs w:val="20"/>
              </w:rPr>
            </w:pPr>
            <w:r>
              <w:rPr>
                <w:sz w:val="20"/>
                <w:szCs w:val="20"/>
              </w:rPr>
              <w:t>0.69 (0.10)</w:t>
            </w:r>
          </w:p>
        </w:tc>
        <w:tc>
          <w:tcPr>
            <w:tcW w:w="129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rsidR="00DD0466" w:rsidRDefault="00B97C08">
            <w:pPr>
              <w:widowControl w:val="0"/>
              <w:jc w:val="center"/>
              <w:rPr>
                <w:sz w:val="20"/>
                <w:szCs w:val="20"/>
              </w:rPr>
            </w:pPr>
            <w:r>
              <w:rPr>
                <w:sz w:val="20"/>
                <w:szCs w:val="20"/>
              </w:rPr>
              <w:t>0.44 (0.05)</w:t>
            </w:r>
          </w:p>
        </w:tc>
        <w:tc>
          <w:tcPr>
            <w:tcW w:w="145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DD0466" w:rsidRDefault="00B97C08">
            <w:pPr>
              <w:widowControl w:val="0"/>
              <w:jc w:val="center"/>
              <w:rPr>
                <w:sz w:val="20"/>
                <w:szCs w:val="20"/>
              </w:rPr>
            </w:pPr>
            <w:r>
              <w:rPr>
                <w:sz w:val="20"/>
                <w:szCs w:val="20"/>
              </w:rPr>
              <w:t>0.57 (0.06)</w:t>
            </w:r>
          </w:p>
        </w:tc>
      </w:tr>
      <w:tr w:rsidR="00DD0466">
        <w:trPr>
          <w:trHeight w:val="315"/>
        </w:trPr>
        <w:tc>
          <w:tcPr>
            <w:tcW w:w="118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rsidR="00DD0466" w:rsidRDefault="00B97C08">
            <w:pPr>
              <w:widowControl w:val="0"/>
              <w:jc w:val="center"/>
              <w:rPr>
                <w:b/>
                <w:sz w:val="20"/>
                <w:szCs w:val="20"/>
              </w:rPr>
            </w:pPr>
            <w:r>
              <w:rPr>
                <w:b/>
                <w:sz w:val="20"/>
                <w:szCs w:val="20"/>
              </w:rPr>
              <w:t>V</w:t>
            </w:r>
            <w:r>
              <w:rPr>
                <w:b/>
                <w:sz w:val="20"/>
                <w:szCs w:val="20"/>
                <w:vertAlign w:val="subscript"/>
              </w:rPr>
              <w:t>T</w:t>
            </w:r>
            <w:r>
              <w:rPr>
                <w:b/>
                <w:sz w:val="20"/>
                <w:szCs w:val="20"/>
              </w:rPr>
              <w:t xml:space="preserve"> IBW</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rsidR="00DD0466" w:rsidRDefault="00B97C08">
            <w:pPr>
              <w:widowControl w:val="0"/>
              <w:jc w:val="center"/>
              <w:rPr>
                <w:sz w:val="20"/>
                <w:szCs w:val="20"/>
              </w:rPr>
            </w:pPr>
            <w:r>
              <w:rPr>
                <w:sz w:val="20"/>
                <w:szCs w:val="20"/>
              </w:rPr>
              <w:t>8.09 (0.00)</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rsidR="00DD0466" w:rsidRDefault="00B97C08">
            <w:pPr>
              <w:widowControl w:val="0"/>
              <w:jc w:val="center"/>
              <w:rPr>
                <w:sz w:val="20"/>
                <w:szCs w:val="20"/>
              </w:rPr>
            </w:pPr>
            <w:r>
              <w:rPr>
                <w:sz w:val="20"/>
                <w:szCs w:val="20"/>
              </w:rPr>
              <w:t>0.50 (0.07)</w:t>
            </w:r>
          </w:p>
        </w:tc>
        <w:tc>
          <w:tcPr>
            <w:tcW w:w="12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DD0466" w:rsidRDefault="00B97C08">
            <w:pPr>
              <w:widowControl w:val="0"/>
              <w:jc w:val="center"/>
              <w:rPr>
                <w:sz w:val="20"/>
                <w:szCs w:val="20"/>
              </w:rPr>
            </w:pPr>
            <w:r>
              <w:rPr>
                <w:sz w:val="20"/>
                <w:szCs w:val="20"/>
              </w:rPr>
              <w:t>0.42 (0.09)</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rsidR="00DD0466" w:rsidRDefault="00B97C08">
            <w:pPr>
              <w:widowControl w:val="0"/>
              <w:jc w:val="center"/>
              <w:rPr>
                <w:sz w:val="20"/>
                <w:szCs w:val="20"/>
              </w:rPr>
            </w:pPr>
            <w:r>
              <w:rPr>
                <w:sz w:val="20"/>
                <w:szCs w:val="20"/>
              </w:rPr>
              <w:t>0.59 (0.07)</w:t>
            </w:r>
          </w:p>
        </w:tc>
        <w:tc>
          <w:tcPr>
            <w:tcW w:w="129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rsidR="00DD0466" w:rsidRDefault="00B97C08">
            <w:pPr>
              <w:widowControl w:val="0"/>
              <w:jc w:val="center"/>
              <w:rPr>
                <w:sz w:val="20"/>
                <w:szCs w:val="20"/>
              </w:rPr>
            </w:pPr>
            <w:r>
              <w:rPr>
                <w:sz w:val="20"/>
                <w:szCs w:val="20"/>
              </w:rPr>
              <w:t>0.33 (0.08)</w:t>
            </w:r>
          </w:p>
        </w:tc>
        <w:tc>
          <w:tcPr>
            <w:tcW w:w="145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DD0466" w:rsidRDefault="00B97C08">
            <w:pPr>
              <w:widowControl w:val="0"/>
              <w:jc w:val="center"/>
              <w:rPr>
                <w:sz w:val="20"/>
                <w:szCs w:val="20"/>
              </w:rPr>
            </w:pPr>
            <w:r>
              <w:rPr>
                <w:sz w:val="20"/>
                <w:szCs w:val="20"/>
              </w:rPr>
              <w:t>0.47 (0.06)</w:t>
            </w:r>
          </w:p>
        </w:tc>
      </w:tr>
    </w:tbl>
    <w:p w:rsidR="00DD0466" w:rsidRDefault="00DD0466">
      <w:pPr>
        <w:rPr>
          <w:b/>
          <w:sz w:val="24"/>
          <w:szCs w:val="24"/>
        </w:rPr>
      </w:pPr>
    </w:p>
    <w:p w:rsidR="00DD0466" w:rsidRDefault="00DD0466">
      <w:pPr>
        <w:rPr>
          <w:b/>
          <w:sz w:val="24"/>
          <w:szCs w:val="24"/>
        </w:rPr>
      </w:pPr>
    </w:p>
    <w:p w:rsidR="00DD0466" w:rsidRDefault="00B97C08">
      <w:pPr>
        <w:spacing w:line="480" w:lineRule="auto"/>
        <w:ind w:left="-540"/>
        <w:jc w:val="both"/>
        <w:rPr>
          <w:sz w:val="24"/>
          <w:szCs w:val="24"/>
        </w:rPr>
      </w:pPr>
      <w:r>
        <w:rPr>
          <w:sz w:val="24"/>
          <w:szCs w:val="24"/>
        </w:rPr>
        <w:t>Results of stratified 10-fold cross validation for the studied variable to internally validate the estimate of sensitivity, specificity, Positive Predictive Value (PPV) and Negative Predicted Value (NPV). The best threshold for detecting low inspiratory ef</w:t>
      </w:r>
      <w:r>
        <w:rPr>
          <w:sz w:val="24"/>
          <w:szCs w:val="24"/>
        </w:rPr>
        <w:t xml:space="preserve">fort using variables studied as predictors was chosen by identifying the top-left corner value in the retrieving operating characteristic curve. Data are shown as mean (Standard Deviation). </w:t>
      </w:r>
    </w:p>
    <w:p w:rsidR="00DD0466" w:rsidRDefault="00B97C08">
      <w:pPr>
        <w:spacing w:line="480" w:lineRule="auto"/>
        <w:ind w:left="-540"/>
        <w:jc w:val="both"/>
        <w:rPr>
          <w:sz w:val="24"/>
          <w:szCs w:val="24"/>
        </w:rPr>
      </w:pPr>
      <w:r>
        <w:rPr>
          <w:sz w:val="24"/>
          <w:szCs w:val="24"/>
        </w:rPr>
        <w:t>Abbreviations: FI = Flow Index, RR = respiratory rate, V</w:t>
      </w:r>
      <w:r>
        <w:rPr>
          <w:sz w:val="24"/>
          <w:szCs w:val="24"/>
          <w:vertAlign w:val="subscript"/>
        </w:rPr>
        <w:t>T</w:t>
      </w:r>
      <w:r>
        <w:rPr>
          <w:sz w:val="24"/>
          <w:szCs w:val="24"/>
        </w:rPr>
        <w:t xml:space="preserve"> = tidal</w:t>
      </w:r>
      <w:r>
        <w:rPr>
          <w:sz w:val="24"/>
          <w:szCs w:val="24"/>
        </w:rPr>
        <w:t xml:space="preserve"> volume, IBW = ideal body weight, PPV = Positive Predictive Value, NPV = Negative Predictive Value, AUC = Area Under the retrieving operative characteristic Curve</w:t>
      </w:r>
    </w:p>
    <w:p w:rsidR="00DD0466" w:rsidRDefault="00DD0466">
      <w:pPr>
        <w:spacing w:line="480" w:lineRule="auto"/>
        <w:ind w:left="-540"/>
        <w:jc w:val="both"/>
        <w:rPr>
          <w:sz w:val="24"/>
          <w:szCs w:val="24"/>
        </w:rPr>
      </w:pPr>
    </w:p>
    <w:p w:rsidR="00DD0466" w:rsidRDefault="00DD0466">
      <w:pPr>
        <w:spacing w:line="480" w:lineRule="auto"/>
        <w:ind w:left="-540"/>
        <w:jc w:val="both"/>
        <w:rPr>
          <w:b/>
          <w:sz w:val="24"/>
          <w:szCs w:val="24"/>
          <w:shd w:val="clear" w:color="auto" w:fill="FBFBFB"/>
        </w:rPr>
      </w:pPr>
    </w:p>
    <w:p w:rsidR="00DD0466" w:rsidRDefault="00DD0466">
      <w:pPr>
        <w:spacing w:line="480" w:lineRule="auto"/>
        <w:ind w:left="-540"/>
        <w:jc w:val="both"/>
        <w:rPr>
          <w:b/>
          <w:sz w:val="24"/>
          <w:szCs w:val="24"/>
        </w:rPr>
      </w:pPr>
    </w:p>
    <w:p w:rsidR="00DD0466" w:rsidRDefault="00B97C08">
      <w:pPr>
        <w:spacing w:line="480" w:lineRule="auto"/>
        <w:ind w:left="-540"/>
        <w:jc w:val="both"/>
        <w:rPr>
          <w:b/>
          <w:sz w:val="24"/>
          <w:szCs w:val="24"/>
        </w:rPr>
      </w:pPr>
      <w:r>
        <w:br w:type="page"/>
      </w:r>
    </w:p>
    <w:p w:rsidR="00DD0466" w:rsidRDefault="00B97C08">
      <w:pPr>
        <w:spacing w:line="480" w:lineRule="auto"/>
        <w:ind w:left="-540"/>
        <w:jc w:val="both"/>
        <w:rPr>
          <w:b/>
          <w:sz w:val="24"/>
          <w:szCs w:val="24"/>
        </w:rPr>
      </w:pPr>
      <w:r>
        <w:rPr>
          <w:b/>
          <w:sz w:val="24"/>
          <w:szCs w:val="24"/>
        </w:rPr>
        <w:lastRenderedPageBreak/>
        <w:t>Sensitivity analysis with Pressure Time Product from the beginning of inspiratory flow (</w:t>
      </w:r>
      <w:r>
        <w:rPr>
          <w:b/>
          <w:sz w:val="24"/>
          <w:szCs w:val="24"/>
        </w:rPr>
        <w:t>PTP) as a grouping variable. Low inspiratory effort was defined as PTP &lt; 50 cmH</w:t>
      </w:r>
      <w:r>
        <w:rPr>
          <w:b/>
          <w:sz w:val="24"/>
          <w:szCs w:val="24"/>
          <w:vertAlign w:val="subscript"/>
        </w:rPr>
        <w:t>2</w:t>
      </w:r>
      <w:r>
        <w:rPr>
          <w:b/>
          <w:sz w:val="24"/>
          <w:szCs w:val="24"/>
        </w:rPr>
        <w:t xml:space="preserve">O </w:t>
      </w:r>
      <w:r>
        <w:rPr>
          <w:b/>
          <w:sz w:val="24"/>
          <w:szCs w:val="24"/>
          <w:shd w:val="clear" w:color="auto" w:fill="FBFBFB"/>
        </w:rPr>
        <w:t>‧ sec</w:t>
      </w:r>
      <w:r>
        <w:rPr>
          <w:b/>
          <w:sz w:val="24"/>
          <w:szCs w:val="24"/>
          <w:shd w:val="clear" w:color="auto" w:fill="FBFBFB"/>
          <w:vertAlign w:val="superscript"/>
        </w:rPr>
        <w:t>-1</w:t>
      </w:r>
      <w:r>
        <w:rPr>
          <w:b/>
          <w:sz w:val="24"/>
          <w:szCs w:val="24"/>
          <w:shd w:val="clear" w:color="auto" w:fill="FBFBFB"/>
        </w:rPr>
        <w:t xml:space="preserve"> ‧ min</w:t>
      </w:r>
      <w:r>
        <w:rPr>
          <w:b/>
          <w:sz w:val="24"/>
          <w:szCs w:val="24"/>
          <w:shd w:val="clear" w:color="auto" w:fill="FBFBFB"/>
          <w:vertAlign w:val="superscript"/>
        </w:rPr>
        <w:t>-1</w:t>
      </w:r>
      <w:r>
        <w:rPr>
          <w:b/>
          <w:sz w:val="24"/>
          <w:szCs w:val="24"/>
          <w:shd w:val="clear" w:color="auto" w:fill="FBFBFB"/>
        </w:rPr>
        <w:t xml:space="preserve">, high inspiratory effort as PTP &gt; 200 </w:t>
      </w:r>
      <w:r>
        <w:rPr>
          <w:b/>
          <w:sz w:val="24"/>
          <w:szCs w:val="24"/>
        </w:rPr>
        <w:t>cmH</w:t>
      </w:r>
      <w:r>
        <w:rPr>
          <w:b/>
          <w:sz w:val="24"/>
          <w:szCs w:val="24"/>
          <w:vertAlign w:val="subscript"/>
        </w:rPr>
        <w:t>2</w:t>
      </w:r>
      <w:r>
        <w:rPr>
          <w:b/>
          <w:sz w:val="24"/>
          <w:szCs w:val="24"/>
        </w:rPr>
        <w:t xml:space="preserve">O </w:t>
      </w:r>
      <w:r>
        <w:rPr>
          <w:b/>
          <w:sz w:val="24"/>
          <w:szCs w:val="24"/>
          <w:shd w:val="clear" w:color="auto" w:fill="FBFBFB"/>
        </w:rPr>
        <w:t>‧ sec</w:t>
      </w:r>
      <w:r>
        <w:rPr>
          <w:b/>
          <w:sz w:val="24"/>
          <w:szCs w:val="24"/>
          <w:shd w:val="clear" w:color="auto" w:fill="FBFBFB"/>
          <w:vertAlign w:val="superscript"/>
        </w:rPr>
        <w:t>-1</w:t>
      </w:r>
      <w:r>
        <w:rPr>
          <w:b/>
          <w:sz w:val="24"/>
          <w:szCs w:val="24"/>
          <w:shd w:val="clear" w:color="auto" w:fill="FBFBFB"/>
        </w:rPr>
        <w:t xml:space="preserve"> ‧ min</w:t>
      </w:r>
      <w:r>
        <w:rPr>
          <w:b/>
          <w:sz w:val="24"/>
          <w:szCs w:val="24"/>
          <w:shd w:val="clear" w:color="auto" w:fill="FBFBFB"/>
          <w:vertAlign w:val="superscript"/>
        </w:rPr>
        <w:t>-1</w:t>
      </w:r>
      <w:r>
        <w:rPr>
          <w:b/>
          <w:sz w:val="24"/>
          <w:szCs w:val="24"/>
          <w:shd w:val="clear" w:color="auto" w:fill="FBFBFB"/>
        </w:rPr>
        <w:t xml:space="preserve">, intermediate inspiratory effort as 50&gt;PTP&lt; 200 </w:t>
      </w:r>
      <w:r>
        <w:rPr>
          <w:b/>
          <w:sz w:val="24"/>
          <w:szCs w:val="24"/>
        </w:rPr>
        <w:t>cmH</w:t>
      </w:r>
      <w:r>
        <w:rPr>
          <w:b/>
          <w:sz w:val="24"/>
          <w:szCs w:val="24"/>
          <w:vertAlign w:val="subscript"/>
        </w:rPr>
        <w:t>2</w:t>
      </w:r>
      <w:r>
        <w:rPr>
          <w:b/>
          <w:sz w:val="24"/>
          <w:szCs w:val="24"/>
        </w:rPr>
        <w:t xml:space="preserve">O </w:t>
      </w:r>
      <w:r>
        <w:rPr>
          <w:b/>
          <w:sz w:val="24"/>
          <w:szCs w:val="24"/>
          <w:shd w:val="clear" w:color="auto" w:fill="FBFBFB"/>
        </w:rPr>
        <w:t>‧ sec</w:t>
      </w:r>
      <w:r>
        <w:rPr>
          <w:b/>
          <w:sz w:val="24"/>
          <w:szCs w:val="24"/>
          <w:shd w:val="clear" w:color="auto" w:fill="FBFBFB"/>
          <w:vertAlign w:val="superscript"/>
        </w:rPr>
        <w:t>-1</w:t>
      </w:r>
      <w:r>
        <w:rPr>
          <w:b/>
          <w:sz w:val="24"/>
          <w:szCs w:val="24"/>
          <w:shd w:val="clear" w:color="auto" w:fill="FBFBFB"/>
        </w:rPr>
        <w:t xml:space="preserve"> ‧ min</w:t>
      </w:r>
      <w:r>
        <w:rPr>
          <w:b/>
          <w:sz w:val="24"/>
          <w:szCs w:val="24"/>
          <w:shd w:val="clear" w:color="auto" w:fill="FBFBFB"/>
          <w:vertAlign w:val="superscript"/>
        </w:rPr>
        <w:t>-1</w:t>
      </w:r>
      <w:r>
        <w:rPr>
          <w:b/>
          <w:sz w:val="24"/>
          <w:szCs w:val="24"/>
        </w:rPr>
        <w:t xml:space="preserve">. </w:t>
      </w:r>
    </w:p>
    <w:p w:rsidR="00DD0466" w:rsidRDefault="00DD0466">
      <w:pPr>
        <w:spacing w:line="480" w:lineRule="auto"/>
        <w:ind w:left="-540"/>
        <w:jc w:val="both"/>
        <w:rPr>
          <w:b/>
          <w:sz w:val="24"/>
          <w:szCs w:val="24"/>
        </w:rPr>
      </w:pPr>
    </w:p>
    <w:p w:rsidR="00DD0466" w:rsidRDefault="00B97C08">
      <w:pPr>
        <w:spacing w:line="480" w:lineRule="auto"/>
        <w:ind w:left="-540"/>
        <w:jc w:val="both"/>
        <w:rPr>
          <w:b/>
          <w:sz w:val="24"/>
          <w:szCs w:val="24"/>
          <w:shd w:val="clear" w:color="auto" w:fill="FBFBFB"/>
        </w:rPr>
      </w:pPr>
      <w:r>
        <w:rPr>
          <w:b/>
          <w:sz w:val="24"/>
          <w:szCs w:val="24"/>
        </w:rPr>
        <w:t xml:space="preserve">Table 3S: </w:t>
      </w:r>
      <w:r>
        <w:rPr>
          <w:b/>
          <w:sz w:val="24"/>
          <w:szCs w:val="24"/>
        </w:rPr>
        <w:t>Ventilatory parameters in breaths with low, intermediate and high inspiratory effort</w:t>
      </w:r>
    </w:p>
    <w:tbl>
      <w:tblPr>
        <w:tblStyle w:val="a3"/>
        <w:tblW w:w="9465" w:type="dxa"/>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325"/>
        <w:gridCol w:w="2025"/>
        <w:gridCol w:w="2250"/>
        <w:gridCol w:w="1875"/>
        <w:gridCol w:w="990"/>
      </w:tblGrid>
      <w:tr w:rsidR="00DD0466">
        <w:trPr>
          <w:trHeight w:val="465"/>
        </w:trPr>
        <w:tc>
          <w:tcPr>
            <w:tcW w:w="23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rsidR="00DD0466" w:rsidRDefault="00DD0466">
            <w:pPr>
              <w:spacing w:after="300" w:line="342" w:lineRule="auto"/>
              <w:rPr>
                <w:sz w:val="21"/>
                <w:szCs w:val="21"/>
                <w:shd w:val="clear" w:color="auto" w:fill="FBFBFB"/>
              </w:rPr>
            </w:pPr>
          </w:p>
        </w:tc>
        <w:tc>
          <w:tcPr>
            <w:tcW w:w="20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rsidR="00DD0466" w:rsidRDefault="00B97C08">
            <w:pPr>
              <w:spacing w:after="300" w:line="342" w:lineRule="auto"/>
              <w:jc w:val="center"/>
              <w:rPr>
                <w:b/>
                <w:sz w:val="20"/>
                <w:szCs w:val="20"/>
                <w:shd w:val="clear" w:color="auto" w:fill="FBFBFB"/>
              </w:rPr>
            </w:pPr>
            <w:r>
              <w:rPr>
                <w:b/>
                <w:sz w:val="20"/>
                <w:szCs w:val="20"/>
                <w:shd w:val="clear" w:color="auto" w:fill="FBFBFB"/>
              </w:rPr>
              <w:t>Low inspiratory effort</w:t>
            </w:r>
          </w:p>
        </w:tc>
        <w:tc>
          <w:tcPr>
            <w:tcW w:w="22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rsidR="00DD0466" w:rsidRDefault="00B97C08">
            <w:pPr>
              <w:spacing w:after="300" w:line="342" w:lineRule="auto"/>
              <w:jc w:val="center"/>
              <w:rPr>
                <w:b/>
                <w:sz w:val="20"/>
                <w:szCs w:val="20"/>
                <w:shd w:val="clear" w:color="auto" w:fill="FBFBFB"/>
              </w:rPr>
            </w:pPr>
            <w:r>
              <w:rPr>
                <w:b/>
                <w:sz w:val="20"/>
                <w:szCs w:val="20"/>
                <w:shd w:val="clear" w:color="auto" w:fill="FBFBFB"/>
              </w:rPr>
              <w:t>Intermediate inspiratory effort</w:t>
            </w:r>
          </w:p>
        </w:tc>
        <w:tc>
          <w:tcPr>
            <w:tcW w:w="18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rsidR="00DD0466" w:rsidRDefault="00B97C08">
            <w:pPr>
              <w:spacing w:after="300" w:line="342" w:lineRule="auto"/>
              <w:jc w:val="center"/>
              <w:rPr>
                <w:b/>
                <w:sz w:val="20"/>
                <w:szCs w:val="20"/>
                <w:shd w:val="clear" w:color="auto" w:fill="FBFBFB"/>
              </w:rPr>
            </w:pPr>
            <w:r>
              <w:rPr>
                <w:b/>
                <w:sz w:val="20"/>
                <w:szCs w:val="20"/>
                <w:shd w:val="clear" w:color="auto" w:fill="FBFBFB"/>
              </w:rPr>
              <w:t>High inspiratory effort</w:t>
            </w:r>
          </w:p>
        </w:tc>
        <w:tc>
          <w:tcPr>
            <w:tcW w:w="9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rsidR="00DD0466" w:rsidRDefault="00B97C08">
            <w:pPr>
              <w:spacing w:after="300" w:line="342" w:lineRule="auto"/>
              <w:jc w:val="center"/>
              <w:rPr>
                <w:b/>
                <w:sz w:val="20"/>
                <w:szCs w:val="20"/>
                <w:shd w:val="clear" w:color="auto" w:fill="FBFBFB"/>
              </w:rPr>
            </w:pPr>
            <w:r>
              <w:rPr>
                <w:b/>
                <w:sz w:val="20"/>
                <w:szCs w:val="20"/>
                <w:shd w:val="clear" w:color="auto" w:fill="FBFBFB"/>
              </w:rPr>
              <w:t>p</w:t>
            </w:r>
          </w:p>
        </w:tc>
      </w:tr>
      <w:tr w:rsidR="00DD0466">
        <w:trPr>
          <w:trHeight w:val="765"/>
        </w:trPr>
        <w:tc>
          <w:tcPr>
            <w:tcW w:w="23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DD0466" w:rsidRDefault="00B97C08">
            <w:pPr>
              <w:spacing w:after="300" w:line="342" w:lineRule="auto"/>
              <w:jc w:val="both"/>
              <w:rPr>
                <w:b/>
                <w:sz w:val="16"/>
                <w:szCs w:val="16"/>
                <w:shd w:val="clear" w:color="auto" w:fill="FBFBFB"/>
              </w:rPr>
            </w:pPr>
            <w:r>
              <w:rPr>
                <w:b/>
                <w:sz w:val="20"/>
                <w:szCs w:val="20"/>
                <w:highlight w:val="white"/>
              </w:rPr>
              <w:t>P</w:t>
            </w:r>
            <w:r>
              <w:rPr>
                <w:b/>
                <w:sz w:val="20"/>
                <w:szCs w:val="20"/>
                <w:highlight w:val="white"/>
                <w:vertAlign w:val="subscript"/>
              </w:rPr>
              <w:t xml:space="preserve">0.1 </w:t>
            </w:r>
            <w:r>
              <w:rPr>
                <w:sz w:val="20"/>
                <w:szCs w:val="20"/>
              </w:rPr>
              <w:t>(cmH</w:t>
            </w:r>
            <w:r>
              <w:rPr>
                <w:sz w:val="20"/>
                <w:szCs w:val="20"/>
                <w:vertAlign w:val="subscript"/>
              </w:rPr>
              <w:t>2</w:t>
            </w:r>
            <w:r>
              <w:rPr>
                <w:sz w:val="20"/>
                <w:szCs w:val="20"/>
              </w:rPr>
              <w:t>O)</w:t>
            </w:r>
          </w:p>
        </w:tc>
        <w:tc>
          <w:tcPr>
            <w:tcW w:w="20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DD0466" w:rsidRDefault="00B97C08">
            <w:pPr>
              <w:spacing w:after="300" w:line="342" w:lineRule="auto"/>
              <w:jc w:val="center"/>
              <w:rPr>
                <w:sz w:val="20"/>
                <w:szCs w:val="20"/>
              </w:rPr>
            </w:pPr>
            <w:r>
              <w:rPr>
                <w:sz w:val="20"/>
                <w:szCs w:val="20"/>
              </w:rPr>
              <w:t>0.6 (0.3 to 1.0)</w:t>
            </w:r>
          </w:p>
        </w:tc>
        <w:tc>
          <w:tcPr>
            <w:tcW w:w="22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DD0466" w:rsidRDefault="00B97C08">
            <w:pPr>
              <w:spacing w:after="300" w:line="342" w:lineRule="auto"/>
              <w:jc w:val="center"/>
              <w:rPr>
                <w:sz w:val="20"/>
                <w:szCs w:val="20"/>
              </w:rPr>
            </w:pPr>
            <w:r>
              <w:rPr>
                <w:sz w:val="20"/>
                <w:szCs w:val="20"/>
              </w:rPr>
              <w:t>1.2 (0.9 to 1.6)</w:t>
            </w:r>
          </w:p>
        </w:tc>
        <w:tc>
          <w:tcPr>
            <w:tcW w:w="18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DD0466" w:rsidRDefault="00B97C08">
            <w:pPr>
              <w:spacing w:after="300" w:line="342" w:lineRule="auto"/>
              <w:jc w:val="center"/>
              <w:rPr>
                <w:sz w:val="20"/>
                <w:szCs w:val="20"/>
              </w:rPr>
            </w:pPr>
            <w:r>
              <w:rPr>
                <w:sz w:val="20"/>
                <w:szCs w:val="20"/>
              </w:rPr>
              <w:t>1.8 (1.4 to 2.3)</w:t>
            </w:r>
          </w:p>
        </w:tc>
        <w:tc>
          <w:tcPr>
            <w:tcW w:w="9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DD0466" w:rsidRDefault="00B97C08">
            <w:pPr>
              <w:spacing w:after="300" w:line="342" w:lineRule="auto"/>
              <w:jc w:val="center"/>
              <w:rPr>
                <w:sz w:val="20"/>
                <w:szCs w:val="20"/>
              </w:rPr>
            </w:pPr>
            <w:r>
              <w:rPr>
                <w:rFonts w:ascii="Helvetica Neue" w:eastAsia="Helvetica Neue" w:hAnsi="Helvetica Neue" w:cs="Helvetica Neue"/>
                <w:color w:val="333333"/>
                <w:sz w:val="21"/>
                <w:szCs w:val="21"/>
                <w:highlight w:val="white"/>
              </w:rPr>
              <w:t>&lt;0.001</w:t>
            </w:r>
          </w:p>
        </w:tc>
      </w:tr>
      <w:tr w:rsidR="00DD0466">
        <w:trPr>
          <w:trHeight w:val="750"/>
        </w:trPr>
        <w:tc>
          <w:tcPr>
            <w:tcW w:w="23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DD0466" w:rsidRDefault="00B97C08">
            <w:pPr>
              <w:spacing w:after="300" w:line="342" w:lineRule="auto"/>
              <w:jc w:val="both"/>
              <w:rPr>
                <w:b/>
                <w:sz w:val="20"/>
                <w:szCs w:val="20"/>
                <w:shd w:val="clear" w:color="auto" w:fill="FBFBFB"/>
              </w:rPr>
            </w:pPr>
            <w:r>
              <w:rPr>
                <w:b/>
                <w:sz w:val="20"/>
                <w:szCs w:val="20"/>
                <w:shd w:val="clear" w:color="auto" w:fill="FBFBFB"/>
              </w:rPr>
              <w:t>P</w:t>
            </w:r>
            <w:r>
              <w:rPr>
                <w:b/>
                <w:sz w:val="20"/>
                <w:szCs w:val="20"/>
                <w:shd w:val="clear" w:color="auto" w:fill="FBFBFB"/>
                <w:vertAlign w:val="subscript"/>
              </w:rPr>
              <w:t xml:space="preserve">musc </w:t>
            </w:r>
            <w:r>
              <w:rPr>
                <w:sz w:val="20"/>
                <w:szCs w:val="20"/>
              </w:rPr>
              <w:t>(cmH</w:t>
            </w:r>
            <w:r>
              <w:rPr>
                <w:sz w:val="20"/>
                <w:szCs w:val="20"/>
                <w:vertAlign w:val="subscript"/>
              </w:rPr>
              <w:t>2</w:t>
            </w:r>
            <w:r>
              <w:rPr>
                <w:sz w:val="20"/>
                <w:szCs w:val="20"/>
              </w:rPr>
              <w:t>O)</w:t>
            </w:r>
          </w:p>
        </w:tc>
        <w:tc>
          <w:tcPr>
            <w:tcW w:w="20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DD0466" w:rsidRDefault="00B97C08">
            <w:pPr>
              <w:spacing w:after="300" w:line="342" w:lineRule="auto"/>
              <w:jc w:val="center"/>
              <w:rPr>
                <w:sz w:val="20"/>
                <w:szCs w:val="20"/>
              </w:rPr>
            </w:pPr>
            <w:r>
              <w:rPr>
                <w:sz w:val="20"/>
                <w:szCs w:val="20"/>
              </w:rPr>
              <w:t>1.6 (0.7 to 2.1)</w:t>
            </w:r>
          </w:p>
        </w:tc>
        <w:tc>
          <w:tcPr>
            <w:tcW w:w="22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DD0466" w:rsidRDefault="00B97C08">
            <w:pPr>
              <w:spacing w:after="300" w:line="342" w:lineRule="auto"/>
              <w:jc w:val="center"/>
              <w:rPr>
                <w:sz w:val="20"/>
                <w:szCs w:val="20"/>
              </w:rPr>
            </w:pPr>
            <w:r>
              <w:rPr>
                <w:sz w:val="20"/>
                <w:szCs w:val="20"/>
              </w:rPr>
              <w:t>6.4 (5.6 to 8.6)</w:t>
            </w:r>
          </w:p>
        </w:tc>
        <w:tc>
          <w:tcPr>
            <w:tcW w:w="18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DD0466" w:rsidRDefault="00B97C08">
            <w:pPr>
              <w:spacing w:after="300" w:line="342" w:lineRule="auto"/>
              <w:jc w:val="center"/>
              <w:rPr>
                <w:sz w:val="20"/>
                <w:szCs w:val="20"/>
              </w:rPr>
            </w:pPr>
            <w:r>
              <w:rPr>
                <w:sz w:val="20"/>
                <w:szCs w:val="20"/>
              </w:rPr>
              <w:t>16.6 (15.2 to 18.6)</w:t>
            </w:r>
          </w:p>
        </w:tc>
        <w:tc>
          <w:tcPr>
            <w:tcW w:w="9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DD0466" w:rsidRDefault="00B97C08">
            <w:pPr>
              <w:spacing w:after="300" w:line="342" w:lineRule="auto"/>
              <w:jc w:val="center"/>
              <w:rPr>
                <w:sz w:val="20"/>
                <w:szCs w:val="20"/>
              </w:rPr>
            </w:pPr>
            <w:r>
              <w:rPr>
                <w:rFonts w:ascii="Helvetica Neue" w:eastAsia="Helvetica Neue" w:hAnsi="Helvetica Neue" w:cs="Helvetica Neue"/>
                <w:color w:val="333333"/>
                <w:sz w:val="21"/>
                <w:szCs w:val="21"/>
                <w:highlight w:val="white"/>
              </w:rPr>
              <w:t>&lt;0.001</w:t>
            </w:r>
          </w:p>
        </w:tc>
      </w:tr>
      <w:tr w:rsidR="00DD0466">
        <w:trPr>
          <w:trHeight w:val="750"/>
        </w:trPr>
        <w:tc>
          <w:tcPr>
            <w:tcW w:w="23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DD0466" w:rsidRDefault="00B97C08">
            <w:pPr>
              <w:spacing w:after="300" w:line="342" w:lineRule="auto"/>
              <w:jc w:val="both"/>
              <w:rPr>
                <w:b/>
                <w:sz w:val="20"/>
                <w:szCs w:val="20"/>
                <w:shd w:val="clear" w:color="auto" w:fill="FBFBFB"/>
              </w:rPr>
            </w:pPr>
            <w:r>
              <w:rPr>
                <w:b/>
                <w:sz w:val="20"/>
                <w:szCs w:val="20"/>
                <w:shd w:val="clear" w:color="auto" w:fill="FBFBFB"/>
              </w:rPr>
              <w:t>Flow Index</w:t>
            </w:r>
          </w:p>
        </w:tc>
        <w:tc>
          <w:tcPr>
            <w:tcW w:w="20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DD0466" w:rsidRDefault="00B97C08">
            <w:pPr>
              <w:spacing w:after="300" w:line="342" w:lineRule="auto"/>
              <w:jc w:val="center"/>
              <w:rPr>
                <w:sz w:val="20"/>
                <w:szCs w:val="20"/>
              </w:rPr>
            </w:pPr>
            <w:r>
              <w:rPr>
                <w:sz w:val="20"/>
                <w:szCs w:val="20"/>
              </w:rPr>
              <w:t>1.6 (1.2 to 2.5)</w:t>
            </w:r>
          </w:p>
        </w:tc>
        <w:tc>
          <w:tcPr>
            <w:tcW w:w="22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DD0466" w:rsidRDefault="00B97C08">
            <w:pPr>
              <w:spacing w:after="300" w:line="342" w:lineRule="auto"/>
              <w:jc w:val="center"/>
              <w:rPr>
                <w:sz w:val="20"/>
                <w:szCs w:val="20"/>
              </w:rPr>
            </w:pPr>
            <w:r>
              <w:rPr>
                <w:sz w:val="20"/>
                <w:szCs w:val="20"/>
              </w:rPr>
              <w:t>3.4 (2.6 to 5.5)</w:t>
            </w:r>
          </w:p>
        </w:tc>
        <w:tc>
          <w:tcPr>
            <w:tcW w:w="18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DD0466" w:rsidRDefault="00B97C08">
            <w:pPr>
              <w:spacing w:after="300" w:line="342" w:lineRule="auto"/>
              <w:jc w:val="center"/>
              <w:rPr>
                <w:sz w:val="20"/>
                <w:szCs w:val="20"/>
              </w:rPr>
            </w:pPr>
            <w:r>
              <w:rPr>
                <w:sz w:val="20"/>
                <w:szCs w:val="20"/>
              </w:rPr>
              <w:t>10.6 (7.7 to 10.8)</w:t>
            </w:r>
          </w:p>
        </w:tc>
        <w:tc>
          <w:tcPr>
            <w:tcW w:w="9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DD0466" w:rsidRDefault="00B97C08">
            <w:pPr>
              <w:spacing w:after="300" w:line="342" w:lineRule="auto"/>
              <w:jc w:val="center"/>
              <w:rPr>
                <w:sz w:val="20"/>
                <w:szCs w:val="20"/>
              </w:rPr>
            </w:pPr>
            <w:r>
              <w:rPr>
                <w:rFonts w:ascii="Helvetica Neue" w:eastAsia="Helvetica Neue" w:hAnsi="Helvetica Neue" w:cs="Helvetica Neue"/>
                <w:color w:val="333333"/>
                <w:sz w:val="21"/>
                <w:szCs w:val="21"/>
                <w:highlight w:val="white"/>
              </w:rPr>
              <w:t>&lt;0.001</w:t>
            </w:r>
          </w:p>
        </w:tc>
      </w:tr>
      <w:tr w:rsidR="00DD0466">
        <w:trPr>
          <w:trHeight w:val="750"/>
        </w:trPr>
        <w:tc>
          <w:tcPr>
            <w:tcW w:w="23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DD0466" w:rsidRDefault="00B97C08">
            <w:pPr>
              <w:spacing w:after="300" w:line="342" w:lineRule="auto"/>
              <w:jc w:val="both"/>
              <w:rPr>
                <w:b/>
                <w:sz w:val="20"/>
                <w:szCs w:val="20"/>
                <w:shd w:val="clear" w:color="auto" w:fill="FBFBFB"/>
              </w:rPr>
            </w:pPr>
            <w:r>
              <w:rPr>
                <w:b/>
                <w:sz w:val="20"/>
                <w:szCs w:val="20"/>
              </w:rPr>
              <w:t xml:space="preserve">RR </w:t>
            </w:r>
            <w:r>
              <w:rPr>
                <w:sz w:val="20"/>
                <w:szCs w:val="20"/>
              </w:rPr>
              <w:t>(</w:t>
            </w:r>
            <w:sdt>
              <w:sdtPr>
                <w:tag w:val="goog_rdk_0"/>
                <w:id w:val="-63802281"/>
              </w:sdtPr>
              <w:sdtEndPr/>
              <w:sdtContent>
                <w:r>
                  <w:rPr>
                    <w:rFonts w:ascii="Arial Unicode MS" w:eastAsia="Arial Unicode MS" w:hAnsi="Arial Unicode MS" w:cs="Arial Unicode MS"/>
                    <w:sz w:val="20"/>
                    <w:szCs w:val="20"/>
                    <w:shd w:val="clear" w:color="auto" w:fill="FBFBFB"/>
                  </w:rPr>
                  <w:t>breaths⋅</w:t>
                </w:r>
              </w:sdtContent>
            </w:sdt>
            <w:r>
              <w:rPr>
                <w:sz w:val="20"/>
                <w:szCs w:val="20"/>
              </w:rPr>
              <w:t>min</w:t>
            </w:r>
            <w:r>
              <w:rPr>
                <w:sz w:val="20"/>
                <w:szCs w:val="20"/>
                <w:vertAlign w:val="superscript"/>
              </w:rPr>
              <w:t>-1</w:t>
            </w:r>
            <w:r>
              <w:rPr>
                <w:sz w:val="20"/>
                <w:szCs w:val="20"/>
              </w:rPr>
              <w:t>)</w:t>
            </w:r>
          </w:p>
        </w:tc>
        <w:tc>
          <w:tcPr>
            <w:tcW w:w="20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DD0466" w:rsidRDefault="00B97C08">
            <w:pPr>
              <w:spacing w:after="300" w:line="342" w:lineRule="auto"/>
              <w:jc w:val="center"/>
              <w:rPr>
                <w:sz w:val="20"/>
                <w:szCs w:val="20"/>
              </w:rPr>
            </w:pPr>
            <w:r>
              <w:rPr>
                <w:sz w:val="20"/>
                <w:szCs w:val="20"/>
              </w:rPr>
              <w:t>22 (16 to 29)</w:t>
            </w:r>
          </w:p>
        </w:tc>
        <w:tc>
          <w:tcPr>
            <w:tcW w:w="22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DD0466" w:rsidRDefault="00B97C08">
            <w:pPr>
              <w:spacing w:after="300" w:line="342" w:lineRule="auto"/>
              <w:jc w:val="center"/>
              <w:rPr>
                <w:sz w:val="20"/>
                <w:szCs w:val="20"/>
              </w:rPr>
            </w:pPr>
            <w:r>
              <w:rPr>
                <w:sz w:val="20"/>
                <w:szCs w:val="20"/>
              </w:rPr>
              <w:t>27 (20 to 33)</w:t>
            </w:r>
          </w:p>
        </w:tc>
        <w:tc>
          <w:tcPr>
            <w:tcW w:w="18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DD0466" w:rsidRDefault="00B97C08">
            <w:pPr>
              <w:spacing w:after="300" w:line="342" w:lineRule="auto"/>
              <w:jc w:val="center"/>
              <w:rPr>
                <w:sz w:val="20"/>
                <w:szCs w:val="20"/>
              </w:rPr>
            </w:pPr>
            <w:r>
              <w:rPr>
                <w:sz w:val="20"/>
                <w:szCs w:val="20"/>
              </w:rPr>
              <w:t>24 (24 to 27)</w:t>
            </w:r>
          </w:p>
        </w:tc>
        <w:tc>
          <w:tcPr>
            <w:tcW w:w="9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DD0466" w:rsidRDefault="00B97C08">
            <w:pPr>
              <w:spacing w:after="300" w:line="342" w:lineRule="auto"/>
              <w:jc w:val="center"/>
              <w:rPr>
                <w:sz w:val="20"/>
                <w:szCs w:val="20"/>
              </w:rPr>
            </w:pPr>
            <w:r>
              <w:rPr>
                <w:rFonts w:ascii="Helvetica Neue" w:eastAsia="Helvetica Neue" w:hAnsi="Helvetica Neue" w:cs="Helvetica Neue"/>
                <w:color w:val="333333"/>
                <w:sz w:val="21"/>
                <w:szCs w:val="21"/>
                <w:highlight w:val="white"/>
              </w:rPr>
              <w:t>0.142</w:t>
            </w:r>
          </w:p>
        </w:tc>
      </w:tr>
      <w:tr w:rsidR="00DD0466">
        <w:trPr>
          <w:trHeight w:val="750"/>
        </w:trPr>
        <w:tc>
          <w:tcPr>
            <w:tcW w:w="23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DD0466" w:rsidRDefault="00B97C08">
            <w:pPr>
              <w:spacing w:after="300" w:line="342" w:lineRule="auto"/>
              <w:jc w:val="both"/>
              <w:rPr>
                <w:b/>
                <w:sz w:val="20"/>
                <w:szCs w:val="20"/>
                <w:shd w:val="clear" w:color="auto" w:fill="FBFBFB"/>
                <w:vertAlign w:val="subscript"/>
              </w:rPr>
            </w:pPr>
            <w:r>
              <w:rPr>
                <w:b/>
                <w:sz w:val="20"/>
                <w:szCs w:val="20"/>
                <w:shd w:val="clear" w:color="auto" w:fill="FBFBFB"/>
              </w:rPr>
              <w:t>RR/V</w:t>
            </w:r>
            <w:r>
              <w:rPr>
                <w:b/>
                <w:sz w:val="20"/>
                <w:szCs w:val="20"/>
                <w:shd w:val="clear" w:color="auto" w:fill="FBFBFB"/>
                <w:vertAlign w:val="subscript"/>
              </w:rPr>
              <w:t xml:space="preserve">T </w:t>
            </w:r>
            <w:r>
              <w:rPr>
                <w:sz w:val="20"/>
                <w:szCs w:val="20"/>
              </w:rPr>
              <w:t>(</w:t>
            </w:r>
            <w:sdt>
              <w:sdtPr>
                <w:tag w:val="goog_rdk_1"/>
                <w:id w:val="-2023854240"/>
              </w:sdtPr>
              <w:sdtEndPr/>
              <w:sdtContent>
                <w:r>
                  <w:rPr>
                    <w:rFonts w:ascii="Arial Unicode MS" w:eastAsia="Arial Unicode MS" w:hAnsi="Arial Unicode MS" w:cs="Arial Unicode MS"/>
                    <w:sz w:val="20"/>
                    <w:szCs w:val="20"/>
                    <w:shd w:val="clear" w:color="auto" w:fill="FBFBFB"/>
                  </w:rPr>
                  <w:t>breaths⋅</w:t>
                </w:r>
              </w:sdtContent>
            </w:sdt>
            <w:r>
              <w:rPr>
                <w:sz w:val="20"/>
                <w:szCs w:val="20"/>
              </w:rPr>
              <w:t>L</w:t>
            </w:r>
            <w:r>
              <w:rPr>
                <w:sz w:val="20"/>
                <w:szCs w:val="20"/>
                <w:vertAlign w:val="superscript"/>
              </w:rPr>
              <w:t>-1</w:t>
            </w:r>
            <w:sdt>
              <w:sdtPr>
                <w:tag w:val="goog_rdk_2"/>
                <w:id w:val="4566132"/>
              </w:sdtPr>
              <w:sdtEndPr/>
              <w:sdtContent>
                <w:r>
                  <w:rPr>
                    <w:rFonts w:ascii="Arial Unicode MS" w:eastAsia="Arial Unicode MS" w:hAnsi="Arial Unicode MS" w:cs="Arial Unicode MS"/>
                    <w:sz w:val="20"/>
                    <w:szCs w:val="20"/>
                  </w:rPr>
                  <w:t>⋅</w:t>
                </w:r>
                <w:r>
                  <w:rPr>
                    <w:rFonts w:ascii="Arial Unicode MS" w:eastAsia="Arial Unicode MS" w:hAnsi="Arial Unicode MS" w:cs="Arial Unicode MS"/>
                    <w:sz w:val="20"/>
                    <w:szCs w:val="20"/>
                  </w:rPr>
                  <w:t>min</w:t>
                </w:r>
              </w:sdtContent>
            </w:sdt>
            <w:r>
              <w:rPr>
                <w:sz w:val="20"/>
                <w:szCs w:val="20"/>
                <w:vertAlign w:val="superscript"/>
              </w:rPr>
              <w:t>-1</w:t>
            </w:r>
            <w:r>
              <w:rPr>
                <w:sz w:val="20"/>
                <w:szCs w:val="20"/>
              </w:rPr>
              <w:t>)</w:t>
            </w:r>
          </w:p>
        </w:tc>
        <w:tc>
          <w:tcPr>
            <w:tcW w:w="20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DD0466" w:rsidRDefault="00B97C08">
            <w:pPr>
              <w:spacing w:after="300" w:line="342" w:lineRule="auto"/>
              <w:jc w:val="center"/>
              <w:rPr>
                <w:sz w:val="20"/>
                <w:szCs w:val="20"/>
              </w:rPr>
            </w:pPr>
            <w:r>
              <w:rPr>
                <w:sz w:val="20"/>
                <w:szCs w:val="20"/>
              </w:rPr>
              <w:t>48 (26 to 73)</w:t>
            </w:r>
          </w:p>
        </w:tc>
        <w:tc>
          <w:tcPr>
            <w:tcW w:w="22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DD0466" w:rsidRDefault="00B97C08">
            <w:pPr>
              <w:spacing w:after="300" w:line="342" w:lineRule="auto"/>
              <w:jc w:val="center"/>
              <w:rPr>
                <w:sz w:val="20"/>
                <w:szCs w:val="20"/>
              </w:rPr>
            </w:pPr>
            <w:r>
              <w:rPr>
                <w:sz w:val="20"/>
                <w:szCs w:val="20"/>
              </w:rPr>
              <w:t>52 (33 to 80)</w:t>
            </w:r>
          </w:p>
        </w:tc>
        <w:tc>
          <w:tcPr>
            <w:tcW w:w="18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DD0466" w:rsidRDefault="00B97C08">
            <w:pPr>
              <w:spacing w:after="300" w:line="342" w:lineRule="auto"/>
              <w:jc w:val="center"/>
              <w:rPr>
                <w:sz w:val="20"/>
                <w:szCs w:val="20"/>
              </w:rPr>
            </w:pPr>
            <w:r>
              <w:rPr>
                <w:sz w:val="20"/>
                <w:szCs w:val="20"/>
              </w:rPr>
              <w:t>39 (35 to 50)</w:t>
            </w:r>
          </w:p>
        </w:tc>
        <w:tc>
          <w:tcPr>
            <w:tcW w:w="9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DD0466" w:rsidRDefault="00B97C08">
            <w:pPr>
              <w:spacing w:after="300" w:line="342" w:lineRule="auto"/>
              <w:jc w:val="center"/>
              <w:rPr>
                <w:sz w:val="20"/>
                <w:szCs w:val="20"/>
              </w:rPr>
            </w:pPr>
            <w:r>
              <w:rPr>
                <w:rFonts w:ascii="Helvetica Neue" w:eastAsia="Helvetica Neue" w:hAnsi="Helvetica Neue" w:cs="Helvetica Neue"/>
                <w:color w:val="333333"/>
                <w:sz w:val="21"/>
                <w:szCs w:val="21"/>
                <w:highlight w:val="white"/>
              </w:rPr>
              <w:t>0.659</w:t>
            </w:r>
          </w:p>
        </w:tc>
      </w:tr>
      <w:tr w:rsidR="00DD0466">
        <w:trPr>
          <w:trHeight w:val="750"/>
        </w:trPr>
        <w:tc>
          <w:tcPr>
            <w:tcW w:w="23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DD0466" w:rsidRDefault="00B97C08">
            <w:pPr>
              <w:spacing w:after="300" w:line="342" w:lineRule="auto"/>
              <w:jc w:val="both"/>
              <w:rPr>
                <w:b/>
                <w:sz w:val="20"/>
                <w:szCs w:val="20"/>
                <w:shd w:val="clear" w:color="auto" w:fill="FBFBFB"/>
              </w:rPr>
            </w:pPr>
            <w:r>
              <w:rPr>
                <w:b/>
                <w:sz w:val="20"/>
                <w:szCs w:val="20"/>
              </w:rPr>
              <w:t xml:space="preserve">V̇E </w:t>
            </w:r>
            <w:sdt>
              <w:sdtPr>
                <w:tag w:val="goog_rdk_3"/>
                <w:id w:val="836737556"/>
              </w:sdtPr>
              <w:sdtEndPr/>
              <w:sdtContent>
                <w:r>
                  <w:rPr>
                    <w:rFonts w:ascii="Arial Unicode MS" w:eastAsia="Arial Unicode MS" w:hAnsi="Arial Unicode MS" w:cs="Arial Unicode MS"/>
                    <w:sz w:val="20"/>
                    <w:szCs w:val="20"/>
                  </w:rPr>
                  <w:t>(L⋅min</w:t>
                </w:r>
              </w:sdtContent>
            </w:sdt>
            <w:r>
              <w:rPr>
                <w:sz w:val="20"/>
                <w:szCs w:val="20"/>
                <w:vertAlign w:val="superscript"/>
              </w:rPr>
              <w:t>-1</w:t>
            </w:r>
            <w:r>
              <w:rPr>
                <w:sz w:val="20"/>
                <w:szCs w:val="20"/>
              </w:rPr>
              <w:t>)</w:t>
            </w:r>
          </w:p>
        </w:tc>
        <w:tc>
          <w:tcPr>
            <w:tcW w:w="20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DD0466" w:rsidRDefault="00B97C08">
            <w:pPr>
              <w:spacing w:after="300" w:line="342" w:lineRule="auto"/>
              <w:jc w:val="center"/>
              <w:rPr>
                <w:sz w:val="20"/>
                <w:szCs w:val="20"/>
              </w:rPr>
            </w:pPr>
            <w:r>
              <w:rPr>
                <w:sz w:val="20"/>
                <w:szCs w:val="20"/>
              </w:rPr>
              <w:t>9.4 (7.3 to 13.1)</w:t>
            </w:r>
          </w:p>
        </w:tc>
        <w:tc>
          <w:tcPr>
            <w:tcW w:w="22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DD0466" w:rsidRDefault="00B97C08">
            <w:pPr>
              <w:spacing w:after="300" w:line="342" w:lineRule="auto"/>
              <w:jc w:val="center"/>
              <w:rPr>
                <w:sz w:val="20"/>
                <w:szCs w:val="20"/>
              </w:rPr>
            </w:pPr>
            <w:r>
              <w:rPr>
                <w:sz w:val="20"/>
                <w:szCs w:val="20"/>
              </w:rPr>
              <w:t>12.7 (10.3 to 15.9)</w:t>
            </w:r>
          </w:p>
        </w:tc>
        <w:tc>
          <w:tcPr>
            <w:tcW w:w="18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DD0466" w:rsidRDefault="00B97C08">
            <w:pPr>
              <w:spacing w:after="300" w:line="342" w:lineRule="auto"/>
              <w:jc w:val="center"/>
              <w:rPr>
                <w:sz w:val="20"/>
                <w:szCs w:val="20"/>
              </w:rPr>
            </w:pPr>
            <w:r>
              <w:rPr>
                <w:sz w:val="20"/>
                <w:szCs w:val="20"/>
              </w:rPr>
              <w:t>13.2 (12.7 to 14.0)</w:t>
            </w:r>
          </w:p>
        </w:tc>
        <w:tc>
          <w:tcPr>
            <w:tcW w:w="9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DD0466" w:rsidRDefault="00B97C08">
            <w:pPr>
              <w:spacing w:after="300" w:line="342" w:lineRule="auto"/>
              <w:jc w:val="center"/>
              <w:rPr>
                <w:sz w:val="20"/>
                <w:szCs w:val="20"/>
              </w:rPr>
            </w:pPr>
            <w:r>
              <w:rPr>
                <w:rFonts w:ascii="Helvetica Neue" w:eastAsia="Helvetica Neue" w:hAnsi="Helvetica Neue" w:cs="Helvetica Neue"/>
                <w:color w:val="333333"/>
                <w:sz w:val="21"/>
                <w:szCs w:val="21"/>
                <w:highlight w:val="white"/>
              </w:rPr>
              <w:t>0.059</w:t>
            </w:r>
          </w:p>
        </w:tc>
      </w:tr>
      <w:tr w:rsidR="00DD0466">
        <w:trPr>
          <w:trHeight w:val="750"/>
        </w:trPr>
        <w:tc>
          <w:tcPr>
            <w:tcW w:w="23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DD0466" w:rsidRDefault="00B97C08">
            <w:pPr>
              <w:spacing w:after="300" w:line="342" w:lineRule="auto"/>
              <w:jc w:val="both"/>
              <w:rPr>
                <w:b/>
                <w:sz w:val="20"/>
                <w:szCs w:val="20"/>
                <w:shd w:val="clear" w:color="auto" w:fill="FBFBFB"/>
              </w:rPr>
            </w:pPr>
            <w:r>
              <w:rPr>
                <w:b/>
                <w:sz w:val="20"/>
                <w:szCs w:val="20"/>
              </w:rPr>
              <w:t>V</w:t>
            </w:r>
            <w:r>
              <w:rPr>
                <w:b/>
                <w:sz w:val="20"/>
                <w:szCs w:val="20"/>
                <w:vertAlign w:val="subscript"/>
              </w:rPr>
              <w:t>T</w:t>
            </w:r>
            <w:r>
              <w:rPr>
                <w:b/>
                <w:sz w:val="20"/>
                <w:szCs w:val="20"/>
              </w:rPr>
              <w:t xml:space="preserve">/IBW </w:t>
            </w:r>
            <w:sdt>
              <w:sdtPr>
                <w:tag w:val="goog_rdk_4"/>
                <w:id w:val="1101691769"/>
              </w:sdtPr>
              <w:sdtEndPr/>
              <w:sdtContent>
                <w:r>
                  <w:rPr>
                    <w:rFonts w:ascii="Arial Unicode MS" w:eastAsia="Arial Unicode MS" w:hAnsi="Arial Unicode MS" w:cs="Arial Unicode MS"/>
                    <w:sz w:val="20"/>
                    <w:szCs w:val="20"/>
                  </w:rPr>
                  <w:t>(ml⋅Kg</w:t>
                </w:r>
              </w:sdtContent>
            </w:sdt>
            <w:r>
              <w:rPr>
                <w:sz w:val="20"/>
                <w:szCs w:val="20"/>
                <w:vertAlign w:val="superscript"/>
              </w:rPr>
              <w:t>-1</w:t>
            </w:r>
            <w:r>
              <w:rPr>
                <w:sz w:val="20"/>
                <w:szCs w:val="20"/>
              </w:rPr>
              <w:t>)</w:t>
            </w:r>
          </w:p>
        </w:tc>
        <w:tc>
          <w:tcPr>
            <w:tcW w:w="20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DD0466" w:rsidRDefault="00B97C08">
            <w:pPr>
              <w:spacing w:after="300" w:line="342" w:lineRule="auto"/>
              <w:jc w:val="center"/>
              <w:rPr>
                <w:sz w:val="20"/>
                <w:szCs w:val="20"/>
              </w:rPr>
            </w:pPr>
            <w:r>
              <w:rPr>
                <w:sz w:val="20"/>
                <w:szCs w:val="20"/>
              </w:rPr>
              <w:t>8.2 (6.3 to 10.6)</w:t>
            </w:r>
          </w:p>
        </w:tc>
        <w:tc>
          <w:tcPr>
            <w:tcW w:w="22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DD0466" w:rsidRDefault="00B97C08">
            <w:pPr>
              <w:spacing w:after="300" w:line="342" w:lineRule="auto"/>
              <w:jc w:val="center"/>
              <w:rPr>
                <w:sz w:val="20"/>
                <w:szCs w:val="20"/>
              </w:rPr>
            </w:pPr>
            <w:r>
              <w:rPr>
                <w:sz w:val="20"/>
                <w:szCs w:val="20"/>
              </w:rPr>
              <w:t>7.9 (6.9 to 9.7)</w:t>
            </w:r>
          </w:p>
        </w:tc>
        <w:tc>
          <w:tcPr>
            <w:tcW w:w="18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DD0466" w:rsidRDefault="00B97C08">
            <w:pPr>
              <w:spacing w:after="300" w:line="342" w:lineRule="auto"/>
              <w:jc w:val="center"/>
              <w:rPr>
                <w:sz w:val="20"/>
                <w:szCs w:val="20"/>
              </w:rPr>
            </w:pPr>
            <w:r>
              <w:rPr>
                <w:sz w:val="20"/>
                <w:szCs w:val="20"/>
              </w:rPr>
              <w:t>9.6 (8.7 to 9.8)</w:t>
            </w:r>
          </w:p>
        </w:tc>
        <w:tc>
          <w:tcPr>
            <w:tcW w:w="9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DD0466" w:rsidRDefault="00B97C08">
            <w:pPr>
              <w:spacing w:after="300" w:line="342" w:lineRule="auto"/>
              <w:jc w:val="center"/>
              <w:rPr>
                <w:sz w:val="20"/>
                <w:szCs w:val="20"/>
              </w:rPr>
            </w:pPr>
            <w:r>
              <w:rPr>
                <w:rFonts w:ascii="Helvetica Neue" w:eastAsia="Helvetica Neue" w:hAnsi="Helvetica Neue" w:cs="Helvetica Neue"/>
                <w:color w:val="333333"/>
                <w:sz w:val="21"/>
                <w:szCs w:val="21"/>
                <w:highlight w:val="white"/>
              </w:rPr>
              <w:t>0.800</w:t>
            </w:r>
          </w:p>
        </w:tc>
      </w:tr>
      <w:tr w:rsidR="00DD0466">
        <w:trPr>
          <w:trHeight w:val="750"/>
        </w:trPr>
        <w:tc>
          <w:tcPr>
            <w:tcW w:w="23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DD0466" w:rsidRDefault="00B97C08">
            <w:pPr>
              <w:spacing w:after="300" w:line="342" w:lineRule="auto"/>
              <w:jc w:val="both"/>
              <w:rPr>
                <w:b/>
                <w:sz w:val="20"/>
                <w:szCs w:val="20"/>
                <w:shd w:val="clear" w:color="auto" w:fill="FBFBFB"/>
              </w:rPr>
            </w:pPr>
            <w:r>
              <w:rPr>
                <w:b/>
                <w:sz w:val="20"/>
                <w:szCs w:val="20"/>
                <w:shd w:val="clear" w:color="auto" w:fill="FBFBFB"/>
              </w:rPr>
              <w:t xml:space="preserve">PTP </w:t>
            </w:r>
            <w:r>
              <w:rPr>
                <w:sz w:val="20"/>
                <w:szCs w:val="20"/>
              </w:rPr>
              <w:t>(cmH</w:t>
            </w:r>
            <w:r>
              <w:rPr>
                <w:sz w:val="20"/>
                <w:szCs w:val="20"/>
                <w:vertAlign w:val="subscript"/>
              </w:rPr>
              <w:t>2</w:t>
            </w:r>
            <w:sdt>
              <w:sdtPr>
                <w:tag w:val="goog_rdk_5"/>
                <w:id w:val="908735647"/>
              </w:sdtPr>
              <w:sdtEndPr/>
              <w:sdtContent>
                <w:r>
                  <w:rPr>
                    <w:rFonts w:ascii="Arial Unicode MS" w:eastAsia="Arial Unicode MS" w:hAnsi="Arial Unicode MS" w:cs="Arial Unicode MS"/>
                    <w:sz w:val="20"/>
                    <w:szCs w:val="20"/>
                  </w:rPr>
                  <w:t>O⋅sec⋅min</w:t>
                </w:r>
              </w:sdtContent>
            </w:sdt>
            <w:r>
              <w:rPr>
                <w:sz w:val="20"/>
                <w:szCs w:val="20"/>
                <w:vertAlign w:val="superscript"/>
              </w:rPr>
              <w:t>-1</w:t>
            </w:r>
            <w:r>
              <w:rPr>
                <w:sz w:val="20"/>
                <w:szCs w:val="20"/>
              </w:rPr>
              <w:t>)</w:t>
            </w:r>
          </w:p>
        </w:tc>
        <w:tc>
          <w:tcPr>
            <w:tcW w:w="20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DD0466" w:rsidRDefault="00B97C08">
            <w:pPr>
              <w:spacing w:after="300" w:line="342" w:lineRule="auto"/>
              <w:jc w:val="center"/>
              <w:rPr>
                <w:sz w:val="20"/>
                <w:szCs w:val="20"/>
              </w:rPr>
            </w:pPr>
            <w:r>
              <w:rPr>
                <w:sz w:val="20"/>
                <w:szCs w:val="20"/>
              </w:rPr>
              <w:t>11.4 (3.1 to 20.2)</w:t>
            </w:r>
          </w:p>
        </w:tc>
        <w:tc>
          <w:tcPr>
            <w:tcW w:w="22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DD0466" w:rsidRDefault="00B97C08">
            <w:pPr>
              <w:spacing w:after="300" w:line="342" w:lineRule="auto"/>
              <w:jc w:val="center"/>
              <w:rPr>
                <w:sz w:val="20"/>
                <w:szCs w:val="20"/>
              </w:rPr>
            </w:pPr>
            <w:r>
              <w:rPr>
                <w:sz w:val="20"/>
                <w:szCs w:val="20"/>
              </w:rPr>
              <w:t>85.8 (73.5 to 130.3)</w:t>
            </w:r>
          </w:p>
        </w:tc>
        <w:tc>
          <w:tcPr>
            <w:tcW w:w="18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DD0466" w:rsidRDefault="00B97C08">
            <w:pPr>
              <w:spacing w:after="300" w:line="342" w:lineRule="auto"/>
              <w:jc w:val="center"/>
              <w:rPr>
                <w:sz w:val="20"/>
                <w:szCs w:val="20"/>
              </w:rPr>
            </w:pPr>
            <w:r>
              <w:rPr>
                <w:sz w:val="20"/>
                <w:szCs w:val="20"/>
              </w:rPr>
              <w:t>209.6 (205.3 to 254.4)</w:t>
            </w:r>
          </w:p>
        </w:tc>
        <w:tc>
          <w:tcPr>
            <w:tcW w:w="9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DD0466" w:rsidRDefault="00B97C08">
            <w:pPr>
              <w:spacing w:after="300" w:line="342" w:lineRule="auto"/>
              <w:jc w:val="center"/>
              <w:rPr>
                <w:sz w:val="20"/>
                <w:szCs w:val="20"/>
              </w:rPr>
            </w:pPr>
            <w:r>
              <w:rPr>
                <w:rFonts w:ascii="Helvetica Neue" w:eastAsia="Helvetica Neue" w:hAnsi="Helvetica Neue" w:cs="Helvetica Neue"/>
                <w:color w:val="333333"/>
                <w:sz w:val="21"/>
                <w:szCs w:val="21"/>
                <w:highlight w:val="white"/>
              </w:rPr>
              <w:t>&lt;0.001</w:t>
            </w:r>
          </w:p>
        </w:tc>
      </w:tr>
      <w:tr w:rsidR="00DD0466">
        <w:trPr>
          <w:trHeight w:val="750"/>
        </w:trPr>
        <w:tc>
          <w:tcPr>
            <w:tcW w:w="23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DD0466" w:rsidRDefault="00B97C08">
            <w:pPr>
              <w:spacing w:after="300" w:line="342" w:lineRule="auto"/>
              <w:jc w:val="both"/>
              <w:rPr>
                <w:b/>
                <w:sz w:val="20"/>
                <w:szCs w:val="20"/>
                <w:shd w:val="clear" w:color="auto" w:fill="FBFBFB"/>
              </w:rPr>
            </w:pPr>
            <w:r>
              <w:rPr>
                <w:b/>
                <w:sz w:val="20"/>
                <w:szCs w:val="20"/>
                <w:shd w:val="clear" w:color="auto" w:fill="FBFBFB"/>
              </w:rPr>
              <w:t xml:space="preserve">PS </w:t>
            </w:r>
            <w:r>
              <w:rPr>
                <w:sz w:val="20"/>
                <w:szCs w:val="20"/>
              </w:rPr>
              <w:t>(cmH</w:t>
            </w:r>
            <w:r>
              <w:rPr>
                <w:sz w:val="20"/>
                <w:szCs w:val="20"/>
                <w:vertAlign w:val="subscript"/>
              </w:rPr>
              <w:t>2</w:t>
            </w:r>
            <w:r>
              <w:rPr>
                <w:sz w:val="20"/>
                <w:szCs w:val="20"/>
              </w:rPr>
              <w:t>O)</w:t>
            </w:r>
          </w:p>
        </w:tc>
        <w:tc>
          <w:tcPr>
            <w:tcW w:w="20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DD0466" w:rsidRDefault="00B97C08">
            <w:pPr>
              <w:spacing w:after="300" w:line="342" w:lineRule="auto"/>
              <w:jc w:val="center"/>
              <w:rPr>
                <w:sz w:val="20"/>
                <w:szCs w:val="20"/>
              </w:rPr>
            </w:pPr>
            <w:r>
              <w:rPr>
                <w:sz w:val="20"/>
                <w:szCs w:val="20"/>
              </w:rPr>
              <w:t>13 (10 to 17)</w:t>
            </w:r>
          </w:p>
        </w:tc>
        <w:tc>
          <w:tcPr>
            <w:tcW w:w="22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DD0466" w:rsidRDefault="00B97C08">
            <w:pPr>
              <w:spacing w:after="300" w:line="342" w:lineRule="auto"/>
              <w:jc w:val="center"/>
              <w:rPr>
                <w:sz w:val="20"/>
                <w:szCs w:val="20"/>
              </w:rPr>
            </w:pPr>
            <w:r>
              <w:rPr>
                <w:sz w:val="20"/>
                <w:szCs w:val="20"/>
              </w:rPr>
              <w:t>4 (2 to 6)</w:t>
            </w:r>
          </w:p>
        </w:tc>
        <w:tc>
          <w:tcPr>
            <w:tcW w:w="18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DD0466" w:rsidRDefault="00B97C08">
            <w:pPr>
              <w:spacing w:after="300" w:line="342" w:lineRule="auto"/>
              <w:jc w:val="center"/>
              <w:rPr>
                <w:sz w:val="20"/>
                <w:szCs w:val="20"/>
              </w:rPr>
            </w:pPr>
            <w:r>
              <w:rPr>
                <w:sz w:val="20"/>
                <w:szCs w:val="20"/>
              </w:rPr>
              <w:t>3 (2 to 5)</w:t>
            </w:r>
          </w:p>
        </w:tc>
        <w:tc>
          <w:tcPr>
            <w:tcW w:w="9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DD0466" w:rsidRDefault="00B97C08">
            <w:pPr>
              <w:spacing w:after="300" w:line="342" w:lineRule="auto"/>
              <w:jc w:val="center"/>
              <w:rPr>
                <w:sz w:val="20"/>
                <w:szCs w:val="20"/>
              </w:rPr>
            </w:pPr>
            <w:r>
              <w:rPr>
                <w:rFonts w:ascii="Helvetica Neue" w:eastAsia="Helvetica Neue" w:hAnsi="Helvetica Neue" w:cs="Helvetica Neue"/>
                <w:color w:val="333333"/>
                <w:sz w:val="21"/>
                <w:szCs w:val="21"/>
                <w:highlight w:val="white"/>
              </w:rPr>
              <w:t>&lt;0.001</w:t>
            </w:r>
          </w:p>
        </w:tc>
      </w:tr>
    </w:tbl>
    <w:p w:rsidR="00DD0466" w:rsidRDefault="00DD0466">
      <w:pPr>
        <w:spacing w:line="480" w:lineRule="auto"/>
        <w:jc w:val="both"/>
        <w:rPr>
          <w:sz w:val="24"/>
          <w:szCs w:val="24"/>
          <w:shd w:val="clear" w:color="auto" w:fill="FBFBFB"/>
        </w:rPr>
      </w:pPr>
    </w:p>
    <w:p w:rsidR="00DD0466" w:rsidRDefault="00B97C08">
      <w:pPr>
        <w:spacing w:line="480" w:lineRule="auto"/>
        <w:jc w:val="both"/>
        <w:rPr>
          <w:sz w:val="24"/>
          <w:szCs w:val="24"/>
          <w:shd w:val="clear" w:color="auto" w:fill="FBFBFB"/>
        </w:rPr>
      </w:pPr>
      <w:r>
        <w:rPr>
          <w:sz w:val="24"/>
          <w:szCs w:val="24"/>
          <w:shd w:val="clear" w:color="auto" w:fill="FBFBFB"/>
        </w:rPr>
        <w:t xml:space="preserve">P values are obtained with Kruskal Wallis test for non-parametric distribution. </w:t>
      </w:r>
      <w:r>
        <w:rPr>
          <w:sz w:val="24"/>
          <w:szCs w:val="24"/>
        </w:rPr>
        <w:t xml:space="preserve">Abbreviations: </w:t>
      </w:r>
      <w:r>
        <w:rPr>
          <w:sz w:val="24"/>
          <w:szCs w:val="24"/>
          <w:highlight w:val="white"/>
        </w:rPr>
        <w:t>P</w:t>
      </w:r>
      <w:r>
        <w:rPr>
          <w:sz w:val="24"/>
          <w:szCs w:val="24"/>
          <w:highlight w:val="white"/>
          <w:vertAlign w:val="subscript"/>
        </w:rPr>
        <w:t>0.1</w:t>
      </w:r>
      <w:r>
        <w:rPr>
          <w:sz w:val="24"/>
          <w:szCs w:val="24"/>
        </w:rPr>
        <w:t>= airway occlusion pressure, P</w:t>
      </w:r>
      <w:r>
        <w:rPr>
          <w:sz w:val="24"/>
          <w:szCs w:val="24"/>
          <w:vertAlign w:val="subscript"/>
        </w:rPr>
        <w:t>musc</w:t>
      </w:r>
      <w:r>
        <w:rPr>
          <w:sz w:val="24"/>
          <w:szCs w:val="24"/>
        </w:rPr>
        <w:t>= pressure generated by respiratory muscles, RR = respiratory rate, V</w:t>
      </w:r>
      <w:r>
        <w:rPr>
          <w:sz w:val="24"/>
          <w:szCs w:val="24"/>
          <w:vertAlign w:val="subscript"/>
        </w:rPr>
        <w:t>T</w:t>
      </w:r>
      <w:r>
        <w:rPr>
          <w:sz w:val="24"/>
          <w:szCs w:val="24"/>
        </w:rPr>
        <w:t xml:space="preserve"> = tidal volume, IBW = ideal body weight, V̇E= minute ventilation, PTP= </w:t>
      </w:r>
      <w:r>
        <w:rPr>
          <w:sz w:val="24"/>
          <w:szCs w:val="24"/>
          <w:shd w:val="clear" w:color="auto" w:fill="FBFBFB"/>
        </w:rPr>
        <w:t xml:space="preserve">Pressure Time Product from the beginning of inspiratory flow, </w:t>
      </w:r>
      <w:r>
        <w:rPr>
          <w:sz w:val="24"/>
          <w:szCs w:val="24"/>
        </w:rPr>
        <w:t>PS = pressure support</w:t>
      </w:r>
      <w:r>
        <w:br w:type="page"/>
      </w:r>
    </w:p>
    <w:p w:rsidR="00DD0466" w:rsidRDefault="00DD0466">
      <w:pPr>
        <w:spacing w:line="480" w:lineRule="auto"/>
        <w:jc w:val="both"/>
        <w:rPr>
          <w:sz w:val="24"/>
          <w:szCs w:val="24"/>
          <w:shd w:val="clear" w:color="auto" w:fill="FBFBFB"/>
        </w:rPr>
      </w:pPr>
    </w:p>
    <w:p w:rsidR="00DD0466" w:rsidRDefault="00B97C08">
      <w:pPr>
        <w:rPr>
          <w:b/>
          <w:sz w:val="24"/>
          <w:szCs w:val="24"/>
        </w:rPr>
      </w:pPr>
      <w:r>
        <w:rPr>
          <w:b/>
          <w:sz w:val="24"/>
          <w:szCs w:val="24"/>
        </w:rPr>
        <w:t>Table 4S: Performance of the</w:t>
      </w:r>
      <w:r>
        <w:rPr>
          <w:b/>
          <w:sz w:val="24"/>
          <w:szCs w:val="24"/>
        </w:rPr>
        <w:t xml:space="preserve"> Flow Index and other routinely used parameters in detecting breaths with high inspiratory effort defined as  PTP&gt; 200 cmH</w:t>
      </w:r>
      <w:r>
        <w:rPr>
          <w:b/>
          <w:sz w:val="24"/>
          <w:szCs w:val="24"/>
          <w:vertAlign w:val="subscript"/>
        </w:rPr>
        <w:t>2</w:t>
      </w:r>
      <w:r>
        <w:rPr>
          <w:b/>
          <w:sz w:val="24"/>
          <w:szCs w:val="24"/>
        </w:rPr>
        <w:t>O</w:t>
      </w:r>
      <w:r>
        <w:rPr>
          <w:b/>
          <w:sz w:val="24"/>
          <w:szCs w:val="24"/>
          <w:shd w:val="clear" w:color="auto" w:fill="FBFBFB"/>
        </w:rPr>
        <w:t>‧sec</w:t>
      </w:r>
      <w:r>
        <w:rPr>
          <w:b/>
          <w:sz w:val="24"/>
          <w:szCs w:val="24"/>
          <w:shd w:val="clear" w:color="auto" w:fill="FBFBFB"/>
          <w:vertAlign w:val="superscript"/>
        </w:rPr>
        <w:t>-1</w:t>
      </w:r>
      <w:r>
        <w:rPr>
          <w:b/>
          <w:sz w:val="24"/>
          <w:szCs w:val="24"/>
          <w:shd w:val="clear" w:color="auto" w:fill="FBFBFB"/>
        </w:rPr>
        <w:t>‧min</w:t>
      </w:r>
      <w:r>
        <w:rPr>
          <w:b/>
          <w:sz w:val="24"/>
          <w:szCs w:val="24"/>
          <w:shd w:val="clear" w:color="auto" w:fill="FBFBFB"/>
          <w:vertAlign w:val="superscript"/>
        </w:rPr>
        <w:t>-1</w:t>
      </w:r>
      <w:r>
        <w:rPr>
          <w:b/>
          <w:sz w:val="24"/>
          <w:szCs w:val="24"/>
        </w:rPr>
        <w:t>)</w:t>
      </w:r>
    </w:p>
    <w:p w:rsidR="00DD0466" w:rsidRDefault="00DD0466">
      <w:pPr>
        <w:rPr>
          <w:b/>
          <w:sz w:val="24"/>
          <w:szCs w:val="24"/>
        </w:rPr>
      </w:pPr>
    </w:p>
    <w:p w:rsidR="00DD0466" w:rsidRDefault="00DD0466">
      <w:pPr>
        <w:rPr>
          <w:b/>
          <w:sz w:val="24"/>
          <w:szCs w:val="24"/>
        </w:rPr>
      </w:pPr>
    </w:p>
    <w:tbl>
      <w:tblPr>
        <w:tblStyle w:val="a4"/>
        <w:tblW w:w="10770" w:type="dxa"/>
        <w:tblInd w:w="-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755"/>
        <w:gridCol w:w="1155"/>
        <w:gridCol w:w="1440"/>
        <w:gridCol w:w="1365"/>
        <w:gridCol w:w="1365"/>
        <w:gridCol w:w="1320"/>
        <w:gridCol w:w="1395"/>
        <w:gridCol w:w="975"/>
      </w:tblGrid>
      <w:tr w:rsidR="00DD0466">
        <w:trPr>
          <w:trHeight w:val="315"/>
        </w:trPr>
        <w:tc>
          <w:tcPr>
            <w:tcW w:w="1755" w:type="dxa"/>
            <w:shd w:val="clear" w:color="auto" w:fill="FFFFFF"/>
            <w:tcMar>
              <w:top w:w="40" w:type="dxa"/>
              <w:left w:w="40" w:type="dxa"/>
              <w:bottom w:w="40" w:type="dxa"/>
              <w:right w:w="40" w:type="dxa"/>
            </w:tcMar>
            <w:vAlign w:val="bottom"/>
          </w:tcPr>
          <w:p w:rsidR="00DD0466" w:rsidRDefault="00DD0466">
            <w:pPr>
              <w:widowControl w:val="0"/>
              <w:rPr>
                <w:sz w:val="24"/>
                <w:szCs w:val="24"/>
              </w:rPr>
            </w:pPr>
          </w:p>
        </w:tc>
        <w:tc>
          <w:tcPr>
            <w:tcW w:w="1155" w:type="dxa"/>
            <w:shd w:val="clear" w:color="auto" w:fill="FFFFFF"/>
            <w:tcMar>
              <w:top w:w="40" w:type="dxa"/>
              <w:left w:w="40" w:type="dxa"/>
              <w:bottom w:w="40" w:type="dxa"/>
              <w:right w:w="40" w:type="dxa"/>
            </w:tcMar>
            <w:vAlign w:val="bottom"/>
          </w:tcPr>
          <w:p w:rsidR="00DD0466" w:rsidRDefault="00B97C08">
            <w:pPr>
              <w:widowControl w:val="0"/>
              <w:jc w:val="center"/>
              <w:rPr>
                <w:sz w:val="20"/>
                <w:szCs w:val="20"/>
              </w:rPr>
            </w:pPr>
            <w:r>
              <w:rPr>
                <w:b/>
                <w:sz w:val="20"/>
                <w:szCs w:val="20"/>
              </w:rPr>
              <w:t>threshold</w:t>
            </w:r>
          </w:p>
        </w:tc>
        <w:tc>
          <w:tcPr>
            <w:tcW w:w="1440" w:type="dxa"/>
            <w:shd w:val="clear" w:color="auto" w:fill="FFFFFF"/>
            <w:tcMar>
              <w:top w:w="40" w:type="dxa"/>
              <w:left w:w="40" w:type="dxa"/>
              <w:bottom w:w="40" w:type="dxa"/>
              <w:right w:w="40" w:type="dxa"/>
            </w:tcMar>
            <w:vAlign w:val="bottom"/>
          </w:tcPr>
          <w:p w:rsidR="00DD0466" w:rsidRDefault="00B97C08">
            <w:pPr>
              <w:widowControl w:val="0"/>
              <w:jc w:val="center"/>
              <w:rPr>
                <w:sz w:val="20"/>
                <w:szCs w:val="20"/>
              </w:rPr>
            </w:pPr>
            <w:r>
              <w:rPr>
                <w:b/>
                <w:sz w:val="20"/>
                <w:szCs w:val="20"/>
              </w:rPr>
              <w:t>specificity</w:t>
            </w:r>
          </w:p>
        </w:tc>
        <w:tc>
          <w:tcPr>
            <w:tcW w:w="1365" w:type="dxa"/>
            <w:shd w:val="clear" w:color="auto" w:fill="FFFFFF"/>
            <w:tcMar>
              <w:top w:w="40" w:type="dxa"/>
              <w:left w:w="40" w:type="dxa"/>
              <w:bottom w:w="40" w:type="dxa"/>
              <w:right w:w="40" w:type="dxa"/>
            </w:tcMar>
            <w:vAlign w:val="bottom"/>
          </w:tcPr>
          <w:p w:rsidR="00DD0466" w:rsidRDefault="00B97C08">
            <w:pPr>
              <w:widowControl w:val="0"/>
              <w:jc w:val="center"/>
              <w:rPr>
                <w:sz w:val="20"/>
                <w:szCs w:val="20"/>
              </w:rPr>
            </w:pPr>
            <w:r>
              <w:rPr>
                <w:b/>
                <w:sz w:val="20"/>
                <w:szCs w:val="20"/>
              </w:rPr>
              <w:t>sensitivity</w:t>
            </w:r>
          </w:p>
        </w:tc>
        <w:tc>
          <w:tcPr>
            <w:tcW w:w="1365" w:type="dxa"/>
            <w:shd w:val="clear" w:color="auto" w:fill="FFFFFF"/>
            <w:tcMar>
              <w:top w:w="40" w:type="dxa"/>
              <w:left w:w="40" w:type="dxa"/>
              <w:bottom w:w="40" w:type="dxa"/>
              <w:right w:w="40" w:type="dxa"/>
            </w:tcMar>
            <w:vAlign w:val="bottom"/>
          </w:tcPr>
          <w:p w:rsidR="00DD0466" w:rsidRDefault="00B97C08">
            <w:pPr>
              <w:widowControl w:val="0"/>
              <w:jc w:val="center"/>
              <w:rPr>
                <w:sz w:val="20"/>
                <w:szCs w:val="20"/>
              </w:rPr>
            </w:pPr>
            <w:r>
              <w:rPr>
                <w:b/>
                <w:sz w:val="20"/>
                <w:szCs w:val="20"/>
              </w:rPr>
              <w:t>PPV</w:t>
            </w:r>
          </w:p>
        </w:tc>
        <w:tc>
          <w:tcPr>
            <w:tcW w:w="1320" w:type="dxa"/>
            <w:shd w:val="clear" w:color="auto" w:fill="FFFFFF"/>
            <w:tcMar>
              <w:top w:w="40" w:type="dxa"/>
              <w:left w:w="40" w:type="dxa"/>
              <w:bottom w:w="40" w:type="dxa"/>
              <w:right w:w="40" w:type="dxa"/>
            </w:tcMar>
            <w:vAlign w:val="bottom"/>
          </w:tcPr>
          <w:p w:rsidR="00DD0466" w:rsidRDefault="00B97C08">
            <w:pPr>
              <w:widowControl w:val="0"/>
              <w:jc w:val="center"/>
              <w:rPr>
                <w:sz w:val="20"/>
                <w:szCs w:val="20"/>
              </w:rPr>
            </w:pPr>
            <w:r>
              <w:rPr>
                <w:b/>
                <w:sz w:val="20"/>
                <w:szCs w:val="20"/>
              </w:rPr>
              <w:t>NPV</w:t>
            </w:r>
          </w:p>
        </w:tc>
        <w:tc>
          <w:tcPr>
            <w:tcW w:w="1395" w:type="dxa"/>
            <w:shd w:val="clear" w:color="auto" w:fill="FFFFFF"/>
            <w:tcMar>
              <w:top w:w="40" w:type="dxa"/>
              <w:left w:w="40" w:type="dxa"/>
              <w:bottom w:w="40" w:type="dxa"/>
              <w:right w:w="40" w:type="dxa"/>
            </w:tcMar>
            <w:vAlign w:val="bottom"/>
          </w:tcPr>
          <w:p w:rsidR="00DD0466" w:rsidRDefault="00B97C08">
            <w:pPr>
              <w:widowControl w:val="0"/>
              <w:jc w:val="center"/>
              <w:rPr>
                <w:sz w:val="20"/>
                <w:szCs w:val="20"/>
              </w:rPr>
            </w:pPr>
            <w:r>
              <w:rPr>
                <w:b/>
                <w:sz w:val="20"/>
                <w:szCs w:val="20"/>
              </w:rPr>
              <w:t>AUC</w:t>
            </w:r>
          </w:p>
        </w:tc>
        <w:tc>
          <w:tcPr>
            <w:tcW w:w="975" w:type="dxa"/>
            <w:shd w:val="clear" w:color="auto" w:fill="FFFFFF"/>
            <w:tcMar>
              <w:top w:w="40" w:type="dxa"/>
              <w:left w:w="40" w:type="dxa"/>
              <w:bottom w:w="40" w:type="dxa"/>
              <w:right w:w="40" w:type="dxa"/>
            </w:tcMar>
            <w:vAlign w:val="bottom"/>
          </w:tcPr>
          <w:p w:rsidR="00DD0466" w:rsidRDefault="00B97C08">
            <w:pPr>
              <w:widowControl w:val="0"/>
              <w:jc w:val="center"/>
              <w:rPr>
                <w:sz w:val="20"/>
                <w:szCs w:val="20"/>
              </w:rPr>
            </w:pPr>
            <w:r>
              <w:rPr>
                <w:b/>
                <w:sz w:val="20"/>
                <w:szCs w:val="20"/>
              </w:rPr>
              <w:t>P value</w:t>
            </w:r>
          </w:p>
        </w:tc>
      </w:tr>
      <w:tr w:rsidR="00DD0466">
        <w:trPr>
          <w:trHeight w:val="315"/>
        </w:trPr>
        <w:tc>
          <w:tcPr>
            <w:tcW w:w="1755" w:type="dxa"/>
            <w:shd w:val="clear" w:color="auto" w:fill="FFFFFF"/>
            <w:tcMar>
              <w:top w:w="40" w:type="dxa"/>
              <w:left w:w="40" w:type="dxa"/>
              <w:bottom w:w="40" w:type="dxa"/>
              <w:right w:w="40" w:type="dxa"/>
            </w:tcMar>
            <w:vAlign w:val="center"/>
          </w:tcPr>
          <w:p w:rsidR="00DD0466" w:rsidRDefault="00B97C08">
            <w:pPr>
              <w:widowControl w:val="0"/>
              <w:rPr>
                <w:sz w:val="20"/>
                <w:szCs w:val="20"/>
              </w:rPr>
            </w:pPr>
            <w:r>
              <w:rPr>
                <w:b/>
                <w:sz w:val="20"/>
                <w:szCs w:val="20"/>
              </w:rPr>
              <w:t>Flow index</w:t>
            </w:r>
          </w:p>
        </w:tc>
        <w:tc>
          <w:tcPr>
            <w:tcW w:w="1155" w:type="dxa"/>
            <w:tcMar>
              <w:top w:w="40" w:type="dxa"/>
              <w:left w:w="40" w:type="dxa"/>
              <w:bottom w:w="40" w:type="dxa"/>
              <w:right w:w="40" w:type="dxa"/>
            </w:tcMar>
            <w:vAlign w:val="bottom"/>
          </w:tcPr>
          <w:p w:rsidR="00DD0466" w:rsidRDefault="00B97C08">
            <w:pPr>
              <w:widowControl w:val="0"/>
              <w:jc w:val="center"/>
              <w:rPr>
                <w:sz w:val="20"/>
                <w:szCs w:val="20"/>
              </w:rPr>
            </w:pPr>
            <w:r>
              <w:rPr>
                <w:sz w:val="20"/>
                <w:szCs w:val="20"/>
              </w:rPr>
              <w:t xml:space="preserve">4.5 </w:t>
            </w:r>
          </w:p>
          <w:p w:rsidR="00DD0466" w:rsidRDefault="00B97C08">
            <w:pPr>
              <w:widowControl w:val="0"/>
              <w:jc w:val="center"/>
              <w:rPr>
                <w:sz w:val="20"/>
                <w:szCs w:val="20"/>
              </w:rPr>
            </w:pPr>
            <w:r>
              <w:rPr>
                <w:sz w:val="20"/>
                <w:szCs w:val="20"/>
              </w:rPr>
              <w:t>(2.7-5.7)</w:t>
            </w:r>
          </w:p>
        </w:tc>
        <w:tc>
          <w:tcPr>
            <w:tcW w:w="1440" w:type="dxa"/>
            <w:tcMar>
              <w:top w:w="40" w:type="dxa"/>
              <w:left w:w="40" w:type="dxa"/>
              <w:bottom w:w="40" w:type="dxa"/>
              <w:right w:w="40" w:type="dxa"/>
            </w:tcMar>
            <w:vAlign w:val="bottom"/>
          </w:tcPr>
          <w:p w:rsidR="00DD0466" w:rsidRDefault="00B97C08">
            <w:pPr>
              <w:widowControl w:val="0"/>
              <w:jc w:val="center"/>
              <w:rPr>
                <w:sz w:val="20"/>
                <w:szCs w:val="20"/>
              </w:rPr>
            </w:pPr>
            <w:r>
              <w:rPr>
                <w:sz w:val="20"/>
                <w:szCs w:val="20"/>
              </w:rPr>
              <w:t>0.82 (0.61-0.89)</w:t>
            </w:r>
          </w:p>
        </w:tc>
        <w:tc>
          <w:tcPr>
            <w:tcW w:w="1365" w:type="dxa"/>
            <w:tcMar>
              <w:top w:w="40" w:type="dxa"/>
              <w:left w:w="40" w:type="dxa"/>
              <w:bottom w:w="40" w:type="dxa"/>
              <w:right w:w="40" w:type="dxa"/>
            </w:tcMar>
            <w:vAlign w:val="bottom"/>
          </w:tcPr>
          <w:p w:rsidR="00DD0466" w:rsidRDefault="00B97C08">
            <w:pPr>
              <w:widowControl w:val="0"/>
              <w:jc w:val="center"/>
              <w:rPr>
                <w:sz w:val="20"/>
                <w:szCs w:val="20"/>
              </w:rPr>
            </w:pPr>
            <w:r>
              <w:rPr>
                <w:sz w:val="20"/>
                <w:szCs w:val="20"/>
              </w:rPr>
              <w:t>0.80 (0.68-0.96)</w:t>
            </w:r>
          </w:p>
        </w:tc>
        <w:tc>
          <w:tcPr>
            <w:tcW w:w="1365" w:type="dxa"/>
            <w:tcMar>
              <w:top w:w="40" w:type="dxa"/>
              <w:left w:w="40" w:type="dxa"/>
              <w:bottom w:w="40" w:type="dxa"/>
              <w:right w:w="40" w:type="dxa"/>
            </w:tcMar>
            <w:vAlign w:val="bottom"/>
          </w:tcPr>
          <w:p w:rsidR="00DD0466" w:rsidRDefault="00B97C08">
            <w:pPr>
              <w:widowControl w:val="0"/>
              <w:jc w:val="center"/>
              <w:rPr>
                <w:sz w:val="20"/>
                <w:szCs w:val="20"/>
              </w:rPr>
            </w:pPr>
            <w:r>
              <w:rPr>
                <w:sz w:val="20"/>
                <w:szCs w:val="20"/>
              </w:rPr>
              <w:t>0.14 (0.08-0.22)</w:t>
            </w:r>
          </w:p>
        </w:tc>
        <w:tc>
          <w:tcPr>
            <w:tcW w:w="1320" w:type="dxa"/>
            <w:tcMar>
              <w:top w:w="40" w:type="dxa"/>
              <w:left w:w="40" w:type="dxa"/>
              <w:bottom w:w="40" w:type="dxa"/>
              <w:right w:w="40" w:type="dxa"/>
            </w:tcMar>
            <w:vAlign w:val="bottom"/>
          </w:tcPr>
          <w:p w:rsidR="00DD0466" w:rsidRDefault="00B97C08">
            <w:pPr>
              <w:widowControl w:val="0"/>
              <w:jc w:val="center"/>
              <w:rPr>
                <w:sz w:val="20"/>
                <w:szCs w:val="20"/>
              </w:rPr>
            </w:pPr>
            <w:r>
              <w:rPr>
                <w:sz w:val="20"/>
                <w:szCs w:val="20"/>
              </w:rPr>
              <w:t>0.99 (0.99-1)</w:t>
            </w:r>
          </w:p>
        </w:tc>
        <w:tc>
          <w:tcPr>
            <w:tcW w:w="1395" w:type="dxa"/>
            <w:tcMar>
              <w:top w:w="40" w:type="dxa"/>
              <w:left w:w="40" w:type="dxa"/>
              <w:bottom w:w="40" w:type="dxa"/>
              <w:right w:w="40" w:type="dxa"/>
            </w:tcMar>
            <w:vAlign w:val="bottom"/>
          </w:tcPr>
          <w:p w:rsidR="00DD0466" w:rsidRDefault="00B97C08">
            <w:pPr>
              <w:widowControl w:val="0"/>
              <w:jc w:val="center"/>
              <w:rPr>
                <w:sz w:val="20"/>
                <w:szCs w:val="20"/>
              </w:rPr>
            </w:pPr>
            <w:r>
              <w:rPr>
                <w:sz w:val="20"/>
                <w:szCs w:val="20"/>
              </w:rPr>
              <w:t>0.86 (0.80-0.92)</w:t>
            </w:r>
          </w:p>
        </w:tc>
        <w:tc>
          <w:tcPr>
            <w:tcW w:w="975" w:type="dxa"/>
            <w:tcMar>
              <w:top w:w="40" w:type="dxa"/>
              <w:left w:w="40" w:type="dxa"/>
              <w:bottom w:w="40" w:type="dxa"/>
              <w:right w:w="40" w:type="dxa"/>
            </w:tcMar>
            <w:vAlign w:val="bottom"/>
          </w:tcPr>
          <w:p w:rsidR="00DD0466" w:rsidRDefault="00B97C08">
            <w:pPr>
              <w:widowControl w:val="0"/>
              <w:jc w:val="center"/>
              <w:rPr>
                <w:sz w:val="20"/>
                <w:szCs w:val="20"/>
              </w:rPr>
            </w:pPr>
            <w:r>
              <w:rPr>
                <w:sz w:val="20"/>
                <w:szCs w:val="20"/>
              </w:rPr>
              <w:t>-</w:t>
            </w:r>
          </w:p>
        </w:tc>
      </w:tr>
      <w:tr w:rsidR="00DD0466">
        <w:trPr>
          <w:trHeight w:val="315"/>
        </w:trPr>
        <w:tc>
          <w:tcPr>
            <w:tcW w:w="1755" w:type="dxa"/>
            <w:shd w:val="clear" w:color="auto" w:fill="FFFFFF"/>
            <w:tcMar>
              <w:top w:w="40" w:type="dxa"/>
              <w:left w:w="40" w:type="dxa"/>
              <w:bottom w:w="40" w:type="dxa"/>
              <w:right w:w="40" w:type="dxa"/>
            </w:tcMar>
            <w:vAlign w:val="center"/>
          </w:tcPr>
          <w:p w:rsidR="00DD0466" w:rsidRDefault="00B97C08">
            <w:pPr>
              <w:widowControl w:val="0"/>
              <w:rPr>
                <w:b/>
                <w:sz w:val="20"/>
                <w:szCs w:val="20"/>
              </w:rPr>
            </w:pPr>
            <w:r>
              <w:rPr>
                <w:b/>
                <w:sz w:val="20"/>
                <w:szCs w:val="20"/>
              </w:rPr>
              <w:t xml:space="preserve">RR </w:t>
            </w:r>
          </w:p>
          <w:p w:rsidR="00DD0466" w:rsidRDefault="00B97C08">
            <w:pPr>
              <w:widowControl w:val="0"/>
              <w:rPr>
                <w:sz w:val="20"/>
                <w:szCs w:val="20"/>
              </w:rPr>
            </w:pPr>
            <w:sdt>
              <w:sdtPr>
                <w:tag w:val="goog_rdk_6"/>
                <w:id w:val="12185763"/>
              </w:sdtPr>
              <w:sdtEndPr/>
              <w:sdtContent>
                <w:r>
                  <w:rPr>
                    <w:rFonts w:ascii="Arial Unicode MS" w:eastAsia="Arial Unicode MS" w:hAnsi="Arial Unicode MS" w:cs="Arial Unicode MS"/>
                    <w:sz w:val="20"/>
                    <w:szCs w:val="20"/>
                    <w:shd w:val="clear" w:color="auto" w:fill="FBFBFB"/>
                  </w:rPr>
                  <w:t>breaths⋅</w:t>
                </w:r>
              </w:sdtContent>
            </w:sdt>
            <w:r>
              <w:rPr>
                <w:sz w:val="20"/>
                <w:szCs w:val="20"/>
              </w:rPr>
              <w:t>min</w:t>
            </w:r>
            <w:r>
              <w:rPr>
                <w:sz w:val="20"/>
                <w:szCs w:val="20"/>
                <w:vertAlign w:val="superscript"/>
              </w:rPr>
              <w:t>-1</w:t>
            </w:r>
          </w:p>
        </w:tc>
        <w:tc>
          <w:tcPr>
            <w:tcW w:w="1155" w:type="dxa"/>
            <w:tcMar>
              <w:top w:w="40" w:type="dxa"/>
              <w:left w:w="40" w:type="dxa"/>
              <w:bottom w:w="40" w:type="dxa"/>
              <w:right w:w="40" w:type="dxa"/>
            </w:tcMar>
            <w:vAlign w:val="bottom"/>
          </w:tcPr>
          <w:p w:rsidR="00DD0466" w:rsidRDefault="00B97C08">
            <w:pPr>
              <w:widowControl w:val="0"/>
              <w:jc w:val="center"/>
              <w:rPr>
                <w:sz w:val="20"/>
                <w:szCs w:val="20"/>
              </w:rPr>
            </w:pPr>
            <w:r>
              <w:rPr>
                <w:sz w:val="20"/>
                <w:szCs w:val="20"/>
              </w:rPr>
              <w:t>30</w:t>
            </w:r>
          </w:p>
          <w:p w:rsidR="00DD0466" w:rsidRDefault="00B97C08">
            <w:pPr>
              <w:widowControl w:val="0"/>
              <w:jc w:val="center"/>
              <w:rPr>
                <w:sz w:val="20"/>
                <w:szCs w:val="20"/>
              </w:rPr>
            </w:pPr>
            <w:r>
              <w:rPr>
                <w:sz w:val="20"/>
                <w:szCs w:val="20"/>
              </w:rPr>
              <w:t xml:space="preserve"> (23-30)</w:t>
            </w:r>
          </w:p>
        </w:tc>
        <w:tc>
          <w:tcPr>
            <w:tcW w:w="1440" w:type="dxa"/>
            <w:tcMar>
              <w:top w:w="40" w:type="dxa"/>
              <w:left w:w="40" w:type="dxa"/>
              <w:bottom w:w="40" w:type="dxa"/>
              <w:right w:w="40" w:type="dxa"/>
            </w:tcMar>
            <w:vAlign w:val="bottom"/>
          </w:tcPr>
          <w:p w:rsidR="00DD0466" w:rsidRDefault="00B97C08">
            <w:pPr>
              <w:widowControl w:val="0"/>
              <w:jc w:val="center"/>
              <w:rPr>
                <w:sz w:val="20"/>
                <w:szCs w:val="20"/>
              </w:rPr>
            </w:pPr>
            <w:r>
              <w:rPr>
                <w:sz w:val="20"/>
                <w:szCs w:val="20"/>
              </w:rPr>
              <w:t>0.70 (0.40-0.73)</w:t>
            </w:r>
          </w:p>
        </w:tc>
        <w:tc>
          <w:tcPr>
            <w:tcW w:w="1365" w:type="dxa"/>
            <w:tcMar>
              <w:top w:w="40" w:type="dxa"/>
              <w:left w:w="40" w:type="dxa"/>
              <w:bottom w:w="40" w:type="dxa"/>
              <w:right w:w="40" w:type="dxa"/>
            </w:tcMar>
            <w:vAlign w:val="bottom"/>
          </w:tcPr>
          <w:p w:rsidR="00DD0466" w:rsidRDefault="00B97C08">
            <w:pPr>
              <w:widowControl w:val="0"/>
              <w:jc w:val="center"/>
              <w:rPr>
                <w:sz w:val="20"/>
                <w:szCs w:val="20"/>
              </w:rPr>
            </w:pPr>
            <w:r>
              <w:rPr>
                <w:sz w:val="20"/>
                <w:szCs w:val="20"/>
              </w:rPr>
              <w:t>0.60 (0.44-0.84)</w:t>
            </w:r>
          </w:p>
        </w:tc>
        <w:tc>
          <w:tcPr>
            <w:tcW w:w="1365" w:type="dxa"/>
            <w:tcMar>
              <w:top w:w="40" w:type="dxa"/>
              <w:left w:w="40" w:type="dxa"/>
              <w:bottom w:w="40" w:type="dxa"/>
              <w:right w:w="40" w:type="dxa"/>
            </w:tcMar>
            <w:vAlign w:val="bottom"/>
          </w:tcPr>
          <w:p w:rsidR="00DD0466" w:rsidRDefault="00B97C08">
            <w:pPr>
              <w:widowControl w:val="0"/>
              <w:jc w:val="center"/>
              <w:rPr>
                <w:sz w:val="20"/>
                <w:szCs w:val="20"/>
              </w:rPr>
            </w:pPr>
            <w:r>
              <w:rPr>
                <w:sz w:val="20"/>
                <w:szCs w:val="20"/>
              </w:rPr>
              <w:t>0.06 (0.04-0.09)</w:t>
            </w:r>
          </w:p>
        </w:tc>
        <w:tc>
          <w:tcPr>
            <w:tcW w:w="1320" w:type="dxa"/>
            <w:tcMar>
              <w:top w:w="40" w:type="dxa"/>
              <w:left w:w="40" w:type="dxa"/>
              <w:bottom w:w="40" w:type="dxa"/>
              <w:right w:w="40" w:type="dxa"/>
            </w:tcMar>
            <w:vAlign w:val="bottom"/>
          </w:tcPr>
          <w:p w:rsidR="00DD0466" w:rsidRDefault="00B97C08">
            <w:pPr>
              <w:widowControl w:val="0"/>
              <w:jc w:val="center"/>
              <w:rPr>
                <w:sz w:val="20"/>
                <w:szCs w:val="20"/>
              </w:rPr>
            </w:pPr>
            <w:r>
              <w:rPr>
                <w:sz w:val="20"/>
                <w:szCs w:val="20"/>
              </w:rPr>
              <w:t>0.98 (0.97-0.99)</w:t>
            </w:r>
          </w:p>
        </w:tc>
        <w:tc>
          <w:tcPr>
            <w:tcW w:w="1395" w:type="dxa"/>
            <w:tcMar>
              <w:top w:w="40" w:type="dxa"/>
              <w:left w:w="40" w:type="dxa"/>
              <w:bottom w:w="40" w:type="dxa"/>
              <w:right w:w="40" w:type="dxa"/>
            </w:tcMar>
            <w:vAlign w:val="bottom"/>
          </w:tcPr>
          <w:p w:rsidR="00DD0466" w:rsidRDefault="00B97C08">
            <w:pPr>
              <w:widowControl w:val="0"/>
              <w:jc w:val="center"/>
              <w:rPr>
                <w:sz w:val="20"/>
                <w:szCs w:val="20"/>
              </w:rPr>
            </w:pPr>
            <w:r>
              <w:rPr>
                <w:sz w:val="20"/>
                <w:szCs w:val="20"/>
              </w:rPr>
              <w:t>0.61 (0.50-0.71)</w:t>
            </w:r>
          </w:p>
        </w:tc>
        <w:tc>
          <w:tcPr>
            <w:tcW w:w="975" w:type="dxa"/>
            <w:tcMar>
              <w:top w:w="40" w:type="dxa"/>
              <w:left w:w="40" w:type="dxa"/>
              <w:bottom w:w="40" w:type="dxa"/>
              <w:right w:w="40" w:type="dxa"/>
            </w:tcMar>
            <w:vAlign w:val="bottom"/>
          </w:tcPr>
          <w:p w:rsidR="00DD0466" w:rsidRDefault="00B97C08">
            <w:pPr>
              <w:widowControl w:val="0"/>
              <w:jc w:val="center"/>
              <w:rPr>
                <w:sz w:val="20"/>
                <w:szCs w:val="20"/>
              </w:rPr>
            </w:pPr>
            <w:r>
              <w:rPr>
                <w:sz w:val="20"/>
                <w:szCs w:val="20"/>
              </w:rPr>
              <w:t>&lt;0.001</w:t>
            </w:r>
          </w:p>
        </w:tc>
      </w:tr>
      <w:tr w:rsidR="00DD0466">
        <w:trPr>
          <w:trHeight w:val="315"/>
        </w:trPr>
        <w:tc>
          <w:tcPr>
            <w:tcW w:w="1755" w:type="dxa"/>
            <w:shd w:val="clear" w:color="auto" w:fill="FFFFFF"/>
            <w:tcMar>
              <w:top w:w="40" w:type="dxa"/>
              <w:left w:w="40" w:type="dxa"/>
              <w:bottom w:w="40" w:type="dxa"/>
              <w:right w:w="40" w:type="dxa"/>
            </w:tcMar>
            <w:vAlign w:val="center"/>
          </w:tcPr>
          <w:p w:rsidR="00DD0466" w:rsidRDefault="00B97C08">
            <w:pPr>
              <w:spacing w:line="480" w:lineRule="auto"/>
              <w:jc w:val="both"/>
              <w:rPr>
                <w:b/>
                <w:sz w:val="20"/>
                <w:szCs w:val="20"/>
              </w:rPr>
            </w:pPr>
            <w:r>
              <w:rPr>
                <w:b/>
                <w:sz w:val="20"/>
                <w:szCs w:val="20"/>
              </w:rPr>
              <w:t>RR/V</w:t>
            </w:r>
            <w:r>
              <w:rPr>
                <w:b/>
                <w:sz w:val="20"/>
                <w:szCs w:val="20"/>
                <w:vertAlign w:val="subscript"/>
              </w:rPr>
              <w:t>T</w:t>
            </w:r>
          </w:p>
          <w:p w:rsidR="00DD0466" w:rsidRDefault="00B97C08">
            <w:pPr>
              <w:widowControl w:val="0"/>
              <w:rPr>
                <w:b/>
                <w:sz w:val="20"/>
                <w:szCs w:val="20"/>
              </w:rPr>
            </w:pPr>
            <w:sdt>
              <w:sdtPr>
                <w:tag w:val="goog_rdk_7"/>
                <w:id w:val="254638204"/>
              </w:sdtPr>
              <w:sdtEndPr/>
              <w:sdtContent>
                <w:r>
                  <w:rPr>
                    <w:rFonts w:ascii="Arial Unicode MS" w:eastAsia="Arial Unicode MS" w:hAnsi="Arial Unicode MS" w:cs="Arial Unicode MS"/>
                    <w:sz w:val="20"/>
                    <w:szCs w:val="20"/>
                    <w:shd w:val="clear" w:color="auto" w:fill="FBFBFB"/>
                  </w:rPr>
                  <w:t>breaths⋅</w:t>
                </w:r>
              </w:sdtContent>
            </w:sdt>
            <w:r>
              <w:rPr>
                <w:sz w:val="20"/>
                <w:szCs w:val="20"/>
              </w:rPr>
              <w:t>L</w:t>
            </w:r>
            <w:r>
              <w:rPr>
                <w:sz w:val="20"/>
                <w:szCs w:val="20"/>
                <w:vertAlign w:val="superscript"/>
              </w:rPr>
              <w:t>-1</w:t>
            </w:r>
            <w:sdt>
              <w:sdtPr>
                <w:tag w:val="goog_rdk_8"/>
                <w:id w:val="-1717660745"/>
              </w:sdtPr>
              <w:sdtEndPr/>
              <w:sdtContent>
                <w:r>
                  <w:rPr>
                    <w:rFonts w:ascii="Arial Unicode MS" w:eastAsia="Arial Unicode MS" w:hAnsi="Arial Unicode MS" w:cs="Arial Unicode MS"/>
                    <w:sz w:val="20"/>
                    <w:szCs w:val="20"/>
                  </w:rPr>
                  <w:t>⋅</w:t>
                </w:r>
                <w:r>
                  <w:rPr>
                    <w:rFonts w:ascii="Arial Unicode MS" w:eastAsia="Arial Unicode MS" w:hAnsi="Arial Unicode MS" w:cs="Arial Unicode MS"/>
                    <w:sz w:val="20"/>
                    <w:szCs w:val="20"/>
                  </w:rPr>
                  <w:t>min</w:t>
                </w:r>
              </w:sdtContent>
            </w:sdt>
            <w:r>
              <w:rPr>
                <w:sz w:val="20"/>
                <w:szCs w:val="20"/>
                <w:vertAlign w:val="superscript"/>
              </w:rPr>
              <w:t>-1</w:t>
            </w:r>
          </w:p>
        </w:tc>
        <w:tc>
          <w:tcPr>
            <w:tcW w:w="1155" w:type="dxa"/>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59</w:t>
            </w:r>
          </w:p>
          <w:p w:rsidR="00DD0466" w:rsidRDefault="00B97C08">
            <w:pPr>
              <w:widowControl w:val="0"/>
              <w:jc w:val="center"/>
              <w:rPr>
                <w:sz w:val="20"/>
                <w:szCs w:val="20"/>
              </w:rPr>
            </w:pPr>
            <w:r>
              <w:rPr>
                <w:sz w:val="20"/>
                <w:szCs w:val="20"/>
              </w:rPr>
              <w:t>(31-59)</w:t>
            </w:r>
          </w:p>
        </w:tc>
        <w:tc>
          <w:tcPr>
            <w:tcW w:w="1440" w:type="dxa"/>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0.58 (0.32-0.62)</w:t>
            </w:r>
          </w:p>
        </w:tc>
        <w:tc>
          <w:tcPr>
            <w:tcW w:w="1365" w:type="dxa"/>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0.56 (0.40-0.80)</w:t>
            </w:r>
          </w:p>
        </w:tc>
        <w:tc>
          <w:tcPr>
            <w:tcW w:w="1365" w:type="dxa"/>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0.05 (0.03-0.06)</w:t>
            </w:r>
          </w:p>
        </w:tc>
        <w:tc>
          <w:tcPr>
            <w:tcW w:w="1320" w:type="dxa"/>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0.97 (0.96-0.99)</w:t>
            </w:r>
          </w:p>
        </w:tc>
        <w:tc>
          <w:tcPr>
            <w:tcW w:w="1395" w:type="dxa"/>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0.52 (0.41-0.62)</w:t>
            </w:r>
          </w:p>
        </w:tc>
        <w:tc>
          <w:tcPr>
            <w:tcW w:w="975" w:type="dxa"/>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&lt;0.001</w:t>
            </w:r>
          </w:p>
        </w:tc>
      </w:tr>
      <w:tr w:rsidR="00DD0466">
        <w:trPr>
          <w:trHeight w:val="315"/>
        </w:trPr>
        <w:tc>
          <w:tcPr>
            <w:tcW w:w="1755" w:type="dxa"/>
            <w:shd w:val="clear" w:color="auto" w:fill="FFFFFF"/>
            <w:tcMar>
              <w:top w:w="40" w:type="dxa"/>
              <w:left w:w="40" w:type="dxa"/>
              <w:bottom w:w="40" w:type="dxa"/>
              <w:right w:w="40" w:type="dxa"/>
            </w:tcMar>
            <w:vAlign w:val="center"/>
          </w:tcPr>
          <w:p w:rsidR="00DD0466" w:rsidRDefault="00B97C08">
            <w:pPr>
              <w:widowControl w:val="0"/>
              <w:rPr>
                <w:b/>
                <w:sz w:val="20"/>
                <w:szCs w:val="20"/>
              </w:rPr>
            </w:pPr>
            <w:r>
              <w:rPr>
                <w:b/>
                <w:sz w:val="20"/>
                <w:szCs w:val="20"/>
              </w:rPr>
              <w:t>V</w:t>
            </w:r>
            <w:r>
              <w:rPr>
                <w:b/>
                <w:sz w:val="20"/>
                <w:szCs w:val="20"/>
                <w:vertAlign w:val="subscript"/>
              </w:rPr>
              <w:t>T</w:t>
            </w:r>
            <w:r>
              <w:rPr>
                <w:b/>
                <w:sz w:val="20"/>
                <w:szCs w:val="20"/>
              </w:rPr>
              <w:t>/IBW</w:t>
            </w:r>
          </w:p>
          <w:p w:rsidR="00DD0466" w:rsidRDefault="00B97C08">
            <w:pPr>
              <w:widowControl w:val="0"/>
              <w:rPr>
                <w:b/>
                <w:sz w:val="20"/>
                <w:szCs w:val="20"/>
              </w:rPr>
            </w:pPr>
            <w:sdt>
              <w:sdtPr>
                <w:tag w:val="goog_rdk_9"/>
                <w:id w:val="786634849"/>
              </w:sdtPr>
              <w:sdtEndPr/>
              <w:sdtContent>
                <w:r>
                  <w:rPr>
                    <w:rFonts w:ascii="Arial Unicode MS" w:eastAsia="Arial Unicode MS" w:hAnsi="Arial Unicode MS" w:cs="Arial Unicode MS"/>
                    <w:sz w:val="20"/>
                    <w:szCs w:val="20"/>
                  </w:rPr>
                  <w:t>ml⋅Kg</w:t>
                </w:r>
              </w:sdtContent>
            </w:sdt>
            <w:r>
              <w:rPr>
                <w:sz w:val="20"/>
                <w:szCs w:val="20"/>
                <w:vertAlign w:val="superscript"/>
              </w:rPr>
              <w:t>-1</w:t>
            </w:r>
          </w:p>
        </w:tc>
        <w:tc>
          <w:tcPr>
            <w:tcW w:w="1155" w:type="dxa"/>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7.7</w:t>
            </w:r>
          </w:p>
          <w:p w:rsidR="00DD0466" w:rsidRDefault="00B97C08">
            <w:pPr>
              <w:widowControl w:val="0"/>
              <w:jc w:val="center"/>
              <w:rPr>
                <w:sz w:val="20"/>
                <w:szCs w:val="20"/>
              </w:rPr>
            </w:pPr>
            <w:r>
              <w:rPr>
                <w:sz w:val="20"/>
                <w:szCs w:val="20"/>
              </w:rPr>
              <w:t xml:space="preserve"> (7.7-10.4)</w:t>
            </w:r>
          </w:p>
        </w:tc>
        <w:tc>
          <w:tcPr>
            <w:tcW w:w="1440" w:type="dxa"/>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0.53 (0.25-0.57)</w:t>
            </w:r>
          </w:p>
        </w:tc>
        <w:tc>
          <w:tcPr>
            <w:tcW w:w="1365" w:type="dxa"/>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0.56 (0.44-1)</w:t>
            </w:r>
          </w:p>
        </w:tc>
        <w:tc>
          <w:tcPr>
            <w:tcW w:w="1365" w:type="dxa"/>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0.04 (0.03-0.06)</w:t>
            </w:r>
          </w:p>
        </w:tc>
        <w:tc>
          <w:tcPr>
            <w:tcW w:w="1320" w:type="dxa"/>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0.97 (0.96-1)</w:t>
            </w:r>
          </w:p>
        </w:tc>
        <w:tc>
          <w:tcPr>
            <w:tcW w:w="1395" w:type="dxa"/>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0.55 (0.48-0.62)</w:t>
            </w:r>
          </w:p>
        </w:tc>
        <w:tc>
          <w:tcPr>
            <w:tcW w:w="975" w:type="dxa"/>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&lt;0.001</w:t>
            </w:r>
          </w:p>
        </w:tc>
      </w:tr>
      <w:tr w:rsidR="00DD0466">
        <w:trPr>
          <w:trHeight w:val="315"/>
        </w:trPr>
        <w:tc>
          <w:tcPr>
            <w:tcW w:w="1755" w:type="dxa"/>
            <w:shd w:val="clear" w:color="auto" w:fill="FFFFFF"/>
            <w:tcMar>
              <w:top w:w="40" w:type="dxa"/>
              <w:left w:w="40" w:type="dxa"/>
              <w:bottom w:w="40" w:type="dxa"/>
              <w:right w:w="40" w:type="dxa"/>
            </w:tcMar>
            <w:vAlign w:val="center"/>
          </w:tcPr>
          <w:p w:rsidR="00DD0466" w:rsidRDefault="00B97C08">
            <w:pPr>
              <w:widowControl w:val="0"/>
              <w:rPr>
                <w:b/>
                <w:sz w:val="16"/>
                <w:szCs w:val="16"/>
              </w:rPr>
            </w:pPr>
            <w:r>
              <w:rPr>
                <w:b/>
                <w:sz w:val="20"/>
                <w:szCs w:val="20"/>
                <w:highlight w:val="white"/>
              </w:rPr>
              <w:t>P</w:t>
            </w:r>
            <w:r>
              <w:rPr>
                <w:b/>
                <w:sz w:val="20"/>
                <w:szCs w:val="20"/>
                <w:highlight w:val="white"/>
                <w:vertAlign w:val="subscript"/>
              </w:rPr>
              <w:t>0.1</w:t>
            </w:r>
          </w:p>
          <w:p w:rsidR="00DD0466" w:rsidRDefault="00B97C08">
            <w:pPr>
              <w:widowControl w:val="0"/>
              <w:rPr>
                <w:sz w:val="20"/>
                <w:szCs w:val="20"/>
              </w:rPr>
            </w:pPr>
            <w:r>
              <w:rPr>
                <w:sz w:val="20"/>
                <w:szCs w:val="20"/>
              </w:rPr>
              <w:t>cmH</w:t>
            </w:r>
            <w:r>
              <w:rPr>
                <w:sz w:val="20"/>
                <w:szCs w:val="20"/>
                <w:vertAlign w:val="subscript"/>
              </w:rPr>
              <w:t>2</w:t>
            </w:r>
            <w:r>
              <w:rPr>
                <w:sz w:val="20"/>
                <w:szCs w:val="20"/>
              </w:rPr>
              <w:t>O</w:t>
            </w:r>
          </w:p>
        </w:tc>
        <w:tc>
          <w:tcPr>
            <w:tcW w:w="1155" w:type="dxa"/>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1.6</w:t>
            </w:r>
          </w:p>
          <w:p w:rsidR="00DD0466" w:rsidRDefault="00B97C08">
            <w:pPr>
              <w:widowControl w:val="0"/>
              <w:jc w:val="center"/>
              <w:rPr>
                <w:sz w:val="20"/>
                <w:szCs w:val="20"/>
              </w:rPr>
            </w:pPr>
            <w:r>
              <w:rPr>
                <w:sz w:val="20"/>
                <w:szCs w:val="20"/>
              </w:rPr>
              <w:t>(1.4-1.7)</w:t>
            </w:r>
          </w:p>
        </w:tc>
        <w:tc>
          <w:tcPr>
            <w:tcW w:w="1440" w:type="dxa"/>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0.83</w:t>
            </w:r>
          </w:p>
          <w:p w:rsidR="00DD0466" w:rsidRDefault="00B97C08">
            <w:pPr>
              <w:widowControl w:val="0"/>
              <w:jc w:val="center"/>
              <w:rPr>
                <w:sz w:val="20"/>
                <w:szCs w:val="20"/>
              </w:rPr>
            </w:pPr>
            <w:r>
              <w:rPr>
                <w:sz w:val="20"/>
                <w:szCs w:val="20"/>
              </w:rPr>
              <w:t>(0.70-0.87)</w:t>
            </w:r>
          </w:p>
        </w:tc>
        <w:tc>
          <w:tcPr>
            <w:tcW w:w="1365" w:type="dxa"/>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0.76</w:t>
            </w:r>
          </w:p>
          <w:p w:rsidR="00DD0466" w:rsidRDefault="00B97C08">
            <w:pPr>
              <w:widowControl w:val="0"/>
              <w:jc w:val="center"/>
              <w:rPr>
                <w:sz w:val="20"/>
                <w:szCs w:val="20"/>
              </w:rPr>
            </w:pPr>
            <w:r>
              <w:rPr>
                <w:sz w:val="20"/>
                <w:szCs w:val="20"/>
              </w:rPr>
              <w:t>(0.60-0.88)</w:t>
            </w:r>
          </w:p>
        </w:tc>
        <w:tc>
          <w:tcPr>
            <w:tcW w:w="1365" w:type="dxa"/>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0.14</w:t>
            </w:r>
          </w:p>
          <w:p w:rsidR="00DD0466" w:rsidRDefault="00B97C08">
            <w:pPr>
              <w:widowControl w:val="0"/>
              <w:jc w:val="center"/>
              <w:rPr>
                <w:sz w:val="20"/>
                <w:szCs w:val="20"/>
              </w:rPr>
            </w:pPr>
            <w:r>
              <w:rPr>
                <w:sz w:val="20"/>
                <w:szCs w:val="20"/>
              </w:rPr>
              <w:t>(0.08-0.18)</w:t>
            </w:r>
          </w:p>
        </w:tc>
        <w:tc>
          <w:tcPr>
            <w:tcW w:w="1320" w:type="dxa"/>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0.99</w:t>
            </w:r>
          </w:p>
          <w:p w:rsidR="00DD0466" w:rsidRDefault="00B97C08">
            <w:pPr>
              <w:widowControl w:val="0"/>
              <w:jc w:val="center"/>
              <w:rPr>
                <w:sz w:val="20"/>
                <w:szCs w:val="20"/>
              </w:rPr>
            </w:pPr>
            <w:r>
              <w:rPr>
                <w:sz w:val="20"/>
                <w:szCs w:val="20"/>
              </w:rPr>
              <w:t>(0.98-0.99)</w:t>
            </w:r>
          </w:p>
        </w:tc>
        <w:tc>
          <w:tcPr>
            <w:tcW w:w="1395" w:type="dxa"/>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0.77</w:t>
            </w:r>
          </w:p>
          <w:p w:rsidR="00DD0466" w:rsidRDefault="00B97C08">
            <w:pPr>
              <w:widowControl w:val="0"/>
              <w:jc w:val="center"/>
              <w:rPr>
                <w:sz w:val="20"/>
                <w:szCs w:val="20"/>
              </w:rPr>
            </w:pPr>
            <w:r>
              <w:rPr>
                <w:sz w:val="20"/>
                <w:szCs w:val="20"/>
              </w:rPr>
              <w:t>(0.67-0.87)</w:t>
            </w:r>
          </w:p>
        </w:tc>
        <w:tc>
          <w:tcPr>
            <w:tcW w:w="975" w:type="dxa"/>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0.129</w:t>
            </w:r>
          </w:p>
        </w:tc>
      </w:tr>
    </w:tbl>
    <w:p w:rsidR="00DD0466" w:rsidRDefault="00DD0466">
      <w:pPr>
        <w:rPr>
          <w:b/>
          <w:sz w:val="24"/>
          <w:szCs w:val="24"/>
        </w:rPr>
      </w:pPr>
    </w:p>
    <w:p w:rsidR="00DD0466" w:rsidRDefault="00DD0466">
      <w:pPr>
        <w:spacing w:line="480" w:lineRule="auto"/>
        <w:rPr>
          <w:sz w:val="24"/>
          <w:szCs w:val="24"/>
        </w:rPr>
      </w:pPr>
    </w:p>
    <w:p w:rsidR="00DD0466" w:rsidRDefault="00B97C08">
      <w:pPr>
        <w:spacing w:line="480" w:lineRule="auto"/>
        <w:rPr>
          <w:sz w:val="24"/>
          <w:szCs w:val="24"/>
        </w:rPr>
      </w:pPr>
      <w:r>
        <w:rPr>
          <w:sz w:val="24"/>
          <w:szCs w:val="24"/>
        </w:rPr>
        <w:t>High inspiratory effort was defined as PTP&gt; 200 cmH</w:t>
      </w:r>
      <w:r>
        <w:rPr>
          <w:sz w:val="24"/>
          <w:szCs w:val="24"/>
          <w:vertAlign w:val="subscript"/>
        </w:rPr>
        <w:t>2</w:t>
      </w:r>
      <w:r>
        <w:rPr>
          <w:sz w:val="24"/>
          <w:szCs w:val="24"/>
        </w:rPr>
        <w:t>O</w:t>
      </w:r>
      <w:r>
        <w:rPr>
          <w:sz w:val="24"/>
          <w:szCs w:val="24"/>
          <w:shd w:val="clear" w:color="auto" w:fill="FBFBFB"/>
        </w:rPr>
        <w:t>‧sec</w:t>
      </w:r>
      <w:r>
        <w:rPr>
          <w:sz w:val="24"/>
          <w:szCs w:val="24"/>
          <w:shd w:val="clear" w:color="auto" w:fill="FBFBFB"/>
          <w:vertAlign w:val="superscript"/>
        </w:rPr>
        <w:t>-1</w:t>
      </w:r>
      <w:r>
        <w:rPr>
          <w:sz w:val="24"/>
          <w:szCs w:val="24"/>
          <w:shd w:val="clear" w:color="auto" w:fill="FBFBFB"/>
        </w:rPr>
        <w:t>‧min</w:t>
      </w:r>
      <w:r>
        <w:rPr>
          <w:sz w:val="24"/>
          <w:szCs w:val="24"/>
          <w:shd w:val="clear" w:color="auto" w:fill="FBFBFB"/>
          <w:vertAlign w:val="superscript"/>
        </w:rPr>
        <w:t>-1</w:t>
      </w:r>
      <w:r>
        <w:rPr>
          <w:sz w:val="24"/>
          <w:szCs w:val="24"/>
        </w:rPr>
        <w:t>.  Estimates of sensitivity, specificity, positive predictive value (PPV), and negative predictive value (NPV) for the best threshold (chosen by ide</w:t>
      </w:r>
      <w:r>
        <w:rPr>
          <w:sz w:val="24"/>
          <w:szCs w:val="24"/>
        </w:rPr>
        <w:t>ntifying the top-left corner value in the retrieving operating characteristic curve) for detecting high inspiratory effort using variables studied as predictors. 95% confidence intervals (95% CI) were obtained by 2000 bootstrapped samples. P values were co</w:t>
      </w:r>
      <w:r>
        <w:rPr>
          <w:sz w:val="24"/>
          <w:szCs w:val="24"/>
        </w:rPr>
        <w:t xml:space="preserve">mputed by evaluating bootstrapping tests for the AUC of every variable versus the AUC of the Flow Index. </w:t>
      </w:r>
    </w:p>
    <w:p w:rsidR="00DD0466" w:rsidRDefault="00B97C08">
      <w:pPr>
        <w:spacing w:line="480" w:lineRule="auto"/>
        <w:rPr>
          <w:sz w:val="24"/>
          <w:szCs w:val="24"/>
        </w:rPr>
      </w:pPr>
      <w:r>
        <w:rPr>
          <w:sz w:val="24"/>
          <w:szCs w:val="24"/>
        </w:rPr>
        <w:t>Abbreviations: RR = respiratory rate, V</w:t>
      </w:r>
      <w:r>
        <w:rPr>
          <w:sz w:val="24"/>
          <w:szCs w:val="24"/>
          <w:vertAlign w:val="subscript"/>
        </w:rPr>
        <w:t>T</w:t>
      </w:r>
      <w:r>
        <w:rPr>
          <w:sz w:val="24"/>
          <w:szCs w:val="24"/>
        </w:rPr>
        <w:t xml:space="preserve"> = tidal Volume, IBW = ideal body weight, </w:t>
      </w:r>
      <w:r>
        <w:rPr>
          <w:sz w:val="24"/>
          <w:szCs w:val="24"/>
          <w:highlight w:val="white"/>
        </w:rPr>
        <w:t>P</w:t>
      </w:r>
      <w:r>
        <w:rPr>
          <w:sz w:val="24"/>
          <w:szCs w:val="24"/>
          <w:highlight w:val="white"/>
          <w:vertAlign w:val="subscript"/>
        </w:rPr>
        <w:t>0.1</w:t>
      </w:r>
      <w:r>
        <w:rPr>
          <w:sz w:val="24"/>
          <w:szCs w:val="24"/>
        </w:rPr>
        <w:t>= airway occlusion pressure</w:t>
      </w:r>
      <w:r>
        <w:rPr>
          <w:sz w:val="24"/>
          <w:szCs w:val="24"/>
          <w:shd w:val="clear" w:color="auto" w:fill="FBFBFB"/>
        </w:rPr>
        <w:t xml:space="preserve">, </w:t>
      </w:r>
      <w:r>
        <w:rPr>
          <w:sz w:val="24"/>
          <w:szCs w:val="24"/>
        </w:rPr>
        <w:t>PPV = Positive Predictive Value, NP</w:t>
      </w:r>
      <w:r>
        <w:rPr>
          <w:sz w:val="24"/>
          <w:szCs w:val="24"/>
        </w:rPr>
        <w:t>V = Negative Predictive Value, AUC = Area Under the retrieving operative characteristic Curve</w:t>
      </w:r>
    </w:p>
    <w:p w:rsidR="00DD0466" w:rsidRDefault="00B97C08">
      <w:pPr>
        <w:spacing w:line="480" w:lineRule="auto"/>
        <w:rPr>
          <w:b/>
          <w:sz w:val="24"/>
          <w:szCs w:val="24"/>
        </w:rPr>
      </w:pPr>
      <w:r>
        <w:br w:type="page"/>
      </w:r>
    </w:p>
    <w:p w:rsidR="00DD0466" w:rsidRDefault="00B97C08">
      <w:pPr>
        <w:spacing w:line="480" w:lineRule="auto"/>
        <w:rPr>
          <w:b/>
          <w:sz w:val="24"/>
          <w:szCs w:val="24"/>
        </w:rPr>
      </w:pPr>
      <w:r>
        <w:rPr>
          <w:b/>
          <w:sz w:val="24"/>
          <w:szCs w:val="24"/>
        </w:rPr>
        <w:t>Figure 1S. Areas under the receiver operating curve for detecting high inspiratory effort  (PTP &gt; 200 cmH</w:t>
      </w:r>
      <w:r>
        <w:rPr>
          <w:b/>
          <w:sz w:val="24"/>
          <w:szCs w:val="24"/>
          <w:vertAlign w:val="subscript"/>
        </w:rPr>
        <w:t>2</w:t>
      </w:r>
      <w:r>
        <w:rPr>
          <w:b/>
          <w:sz w:val="24"/>
          <w:szCs w:val="24"/>
        </w:rPr>
        <w:t>O</w:t>
      </w:r>
      <w:r>
        <w:rPr>
          <w:b/>
          <w:sz w:val="24"/>
          <w:szCs w:val="24"/>
          <w:shd w:val="clear" w:color="auto" w:fill="FBFBFB"/>
        </w:rPr>
        <w:t>‧sec</w:t>
      </w:r>
      <w:r>
        <w:rPr>
          <w:b/>
          <w:sz w:val="24"/>
          <w:szCs w:val="24"/>
          <w:shd w:val="clear" w:color="auto" w:fill="FBFBFB"/>
          <w:vertAlign w:val="superscript"/>
        </w:rPr>
        <w:t>-1</w:t>
      </w:r>
      <w:r>
        <w:rPr>
          <w:b/>
          <w:sz w:val="24"/>
          <w:szCs w:val="24"/>
          <w:shd w:val="clear" w:color="auto" w:fill="FBFBFB"/>
        </w:rPr>
        <w:t>‧min</w:t>
      </w:r>
      <w:r>
        <w:rPr>
          <w:b/>
          <w:sz w:val="24"/>
          <w:szCs w:val="24"/>
          <w:shd w:val="clear" w:color="auto" w:fill="FBFBFB"/>
          <w:vertAlign w:val="superscript"/>
        </w:rPr>
        <w:t>-1</w:t>
      </w:r>
      <w:r>
        <w:rPr>
          <w:b/>
          <w:sz w:val="24"/>
          <w:szCs w:val="24"/>
        </w:rPr>
        <w:t>)</w:t>
      </w:r>
    </w:p>
    <w:p w:rsidR="00DD0466" w:rsidRDefault="00B97C08">
      <w:pPr>
        <w:spacing w:line="480" w:lineRule="auto"/>
        <w:rPr>
          <w:sz w:val="24"/>
          <w:szCs w:val="24"/>
        </w:rPr>
      </w:pPr>
      <w:r>
        <w:rPr>
          <w:noProof/>
          <w:sz w:val="24"/>
          <w:szCs w:val="24"/>
          <w:lang w:val="en-IN"/>
        </w:rPr>
        <w:drawing>
          <wp:inline distT="114300" distB="114300" distL="114300" distR="114300">
            <wp:extent cx="4876800" cy="4876800"/>
            <wp:effectExtent l="0" t="0" r="0" b="0"/>
            <wp:docPr id="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5"/>
                    <a:srcRect/>
                    <a:stretch>
                      <a:fillRect/>
                    </a:stretch>
                  </pic:blipFill>
                  <pic:spPr>
                    <a:xfrm>
                      <a:off x="0" y="0"/>
                      <a:ext cx="4876800" cy="4876800"/>
                    </a:xfrm>
                    <a:prstGeom prst="rect">
                      <a:avLst/>
                    </a:prstGeom>
                    <a:ln/>
                  </pic:spPr>
                </pic:pic>
              </a:graphicData>
            </a:graphic>
          </wp:inline>
        </w:drawing>
      </w:r>
    </w:p>
    <w:p w:rsidR="00DD0466" w:rsidRDefault="00B97C08">
      <w:pPr>
        <w:spacing w:line="480" w:lineRule="auto"/>
        <w:rPr>
          <w:sz w:val="24"/>
          <w:szCs w:val="24"/>
        </w:rPr>
      </w:pPr>
      <w:r>
        <w:rPr>
          <w:sz w:val="24"/>
          <w:szCs w:val="24"/>
        </w:rPr>
        <w:t xml:space="preserve">Abbreviations: </w:t>
      </w:r>
      <w:r>
        <w:rPr>
          <w:sz w:val="24"/>
          <w:szCs w:val="24"/>
          <w:highlight w:val="white"/>
        </w:rPr>
        <w:t>P</w:t>
      </w:r>
      <w:r>
        <w:rPr>
          <w:sz w:val="24"/>
          <w:szCs w:val="24"/>
          <w:highlight w:val="white"/>
          <w:vertAlign w:val="subscript"/>
        </w:rPr>
        <w:t>0.1</w:t>
      </w:r>
      <w:r>
        <w:rPr>
          <w:sz w:val="24"/>
          <w:szCs w:val="24"/>
        </w:rPr>
        <w:t>= airway occlusion pressure, RR = respiratory rate, V</w:t>
      </w:r>
      <w:r>
        <w:rPr>
          <w:sz w:val="24"/>
          <w:szCs w:val="24"/>
          <w:vertAlign w:val="subscript"/>
        </w:rPr>
        <w:t>T</w:t>
      </w:r>
      <w:r>
        <w:rPr>
          <w:sz w:val="24"/>
          <w:szCs w:val="24"/>
        </w:rPr>
        <w:t xml:space="preserve"> = tidal volume, IBW = ideal body weight</w:t>
      </w:r>
    </w:p>
    <w:p w:rsidR="00DD0466" w:rsidRDefault="00DD0466">
      <w:pPr>
        <w:spacing w:line="480" w:lineRule="auto"/>
        <w:rPr>
          <w:sz w:val="24"/>
          <w:szCs w:val="24"/>
        </w:rPr>
      </w:pPr>
    </w:p>
    <w:p w:rsidR="00DD0466" w:rsidRDefault="00B97C08">
      <w:pPr>
        <w:spacing w:line="480" w:lineRule="auto"/>
        <w:rPr>
          <w:b/>
          <w:sz w:val="24"/>
          <w:szCs w:val="24"/>
        </w:rPr>
      </w:pPr>
      <w:r>
        <w:br w:type="page"/>
      </w:r>
    </w:p>
    <w:p w:rsidR="00DD0466" w:rsidRDefault="00B97C08">
      <w:pPr>
        <w:spacing w:line="480" w:lineRule="auto"/>
        <w:rPr>
          <w:b/>
          <w:sz w:val="24"/>
          <w:szCs w:val="24"/>
        </w:rPr>
      </w:pPr>
      <w:r>
        <w:rPr>
          <w:b/>
          <w:sz w:val="24"/>
          <w:szCs w:val="24"/>
        </w:rPr>
        <w:t>Table 5S: Performance of the FI and other parameters in detecting breaths with low inspiratory effort (defined as  PTP&lt;50 cmH</w:t>
      </w:r>
      <w:r>
        <w:rPr>
          <w:b/>
          <w:sz w:val="24"/>
          <w:szCs w:val="24"/>
          <w:vertAlign w:val="subscript"/>
        </w:rPr>
        <w:t>2</w:t>
      </w:r>
      <w:r>
        <w:rPr>
          <w:b/>
          <w:sz w:val="24"/>
          <w:szCs w:val="24"/>
        </w:rPr>
        <w:t>O</w:t>
      </w:r>
      <w:r>
        <w:rPr>
          <w:b/>
          <w:sz w:val="24"/>
          <w:szCs w:val="24"/>
          <w:shd w:val="clear" w:color="auto" w:fill="FBFBFB"/>
        </w:rPr>
        <w:t>‧sec</w:t>
      </w:r>
      <w:r>
        <w:rPr>
          <w:b/>
          <w:sz w:val="24"/>
          <w:szCs w:val="24"/>
          <w:shd w:val="clear" w:color="auto" w:fill="FBFBFB"/>
          <w:vertAlign w:val="superscript"/>
        </w:rPr>
        <w:t>-1</w:t>
      </w:r>
      <w:r>
        <w:rPr>
          <w:b/>
          <w:sz w:val="24"/>
          <w:szCs w:val="24"/>
          <w:shd w:val="clear" w:color="auto" w:fill="FBFBFB"/>
        </w:rPr>
        <w:t>‧min</w:t>
      </w:r>
      <w:r>
        <w:rPr>
          <w:b/>
          <w:sz w:val="24"/>
          <w:szCs w:val="24"/>
          <w:shd w:val="clear" w:color="auto" w:fill="FBFBFB"/>
          <w:vertAlign w:val="superscript"/>
        </w:rPr>
        <w:t>-1</w:t>
      </w:r>
      <w:r>
        <w:rPr>
          <w:b/>
          <w:sz w:val="24"/>
          <w:szCs w:val="24"/>
        </w:rPr>
        <w:t>)</w:t>
      </w:r>
    </w:p>
    <w:p w:rsidR="00DD0466" w:rsidRDefault="00DD0466">
      <w:pPr>
        <w:rPr>
          <w:b/>
          <w:sz w:val="24"/>
          <w:szCs w:val="24"/>
        </w:rPr>
      </w:pPr>
    </w:p>
    <w:tbl>
      <w:tblPr>
        <w:tblStyle w:val="a5"/>
        <w:tblW w:w="10695"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710"/>
        <w:gridCol w:w="1125"/>
        <w:gridCol w:w="1440"/>
        <w:gridCol w:w="1395"/>
        <w:gridCol w:w="1335"/>
        <w:gridCol w:w="1320"/>
        <w:gridCol w:w="1395"/>
        <w:gridCol w:w="975"/>
      </w:tblGrid>
      <w:tr w:rsidR="00DD0466">
        <w:trPr>
          <w:trHeight w:val="315"/>
        </w:trPr>
        <w:tc>
          <w:tcPr>
            <w:tcW w:w="171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rsidR="00DD0466" w:rsidRDefault="00DD0466">
            <w:pPr>
              <w:widowControl w:val="0"/>
              <w:rPr>
                <w:sz w:val="20"/>
                <w:szCs w:val="20"/>
              </w:rPr>
            </w:pPr>
          </w:p>
        </w:tc>
        <w:tc>
          <w:tcPr>
            <w:tcW w:w="112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rsidR="00DD0466" w:rsidRDefault="00B97C08">
            <w:pPr>
              <w:widowControl w:val="0"/>
              <w:rPr>
                <w:sz w:val="20"/>
                <w:szCs w:val="20"/>
              </w:rPr>
            </w:pPr>
            <w:r>
              <w:rPr>
                <w:b/>
                <w:sz w:val="20"/>
                <w:szCs w:val="20"/>
              </w:rPr>
              <w:t>threshold</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rsidR="00DD0466" w:rsidRDefault="00B97C08">
            <w:pPr>
              <w:widowControl w:val="0"/>
              <w:rPr>
                <w:sz w:val="20"/>
                <w:szCs w:val="20"/>
              </w:rPr>
            </w:pPr>
            <w:r>
              <w:rPr>
                <w:b/>
                <w:sz w:val="20"/>
                <w:szCs w:val="20"/>
              </w:rPr>
              <w:t>specificity</w:t>
            </w:r>
          </w:p>
        </w:tc>
        <w:tc>
          <w:tcPr>
            <w:tcW w:w="139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rsidR="00DD0466" w:rsidRDefault="00B97C08">
            <w:pPr>
              <w:widowControl w:val="0"/>
              <w:rPr>
                <w:sz w:val="20"/>
                <w:szCs w:val="20"/>
              </w:rPr>
            </w:pPr>
            <w:r>
              <w:rPr>
                <w:b/>
                <w:sz w:val="20"/>
                <w:szCs w:val="20"/>
              </w:rPr>
              <w:t>sensitivity</w:t>
            </w:r>
          </w:p>
        </w:tc>
        <w:tc>
          <w:tcPr>
            <w:tcW w:w="133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rsidR="00DD0466" w:rsidRDefault="00B97C08">
            <w:pPr>
              <w:widowControl w:val="0"/>
              <w:rPr>
                <w:sz w:val="20"/>
                <w:szCs w:val="20"/>
              </w:rPr>
            </w:pPr>
            <w:r>
              <w:rPr>
                <w:b/>
                <w:sz w:val="20"/>
                <w:szCs w:val="20"/>
              </w:rPr>
              <w:t>PPV</w:t>
            </w:r>
          </w:p>
        </w:tc>
        <w:tc>
          <w:tcPr>
            <w:tcW w:w="132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rsidR="00DD0466" w:rsidRDefault="00B97C08">
            <w:pPr>
              <w:widowControl w:val="0"/>
              <w:rPr>
                <w:sz w:val="20"/>
                <w:szCs w:val="20"/>
              </w:rPr>
            </w:pPr>
            <w:r>
              <w:rPr>
                <w:b/>
                <w:sz w:val="20"/>
                <w:szCs w:val="20"/>
              </w:rPr>
              <w:t>NPV</w:t>
            </w:r>
          </w:p>
        </w:tc>
        <w:tc>
          <w:tcPr>
            <w:tcW w:w="139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rsidR="00DD0466" w:rsidRDefault="00B97C08">
            <w:pPr>
              <w:widowControl w:val="0"/>
              <w:rPr>
                <w:sz w:val="20"/>
                <w:szCs w:val="20"/>
              </w:rPr>
            </w:pPr>
            <w:r>
              <w:rPr>
                <w:b/>
                <w:sz w:val="20"/>
                <w:szCs w:val="20"/>
              </w:rPr>
              <w:t>AUC</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rsidR="00DD0466" w:rsidRDefault="00B97C08">
            <w:pPr>
              <w:widowControl w:val="0"/>
              <w:jc w:val="right"/>
              <w:rPr>
                <w:sz w:val="20"/>
                <w:szCs w:val="20"/>
              </w:rPr>
            </w:pPr>
            <w:r>
              <w:rPr>
                <w:b/>
                <w:sz w:val="20"/>
                <w:szCs w:val="20"/>
              </w:rPr>
              <w:t>P value</w:t>
            </w:r>
          </w:p>
        </w:tc>
      </w:tr>
      <w:tr w:rsidR="00DD0466">
        <w:trPr>
          <w:trHeight w:val="315"/>
        </w:trPr>
        <w:tc>
          <w:tcPr>
            <w:tcW w:w="171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rsidR="00DD0466" w:rsidRDefault="00B97C08">
            <w:pPr>
              <w:widowControl w:val="0"/>
              <w:rPr>
                <w:sz w:val="20"/>
                <w:szCs w:val="20"/>
              </w:rPr>
            </w:pPr>
            <w:r>
              <w:rPr>
                <w:b/>
                <w:sz w:val="20"/>
                <w:szCs w:val="20"/>
              </w:rPr>
              <w:t>Flow index</w:t>
            </w:r>
          </w:p>
        </w:tc>
        <w:tc>
          <w:tcPr>
            <w:tcW w:w="112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 xml:space="preserve">2.5 </w:t>
            </w:r>
          </w:p>
          <w:p w:rsidR="00DD0466" w:rsidRDefault="00B97C08">
            <w:pPr>
              <w:widowControl w:val="0"/>
              <w:jc w:val="center"/>
              <w:rPr>
                <w:sz w:val="20"/>
                <w:szCs w:val="20"/>
              </w:rPr>
            </w:pPr>
            <w:r>
              <w:rPr>
                <w:sz w:val="20"/>
                <w:szCs w:val="20"/>
              </w:rPr>
              <w:t>(2.0-2.8)</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0.70 (0.63-0.79)</w:t>
            </w:r>
          </w:p>
        </w:tc>
        <w:tc>
          <w:tcPr>
            <w:tcW w:w="139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0.73 (0.63-0.80)</w:t>
            </w:r>
          </w:p>
        </w:tc>
        <w:tc>
          <w:tcPr>
            <w:tcW w:w="133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0.76 (0.73-0.81)</w:t>
            </w:r>
          </w:p>
        </w:tc>
        <w:tc>
          <w:tcPr>
            <w:tcW w:w="132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0.66 (0.61-0.71)</w:t>
            </w:r>
          </w:p>
        </w:tc>
        <w:tc>
          <w:tcPr>
            <w:tcW w:w="139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0.75 (0.71-0.78)</w:t>
            </w:r>
          </w:p>
        </w:tc>
        <w:tc>
          <w:tcPr>
            <w:tcW w:w="9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w:t>
            </w:r>
          </w:p>
        </w:tc>
      </w:tr>
      <w:tr w:rsidR="00DD0466">
        <w:trPr>
          <w:trHeight w:val="315"/>
        </w:trPr>
        <w:tc>
          <w:tcPr>
            <w:tcW w:w="171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rsidR="00DD0466" w:rsidRDefault="00B97C08">
            <w:pPr>
              <w:widowControl w:val="0"/>
              <w:rPr>
                <w:b/>
                <w:sz w:val="20"/>
                <w:szCs w:val="20"/>
              </w:rPr>
            </w:pPr>
            <w:r>
              <w:rPr>
                <w:b/>
                <w:sz w:val="20"/>
                <w:szCs w:val="20"/>
              </w:rPr>
              <w:t xml:space="preserve">RR </w:t>
            </w:r>
          </w:p>
          <w:p w:rsidR="00DD0466" w:rsidRDefault="00B97C08">
            <w:pPr>
              <w:widowControl w:val="0"/>
              <w:rPr>
                <w:sz w:val="20"/>
                <w:szCs w:val="20"/>
              </w:rPr>
            </w:pPr>
            <w:sdt>
              <w:sdtPr>
                <w:tag w:val="goog_rdk_10"/>
                <w:id w:val="-1694763443"/>
              </w:sdtPr>
              <w:sdtEndPr/>
              <w:sdtContent>
                <w:r>
                  <w:rPr>
                    <w:rFonts w:ascii="Arial Unicode MS" w:eastAsia="Arial Unicode MS" w:hAnsi="Arial Unicode MS" w:cs="Arial Unicode MS"/>
                    <w:sz w:val="20"/>
                    <w:szCs w:val="20"/>
                    <w:shd w:val="clear" w:color="auto" w:fill="FBFBFB"/>
                  </w:rPr>
                  <w:t>breaths⋅</w:t>
                </w:r>
              </w:sdtContent>
            </w:sdt>
            <w:r>
              <w:rPr>
                <w:sz w:val="20"/>
                <w:szCs w:val="20"/>
              </w:rPr>
              <w:t>min</w:t>
            </w:r>
            <w:r>
              <w:rPr>
                <w:sz w:val="20"/>
                <w:szCs w:val="20"/>
                <w:vertAlign w:val="superscript"/>
              </w:rPr>
              <w:t>-1</w:t>
            </w:r>
          </w:p>
        </w:tc>
        <w:tc>
          <w:tcPr>
            <w:tcW w:w="112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25</w:t>
            </w:r>
          </w:p>
          <w:p w:rsidR="00DD0466" w:rsidRDefault="00B97C08">
            <w:pPr>
              <w:widowControl w:val="0"/>
              <w:jc w:val="center"/>
              <w:rPr>
                <w:sz w:val="20"/>
                <w:szCs w:val="20"/>
              </w:rPr>
            </w:pPr>
            <w:r>
              <w:rPr>
                <w:sz w:val="20"/>
                <w:szCs w:val="20"/>
              </w:rPr>
              <w:t>(23-25)</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0.63 (0.57-0.71)</w:t>
            </w:r>
          </w:p>
        </w:tc>
        <w:tc>
          <w:tcPr>
            <w:tcW w:w="139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0.59 (0.52-0.66)</w:t>
            </w:r>
          </w:p>
        </w:tc>
        <w:tc>
          <w:tcPr>
            <w:tcW w:w="133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0.68 (0.64-0.72)</w:t>
            </w:r>
          </w:p>
        </w:tc>
        <w:tc>
          <w:tcPr>
            <w:tcW w:w="132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0.54 (0.50-0.58)</w:t>
            </w:r>
          </w:p>
        </w:tc>
        <w:tc>
          <w:tcPr>
            <w:tcW w:w="139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0.65 (0.61-0.69)</w:t>
            </w:r>
          </w:p>
        </w:tc>
        <w:tc>
          <w:tcPr>
            <w:tcW w:w="9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&lt;0.001</w:t>
            </w:r>
          </w:p>
        </w:tc>
      </w:tr>
      <w:tr w:rsidR="00DD0466">
        <w:trPr>
          <w:trHeight w:val="315"/>
        </w:trPr>
        <w:tc>
          <w:tcPr>
            <w:tcW w:w="171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rsidR="00DD0466" w:rsidRDefault="00B97C08">
            <w:pPr>
              <w:spacing w:line="480" w:lineRule="auto"/>
              <w:jc w:val="both"/>
              <w:rPr>
                <w:b/>
                <w:sz w:val="20"/>
                <w:szCs w:val="20"/>
              </w:rPr>
            </w:pPr>
            <w:r>
              <w:rPr>
                <w:b/>
                <w:sz w:val="20"/>
                <w:szCs w:val="20"/>
              </w:rPr>
              <w:t>RR/V</w:t>
            </w:r>
            <w:r>
              <w:rPr>
                <w:b/>
                <w:sz w:val="20"/>
                <w:szCs w:val="20"/>
                <w:vertAlign w:val="subscript"/>
              </w:rPr>
              <w:t>T</w:t>
            </w:r>
          </w:p>
          <w:p w:rsidR="00DD0466" w:rsidRDefault="00B97C08">
            <w:pPr>
              <w:widowControl w:val="0"/>
              <w:spacing w:line="240" w:lineRule="auto"/>
              <w:rPr>
                <w:b/>
                <w:sz w:val="20"/>
                <w:szCs w:val="20"/>
              </w:rPr>
            </w:pPr>
            <w:sdt>
              <w:sdtPr>
                <w:tag w:val="goog_rdk_11"/>
                <w:id w:val="1334188309"/>
              </w:sdtPr>
              <w:sdtEndPr/>
              <w:sdtContent>
                <w:r>
                  <w:rPr>
                    <w:rFonts w:ascii="Arial Unicode MS" w:eastAsia="Arial Unicode MS" w:hAnsi="Arial Unicode MS" w:cs="Arial Unicode MS"/>
                    <w:sz w:val="20"/>
                    <w:szCs w:val="20"/>
                    <w:shd w:val="clear" w:color="auto" w:fill="FBFBFB"/>
                  </w:rPr>
                  <w:t>breaths⋅</w:t>
                </w:r>
              </w:sdtContent>
            </w:sdt>
            <w:r>
              <w:rPr>
                <w:sz w:val="20"/>
                <w:szCs w:val="20"/>
              </w:rPr>
              <w:t>L</w:t>
            </w:r>
            <w:r>
              <w:rPr>
                <w:sz w:val="20"/>
                <w:szCs w:val="20"/>
                <w:vertAlign w:val="superscript"/>
              </w:rPr>
              <w:t>-1</w:t>
            </w:r>
            <w:sdt>
              <w:sdtPr>
                <w:tag w:val="goog_rdk_12"/>
                <w:id w:val="2131197108"/>
              </w:sdtPr>
              <w:sdtEndPr/>
              <w:sdtContent>
                <w:r>
                  <w:rPr>
                    <w:rFonts w:ascii="Arial Unicode MS" w:eastAsia="Arial Unicode MS" w:hAnsi="Arial Unicode MS" w:cs="Arial Unicode MS"/>
                    <w:sz w:val="20"/>
                    <w:szCs w:val="20"/>
                  </w:rPr>
                  <w:t>⋅</w:t>
                </w:r>
                <w:r>
                  <w:rPr>
                    <w:rFonts w:ascii="Arial Unicode MS" w:eastAsia="Arial Unicode MS" w:hAnsi="Arial Unicode MS" w:cs="Arial Unicode MS"/>
                    <w:sz w:val="20"/>
                    <w:szCs w:val="20"/>
                  </w:rPr>
                  <w:t>min</w:t>
                </w:r>
              </w:sdtContent>
            </w:sdt>
            <w:r>
              <w:rPr>
                <w:sz w:val="20"/>
                <w:szCs w:val="20"/>
                <w:vertAlign w:val="superscript"/>
              </w:rPr>
              <w:t>-1</w:t>
            </w:r>
          </w:p>
        </w:tc>
        <w:tc>
          <w:tcPr>
            <w:tcW w:w="112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 xml:space="preserve">53 </w:t>
            </w:r>
          </w:p>
          <w:p w:rsidR="00DD0466" w:rsidRDefault="00B97C08">
            <w:pPr>
              <w:widowControl w:val="0"/>
              <w:jc w:val="center"/>
              <w:rPr>
                <w:sz w:val="20"/>
                <w:szCs w:val="20"/>
              </w:rPr>
            </w:pPr>
            <w:r>
              <w:rPr>
                <w:sz w:val="20"/>
                <w:szCs w:val="20"/>
              </w:rPr>
              <w:t>(33-53)</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0.56 (0.52-0.77)</w:t>
            </w:r>
          </w:p>
        </w:tc>
        <w:tc>
          <w:tcPr>
            <w:tcW w:w="139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0.60 (0.44-0.66)</w:t>
            </w:r>
          </w:p>
        </w:tc>
        <w:tc>
          <w:tcPr>
            <w:tcW w:w="133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0.65 (0.62-0.72)</w:t>
            </w:r>
          </w:p>
        </w:tc>
        <w:tc>
          <w:tcPr>
            <w:tcW w:w="132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0.52 (0.48-0.56)</w:t>
            </w:r>
          </w:p>
        </w:tc>
        <w:tc>
          <w:tcPr>
            <w:tcW w:w="139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0.59 (0.55-0.63)</w:t>
            </w:r>
          </w:p>
        </w:tc>
        <w:tc>
          <w:tcPr>
            <w:tcW w:w="9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&lt;0.001</w:t>
            </w:r>
          </w:p>
        </w:tc>
      </w:tr>
      <w:tr w:rsidR="00DD0466">
        <w:trPr>
          <w:trHeight w:val="315"/>
        </w:trPr>
        <w:tc>
          <w:tcPr>
            <w:tcW w:w="171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rsidR="00DD0466" w:rsidRDefault="00B97C08">
            <w:pPr>
              <w:widowControl w:val="0"/>
              <w:rPr>
                <w:b/>
                <w:sz w:val="20"/>
                <w:szCs w:val="20"/>
              </w:rPr>
            </w:pPr>
            <w:r>
              <w:rPr>
                <w:b/>
                <w:sz w:val="20"/>
                <w:szCs w:val="20"/>
              </w:rPr>
              <w:t>V</w:t>
            </w:r>
            <w:r>
              <w:rPr>
                <w:b/>
                <w:sz w:val="20"/>
                <w:szCs w:val="20"/>
                <w:vertAlign w:val="subscript"/>
              </w:rPr>
              <w:t>T</w:t>
            </w:r>
            <w:r>
              <w:rPr>
                <w:b/>
                <w:sz w:val="20"/>
                <w:szCs w:val="20"/>
              </w:rPr>
              <w:t>/IBW</w:t>
            </w:r>
          </w:p>
          <w:p w:rsidR="00DD0466" w:rsidRDefault="00B97C08">
            <w:pPr>
              <w:widowControl w:val="0"/>
              <w:rPr>
                <w:b/>
                <w:sz w:val="20"/>
                <w:szCs w:val="20"/>
              </w:rPr>
            </w:pPr>
            <w:sdt>
              <w:sdtPr>
                <w:tag w:val="goog_rdk_13"/>
                <w:id w:val="1831786460"/>
              </w:sdtPr>
              <w:sdtEndPr/>
              <w:sdtContent>
                <w:r>
                  <w:rPr>
                    <w:rFonts w:ascii="Arial Unicode MS" w:eastAsia="Arial Unicode MS" w:hAnsi="Arial Unicode MS" w:cs="Arial Unicode MS"/>
                    <w:sz w:val="20"/>
                    <w:szCs w:val="20"/>
                  </w:rPr>
                  <w:t>ml⋅Kg</w:t>
                </w:r>
              </w:sdtContent>
            </w:sdt>
            <w:r>
              <w:rPr>
                <w:sz w:val="20"/>
                <w:szCs w:val="20"/>
                <w:vertAlign w:val="superscript"/>
              </w:rPr>
              <w:t>-1</w:t>
            </w:r>
          </w:p>
        </w:tc>
        <w:tc>
          <w:tcPr>
            <w:tcW w:w="112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 xml:space="preserve">8.1 </w:t>
            </w:r>
          </w:p>
          <w:p w:rsidR="00DD0466" w:rsidRDefault="00B97C08">
            <w:pPr>
              <w:widowControl w:val="0"/>
              <w:jc w:val="center"/>
              <w:rPr>
                <w:sz w:val="20"/>
                <w:szCs w:val="20"/>
              </w:rPr>
            </w:pPr>
            <w:r>
              <w:rPr>
                <w:sz w:val="20"/>
                <w:szCs w:val="20"/>
              </w:rPr>
              <w:t>(8.1-8.1)</w:t>
            </w:r>
          </w:p>
        </w:tc>
        <w:tc>
          <w:tcPr>
            <w:tcW w:w="144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0.63 (0.58-0.69)</w:t>
            </w:r>
          </w:p>
        </w:tc>
        <w:tc>
          <w:tcPr>
            <w:tcW w:w="139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0.54 (0.50-0.60)</w:t>
            </w:r>
          </w:p>
        </w:tc>
        <w:tc>
          <w:tcPr>
            <w:tcW w:w="133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0.66 (0.62-0.70)</w:t>
            </w:r>
          </w:p>
        </w:tc>
        <w:tc>
          <w:tcPr>
            <w:tcW w:w="132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0.51 (0.48-0.55)</w:t>
            </w:r>
          </w:p>
        </w:tc>
        <w:tc>
          <w:tcPr>
            <w:tcW w:w="139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0.54 (0.50-0.59)</w:t>
            </w:r>
          </w:p>
        </w:tc>
        <w:tc>
          <w:tcPr>
            <w:tcW w:w="9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&lt;0.001</w:t>
            </w:r>
          </w:p>
        </w:tc>
      </w:tr>
      <w:tr w:rsidR="00DD0466">
        <w:trPr>
          <w:trHeight w:val="315"/>
        </w:trPr>
        <w:tc>
          <w:tcPr>
            <w:tcW w:w="1710" w:type="dxa"/>
            <w:shd w:val="clear" w:color="auto" w:fill="FFFFFF"/>
            <w:tcMar>
              <w:top w:w="40" w:type="dxa"/>
              <w:left w:w="40" w:type="dxa"/>
              <w:bottom w:w="40" w:type="dxa"/>
              <w:right w:w="40" w:type="dxa"/>
            </w:tcMar>
          </w:tcPr>
          <w:p w:rsidR="00DD0466" w:rsidRDefault="00B97C08">
            <w:pPr>
              <w:widowControl w:val="0"/>
              <w:rPr>
                <w:b/>
                <w:sz w:val="16"/>
                <w:szCs w:val="16"/>
              </w:rPr>
            </w:pPr>
            <w:r>
              <w:rPr>
                <w:b/>
                <w:sz w:val="20"/>
                <w:szCs w:val="20"/>
                <w:highlight w:val="white"/>
              </w:rPr>
              <w:t>P</w:t>
            </w:r>
            <w:r>
              <w:rPr>
                <w:b/>
                <w:sz w:val="20"/>
                <w:szCs w:val="20"/>
                <w:highlight w:val="white"/>
                <w:vertAlign w:val="subscript"/>
              </w:rPr>
              <w:t>0.1</w:t>
            </w:r>
          </w:p>
          <w:p w:rsidR="00DD0466" w:rsidRDefault="00B97C08">
            <w:pPr>
              <w:widowControl w:val="0"/>
              <w:rPr>
                <w:sz w:val="20"/>
                <w:szCs w:val="20"/>
              </w:rPr>
            </w:pPr>
            <w:r>
              <w:rPr>
                <w:sz w:val="20"/>
                <w:szCs w:val="20"/>
              </w:rPr>
              <w:t>cmH</w:t>
            </w:r>
            <w:r>
              <w:rPr>
                <w:sz w:val="20"/>
                <w:szCs w:val="20"/>
                <w:vertAlign w:val="subscript"/>
              </w:rPr>
              <w:t>2</w:t>
            </w:r>
            <w:r>
              <w:rPr>
                <w:sz w:val="20"/>
                <w:szCs w:val="20"/>
              </w:rPr>
              <w:t>O</w:t>
            </w:r>
          </w:p>
        </w:tc>
        <w:tc>
          <w:tcPr>
            <w:tcW w:w="1125" w:type="dxa"/>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1.0</w:t>
            </w:r>
          </w:p>
          <w:p w:rsidR="00DD0466" w:rsidRDefault="00B97C08">
            <w:pPr>
              <w:widowControl w:val="0"/>
              <w:jc w:val="center"/>
              <w:rPr>
                <w:sz w:val="20"/>
                <w:szCs w:val="20"/>
              </w:rPr>
            </w:pPr>
            <w:r>
              <w:rPr>
                <w:sz w:val="20"/>
                <w:szCs w:val="20"/>
              </w:rPr>
              <w:t>(0.9-1.1)</w:t>
            </w:r>
          </w:p>
        </w:tc>
        <w:tc>
          <w:tcPr>
            <w:tcW w:w="1440" w:type="dxa"/>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0.67</w:t>
            </w:r>
          </w:p>
          <w:p w:rsidR="00DD0466" w:rsidRDefault="00B97C08">
            <w:pPr>
              <w:widowControl w:val="0"/>
              <w:jc w:val="center"/>
              <w:rPr>
                <w:sz w:val="20"/>
                <w:szCs w:val="20"/>
              </w:rPr>
            </w:pPr>
            <w:r>
              <w:rPr>
                <w:sz w:val="20"/>
                <w:szCs w:val="20"/>
              </w:rPr>
              <w:t>(0.61-0.74)</w:t>
            </w:r>
          </w:p>
        </w:tc>
        <w:tc>
          <w:tcPr>
            <w:tcW w:w="1395" w:type="dxa"/>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0.70</w:t>
            </w:r>
          </w:p>
          <w:p w:rsidR="00DD0466" w:rsidRDefault="00B97C08">
            <w:pPr>
              <w:widowControl w:val="0"/>
              <w:jc w:val="center"/>
              <w:rPr>
                <w:sz w:val="20"/>
                <w:szCs w:val="20"/>
              </w:rPr>
            </w:pPr>
            <w:r>
              <w:rPr>
                <w:sz w:val="20"/>
                <w:szCs w:val="20"/>
              </w:rPr>
              <w:t>(0.63-0.76)</w:t>
            </w:r>
          </w:p>
        </w:tc>
        <w:tc>
          <w:tcPr>
            <w:tcW w:w="1335" w:type="dxa"/>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0.74</w:t>
            </w:r>
          </w:p>
          <w:p w:rsidR="00DD0466" w:rsidRDefault="00B97C08">
            <w:pPr>
              <w:widowControl w:val="0"/>
              <w:jc w:val="center"/>
              <w:rPr>
                <w:sz w:val="20"/>
                <w:szCs w:val="20"/>
              </w:rPr>
            </w:pPr>
            <w:r>
              <w:rPr>
                <w:sz w:val="20"/>
                <w:szCs w:val="20"/>
              </w:rPr>
              <w:t>(0.71-0.77)</w:t>
            </w:r>
          </w:p>
        </w:tc>
        <w:tc>
          <w:tcPr>
            <w:tcW w:w="1320" w:type="dxa"/>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0.63</w:t>
            </w:r>
          </w:p>
          <w:p w:rsidR="00DD0466" w:rsidRDefault="00B97C08">
            <w:pPr>
              <w:widowControl w:val="0"/>
              <w:jc w:val="center"/>
              <w:rPr>
                <w:sz w:val="20"/>
                <w:szCs w:val="20"/>
              </w:rPr>
            </w:pPr>
            <w:r>
              <w:rPr>
                <w:sz w:val="20"/>
                <w:szCs w:val="20"/>
              </w:rPr>
              <w:t>(0.58-0.67)</w:t>
            </w:r>
          </w:p>
        </w:tc>
        <w:tc>
          <w:tcPr>
            <w:tcW w:w="1395" w:type="dxa"/>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0.73</w:t>
            </w:r>
          </w:p>
          <w:p w:rsidR="00DD0466" w:rsidRDefault="00B97C08">
            <w:pPr>
              <w:widowControl w:val="0"/>
              <w:jc w:val="center"/>
              <w:rPr>
                <w:sz w:val="20"/>
                <w:szCs w:val="20"/>
              </w:rPr>
            </w:pPr>
            <w:r>
              <w:rPr>
                <w:sz w:val="20"/>
                <w:szCs w:val="20"/>
              </w:rPr>
              <w:t>(0.69-0.77)</w:t>
            </w:r>
          </w:p>
        </w:tc>
        <w:tc>
          <w:tcPr>
            <w:tcW w:w="975" w:type="dxa"/>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0.504</w:t>
            </w:r>
          </w:p>
        </w:tc>
      </w:tr>
    </w:tbl>
    <w:p w:rsidR="00DD0466" w:rsidRDefault="00DD0466">
      <w:pPr>
        <w:spacing w:line="480" w:lineRule="auto"/>
        <w:ind w:left="-540"/>
        <w:rPr>
          <w:sz w:val="24"/>
          <w:szCs w:val="24"/>
        </w:rPr>
      </w:pPr>
    </w:p>
    <w:p w:rsidR="00DD0466" w:rsidRDefault="00B97C08">
      <w:pPr>
        <w:spacing w:line="480" w:lineRule="auto"/>
        <w:ind w:left="-540"/>
        <w:jc w:val="both"/>
        <w:rPr>
          <w:sz w:val="24"/>
          <w:szCs w:val="24"/>
        </w:rPr>
      </w:pPr>
      <w:r>
        <w:rPr>
          <w:sz w:val="24"/>
          <w:szCs w:val="24"/>
        </w:rPr>
        <w:t>Low inspiratory effort was defined as PTP&lt; 50 cmH</w:t>
      </w:r>
      <w:r>
        <w:rPr>
          <w:sz w:val="24"/>
          <w:szCs w:val="24"/>
          <w:vertAlign w:val="subscript"/>
        </w:rPr>
        <w:t>2</w:t>
      </w:r>
      <w:r>
        <w:rPr>
          <w:sz w:val="24"/>
          <w:szCs w:val="24"/>
        </w:rPr>
        <w:t>O</w:t>
      </w:r>
      <w:r>
        <w:rPr>
          <w:sz w:val="24"/>
          <w:szCs w:val="24"/>
          <w:shd w:val="clear" w:color="auto" w:fill="FBFBFB"/>
        </w:rPr>
        <w:t>‧sec</w:t>
      </w:r>
      <w:r>
        <w:rPr>
          <w:sz w:val="24"/>
          <w:szCs w:val="24"/>
          <w:shd w:val="clear" w:color="auto" w:fill="FBFBFB"/>
          <w:vertAlign w:val="superscript"/>
        </w:rPr>
        <w:t>-1</w:t>
      </w:r>
      <w:r>
        <w:rPr>
          <w:sz w:val="24"/>
          <w:szCs w:val="24"/>
          <w:shd w:val="clear" w:color="auto" w:fill="FBFBFB"/>
        </w:rPr>
        <w:t>‧min</w:t>
      </w:r>
      <w:r>
        <w:rPr>
          <w:sz w:val="24"/>
          <w:szCs w:val="24"/>
          <w:shd w:val="clear" w:color="auto" w:fill="FBFBFB"/>
          <w:vertAlign w:val="superscript"/>
        </w:rPr>
        <w:t>-1</w:t>
      </w:r>
      <w:r>
        <w:rPr>
          <w:sz w:val="24"/>
          <w:szCs w:val="24"/>
        </w:rPr>
        <w:t>. Estimates of sensitivity, specificity, Positive Predictive Value (PPV), and Negative Predicted Value (NPV) for the best threshold (chosen with by top-left corner in the retrieving operative characteristic curve) for detecting low inspiratory effort using</w:t>
      </w:r>
      <w:r>
        <w:rPr>
          <w:sz w:val="24"/>
          <w:szCs w:val="24"/>
        </w:rPr>
        <w:t xml:space="preserve"> variables studied as predictors. 95% confidence intervals (95% CI) were obtained by 2000 bootstrapped samples. P values were computed by evaluating bootstrapping tests for the AUC of every variable versus the AUC of the Flow Index.  </w:t>
      </w:r>
    </w:p>
    <w:p w:rsidR="00DD0466" w:rsidRDefault="00B97C08">
      <w:pPr>
        <w:spacing w:line="480" w:lineRule="auto"/>
        <w:ind w:left="-540"/>
        <w:jc w:val="both"/>
        <w:rPr>
          <w:sz w:val="24"/>
          <w:szCs w:val="24"/>
        </w:rPr>
      </w:pPr>
      <w:r>
        <w:rPr>
          <w:sz w:val="24"/>
          <w:szCs w:val="24"/>
        </w:rPr>
        <w:t>Abbreviations: RR = respiratory rate, V</w:t>
      </w:r>
      <w:r>
        <w:rPr>
          <w:sz w:val="24"/>
          <w:szCs w:val="24"/>
          <w:vertAlign w:val="subscript"/>
        </w:rPr>
        <w:t>T</w:t>
      </w:r>
      <w:r>
        <w:rPr>
          <w:sz w:val="24"/>
          <w:szCs w:val="24"/>
        </w:rPr>
        <w:t xml:space="preserve"> = tidal Volume, IBW = ideal body weight, </w:t>
      </w:r>
      <w:r>
        <w:rPr>
          <w:sz w:val="24"/>
          <w:szCs w:val="24"/>
          <w:highlight w:val="white"/>
        </w:rPr>
        <w:t>P</w:t>
      </w:r>
      <w:r>
        <w:rPr>
          <w:sz w:val="24"/>
          <w:szCs w:val="24"/>
          <w:highlight w:val="white"/>
          <w:vertAlign w:val="subscript"/>
        </w:rPr>
        <w:t>0.1</w:t>
      </w:r>
      <w:r>
        <w:rPr>
          <w:sz w:val="24"/>
          <w:szCs w:val="24"/>
        </w:rPr>
        <w:t>= airway occlusion pressure</w:t>
      </w:r>
      <w:r>
        <w:rPr>
          <w:sz w:val="24"/>
          <w:szCs w:val="24"/>
          <w:shd w:val="clear" w:color="auto" w:fill="FBFBFB"/>
        </w:rPr>
        <w:t xml:space="preserve">, </w:t>
      </w:r>
      <w:r>
        <w:rPr>
          <w:sz w:val="24"/>
          <w:szCs w:val="24"/>
        </w:rPr>
        <w:t>PPV = Positive Predictive Value, NPV = Negative Predictive Value, AUC = Area Under the retrieving operative characteristic Curve</w:t>
      </w:r>
    </w:p>
    <w:p w:rsidR="00DD0466" w:rsidRDefault="00DD0466">
      <w:pPr>
        <w:spacing w:line="480" w:lineRule="auto"/>
        <w:ind w:left="-540"/>
        <w:jc w:val="both"/>
        <w:rPr>
          <w:sz w:val="24"/>
          <w:szCs w:val="24"/>
        </w:rPr>
      </w:pPr>
    </w:p>
    <w:p w:rsidR="00DD0466" w:rsidRDefault="00DD0466">
      <w:pPr>
        <w:spacing w:line="480" w:lineRule="auto"/>
        <w:ind w:left="-540"/>
        <w:jc w:val="both"/>
        <w:rPr>
          <w:sz w:val="24"/>
          <w:szCs w:val="24"/>
        </w:rPr>
      </w:pPr>
    </w:p>
    <w:p w:rsidR="00DD0466" w:rsidRDefault="00B97C08">
      <w:pPr>
        <w:spacing w:line="480" w:lineRule="auto"/>
        <w:ind w:left="-540"/>
        <w:jc w:val="both"/>
        <w:rPr>
          <w:b/>
          <w:sz w:val="24"/>
          <w:szCs w:val="24"/>
        </w:rPr>
      </w:pPr>
      <w:r>
        <w:br w:type="page"/>
      </w:r>
    </w:p>
    <w:p w:rsidR="00DD0466" w:rsidRDefault="00B97C08">
      <w:pPr>
        <w:spacing w:line="480" w:lineRule="auto"/>
        <w:ind w:left="-540"/>
        <w:jc w:val="both"/>
        <w:rPr>
          <w:b/>
          <w:sz w:val="24"/>
          <w:szCs w:val="24"/>
        </w:rPr>
      </w:pPr>
      <w:r>
        <w:rPr>
          <w:b/>
          <w:sz w:val="24"/>
          <w:szCs w:val="24"/>
        </w:rPr>
        <w:t>Figure 2</w:t>
      </w:r>
      <w:r>
        <w:rPr>
          <w:b/>
          <w:sz w:val="24"/>
          <w:szCs w:val="24"/>
        </w:rPr>
        <w:t>S. Areas under the receiver operating curve for detecting low inspiratory effort (PTP&lt; 50 cmH</w:t>
      </w:r>
      <w:r>
        <w:rPr>
          <w:b/>
          <w:sz w:val="24"/>
          <w:szCs w:val="24"/>
          <w:vertAlign w:val="subscript"/>
        </w:rPr>
        <w:t>2</w:t>
      </w:r>
      <w:r>
        <w:rPr>
          <w:b/>
          <w:sz w:val="24"/>
          <w:szCs w:val="24"/>
        </w:rPr>
        <w:t>O</w:t>
      </w:r>
      <w:r>
        <w:rPr>
          <w:b/>
          <w:sz w:val="24"/>
          <w:szCs w:val="24"/>
          <w:shd w:val="clear" w:color="auto" w:fill="FBFBFB"/>
        </w:rPr>
        <w:t>‧sec</w:t>
      </w:r>
      <w:r>
        <w:rPr>
          <w:b/>
          <w:sz w:val="24"/>
          <w:szCs w:val="24"/>
          <w:shd w:val="clear" w:color="auto" w:fill="FBFBFB"/>
          <w:vertAlign w:val="superscript"/>
        </w:rPr>
        <w:t>-1</w:t>
      </w:r>
      <w:r>
        <w:rPr>
          <w:b/>
          <w:sz w:val="24"/>
          <w:szCs w:val="24"/>
          <w:shd w:val="clear" w:color="auto" w:fill="FBFBFB"/>
        </w:rPr>
        <w:t>‧min</w:t>
      </w:r>
      <w:r>
        <w:rPr>
          <w:b/>
          <w:sz w:val="24"/>
          <w:szCs w:val="24"/>
          <w:shd w:val="clear" w:color="auto" w:fill="FBFBFB"/>
          <w:vertAlign w:val="superscript"/>
        </w:rPr>
        <w:t>-1</w:t>
      </w:r>
      <w:r>
        <w:rPr>
          <w:b/>
          <w:sz w:val="24"/>
          <w:szCs w:val="24"/>
        </w:rPr>
        <w:t>)</w:t>
      </w:r>
    </w:p>
    <w:p w:rsidR="00DD0466" w:rsidRDefault="00DD0466">
      <w:pPr>
        <w:spacing w:line="480" w:lineRule="auto"/>
        <w:ind w:left="-540"/>
        <w:jc w:val="both"/>
        <w:rPr>
          <w:b/>
          <w:sz w:val="24"/>
          <w:szCs w:val="24"/>
        </w:rPr>
      </w:pPr>
    </w:p>
    <w:p w:rsidR="00DD0466" w:rsidRDefault="00B97C08">
      <w:pPr>
        <w:spacing w:line="480" w:lineRule="auto"/>
        <w:ind w:left="-540"/>
        <w:jc w:val="both"/>
        <w:rPr>
          <w:b/>
          <w:sz w:val="24"/>
          <w:szCs w:val="24"/>
        </w:rPr>
      </w:pPr>
      <w:r>
        <w:rPr>
          <w:b/>
          <w:noProof/>
          <w:sz w:val="24"/>
          <w:szCs w:val="24"/>
          <w:lang w:val="en-IN"/>
        </w:rPr>
        <w:drawing>
          <wp:inline distT="114300" distB="114300" distL="114300" distR="114300">
            <wp:extent cx="4876800" cy="4876800"/>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4876800" cy="4876800"/>
                    </a:xfrm>
                    <a:prstGeom prst="rect">
                      <a:avLst/>
                    </a:prstGeom>
                    <a:ln/>
                  </pic:spPr>
                </pic:pic>
              </a:graphicData>
            </a:graphic>
          </wp:inline>
        </w:drawing>
      </w:r>
    </w:p>
    <w:p w:rsidR="00DD0466" w:rsidRDefault="00B97C08">
      <w:pPr>
        <w:spacing w:line="480" w:lineRule="auto"/>
        <w:rPr>
          <w:sz w:val="24"/>
          <w:szCs w:val="24"/>
        </w:rPr>
      </w:pPr>
      <w:r>
        <w:rPr>
          <w:sz w:val="24"/>
          <w:szCs w:val="24"/>
        </w:rPr>
        <w:t xml:space="preserve">Abbreviations: </w:t>
      </w:r>
      <w:r>
        <w:rPr>
          <w:sz w:val="24"/>
          <w:szCs w:val="24"/>
          <w:highlight w:val="white"/>
        </w:rPr>
        <w:t>P</w:t>
      </w:r>
      <w:r>
        <w:rPr>
          <w:sz w:val="24"/>
          <w:szCs w:val="24"/>
          <w:highlight w:val="white"/>
          <w:vertAlign w:val="subscript"/>
        </w:rPr>
        <w:t>0.1</w:t>
      </w:r>
      <w:r>
        <w:rPr>
          <w:sz w:val="24"/>
          <w:szCs w:val="24"/>
        </w:rPr>
        <w:t>= airway occlusion pressure, RR = respiratory rate, V</w:t>
      </w:r>
      <w:r>
        <w:rPr>
          <w:sz w:val="24"/>
          <w:szCs w:val="24"/>
          <w:vertAlign w:val="subscript"/>
        </w:rPr>
        <w:t>T</w:t>
      </w:r>
      <w:r>
        <w:rPr>
          <w:sz w:val="24"/>
          <w:szCs w:val="24"/>
        </w:rPr>
        <w:t xml:space="preserve"> = tidal volume, IBW = ideal body weight</w:t>
      </w:r>
      <w:r>
        <w:br w:type="page"/>
      </w:r>
    </w:p>
    <w:p w:rsidR="00DD0466" w:rsidRDefault="00B97C08">
      <w:pPr>
        <w:spacing w:line="480" w:lineRule="auto"/>
        <w:ind w:left="-540"/>
        <w:jc w:val="both"/>
        <w:rPr>
          <w:b/>
          <w:sz w:val="24"/>
          <w:szCs w:val="24"/>
        </w:rPr>
      </w:pPr>
      <w:r>
        <w:rPr>
          <w:b/>
          <w:sz w:val="24"/>
          <w:szCs w:val="24"/>
        </w:rPr>
        <w:t xml:space="preserve">Sensitivity analysis with Pressure Time Product </w:t>
      </w:r>
      <w:r>
        <w:rPr>
          <w:b/>
          <w:sz w:val="24"/>
          <w:szCs w:val="24"/>
          <w:shd w:val="clear" w:color="auto" w:fill="FBFBFB"/>
        </w:rPr>
        <w:t xml:space="preserve">from beginning of inspiratory effort </w:t>
      </w:r>
      <w:r>
        <w:rPr>
          <w:sz w:val="24"/>
          <w:szCs w:val="24"/>
          <w:shd w:val="clear" w:color="auto" w:fill="FBFBFB"/>
        </w:rPr>
        <w:t>(</w:t>
      </w:r>
      <w:r>
        <w:rPr>
          <w:b/>
          <w:sz w:val="24"/>
          <w:szCs w:val="24"/>
        </w:rPr>
        <w:t>PTP</w:t>
      </w:r>
      <w:r>
        <w:rPr>
          <w:b/>
          <w:sz w:val="24"/>
          <w:szCs w:val="24"/>
          <w:shd w:val="clear" w:color="auto" w:fill="FBFBFB"/>
          <w:vertAlign w:val="subscript"/>
        </w:rPr>
        <w:t>tot</w:t>
      </w:r>
      <w:r>
        <w:rPr>
          <w:b/>
          <w:sz w:val="24"/>
          <w:szCs w:val="24"/>
        </w:rPr>
        <w:t>) as a grouping variable. Low inspiratory effort was defined as PTP</w:t>
      </w:r>
      <w:r>
        <w:rPr>
          <w:b/>
          <w:sz w:val="24"/>
          <w:szCs w:val="24"/>
          <w:shd w:val="clear" w:color="auto" w:fill="FBFBFB"/>
          <w:vertAlign w:val="subscript"/>
        </w:rPr>
        <w:t>tot</w:t>
      </w:r>
      <w:r>
        <w:rPr>
          <w:b/>
          <w:sz w:val="24"/>
          <w:szCs w:val="24"/>
        </w:rPr>
        <w:t xml:space="preserve"> &lt; 50 cmH</w:t>
      </w:r>
      <w:r>
        <w:rPr>
          <w:b/>
          <w:sz w:val="24"/>
          <w:szCs w:val="24"/>
          <w:vertAlign w:val="subscript"/>
        </w:rPr>
        <w:t>2</w:t>
      </w:r>
      <w:r>
        <w:rPr>
          <w:b/>
          <w:sz w:val="24"/>
          <w:szCs w:val="24"/>
        </w:rPr>
        <w:t xml:space="preserve">O </w:t>
      </w:r>
      <w:r>
        <w:rPr>
          <w:b/>
          <w:sz w:val="24"/>
          <w:szCs w:val="24"/>
          <w:shd w:val="clear" w:color="auto" w:fill="FBFBFB"/>
        </w:rPr>
        <w:t>‧ sec</w:t>
      </w:r>
      <w:r>
        <w:rPr>
          <w:b/>
          <w:sz w:val="24"/>
          <w:szCs w:val="24"/>
          <w:shd w:val="clear" w:color="auto" w:fill="FBFBFB"/>
          <w:vertAlign w:val="superscript"/>
        </w:rPr>
        <w:t>-1</w:t>
      </w:r>
      <w:r>
        <w:rPr>
          <w:b/>
          <w:sz w:val="24"/>
          <w:szCs w:val="24"/>
          <w:shd w:val="clear" w:color="auto" w:fill="FBFBFB"/>
        </w:rPr>
        <w:t xml:space="preserve"> ‧ min</w:t>
      </w:r>
      <w:r>
        <w:rPr>
          <w:b/>
          <w:sz w:val="24"/>
          <w:szCs w:val="24"/>
          <w:shd w:val="clear" w:color="auto" w:fill="FBFBFB"/>
          <w:vertAlign w:val="superscript"/>
        </w:rPr>
        <w:t>-1</w:t>
      </w:r>
      <w:r>
        <w:rPr>
          <w:b/>
          <w:sz w:val="24"/>
          <w:szCs w:val="24"/>
          <w:shd w:val="clear" w:color="auto" w:fill="FBFBFB"/>
        </w:rPr>
        <w:t>, high inspiratory effort as PTP</w:t>
      </w:r>
      <w:r>
        <w:rPr>
          <w:b/>
          <w:sz w:val="24"/>
          <w:szCs w:val="24"/>
          <w:shd w:val="clear" w:color="auto" w:fill="FBFBFB"/>
          <w:vertAlign w:val="subscript"/>
        </w:rPr>
        <w:t>tot</w:t>
      </w:r>
      <w:r>
        <w:rPr>
          <w:b/>
          <w:sz w:val="24"/>
          <w:szCs w:val="24"/>
          <w:shd w:val="clear" w:color="auto" w:fill="FBFBFB"/>
        </w:rPr>
        <w:t xml:space="preserve"> &gt; 200 </w:t>
      </w:r>
      <w:r>
        <w:rPr>
          <w:b/>
          <w:sz w:val="24"/>
          <w:szCs w:val="24"/>
        </w:rPr>
        <w:t>cmH</w:t>
      </w:r>
      <w:r>
        <w:rPr>
          <w:b/>
          <w:sz w:val="24"/>
          <w:szCs w:val="24"/>
          <w:vertAlign w:val="subscript"/>
        </w:rPr>
        <w:t>2</w:t>
      </w:r>
      <w:r>
        <w:rPr>
          <w:b/>
          <w:sz w:val="24"/>
          <w:szCs w:val="24"/>
        </w:rPr>
        <w:t xml:space="preserve">O </w:t>
      </w:r>
      <w:r>
        <w:rPr>
          <w:b/>
          <w:sz w:val="24"/>
          <w:szCs w:val="24"/>
          <w:shd w:val="clear" w:color="auto" w:fill="FBFBFB"/>
        </w:rPr>
        <w:t>‧ sec</w:t>
      </w:r>
      <w:r>
        <w:rPr>
          <w:b/>
          <w:sz w:val="24"/>
          <w:szCs w:val="24"/>
          <w:shd w:val="clear" w:color="auto" w:fill="FBFBFB"/>
          <w:vertAlign w:val="superscript"/>
        </w:rPr>
        <w:t>-1</w:t>
      </w:r>
      <w:r>
        <w:rPr>
          <w:b/>
          <w:sz w:val="24"/>
          <w:szCs w:val="24"/>
          <w:shd w:val="clear" w:color="auto" w:fill="FBFBFB"/>
        </w:rPr>
        <w:t xml:space="preserve"> ‧ min</w:t>
      </w:r>
      <w:r>
        <w:rPr>
          <w:b/>
          <w:sz w:val="24"/>
          <w:szCs w:val="24"/>
          <w:shd w:val="clear" w:color="auto" w:fill="FBFBFB"/>
          <w:vertAlign w:val="superscript"/>
        </w:rPr>
        <w:t>-1</w:t>
      </w:r>
      <w:r>
        <w:rPr>
          <w:b/>
          <w:sz w:val="24"/>
          <w:szCs w:val="24"/>
          <w:shd w:val="clear" w:color="auto" w:fill="FBFBFB"/>
        </w:rPr>
        <w:t>, in</w:t>
      </w:r>
      <w:r>
        <w:rPr>
          <w:b/>
          <w:sz w:val="24"/>
          <w:szCs w:val="24"/>
          <w:shd w:val="clear" w:color="auto" w:fill="FBFBFB"/>
        </w:rPr>
        <w:t>termediate inspiratory effort as 50&gt;PTP</w:t>
      </w:r>
      <w:r>
        <w:rPr>
          <w:b/>
          <w:sz w:val="24"/>
          <w:szCs w:val="24"/>
          <w:shd w:val="clear" w:color="auto" w:fill="FBFBFB"/>
          <w:vertAlign w:val="subscript"/>
        </w:rPr>
        <w:t>tot</w:t>
      </w:r>
      <w:r>
        <w:rPr>
          <w:b/>
          <w:sz w:val="24"/>
          <w:szCs w:val="24"/>
          <w:shd w:val="clear" w:color="auto" w:fill="FBFBFB"/>
        </w:rPr>
        <w:t xml:space="preserve">&lt; 200 </w:t>
      </w:r>
      <w:r>
        <w:rPr>
          <w:b/>
          <w:sz w:val="24"/>
          <w:szCs w:val="24"/>
        </w:rPr>
        <w:t>cmH</w:t>
      </w:r>
      <w:r>
        <w:rPr>
          <w:b/>
          <w:sz w:val="24"/>
          <w:szCs w:val="24"/>
          <w:vertAlign w:val="subscript"/>
        </w:rPr>
        <w:t>2</w:t>
      </w:r>
      <w:r>
        <w:rPr>
          <w:b/>
          <w:sz w:val="24"/>
          <w:szCs w:val="24"/>
        </w:rPr>
        <w:t xml:space="preserve">O </w:t>
      </w:r>
      <w:r>
        <w:rPr>
          <w:b/>
          <w:sz w:val="24"/>
          <w:szCs w:val="24"/>
          <w:shd w:val="clear" w:color="auto" w:fill="FBFBFB"/>
        </w:rPr>
        <w:t>‧ sec</w:t>
      </w:r>
      <w:r>
        <w:rPr>
          <w:b/>
          <w:sz w:val="24"/>
          <w:szCs w:val="24"/>
          <w:shd w:val="clear" w:color="auto" w:fill="FBFBFB"/>
          <w:vertAlign w:val="superscript"/>
        </w:rPr>
        <w:t>-1</w:t>
      </w:r>
      <w:r>
        <w:rPr>
          <w:b/>
          <w:sz w:val="24"/>
          <w:szCs w:val="24"/>
          <w:shd w:val="clear" w:color="auto" w:fill="FBFBFB"/>
        </w:rPr>
        <w:t xml:space="preserve"> ‧ min</w:t>
      </w:r>
      <w:r>
        <w:rPr>
          <w:b/>
          <w:sz w:val="24"/>
          <w:szCs w:val="24"/>
          <w:shd w:val="clear" w:color="auto" w:fill="FBFBFB"/>
          <w:vertAlign w:val="superscript"/>
        </w:rPr>
        <w:t>-1</w:t>
      </w:r>
      <w:r>
        <w:rPr>
          <w:b/>
          <w:sz w:val="24"/>
          <w:szCs w:val="24"/>
        </w:rPr>
        <w:t xml:space="preserve">. </w:t>
      </w:r>
    </w:p>
    <w:p w:rsidR="00DD0466" w:rsidRDefault="00DD0466">
      <w:pPr>
        <w:spacing w:line="480" w:lineRule="auto"/>
        <w:ind w:left="-540"/>
        <w:jc w:val="both"/>
        <w:rPr>
          <w:b/>
          <w:sz w:val="24"/>
          <w:szCs w:val="24"/>
        </w:rPr>
      </w:pPr>
    </w:p>
    <w:p w:rsidR="00DD0466" w:rsidRDefault="00B97C08">
      <w:pPr>
        <w:spacing w:line="480" w:lineRule="auto"/>
        <w:ind w:left="-540"/>
        <w:jc w:val="both"/>
        <w:rPr>
          <w:b/>
          <w:sz w:val="24"/>
          <w:szCs w:val="24"/>
          <w:shd w:val="clear" w:color="auto" w:fill="FBFBFB"/>
        </w:rPr>
      </w:pPr>
      <w:r>
        <w:rPr>
          <w:b/>
          <w:sz w:val="24"/>
          <w:szCs w:val="24"/>
        </w:rPr>
        <w:t xml:space="preserve">Table 6S: Ventilatory parameters in breaths with low, intermediate and high inspiratory effort </w:t>
      </w:r>
    </w:p>
    <w:tbl>
      <w:tblPr>
        <w:tblStyle w:val="a6"/>
        <w:tblW w:w="94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325"/>
        <w:gridCol w:w="2025"/>
        <w:gridCol w:w="2145"/>
        <w:gridCol w:w="2100"/>
        <w:gridCol w:w="870"/>
      </w:tblGrid>
      <w:tr w:rsidR="00DD0466">
        <w:trPr>
          <w:trHeight w:val="465"/>
          <w:jc w:val="center"/>
        </w:trPr>
        <w:tc>
          <w:tcPr>
            <w:tcW w:w="2325" w:type="dxa"/>
            <w:tcBorders>
              <w:top w:val="single" w:sz="4" w:space="0" w:color="000000"/>
              <w:left w:val="single" w:sz="4" w:space="0" w:color="000000"/>
              <w:bottom w:val="single" w:sz="4" w:space="0" w:color="000000"/>
              <w:right w:val="single" w:sz="4" w:space="0" w:color="000000"/>
            </w:tcBorders>
            <w:shd w:val="clear" w:color="auto" w:fill="FBFBFB"/>
            <w:tcMar>
              <w:top w:w="80" w:type="dxa"/>
              <w:left w:w="80" w:type="dxa"/>
              <w:bottom w:w="80" w:type="dxa"/>
              <w:right w:w="80" w:type="dxa"/>
            </w:tcMar>
            <w:vAlign w:val="bottom"/>
          </w:tcPr>
          <w:p w:rsidR="00DD0466" w:rsidRDefault="00DD0466">
            <w:pPr>
              <w:spacing w:after="300" w:line="342" w:lineRule="auto"/>
              <w:rPr>
                <w:sz w:val="21"/>
                <w:szCs w:val="21"/>
                <w:shd w:val="clear" w:color="auto" w:fill="FBFBFB"/>
              </w:rPr>
            </w:pPr>
          </w:p>
        </w:tc>
        <w:tc>
          <w:tcPr>
            <w:tcW w:w="2025" w:type="dxa"/>
            <w:tcBorders>
              <w:top w:val="single" w:sz="4" w:space="0" w:color="000000"/>
              <w:left w:val="single" w:sz="4" w:space="0" w:color="000000"/>
              <w:bottom w:val="single" w:sz="4" w:space="0" w:color="000000"/>
              <w:right w:val="single" w:sz="4" w:space="0" w:color="000000"/>
            </w:tcBorders>
            <w:shd w:val="clear" w:color="auto" w:fill="FBFBFB"/>
            <w:tcMar>
              <w:top w:w="80" w:type="dxa"/>
              <w:left w:w="80" w:type="dxa"/>
              <w:bottom w:w="80" w:type="dxa"/>
              <w:right w:w="80" w:type="dxa"/>
            </w:tcMar>
            <w:vAlign w:val="bottom"/>
          </w:tcPr>
          <w:p w:rsidR="00DD0466" w:rsidRDefault="00B97C08">
            <w:pPr>
              <w:spacing w:after="300" w:line="342" w:lineRule="auto"/>
              <w:jc w:val="center"/>
              <w:rPr>
                <w:b/>
                <w:sz w:val="20"/>
                <w:szCs w:val="20"/>
                <w:shd w:val="clear" w:color="auto" w:fill="FBFBFB"/>
              </w:rPr>
            </w:pPr>
            <w:r>
              <w:rPr>
                <w:b/>
                <w:sz w:val="20"/>
                <w:szCs w:val="20"/>
                <w:shd w:val="clear" w:color="auto" w:fill="FBFBFB"/>
              </w:rPr>
              <w:t>Low inspiratory effort</w:t>
            </w:r>
          </w:p>
        </w:tc>
        <w:tc>
          <w:tcPr>
            <w:tcW w:w="2145" w:type="dxa"/>
            <w:tcBorders>
              <w:top w:val="single" w:sz="4" w:space="0" w:color="000000"/>
              <w:left w:val="single" w:sz="4" w:space="0" w:color="000000"/>
              <w:bottom w:val="single" w:sz="4" w:space="0" w:color="000000"/>
              <w:right w:val="single" w:sz="4" w:space="0" w:color="000000"/>
            </w:tcBorders>
            <w:shd w:val="clear" w:color="auto" w:fill="FBFBFB"/>
            <w:tcMar>
              <w:top w:w="80" w:type="dxa"/>
              <w:left w:w="80" w:type="dxa"/>
              <w:bottom w:w="80" w:type="dxa"/>
              <w:right w:w="80" w:type="dxa"/>
            </w:tcMar>
            <w:vAlign w:val="bottom"/>
          </w:tcPr>
          <w:p w:rsidR="00DD0466" w:rsidRDefault="00B97C08">
            <w:pPr>
              <w:spacing w:after="300" w:line="342" w:lineRule="auto"/>
              <w:jc w:val="center"/>
              <w:rPr>
                <w:b/>
                <w:sz w:val="20"/>
                <w:szCs w:val="20"/>
                <w:shd w:val="clear" w:color="auto" w:fill="FBFBFB"/>
              </w:rPr>
            </w:pPr>
            <w:r>
              <w:rPr>
                <w:b/>
                <w:sz w:val="20"/>
                <w:szCs w:val="20"/>
                <w:shd w:val="clear" w:color="auto" w:fill="FBFBFB"/>
              </w:rPr>
              <w:t>Intermediate inspiratory effort</w:t>
            </w:r>
          </w:p>
        </w:tc>
        <w:tc>
          <w:tcPr>
            <w:tcW w:w="2100" w:type="dxa"/>
            <w:tcBorders>
              <w:top w:val="single" w:sz="4" w:space="0" w:color="000000"/>
              <w:left w:val="single" w:sz="4" w:space="0" w:color="000000"/>
              <w:bottom w:val="single" w:sz="4" w:space="0" w:color="000000"/>
              <w:right w:val="single" w:sz="4" w:space="0" w:color="000000"/>
            </w:tcBorders>
            <w:shd w:val="clear" w:color="auto" w:fill="FBFBFB"/>
            <w:tcMar>
              <w:top w:w="80" w:type="dxa"/>
              <w:left w:w="80" w:type="dxa"/>
              <w:bottom w:w="80" w:type="dxa"/>
              <w:right w:w="80" w:type="dxa"/>
            </w:tcMar>
            <w:vAlign w:val="bottom"/>
          </w:tcPr>
          <w:p w:rsidR="00DD0466" w:rsidRDefault="00B97C08">
            <w:pPr>
              <w:spacing w:after="300" w:line="342" w:lineRule="auto"/>
              <w:jc w:val="center"/>
              <w:rPr>
                <w:b/>
                <w:sz w:val="20"/>
                <w:szCs w:val="20"/>
                <w:shd w:val="clear" w:color="auto" w:fill="FBFBFB"/>
              </w:rPr>
            </w:pPr>
            <w:r>
              <w:rPr>
                <w:b/>
                <w:sz w:val="20"/>
                <w:szCs w:val="20"/>
                <w:shd w:val="clear" w:color="auto" w:fill="FBFBFB"/>
              </w:rPr>
              <w:t>High inspiratory effort</w:t>
            </w:r>
          </w:p>
        </w:tc>
        <w:tc>
          <w:tcPr>
            <w:tcW w:w="870" w:type="dxa"/>
            <w:tcBorders>
              <w:top w:val="single" w:sz="4" w:space="0" w:color="000000"/>
              <w:left w:val="single" w:sz="4" w:space="0" w:color="000000"/>
              <w:bottom w:val="single" w:sz="4" w:space="0" w:color="000000"/>
              <w:right w:val="single" w:sz="4" w:space="0" w:color="000000"/>
            </w:tcBorders>
            <w:shd w:val="clear" w:color="auto" w:fill="FBFBFB"/>
            <w:tcMar>
              <w:top w:w="80" w:type="dxa"/>
              <w:left w:w="80" w:type="dxa"/>
              <w:bottom w:w="80" w:type="dxa"/>
              <w:right w:w="80" w:type="dxa"/>
            </w:tcMar>
            <w:vAlign w:val="bottom"/>
          </w:tcPr>
          <w:p w:rsidR="00DD0466" w:rsidRDefault="00B97C08">
            <w:pPr>
              <w:spacing w:after="300" w:line="342" w:lineRule="auto"/>
              <w:jc w:val="center"/>
              <w:rPr>
                <w:b/>
                <w:sz w:val="20"/>
                <w:szCs w:val="20"/>
                <w:shd w:val="clear" w:color="auto" w:fill="FBFBFB"/>
              </w:rPr>
            </w:pPr>
            <w:r>
              <w:rPr>
                <w:b/>
                <w:sz w:val="20"/>
                <w:szCs w:val="20"/>
                <w:shd w:val="clear" w:color="auto" w:fill="FBFBFB"/>
              </w:rPr>
              <w:t>p</w:t>
            </w:r>
          </w:p>
        </w:tc>
      </w:tr>
      <w:tr w:rsidR="00DD0466">
        <w:trPr>
          <w:trHeight w:val="765"/>
          <w:jc w:val="center"/>
        </w:trPr>
        <w:tc>
          <w:tcPr>
            <w:tcW w:w="2325" w:type="dxa"/>
            <w:tcBorders>
              <w:top w:val="single" w:sz="4" w:space="0" w:color="000000"/>
              <w:left w:val="single" w:sz="4" w:space="0" w:color="000000"/>
              <w:bottom w:val="single" w:sz="4" w:space="0" w:color="000000"/>
              <w:right w:val="single" w:sz="4" w:space="0" w:color="000000"/>
            </w:tcBorders>
            <w:shd w:val="clear" w:color="auto" w:fill="FBFBFB"/>
            <w:tcMar>
              <w:top w:w="80" w:type="dxa"/>
              <w:left w:w="80" w:type="dxa"/>
              <w:bottom w:w="80" w:type="dxa"/>
              <w:right w:w="80" w:type="dxa"/>
            </w:tcMar>
          </w:tcPr>
          <w:p w:rsidR="00DD0466" w:rsidRDefault="00B97C08">
            <w:pPr>
              <w:spacing w:after="300" w:line="342" w:lineRule="auto"/>
              <w:jc w:val="both"/>
              <w:rPr>
                <w:b/>
                <w:sz w:val="16"/>
                <w:szCs w:val="16"/>
                <w:shd w:val="clear" w:color="auto" w:fill="FBFBFB"/>
              </w:rPr>
            </w:pPr>
            <w:r>
              <w:rPr>
                <w:b/>
                <w:sz w:val="20"/>
                <w:szCs w:val="20"/>
                <w:highlight w:val="white"/>
              </w:rPr>
              <w:t>P</w:t>
            </w:r>
            <w:r>
              <w:rPr>
                <w:b/>
                <w:sz w:val="20"/>
                <w:szCs w:val="20"/>
                <w:highlight w:val="white"/>
                <w:vertAlign w:val="subscript"/>
              </w:rPr>
              <w:t xml:space="preserve">0.1 </w:t>
            </w:r>
            <w:r>
              <w:rPr>
                <w:sz w:val="20"/>
                <w:szCs w:val="20"/>
              </w:rPr>
              <w:t>(cmH</w:t>
            </w:r>
            <w:r>
              <w:rPr>
                <w:sz w:val="20"/>
                <w:szCs w:val="20"/>
                <w:vertAlign w:val="subscript"/>
              </w:rPr>
              <w:t>2</w:t>
            </w:r>
            <w:r>
              <w:rPr>
                <w:sz w:val="20"/>
                <w:szCs w:val="20"/>
              </w:rPr>
              <w:t>O)</w:t>
            </w:r>
          </w:p>
        </w:tc>
        <w:tc>
          <w:tcPr>
            <w:tcW w:w="2025" w:type="dxa"/>
            <w:tcBorders>
              <w:top w:val="single" w:sz="6" w:space="0" w:color="000000"/>
              <w:left w:val="single" w:sz="6" w:space="0" w:color="000000"/>
              <w:bottom w:val="single" w:sz="6" w:space="0" w:color="000000"/>
              <w:right w:val="single" w:sz="6" w:space="0" w:color="000000"/>
            </w:tcBorders>
            <w:shd w:val="clear" w:color="auto" w:fill="FBFBFB"/>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0.3 (0.2 to 0.7)</w:t>
            </w:r>
          </w:p>
        </w:tc>
        <w:tc>
          <w:tcPr>
            <w:tcW w:w="2145" w:type="dxa"/>
            <w:tcBorders>
              <w:top w:val="single" w:sz="6" w:space="0" w:color="000000"/>
              <w:left w:val="single" w:sz="6" w:space="0" w:color="000000"/>
              <w:bottom w:val="single" w:sz="6" w:space="0" w:color="000000"/>
              <w:right w:val="single" w:sz="6" w:space="0" w:color="000000"/>
            </w:tcBorders>
            <w:shd w:val="clear" w:color="auto" w:fill="FBFBFB"/>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0.9 (0.7 to 1.2)</w:t>
            </w:r>
          </w:p>
        </w:tc>
        <w:tc>
          <w:tcPr>
            <w:tcW w:w="2100" w:type="dxa"/>
            <w:tcBorders>
              <w:top w:val="single" w:sz="6" w:space="0" w:color="000000"/>
              <w:left w:val="single" w:sz="6" w:space="0" w:color="000000"/>
              <w:bottom w:val="single" w:sz="6" w:space="0" w:color="000000"/>
              <w:right w:val="single" w:sz="6" w:space="0" w:color="000000"/>
            </w:tcBorders>
            <w:shd w:val="clear" w:color="auto" w:fill="FBFBFB"/>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1.6 (1.3 to 2.0)</w:t>
            </w:r>
          </w:p>
        </w:tc>
        <w:tc>
          <w:tcPr>
            <w:tcW w:w="870" w:type="dxa"/>
            <w:tcBorders>
              <w:top w:val="single" w:sz="6" w:space="0" w:color="000000"/>
              <w:left w:val="single" w:sz="6" w:space="0" w:color="000000"/>
              <w:bottom w:val="single" w:sz="6" w:space="0" w:color="000000"/>
              <w:right w:val="single" w:sz="6" w:space="0" w:color="000000"/>
            </w:tcBorders>
            <w:shd w:val="clear" w:color="auto" w:fill="FBFBFB"/>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&lt;0.001</w:t>
            </w:r>
          </w:p>
        </w:tc>
      </w:tr>
      <w:tr w:rsidR="00DD0466">
        <w:trPr>
          <w:trHeight w:val="750"/>
          <w:jc w:val="center"/>
        </w:trPr>
        <w:tc>
          <w:tcPr>
            <w:tcW w:w="2325" w:type="dxa"/>
            <w:tcBorders>
              <w:top w:val="single" w:sz="4" w:space="0" w:color="000000"/>
              <w:left w:val="single" w:sz="4" w:space="0" w:color="000000"/>
              <w:bottom w:val="single" w:sz="4" w:space="0" w:color="000000"/>
              <w:right w:val="single" w:sz="4" w:space="0" w:color="000000"/>
            </w:tcBorders>
            <w:shd w:val="clear" w:color="auto" w:fill="FBFBFB"/>
            <w:tcMar>
              <w:top w:w="80" w:type="dxa"/>
              <w:left w:w="80" w:type="dxa"/>
              <w:bottom w:w="80" w:type="dxa"/>
              <w:right w:w="80" w:type="dxa"/>
            </w:tcMar>
          </w:tcPr>
          <w:p w:rsidR="00DD0466" w:rsidRDefault="00B97C08">
            <w:pPr>
              <w:spacing w:after="300" w:line="342" w:lineRule="auto"/>
              <w:jc w:val="both"/>
              <w:rPr>
                <w:b/>
                <w:sz w:val="20"/>
                <w:szCs w:val="20"/>
                <w:shd w:val="clear" w:color="auto" w:fill="FBFBFB"/>
              </w:rPr>
            </w:pPr>
            <w:r>
              <w:rPr>
                <w:b/>
                <w:sz w:val="20"/>
                <w:szCs w:val="20"/>
                <w:shd w:val="clear" w:color="auto" w:fill="FBFBFB"/>
              </w:rPr>
              <w:t>P</w:t>
            </w:r>
            <w:r>
              <w:rPr>
                <w:b/>
                <w:sz w:val="20"/>
                <w:szCs w:val="20"/>
                <w:shd w:val="clear" w:color="auto" w:fill="FBFBFB"/>
                <w:vertAlign w:val="subscript"/>
              </w:rPr>
              <w:t xml:space="preserve">musc </w:t>
            </w:r>
            <w:r>
              <w:rPr>
                <w:sz w:val="20"/>
                <w:szCs w:val="20"/>
              </w:rPr>
              <w:t>(cmH</w:t>
            </w:r>
            <w:r>
              <w:rPr>
                <w:sz w:val="20"/>
                <w:szCs w:val="20"/>
                <w:vertAlign w:val="subscript"/>
              </w:rPr>
              <w:t>2</w:t>
            </w:r>
            <w:r>
              <w:rPr>
                <w:sz w:val="20"/>
                <w:szCs w:val="20"/>
              </w:rPr>
              <w:t>O)</w:t>
            </w:r>
          </w:p>
        </w:tc>
        <w:tc>
          <w:tcPr>
            <w:tcW w:w="2025" w:type="dxa"/>
            <w:tcBorders>
              <w:top w:val="single" w:sz="6" w:space="0" w:color="000000"/>
              <w:left w:val="single" w:sz="6" w:space="0" w:color="000000"/>
              <w:bottom w:val="single" w:sz="6" w:space="0" w:color="000000"/>
              <w:right w:val="single" w:sz="6" w:space="0" w:color="000000"/>
            </w:tcBorders>
            <w:shd w:val="clear" w:color="auto" w:fill="FBFBFB"/>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1.8 (1.1 to 2.3)</w:t>
            </w:r>
          </w:p>
        </w:tc>
        <w:tc>
          <w:tcPr>
            <w:tcW w:w="2145" w:type="dxa"/>
            <w:tcBorders>
              <w:top w:val="single" w:sz="6" w:space="0" w:color="000000"/>
              <w:left w:val="single" w:sz="6" w:space="0" w:color="000000"/>
              <w:bottom w:val="single" w:sz="6" w:space="0" w:color="000000"/>
              <w:right w:val="single" w:sz="6" w:space="0" w:color="000000"/>
            </w:tcBorders>
            <w:shd w:val="clear" w:color="auto" w:fill="FBFBFB"/>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4.8 (3.1 to 7.4)</w:t>
            </w:r>
          </w:p>
        </w:tc>
        <w:tc>
          <w:tcPr>
            <w:tcW w:w="2100" w:type="dxa"/>
            <w:tcBorders>
              <w:top w:val="single" w:sz="6" w:space="0" w:color="000000"/>
              <w:left w:val="single" w:sz="6" w:space="0" w:color="000000"/>
              <w:bottom w:val="single" w:sz="6" w:space="0" w:color="000000"/>
              <w:right w:val="single" w:sz="6" w:space="0" w:color="000000"/>
            </w:tcBorders>
            <w:shd w:val="clear" w:color="auto" w:fill="FBFBFB"/>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10.7 (6.6 to 13.3)</w:t>
            </w:r>
          </w:p>
        </w:tc>
        <w:tc>
          <w:tcPr>
            <w:tcW w:w="870" w:type="dxa"/>
            <w:tcBorders>
              <w:top w:val="single" w:sz="6" w:space="0" w:color="000000"/>
              <w:left w:val="single" w:sz="6" w:space="0" w:color="000000"/>
              <w:bottom w:val="single" w:sz="6" w:space="0" w:color="000000"/>
              <w:right w:val="single" w:sz="6" w:space="0" w:color="000000"/>
            </w:tcBorders>
            <w:shd w:val="clear" w:color="auto" w:fill="FBFBFB"/>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&lt;0.001</w:t>
            </w:r>
          </w:p>
        </w:tc>
      </w:tr>
      <w:tr w:rsidR="00DD0466">
        <w:trPr>
          <w:trHeight w:val="750"/>
          <w:jc w:val="center"/>
        </w:trPr>
        <w:tc>
          <w:tcPr>
            <w:tcW w:w="2325" w:type="dxa"/>
            <w:tcBorders>
              <w:top w:val="single" w:sz="4" w:space="0" w:color="000000"/>
              <w:left w:val="single" w:sz="4" w:space="0" w:color="000000"/>
              <w:bottom w:val="single" w:sz="4" w:space="0" w:color="000000"/>
              <w:right w:val="single" w:sz="4" w:space="0" w:color="000000"/>
            </w:tcBorders>
            <w:shd w:val="clear" w:color="auto" w:fill="FBFBFB"/>
            <w:tcMar>
              <w:top w:w="80" w:type="dxa"/>
              <w:left w:w="80" w:type="dxa"/>
              <w:bottom w:w="80" w:type="dxa"/>
              <w:right w:w="80" w:type="dxa"/>
            </w:tcMar>
          </w:tcPr>
          <w:p w:rsidR="00DD0466" w:rsidRDefault="00B97C08">
            <w:pPr>
              <w:spacing w:after="300" w:line="342" w:lineRule="auto"/>
              <w:jc w:val="both"/>
              <w:rPr>
                <w:b/>
                <w:sz w:val="20"/>
                <w:szCs w:val="20"/>
                <w:shd w:val="clear" w:color="auto" w:fill="FBFBFB"/>
              </w:rPr>
            </w:pPr>
            <w:r>
              <w:rPr>
                <w:b/>
                <w:sz w:val="20"/>
                <w:szCs w:val="20"/>
                <w:shd w:val="clear" w:color="auto" w:fill="FBFBFB"/>
              </w:rPr>
              <w:t>Flow Index</w:t>
            </w:r>
          </w:p>
        </w:tc>
        <w:tc>
          <w:tcPr>
            <w:tcW w:w="2025" w:type="dxa"/>
            <w:tcBorders>
              <w:top w:val="single" w:sz="6" w:space="0" w:color="000000"/>
              <w:left w:val="single" w:sz="6" w:space="0" w:color="000000"/>
              <w:bottom w:val="single" w:sz="6" w:space="0" w:color="000000"/>
              <w:right w:val="single" w:sz="6" w:space="0" w:color="000000"/>
            </w:tcBorders>
            <w:shd w:val="clear" w:color="auto" w:fill="FBFBFB"/>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1.5 (1.2 to 1.9)</w:t>
            </w:r>
          </w:p>
        </w:tc>
        <w:tc>
          <w:tcPr>
            <w:tcW w:w="2145" w:type="dxa"/>
            <w:tcBorders>
              <w:top w:val="single" w:sz="6" w:space="0" w:color="000000"/>
              <w:left w:val="single" w:sz="6" w:space="0" w:color="000000"/>
              <w:bottom w:val="single" w:sz="6" w:space="0" w:color="000000"/>
              <w:right w:val="single" w:sz="6" w:space="0" w:color="000000"/>
            </w:tcBorders>
            <w:shd w:val="clear" w:color="auto" w:fill="FBFBFB"/>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2.5 (1.6 to 3.7)</w:t>
            </w:r>
          </w:p>
        </w:tc>
        <w:tc>
          <w:tcPr>
            <w:tcW w:w="2100" w:type="dxa"/>
            <w:tcBorders>
              <w:top w:val="single" w:sz="6" w:space="0" w:color="000000"/>
              <w:left w:val="single" w:sz="6" w:space="0" w:color="000000"/>
              <w:bottom w:val="single" w:sz="6" w:space="0" w:color="000000"/>
              <w:right w:val="single" w:sz="6" w:space="0" w:color="000000"/>
            </w:tcBorders>
            <w:shd w:val="clear" w:color="auto" w:fill="FBFBFB"/>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5.2 (3.3 to 8.0)</w:t>
            </w:r>
          </w:p>
        </w:tc>
        <w:tc>
          <w:tcPr>
            <w:tcW w:w="870" w:type="dxa"/>
            <w:tcBorders>
              <w:top w:val="single" w:sz="6" w:space="0" w:color="000000"/>
              <w:left w:val="single" w:sz="6" w:space="0" w:color="000000"/>
              <w:bottom w:val="single" w:sz="6" w:space="0" w:color="000000"/>
              <w:right w:val="single" w:sz="6" w:space="0" w:color="000000"/>
            </w:tcBorders>
            <w:shd w:val="clear" w:color="auto" w:fill="FBFBFB"/>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&lt;0.001</w:t>
            </w:r>
          </w:p>
        </w:tc>
      </w:tr>
      <w:tr w:rsidR="00DD0466">
        <w:trPr>
          <w:trHeight w:val="750"/>
          <w:jc w:val="center"/>
        </w:trPr>
        <w:tc>
          <w:tcPr>
            <w:tcW w:w="2325" w:type="dxa"/>
            <w:tcBorders>
              <w:top w:val="single" w:sz="4" w:space="0" w:color="000000"/>
              <w:left w:val="single" w:sz="4" w:space="0" w:color="000000"/>
              <w:bottom w:val="single" w:sz="4" w:space="0" w:color="000000"/>
              <w:right w:val="single" w:sz="4" w:space="0" w:color="000000"/>
            </w:tcBorders>
            <w:shd w:val="clear" w:color="auto" w:fill="FBFBFB"/>
            <w:tcMar>
              <w:top w:w="80" w:type="dxa"/>
              <w:left w:w="80" w:type="dxa"/>
              <w:bottom w:w="80" w:type="dxa"/>
              <w:right w:w="80" w:type="dxa"/>
            </w:tcMar>
          </w:tcPr>
          <w:p w:rsidR="00DD0466" w:rsidRDefault="00B97C08">
            <w:pPr>
              <w:spacing w:after="300" w:line="342" w:lineRule="auto"/>
              <w:jc w:val="both"/>
              <w:rPr>
                <w:b/>
                <w:sz w:val="20"/>
                <w:szCs w:val="20"/>
                <w:shd w:val="clear" w:color="auto" w:fill="FBFBFB"/>
              </w:rPr>
            </w:pPr>
            <w:r>
              <w:rPr>
                <w:b/>
                <w:sz w:val="20"/>
                <w:szCs w:val="20"/>
              </w:rPr>
              <w:t xml:space="preserve">RR </w:t>
            </w:r>
            <w:r>
              <w:rPr>
                <w:sz w:val="20"/>
                <w:szCs w:val="20"/>
              </w:rPr>
              <w:t>(</w:t>
            </w:r>
            <w:sdt>
              <w:sdtPr>
                <w:tag w:val="goog_rdk_14"/>
                <w:id w:val="-1979992147"/>
              </w:sdtPr>
              <w:sdtEndPr/>
              <w:sdtContent>
                <w:r>
                  <w:rPr>
                    <w:rFonts w:ascii="Arial Unicode MS" w:eastAsia="Arial Unicode MS" w:hAnsi="Arial Unicode MS" w:cs="Arial Unicode MS"/>
                    <w:sz w:val="20"/>
                    <w:szCs w:val="20"/>
                    <w:shd w:val="clear" w:color="auto" w:fill="FBFBFB"/>
                  </w:rPr>
                  <w:t>breaths⋅</w:t>
                </w:r>
              </w:sdtContent>
            </w:sdt>
            <w:r>
              <w:rPr>
                <w:sz w:val="20"/>
                <w:szCs w:val="20"/>
              </w:rPr>
              <w:t>min</w:t>
            </w:r>
            <w:r>
              <w:rPr>
                <w:sz w:val="20"/>
                <w:szCs w:val="20"/>
                <w:vertAlign w:val="superscript"/>
              </w:rPr>
              <w:t>-1</w:t>
            </w:r>
            <w:r>
              <w:rPr>
                <w:sz w:val="20"/>
                <w:szCs w:val="20"/>
              </w:rPr>
              <w:t>)</w:t>
            </w:r>
          </w:p>
        </w:tc>
        <w:tc>
          <w:tcPr>
            <w:tcW w:w="2025" w:type="dxa"/>
            <w:tcBorders>
              <w:top w:val="single" w:sz="6" w:space="0" w:color="000000"/>
              <w:left w:val="single" w:sz="6" w:space="0" w:color="000000"/>
              <w:bottom w:val="single" w:sz="6" w:space="0" w:color="000000"/>
              <w:right w:val="single" w:sz="6" w:space="0" w:color="000000"/>
            </w:tcBorders>
            <w:shd w:val="clear" w:color="auto" w:fill="FBFBFB"/>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22 (15 to 27)</w:t>
            </w:r>
          </w:p>
        </w:tc>
        <w:tc>
          <w:tcPr>
            <w:tcW w:w="2145" w:type="dxa"/>
            <w:tcBorders>
              <w:top w:val="single" w:sz="6" w:space="0" w:color="000000"/>
              <w:left w:val="single" w:sz="6" w:space="0" w:color="000000"/>
              <w:bottom w:val="single" w:sz="6" w:space="0" w:color="000000"/>
              <w:right w:val="single" w:sz="6" w:space="0" w:color="000000"/>
            </w:tcBorders>
            <w:shd w:val="clear" w:color="auto" w:fill="FBFBFB"/>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24 (18 to 33)</w:t>
            </w:r>
          </w:p>
        </w:tc>
        <w:tc>
          <w:tcPr>
            <w:tcW w:w="2100" w:type="dxa"/>
            <w:tcBorders>
              <w:top w:val="single" w:sz="6" w:space="0" w:color="000000"/>
              <w:left w:val="single" w:sz="6" w:space="0" w:color="000000"/>
              <w:bottom w:val="single" w:sz="6" w:space="0" w:color="000000"/>
              <w:right w:val="single" w:sz="6" w:space="0" w:color="000000"/>
            </w:tcBorders>
            <w:shd w:val="clear" w:color="auto" w:fill="FBFBFB"/>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27 (23 to 30)</w:t>
            </w:r>
          </w:p>
        </w:tc>
        <w:tc>
          <w:tcPr>
            <w:tcW w:w="870" w:type="dxa"/>
            <w:tcBorders>
              <w:top w:val="single" w:sz="6" w:space="0" w:color="000000"/>
              <w:left w:val="single" w:sz="6" w:space="0" w:color="000000"/>
              <w:bottom w:val="single" w:sz="6" w:space="0" w:color="000000"/>
              <w:right w:val="single" w:sz="6" w:space="0" w:color="000000"/>
            </w:tcBorders>
            <w:shd w:val="clear" w:color="auto" w:fill="FBFBFB"/>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0.057</w:t>
            </w:r>
          </w:p>
        </w:tc>
      </w:tr>
      <w:tr w:rsidR="00DD0466">
        <w:trPr>
          <w:trHeight w:val="750"/>
          <w:jc w:val="center"/>
        </w:trPr>
        <w:tc>
          <w:tcPr>
            <w:tcW w:w="2325" w:type="dxa"/>
            <w:tcBorders>
              <w:top w:val="single" w:sz="4" w:space="0" w:color="000000"/>
              <w:left w:val="single" w:sz="4" w:space="0" w:color="000000"/>
              <w:bottom w:val="single" w:sz="4" w:space="0" w:color="000000"/>
              <w:right w:val="single" w:sz="4" w:space="0" w:color="000000"/>
            </w:tcBorders>
            <w:shd w:val="clear" w:color="auto" w:fill="FBFBFB"/>
            <w:tcMar>
              <w:top w:w="80" w:type="dxa"/>
              <w:left w:w="80" w:type="dxa"/>
              <w:bottom w:w="80" w:type="dxa"/>
              <w:right w:w="80" w:type="dxa"/>
            </w:tcMar>
          </w:tcPr>
          <w:p w:rsidR="00DD0466" w:rsidRDefault="00B97C08">
            <w:pPr>
              <w:spacing w:after="300" w:line="342" w:lineRule="auto"/>
              <w:jc w:val="both"/>
              <w:rPr>
                <w:b/>
                <w:sz w:val="20"/>
                <w:szCs w:val="20"/>
                <w:shd w:val="clear" w:color="auto" w:fill="FBFBFB"/>
                <w:vertAlign w:val="subscript"/>
              </w:rPr>
            </w:pPr>
            <w:r>
              <w:rPr>
                <w:b/>
                <w:sz w:val="20"/>
                <w:szCs w:val="20"/>
                <w:shd w:val="clear" w:color="auto" w:fill="FBFBFB"/>
              </w:rPr>
              <w:t>RR/V</w:t>
            </w:r>
            <w:r>
              <w:rPr>
                <w:b/>
                <w:sz w:val="20"/>
                <w:szCs w:val="20"/>
                <w:shd w:val="clear" w:color="auto" w:fill="FBFBFB"/>
                <w:vertAlign w:val="subscript"/>
              </w:rPr>
              <w:t xml:space="preserve">T </w:t>
            </w:r>
            <w:r>
              <w:rPr>
                <w:sz w:val="20"/>
                <w:szCs w:val="20"/>
              </w:rPr>
              <w:t>(</w:t>
            </w:r>
            <w:sdt>
              <w:sdtPr>
                <w:tag w:val="goog_rdk_15"/>
                <w:id w:val="-687207289"/>
              </w:sdtPr>
              <w:sdtEndPr/>
              <w:sdtContent>
                <w:r>
                  <w:rPr>
                    <w:rFonts w:ascii="Arial Unicode MS" w:eastAsia="Arial Unicode MS" w:hAnsi="Arial Unicode MS" w:cs="Arial Unicode MS"/>
                    <w:sz w:val="20"/>
                    <w:szCs w:val="20"/>
                    <w:shd w:val="clear" w:color="auto" w:fill="FBFBFB"/>
                  </w:rPr>
                  <w:t>breaths⋅</w:t>
                </w:r>
              </w:sdtContent>
            </w:sdt>
            <w:r>
              <w:rPr>
                <w:sz w:val="20"/>
                <w:szCs w:val="20"/>
              </w:rPr>
              <w:t>L</w:t>
            </w:r>
            <w:r>
              <w:rPr>
                <w:sz w:val="20"/>
                <w:szCs w:val="20"/>
                <w:vertAlign w:val="superscript"/>
              </w:rPr>
              <w:t>-1</w:t>
            </w:r>
            <w:sdt>
              <w:sdtPr>
                <w:tag w:val="goog_rdk_16"/>
                <w:id w:val="-618986929"/>
              </w:sdtPr>
              <w:sdtEndPr/>
              <w:sdtContent>
                <w:r>
                  <w:rPr>
                    <w:rFonts w:ascii="Arial Unicode MS" w:eastAsia="Arial Unicode MS" w:hAnsi="Arial Unicode MS" w:cs="Arial Unicode MS"/>
                    <w:sz w:val="20"/>
                    <w:szCs w:val="20"/>
                  </w:rPr>
                  <w:t>⋅</w:t>
                </w:r>
                <w:r>
                  <w:rPr>
                    <w:rFonts w:ascii="Arial Unicode MS" w:eastAsia="Arial Unicode MS" w:hAnsi="Arial Unicode MS" w:cs="Arial Unicode MS"/>
                    <w:sz w:val="20"/>
                    <w:szCs w:val="20"/>
                  </w:rPr>
                  <w:t>min</w:t>
                </w:r>
              </w:sdtContent>
            </w:sdt>
            <w:r>
              <w:rPr>
                <w:sz w:val="20"/>
                <w:szCs w:val="20"/>
                <w:vertAlign w:val="superscript"/>
              </w:rPr>
              <w:t>-1</w:t>
            </w:r>
            <w:r>
              <w:rPr>
                <w:sz w:val="20"/>
                <w:szCs w:val="20"/>
              </w:rPr>
              <w:t>)</w:t>
            </w:r>
          </w:p>
        </w:tc>
        <w:tc>
          <w:tcPr>
            <w:tcW w:w="2025" w:type="dxa"/>
            <w:tcBorders>
              <w:top w:val="single" w:sz="6" w:space="0" w:color="000000"/>
              <w:left w:val="single" w:sz="6" w:space="0" w:color="000000"/>
              <w:bottom w:val="single" w:sz="6" w:space="0" w:color="000000"/>
              <w:right w:val="single" w:sz="6" w:space="0" w:color="000000"/>
            </w:tcBorders>
            <w:shd w:val="clear" w:color="auto" w:fill="FBFBFB"/>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48 (30 to 66)</w:t>
            </w:r>
          </w:p>
        </w:tc>
        <w:tc>
          <w:tcPr>
            <w:tcW w:w="2145" w:type="dxa"/>
            <w:tcBorders>
              <w:top w:val="single" w:sz="6" w:space="0" w:color="000000"/>
              <w:left w:val="single" w:sz="6" w:space="0" w:color="000000"/>
              <w:bottom w:val="single" w:sz="6" w:space="0" w:color="000000"/>
              <w:right w:val="single" w:sz="6" w:space="0" w:color="000000"/>
            </w:tcBorders>
            <w:shd w:val="clear" w:color="auto" w:fill="FBFBFB"/>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50 (25 to 81)</w:t>
            </w:r>
          </w:p>
        </w:tc>
        <w:tc>
          <w:tcPr>
            <w:tcW w:w="2100" w:type="dxa"/>
            <w:tcBorders>
              <w:top w:val="single" w:sz="6" w:space="0" w:color="000000"/>
              <w:left w:val="single" w:sz="6" w:space="0" w:color="000000"/>
              <w:bottom w:val="single" w:sz="6" w:space="0" w:color="000000"/>
              <w:right w:val="single" w:sz="6" w:space="0" w:color="000000"/>
            </w:tcBorders>
            <w:shd w:val="clear" w:color="auto" w:fill="FBFBFB"/>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44 (32 to 90)</w:t>
            </w:r>
          </w:p>
        </w:tc>
        <w:tc>
          <w:tcPr>
            <w:tcW w:w="870" w:type="dxa"/>
            <w:tcBorders>
              <w:top w:val="single" w:sz="6" w:space="0" w:color="000000"/>
              <w:left w:val="single" w:sz="6" w:space="0" w:color="000000"/>
              <w:bottom w:val="single" w:sz="6" w:space="0" w:color="000000"/>
              <w:right w:val="single" w:sz="6" w:space="0" w:color="000000"/>
            </w:tcBorders>
            <w:shd w:val="clear" w:color="auto" w:fill="FBFBFB"/>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0.841</w:t>
            </w:r>
          </w:p>
        </w:tc>
      </w:tr>
      <w:tr w:rsidR="00DD0466">
        <w:trPr>
          <w:trHeight w:val="750"/>
          <w:jc w:val="center"/>
        </w:trPr>
        <w:tc>
          <w:tcPr>
            <w:tcW w:w="2325" w:type="dxa"/>
            <w:tcBorders>
              <w:top w:val="single" w:sz="4" w:space="0" w:color="000000"/>
              <w:left w:val="single" w:sz="4" w:space="0" w:color="000000"/>
              <w:bottom w:val="single" w:sz="4" w:space="0" w:color="000000"/>
              <w:right w:val="single" w:sz="4" w:space="0" w:color="000000"/>
            </w:tcBorders>
            <w:shd w:val="clear" w:color="auto" w:fill="FBFBFB"/>
            <w:tcMar>
              <w:top w:w="80" w:type="dxa"/>
              <w:left w:w="80" w:type="dxa"/>
              <w:bottom w:w="80" w:type="dxa"/>
              <w:right w:w="80" w:type="dxa"/>
            </w:tcMar>
          </w:tcPr>
          <w:p w:rsidR="00DD0466" w:rsidRDefault="00B97C08">
            <w:pPr>
              <w:spacing w:after="300" w:line="342" w:lineRule="auto"/>
              <w:jc w:val="both"/>
              <w:rPr>
                <w:b/>
                <w:sz w:val="20"/>
                <w:szCs w:val="20"/>
                <w:shd w:val="clear" w:color="auto" w:fill="FBFBFB"/>
              </w:rPr>
            </w:pPr>
            <w:r>
              <w:rPr>
                <w:b/>
                <w:sz w:val="20"/>
                <w:szCs w:val="20"/>
              </w:rPr>
              <w:t xml:space="preserve">V̇E </w:t>
            </w:r>
            <w:sdt>
              <w:sdtPr>
                <w:tag w:val="goog_rdk_17"/>
                <w:id w:val="-447464064"/>
              </w:sdtPr>
              <w:sdtEndPr/>
              <w:sdtContent>
                <w:r>
                  <w:rPr>
                    <w:rFonts w:ascii="Arial Unicode MS" w:eastAsia="Arial Unicode MS" w:hAnsi="Arial Unicode MS" w:cs="Arial Unicode MS"/>
                    <w:sz w:val="20"/>
                    <w:szCs w:val="20"/>
                  </w:rPr>
                  <w:t>(L⋅min</w:t>
                </w:r>
              </w:sdtContent>
            </w:sdt>
            <w:r>
              <w:rPr>
                <w:sz w:val="20"/>
                <w:szCs w:val="20"/>
                <w:vertAlign w:val="superscript"/>
              </w:rPr>
              <w:t>-1</w:t>
            </w:r>
            <w:r>
              <w:rPr>
                <w:sz w:val="20"/>
                <w:szCs w:val="20"/>
              </w:rPr>
              <w:t>)</w:t>
            </w:r>
          </w:p>
        </w:tc>
        <w:tc>
          <w:tcPr>
            <w:tcW w:w="2025" w:type="dxa"/>
            <w:tcBorders>
              <w:top w:val="single" w:sz="6" w:space="0" w:color="000000"/>
              <w:left w:val="single" w:sz="6" w:space="0" w:color="000000"/>
              <w:bottom w:val="single" w:sz="6" w:space="0" w:color="000000"/>
              <w:right w:val="single" w:sz="6" w:space="0" w:color="000000"/>
            </w:tcBorders>
            <w:shd w:val="clear" w:color="auto" w:fill="FBFBFB"/>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8.7 (6.9 to 11.9)</w:t>
            </w:r>
          </w:p>
        </w:tc>
        <w:tc>
          <w:tcPr>
            <w:tcW w:w="2145" w:type="dxa"/>
            <w:tcBorders>
              <w:top w:val="single" w:sz="6" w:space="0" w:color="000000"/>
              <w:left w:val="single" w:sz="6" w:space="0" w:color="000000"/>
              <w:bottom w:val="single" w:sz="6" w:space="0" w:color="000000"/>
              <w:right w:val="single" w:sz="6" w:space="0" w:color="000000"/>
            </w:tcBorders>
            <w:shd w:val="clear" w:color="auto" w:fill="FBFBFB"/>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11.89 (9.5 to 14.3)</w:t>
            </w:r>
          </w:p>
        </w:tc>
        <w:tc>
          <w:tcPr>
            <w:tcW w:w="2100" w:type="dxa"/>
            <w:tcBorders>
              <w:top w:val="single" w:sz="6" w:space="0" w:color="000000"/>
              <w:left w:val="single" w:sz="6" w:space="0" w:color="000000"/>
              <w:bottom w:val="single" w:sz="6" w:space="0" w:color="000000"/>
              <w:right w:val="single" w:sz="6" w:space="0" w:color="000000"/>
            </w:tcBorders>
            <w:shd w:val="clear" w:color="auto" w:fill="FBFBFB"/>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14.2 (11.7 to 16.3)</w:t>
            </w:r>
          </w:p>
        </w:tc>
        <w:tc>
          <w:tcPr>
            <w:tcW w:w="870" w:type="dxa"/>
            <w:tcBorders>
              <w:top w:val="single" w:sz="6" w:space="0" w:color="000000"/>
              <w:left w:val="single" w:sz="6" w:space="0" w:color="000000"/>
              <w:bottom w:val="single" w:sz="6" w:space="0" w:color="000000"/>
              <w:right w:val="single" w:sz="6" w:space="0" w:color="000000"/>
            </w:tcBorders>
            <w:shd w:val="clear" w:color="auto" w:fill="FBFBFB"/>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0.001</w:t>
            </w:r>
          </w:p>
        </w:tc>
      </w:tr>
      <w:tr w:rsidR="00DD0466">
        <w:trPr>
          <w:trHeight w:val="750"/>
          <w:jc w:val="center"/>
        </w:trPr>
        <w:tc>
          <w:tcPr>
            <w:tcW w:w="2325" w:type="dxa"/>
            <w:tcBorders>
              <w:top w:val="single" w:sz="4" w:space="0" w:color="000000"/>
              <w:left w:val="single" w:sz="4" w:space="0" w:color="000000"/>
              <w:bottom w:val="single" w:sz="4" w:space="0" w:color="000000"/>
              <w:right w:val="single" w:sz="4" w:space="0" w:color="000000"/>
            </w:tcBorders>
            <w:shd w:val="clear" w:color="auto" w:fill="FBFBFB"/>
            <w:tcMar>
              <w:top w:w="80" w:type="dxa"/>
              <w:left w:w="80" w:type="dxa"/>
              <w:bottom w:w="80" w:type="dxa"/>
              <w:right w:w="80" w:type="dxa"/>
            </w:tcMar>
          </w:tcPr>
          <w:p w:rsidR="00DD0466" w:rsidRDefault="00B97C08">
            <w:pPr>
              <w:spacing w:after="300" w:line="342" w:lineRule="auto"/>
              <w:jc w:val="both"/>
              <w:rPr>
                <w:b/>
                <w:sz w:val="20"/>
                <w:szCs w:val="20"/>
                <w:shd w:val="clear" w:color="auto" w:fill="FBFBFB"/>
              </w:rPr>
            </w:pPr>
            <w:r>
              <w:rPr>
                <w:b/>
                <w:sz w:val="20"/>
                <w:szCs w:val="20"/>
              </w:rPr>
              <w:t>V</w:t>
            </w:r>
            <w:r>
              <w:rPr>
                <w:b/>
                <w:sz w:val="20"/>
                <w:szCs w:val="20"/>
                <w:vertAlign w:val="subscript"/>
              </w:rPr>
              <w:t>T</w:t>
            </w:r>
            <w:r>
              <w:rPr>
                <w:b/>
                <w:sz w:val="20"/>
                <w:szCs w:val="20"/>
              </w:rPr>
              <w:t xml:space="preserve">/IBW </w:t>
            </w:r>
            <w:sdt>
              <w:sdtPr>
                <w:tag w:val="goog_rdk_18"/>
                <w:id w:val="-1469972907"/>
              </w:sdtPr>
              <w:sdtEndPr/>
              <w:sdtContent>
                <w:r>
                  <w:rPr>
                    <w:rFonts w:ascii="Arial Unicode MS" w:eastAsia="Arial Unicode MS" w:hAnsi="Arial Unicode MS" w:cs="Arial Unicode MS"/>
                    <w:sz w:val="20"/>
                    <w:szCs w:val="20"/>
                  </w:rPr>
                  <w:t>(ml⋅Kg</w:t>
                </w:r>
              </w:sdtContent>
            </w:sdt>
            <w:r>
              <w:rPr>
                <w:sz w:val="20"/>
                <w:szCs w:val="20"/>
                <w:vertAlign w:val="superscript"/>
              </w:rPr>
              <w:t>-1</w:t>
            </w:r>
            <w:r>
              <w:rPr>
                <w:sz w:val="20"/>
                <w:szCs w:val="20"/>
              </w:rPr>
              <w:t>)</w:t>
            </w:r>
          </w:p>
        </w:tc>
        <w:tc>
          <w:tcPr>
            <w:tcW w:w="2025" w:type="dxa"/>
            <w:tcBorders>
              <w:top w:val="single" w:sz="6" w:space="0" w:color="000000"/>
              <w:left w:val="single" w:sz="6" w:space="0" w:color="000000"/>
              <w:bottom w:val="single" w:sz="6" w:space="0" w:color="000000"/>
              <w:right w:val="single" w:sz="6" w:space="0" w:color="000000"/>
            </w:tcBorders>
            <w:shd w:val="clear" w:color="auto" w:fill="FBFBFB"/>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8.2 (6.8 to 10.3)</w:t>
            </w:r>
          </w:p>
        </w:tc>
        <w:tc>
          <w:tcPr>
            <w:tcW w:w="2145" w:type="dxa"/>
            <w:tcBorders>
              <w:top w:val="single" w:sz="6" w:space="0" w:color="000000"/>
              <w:left w:val="single" w:sz="6" w:space="0" w:color="000000"/>
              <w:bottom w:val="single" w:sz="6" w:space="0" w:color="000000"/>
              <w:right w:val="single" w:sz="6" w:space="0" w:color="000000"/>
            </w:tcBorders>
            <w:shd w:val="clear" w:color="auto" w:fill="FBFBFB"/>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8.0 (6.2 to 9.9)</w:t>
            </w:r>
          </w:p>
        </w:tc>
        <w:tc>
          <w:tcPr>
            <w:tcW w:w="2100" w:type="dxa"/>
            <w:tcBorders>
              <w:top w:val="single" w:sz="6" w:space="0" w:color="000000"/>
              <w:left w:val="single" w:sz="6" w:space="0" w:color="000000"/>
              <w:bottom w:val="single" w:sz="6" w:space="0" w:color="000000"/>
              <w:right w:val="single" w:sz="6" w:space="0" w:color="000000"/>
            </w:tcBorders>
            <w:shd w:val="clear" w:color="auto" w:fill="FBFBFB"/>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9.6 (7.0 to 10.0)</w:t>
            </w:r>
          </w:p>
        </w:tc>
        <w:tc>
          <w:tcPr>
            <w:tcW w:w="870" w:type="dxa"/>
            <w:tcBorders>
              <w:top w:val="single" w:sz="6" w:space="0" w:color="000000"/>
              <w:left w:val="single" w:sz="6" w:space="0" w:color="000000"/>
              <w:bottom w:val="single" w:sz="6" w:space="0" w:color="000000"/>
              <w:right w:val="single" w:sz="6" w:space="0" w:color="000000"/>
            </w:tcBorders>
            <w:shd w:val="clear" w:color="auto" w:fill="FBFBFB"/>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0.727</w:t>
            </w:r>
          </w:p>
        </w:tc>
      </w:tr>
      <w:tr w:rsidR="00DD0466">
        <w:trPr>
          <w:trHeight w:val="750"/>
          <w:jc w:val="center"/>
        </w:trPr>
        <w:tc>
          <w:tcPr>
            <w:tcW w:w="2325" w:type="dxa"/>
            <w:tcBorders>
              <w:top w:val="single" w:sz="4" w:space="0" w:color="000000"/>
              <w:left w:val="single" w:sz="4" w:space="0" w:color="000000"/>
              <w:bottom w:val="single" w:sz="4" w:space="0" w:color="000000"/>
              <w:right w:val="single" w:sz="4" w:space="0" w:color="000000"/>
            </w:tcBorders>
            <w:shd w:val="clear" w:color="auto" w:fill="FBFBFB"/>
            <w:tcMar>
              <w:top w:w="80" w:type="dxa"/>
              <w:left w:w="80" w:type="dxa"/>
              <w:bottom w:w="80" w:type="dxa"/>
              <w:right w:w="80" w:type="dxa"/>
            </w:tcMar>
          </w:tcPr>
          <w:p w:rsidR="00DD0466" w:rsidRDefault="00B97C08">
            <w:pPr>
              <w:spacing w:after="300" w:line="342" w:lineRule="auto"/>
              <w:jc w:val="both"/>
              <w:rPr>
                <w:b/>
                <w:sz w:val="20"/>
                <w:szCs w:val="20"/>
                <w:shd w:val="clear" w:color="auto" w:fill="FBFBFB"/>
              </w:rPr>
            </w:pPr>
            <w:r>
              <w:rPr>
                <w:b/>
                <w:sz w:val="20"/>
                <w:szCs w:val="20"/>
                <w:shd w:val="clear" w:color="auto" w:fill="FBFBFB"/>
              </w:rPr>
              <w:t>PTP</w:t>
            </w:r>
            <w:r>
              <w:rPr>
                <w:b/>
                <w:sz w:val="20"/>
                <w:szCs w:val="20"/>
                <w:shd w:val="clear" w:color="auto" w:fill="FBFBFB"/>
                <w:vertAlign w:val="subscript"/>
              </w:rPr>
              <w:t>tot</w:t>
            </w:r>
            <w:r>
              <w:rPr>
                <w:b/>
                <w:sz w:val="20"/>
                <w:szCs w:val="20"/>
                <w:shd w:val="clear" w:color="auto" w:fill="FBFBFB"/>
              </w:rPr>
              <w:t xml:space="preserve"> </w:t>
            </w:r>
            <w:r>
              <w:rPr>
                <w:sz w:val="20"/>
                <w:szCs w:val="20"/>
              </w:rPr>
              <w:t>(cmH</w:t>
            </w:r>
            <w:r>
              <w:rPr>
                <w:sz w:val="20"/>
                <w:szCs w:val="20"/>
                <w:vertAlign w:val="subscript"/>
              </w:rPr>
              <w:t>2</w:t>
            </w:r>
            <w:sdt>
              <w:sdtPr>
                <w:tag w:val="goog_rdk_19"/>
                <w:id w:val="1634058190"/>
              </w:sdtPr>
              <w:sdtEndPr/>
              <w:sdtContent>
                <w:r>
                  <w:rPr>
                    <w:rFonts w:ascii="Arial Unicode MS" w:eastAsia="Arial Unicode MS" w:hAnsi="Arial Unicode MS" w:cs="Arial Unicode MS"/>
                    <w:sz w:val="20"/>
                    <w:szCs w:val="20"/>
                  </w:rPr>
                  <w:t>O⋅sec⋅min</w:t>
                </w:r>
              </w:sdtContent>
            </w:sdt>
            <w:r>
              <w:rPr>
                <w:sz w:val="20"/>
                <w:szCs w:val="20"/>
                <w:vertAlign w:val="superscript"/>
              </w:rPr>
              <w:t>-1</w:t>
            </w:r>
            <w:r>
              <w:rPr>
                <w:sz w:val="20"/>
                <w:szCs w:val="20"/>
              </w:rPr>
              <w:t>)</w:t>
            </w:r>
          </w:p>
        </w:tc>
        <w:tc>
          <w:tcPr>
            <w:tcW w:w="2025" w:type="dxa"/>
            <w:tcBorders>
              <w:top w:val="single" w:sz="6" w:space="0" w:color="000000"/>
              <w:left w:val="single" w:sz="6" w:space="0" w:color="000000"/>
              <w:bottom w:val="single" w:sz="6" w:space="0" w:color="000000"/>
              <w:right w:val="single" w:sz="6" w:space="0" w:color="000000"/>
            </w:tcBorders>
            <w:shd w:val="clear" w:color="auto" w:fill="FBFBFB"/>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21.0 (4.9 to 30.4)</w:t>
            </w:r>
          </w:p>
        </w:tc>
        <w:tc>
          <w:tcPr>
            <w:tcW w:w="2145" w:type="dxa"/>
            <w:tcBorders>
              <w:top w:val="single" w:sz="6" w:space="0" w:color="000000"/>
              <w:left w:val="single" w:sz="6" w:space="0" w:color="000000"/>
              <w:bottom w:val="single" w:sz="6" w:space="0" w:color="000000"/>
              <w:right w:val="single" w:sz="6" w:space="0" w:color="000000"/>
            </w:tcBorders>
            <w:shd w:val="clear" w:color="auto" w:fill="FBFBFB"/>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112.5 (76.9 to 156.2)</w:t>
            </w:r>
          </w:p>
        </w:tc>
        <w:tc>
          <w:tcPr>
            <w:tcW w:w="2100" w:type="dxa"/>
            <w:tcBorders>
              <w:top w:val="single" w:sz="6" w:space="0" w:color="000000"/>
              <w:left w:val="single" w:sz="6" w:space="0" w:color="000000"/>
              <w:bottom w:val="single" w:sz="6" w:space="0" w:color="000000"/>
              <w:right w:val="single" w:sz="6" w:space="0" w:color="000000"/>
            </w:tcBorders>
            <w:shd w:val="clear" w:color="auto" w:fill="FBFBFB"/>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256.8 (228.7 to 351.9)</w:t>
            </w:r>
          </w:p>
        </w:tc>
        <w:tc>
          <w:tcPr>
            <w:tcW w:w="870" w:type="dxa"/>
            <w:tcBorders>
              <w:top w:val="single" w:sz="6" w:space="0" w:color="000000"/>
              <w:left w:val="single" w:sz="6" w:space="0" w:color="000000"/>
              <w:bottom w:val="single" w:sz="6" w:space="0" w:color="000000"/>
              <w:right w:val="single" w:sz="6" w:space="0" w:color="000000"/>
            </w:tcBorders>
            <w:shd w:val="clear" w:color="auto" w:fill="FBFBFB"/>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&lt;0.001</w:t>
            </w:r>
          </w:p>
        </w:tc>
      </w:tr>
      <w:tr w:rsidR="00DD0466">
        <w:trPr>
          <w:trHeight w:val="750"/>
          <w:jc w:val="center"/>
        </w:trPr>
        <w:tc>
          <w:tcPr>
            <w:tcW w:w="2325" w:type="dxa"/>
            <w:tcBorders>
              <w:top w:val="single" w:sz="4" w:space="0" w:color="000000"/>
              <w:left w:val="single" w:sz="4" w:space="0" w:color="000000"/>
              <w:bottom w:val="single" w:sz="4" w:space="0" w:color="000000"/>
              <w:right w:val="single" w:sz="4" w:space="0" w:color="000000"/>
            </w:tcBorders>
            <w:shd w:val="clear" w:color="auto" w:fill="FBFBFB"/>
            <w:tcMar>
              <w:top w:w="80" w:type="dxa"/>
              <w:left w:w="80" w:type="dxa"/>
              <w:bottom w:w="80" w:type="dxa"/>
              <w:right w:w="80" w:type="dxa"/>
            </w:tcMar>
          </w:tcPr>
          <w:p w:rsidR="00DD0466" w:rsidRDefault="00B97C08">
            <w:pPr>
              <w:spacing w:after="300" w:line="342" w:lineRule="auto"/>
              <w:jc w:val="both"/>
              <w:rPr>
                <w:b/>
                <w:sz w:val="20"/>
                <w:szCs w:val="20"/>
                <w:shd w:val="clear" w:color="auto" w:fill="FBFBFB"/>
              </w:rPr>
            </w:pPr>
            <w:r>
              <w:rPr>
                <w:b/>
                <w:sz w:val="20"/>
                <w:szCs w:val="20"/>
                <w:shd w:val="clear" w:color="auto" w:fill="FBFBFB"/>
              </w:rPr>
              <w:t xml:space="preserve">PS </w:t>
            </w:r>
            <w:r>
              <w:rPr>
                <w:sz w:val="20"/>
                <w:szCs w:val="20"/>
              </w:rPr>
              <w:t>(cmH</w:t>
            </w:r>
            <w:r>
              <w:rPr>
                <w:sz w:val="20"/>
                <w:szCs w:val="20"/>
                <w:vertAlign w:val="subscript"/>
              </w:rPr>
              <w:t>2</w:t>
            </w:r>
            <w:r>
              <w:rPr>
                <w:sz w:val="20"/>
                <w:szCs w:val="20"/>
              </w:rPr>
              <w:t>O)</w:t>
            </w:r>
          </w:p>
        </w:tc>
        <w:tc>
          <w:tcPr>
            <w:tcW w:w="20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DD0466" w:rsidRDefault="00B97C08">
            <w:pPr>
              <w:spacing w:after="300" w:line="342" w:lineRule="auto"/>
              <w:jc w:val="center"/>
              <w:rPr>
                <w:sz w:val="20"/>
                <w:szCs w:val="20"/>
              </w:rPr>
            </w:pPr>
            <w:r>
              <w:rPr>
                <w:sz w:val="20"/>
                <w:szCs w:val="20"/>
              </w:rPr>
              <w:t>21 (18 to 27)</w:t>
            </w:r>
          </w:p>
        </w:tc>
        <w:tc>
          <w:tcPr>
            <w:tcW w:w="21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DD0466" w:rsidRDefault="00B97C08">
            <w:pPr>
              <w:spacing w:after="300" w:line="342" w:lineRule="auto"/>
              <w:jc w:val="center"/>
              <w:rPr>
                <w:sz w:val="20"/>
                <w:szCs w:val="20"/>
              </w:rPr>
            </w:pPr>
            <w:r>
              <w:rPr>
                <w:sz w:val="20"/>
                <w:szCs w:val="20"/>
              </w:rPr>
              <w:t>16 (11 to 20)</w:t>
            </w:r>
          </w:p>
        </w:tc>
        <w:tc>
          <w:tcPr>
            <w:tcW w:w="21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DD0466" w:rsidRDefault="00B97C08">
            <w:pPr>
              <w:spacing w:after="300" w:line="342" w:lineRule="auto"/>
              <w:jc w:val="center"/>
              <w:rPr>
                <w:sz w:val="20"/>
                <w:szCs w:val="20"/>
              </w:rPr>
            </w:pPr>
            <w:r>
              <w:rPr>
                <w:sz w:val="20"/>
                <w:szCs w:val="20"/>
              </w:rPr>
              <w:t>12 (9 to 17)</w:t>
            </w:r>
          </w:p>
        </w:tc>
        <w:tc>
          <w:tcPr>
            <w:tcW w:w="8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DD0466" w:rsidRDefault="00B97C08">
            <w:pPr>
              <w:spacing w:after="300" w:line="342" w:lineRule="auto"/>
              <w:jc w:val="center"/>
              <w:rPr>
                <w:sz w:val="20"/>
                <w:szCs w:val="20"/>
              </w:rPr>
            </w:pPr>
            <w:r>
              <w:rPr>
                <w:rFonts w:ascii="Helvetica Neue" w:eastAsia="Helvetica Neue" w:hAnsi="Helvetica Neue" w:cs="Helvetica Neue"/>
                <w:color w:val="333333"/>
                <w:sz w:val="21"/>
                <w:szCs w:val="21"/>
                <w:highlight w:val="white"/>
              </w:rPr>
              <w:t>&lt;0.001</w:t>
            </w:r>
          </w:p>
        </w:tc>
      </w:tr>
    </w:tbl>
    <w:p w:rsidR="00DD0466" w:rsidRDefault="00DD0466">
      <w:pPr>
        <w:spacing w:line="480" w:lineRule="auto"/>
        <w:jc w:val="both"/>
        <w:rPr>
          <w:sz w:val="24"/>
          <w:szCs w:val="24"/>
          <w:shd w:val="clear" w:color="auto" w:fill="FBFBFB"/>
        </w:rPr>
      </w:pPr>
    </w:p>
    <w:p w:rsidR="00DD0466" w:rsidRDefault="00B97C08">
      <w:pPr>
        <w:spacing w:line="480" w:lineRule="auto"/>
        <w:jc w:val="both"/>
        <w:rPr>
          <w:b/>
          <w:sz w:val="24"/>
          <w:szCs w:val="24"/>
        </w:rPr>
      </w:pPr>
      <w:r>
        <w:rPr>
          <w:sz w:val="24"/>
          <w:szCs w:val="24"/>
          <w:shd w:val="clear" w:color="auto" w:fill="FBFBFB"/>
        </w:rPr>
        <w:t xml:space="preserve">P values are obtained with Kruskal Wallis test for non-parametric distribution. </w:t>
      </w:r>
      <w:r>
        <w:rPr>
          <w:sz w:val="24"/>
          <w:szCs w:val="24"/>
        </w:rPr>
        <w:t xml:space="preserve">Abbreviations: </w:t>
      </w:r>
      <w:r>
        <w:rPr>
          <w:sz w:val="24"/>
          <w:szCs w:val="24"/>
          <w:highlight w:val="white"/>
        </w:rPr>
        <w:t>P</w:t>
      </w:r>
      <w:r>
        <w:rPr>
          <w:sz w:val="24"/>
          <w:szCs w:val="24"/>
          <w:highlight w:val="white"/>
          <w:vertAlign w:val="subscript"/>
        </w:rPr>
        <w:t>0.1</w:t>
      </w:r>
      <w:r>
        <w:rPr>
          <w:sz w:val="24"/>
          <w:szCs w:val="24"/>
        </w:rPr>
        <w:t>= airway occlusion pressure, P</w:t>
      </w:r>
      <w:r>
        <w:rPr>
          <w:sz w:val="24"/>
          <w:szCs w:val="24"/>
          <w:vertAlign w:val="subscript"/>
        </w:rPr>
        <w:t>musc</w:t>
      </w:r>
      <w:r>
        <w:rPr>
          <w:sz w:val="24"/>
          <w:szCs w:val="24"/>
        </w:rPr>
        <w:t>= pressure generated by respiratory muscles, RR = respiratory rate, V</w:t>
      </w:r>
      <w:r>
        <w:rPr>
          <w:sz w:val="24"/>
          <w:szCs w:val="24"/>
          <w:vertAlign w:val="subscript"/>
        </w:rPr>
        <w:t>T</w:t>
      </w:r>
      <w:r>
        <w:rPr>
          <w:sz w:val="24"/>
          <w:szCs w:val="24"/>
        </w:rPr>
        <w:t xml:space="preserve"> = tidal volume, IBW = ideal body weight, V̇E= minute</w:t>
      </w:r>
      <w:r>
        <w:rPr>
          <w:sz w:val="24"/>
          <w:szCs w:val="24"/>
        </w:rPr>
        <w:t xml:space="preserve"> ventilation, PTP</w:t>
      </w:r>
      <w:r>
        <w:rPr>
          <w:sz w:val="24"/>
          <w:szCs w:val="24"/>
          <w:vertAlign w:val="subscript"/>
        </w:rPr>
        <w:t>tot</w:t>
      </w:r>
      <w:r>
        <w:rPr>
          <w:sz w:val="24"/>
          <w:szCs w:val="24"/>
        </w:rPr>
        <w:t xml:space="preserve">= </w:t>
      </w:r>
      <w:r>
        <w:rPr>
          <w:sz w:val="24"/>
          <w:szCs w:val="24"/>
          <w:shd w:val="clear" w:color="auto" w:fill="FBFBFB"/>
        </w:rPr>
        <w:t xml:space="preserve">Pressure Time Product from beginning of inspiratory effort, </w:t>
      </w:r>
      <w:r>
        <w:rPr>
          <w:sz w:val="24"/>
          <w:szCs w:val="24"/>
        </w:rPr>
        <w:t>PS = pressure support</w:t>
      </w:r>
    </w:p>
    <w:p w:rsidR="00DD0466" w:rsidRDefault="00DD0466">
      <w:pPr>
        <w:spacing w:line="480" w:lineRule="auto"/>
        <w:ind w:left="-540"/>
        <w:jc w:val="both"/>
        <w:rPr>
          <w:b/>
          <w:sz w:val="24"/>
          <w:szCs w:val="24"/>
        </w:rPr>
      </w:pPr>
    </w:p>
    <w:p w:rsidR="00DD0466" w:rsidRDefault="00B97C08">
      <w:pPr>
        <w:rPr>
          <w:b/>
          <w:sz w:val="24"/>
          <w:szCs w:val="24"/>
        </w:rPr>
      </w:pPr>
      <w:r>
        <w:br w:type="page"/>
      </w:r>
    </w:p>
    <w:p w:rsidR="00DD0466" w:rsidRDefault="00B97C08">
      <w:pPr>
        <w:rPr>
          <w:b/>
          <w:sz w:val="24"/>
          <w:szCs w:val="24"/>
        </w:rPr>
      </w:pPr>
      <w:r>
        <w:rPr>
          <w:b/>
          <w:sz w:val="24"/>
          <w:szCs w:val="24"/>
        </w:rPr>
        <w:t>Table 7S: Performance of the Flow Index and other routinely used parameters in detecting breaths with high inspiratory effort (defined as  PTP</w:t>
      </w:r>
      <w:r>
        <w:rPr>
          <w:b/>
          <w:sz w:val="24"/>
          <w:szCs w:val="24"/>
          <w:vertAlign w:val="subscript"/>
        </w:rPr>
        <w:t>tot</w:t>
      </w:r>
      <w:r>
        <w:rPr>
          <w:b/>
          <w:sz w:val="24"/>
          <w:szCs w:val="24"/>
        </w:rPr>
        <w:t>&gt; 20</w:t>
      </w:r>
      <w:r>
        <w:rPr>
          <w:b/>
          <w:sz w:val="24"/>
          <w:szCs w:val="24"/>
        </w:rPr>
        <w:t>0 cmH</w:t>
      </w:r>
      <w:r>
        <w:rPr>
          <w:b/>
          <w:sz w:val="24"/>
          <w:szCs w:val="24"/>
          <w:vertAlign w:val="subscript"/>
        </w:rPr>
        <w:t>2</w:t>
      </w:r>
      <w:r>
        <w:rPr>
          <w:b/>
          <w:sz w:val="24"/>
          <w:szCs w:val="24"/>
        </w:rPr>
        <w:t>O</w:t>
      </w:r>
      <w:r>
        <w:rPr>
          <w:b/>
          <w:sz w:val="24"/>
          <w:szCs w:val="24"/>
          <w:shd w:val="clear" w:color="auto" w:fill="FBFBFB"/>
        </w:rPr>
        <w:t>‧sec</w:t>
      </w:r>
      <w:r>
        <w:rPr>
          <w:b/>
          <w:sz w:val="24"/>
          <w:szCs w:val="24"/>
          <w:shd w:val="clear" w:color="auto" w:fill="FBFBFB"/>
          <w:vertAlign w:val="superscript"/>
        </w:rPr>
        <w:t>-1</w:t>
      </w:r>
      <w:r>
        <w:rPr>
          <w:b/>
          <w:sz w:val="24"/>
          <w:szCs w:val="24"/>
          <w:shd w:val="clear" w:color="auto" w:fill="FBFBFB"/>
        </w:rPr>
        <w:t>‧min</w:t>
      </w:r>
      <w:r>
        <w:rPr>
          <w:b/>
          <w:sz w:val="24"/>
          <w:szCs w:val="24"/>
          <w:shd w:val="clear" w:color="auto" w:fill="FBFBFB"/>
          <w:vertAlign w:val="superscript"/>
        </w:rPr>
        <w:t>-1</w:t>
      </w:r>
      <w:r>
        <w:rPr>
          <w:b/>
          <w:sz w:val="24"/>
          <w:szCs w:val="24"/>
        </w:rPr>
        <w:t>)</w:t>
      </w:r>
    </w:p>
    <w:p w:rsidR="00DD0466" w:rsidRDefault="00DD0466">
      <w:pPr>
        <w:rPr>
          <w:b/>
          <w:sz w:val="24"/>
          <w:szCs w:val="24"/>
        </w:rPr>
      </w:pPr>
    </w:p>
    <w:tbl>
      <w:tblPr>
        <w:tblStyle w:val="a7"/>
        <w:tblW w:w="10770" w:type="dxa"/>
        <w:tblInd w:w="-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650"/>
        <w:gridCol w:w="1350"/>
        <w:gridCol w:w="1350"/>
        <w:gridCol w:w="1365"/>
        <w:gridCol w:w="1365"/>
        <w:gridCol w:w="1320"/>
        <w:gridCol w:w="1395"/>
        <w:gridCol w:w="975"/>
      </w:tblGrid>
      <w:tr w:rsidR="00DD0466">
        <w:trPr>
          <w:trHeight w:val="315"/>
        </w:trPr>
        <w:tc>
          <w:tcPr>
            <w:tcW w:w="1650" w:type="dxa"/>
            <w:shd w:val="clear" w:color="auto" w:fill="FFFFFF"/>
            <w:tcMar>
              <w:top w:w="40" w:type="dxa"/>
              <w:left w:w="40" w:type="dxa"/>
              <w:bottom w:w="40" w:type="dxa"/>
              <w:right w:w="40" w:type="dxa"/>
            </w:tcMar>
            <w:vAlign w:val="bottom"/>
          </w:tcPr>
          <w:p w:rsidR="00DD0466" w:rsidRDefault="00DD0466">
            <w:pPr>
              <w:widowControl w:val="0"/>
              <w:rPr>
                <w:sz w:val="24"/>
                <w:szCs w:val="24"/>
              </w:rPr>
            </w:pPr>
          </w:p>
        </w:tc>
        <w:tc>
          <w:tcPr>
            <w:tcW w:w="1350" w:type="dxa"/>
            <w:shd w:val="clear" w:color="auto" w:fill="FFFFFF"/>
            <w:tcMar>
              <w:top w:w="40" w:type="dxa"/>
              <w:left w:w="40" w:type="dxa"/>
              <w:bottom w:w="40" w:type="dxa"/>
              <w:right w:w="40" w:type="dxa"/>
            </w:tcMar>
            <w:vAlign w:val="bottom"/>
          </w:tcPr>
          <w:p w:rsidR="00DD0466" w:rsidRDefault="00B97C08">
            <w:pPr>
              <w:widowControl w:val="0"/>
              <w:jc w:val="center"/>
              <w:rPr>
                <w:sz w:val="20"/>
                <w:szCs w:val="20"/>
              </w:rPr>
            </w:pPr>
            <w:r>
              <w:rPr>
                <w:b/>
                <w:sz w:val="20"/>
                <w:szCs w:val="20"/>
              </w:rPr>
              <w:t>threshold</w:t>
            </w:r>
          </w:p>
        </w:tc>
        <w:tc>
          <w:tcPr>
            <w:tcW w:w="1350" w:type="dxa"/>
            <w:shd w:val="clear" w:color="auto" w:fill="FFFFFF"/>
            <w:tcMar>
              <w:top w:w="40" w:type="dxa"/>
              <w:left w:w="40" w:type="dxa"/>
              <w:bottom w:w="40" w:type="dxa"/>
              <w:right w:w="40" w:type="dxa"/>
            </w:tcMar>
            <w:vAlign w:val="bottom"/>
          </w:tcPr>
          <w:p w:rsidR="00DD0466" w:rsidRDefault="00B97C08">
            <w:pPr>
              <w:widowControl w:val="0"/>
              <w:jc w:val="center"/>
              <w:rPr>
                <w:sz w:val="20"/>
                <w:szCs w:val="20"/>
              </w:rPr>
            </w:pPr>
            <w:r>
              <w:rPr>
                <w:b/>
                <w:sz w:val="20"/>
                <w:szCs w:val="20"/>
              </w:rPr>
              <w:t>specificity</w:t>
            </w:r>
          </w:p>
        </w:tc>
        <w:tc>
          <w:tcPr>
            <w:tcW w:w="1365" w:type="dxa"/>
            <w:shd w:val="clear" w:color="auto" w:fill="FFFFFF"/>
            <w:tcMar>
              <w:top w:w="40" w:type="dxa"/>
              <w:left w:w="40" w:type="dxa"/>
              <w:bottom w:w="40" w:type="dxa"/>
              <w:right w:w="40" w:type="dxa"/>
            </w:tcMar>
            <w:vAlign w:val="bottom"/>
          </w:tcPr>
          <w:p w:rsidR="00DD0466" w:rsidRDefault="00B97C08">
            <w:pPr>
              <w:widowControl w:val="0"/>
              <w:jc w:val="center"/>
              <w:rPr>
                <w:sz w:val="20"/>
                <w:szCs w:val="20"/>
              </w:rPr>
            </w:pPr>
            <w:r>
              <w:rPr>
                <w:b/>
                <w:sz w:val="20"/>
                <w:szCs w:val="20"/>
              </w:rPr>
              <w:t>sensitivity</w:t>
            </w:r>
          </w:p>
        </w:tc>
        <w:tc>
          <w:tcPr>
            <w:tcW w:w="1365" w:type="dxa"/>
            <w:shd w:val="clear" w:color="auto" w:fill="FFFFFF"/>
            <w:tcMar>
              <w:top w:w="40" w:type="dxa"/>
              <w:left w:w="40" w:type="dxa"/>
              <w:bottom w:w="40" w:type="dxa"/>
              <w:right w:w="40" w:type="dxa"/>
            </w:tcMar>
            <w:vAlign w:val="bottom"/>
          </w:tcPr>
          <w:p w:rsidR="00DD0466" w:rsidRDefault="00B97C08">
            <w:pPr>
              <w:widowControl w:val="0"/>
              <w:jc w:val="center"/>
              <w:rPr>
                <w:sz w:val="20"/>
                <w:szCs w:val="20"/>
              </w:rPr>
            </w:pPr>
            <w:r>
              <w:rPr>
                <w:b/>
                <w:sz w:val="20"/>
                <w:szCs w:val="20"/>
              </w:rPr>
              <w:t>PPV</w:t>
            </w:r>
          </w:p>
        </w:tc>
        <w:tc>
          <w:tcPr>
            <w:tcW w:w="1320" w:type="dxa"/>
            <w:shd w:val="clear" w:color="auto" w:fill="FFFFFF"/>
            <w:tcMar>
              <w:top w:w="40" w:type="dxa"/>
              <w:left w:w="40" w:type="dxa"/>
              <w:bottom w:w="40" w:type="dxa"/>
              <w:right w:w="40" w:type="dxa"/>
            </w:tcMar>
            <w:vAlign w:val="bottom"/>
          </w:tcPr>
          <w:p w:rsidR="00DD0466" w:rsidRDefault="00B97C08">
            <w:pPr>
              <w:widowControl w:val="0"/>
              <w:jc w:val="center"/>
              <w:rPr>
                <w:sz w:val="20"/>
                <w:szCs w:val="20"/>
              </w:rPr>
            </w:pPr>
            <w:r>
              <w:rPr>
                <w:b/>
                <w:sz w:val="20"/>
                <w:szCs w:val="20"/>
              </w:rPr>
              <w:t>NPV</w:t>
            </w:r>
          </w:p>
        </w:tc>
        <w:tc>
          <w:tcPr>
            <w:tcW w:w="1395" w:type="dxa"/>
            <w:shd w:val="clear" w:color="auto" w:fill="FFFFFF"/>
            <w:tcMar>
              <w:top w:w="40" w:type="dxa"/>
              <w:left w:w="40" w:type="dxa"/>
              <w:bottom w:w="40" w:type="dxa"/>
              <w:right w:w="40" w:type="dxa"/>
            </w:tcMar>
            <w:vAlign w:val="bottom"/>
          </w:tcPr>
          <w:p w:rsidR="00DD0466" w:rsidRDefault="00B97C08">
            <w:pPr>
              <w:widowControl w:val="0"/>
              <w:jc w:val="center"/>
              <w:rPr>
                <w:sz w:val="20"/>
                <w:szCs w:val="20"/>
              </w:rPr>
            </w:pPr>
            <w:r>
              <w:rPr>
                <w:b/>
                <w:sz w:val="20"/>
                <w:szCs w:val="20"/>
              </w:rPr>
              <w:t>AUC</w:t>
            </w:r>
          </w:p>
        </w:tc>
        <w:tc>
          <w:tcPr>
            <w:tcW w:w="975" w:type="dxa"/>
            <w:shd w:val="clear" w:color="auto" w:fill="FFFFFF"/>
            <w:tcMar>
              <w:top w:w="40" w:type="dxa"/>
              <w:left w:w="40" w:type="dxa"/>
              <w:bottom w:w="40" w:type="dxa"/>
              <w:right w:w="40" w:type="dxa"/>
            </w:tcMar>
            <w:vAlign w:val="bottom"/>
          </w:tcPr>
          <w:p w:rsidR="00DD0466" w:rsidRDefault="00B97C08">
            <w:pPr>
              <w:widowControl w:val="0"/>
              <w:jc w:val="center"/>
              <w:rPr>
                <w:sz w:val="20"/>
                <w:szCs w:val="20"/>
              </w:rPr>
            </w:pPr>
            <w:r>
              <w:rPr>
                <w:b/>
                <w:sz w:val="20"/>
                <w:szCs w:val="20"/>
              </w:rPr>
              <w:t>P value</w:t>
            </w:r>
          </w:p>
        </w:tc>
      </w:tr>
      <w:tr w:rsidR="00DD0466">
        <w:trPr>
          <w:trHeight w:val="315"/>
        </w:trPr>
        <w:tc>
          <w:tcPr>
            <w:tcW w:w="1650" w:type="dxa"/>
            <w:shd w:val="clear" w:color="auto" w:fill="FFFFFF"/>
            <w:tcMar>
              <w:top w:w="40" w:type="dxa"/>
              <w:left w:w="40" w:type="dxa"/>
              <w:bottom w:w="40" w:type="dxa"/>
              <w:right w:w="40" w:type="dxa"/>
            </w:tcMar>
            <w:vAlign w:val="center"/>
          </w:tcPr>
          <w:p w:rsidR="00DD0466" w:rsidRDefault="00B97C08">
            <w:pPr>
              <w:widowControl w:val="0"/>
              <w:rPr>
                <w:sz w:val="20"/>
                <w:szCs w:val="20"/>
              </w:rPr>
            </w:pPr>
            <w:r>
              <w:rPr>
                <w:b/>
                <w:sz w:val="20"/>
                <w:szCs w:val="20"/>
              </w:rPr>
              <w:t>Flow index</w:t>
            </w:r>
          </w:p>
        </w:tc>
        <w:tc>
          <w:tcPr>
            <w:tcW w:w="13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D0466" w:rsidRDefault="00B97C08">
            <w:pPr>
              <w:widowControl w:val="0"/>
              <w:jc w:val="center"/>
              <w:rPr>
                <w:rFonts w:ascii="Helvetica Neue" w:eastAsia="Helvetica Neue" w:hAnsi="Helvetica Neue" w:cs="Helvetica Neue"/>
                <w:sz w:val="20"/>
                <w:szCs w:val="20"/>
              </w:rPr>
            </w:pPr>
            <w:r>
              <w:rPr>
                <w:rFonts w:ascii="Helvetica Neue" w:eastAsia="Helvetica Neue" w:hAnsi="Helvetica Neue" w:cs="Helvetica Neue"/>
                <w:sz w:val="20"/>
                <w:szCs w:val="20"/>
              </w:rPr>
              <w:t>2.9</w:t>
            </w:r>
          </w:p>
          <w:p w:rsidR="00DD0466" w:rsidRDefault="00B97C08">
            <w:pPr>
              <w:widowControl w:val="0"/>
              <w:jc w:val="center"/>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 (2.6-3.3)</w:t>
            </w:r>
          </w:p>
        </w:tc>
        <w:tc>
          <w:tcPr>
            <w:tcW w:w="13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D0466" w:rsidRDefault="00B97C08">
            <w:pPr>
              <w:widowControl w:val="0"/>
              <w:jc w:val="center"/>
              <w:rPr>
                <w:rFonts w:ascii="Helvetica Neue" w:eastAsia="Helvetica Neue" w:hAnsi="Helvetica Neue" w:cs="Helvetica Neue"/>
                <w:sz w:val="20"/>
                <w:szCs w:val="20"/>
              </w:rPr>
            </w:pPr>
            <w:r>
              <w:rPr>
                <w:rFonts w:ascii="Helvetica Neue" w:eastAsia="Helvetica Neue" w:hAnsi="Helvetica Neue" w:cs="Helvetica Neue"/>
                <w:sz w:val="20"/>
                <w:szCs w:val="20"/>
              </w:rPr>
              <w:t>0.71 (0.66-0.76)</w:t>
            </w:r>
          </w:p>
        </w:tc>
        <w:tc>
          <w:tcPr>
            <w:tcW w:w="13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D0466" w:rsidRDefault="00B97C08">
            <w:pPr>
              <w:widowControl w:val="0"/>
              <w:jc w:val="center"/>
              <w:rPr>
                <w:rFonts w:ascii="Helvetica Neue" w:eastAsia="Helvetica Neue" w:hAnsi="Helvetica Neue" w:cs="Helvetica Neue"/>
                <w:sz w:val="20"/>
                <w:szCs w:val="20"/>
              </w:rPr>
            </w:pPr>
            <w:r>
              <w:rPr>
                <w:rFonts w:ascii="Helvetica Neue" w:eastAsia="Helvetica Neue" w:hAnsi="Helvetica Neue" w:cs="Helvetica Neue"/>
                <w:sz w:val="20"/>
                <w:szCs w:val="20"/>
              </w:rPr>
              <w:t>0.78 (0.71-0.84)</w:t>
            </w:r>
          </w:p>
        </w:tc>
        <w:tc>
          <w:tcPr>
            <w:tcW w:w="13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D0466" w:rsidRDefault="00B97C08">
            <w:pPr>
              <w:widowControl w:val="0"/>
              <w:jc w:val="center"/>
              <w:rPr>
                <w:rFonts w:ascii="Helvetica Neue" w:eastAsia="Helvetica Neue" w:hAnsi="Helvetica Neue" w:cs="Helvetica Neue"/>
                <w:sz w:val="20"/>
                <w:szCs w:val="20"/>
              </w:rPr>
            </w:pPr>
            <w:r>
              <w:rPr>
                <w:rFonts w:ascii="Helvetica Neue" w:eastAsia="Helvetica Neue" w:hAnsi="Helvetica Neue" w:cs="Helvetica Neue"/>
                <w:sz w:val="20"/>
                <w:szCs w:val="20"/>
              </w:rPr>
              <w:t>0.41 (0.37-0.46)</w:t>
            </w:r>
          </w:p>
        </w:tc>
        <w:tc>
          <w:tcPr>
            <w:tcW w:w="13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D0466" w:rsidRDefault="00B97C08">
            <w:pPr>
              <w:widowControl w:val="0"/>
              <w:jc w:val="center"/>
              <w:rPr>
                <w:rFonts w:ascii="Helvetica Neue" w:eastAsia="Helvetica Neue" w:hAnsi="Helvetica Neue" w:cs="Helvetica Neue"/>
                <w:sz w:val="20"/>
                <w:szCs w:val="20"/>
              </w:rPr>
            </w:pPr>
            <w:r>
              <w:rPr>
                <w:rFonts w:ascii="Helvetica Neue" w:eastAsia="Helvetica Neue" w:hAnsi="Helvetica Neue" w:cs="Helvetica Neue"/>
                <w:sz w:val="20"/>
                <w:szCs w:val="20"/>
              </w:rPr>
              <w:t>0.92 (0.9-0.95)</w:t>
            </w:r>
          </w:p>
        </w:tc>
        <w:tc>
          <w:tcPr>
            <w:tcW w:w="13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D0466" w:rsidRDefault="00B97C08">
            <w:pPr>
              <w:widowControl w:val="0"/>
              <w:jc w:val="center"/>
              <w:rPr>
                <w:rFonts w:ascii="Helvetica Neue" w:eastAsia="Helvetica Neue" w:hAnsi="Helvetica Neue" w:cs="Helvetica Neue"/>
                <w:sz w:val="20"/>
                <w:szCs w:val="20"/>
              </w:rPr>
            </w:pPr>
            <w:r>
              <w:rPr>
                <w:rFonts w:ascii="Helvetica Neue" w:eastAsia="Helvetica Neue" w:hAnsi="Helvetica Neue" w:cs="Helvetica Neue"/>
                <w:sz w:val="20"/>
                <w:szCs w:val="20"/>
              </w:rPr>
              <w:t>0.78 (0.73-0.82)</w:t>
            </w:r>
          </w:p>
        </w:tc>
        <w:tc>
          <w:tcPr>
            <w:tcW w:w="9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w:t>
            </w:r>
          </w:p>
        </w:tc>
      </w:tr>
      <w:tr w:rsidR="00DD0466">
        <w:trPr>
          <w:trHeight w:val="315"/>
        </w:trPr>
        <w:tc>
          <w:tcPr>
            <w:tcW w:w="1650" w:type="dxa"/>
            <w:shd w:val="clear" w:color="auto" w:fill="FFFFFF"/>
            <w:tcMar>
              <w:top w:w="40" w:type="dxa"/>
              <w:left w:w="40" w:type="dxa"/>
              <w:bottom w:w="40" w:type="dxa"/>
              <w:right w:w="40" w:type="dxa"/>
            </w:tcMar>
            <w:vAlign w:val="center"/>
          </w:tcPr>
          <w:p w:rsidR="00DD0466" w:rsidRDefault="00B97C08">
            <w:pPr>
              <w:widowControl w:val="0"/>
              <w:rPr>
                <w:b/>
                <w:sz w:val="20"/>
                <w:szCs w:val="20"/>
              </w:rPr>
            </w:pPr>
            <w:r>
              <w:rPr>
                <w:b/>
                <w:sz w:val="20"/>
                <w:szCs w:val="20"/>
              </w:rPr>
              <w:t xml:space="preserve">RR </w:t>
            </w:r>
          </w:p>
          <w:p w:rsidR="00DD0466" w:rsidRDefault="00B97C08">
            <w:pPr>
              <w:widowControl w:val="0"/>
              <w:rPr>
                <w:sz w:val="20"/>
                <w:szCs w:val="20"/>
              </w:rPr>
            </w:pPr>
            <w:sdt>
              <w:sdtPr>
                <w:tag w:val="goog_rdk_20"/>
                <w:id w:val="-1196078609"/>
              </w:sdtPr>
              <w:sdtEndPr/>
              <w:sdtContent>
                <w:r>
                  <w:rPr>
                    <w:rFonts w:ascii="Arial Unicode MS" w:eastAsia="Arial Unicode MS" w:hAnsi="Arial Unicode MS" w:cs="Arial Unicode MS"/>
                    <w:sz w:val="20"/>
                    <w:szCs w:val="20"/>
                    <w:shd w:val="clear" w:color="auto" w:fill="FBFBFB"/>
                  </w:rPr>
                  <w:t>breaths⋅</w:t>
                </w:r>
              </w:sdtContent>
            </w:sdt>
            <w:r>
              <w:rPr>
                <w:sz w:val="20"/>
                <w:szCs w:val="20"/>
              </w:rPr>
              <w:t>min</w:t>
            </w:r>
            <w:r>
              <w:rPr>
                <w:sz w:val="20"/>
                <w:szCs w:val="20"/>
                <w:vertAlign w:val="superscript"/>
              </w:rPr>
              <w:t>-1</w:t>
            </w:r>
          </w:p>
        </w:tc>
        <w:tc>
          <w:tcPr>
            <w:tcW w:w="13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D0466" w:rsidRDefault="00B97C08">
            <w:pPr>
              <w:widowControl w:val="0"/>
              <w:jc w:val="center"/>
              <w:rPr>
                <w:rFonts w:ascii="Helvetica Neue" w:eastAsia="Helvetica Neue" w:hAnsi="Helvetica Neue" w:cs="Helvetica Neue"/>
                <w:sz w:val="20"/>
                <w:szCs w:val="20"/>
              </w:rPr>
            </w:pPr>
            <w:r>
              <w:rPr>
                <w:rFonts w:ascii="Helvetica Neue" w:eastAsia="Helvetica Neue" w:hAnsi="Helvetica Neue" w:cs="Helvetica Neue"/>
                <w:sz w:val="20"/>
                <w:szCs w:val="20"/>
              </w:rPr>
              <w:t>25</w:t>
            </w:r>
          </w:p>
          <w:p w:rsidR="00DD0466" w:rsidRDefault="00B97C08">
            <w:pPr>
              <w:widowControl w:val="0"/>
              <w:jc w:val="center"/>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 (23-30)</w:t>
            </w:r>
          </w:p>
        </w:tc>
        <w:tc>
          <w:tcPr>
            <w:tcW w:w="13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D0466" w:rsidRDefault="00B97C08">
            <w:pPr>
              <w:widowControl w:val="0"/>
              <w:jc w:val="center"/>
              <w:rPr>
                <w:rFonts w:ascii="Helvetica Neue" w:eastAsia="Helvetica Neue" w:hAnsi="Helvetica Neue" w:cs="Helvetica Neue"/>
                <w:sz w:val="20"/>
                <w:szCs w:val="20"/>
              </w:rPr>
            </w:pPr>
            <w:r>
              <w:rPr>
                <w:rFonts w:ascii="Helvetica Neue" w:eastAsia="Helvetica Neue" w:hAnsi="Helvetica Neue" w:cs="Helvetica Neue"/>
                <w:sz w:val="20"/>
                <w:szCs w:val="20"/>
              </w:rPr>
              <w:t>0.54 (0.45-0.72)</w:t>
            </w:r>
          </w:p>
        </w:tc>
        <w:tc>
          <w:tcPr>
            <w:tcW w:w="13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D0466" w:rsidRDefault="00B97C08">
            <w:pPr>
              <w:widowControl w:val="0"/>
              <w:jc w:val="center"/>
              <w:rPr>
                <w:rFonts w:ascii="Helvetica Neue" w:eastAsia="Helvetica Neue" w:hAnsi="Helvetica Neue" w:cs="Helvetica Neue"/>
                <w:sz w:val="20"/>
                <w:szCs w:val="20"/>
              </w:rPr>
            </w:pPr>
            <w:r>
              <w:rPr>
                <w:rFonts w:ascii="Helvetica Neue" w:eastAsia="Helvetica Neue" w:hAnsi="Helvetica Neue" w:cs="Helvetica Neue"/>
                <w:sz w:val="20"/>
                <w:szCs w:val="20"/>
              </w:rPr>
              <w:t>0.62 (0.47-0.73)</w:t>
            </w:r>
          </w:p>
        </w:tc>
        <w:tc>
          <w:tcPr>
            <w:tcW w:w="13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D0466" w:rsidRDefault="00B97C08">
            <w:pPr>
              <w:widowControl w:val="0"/>
              <w:jc w:val="center"/>
              <w:rPr>
                <w:rFonts w:ascii="Helvetica Neue" w:eastAsia="Helvetica Neue" w:hAnsi="Helvetica Neue" w:cs="Helvetica Neue"/>
                <w:sz w:val="20"/>
                <w:szCs w:val="20"/>
              </w:rPr>
            </w:pPr>
            <w:r>
              <w:rPr>
                <w:rFonts w:ascii="Helvetica Neue" w:eastAsia="Helvetica Neue" w:hAnsi="Helvetica Neue" w:cs="Helvetica Neue"/>
                <w:sz w:val="20"/>
                <w:szCs w:val="20"/>
              </w:rPr>
              <w:t>0.27 (0.24-0.32)</w:t>
            </w:r>
          </w:p>
        </w:tc>
        <w:tc>
          <w:tcPr>
            <w:tcW w:w="13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D0466" w:rsidRDefault="00B97C08">
            <w:pPr>
              <w:widowControl w:val="0"/>
              <w:jc w:val="center"/>
              <w:rPr>
                <w:rFonts w:ascii="Helvetica Neue" w:eastAsia="Helvetica Neue" w:hAnsi="Helvetica Neue" w:cs="Helvetica Neue"/>
                <w:sz w:val="20"/>
                <w:szCs w:val="20"/>
              </w:rPr>
            </w:pPr>
            <w:r>
              <w:rPr>
                <w:rFonts w:ascii="Helvetica Neue" w:eastAsia="Helvetica Neue" w:hAnsi="Helvetica Neue" w:cs="Helvetica Neue"/>
                <w:sz w:val="20"/>
                <w:szCs w:val="20"/>
              </w:rPr>
              <w:t>0.85 (0.82-0.88)</w:t>
            </w:r>
          </w:p>
        </w:tc>
        <w:tc>
          <w:tcPr>
            <w:tcW w:w="13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D0466" w:rsidRDefault="00B97C08">
            <w:pPr>
              <w:widowControl w:val="0"/>
              <w:jc w:val="center"/>
              <w:rPr>
                <w:rFonts w:ascii="Helvetica Neue" w:eastAsia="Helvetica Neue" w:hAnsi="Helvetica Neue" w:cs="Helvetica Neue"/>
                <w:sz w:val="20"/>
                <w:szCs w:val="20"/>
              </w:rPr>
            </w:pPr>
            <w:r>
              <w:rPr>
                <w:rFonts w:ascii="Helvetica Neue" w:eastAsia="Helvetica Neue" w:hAnsi="Helvetica Neue" w:cs="Helvetica Neue"/>
                <w:sz w:val="20"/>
                <w:szCs w:val="20"/>
              </w:rPr>
              <w:t>0.63 (0.58-0.68)</w:t>
            </w:r>
          </w:p>
        </w:tc>
        <w:tc>
          <w:tcPr>
            <w:tcW w:w="9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&lt;0.001</w:t>
            </w:r>
          </w:p>
        </w:tc>
      </w:tr>
      <w:tr w:rsidR="00DD0466">
        <w:trPr>
          <w:trHeight w:val="315"/>
        </w:trPr>
        <w:tc>
          <w:tcPr>
            <w:tcW w:w="1650" w:type="dxa"/>
            <w:shd w:val="clear" w:color="auto" w:fill="FFFFFF"/>
            <w:tcMar>
              <w:top w:w="40" w:type="dxa"/>
              <w:left w:w="40" w:type="dxa"/>
              <w:bottom w:w="40" w:type="dxa"/>
              <w:right w:w="40" w:type="dxa"/>
            </w:tcMar>
            <w:vAlign w:val="center"/>
          </w:tcPr>
          <w:p w:rsidR="00DD0466" w:rsidRDefault="00B97C08">
            <w:pPr>
              <w:spacing w:line="480" w:lineRule="auto"/>
              <w:jc w:val="both"/>
              <w:rPr>
                <w:b/>
                <w:sz w:val="20"/>
                <w:szCs w:val="20"/>
              </w:rPr>
            </w:pPr>
            <w:r>
              <w:rPr>
                <w:b/>
                <w:sz w:val="20"/>
                <w:szCs w:val="20"/>
              </w:rPr>
              <w:t>RR/V</w:t>
            </w:r>
            <w:r>
              <w:rPr>
                <w:b/>
                <w:sz w:val="20"/>
                <w:szCs w:val="20"/>
                <w:vertAlign w:val="subscript"/>
              </w:rPr>
              <w:t>T</w:t>
            </w:r>
          </w:p>
          <w:p w:rsidR="00DD0466" w:rsidRDefault="00B97C08">
            <w:pPr>
              <w:widowControl w:val="0"/>
              <w:rPr>
                <w:b/>
                <w:sz w:val="20"/>
                <w:szCs w:val="20"/>
              </w:rPr>
            </w:pPr>
            <w:sdt>
              <w:sdtPr>
                <w:tag w:val="goog_rdk_21"/>
                <w:id w:val="-1314098497"/>
              </w:sdtPr>
              <w:sdtEndPr/>
              <w:sdtContent>
                <w:r>
                  <w:rPr>
                    <w:rFonts w:ascii="Arial Unicode MS" w:eastAsia="Arial Unicode MS" w:hAnsi="Arial Unicode MS" w:cs="Arial Unicode MS"/>
                    <w:sz w:val="20"/>
                    <w:szCs w:val="20"/>
                    <w:shd w:val="clear" w:color="auto" w:fill="FBFBFB"/>
                  </w:rPr>
                  <w:t>breaths⋅</w:t>
                </w:r>
              </w:sdtContent>
            </w:sdt>
            <w:r>
              <w:rPr>
                <w:sz w:val="20"/>
                <w:szCs w:val="20"/>
              </w:rPr>
              <w:t>L</w:t>
            </w:r>
            <w:r>
              <w:rPr>
                <w:sz w:val="20"/>
                <w:szCs w:val="20"/>
                <w:vertAlign w:val="superscript"/>
              </w:rPr>
              <w:t>-1</w:t>
            </w:r>
            <w:sdt>
              <w:sdtPr>
                <w:tag w:val="goog_rdk_22"/>
                <w:id w:val="1921823381"/>
              </w:sdtPr>
              <w:sdtEndPr/>
              <w:sdtContent>
                <w:r>
                  <w:rPr>
                    <w:rFonts w:ascii="Arial Unicode MS" w:eastAsia="Arial Unicode MS" w:hAnsi="Arial Unicode MS" w:cs="Arial Unicode MS"/>
                    <w:sz w:val="20"/>
                    <w:szCs w:val="20"/>
                  </w:rPr>
                  <w:t>⋅</w:t>
                </w:r>
                <w:r>
                  <w:rPr>
                    <w:rFonts w:ascii="Arial Unicode MS" w:eastAsia="Arial Unicode MS" w:hAnsi="Arial Unicode MS" w:cs="Arial Unicode MS"/>
                    <w:sz w:val="20"/>
                    <w:szCs w:val="20"/>
                  </w:rPr>
                  <w:t>min</w:t>
                </w:r>
              </w:sdtContent>
            </w:sdt>
            <w:r>
              <w:rPr>
                <w:sz w:val="20"/>
                <w:szCs w:val="20"/>
                <w:vertAlign w:val="superscript"/>
              </w:rPr>
              <w:t>-1</w:t>
            </w:r>
          </w:p>
        </w:tc>
        <w:tc>
          <w:tcPr>
            <w:tcW w:w="13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D0466" w:rsidRDefault="00B97C08">
            <w:pPr>
              <w:widowControl w:val="0"/>
              <w:jc w:val="center"/>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44 </w:t>
            </w:r>
          </w:p>
          <w:p w:rsidR="00DD0466" w:rsidRDefault="00B97C08">
            <w:pPr>
              <w:widowControl w:val="0"/>
              <w:jc w:val="center"/>
              <w:rPr>
                <w:rFonts w:ascii="Helvetica Neue" w:eastAsia="Helvetica Neue" w:hAnsi="Helvetica Neue" w:cs="Helvetica Neue"/>
                <w:sz w:val="20"/>
                <w:szCs w:val="20"/>
              </w:rPr>
            </w:pPr>
            <w:r>
              <w:rPr>
                <w:rFonts w:ascii="Helvetica Neue" w:eastAsia="Helvetica Neue" w:hAnsi="Helvetica Neue" w:cs="Helvetica Neue"/>
                <w:sz w:val="20"/>
                <w:szCs w:val="20"/>
              </w:rPr>
              <w:t>(44-46)</w:t>
            </w:r>
          </w:p>
        </w:tc>
        <w:tc>
          <w:tcPr>
            <w:tcW w:w="13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D0466" w:rsidRDefault="00B97C08">
            <w:pPr>
              <w:widowControl w:val="0"/>
              <w:jc w:val="center"/>
              <w:rPr>
                <w:rFonts w:ascii="Helvetica Neue" w:eastAsia="Helvetica Neue" w:hAnsi="Helvetica Neue" w:cs="Helvetica Neue"/>
                <w:sz w:val="20"/>
                <w:szCs w:val="20"/>
              </w:rPr>
            </w:pPr>
            <w:r>
              <w:rPr>
                <w:rFonts w:ascii="Helvetica Neue" w:eastAsia="Helvetica Neue" w:hAnsi="Helvetica Neue" w:cs="Helvetica Neue"/>
                <w:sz w:val="20"/>
                <w:szCs w:val="20"/>
              </w:rPr>
              <w:t>0.61 (0.57-0.66)</w:t>
            </w:r>
          </w:p>
        </w:tc>
        <w:tc>
          <w:tcPr>
            <w:tcW w:w="13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D0466" w:rsidRDefault="00B97C08">
            <w:pPr>
              <w:widowControl w:val="0"/>
              <w:jc w:val="center"/>
              <w:rPr>
                <w:rFonts w:ascii="Helvetica Neue" w:eastAsia="Helvetica Neue" w:hAnsi="Helvetica Neue" w:cs="Helvetica Neue"/>
                <w:sz w:val="20"/>
                <w:szCs w:val="20"/>
              </w:rPr>
            </w:pPr>
            <w:r>
              <w:rPr>
                <w:rFonts w:ascii="Helvetica Neue" w:eastAsia="Helvetica Neue" w:hAnsi="Helvetica Neue" w:cs="Helvetica Neue"/>
                <w:sz w:val="20"/>
                <w:szCs w:val="20"/>
              </w:rPr>
              <w:t>0.51 (0.43-0.6)</w:t>
            </w:r>
          </w:p>
        </w:tc>
        <w:tc>
          <w:tcPr>
            <w:tcW w:w="13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D0466" w:rsidRDefault="00B97C08">
            <w:pPr>
              <w:widowControl w:val="0"/>
              <w:jc w:val="center"/>
              <w:rPr>
                <w:rFonts w:ascii="Helvetica Neue" w:eastAsia="Helvetica Neue" w:hAnsi="Helvetica Neue" w:cs="Helvetica Neue"/>
                <w:sz w:val="20"/>
                <w:szCs w:val="20"/>
              </w:rPr>
            </w:pPr>
            <w:r>
              <w:rPr>
                <w:rFonts w:ascii="Helvetica Neue" w:eastAsia="Helvetica Neue" w:hAnsi="Helvetica Neue" w:cs="Helvetica Neue"/>
                <w:sz w:val="20"/>
                <w:szCs w:val="20"/>
              </w:rPr>
              <w:t>0.26 (0.22-0.29)</w:t>
            </w:r>
          </w:p>
        </w:tc>
        <w:tc>
          <w:tcPr>
            <w:tcW w:w="13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D0466" w:rsidRDefault="00B97C08">
            <w:pPr>
              <w:widowControl w:val="0"/>
              <w:jc w:val="center"/>
              <w:rPr>
                <w:rFonts w:ascii="Helvetica Neue" w:eastAsia="Helvetica Neue" w:hAnsi="Helvetica Neue" w:cs="Helvetica Neue"/>
                <w:sz w:val="20"/>
                <w:szCs w:val="20"/>
              </w:rPr>
            </w:pPr>
            <w:r>
              <w:rPr>
                <w:rFonts w:ascii="Helvetica Neue" w:eastAsia="Helvetica Neue" w:hAnsi="Helvetica Neue" w:cs="Helvetica Neue"/>
                <w:sz w:val="20"/>
                <w:szCs w:val="20"/>
              </w:rPr>
              <w:t>0.83 (0.8-0.85)</w:t>
            </w:r>
          </w:p>
        </w:tc>
        <w:tc>
          <w:tcPr>
            <w:tcW w:w="13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D0466" w:rsidRDefault="00B97C08">
            <w:pPr>
              <w:widowControl w:val="0"/>
              <w:jc w:val="center"/>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0.55 </w:t>
            </w:r>
          </w:p>
          <w:p w:rsidR="00DD0466" w:rsidRDefault="00B97C08">
            <w:pPr>
              <w:widowControl w:val="0"/>
              <w:jc w:val="center"/>
              <w:rPr>
                <w:rFonts w:ascii="Helvetica Neue" w:eastAsia="Helvetica Neue" w:hAnsi="Helvetica Neue" w:cs="Helvetica Neue"/>
                <w:sz w:val="20"/>
                <w:szCs w:val="20"/>
              </w:rPr>
            </w:pPr>
            <w:r>
              <w:rPr>
                <w:rFonts w:ascii="Helvetica Neue" w:eastAsia="Helvetica Neue" w:hAnsi="Helvetica Neue" w:cs="Helvetica Neue"/>
                <w:sz w:val="20"/>
                <w:szCs w:val="20"/>
              </w:rPr>
              <w:t>(0.50-0.60)</w:t>
            </w:r>
          </w:p>
        </w:tc>
        <w:tc>
          <w:tcPr>
            <w:tcW w:w="975" w:type="dxa"/>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&lt;0.001</w:t>
            </w:r>
          </w:p>
        </w:tc>
      </w:tr>
      <w:tr w:rsidR="00DD0466">
        <w:trPr>
          <w:trHeight w:val="315"/>
        </w:trPr>
        <w:tc>
          <w:tcPr>
            <w:tcW w:w="1650" w:type="dxa"/>
            <w:shd w:val="clear" w:color="auto" w:fill="FFFFFF"/>
            <w:tcMar>
              <w:top w:w="40" w:type="dxa"/>
              <w:left w:w="40" w:type="dxa"/>
              <w:bottom w:w="40" w:type="dxa"/>
              <w:right w:w="40" w:type="dxa"/>
            </w:tcMar>
            <w:vAlign w:val="center"/>
          </w:tcPr>
          <w:p w:rsidR="00DD0466" w:rsidRDefault="00B97C08">
            <w:pPr>
              <w:widowControl w:val="0"/>
              <w:rPr>
                <w:b/>
                <w:sz w:val="20"/>
                <w:szCs w:val="20"/>
              </w:rPr>
            </w:pPr>
            <w:r>
              <w:rPr>
                <w:b/>
                <w:sz w:val="20"/>
                <w:szCs w:val="20"/>
              </w:rPr>
              <w:t>V</w:t>
            </w:r>
            <w:r>
              <w:rPr>
                <w:b/>
                <w:sz w:val="20"/>
                <w:szCs w:val="20"/>
                <w:vertAlign w:val="subscript"/>
              </w:rPr>
              <w:t>T</w:t>
            </w:r>
            <w:r>
              <w:rPr>
                <w:b/>
                <w:sz w:val="20"/>
                <w:szCs w:val="20"/>
              </w:rPr>
              <w:t>/IBW</w:t>
            </w:r>
          </w:p>
          <w:p w:rsidR="00DD0466" w:rsidRDefault="00B97C08">
            <w:pPr>
              <w:widowControl w:val="0"/>
              <w:rPr>
                <w:b/>
                <w:sz w:val="20"/>
                <w:szCs w:val="20"/>
              </w:rPr>
            </w:pPr>
            <w:sdt>
              <w:sdtPr>
                <w:tag w:val="goog_rdk_23"/>
                <w:id w:val="1795400138"/>
              </w:sdtPr>
              <w:sdtEndPr/>
              <w:sdtContent>
                <w:r>
                  <w:rPr>
                    <w:rFonts w:ascii="Arial Unicode MS" w:eastAsia="Arial Unicode MS" w:hAnsi="Arial Unicode MS" w:cs="Arial Unicode MS"/>
                    <w:sz w:val="20"/>
                    <w:szCs w:val="20"/>
                  </w:rPr>
                  <w:t>ml⋅Kg</w:t>
                </w:r>
              </w:sdtContent>
            </w:sdt>
            <w:r>
              <w:rPr>
                <w:sz w:val="20"/>
                <w:szCs w:val="20"/>
                <w:vertAlign w:val="superscript"/>
              </w:rPr>
              <w:t>-1</w:t>
            </w:r>
          </w:p>
        </w:tc>
        <w:tc>
          <w:tcPr>
            <w:tcW w:w="13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D0466" w:rsidRDefault="00B97C08">
            <w:pPr>
              <w:widowControl w:val="0"/>
              <w:jc w:val="center"/>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8.8 </w:t>
            </w:r>
          </w:p>
          <w:p w:rsidR="00DD0466" w:rsidRDefault="00B97C08">
            <w:pPr>
              <w:widowControl w:val="0"/>
              <w:jc w:val="center"/>
              <w:rPr>
                <w:rFonts w:ascii="Helvetica Neue" w:eastAsia="Helvetica Neue" w:hAnsi="Helvetica Neue" w:cs="Helvetica Neue"/>
                <w:sz w:val="20"/>
                <w:szCs w:val="20"/>
              </w:rPr>
            </w:pPr>
            <w:r>
              <w:rPr>
                <w:rFonts w:ascii="Helvetica Neue" w:eastAsia="Helvetica Neue" w:hAnsi="Helvetica Neue" w:cs="Helvetica Neue"/>
                <w:sz w:val="20"/>
                <w:szCs w:val="20"/>
              </w:rPr>
              <w:t>(8.8-7.7)</w:t>
            </w:r>
          </w:p>
        </w:tc>
        <w:tc>
          <w:tcPr>
            <w:tcW w:w="13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D0466" w:rsidRDefault="00B97C08">
            <w:pPr>
              <w:widowControl w:val="0"/>
              <w:jc w:val="center"/>
              <w:rPr>
                <w:rFonts w:ascii="Helvetica Neue" w:eastAsia="Helvetica Neue" w:hAnsi="Helvetica Neue" w:cs="Helvetica Neue"/>
                <w:sz w:val="20"/>
                <w:szCs w:val="20"/>
              </w:rPr>
            </w:pPr>
            <w:r>
              <w:rPr>
                <w:rFonts w:ascii="Helvetica Neue" w:eastAsia="Helvetica Neue" w:hAnsi="Helvetica Neue" w:cs="Helvetica Neue"/>
                <w:sz w:val="20"/>
                <w:szCs w:val="20"/>
              </w:rPr>
              <w:t>0.64 (0.5-0.68)</w:t>
            </w:r>
          </w:p>
        </w:tc>
        <w:tc>
          <w:tcPr>
            <w:tcW w:w="13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D0466" w:rsidRDefault="00B97C08">
            <w:pPr>
              <w:widowControl w:val="0"/>
              <w:jc w:val="center"/>
              <w:rPr>
                <w:rFonts w:ascii="Helvetica Neue" w:eastAsia="Helvetica Neue" w:hAnsi="Helvetica Neue" w:cs="Helvetica Neue"/>
                <w:sz w:val="20"/>
                <w:szCs w:val="20"/>
              </w:rPr>
            </w:pPr>
            <w:r>
              <w:rPr>
                <w:rFonts w:ascii="Helvetica Neue" w:eastAsia="Helvetica Neue" w:hAnsi="Helvetica Neue" w:cs="Helvetica Neue"/>
                <w:sz w:val="20"/>
                <w:szCs w:val="20"/>
              </w:rPr>
              <w:t>0.51 (0.43-0.62)</w:t>
            </w:r>
          </w:p>
        </w:tc>
        <w:tc>
          <w:tcPr>
            <w:tcW w:w="13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D0466" w:rsidRDefault="00B97C08">
            <w:pPr>
              <w:widowControl w:val="0"/>
              <w:jc w:val="center"/>
              <w:rPr>
                <w:rFonts w:ascii="Helvetica Neue" w:eastAsia="Helvetica Neue" w:hAnsi="Helvetica Neue" w:cs="Helvetica Neue"/>
                <w:sz w:val="20"/>
                <w:szCs w:val="20"/>
              </w:rPr>
            </w:pPr>
            <w:r>
              <w:rPr>
                <w:rFonts w:ascii="Helvetica Neue" w:eastAsia="Helvetica Neue" w:hAnsi="Helvetica Neue" w:cs="Helvetica Neue"/>
                <w:sz w:val="20"/>
                <w:szCs w:val="20"/>
              </w:rPr>
              <w:t>0.27 (0.23-0.31)</w:t>
            </w:r>
          </w:p>
        </w:tc>
        <w:tc>
          <w:tcPr>
            <w:tcW w:w="13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D0466" w:rsidRDefault="00B97C08">
            <w:pPr>
              <w:widowControl w:val="0"/>
              <w:jc w:val="center"/>
              <w:rPr>
                <w:rFonts w:ascii="Helvetica Neue" w:eastAsia="Helvetica Neue" w:hAnsi="Helvetica Neue" w:cs="Helvetica Neue"/>
                <w:sz w:val="20"/>
                <w:szCs w:val="20"/>
              </w:rPr>
            </w:pPr>
            <w:r>
              <w:rPr>
                <w:rFonts w:ascii="Helvetica Neue" w:eastAsia="Helvetica Neue" w:hAnsi="Helvetica Neue" w:cs="Helvetica Neue"/>
                <w:sz w:val="20"/>
                <w:szCs w:val="20"/>
              </w:rPr>
              <w:t>0.83 (0.81-0.86)</w:t>
            </w:r>
          </w:p>
        </w:tc>
        <w:tc>
          <w:tcPr>
            <w:tcW w:w="13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D0466" w:rsidRDefault="00B97C08">
            <w:pPr>
              <w:widowControl w:val="0"/>
              <w:jc w:val="center"/>
              <w:rPr>
                <w:rFonts w:ascii="Helvetica Neue" w:eastAsia="Helvetica Neue" w:hAnsi="Helvetica Neue" w:cs="Helvetica Neue"/>
                <w:sz w:val="20"/>
                <w:szCs w:val="20"/>
              </w:rPr>
            </w:pPr>
            <w:r>
              <w:rPr>
                <w:rFonts w:ascii="Helvetica Neue" w:eastAsia="Helvetica Neue" w:hAnsi="Helvetica Neue" w:cs="Helvetica Neue"/>
                <w:sz w:val="20"/>
                <w:szCs w:val="20"/>
              </w:rPr>
              <w:t>0.54 (0.49-0.59)</w:t>
            </w:r>
          </w:p>
        </w:tc>
        <w:tc>
          <w:tcPr>
            <w:tcW w:w="975" w:type="dxa"/>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&lt;0.001</w:t>
            </w:r>
          </w:p>
        </w:tc>
      </w:tr>
      <w:tr w:rsidR="00DD0466">
        <w:trPr>
          <w:trHeight w:val="315"/>
        </w:trPr>
        <w:tc>
          <w:tcPr>
            <w:tcW w:w="1650" w:type="dxa"/>
            <w:shd w:val="clear" w:color="auto" w:fill="FFFFFF"/>
            <w:tcMar>
              <w:top w:w="40" w:type="dxa"/>
              <w:left w:w="40" w:type="dxa"/>
              <w:bottom w:w="40" w:type="dxa"/>
              <w:right w:w="40" w:type="dxa"/>
            </w:tcMar>
            <w:vAlign w:val="center"/>
          </w:tcPr>
          <w:p w:rsidR="00DD0466" w:rsidRDefault="00B97C08">
            <w:pPr>
              <w:widowControl w:val="0"/>
              <w:rPr>
                <w:b/>
                <w:sz w:val="16"/>
                <w:szCs w:val="16"/>
              </w:rPr>
            </w:pPr>
            <w:r>
              <w:rPr>
                <w:b/>
                <w:sz w:val="20"/>
                <w:szCs w:val="20"/>
                <w:highlight w:val="white"/>
              </w:rPr>
              <w:t>P</w:t>
            </w:r>
            <w:r>
              <w:rPr>
                <w:b/>
                <w:sz w:val="20"/>
                <w:szCs w:val="20"/>
                <w:highlight w:val="white"/>
                <w:vertAlign w:val="subscript"/>
              </w:rPr>
              <w:t>0.1</w:t>
            </w:r>
          </w:p>
          <w:p w:rsidR="00DD0466" w:rsidRDefault="00B97C08">
            <w:pPr>
              <w:widowControl w:val="0"/>
              <w:rPr>
                <w:sz w:val="20"/>
                <w:szCs w:val="20"/>
              </w:rPr>
            </w:pPr>
            <w:r>
              <w:rPr>
                <w:sz w:val="20"/>
                <w:szCs w:val="20"/>
              </w:rPr>
              <w:t>cmH</w:t>
            </w:r>
            <w:r>
              <w:rPr>
                <w:sz w:val="20"/>
                <w:szCs w:val="20"/>
                <w:vertAlign w:val="subscript"/>
              </w:rPr>
              <w:t>2</w:t>
            </w:r>
            <w:r>
              <w:rPr>
                <w:sz w:val="20"/>
                <w:szCs w:val="20"/>
              </w:rPr>
              <w:t>O</w:t>
            </w:r>
          </w:p>
        </w:tc>
        <w:tc>
          <w:tcPr>
            <w:tcW w:w="13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D0466" w:rsidRDefault="00B97C08">
            <w:pPr>
              <w:widowControl w:val="0"/>
              <w:jc w:val="center"/>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1.3 </w:t>
            </w:r>
          </w:p>
          <w:p w:rsidR="00DD0466" w:rsidRDefault="00B97C08">
            <w:pPr>
              <w:widowControl w:val="0"/>
              <w:jc w:val="center"/>
              <w:rPr>
                <w:rFonts w:ascii="Helvetica Neue" w:eastAsia="Helvetica Neue" w:hAnsi="Helvetica Neue" w:cs="Helvetica Neue"/>
                <w:sz w:val="20"/>
                <w:szCs w:val="20"/>
              </w:rPr>
            </w:pPr>
            <w:r>
              <w:rPr>
                <w:rFonts w:ascii="Helvetica Neue" w:eastAsia="Helvetica Neue" w:hAnsi="Helvetica Neue" w:cs="Helvetica Neue"/>
                <w:sz w:val="20"/>
                <w:szCs w:val="20"/>
              </w:rPr>
              <w:t>(1.3-1.3)</w:t>
            </w:r>
          </w:p>
        </w:tc>
        <w:tc>
          <w:tcPr>
            <w:tcW w:w="13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D0466" w:rsidRDefault="00B97C08">
            <w:pPr>
              <w:widowControl w:val="0"/>
              <w:jc w:val="center"/>
              <w:rPr>
                <w:rFonts w:ascii="Helvetica Neue" w:eastAsia="Helvetica Neue" w:hAnsi="Helvetica Neue" w:cs="Helvetica Neue"/>
                <w:sz w:val="20"/>
                <w:szCs w:val="20"/>
              </w:rPr>
            </w:pPr>
            <w:r>
              <w:rPr>
                <w:rFonts w:ascii="Helvetica Neue" w:eastAsia="Helvetica Neue" w:hAnsi="Helvetica Neue" w:cs="Helvetica Neue"/>
                <w:sz w:val="20"/>
                <w:szCs w:val="20"/>
              </w:rPr>
              <w:t>0.78 (0.74-0.82)</w:t>
            </w:r>
          </w:p>
        </w:tc>
        <w:tc>
          <w:tcPr>
            <w:tcW w:w="13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D0466" w:rsidRDefault="00B97C08">
            <w:pPr>
              <w:widowControl w:val="0"/>
              <w:jc w:val="center"/>
              <w:rPr>
                <w:rFonts w:ascii="Helvetica Neue" w:eastAsia="Helvetica Neue" w:hAnsi="Helvetica Neue" w:cs="Helvetica Neue"/>
                <w:sz w:val="20"/>
                <w:szCs w:val="20"/>
              </w:rPr>
            </w:pPr>
            <w:r>
              <w:rPr>
                <w:rFonts w:ascii="Helvetica Neue" w:eastAsia="Helvetica Neue" w:hAnsi="Helvetica Neue" w:cs="Helvetica Neue"/>
                <w:sz w:val="20"/>
                <w:szCs w:val="20"/>
              </w:rPr>
              <w:t>0.82 (0.76-0.88)</w:t>
            </w:r>
          </w:p>
        </w:tc>
        <w:tc>
          <w:tcPr>
            <w:tcW w:w="13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D0466" w:rsidRDefault="00B97C08">
            <w:pPr>
              <w:widowControl w:val="0"/>
              <w:jc w:val="center"/>
              <w:rPr>
                <w:rFonts w:ascii="Helvetica Neue" w:eastAsia="Helvetica Neue" w:hAnsi="Helvetica Neue" w:cs="Helvetica Neue"/>
                <w:sz w:val="20"/>
                <w:szCs w:val="20"/>
              </w:rPr>
            </w:pPr>
            <w:r>
              <w:rPr>
                <w:rFonts w:ascii="Helvetica Neue" w:eastAsia="Helvetica Neue" w:hAnsi="Helvetica Neue" w:cs="Helvetica Neue"/>
                <w:sz w:val="20"/>
                <w:szCs w:val="20"/>
              </w:rPr>
              <w:t>0.50 (0.45-0.55)</w:t>
            </w:r>
          </w:p>
        </w:tc>
        <w:tc>
          <w:tcPr>
            <w:tcW w:w="13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D0466" w:rsidRDefault="00B97C08">
            <w:pPr>
              <w:widowControl w:val="0"/>
              <w:jc w:val="center"/>
              <w:rPr>
                <w:rFonts w:ascii="Helvetica Neue" w:eastAsia="Helvetica Neue" w:hAnsi="Helvetica Neue" w:cs="Helvetica Neue"/>
                <w:sz w:val="20"/>
                <w:szCs w:val="20"/>
              </w:rPr>
            </w:pPr>
            <w:r>
              <w:rPr>
                <w:rFonts w:ascii="Helvetica Neue" w:eastAsia="Helvetica Neue" w:hAnsi="Helvetica Neue" w:cs="Helvetica Neue"/>
                <w:sz w:val="20"/>
                <w:szCs w:val="20"/>
              </w:rPr>
              <w:t>0.94 (0.93-0.96)</w:t>
            </w:r>
          </w:p>
        </w:tc>
        <w:tc>
          <w:tcPr>
            <w:tcW w:w="13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DD0466" w:rsidRDefault="00B97C08">
            <w:pPr>
              <w:widowControl w:val="0"/>
              <w:jc w:val="center"/>
              <w:rPr>
                <w:rFonts w:ascii="Helvetica Neue" w:eastAsia="Helvetica Neue" w:hAnsi="Helvetica Neue" w:cs="Helvetica Neue"/>
                <w:sz w:val="20"/>
                <w:szCs w:val="20"/>
              </w:rPr>
            </w:pPr>
            <w:r>
              <w:rPr>
                <w:rFonts w:ascii="Helvetica Neue" w:eastAsia="Helvetica Neue" w:hAnsi="Helvetica Neue" w:cs="Helvetica Neue"/>
                <w:sz w:val="20"/>
                <w:szCs w:val="20"/>
              </w:rPr>
              <w:t>0.85 (0.81-0.88)</w:t>
            </w:r>
          </w:p>
        </w:tc>
        <w:tc>
          <w:tcPr>
            <w:tcW w:w="975" w:type="dxa"/>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0.016</w:t>
            </w:r>
          </w:p>
        </w:tc>
      </w:tr>
    </w:tbl>
    <w:p w:rsidR="00DD0466" w:rsidRDefault="00DD0466">
      <w:pPr>
        <w:spacing w:line="480" w:lineRule="auto"/>
        <w:rPr>
          <w:sz w:val="24"/>
          <w:szCs w:val="24"/>
        </w:rPr>
      </w:pPr>
    </w:p>
    <w:p w:rsidR="00DD0466" w:rsidRDefault="00B97C08">
      <w:pPr>
        <w:spacing w:line="480" w:lineRule="auto"/>
        <w:rPr>
          <w:sz w:val="24"/>
          <w:szCs w:val="24"/>
        </w:rPr>
      </w:pPr>
      <w:r>
        <w:rPr>
          <w:sz w:val="24"/>
          <w:szCs w:val="24"/>
        </w:rPr>
        <w:t>High inspiratory effort was defined as PTP</w:t>
      </w:r>
      <w:r>
        <w:rPr>
          <w:sz w:val="24"/>
          <w:szCs w:val="24"/>
          <w:vertAlign w:val="subscript"/>
        </w:rPr>
        <w:t>tot</w:t>
      </w:r>
      <w:r>
        <w:rPr>
          <w:sz w:val="24"/>
          <w:szCs w:val="24"/>
        </w:rPr>
        <w:t>&gt; 200 cmH</w:t>
      </w:r>
      <w:r>
        <w:rPr>
          <w:sz w:val="24"/>
          <w:szCs w:val="24"/>
          <w:vertAlign w:val="subscript"/>
        </w:rPr>
        <w:t>2</w:t>
      </w:r>
      <w:r>
        <w:rPr>
          <w:sz w:val="24"/>
          <w:szCs w:val="24"/>
        </w:rPr>
        <w:t>O</w:t>
      </w:r>
      <w:r>
        <w:rPr>
          <w:sz w:val="24"/>
          <w:szCs w:val="24"/>
          <w:shd w:val="clear" w:color="auto" w:fill="FBFBFB"/>
        </w:rPr>
        <w:t>‧sec</w:t>
      </w:r>
      <w:r>
        <w:rPr>
          <w:sz w:val="24"/>
          <w:szCs w:val="24"/>
          <w:shd w:val="clear" w:color="auto" w:fill="FBFBFB"/>
          <w:vertAlign w:val="superscript"/>
        </w:rPr>
        <w:t>-1</w:t>
      </w:r>
      <w:r>
        <w:rPr>
          <w:sz w:val="24"/>
          <w:szCs w:val="24"/>
          <w:shd w:val="clear" w:color="auto" w:fill="FBFBFB"/>
        </w:rPr>
        <w:t>‧min</w:t>
      </w:r>
      <w:r>
        <w:rPr>
          <w:sz w:val="24"/>
          <w:szCs w:val="24"/>
          <w:shd w:val="clear" w:color="auto" w:fill="FBFBFB"/>
          <w:vertAlign w:val="superscript"/>
        </w:rPr>
        <w:t>-1</w:t>
      </w:r>
      <w:r>
        <w:rPr>
          <w:sz w:val="24"/>
          <w:szCs w:val="24"/>
        </w:rPr>
        <w:t>.  Estimates of sensitivity, specificity, positive predictive value (PPV), and negative predictive value (NPV) for the best threshold (chosen by identifying the top-left corner value in the retrieving operating characteristic curve) for detecting high insp</w:t>
      </w:r>
      <w:r>
        <w:rPr>
          <w:sz w:val="24"/>
          <w:szCs w:val="24"/>
        </w:rPr>
        <w:t xml:space="preserve">iratory effort using variables studied as predictors. 95% confidence intervals (95% CI) were obtained by 2000 bootstrapped samples. P values were computed by evaluating bootstrapping tests for the AUC of every variable versus the AUC of the Flow Index. </w:t>
      </w:r>
    </w:p>
    <w:p w:rsidR="00DD0466" w:rsidRDefault="00B97C08">
      <w:pPr>
        <w:spacing w:line="480" w:lineRule="auto"/>
        <w:rPr>
          <w:sz w:val="24"/>
          <w:szCs w:val="24"/>
        </w:rPr>
      </w:pPr>
      <w:r>
        <w:rPr>
          <w:sz w:val="24"/>
          <w:szCs w:val="24"/>
        </w:rPr>
        <w:t>Ab</w:t>
      </w:r>
      <w:r>
        <w:rPr>
          <w:sz w:val="24"/>
          <w:szCs w:val="24"/>
        </w:rPr>
        <w:t>breviations: RR = respiratory rate, V</w:t>
      </w:r>
      <w:r>
        <w:rPr>
          <w:sz w:val="24"/>
          <w:szCs w:val="24"/>
          <w:vertAlign w:val="subscript"/>
        </w:rPr>
        <w:t>T</w:t>
      </w:r>
      <w:r>
        <w:rPr>
          <w:sz w:val="24"/>
          <w:szCs w:val="24"/>
        </w:rPr>
        <w:t xml:space="preserve"> = tidal Volume, IBW = ideal body weight, </w:t>
      </w:r>
      <w:r>
        <w:rPr>
          <w:sz w:val="24"/>
          <w:szCs w:val="24"/>
          <w:highlight w:val="white"/>
        </w:rPr>
        <w:t>P</w:t>
      </w:r>
      <w:r>
        <w:rPr>
          <w:sz w:val="24"/>
          <w:szCs w:val="24"/>
          <w:highlight w:val="white"/>
          <w:vertAlign w:val="subscript"/>
        </w:rPr>
        <w:t>0.1</w:t>
      </w:r>
      <w:r>
        <w:rPr>
          <w:sz w:val="24"/>
          <w:szCs w:val="24"/>
        </w:rPr>
        <w:t>= airway occlusion pressure</w:t>
      </w:r>
      <w:r>
        <w:rPr>
          <w:sz w:val="24"/>
          <w:szCs w:val="24"/>
          <w:shd w:val="clear" w:color="auto" w:fill="FBFBFB"/>
        </w:rPr>
        <w:t xml:space="preserve">, </w:t>
      </w:r>
      <w:r>
        <w:rPr>
          <w:sz w:val="24"/>
          <w:szCs w:val="24"/>
        </w:rPr>
        <w:t>PPV = Positive Predictive Value, NPV = Negative Predictive Value, AUC = Area Under the retrieving operative characteristic Curve</w:t>
      </w:r>
      <w:r>
        <w:br w:type="page"/>
      </w:r>
    </w:p>
    <w:p w:rsidR="00DD0466" w:rsidRDefault="00B97C08">
      <w:pPr>
        <w:spacing w:line="480" w:lineRule="auto"/>
        <w:rPr>
          <w:b/>
          <w:sz w:val="24"/>
          <w:szCs w:val="24"/>
        </w:rPr>
      </w:pPr>
      <w:r>
        <w:rPr>
          <w:b/>
          <w:sz w:val="24"/>
          <w:szCs w:val="24"/>
        </w:rPr>
        <w:t>Figure 3S. Areas under the receiver operating curve for detecting high inspiratory effort  (PTP</w:t>
      </w:r>
      <w:r>
        <w:rPr>
          <w:b/>
          <w:sz w:val="24"/>
          <w:szCs w:val="24"/>
          <w:vertAlign w:val="subscript"/>
        </w:rPr>
        <w:t>tot</w:t>
      </w:r>
      <w:r>
        <w:rPr>
          <w:b/>
          <w:sz w:val="24"/>
          <w:szCs w:val="24"/>
        </w:rPr>
        <w:t xml:space="preserve"> &gt;200 cmH</w:t>
      </w:r>
      <w:r>
        <w:rPr>
          <w:b/>
          <w:sz w:val="24"/>
          <w:szCs w:val="24"/>
          <w:vertAlign w:val="subscript"/>
        </w:rPr>
        <w:t>2</w:t>
      </w:r>
      <w:r>
        <w:rPr>
          <w:b/>
          <w:sz w:val="24"/>
          <w:szCs w:val="24"/>
        </w:rPr>
        <w:t>O</w:t>
      </w:r>
      <w:r>
        <w:rPr>
          <w:b/>
          <w:sz w:val="24"/>
          <w:szCs w:val="24"/>
          <w:shd w:val="clear" w:color="auto" w:fill="FBFBFB"/>
        </w:rPr>
        <w:t>‧sec</w:t>
      </w:r>
      <w:r>
        <w:rPr>
          <w:b/>
          <w:sz w:val="24"/>
          <w:szCs w:val="24"/>
          <w:shd w:val="clear" w:color="auto" w:fill="FBFBFB"/>
          <w:vertAlign w:val="superscript"/>
        </w:rPr>
        <w:t>-1</w:t>
      </w:r>
      <w:r>
        <w:rPr>
          <w:b/>
          <w:sz w:val="24"/>
          <w:szCs w:val="24"/>
          <w:shd w:val="clear" w:color="auto" w:fill="FBFBFB"/>
        </w:rPr>
        <w:t>‧min</w:t>
      </w:r>
      <w:r>
        <w:rPr>
          <w:b/>
          <w:sz w:val="24"/>
          <w:szCs w:val="24"/>
          <w:shd w:val="clear" w:color="auto" w:fill="FBFBFB"/>
          <w:vertAlign w:val="superscript"/>
        </w:rPr>
        <w:t>-1</w:t>
      </w:r>
      <w:r>
        <w:rPr>
          <w:b/>
          <w:sz w:val="24"/>
          <w:szCs w:val="24"/>
        </w:rPr>
        <w:t>)</w:t>
      </w:r>
    </w:p>
    <w:p w:rsidR="00DD0466" w:rsidRDefault="00DD0466">
      <w:pPr>
        <w:spacing w:line="480" w:lineRule="auto"/>
        <w:rPr>
          <w:b/>
          <w:sz w:val="24"/>
          <w:szCs w:val="24"/>
        </w:rPr>
      </w:pPr>
    </w:p>
    <w:p w:rsidR="00DD0466" w:rsidRDefault="00B97C08">
      <w:pPr>
        <w:spacing w:line="480" w:lineRule="auto"/>
        <w:rPr>
          <w:b/>
          <w:sz w:val="24"/>
          <w:szCs w:val="24"/>
        </w:rPr>
      </w:pPr>
      <w:r>
        <w:rPr>
          <w:b/>
          <w:noProof/>
          <w:sz w:val="24"/>
          <w:szCs w:val="24"/>
          <w:lang w:val="en-IN"/>
        </w:rPr>
        <w:drawing>
          <wp:inline distT="114300" distB="114300" distL="114300" distR="114300">
            <wp:extent cx="4876800" cy="4876800"/>
            <wp:effectExtent l="0" t="0" r="0" b="0"/>
            <wp:docPr id="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7"/>
                    <a:srcRect/>
                    <a:stretch>
                      <a:fillRect/>
                    </a:stretch>
                  </pic:blipFill>
                  <pic:spPr>
                    <a:xfrm>
                      <a:off x="0" y="0"/>
                      <a:ext cx="4876800" cy="4876800"/>
                    </a:xfrm>
                    <a:prstGeom prst="rect">
                      <a:avLst/>
                    </a:prstGeom>
                    <a:ln/>
                  </pic:spPr>
                </pic:pic>
              </a:graphicData>
            </a:graphic>
          </wp:inline>
        </w:drawing>
      </w:r>
    </w:p>
    <w:p w:rsidR="00DD0466" w:rsidRDefault="00B97C08">
      <w:pPr>
        <w:spacing w:line="480" w:lineRule="auto"/>
        <w:rPr>
          <w:sz w:val="24"/>
          <w:szCs w:val="24"/>
        </w:rPr>
      </w:pPr>
      <w:r>
        <w:rPr>
          <w:sz w:val="24"/>
          <w:szCs w:val="24"/>
        </w:rPr>
        <w:t xml:space="preserve">Abbreviations: </w:t>
      </w:r>
      <w:r>
        <w:rPr>
          <w:sz w:val="24"/>
          <w:szCs w:val="24"/>
          <w:highlight w:val="white"/>
        </w:rPr>
        <w:t>P</w:t>
      </w:r>
      <w:r>
        <w:rPr>
          <w:sz w:val="24"/>
          <w:szCs w:val="24"/>
          <w:highlight w:val="white"/>
          <w:vertAlign w:val="subscript"/>
        </w:rPr>
        <w:t>0.1</w:t>
      </w:r>
      <w:r>
        <w:rPr>
          <w:sz w:val="24"/>
          <w:szCs w:val="24"/>
        </w:rPr>
        <w:t>= airway occlusion pressure, RR = respiratory rate, V</w:t>
      </w:r>
      <w:r>
        <w:rPr>
          <w:sz w:val="24"/>
          <w:szCs w:val="24"/>
          <w:vertAlign w:val="subscript"/>
        </w:rPr>
        <w:t>T</w:t>
      </w:r>
      <w:r>
        <w:rPr>
          <w:sz w:val="24"/>
          <w:szCs w:val="24"/>
        </w:rPr>
        <w:t xml:space="preserve"> = tidal volume, IBW = ideal body weight</w:t>
      </w:r>
    </w:p>
    <w:p w:rsidR="00DD0466" w:rsidRDefault="00DD0466">
      <w:pPr>
        <w:spacing w:line="480" w:lineRule="auto"/>
        <w:rPr>
          <w:sz w:val="24"/>
          <w:szCs w:val="24"/>
        </w:rPr>
      </w:pPr>
    </w:p>
    <w:p w:rsidR="00DD0466" w:rsidRDefault="00DD0466">
      <w:pPr>
        <w:spacing w:line="480" w:lineRule="auto"/>
        <w:rPr>
          <w:b/>
          <w:sz w:val="24"/>
          <w:szCs w:val="24"/>
        </w:rPr>
      </w:pPr>
    </w:p>
    <w:p w:rsidR="00DD0466" w:rsidRDefault="00B97C08">
      <w:pPr>
        <w:spacing w:line="480" w:lineRule="auto"/>
        <w:rPr>
          <w:b/>
          <w:sz w:val="24"/>
          <w:szCs w:val="24"/>
        </w:rPr>
      </w:pPr>
      <w:r>
        <w:br w:type="page"/>
      </w:r>
    </w:p>
    <w:p w:rsidR="00DD0466" w:rsidRDefault="00B97C08">
      <w:pPr>
        <w:spacing w:line="480" w:lineRule="auto"/>
        <w:rPr>
          <w:b/>
          <w:sz w:val="24"/>
          <w:szCs w:val="24"/>
        </w:rPr>
      </w:pPr>
      <w:r>
        <w:rPr>
          <w:b/>
          <w:sz w:val="24"/>
          <w:szCs w:val="24"/>
        </w:rPr>
        <w:t>Table 8S: Pe</w:t>
      </w:r>
      <w:r>
        <w:rPr>
          <w:b/>
          <w:sz w:val="24"/>
          <w:szCs w:val="24"/>
        </w:rPr>
        <w:t>rformance of the FI and other parameters in detecting breaths with low inspiratory effort  (defined as  PTP</w:t>
      </w:r>
      <w:r>
        <w:rPr>
          <w:b/>
          <w:sz w:val="24"/>
          <w:szCs w:val="24"/>
          <w:vertAlign w:val="subscript"/>
        </w:rPr>
        <w:t>tot</w:t>
      </w:r>
      <w:r>
        <w:rPr>
          <w:b/>
          <w:sz w:val="24"/>
          <w:szCs w:val="24"/>
        </w:rPr>
        <w:t>&lt;50 cmH</w:t>
      </w:r>
      <w:r>
        <w:rPr>
          <w:b/>
          <w:sz w:val="24"/>
          <w:szCs w:val="24"/>
          <w:vertAlign w:val="subscript"/>
        </w:rPr>
        <w:t>2</w:t>
      </w:r>
      <w:r>
        <w:rPr>
          <w:b/>
          <w:sz w:val="24"/>
          <w:szCs w:val="24"/>
        </w:rPr>
        <w:t>O</w:t>
      </w:r>
      <w:r>
        <w:rPr>
          <w:b/>
          <w:sz w:val="24"/>
          <w:szCs w:val="24"/>
          <w:shd w:val="clear" w:color="auto" w:fill="FBFBFB"/>
        </w:rPr>
        <w:t>‧sec</w:t>
      </w:r>
      <w:r>
        <w:rPr>
          <w:b/>
          <w:sz w:val="24"/>
          <w:szCs w:val="24"/>
          <w:shd w:val="clear" w:color="auto" w:fill="FBFBFB"/>
          <w:vertAlign w:val="superscript"/>
        </w:rPr>
        <w:t>-1</w:t>
      </w:r>
      <w:r>
        <w:rPr>
          <w:b/>
          <w:sz w:val="24"/>
          <w:szCs w:val="24"/>
          <w:shd w:val="clear" w:color="auto" w:fill="FBFBFB"/>
        </w:rPr>
        <w:t>‧min</w:t>
      </w:r>
      <w:r>
        <w:rPr>
          <w:b/>
          <w:sz w:val="24"/>
          <w:szCs w:val="24"/>
          <w:shd w:val="clear" w:color="auto" w:fill="FBFBFB"/>
          <w:vertAlign w:val="superscript"/>
        </w:rPr>
        <w:t>-1</w:t>
      </w:r>
      <w:r>
        <w:rPr>
          <w:b/>
          <w:sz w:val="24"/>
          <w:szCs w:val="24"/>
        </w:rPr>
        <w:t>)</w:t>
      </w:r>
    </w:p>
    <w:p w:rsidR="00DD0466" w:rsidRDefault="00DD0466">
      <w:pPr>
        <w:rPr>
          <w:b/>
          <w:sz w:val="24"/>
          <w:szCs w:val="24"/>
        </w:rPr>
      </w:pPr>
    </w:p>
    <w:tbl>
      <w:tblPr>
        <w:tblStyle w:val="a8"/>
        <w:tblW w:w="10695"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590"/>
        <w:gridCol w:w="1485"/>
        <w:gridCol w:w="1200"/>
        <w:gridCol w:w="1395"/>
        <w:gridCol w:w="1335"/>
        <w:gridCol w:w="1320"/>
        <w:gridCol w:w="1395"/>
        <w:gridCol w:w="975"/>
      </w:tblGrid>
      <w:tr w:rsidR="00DD0466">
        <w:trPr>
          <w:trHeight w:val="315"/>
        </w:trPr>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rsidR="00DD0466" w:rsidRDefault="00DD0466">
            <w:pPr>
              <w:widowControl w:val="0"/>
              <w:rPr>
                <w:sz w:val="20"/>
                <w:szCs w:val="20"/>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rsidR="00DD0466" w:rsidRDefault="00B97C08">
            <w:pPr>
              <w:widowControl w:val="0"/>
              <w:rPr>
                <w:sz w:val="20"/>
                <w:szCs w:val="20"/>
              </w:rPr>
            </w:pPr>
            <w:r>
              <w:rPr>
                <w:b/>
                <w:sz w:val="20"/>
                <w:szCs w:val="20"/>
              </w:rPr>
              <w:t>threshold</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rsidR="00DD0466" w:rsidRDefault="00B97C08">
            <w:pPr>
              <w:widowControl w:val="0"/>
              <w:rPr>
                <w:sz w:val="20"/>
                <w:szCs w:val="20"/>
              </w:rPr>
            </w:pPr>
            <w:r>
              <w:rPr>
                <w:b/>
                <w:sz w:val="20"/>
                <w:szCs w:val="20"/>
              </w:rPr>
              <w:t>specificity</w:t>
            </w:r>
          </w:p>
        </w:tc>
        <w:tc>
          <w:tcPr>
            <w:tcW w:w="139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rsidR="00DD0466" w:rsidRDefault="00B97C08">
            <w:pPr>
              <w:widowControl w:val="0"/>
              <w:rPr>
                <w:sz w:val="20"/>
                <w:szCs w:val="20"/>
              </w:rPr>
            </w:pPr>
            <w:r>
              <w:rPr>
                <w:b/>
                <w:sz w:val="20"/>
                <w:szCs w:val="20"/>
              </w:rPr>
              <w:t>sensitivity</w:t>
            </w:r>
          </w:p>
        </w:tc>
        <w:tc>
          <w:tcPr>
            <w:tcW w:w="133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rsidR="00DD0466" w:rsidRDefault="00B97C08">
            <w:pPr>
              <w:widowControl w:val="0"/>
              <w:rPr>
                <w:sz w:val="20"/>
                <w:szCs w:val="20"/>
              </w:rPr>
            </w:pPr>
            <w:r>
              <w:rPr>
                <w:b/>
                <w:sz w:val="20"/>
                <w:szCs w:val="20"/>
              </w:rPr>
              <w:t>PPV</w:t>
            </w:r>
          </w:p>
        </w:tc>
        <w:tc>
          <w:tcPr>
            <w:tcW w:w="132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rsidR="00DD0466" w:rsidRDefault="00B97C08">
            <w:pPr>
              <w:widowControl w:val="0"/>
              <w:rPr>
                <w:sz w:val="20"/>
                <w:szCs w:val="20"/>
              </w:rPr>
            </w:pPr>
            <w:r>
              <w:rPr>
                <w:b/>
                <w:sz w:val="20"/>
                <w:szCs w:val="20"/>
              </w:rPr>
              <w:t>NPV</w:t>
            </w:r>
          </w:p>
        </w:tc>
        <w:tc>
          <w:tcPr>
            <w:tcW w:w="139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rsidR="00DD0466" w:rsidRDefault="00B97C08">
            <w:pPr>
              <w:widowControl w:val="0"/>
              <w:rPr>
                <w:sz w:val="20"/>
                <w:szCs w:val="20"/>
              </w:rPr>
            </w:pPr>
            <w:r>
              <w:rPr>
                <w:b/>
                <w:sz w:val="20"/>
                <w:szCs w:val="20"/>
              </w:rPr>
              <w:t>AUC</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rsidR="00DD0466" w:rsidRDefault="00B97C08">
            <w:pPr>
              <w:widowControl w:val="0"/>
              <w:jc w:val="right"/>
              <w:rPr>
                <w:sz w:val="20"/>
                <w:szCs w:val="20"/>
              </w:rPr>
            </w:pPr>
            <w:r>
              <w:rPr>
                <w:b/>
                <w:sz w:val="20"/>
                <w:szCs w:val="20"/>
              </w:rPr>
              <w:t>P value</w:t>
            </w:r>
          </w:p>
        </w:tc>
      </w:tr>
      <w:tr w:rsidR="00DD0466">
        <w:trPr>
          <w:trHeight w:val="315"/>
        </w:trPr>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rsidR="00DD0466" w:rsidRDefault="00B97C08">
            <w:pPr>
              <w:widowControl w:val="0"/>
              <w:rPr>
                <w:sz w:val="20"/>
                <w:szCs w:val="20"/>
              </w:rPr>
            </w:pPr>
            <w:r>
              <w:rPr>
                <w:b/>
                <w:sz w:val="20"/>
                <w:szCs w:val="20"/>
              </w:rPr>
              <w:t>Flow index</w:t>
            </w:r>
          </w:p>
        </w:tc>
        <w:tc>
          <w:tcPr>
            <w:tcW w:w="14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DD0466" w:rsidRDefault="00B97C08">
            <w:pPr>
              <w:widowControl w:val="0"/>
              <w:spacing w:line="310" w:lineRule="auto"/>
              <w:jc w:val="center"/>
              <w:rPr>
                <w:rFonts w:ascii="Helvetica Neue" w:eastAsia="Helvetica Neue" w:hAnsi="Helvetica Neue" w:cs="Helvetica Neue"/>
                <w:color w:val="262626"/>
                <w:sz w:val="21"/>
                <w:szCs w:val="21"/>
              </w:rPr>
            </w:pPr>
            <w:r>
              <w:rPr>
                <w:rFonts w:ascii="Helvetica Neue" w:eastAsia="Helvetica Neue" w:hAnsi="Helvetica Neue" w:cs="Helvetica Neue"/>
                <w:color w:val="262626"/>
                <w:sz w:val="21"/>
                <w:szCs w:val="21"/>
              </w:rPr>
              <w:t xml:space="preserve">2.0 </w:t>
            </w:r>
          </w:p>
          <w:p w:rsidR="00DD0466" w:rsidRDefault="00B97C08">
            <w:pPr>
              <w:widowControl w:val="0"/>
              <w:spacing w:line="310" w:lineRule="auto"/>
              <w:jc w:val="center"/>
              <w:rPr>
                <w:rFonts w:ascii="Helvetica Neue" w:eastAsia="Helvetica Neue" w:hAnsi="Helvetica Neue" w:cs="Helvetica Neue"/>
                <w:color w:val="262626"/>
                <w:sz w:val="21"/>
                <w:szCs w:val="21"/>
              </w:rPr>
            </w:pPr>
            <w:r>
              <w:rPr>
                <w:rFonts w:ascii="Helvetica Neue" w:eastAsia="Helvetica Neue" w:hAnsi="Helvetica Neue" w:cs="Helvetica Neue"/>
                <w:color w:val="262626"/>
                <w:sz w:val="21"/>
                <w:szCs w:val="21"/>
              </w:rPr>
              <w:t>(1.8-2.3)</w:t>
            </w:r>
          </w:p>
        </w:tc>
        <w:tc>
          <w:tcPr>
            <w:tcW w:w="120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DD0466" w:rsidRDefault="00B97C08">
            <w:pPr>
              <w:widowControl w:val="0"/>
              <w:spacing w:line="310" w:lineRule="auto"/>
              <w:jc w:val="center"/>
              <w:rPr>
                <w:rFonts w:ascii="Helvetica Neue" w:eastAsia="Helvetica Neue" w:hAnsi="Helvetica Neue" w:cs="Helvetica Neue"/>
                <w:color w:val="262626"/>
                <w:sz w:val="21"/>
                <w:szCs w:val="21"/>
              </w:rPr>
            </w:pPr>
            <w:r>
              <w:rPr>
                <w:rFonts w:ascii="Helvetica Neue" w:eastAsia="Helvetica Neue" w:hAnsi="Helvetica Neue" w:cs="Helvetica Neue"/>
                <w:color w:val="262626"/>
                <w:sz w:val="21"/>
                <w:szCs w:val="21"/>
              </w:rPr>
              <w:t>0.68 (0.6-0.73)</w:t>
            </w:r>
          </w:p>
        </w:tc>
        <w:tc>
          <w:tcPr>
            <w:tcW w:w="139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DD0466" w:rsidRDefault="00B97C08">
            <w:pPr>
              <w:widowControl w:val="0"/>
              <w:spacing w:line="310" w:lineRule="auto"/>
              <w:jc w:val="center"/>
              <w:rPr>
                <w:rFonts w:ascii="Helvetica Neue" w:eastAsia="Helvetica Neue" w:hAnsi="Helvetica Neue" w:cs="Helvetica Neue"/>
                <w:color w:val="262626"/>
                <w:sz w:val="21"/>
                <w:szCs w:val="21"/>
              </w:rPr>
            </w:pPr>
            <w:r>
              <w:rPr>
                <w:rFonts w:ascii="Helvetica Neue" w:eastAsia="Helvetica Neue" w:hAnsi="Helvetica Neue" w:cs="Helvetica Neue"/>
                <w:color w:val="262626"/>
                <w:sz w:val="21"/>
                <w:szCs w:val="21"/>
              </w:rPr>
              <w:t>0.73 (0.67-0.82)</w:t>
            </w:r>
          </w:p>
        </w:tc>
        <w:tc>
          <w:tcPr>
            <w:tcW w:w="13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DD0466" w:rsidRDefault="00B97C08">
            <w:pPr>
              <w:widowControl w:val="0"/>
              <w:spacing w:line="310" w:lineRule="auto"/>
              <w:jc w:val="center"/>
              <w:rPr>
                <w:rFonts w:ascii="Helvetica Neue" w:eastAsia="Helvetica Neue" w:hAnsi="Helvetica Neue" w:cs="Helvetica Neue"/>
                <w:color w:val="262626"/>
                <w:sz w:val="21"/>
                <w:szCs w:val="21"/>
              </w:rPr>
            </w:pPr>
            <w:r>
              <w:rPr>
                <w:rFonts w:ascii="Helvetica Neue" w:eastAsia="Helvetica Neue" w:hAnsi="Helvetica Neue" w:cs="Helvetica Neue"/>
                <w:color w:val="262626"/>
                <w:sz w:val="21"/>
                <w:szCs w:val="21"/>
              </w:rPr>
              <w:t>0.5 (0.46-0.54)</w:t>
            </w:r>
          </w:p>
        </w:tc>
        <w:tc>
          <w:tcPr>
            <w:tcW w:w="13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DD0466" w:rsidRDefault="00B97C08">
            <w:pPr>
              <w:widowControl w:val="0"/>
              <w:spacing w:line="310" w:lineRule="auto"/>
              <w:jc w:val="center"/>
              <w:rPr>
                <w:rFonts w:ascii="Helvetica Neue" w:eastAsia="Helvetica Neue" w:hAnsi="Helvetica Neue" w:cs="Helvetica Neue"/>
                <w:color w:val="262626"/>
                <w:sz w:val="21"/>
                <w:szCs w:val="21"/>
              </w:rPr>
            </w:pPr>
            <w:r>
              <w:rPr>
                <w:rFonts w:ascii="Helvetica Neue" w:eastAsia="Helvetica Neue" w:hAnsi="Helvetica Neue" w:cs="Helvetica Neue"/>
                <w:color w:val="262626"/>
                <w:sz w:val="21"/>
                <w:szCs w:val="21"/>
              </w:rPr>
              <w:t>0.85 (0.83-0.89)</w:t>
            </w:r>
          </w:p>
        </w:tc>
        <w:tc>
          <w:tcPr>
            <w:tcW w:w="139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DD0466" w:rsidRDefault="00B97C08">
            <w:pPr>
              <w:widowControl w:val="0"/>
              <w:spacing w:line="310" w:lineRule="auto"/>
              <w:jc w:val="center"/>
              <w:rPr>
                <w:rFonts w:ascii="Helvetica Neue" w:eastAsia="Helvetica Neue" w:hAnsi="Helvetica Neue" w:cs="Helvetica Neue"/>
                <w:color w:val="262626"/>
                <w:sz w:val="21"/>
                <w:szCs w:val="21"/>
              </w:rPr>
            </w:pPr>
            <w:r>
              <w:rPr>
                <w:rFonts w:ascii="Helvetica Neue" w:eastAsia="Helvetica Neue" w:hAnsi="Helvetica Neue" w:cs="Helvetica Neue"/>
                <w:color w:val="262626"/>
                <w:sz w:val="21"/>
                <w:szCs w:val="21"/>
              </w:rPr>
              <w:t>0.71 (0.67-0.75)</w:t>
            </w:r>
          </w:p>
        </w:tc>
        <w:tc>
          <w:tcPr>
            <w:tcW w:w="9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w:t>
            </w:r>
          </w:p>
        </w:tc>
      </w:tr>
      <w:tr w:rsidR="00DD0466">
        <w:trPr>
          <w:trHeight w:val="315"/>
        </w:trPr>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rsidR="00DD0466" w:rsidRDefault="00B97C08">
            <w:pPr>
              <w:widowControl w:val="0"/>
              <w:rPr>
                <w:b/>
                <w:sz w:val="20"/>
                <w:szCs w:val="20"/>
              </w:rPr>
            </w:pPr>
            <w:r>
              <w:rPr>
                <w:b/>
                <w:sz w:val="20"/>
                <w:szCs w:val="20"/>
              </w:rPr>
              <w:t xml:space="preserve">RR </w:t>
            </w:r>
          </w:p>
          <w:p w:rsidR="00DD0466" w:rsidRDefault="00B97C08">
            <w:pPr>
              <w:widowControl w:val="0"/>
              <w:rPr>
                <w:sz w:val="20"/>
                <w:szCs w:val="20"/>
              </w:rPr>
            </w:pPr>
            <w:sdt>
              <w:sdtPr>
                <w:tag w:val="goog_rdk_24"/>
                <w:id w:val="495391133"/>
              </w:sdtPr>
              <w:sdtEndPr/>
              <w:sdtContent>
                <w:r>
                  <w:rPr>
                    <w:rFonts w:ascii="Arial Unicode MS" w:eastAsia="Arial Unicode MS" w:hAnsi="Arial Unicode MS" w:cs="Arial Unicode MS"/>
                    <w:sz w:val="20"/>
                    <w:szCs w:val="20"/>
                    <w:shd w:val="clear" w:color="auto" w:fill="FBFBFB"/>
                  </w:rPr>
                  <w:t>breaths⋅</w:t>
                </w:r>
              </w:sdtContent>
            </w:sdt>
            <w:r>
              <w:rPr>
                <w:sz w:val="20"/>
                <w:szCs w:val="20"/>
              </w:rPr>
              <w:t>min</w:t>
            </w:r>
            <w:r>
              <w:rPr>
                <w:sz w:val="20"/>
                <w:szCs w:val="20"/>
                <w:vertAlign w:val="superscript"/>
              </w:rPr>
              <w:t>-1</w:t>
            </w:r>
          </w:p>
        </w:tc>
        <w:tc>
          <w:tcPr>
            <w:tcW w:w="14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DD0466" w:rsidRDefault="00B97C08">
            <w:pPr>
              <w:widowControl w:val="0"/>
              <w:spacing w:line="310" w:lineRule="auto"/>
              <w:jc w:val="center"/>
              <w:rPr>
                <w:rFonts w:ascii="Helvetica Neue" w:eastAsia="Helvetica Neue" w:hAnsi="Helvetica Neue" w:cs="Helvetica Neue"/>
                <w:color w:val="262626"/>
                <w:sz w:val="21"/>
                <w:szCs w:val="21"/>
              </w:rPr>
            </w:pPr>
            <w:r>
              <w:rPr>
                <w:rFonts w:ascii="Helvetica Neue" w:eastAsia="Helvetica Neue" w:hAnsi="Helvetica Neue" w:cs="Helvetica Neue"/>
                <w:color w:val="262626"/>
                <w:sz w:val="21"/>
                <w:szCs w:val="21"/>
              </w:rPr>
              <w:t>25</w:t>
            </w:r>
          </w:p>
          <w:p w:rsidR="00DD0466" w:rsidRDefault="00B97C08">
            <w:pPr>
              <w:widowControl w:val="0"/>
              <w:spacing w:line="310" w:lineRule="auto"/>
              <w:jc w:val="center"/>
              <w:rPr>
                <w:rFonts w:ascii="Helvetica Neue" w:eastAsia="Helvetica Neue" w:hAnsi="Helvetica Neue" w:cs="Helvetica Neue"/>
                <w:color w:val="262626"/>
                <w:sz w:val="21"/>
                <w:szCs w:val="21"/>
              </w:rPr>
            </w:pPr>
            <w:r>
              <w:rPr>
                <w:rFonts w:ascii="Helvetica Neue" w:eastAsia="Helvetica Neue" w:hAnsi="Helvetica Neue" w:cs="Helvetica Neue"/>
                <w:color w:val="262626"/>
                <w:sz w:val="21"/>
                <w:szCs w:val="21"/>
              </w:rPr>
              <w:t xml:space="preserve"> (25-27)</w:t>
            </w:r>
          </w:p>
        </w:tc>
        <w:tc>
          <w:tcPr>
            <w:tcW w:w="120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DD0466" w:rsidRDefault="00B97C08">
            <w:pPr>
              <w:widowControl w:val="0"/>
              <w:spacing w:line="310" w:lineRule="auto"/>
              <w:jc w:val="center"/>
              <w:rPr>
                <w:rFonts w:ascii="Helvetica Neue" w:eastAsia="Helvetica Neue" w:hAnsi="Helvetica Neue" w:cs="Helvetica Neue"/>
                <w:color w:val="262626"/>
                <w:sz w:val="21"/>
                <w:szCs w:val="21"/>
              </w:rPr>
            </w:pPr>
            <w:r>
              <w:rPr>
                <w:rFonts w:ascii="Helvetica Neue" w:eastAsia="Helvetica Neue" w:hAnsi="Helvetica Neue" w:cs="Helvetica Neue"/>
                <w:color w:val="262626"/>
                <w:sz w:val="21"/>
                <w:szCs w:val="21"/>
              </w:rPr>
              <w:t>0.57 (0.5-0.62)</w:t>
            </w:r>
          </w:p>
        </w:tc>
        <w:tc>
          <w:tcPr>
            <w:tcW w:w="139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DD0466" w:rsidRDefault="00B97C08">
            <w:pPr>
              <w:widowControl w:val="0"/>
              <w:spacing w:line="310" w:lineRule="auto"/>
              <w:jc w:val="center"/>
              <w:rPr>
                <w:rFonts w:ascii="Helvetica Neue" w:eastAsia="Helvetica Neue" w:hAnsi="Helvetica Neue" w:cs="Helvetica Neue"/>
                <w:color w:val="262626"/>
                <w:sz w:val="21"/>
                <w:szCs w:val="21"/>
              </w:rPr>
            </w:pPr>
            <w:r>
              <w:rPr>
                <w:rFonts w:ascii="Helvetica Neue" w:eastAsia="Helvetica Neue" w:hAnsi="Helvetica Neue" w:cs="Helvetica Neue"/>
                <w:color w:val="262626"/>
                <w:sz w:val="21"/>
                <w:szCs w:val="21"/>
              </w:rPr>
              <w:t>0.75 (0.67-0.83)</w:t>
            </w:r>
          </w:p>
        </w:tc>
        <w:tc>
          <w:tcPr>
            <w:tcW w:w="13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DD0466" w:rsidRDefault="00B97C08">
            <w:pPr>
              <w:widowControl w:val="0"/>
              <w:spacing w:line="310" w:lineRule="auto"/>
              <w:jc w:val="center"/>
              <w:rPr>
                <w:rFonts w:ascii="Helvetica Neue" w:eastAsia="Helvetica Neue" w:hAnsi="Helvetica Neue" w:cs="Helvetica Neue"/>
                <w:color w:val="262626"/>
                <w:sz w:val="21"/>
                <w:szCs w:val="21"/>
              </w:rPr>
            </w:pPr>
            <w:r>
              <w:rPr>
                <w:rFonts w:ascii="Helvetica Neue" w:eastAsia="Helvetica Neue" w:hAnsi="Helvetica Neue" w:cs="Helvetica Neue"/>
                <w:color w:val="262626"/>
                <w:sz w:val="21"/>
                <w:szCs w:val="21"/>
              </w:rPr>
              <w:t>0.43 (0.40-0.46)</w:t>
            </w:r>
          </w:p>
        </w:tc>
        <w:tc>
          <w:tcPr>
            <w:tcW w:w="13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DD0466" w:rsidRDefault="00B97C08">
            <w:pPr>
              <w:widowControl w:val="0"/>
              <w:spacing w:line="310" w:lineRule="auto"/>
              <w:jc w:val="center"/>
              <w:rPr>
                <w:rFonts w:ascii="Helvetica Neue" w:eastAsia="Helvetica Neue" w:hAnsi="Helvetica Neue" w:cs="Helvetica Neue"/>
                <w:color w:val="262626"/>
                <w:sz w:val="21"/>
                <w:szCs w:val="21"/>
              </w:rPr>
            </w:pPr>
            <w:r>
              <w:rPr>
                <w:rFonts w:ascii="Helvetica Neue" w:eastAsia="Helvetica Neue" w:hAnsi="Helvetica Neue" w:cs="Helvetica Neue"/>
                <w:color w:val="262626"/>
                <w:sz w:val="21"/>
                <w:szCs w:val="21"/>
              </w:rPr>
              <w:t>0.84 (0.80-0.88)</w:t>
            </w:r>
          </w:p>
        </w:tc>
        <w:tc>
          <w:tcPr>
            <w:tcW w:w="139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DD0466" w:rsidRDefault="00B97C08">
            <w:pPr>
              <w:widowControl w:val="0"/>
              <w:spacing w:line="310" w:lineRule="auto"/>
              <w:jc w:val="center"/>
              <w:rPr>
                <w:rFonts w:ascii="Helvetica Neue" w:eastAsia="Helvetica Neue" w:hAnsi="Helvetica Neue" w:cs="Helvetica Neue"/>
                <w:color w:val="262626"/>
                <w:sz w:val="21"/>
                <w:szCs w:val="21"/>
              </w:rPr>
            </w:pPr>
            <w:r>
              <w:rPr>
                <w:rFonts w:ascii="Helvetica Neue" w:eastAsia="Helvetica Neue" w:hAnsi="Helvetica Neue" w:cs="Helvetica Neue"/>
                <w:color w:val="262626"/>
                <w:sz w:val="21"/>
                <w:szCs w:val="21"/>
              </w:rPr>
              <w:t>0.69 (0.65-0.73)</w:t>
            </w:r>
          </w:p>
        </w:tc>
        <w:tc>
          <w:tcPr>
            <w:tcW w:w="9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0.543</w:t>
            </w:r>
          </w:p>
        </w:tc>
      </w:tr>
      <w:tr w:rsidR="00DD0466">
        <w:trPr>
          <w:trHeight w:val="315"/>
        </w:trPr>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rsidR="00DD0466" w:rsidRDefault="00B97C08">
            <w:pPr>
              <w:spacing w:line="480" w:lineRule="auto"/>
              <w:jc w:val="both"/>
              <w:rPr>
                <w:b/>
                <w:sz w:val="20"/>
                <w:szCs w:val="20"/>
              </w:rPr>
            </w:pPr>
            <w:r>
              <w:rPr>
                <w:b/>
                <w:sz w:val="20"/>
                <w:szCs w:val="20"/>
              </w:rPr>
              <w:t>RR/V</w:t>
            </w:r>
            <w:r>
              <w:rPr>
                <w:b/>
                <w:sz w:val="20"/>
                <w:szCs w:val="20"/>
                <w:vertAlign w:val="subscript"/>
              </w:rPr>
              <w:t>T</w:t>
            </w:r>
          </w:p>
          <w:p w:rsidR="00DD0466" w:rsidRDefault="00B97C08">
            <w:pPr>
              <w:widowControl w:val="0"/>
              <w:spacing w:line="240" w:lineRule="auto"/>
              <w:rPr>
                <w:b/>
                <w:sz w:val="20"/>
                <w:szCs w:val="20"/>
              </w:rPr>
            </w:pPr>
            <w:sdt>
              <w:sdtPr>
                <w:tag w:val="goog_rdk_25"/>
                <w:id w:val="-169789340"/>
              </w:sdtPr>
              <w:sdtEndPr/>
              <w:sdtContent>
                <w:r>
                  <w:rPr>
                    <w:rFonts w:ascii="Arial Unicode MS" w:eastAsia="Arial Unicode MS" w:hAnsi="Arial Unicode MS" w:cs="Arial Unicode MS"/>
                    <w:sz w:val="20"/>
                    <w:szCs w:val="20"/>
                    <w:shd w:val="clear" w:color="auto" w:fill="FBFBFB"/>
                  </w:rPr>
                  <w:t>breaths⋅</w:t>
                </w:r>
              </w:sdtContent>
            </w:sdt>
            <w:r>
              <w:rPr>
                <w:sz w:val="20"/>
                <w:szCs w:val="20"/>
              </w:rPr>
              <w:t>L</w:t>
            </w:r>
            <w:r>
              <w:rPr>
                <w:sz w:val="20"/>
                <w:szCs w:val="20"/>
                <w:vertAlign w:val="superscript"/>
              </w:rPr>
              <w:t>-1</w:t>
            </w:r>
            <w:sdt>
              <w:sdtPr>
                <w:tag w:val="goog_rdk_26"/>
                <w:id w:val="-1441828218"/>
              </w:sdtPr>
              <w:sdtEndPr/>
              <w:sdtContent>
                <w:r>
                  <w:rPr>
                    <w:rFonts w:ascii="Arial Unicode MS" w:eastAsia="Arial Unicode MS" w:hAnsi="Arial Unicode MS" w:cs="Arial Unicode MS"/>
                    <w:sz w:val="20"/>
                    <w:szCs w:val="20"/>
                  </w:rPr>
                  <w:t>⋅</w:t>
                </w:r>
                <w:r>
                  <w:rPr>
                    <w:rFonts w:ascii="Arial Unicode MS" w:eastAsia="Arial Unicode MS" w:hAnsi="Arial Unicode MS" w:cs="Arial Unicode MS"/>
                    <w:sz w:val="20"/>
                    <w:szCs w:val="20"/>
                  </w:rPr>
                  <w:t>min</w:t>
                </w:r>
              </w:sdtContent>
            </w:sdt>
            <w:r>
              <w:rPr>
                <w:sz w:val="20"/>
                <w:szCs w:val="20"/>
                <w:vertAlign w:val="superscript"/>
              </w:rPr>
              <w:t>-1</w:t>
            </w:r>
          </w:p>
        </w:tc>
        <w:tc>
          <w:tcPr>
            <w:tcW w:w="14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DD0466" w:rsidRDefault="00B97C08">
            <w:pPr>
              <w:widowControl w:val="0"/>
              <w:spacing w:line="310" w:lineRule="auto"/>
              <w:jc w:val="center"/>
              <w:rPr>
                <w:rFonts w:ascii="Helvetica Neue" w:eastAsia="Helvetica Neue" w:hAnsi="Helvetica Neue" w:cs="Helvetica Neue"/>
                <w:color w:val="262626"/>
                <w:sz w:val="21"/>
                <w:szCs w:val="21"/>
              </w:rPr>
            </w:pPr>
            <w:r>
              <w:rPr>
                <w:rFonts w:ascii="Helvetica Neue" w:eastAsia="Helvetica Neue" w:hAnsi="Helvetica Neue" w:cs="Helvetica Neue"/>
                <w:color w:val="262626"/>
                <w:sz w:val="21"/>
                <w:szCs w:val="21"/>
              </w:rPr>
              <w:t>50</w:t>
            </w:r>
          </w:p>
          <w:p w:rsidR="00DD0466" w:rsidRDefault="00B97C08">
            <w:pPr>
              <w:widowControl w:val="0"/>
              <w:spacing w:line="310" w:lineRule="auto"/>
              <w:jc w:val="center"/>
              <w:rPr>
                <w:rFonts w:ascii="Helvetica Neue" w:eastAsia="Helvetica Neue" w:hAnsi="Helvetica Neue" w:cs="Helvetica Neue"/>
                <w:color w:val="262626"/>
                <w:sz w:val="21"/>
                <w:szCs w:val="21"/>
              </w:rPr>
            </w:pPr>
            <w:r>
              <w:rPr>
                <w:rFonts w:ascii="Helvetica Neue" w:eastAsia="Helvetica Neue" w:hAnsi="Helvetica Neue" w:cs="Helvetica Neue"/>
                <w:color w:val="262626"/>
                <w:sz w:val="21"/>
                <w:szCs w:val="21"/>
              </w:rPr>
              <w:t xml:space="preserve"> (37-70)</w:t>
            </w:r>
          </w:p>
        </w:tc>
        <w:tc>
          <w:tcPr>
            <w:tcW w:w="120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DD0466" w:rsidRDefault="00B97C08">
            <w:pPr>
              <w:widowControl w:val="0"/>
              <w:spacing w:line="310" w:lineRule="auto"/>
              <w:jc w:val="center"/>
              <w:rPr>
                <w:rFonts w:ascii="Helvetica Neue" w:eastAsia="Helvetica Neue" w:hAnsi="Helvetica Neue" w:cs="Helvetica Neue"/>
                <w:color w:val="262626"/>
                <w:sz w:val="21"/>
                <w:szCs w:val="21"/>
              </w:rPr>
            </w:pPr>
            <w:r>
              <w:rPr>
                <w:rFonts w:ascii="Helvetica Neue" w:eastAsia="Helvetica Neue" w:hAnsi="Helvetica Neue" w:cs="Helvetica Neue"/>
                <w:color w:val="262626"/>
                <w:sz w:val="21"/>
                <w:szCs w:val="21"/>
              </w:rPr>
              <w:t>0.53 (0.4-0.68)</w:t>
            </w:r>
          </w:p>
        </w:tc>
        <w:tc>
          <w:tcPr>
            <w:tcW w:w="139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DD0466" w:rsidRDefault="00B97C08">
            <w:pPr>
              <w:widowControl w:val="0"/>
              <w:spacing w:line="310" w:lineRule="auto"/>
              <w:jc w:val="center"/>
              <w:rPr>
                <w:rFonts w:ascii="Helvetica Neue" w:eastAsia="Helvetica Neue" w:hAnsi="Helvetica Neue" w:cs="Helvetica Neue"/>
                <w:color w:val="262626"/>
                <w:sz w:val="21"/>
                <w:szCs w:val="21"/>
              </w:rPr>
            </w:pPr>
            <w:r>
              <w:rPr>
                <w:rFonts w:ascii="Helvetica Neue" w:eastAsia="Helvetica Neue" w:hAnsi="Helvetica Neue" w:cs="Helvetica Neue"/>
                <w:color w:val="262626"/>
                <w:sz w:val="21"/>
                <w:szCs w:val="21"/>
              </w:rPr>
              <w:t>0.67 (0.51-0.88)</w:t>
            </w:r>
          </w:p>
        </w:tc>
        <w:tc>
          <w:tcPr>
            <w:tcW w:w="13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DD0466" w:rsidRDefault="00B97C08">
            <w:pPr>
              <w:widowControl w:val="0"/>
              <w:spacing w:line="310" w:lineRule="auto"/>
              <w:jc w:val="center"/>
              <w:rPr>
                <w:rFonts w:ascii="Helvetica Neue" w:eastAsia="Helvetica Neue" w:hAnsi="Helvetica Neue" w:cs="Helvetica Neue"/>
                <w:color w:val="262626"/>
                <w:sz w:val="21"/>
                <w:szCs w:val="21"/>
              </w:rPr>
            </w:pPr>
            <w:r>
              <w:rPr>
                <w:rFonts w:ascii="Helvetica Neue" w:eastAsia="Helvetica Neue" w:hAnsi="Helvetica Neue" w:cs="Helvetica Neue"/>
                <w:color w:val="262626"/>
                <w:sz w:val="21"/>
                <w:szCs w:val="21"/>
              </w:rPr>
              <w:t>0.38 (0.35-0.42)</w:t>
            </w:r>
          </w:p>
        </w:tc>
        <w:tc>
          <w:tcPr>
            <w:tcW w:w="13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DD0466" w:rsidRDefault="00B97C08">
            <w:pPr>
              <w:widowControl w:val="0"/>
              <w:spacing w:line="310" w:lineRule="auto"/>
              <w:jc w:val="center"/>
              <w:rPr>
                <w:rFonts w:ascii="Helvetica Neue" w:eastAsia="Helvetica Neue" w:hAnsi="Helvetica Neue" w:cs="Helvetica Neue"/>
                <w:color w:val="262626"/>
                <w:sz w:val="21"/>
                <w:szCs w:val="21"/>
              </w:rPr>
            </w:pPr>
            <w:r>
              <w:rPr>
                <w:rFonts w:ascii="Helvetica Neue" w:eastAsia="Helvetica Neue" w:hAnsi="Helvetica Neue" w:cs="Helvetica Neue"/>
                <w:color w:val="262626"/>
                <w:sz w:val="21"/>
                <w:szCs w:val="21"/>
              </w:rPr>
              <w:t>0.79 (0.75-0.89)</w:t>
            </w:r>
          </w:p>
        </w:tc>
        <w:tc>
          <w:tcPr>
            <w:tcW w:w="139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DD0466" w:rsidRDefault="00B97C08">
            <w:pPr>
              <w:widowControl w:val="0"/>
              <w:spacing w:line="310" w:lineRule="auto"/>
              <w:jc w:val="center"/>
              <w:rPr>
                <w:rFonts w:ascii="Helvetica Neue" w:eastAsia="Helvetica Neue" w:hAnsi="Helvetica Neue" w:cs="Helvetica Neue"/>
                <w:color w:val="262626"/>
                <w:sz w:val="21"/>
                <w:szCs w:val="21"/>
              </w:rPr>
            </w:pPr>
            <w:r>
              <w:rPr>
                <w:rFonts w:ascii="Helvetica Neue" w:eastAsia="Helvetica Neue" w:hAnsi="Helvetica Neue" w:cs="Helvetica Neue"/>
                <w:color w:val="262626"/>
                <w:sz w:val="21"/>
                <w:szCs w:val="21"/>
              </w:rPr>
              <w:t>0.62 (0.58-0.66)</w:t>
            </w:r>
          </w:p>
        </w:tc>
        <w:tc>
          <w:tcPr>
            <w:tcW w:w="9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&lt;0.001</w:t>
            </w:r>
          </w:p>
        </w:tc>
      </w:tr>
      <w:tr w:rsidR="00DD0466">
        <w:trPr>
          <w:trHeight w:val="315"/>
        </w:trPr>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rsidR="00DD0466" w:rsidRDefault="00B97C08">
            <w:pPr>
              <w:widowControl w:val="0"/>
              <w:rPr>
                <w:b/>
                <w:sz w:val="20"/>
                <w:szCs w:val="20"/>
              </w:rPr>
            </w:pPr>
            <w:r>
              <w:rPr>
                <w:b/>
                <w:sz w:val="20"/>
                <w:szCs w:val="20"/>
              </w:rPr>
              <w:t>V</w:t>
            </w:r>
            <w:r>
              <w:rPr>
                <w:b/>
                <w:sz w:val="20"/>
                <w:szCs w:val="20"/>
                <w:vertAlign w:val="subscript"/>
              </w:rPr>
              <w:t>T</w:t>
            </w:r>
            <w:r>
              <w:rPr>
                <w:b/>
                <w:sz w:val="20"/>
                <w:szCs w:val="20"/>
              </w:rPr>
              <w:t>/IBW</w:t>
            </w:r>
          </w:p>
          <w:p w:rsidR="00DD0466" w:rsidRDefault="00B97C08">
            <w:pPr>
              <w:widowControl w:val="0"/>
              <w:rPr>
                <w:b/>
                <w:sz w:val="20"/>
                <w:szCs w:val="20"/>
              </w:rPr>
            </w:pPr>
            <w:sdt>
              <w:sdtPr>
                <w:tag w:val="goog_rdk_27"/>
                <w:id w:val="-818959545"/>
              </w:sdtPr>
              <w:sdtEndPr/>
              <w:sdtContent>
                <w:r>
                  <w:rPr>
                    <w:rFonts w:ascii="Arial Unicode MS" w:eastAsia="Arial Unicode MS" w:hAnsi="Arial Unicode MS" w:cs="Arial Unicode MS"/>
                    <w:sz w:val="20"/>
                    <w:szCs w:val="20"/>
                  </w:rPr>
                  <w:t>ml⋅Kg</w:t>
                </w:r>
              </w:sdtContent>
            </w:sdt>
            <w:r>
              <w:rPr>
                <w:sz w:val="20"/>
                <w:szCs w:val="20"/>
                <w:vertAlign w:val="superscript"/>
              </w:rPr>
              <w:t>-1</w:t>
            </w:r>
          </w:p>
        </w:tc>
        <w:tc>
          <w:tcPr>
            <w:tcW w:w="14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DD0466" w:rsidRDefault="00B97C08">
            <w:pPr>
              <w:widowControl w:val="0"/>
              <w:spacing w:line="310" w:lineRule="auto"/>
              <w:jc w:val="center"/>
              <w:rPr>
                <w:rFonts w:ascii="Helvetica Neue" w:eastAsia="Helvetica Neue" w:hAnsi="Helvetica Neue" w:cs="Helvetica Neue"/>
                <w:color w:val="262626"/>
                <w:sz w:val="21"/>
                <w:szCs w:val="21"/>
              </w:rPr>
            </w:pPr>
            <w:r>
              <w:rPr>
                <w:rFonts w:ascii="Helvetica Neue" w:eastAsia="Helvetica Neue" w:hAnsi="Helvetica Neue" w:cs="Helvetica Neue"/>
                <w:color w:val="262626"/>
                <w:sz w:val="21"/>
                <w:szCs w:val="21"/>
              </w:rPr>
              <w:t>8.2</w:t>
            </w:r>
          </w:p>
          <w:p w:rsidR="00DD0466" w:rsidRDefault="00B97C08">
            <w:pPr>
              <w:widowControl w:val="0"/>
              <w:spacing w:line="310" w:lineRule="auto"/>
              <w:jc w:val="center"/>
              <w:rPr>
                <w:rFonts w:ascii="Helvetica Neue" w:eastAsia="Helvetica Neue" w:hAnsi="Helvetica Neue" w:cs="Helvetica Neue"/>
                <w:color w:val="262626"/>
                <w:sz w:val="21"/>
                <w:szCs w:val="21"/>
              </w:rPr>
            </w:pPr>
            <w:r>
              <w:rPr>
                <w:rFonts w:ascii="Helvetica Neue" w:eastAsia="Helvetica Neue" w:hAnsi="Helvetica Neue" w:cs="Helvetica Neue"/>
                <w:color w:val="262626"/>
                <w:sz w:val="21"/>
                <w:szCs w:val="21"/>
              </w:rPr>
              <w:t xml:space="preserve"> (7.8-8.4)</w:t>
            </w:r>
          </w:p>
        </w:tc>
        <w:tc>
          <w:tcPr>
            <w:tcW w:w="120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DD0466" w:rsidRDefault="00B97C08">
            <w:pPr>
              <w:widowControl w:val="0"/>
              <w:spacing w:line="310" w:lineRule="auto"/>
              <w:jc w:val="center"/>
              <w:rPr>
                <w:rFonts w:ascii="Helvetica Neue" w:eastAsia="Helvetica Neue" w:hAnsi="Helvetica Neue" w:cs="Helvetica Neue"/>
                <w:color w:val="262626"/>
                <w:sz w:val="21"/>
                <w:szCs w:val="21"/>
              </w:rPr>
            </w:pPr>
            <w:r>
              <w:rPr>
                <w:rFonts w:ascii="Helvetica Neue" w:eastAsia="Helvetica Neue" w:hAnsi="Helvetica Neue" w:cs="Helvetica Neue"/>
                <w:color w:val="262626"/>
                <w:sz w:val="21"/>
                <w:szCs w:val="21"/>
              </w:rPr>
              <w:t>0.62 (0.55-0.68)</w:t>
            </w:r>
          </w:p>
        </w:tc>
        <w:tc>
          <w:tcPr>
            <w:tcW w:w="139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DD0466" w:rsidRDefault="00B97C08">
            <w:pPr>
              <w:widowControl w:val="0"/>
              <w:spacing w:line="310" w:lineRule="auto"/>
              <w:jc w:val="center"/>
              <w:rPr>
                <w:rFonts w:ascii="Helvetica Neue" w:eastAsia="Helvetica Neue" w:hAnsi="Helvetica Neue" w:cs="Helvetica Neue"/>
                <w:color w:val="262626"/>
                <w:sz w:val="21"/>
                <w:szCs w:val="21"/>
              </w:rPr>
            </w:pPr>
            <w:r>
              <w:rPr>
                <w:rFonts w:ascii="Helvetica Neue" w:eastAsia="Helvetica Neue" w:hAnsi="Helvetica Neue" w:cs="Helvetica Neue"/>
                <w:color w:val="262626"/>
                <w:sz w:val="21"/>
                <w:szCs w:val="21"/>
              </w:rPr>
              <w:t>0.58 (0.50-0.65)</w:t>
            </w:r>
          </w:p>
        </w:tc>
        <w:tc>
          <w:tcPr>
            <w:tcW w:w="13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DD0466" w:rsidRDefault="00B97C08">
            <w:pPr>
              <w:widowControl w:val="0"/>
              <w:spacing w:line="310" w:lineRule="auto"/>
              <w:jc w:val="center"/>
              <w:rPr>
                <w:rFonts w:ascii="Helvetica Neue" w:eastAsia="Helvetica Neue" w:hAnsi="Helvetica Neue" w:cs="Helvetica Neue"/>
                <w:color w:val="262626"/>
                <w:sz w:val="21"/>
                <w:szCs w:val="21"/>
              </w:rPr>
            </w:pPr>
            <w:r>
              <w:rPr>
                <w:rFonts w:ascii="Helvetica Neue" w:eastAsia="Helvetica Neue" w:hAnsi="Helvetica Neue" w:cs="Helvetica Neue"/>
                <w:color w:val="262626"/>
                <w:sz w:val="21"/>
                <w:szCs w:val="21"/>
              </w:rPr>
              <w:t>0.4 (0.36-0.45)</w:t>
            </w:r>
          </w:p>
        </w:tc>
        <w:tc>
          <w:tcPr>
            <w:tcW w:w="13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DD0466" w:rsidRDefault="00B97C08">
            <w:pPr>
              <w:widowControl w:val="0"/>
              <w:spacing w:line="310" w:lineRule="auto"/>
              <w:jc w:val="center"/>
              <w:rPr>
                <w:rFonts w:ascii="Helvetica Neue" w:eastAsia="Helvetica Neue" w:hAnsi="Helvetica Neue" w:cs="Helvetica Neue"/>
                <w:color w:val="262626"/>
                <w:sz w:val="21"/>
                <w:szCs w:val="21"/>
              </w:rPr>
            </w:pPr>
            <w:r>
              <w:rPr>
                <w:rFonts w:ascii="Helvetica Neue" w:eastAsia="Helvetica Neue" w:hAnsi="Helvetica Neue" w:cs="Helvetica Neue"/>
                <w:color w:val="262626"/>
                <w:sz w:val="21"/>
                <w:szCs w:val="21"/>
              </w:rPr>
              <w:t>0.77 (0.74-0.8)</w:t>
            </w:r>
          </w:p>
        </w:tc>
        <w:tc>
          <w:tcPr>
            <w:tcW w:w="139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DD0466" w:rsidRDefault="00B97C08">
            <w:pPr>
              <w:widowControl w:val="0"/>
              <w:spacing w:line="310" w:lineRule="auto"/>
              <w:jc w:val="center"/>
              <w:rPr>
                <w:rFonts w:ascii="Helvetica Neue" w:eastAsia="Helvetica Neue" w:hAnsi="Helvetica Neue" w:cs="Helvetica Neue"/>
                <w:color w:val="262626"/>
                <w:sz w:val="21"/>
                <w:szCs w:val="21"/>
              </w:rPr>
            </w:pPr>
            <w:r>
              <w:rPr>
                <w:rFonts w:ascii="Helvetica Neue" w:eastAsia="Helvetica Neue" w:hAnsi="Helvetica Neue" w:cs="Helvetica Neue"/>
                <w:color w:val="262626"/>
                <w:sz w:val="21"/>
                <w:szCs w:val="21"/>
              </w:rPr>
              <w:t>0.58 (0.53-0.62)</w:t>
            </w:r>
          </w:p>
        </w:tc>
        <w:tc>
          <w:tcPr>
            <w:tcW w:w="9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&lt;0.001</w:t>
            </w:r>
          </w:p>
        </w:tc>
      </w:tr>
      <w:tr w:rsidR="00DD0466">
        <w:trPr>
          <w:trHeight w:val="315"/>
        </w:trPr>
        <w:tc>
          <w:tcPr>
            <w:tcW w:w="1590" w:type="dxa"/>
            <w:shd w:val="clear" w:color="auto" w:fill="FFFFFF"/>
            <w:tcMar>
              <w:top w:w="40" w:type="dxa"/>
              <w:left w:w="40" w:type="dxa"/>
              <w:bottom w:w="40" w:type="dxa"/>
              <w:right w:w="40" w:type="dxa"/>
            </w:tcMar>
          </w:tcPr>
          <w:p w:rsidR="00DD0466" w:rsidRDefault="00B97C08">
            <w:pPr>
              <w:widowControl w:val="0"/>
              <w:rPr>
                <w:b/>
                <w:sz w:val="16"/>
                <w:szCs w:val="16"/>
              </w:rPr>
            </w:pPr>
            <w:r>
              <w:rPr>
                <w:b/>
                <w:sz w:val="20"/>
                <w:szCs w:val="20"/>
                <w:highlight w:val="white"/>
              </w:rPr>
              <w:t>P</w:t>
            </w:r>
            <w:r>
              <w:rPr>
                <w:b/>
                <w:sz w:val="20"/>
                <w:szCs w:val="20"/>
                <w:highlight w:val="white"/>
                <w:vertAlign w:val="subscript"/>
              </w:rPr>
              <w:t>0.1</w:t>
            </w:r>
          </w:p>
          <w:p w:rsidR="00DD0466" w:rsidRDefault="00B97C08">
            <w:pPr>
              <w:widowControl w:val="0"/>
              <w:rPr>
                <w:sz w:val="20"/>
                <w:szCs w:val="20"/>
              </w:rPr>
            </w:pPr>
            <w:r>
              <w:rPr>
                <w:sz w:val="20"/>
                <w:szCs w:val="20"/>
              </w:rPr>
              <w:t>cmH</w:t>
            </w:r>
            <w:r>
              <w:rPr>
                <w:sz w:val="20"/>
                <w:szCs w:val="20"/>
                <w:vertAlign w:val="subscript"/>
              </w:rPr>
              <w:t>2</w:t>
            </w:r>
            <w:r>
              <w:rPr>
                <w:sz w:val="20"/>
                <w:szCs w:val="20"/>
              </w:rPr>
              <w:t>O</w:t>
            </w:r>
          </w:p>
        </w:tc>
        <w:tc>
          <w:tcPr>
            <w:tcW w:w="14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DD0466" w:rsidRDefault="00B97C08">
            <w:pPr>
              <w:widowControl w:val="0"/>
              <w:spacing w:line="310" w:lineRule="auto"/>
              <w:jc w:val="center"/>
              <w:rPr>
                <w:rFonts w:ascii="Helvetica Neue" w:eastAsia="Helvetica Neue" w:hAnsi="Helvetica Neue" w:cs="Helvetica Neue"/>
                <w:color w:val="262626"/>
                <w:sz w:val="21"/>
                <w:szCs w:val="21"/>
              </w:rPr>
            </w:pPr>
            <w:r>
              <w:rPr>
                <w:rFonts w:ascii="Helvetica Neue" w:eastAsia="Helvetica Neue" w:hAnsi="Helvetica Neue" w:cs="Helvetica Neue"/>
                <w:color w:val="262626"/>
                <w:sz w:val="21"/>
                <w:szCs w:val="21"/>
              </w:rPr>
              <w:t xml:space="preserve">0.8 </w:t>
            </w:r>
          </w:p>
          <w:p w:rsidR="00DD0466" w:rsidRDefault="00B97C08">
            <w:pPr>
              <w:widowControl w:val="0"/>
              <w:spacing w:line="310" w:lineRule="auto"/>
              <w:jc w:val="center"/>
              <w:rPr>
                <w:rFonts w:ascii="Helvetica Neue" w:eastAsia="Helvetica Neue" w:hAnsi="Helvetica Neue" w:cs="Helvetica Neue"/>
                <w:color w:val="262626"/>
                <w:sz w:val="21"/>
                <w:szCs w:val="21"/>
              </w:rPr>
            </w:pPr>
            <w:r>
              <w:rPr>
                <w:rFonts w:ascii="Helvetica Neue" w:eastAsia="Helvetica Neue" w:hAnsi="Helvetica Neue" w:cs="Helvetica Neue"/>
                <w:color w:val="262626"/>
                <w:sz w:val="21"/>
                <w:szCs w:val="21"/>
              </w:rPr>
              <w:t>(0.6-0.9)</w:t>
            </w:r>
          </w:p>
        </w:tc>
        <w:tc>
          <w:tcPr>
            <w:tcW w:w="120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DD0466" w:rsidRDefault="00B97C08">
            <w:pPr>
              <w:widowControl w:val="0"/>
              <w:spacing w:line="310" w:lineRule="auto"/>
              <w:jc w:val="center"/>
              <w:rPr>
                <w:rFonts w:ascii="Helvetica Neue" w:eastAsia="Helvetica Neue" w:hAnsi="Helvetica Neue" w:cs="Helvetica Neue"/>
                <w:color w:val="262626"/>
                <w:sz w:val="21"/>
                <w:szCs w:val="21"/>
              </w:rPr>
            </w:pPr>
            <w:r>
              <w:rPr>
                <w:rFonts w:ascii="Helvetica Neue" w:eastAsia="Helvetica Neue" w:hAnsi="Helvetica Neue" w:cs="Helvetica Neue"/>
                <w:color w:val="262626"/>
                <w:sz w:val="21"/>
                <w:szCs w:val="21"/>
              </w:rPr>
              <w:t>0.71 (0.65-0.80)</w:t>
            </w:r>
          </w:p>
        </w:tc>
        <w:tc>
          <w:tcPr>
            <w:tcW w:w="139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DD0466" w:rsidRDefault="00B97C08">
            <w:pPr>
              <w:widowControl w:val="0"/>
              <w:spacing w:line="310" w:lineRule="auto"/>
              <w:jc w:val="center"/>
              <w:rPr>
                <w:rFonts w:ascii="Helvetica Neue" w:eastAsia="Helvetica Neue" w:hAnsi="Helvetica Neue" w:cs="Helvetica Neue"/>
                <w:color w:val="262626"/>
                <w:sz w:val="21"/>
                <w:szCs w:val="21"/>
              </w:rPr>
            </w:pPr>
            <w:r>
              <w:rPr>
                <w:rFonts w:ascii="Helvetica Neue" w:eastAsia="Helvetica Neue" w:hAnsi="Helvetica Neue" w:cs="Helvetica Neue"/>
                <w:color w:val="262626"/>
                <w:sz w:val="21"/>
                <w:szCs w:val="21"/>
              </w:rPr>
              <w:t>0.73 (0.65-0.80)</w:t>
            </w:r>
          </w:p>
        </w:tc>
        <w:tc>
          <w:tcPr>
            <w:tcW w:w="13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DD0466" w:rsidRDefault="00B97C08">
            <w:pPr>
              <w:widowControl w:val="0"/>
              <w:spacing w:line="310" w:lineRule="auto"/>
              <w:jc w:val="center"/>
              <w:rPr>
                <w:rFonts w:ascii="Helvetica Neue" w:eastAsia="Helvetica Neue" w:hAnsi="Helvetica Neue" w:cs="Helvetica Neue"/>
                <w:color w:val="262626"/>
                <w:sz w:val="21"/>
                <w:szCs w:val="21"/>
              </w:rPr>
            </w:pPr>
            <w:r>
              <w:rPr>
                <w:rFonts w:ascii="Helvetica Neue" w:eastAsia="Helvetica Neue" w:hAnsi="Helvetica Neue" w:cs="Helvetica Neue"/>
                <w:color w:val="262626"/>
                <w:sz w:val="21"/>
                <w:szCs w:val="21"/>
              </w:rPr>
              <w:t>0.52 (0.48-0.60)</w:t>
            </w:r>
          </w:p>
        </w:tc>
        <w:tc>
          <w:tcPr>
            <w:tcW w:w="13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DD0466" w:rsidRDefault="00B97C08">
            <w:pPr>
              <w:widowControl w:val="0"/>
              <w:spacing w:line="310" w:lineRule="auto"/>
              <w:jc w:val="center"/>
              <w:rPr>
                <w:rFonts w:ascii="Helvetica Neue" w:eastAsia="Helvetica Neue" w:hAnsi="Helvetica Neue" w:cs="Helvetica Neue"/>
                <w:color w:val="262626"/>
                <w:sz w:val="21"/>
                <w:szCs w:val="21"/>
              </w:rPr>
            </w:pPr>
            <w:r>
              <w:rPr>
                <w:rFonts w:ascii="Helvetica Neue" w:eastAsia="Helvetica Neue" w:hAnsi="Helvetica Neue" w:cs="Helvetica Neue"/>
                <w:color w:val="262626"/>
                <w:sz w:val="21"/>
                <w:szCs w:val="21"/>
              </w:rPr>
              <w:t>0.86 (0.83-0.89)</w:t>
            </w:r>
          </w:p>
        </w:tc>
        <w:tc>
          <w:tcPr>
            <w:tcW w:w="139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DD0466" w:rsidRDefault="00B97C08">
            <w:pPr>
              <w:widowControl w:val="0"/>
              <w:spacing w:line="310" w:lineRule="auto"/>
              <w:jc w:val="center"/>
              <w:rPr>
                <w:rFonts w:ascii="Helvetica Neue" w:eastAsia="Helvetica Neue" w:hAnsi="Helvetica Neue" w:cs="Helvetica Neue"/>
                <w:color w:val="262626"/>
                <w:sz w:val="21"/>
                <w:szCs w:val="21"/>
              </w:rPr>
            </w:pPr>
            <w:r>
              <w:rPr>
                <w:rFonts w:ascii="Helvetica Neue" w:eastAsia="Helvetica Neue" w:hAnsi="Helvetica Neue" w:cs="Helvetica Neue"/>
                <w:color w:val="262626"/>
                <w:sz w:val="21"/>
                <w:szCs w:val="21"/>
              </w:rPr>
              <w:t>0.79 (0.75-0.83)</w:t>
            </w:r>
          </w:p>
        </w:tc>
        <w:tc>
          <w:tcPr>
            <w:tcW w:w="975" w:type="dxa"/>
            <w:tcMar>
              <w:top w:w="40" w:type="dxa"/>
              <w:left w:w="40" w:type="dxa"/>
              <w:bottom w:w="40" w:type="dxa"/>
              <w:right w:w="40" w:type="dxa"/>
            </w:tcMar>
            <w:vAlign w:val="center"/>
          </w:tcPr>
          <w:p w:rsidR="00DD0466" w:rsidRDefault="00B97C08">
            <w:pPr>
              <w:widowControl w:val="0"/>
              <w:jc w:val="center"/>
              <w:rPr>
                <w:sz w:val="20"/>
                <w:szCs w:val="20"/>
              </w:rPr>
            </w:pPr>
            <w:r>
              <w:rPr>
                <w:sz w:val="20"/>
                <w:szCs w:val="20"/>
              </w:rPr>
              <w:t>&lt;0.001</w:t>
            </w:r>
          </w:p>
        </w:tc>
      </w:tr>
    </w:tbl>
    <w:p w:rsidR="00DD0466" w:rsidRDefault="00DD0466">
      <w:pPr>
        <w:spacing w:line="480" w:lineRule="auto"/>
        <w:ind w:left="-540"/>
        <w:rPr>
          <w:b/>
          <w:sz w:val="24"/>
          <w:szCs w:val="24"/>
        </w:rPr>
      </w:pPr>
    </w:p>
    <w:p w:rsidR="00DD0466" w:rsidRDefault="00B97C08">
      <w:pPr>
        <w:spacing w:line="480" w:lineRule="auto"/>
        <w:ind w:left="-540"/>
        <w:jc w:val="both"/>
        <w:rPr>
          <w:sz w:val="24"/>
          <w:szCs w:val="24"/>
        </w:rPr>
      </w:pPr>
      <w:r>
        <w:rPr>
          <w:sz w:val="24"/>
          <w:szCs w:val="24"/>
        </w:rPr>
        <w:t>Low inspiratory effort was defined as PTP</w:t>
      </w:r>
      <w:r>
        <w:rPr>
          <w:sz w:val="24"/>
          <w:szCs w:val="24"/>
          <w:vertAlign w:val="subscript"/>
        </w:rPr>
        <w:t>tot</w:t>
      </w:r>
      <w:r>
        <w:rPr>
          <w:sz w:val="24"/>
          <w:szCs w:val="24"/>
        </w:rPr>
        <w:t>&lt; 50 cmH</w:t>
      </w:r>
      <w:r>
        <w:rPr>
          <w:sz w:val="24"/>
          <w:szCs w:val="24"/>
          <w:vertAlign w:val="subscript"/>
        </w:rPr>
        <w:t>2</w:t>
      </w:r>
      <w:r>
        <w:rPr>
          <w:sz w:val="24"/>
          <w:szCs w:val="24"/>
        </w:rPr>
        <w:t>O</w:t>
      </w:r>
      <w:r>
        <w:rPr>
          <w:sz w:val="24"/>
          <w:szCs w:val="24"/>
          <w:shd w:val="clear" w:color="auto" w:fill="FBFBFB"/>
        </w:rPr>
        <w:t>‧sec</w:t>
      </w:r>
      <w:r>
        <w:rPr>
          <w:sz w:val="24"/>
          <w:szCs w:val="24"/>
          <w:shd w:val="clear" w:color="auto" w:fill="FBFBFB"/>
          <w:vertAlign w:val="superscript"/>
        </w:rPr>
        <w:t>-1</w:t>
      </w:r>
      <w:r>
        <w:rPr>
          <w:sz w:val="24"/>
          <w:szCs w:val="24"/>
          <w:shd w:val="clear" w:color="auto" w:fill="FBFBFB"/>
        </w:rPr>
        <w:t>‧min</w:t>
      </w:r>
      <w:r>
        <w:rPr>
          <w:sz w:val="24"/>
          <w:szCs w:val="24"/>
          <w:shd w:val="clear" w:color="auto" w:fill="FBFBFB"/>
          <w:vertAlign w:val="superscript"/>
        </w:rPr>
        <w:t>-1</w:t>
      </w:r>
      <w:r>
        <w:rPr>
          <w:sz w:val="24"/>
          <w:szCs w:val="24"/>
        </w:rPr>
        <w:t>. Estimates of sensitivity, specificity, Positive Predictive Value (PPV), and Negative Predicted Value (NPV) for the best threshold (chosen with by top-left corner in the retrieving operative characteristic curve) for detecting low inspiratory effort using</w:t>
      </w:r>
      <w:r>
        <w:rPr>
          <w:sz w:val="24"/>
          <w:szCs w:val="24"/>
        </w:rPr>
        <w:t xml:space="preserve"> variables studied as predictors. 95% confidence intervals (95% CI) were obtained by 2000 bootstrapped samples. P values were computed by evaluating bootstrapping tests for the AUC of every variable versus the AUC of the Flow Index.  </w:t>
      </w:r>
    </w:p>
    <w:p w:rsidR="00DD0466" w:rsidRDefault="00B97C08">
      <w:pPr>
        <w:spacing w:line="480" w:lineRule="auto"/>
        <w:ind w:left="-540"/>
        <w:jc w:val="both"/>
        <w:rPr>
          <w:sz w:val="24"/>
          <w:szCs w:val="24"/>
        </w:rPr>
      </w:pPr>
      <w:r>
        <w:rPr>
          <w:sz w:val="24"/>
          <w:szCs w:val="24"/>
        </w:rPr>
        <w:t>Abbreviations: RR = r</w:t>
      </w:r>
      <w:r>
        <w:rPr>
          <w:sz w:val="24"/>
          <w:szCs w:val="24"/>
        </w:rPr>
        <w:t>espiratory rate, V</w:t>
      </w:r>
      <w:r>
        <w:rPr>
          <w:sz w:val="24"/>
          <w:szCs w:val="24"/>
          <w:vertAlign w:val="subscript"/>
        </w:rPr>
        <w:t>T</w:t>
      </w:r>
      <w:r>
        <w:rPr>
          <w:sz w:val="24"/>
          <w:szCs w:val="24"/>
        </w:rPr>
        <w:t xml:space="preserve"> = tidal Volume, IBW = ideal body weight, </w:t>
      </w:r>
      <w:r>
        <w:rPr>
          <w:sz w:val="24"/>
          <w:szCs w:val="24"/>
          <w:highlight w:val="white"/>
        </w:rPr>
        <w:t>P</w:t>
      </w:r>
      <w:r>
        <w:rPr>
          <w:sz w:val="24"/>
          <w:szCs w:val="24"/>
          <w:highlight w:val="white"/>
          <w:vertAlign w:val="subscript"/>
        </w:rPr>
        <w:t>0.1</w:t>
      </w:r>
      <w:r>
        <w:rPr>
          <w:sz w:val="24"/>
          <w:szCs w:val="24"/>
        </w:rPr>
        <w:t>= airway occlusion pressure</w:t>
      </w:r>
      <w:r>
        <w:rPr>
          <w:sz w:val="24"/>
          <w:szCs w:val="24"/>
          <w:shd w:val="clear" w:color="auto" w:fill="FBFBFB"/>
        </w:rPr>
        <w:t xml:space="preserve">, </w:t>
      </w:r>
      <w:r>
        <w:rPr>
          <w:sz w:val="24"/>
          <w:szCs w:val="24"/>
        </w:rPr>
        <w:t>PPV = Positive Predictive Value, NPV = Negative Predictive Value, AUC = Area Under the retrieving operative characteristic Curve</w:t>
      </w:r>
    </w:p>
    <w:p w:rsidR="00DD0466" w:rsidRDefault="00B97C08">
      <w:pPr>
        <w:spacing w:line="480" w:lineRule="auto"/>
        <w:ind w:left="-540"/>
        <w:jc w:val="both"/>
        <w:rPr>
          <w:sz w:val="24"/>
          <w:szCs w:val="24"/>
        </w:rPr>
      </w:pPr>
      <w:r>
        <w:br w:type="page"/>
      </w:r>
    </w:p>
    <w:p w:rsidR="00DD0466" w:rsidRDefault="00B97C08">
      <w:pPr>
        <w:spacing w:line="480" w:lineRule="auto"/>
        <w:ind w:left="-540"/>
        <w:jc w:val="both"/>
        <w:rPr>
          <w:b/>
          <w:sz w:val="24"/>
          <w:szCs w:val="24"/>
        </w:rPr>
      </w:pPr>
      <w:r>
        <w:rPr>
          <w:b/>
          <w:sz w:val="24"/>
          <w:szCs w:val="24"/>
        </w:rPr>
        <w:t>Figure 4S. Areas under the receiver operating curve for detecting low inspiratory effort (PTP</w:t>
      </w:r>
      <w:r>
        <w:rPr>
          <w:b/>
          <w:sz w:val="24"/>
          <w:szCs w:val="24"/>
          <w:vertAlign w:val="subscript"/>
        </w:rPr>
        <w:t>tot</w:t>
      </w:r>
      <w:r>
        <w:rPr>
          <w:b/>
          <w:sz w:val="24"/>
          <w:szCs w:val="24"/>
        </w:rPr>
        <w:t>&lt; 50 cmH</w:t>
      </w:r>
      <w:r>
        <w:rPr>
          <w:b/>
          <w:sz w:val="24"/>
          <w:szCs w:val="24"/>
          <w:vertAlign w:val="subscript"/>
        </w:rPr>
        <w:t>2</w:t>
      </w:r>
      <w:r>
        <w:rPr>
          <w:b/>
          <w:sz w:val="24"/>
          <w:szCs w:val="24"/>
        </w:rPr>
        <w:t>O</w:t>
      </w:r>
      <w:r>
        <w:rPr>
          <w:b/>
          <w:sz w:val="24"/>
          <w:szCs w:val="24"/>
          <w:shd w:val="clear" w:color="auto" w:fill="FBFBFB"/>
        </w:rPr>
        <w:t>‧sec</w:t>
      </w:r>
      <w:r>
        <w:rPr>
          <w:b/>
          <w:sz w:val="24"/>
          <w:szCs w:val="24"/>
          <w:shd w:val="clear" w:color="auto" w:fill="FBFBFB"/>
          <w:vertAlign w:val="superscript"/>
        </w:rPr>
        <w:t>-1</w:t>
      </w:r>
      <w:r>
        <w:rPr>
          <w:b/>
          <w:sz w:val="24"/>
          <w:szCs w:val="24"/>
          <w:shd w:val="clear" w:color="auto" w:fill="FBFBFB"/>
        </w:rPr>
        <w:t>‧min</w:t>
      </w:r>
      <w:r>
        <w:rPr>
          <w:b/>
          <w:sz w:val="24"/>
          <w:szCs w:val="24"/>
          <w:shd w:val="clear" w:color="auto" w:fill="FBFBFB"/>
          <w:vertAlign w:val="superscript"/>
        </w:rPr>
        <w:t>-1</w:t>
      </w:r>
      <w:r>
        <w:rPr>
          <w:b/>
          <w:sz w:val="24"/>
          <w:szCs w:val="24"/>
        </w:rPr>
        <w:t>)</w:t>
      </w:r>
    </w:p>
    <w:p w:rsidR="00DD0466" w:rsidRDefault="00DD0466">
      <w:pPr>
        <w:spacing w:line="480" w:lineRule="auto"/>
        <w:rPr>
          <w:b/>
          <w:sz w:val="24"/>
          <w:szCs w:val="24"/>
        </w:rPr>
      </w:pPr>
    </w:p>
    <w:p w:rsidR="00DD0466" w:rsidRDefault="00B97C08">
      <w:pPr>
        <w:rPr>
          <w:sz w:val="24"/>
          <w:szCs w:val="24"/>
        </w:rPr>
      </w:pPr>
      <w:r>
        <w:rPr>
          <w:noProof/>
          <w:sz w:val="24"/>
          <w:szCs w:val="24"/>
          <w:lang w:val="en-IN"/>
        </w:rPr>
        <w:drawing>
          <wp:inline distT="114300" distB="114300" distL="114300" distR="114300">
            <wp:extent cx="4876800" cy="4876800"/>
            <wp:effectExtent l="0" t="0" r="0" b="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4876800" cy="4876800"/>
                    </a:xfrm>
                    <a:prstGeom prst="rect">
                      <a:avLst/>
                    </a:prstGeom>
                    <a:ln/>
                  </pic:spPr>
                </pic:pic>
              </a:graphicData>
            </a:graphic>
          </wp:inline>
        </w:drawing>
      </w:r>
    </w:p>
    <w:p w:rsidR="00DD0466" w:rsidRDefault="00B97C08">
      <w:pPr>
        <w:spacing w:line="480" w:lineRule="auto"/>
        <w:rPr>
          <w:sz w:val="24"/>
          <w:szCs w:val="24"/>
        </w:rPr>
      </w:pPr>
      <w:r>
        <w:rPr>
          <w:sz w:val="24"/>
          <w:szCs w:val="24"/>
        </w:rPr>
        <w:t xml:space="preserve">Abbreviations: </w:t>
      </w:r>
      <w:r>
        <w:rPr>
          <w:sz w:val="24"/>
          <w:szCs w:val="24"/>
          <w:highlight w:val="white"/>
        </w:rPr>
        <w:t>P</w:t>
      </w:r>
      <w:r>
        <w:rPr>
          <w:sz w:val="24"/>
          <w:szCs w:val="24"/>
          <w:highlight w:val="white"/>
          <w:vertAlign w:val="subscript"/>
        </w:rPr>
        <w:t>0.1</w:t>
      </w:r>
      <w:r>
        <w:rPr>
          <w:sz w:val="24"/>
          <w:szCs w:val="24"/>
        </w:rPr>
        <w:t>= airway occlusion pressure, RR = respiratory rate, V</w:t>
      </w:r>
      <w:r>
        <w:rPr>
          <w:sz w:val="24"/>
          <w:szCs w:val="24"/>
          <w:vertAlign w:val="subscript"/>
        </w:rPr>
        <w:t>T</w:t>
      </w:r>
      <w:r>
        <w:rPr>
          <w:sz w:val="24"/>
          <w:szCs w:val="24"/>
        </w:rPr>
        <w:t xml:space="preserve"> = tidal volume, IBW = ideal body weight</w:t>
      </w:r>
    </w:p>
    <w:p w:rsidR="00DD0466" w:rsidRDefault="00DD0466">
      <w:pPr>
        <w:spacing w:line="480" w:lineRule="auto"/>
        <w:rPr>
          <w:sz w:val="24"/>
          <w:szCs w:val="24"/>
        </w:rPr>
      </w:pPr>
    </w:p>
    <w:bookmarkEnd w:id="0"/>
    <w:p w:rsidR="00DD0466" w:rsidRDefault="00DD0466">
      <w:pPr>
        <w:rPr>
          <w:sz w:val="24"/>
          <w:szCs w:val="24"/>
        </w:rPr>
      </w:pPr>
    </w:p>
    <w:sectPr w:rsidR="00DD0466">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466"/>
    <w:rsid w:val="00B97C08"/>
    <w:rsid w:val="00DD046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F56E0A-69E2-4B0B-8D09-089DD9C6A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it" w:eastAsia="en-IN"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KpuVhk0MYLKogDWjmgpViHYr9g==">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1935</Words>
  <Characters>11035</Characters>
  <Application>Microsoft Office Word</Application>
  <DocSecurity>0</DocSecurity>
  <Lines>91</Lines>
  <Paragraphs>25</Paragraphs>
  <ScaleCrop>false</ScaleCrop>
  <Company>HP Inc.</Company>
  <LinksUpToDate>false</LinksUpToDate>
  <CharactersWithSpaces>12945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Espon Lenin S.</cp:lastModifiedBy>
  <cp:revision>2</cp:revision>
  <dcterms:created xsi:type="dcterms:W3CDTF">2021-12-07T11:00:00Z</dcterms:created>
  <dcterms:modified xsi:type="dcterms:W3CDTF">2021-12-07T11:00:00Z</dcterms:modified>
</cp:coreProperties>
</file>