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8B" w:rsidRDefault="0055778B" w:rsidP="0055778B">
      <w:pPr>
        <w:rPr>
          <w:lang w:val="en-US"/>
        </w:rPr>
      </w:pPr>
      <w:bookmarkStart w:id="0" w:name="_GoBack"/>
      <w:bookmarkEnd w:id="0"/>
      <w:r w:rsidRPr="001E610E">
        <w:rPr>
          <w:b/>
          <w:lang w:val="en-US"/>
        </w:rPr>
        <w:t>Supplemental Table 1.</w:t>
      </w:r>
      <w:r>
        <w:rPr>
          <w:lang w:val="en-US"/>
        </w:rPr>
        <w:t xml:space="preserve"> Number of cerebral CT perfusion with brain hypoperfusion (n=56), according to the combination of intracranial hypertension or tissue hypoxia.</w:t>
      </w:r>
    </w:p>
    <w:p w:rsidR="0055778B" w:rsidRDefault="0055778B" w:rsidP="0055778B">
      <w:pPr>
        <w:rPr>
          <w:lang w:val="en-US"/>
        </w:rPr>
      </w:pPr>
    </w:p>
    <w:tbl>
      <w:tblPr>
        <w:tblStyle w:val="GridTable4-Accent3"/>
        <w:tblW w:w="8500" w:type="dxa"/>
        <w:jc w:val="center"/>
        <w:tblLook w:val="04A0" w:firstRow="1" w:lastRow="0" w:firstColumn="1" w:lastColumn="0" w:noHBand="0" w:noVBand="1"/>
      </w:tblPr>
      <w:tblGrid>
        <w:gridCol w:w="3256"/>
        <w:gridCol w:w="2126"/>
        <w:gridCol w:w="3118"/>
      </w:tblGrid>
      <w:tr w:rsidR="0055778B" w:rsidRPr="00A01B57" w:rsidTr="00557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:rsidR="0055778B" w:rsidRPr="00A01B57" w:rsidRDefault="0055778B" w:rsidP="0052177F">
            <w:pPr>
              <w:jc w:val="center"/>
              <w:rPr>
                <w:sz w:val="22"/>
                <w:szCs w:val="20"/>
                <w:lang w:val="en-US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55778B" w:rsidRDefault="0055778B" w:rsidP="00521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Tissue Hypoxia</w:t>
            </w:r>
          </w:p>
          <w:p w:rsidR="0055778B" w:rsidRPr="00A01B57" w:rsidRDefault="0055778B" w:rsidP="00521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(n=26)</w:t>
            </w:r>
          </w:p>
        </w:tc>
        <w:tc>
          <w:tcPr>
            <w:tcW w:w="3118" w:type="dxa"/>
            <w:noWrap/>
            <w:vAlign w:val="center"/>
            <w:hideMark/>
          </w:tcPr>
          <w:p w:rsidR="0055778B" w:rsidRDefault="0055778B" w:rsidP="00521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No Tissue Hypoxia</w:t>
            </w:r>
          </w:p>
          <w:p w:rsidR="0055778B" w:rsidRPr="00A01B57" w:rsidRDefault="0055778B" w:rsidP="00521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(n=30)</w:t>
            </w:r>
          </w:p>
        </w:tc>
      </w:tr>
      <w:tr w:rsidR="0055778B" w:rsidRPr="00A01B57" w:rsidTr="00557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:rsidR="0055778B" w:rsidRDefault="0055778B" w:rsidP="0052177F">
            <w:pPr>
              <w:jc w:val="center"/>
              <w:rPr>
                <w:b w:val="0"/>
                <w:bCs w:val="0"/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Intracranial Hypertension</w:t>
            </w:r>
          </w:p>
          <w:p w:rsidR="0055778B" w:rsidRPr="00A01B57" w:rsidRDefault="0055778B" w:rsidP="0052177F">
            <w:pPr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(n=12)</w:t>
            </w:r>
          </w:p>
        </w:tc>
        <w:tc>
          <w:tcPr>
            <w:tcW w:w="2126" w:type="dxa"/>
            <w:noWrap/>
            <w:vAlign w:val="center"/>
            <w:hideMark/>
          </w:tcPr>
          <w:p w:rsidR="0055778B" w:rsidRPr="00A01B57" w:rsidRDefault="0055778B" w:rsidP="0052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5</w:t>
            </w:r>
          </w:p>
        </w:tc>
        <w:tc>
          <w:tcPr>
            <w:tcW w:w="3118" w:type="dxa"/>
            <w:noWrap/>
            <w:vAlign w:val="center"/>
            <w:hideMark/>
          </w:tcPr>
          <w:p w:rsidR="0055778B" w:rsidRPr="00A01B57" w:rsidRDefault="0055778B" w:rsidP="00521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7</w:t>
            </w:r>
          </w:p>
        </w:tc>
      </w:tr>
      <w:tr w:rsidR="0055778B" w:rsidRPr="00A01B57" w:rsidTr="0055778B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:rsidR="0055778B" w:rsidRDefault="0055778B" w:rsidP="0052177F">
            <w:pPr>
              <w:jc w:val="center"/>
              <w:rPr>
                <w:b w:val="0"/>
                <w:bCs w:val="0"/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No Intracranial Hypertension</w:t>
            </w:r>
          </w:p>
          <w:p w:rsidR="0055778B" w:rsidRPr="00A01B57" w:rsidRDefault="0055778B" w:rsidP="0052177F">
            <w:pPr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(n=44)</w:t>
            </w:r>
          </w:p>
        </w:tc>
        <w:tc>
          <w:tcPr>
            <w:tcW w:w="2126" w:type="dxa"/>
            <w:noWrap/>
            <w:vAlign w:val="center"/>
            <w:hideMark/>
          </w:tcPr>
          <w:p w:rsidR="0055778B" w:rsidRPr="00A01B57" w:rsidRDefault="0055778B" w:rsidP="0052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21</w:t>
            </w:r>
          </w:p>
        </w:tc>
        <w:tc>
          <w:tcPr>
            <w:tcW w:w="3118" w:type="dxa"/>
            <w:noWrap/>
            <w:vAlign w:val="center"/>
            <w:hideMark/>
          </w:tcPr>
          <w:p w:rsidR="0055778B" w:rsidRPr="00A01B57" w:rsidRDefault="0055778B" w:rsidP="00521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23</w:t>
            </w:r>
          </w:p>
        </w:tc>
      </w:tr>
    </w:tbl>
    <w:p w:rsidR="0055778B" w:rsidRDefault="0055778B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057172" w:rsidRPr="00E54B1E" w:rsidRDefault="00057172" w:rsidP="00057172">
      <w:pPr>
        <w:rPr>
          <w:color w:val="000000" w:themeColor="text1"/>
          <w:lang w:val="en-US"/>
        </w:rPr>
      </w:pPr>
      <w:r>
        <w:rPr>
          <w:b/>
          <w:lang w:val="en-US"/>
        </w:rPr>
        <w:lastRenderedPageBreak/>
        <w:t xml:space="preserve">Supplemental Table </w:t>
      </w:r>
      <w:r w:rsidR="0055778B">
        <w:rPr>
          <w:b/>
          <w:lang w:val="en-US"/>
        </w:rPr>
        <w:t>2</w:t>
      </w:r>
      <w:r w:rsidRPr="00415147">
        <w:rPr>
          <w:b/>
          <w:lang w:val="en-US"/>
        </w:rPr>
        <w:t>.</w:t>
      </w:r>
      <w:r>
        <w:rPr>
          <w:lang w:val="en-US"/>
        </w:rPr>
        <w:t xml:space="preserve"> </w:t>
      </w:r>
      <w:r w:rsidRPr="00E54B1E">
        <w:rPr>
          <w:lang w:val="en-US"/>
        </w:rPr>
        <w:t xml:space="preserve">Differences in main available data on the day of cerebral CT perfusion (CTP), according to the presence of brain hypoperfusion (i.e. regional cerebral blood flow </w:t>
      </w:r>
      <w:r w:rsidRPr="00E54B1E">
        <w:rPr>
          <w:color w:val="000000" w:themeColor="text1"/>
          <w:lang w:val="en-US"/>
        </w:rPr>
        <w:t>&lt;35ml/100g x min) in trauma</w:t>
      </w:r>
      <w:r w:rsidR="00E54B1E">
        <w:rPr>
          <w:color w:val="000000" w:themeColor="text1"/>
          <w:lang w:val="en-US"/>
        </w:rPr>
        <w:t>tic brain injury (TBI)</w:t>
      </w:r>
      <w:r w:rsidRPr="00E54B1E">
        <w:rPr>
          <w:color w:val="000000" w:themeColor="text1"/>
          <w:lang w:val="en-US"/>
        </w:rPr>
        <w:t xml:space="preserve"> patients. Data are presented as count (%) or median </w:t>
      </w:r>
      <w:r w:rsidRPr="00E54B1E">
        <w:rPr>
          <w:lang w:val="en-US"/>
        </w:rPr>
        <w:t>[IQRs].</w:t>
      </w:r>
    </w:p>
    <w:p w:rsidR="00057172" w:rsidRPr="00E54B1E" w:rsidRDefault="00057172">
      <w:pPr>
        <w:rPr>
          <w:lang w:val="en-US"/>
        </w:rPr>
      </w:pP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912"/>
        <w:gridCol w:w="1862"/>
        <w:gridCol w:w="1862"/>
        <w:gridCol w:w="1862"/>
        <w:gridCol w:w="1130"/>
      </w:tblGrid>
      <w:tr w:rsidR="00057172" w:rsidRPr="00E54B1E" w:rsidTr="00E27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057172" w:rsidRPr="00E54B1E" w:rsidRDefault="00057172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</w:tcPr>
          <w:p w:rsidR="00057172" w:rsidRPr="00E54B1E" w:rsidRDefault="00057172" w:rsidP="00E27C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ALL</w:t>
            </w:r>
          </w:p>
          <w:p w:rsidR="00057172" w:rsidRPr="00E54B1E" w:rsidRDefault="008115F4" w:rsidP="00E27C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(n=19</w:t>
            </w:r>
            <w:r w:rsidR="00057172" w:rsidRPr="00E54B1E">
              <w:rPr>
                <w:color w:val="000000" w:themeColor="text1"/>
                <w:sz w:val="22"/>
                <w:szCs w:val="22"/>
                <w:lang w:val="nl-BE"/>
              </w:rPr>
              <w:t>)</w:t>
            </w:r>
          </w:p>
        </w:tc>
        <w:tc>
          <w:tcPr>
            <w:tcW w:w="967" w:type="pct"/>
          </w:tcPr>
          <w:p w:rsidR="00057172" w:rsidRPr="00E54B1E" w:rsidRDefault="00057172" w:rsidP="00E27C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Brain Hypoperfusion (n=</w:t>
            </w:r>
            <w:r w:rsidR="00E27C49" w:rsidRPr="00E54B1E">
              <w:rPr>
                <w:color w:val="000000" w:themeColor="text1"/>
                <w:sz w:val="22"/>
                <w:szCs w:val="22"/>
                <w:lang w:val="nl-BE"/>
              </w:rPr>
              <w:t>14</w:t>
            </w: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)</w:t>
            </w:r>
          </w:p>
        </w:tc>
        <w:tc>
          <w:tcPr>
            <w:tcW w:w="967" w:type="pct"/>
          </w:tcPr>
          <w:p w:rsidR="00057172" w:rsidRPr="00E54B1E" w:rsidRDefault="00057172" w:rsidP="00E27C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No Brain Hypoperfusion (n=</w:t>
            </w:r>
            <w:r w:rsidR="00E27C49" w:rsidRPr="00E54B1E">
              <w:rPr>
                <w:color w:val="000000" w:themeColor="text1"/>
                <w:sz w:val="22"/>
                <w:szCs w:val="22"/>
                <w:lang w:val="nl-BE"/>
              </w:rPr>
              <w:t>5</w:t>
            </w: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)</w:t>
            </w:r>
          </w:p>
        </w:tc>
        <w:tc>
          <w:tcPr>
            <w:tcW w:w="587" w:type="pct"/>
          </w:tcPr>
          <w:p w:rsidR="00057172" w:rsidRPr="00E54B1E" w:rsidRDefault="00E54B1E" w:rsidP="00F74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</w:t>
            </w:r>
            <w:r w:rsidR="00057172"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value</w:t>
            </w:r>
          </w:p>
        </w:tc>
      </w:tr>
      <w:tr w:rsidR="00057172" w:rsidRPr="00E54B1E" w:rsidTr="00057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057172" w:rsidRPr="00E54B1E" w:rsidRDefault="00057172" w:rsidP="00CF438E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BASELINE</w:t>
            </w:r>
          </w:p>
        </w:tc>
      </w:tr>
      <w:tr w:rsidR="00E27C49" w:rsidRPr="00E54B1E" w:rsidTr="00E27C4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ICP, mmHg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13 [11-21]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18 [10-22]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11 [11-12]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0.26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CPP, mmHg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87 [83-97]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85 [81-94]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95 [89-108]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0.09</w:t>
            </w:r>
          </w:p>
        </w:tc>
      </w:tr>
      <w:tr w:rsidR="00E27C49" w:rsidRPr="00E54B1E" w:rsidTr="00E27C4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sz w:val="22"/>
                <w:szCs w:val="22"/>
                <w:lang w:val="en-US"/>
              </w:rPr>
              <w:t>PbtO</w:t>
            </w:r>
            <w:r w:rsidRPr="00E54B1E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mmHg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21 [18-25]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21 [15-22]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27 [22-28]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0.07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PaO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 mmHg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107 [80-127]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101 [79-119]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107 [101-146]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0.19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FiO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at baseline, %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40 [35-48]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40 [35-50]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40 [31-40]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0.62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</w:t>
            </w:r>
            <w:r w:rsidRPr="00E54B1E">
              <w:rPr>
                <w:sz w:val="22"/>
                <w:szCs w:val="22"/>
              </w:rPr>
              <w:t>aO</w:t>
            </w:r>
            <w:r w:rsidRPr="00E54B1E">
              <w:rPr>
                <w:sz w:val="22"/>
                <w:szCs w:val="22"/>
                <w:vertAlign w:val="subscript"/>
              </w:rPr>
              <w:t>2</w:t>
            </w:r>
            <w:r w:rsidRPr="00E54B1E">
              <w:rPr>
                <w:sz w:val="22"/>
                <w:szCs w:val="22"/>
              </w:rPr>
              <w:t>/FiO</w:t>
            </w:r>
            <w:r w:rsidRPr="00E54B1E">
              <w:rPr>
                <w:sz w:val="22"/>
                <w:szCs w:val="22"/>
                <w:vertAlign w:val="subscript"/>
              </w:rPr>
              <w:t>2</w:t>
            </w:r>
            <w:r w:rsidRPr="00E54B1E">
              <w:rPr>
                <w:sz w:val="22"/>
                <w:szCs w:val="22"/>
              </w:rPr>
              <w:t xml:space="preserve"> at baseline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295 [200-368]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270 [167-357]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365 [319-370]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0.13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PEEP, cmH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O 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8 [5-8]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8 [5-10]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8 [7-8]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0.89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pH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7.40 [7.38-7.42]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7.41 [7.39-7.44]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7.38 [7.35-7.41]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0.16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PaCO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baseline, mmHg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42 [40-47]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42 [40-46]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45 [39-47]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0.82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Sodium, mmol/L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142 [139-145]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142 [139-146]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144 [140-144]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0.75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Hemoglobin, g/dL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9.9 [8.5-11.0]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10 [8.8-11.0]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9.7 [8.0-10.3]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0.50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Glucose, mg/dL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134 [119-145]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132 [117-144]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142 [134-163]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0.34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Body temperature, °C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37.4 [37.1-37.6]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37.5 [37.4-37.6]</w:t>
            </w:r>
          </w:p>
        </w:tc>
        <w:tc>
          <w:tcPr>
            <w:tcW w:w="967" w:type="pct"/>
          </w:tcPr>
          <w:p w:rsidR="00E27C49" w:rsidRPr="00E54B1E" w:rsidRDefault="00E27C4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36.8 [36.7-37.1]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&lt;0.01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Sedatives, n (%)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68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10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71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60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1.00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Opioids, n (%)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68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10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71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60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1.00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NMBAs, n (%)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5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26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21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2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40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0.57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Norepinephrine, n (%)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68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9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64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4 </w:t>
            </w:r>
            <w:r w:rsidR="00E27C49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80</w:t>
            </w:r>
            <w:r w:rsidR="00E27C49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1.00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Inotropic agents, n (%)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-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-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-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</w:tr>
      <w:tr w:rsidR="00057172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057172" w:rsidRPr="00E54B1E" w:rsidRDefault="00057172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</w:tcPr>
          <w:p w:rsidR="00057172" w:rsidRPr="00E54B1E" w:rsidRDefault="00057172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:rsidR="00057172" w:rsidRPr="00E54B1E" w:rsidRDefault="00057172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</w:tcPr>
          <w:p w:rsidR="00057172" w:rsidRPr="00E54B1E" w:rsidRDefault="00057172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87" w:type="pct"/>
          </w:tcPr>
          <w:p w:rsidR="00057172" w:rsidRPr="00E54B1E" w:rsidRDefault="00057172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057172" w:rsidRPr="003F6D4D" w:rsidTr="00057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057172" w:rsidRPr="00E54B1E" w:rsidRDefault="00057172" w:rsidP="00CF438E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END OF THE DYNAMIC OXYGEN CHALLENGE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sz w:val="22"/>
                <w:szCs w:val="22"/>
                <w:lang w:val="en-US"/>
              </w:rPr>
              <w:t>PbtO</w:t>
            </w:r>
            <w:r w:rsidRPr="00E54B1E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 mmHg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67 [52-101]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65 [41-92]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123 [96-138]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0.03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PaO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 mmHg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355 [313-451]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325 [</w:t>
            </w:r>
            <w:r w:rsidR="00CF438E" w:rsidRPr="00E54B1E">
              <w:rPr>
                <w:color w:val="000000" w:themeColor="text1"/>
                <w:sz w:val="22"/>
                <w:szCs w:val="22"/>
                <w:lang w:val="en-US"/>
              </w:rPr>
              <w:t>299-447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393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366-503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0.09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pH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7.39 [7.38-7.44]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7.39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7.39-7.47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7.40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7.35-7.42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0.56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PaCO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 mmHg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43 [39-46]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44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39-46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42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38-48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0.89</w:t>
            </w:r>
          </w:p>
        </w:tc>
      </w:tr>
      <w:tr w:rsidR="00E27C49" w:rsidRPr="00E54B1E" w:rsidTr="00E27C4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Oxygen Ratio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0.23 [0.12-0.29]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0.21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0.09-0.27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0.31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0.27-0.37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0.09</w:t>
            </w:r>
          </w:p>
        </w:tc>
      </w:tr>
      <w:tr w:rsidR="00E27C49" w:rsidRPr="00E54B1E" w:rsidTr="00E2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E27C49" w:rsidRPr="00E54B1E" w:rsidRDefault="00E27C49" w:rsidP="00E27C49">
            <w:pPr>
              <w:rPr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rCBF, ml/100g x min</w:t>
            </w:r>
          </w:p>
        </w:tc>
        <w:tc>
          <w:tcPr>
            <w:tcW w:w="967" w:type="pct"/>
          </w:tcPr>
          <w:p w:rsidR="00E27C49" w:rsidRPr="00E54B1E" w:rsidRDefault="00E27C49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26.4 [14.5-36.1]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21.3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13.6-28.3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967" w:type="pct"/>
          </w:tcPr>
          <w:p w:rsidR="00E27C49" w:rsidRPr="00E54B1E" w:rsidRDefault="00CF438E" w:rsidP="00E27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58.5 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[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45.3-79.3</w:t>
            </w:r>
            <w:r w:rsidR="00E27C49"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587" w:type="pct"/>
          </w:tcPr>
          <w:p w:rsidR="00E27C49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&lt;0.01</w:t>
            </w:r>
          </w:p>
        </w:tc>
      </w:tr>
    </w:tbl>
    <w:p w:rsidR="005A61EF" w:rsidRDefault="005A61EF"/>
    <w:p w:rsidR="0042646C" w:rsidRPr="00E54B1E" w:rsidRDefault="0042646C" w:rsidP="0042646C">
      <w:pPr>
        <w:rPr>
          <w:rStyle w:val="SubtleEmphasis"/>
          <w:rFonts w:ascii="Times New Roman" w:hAnsi="Times New Roman"/>
          <w:i w:val="0"/>
          <w:lang w:val="en-US"/>
        </w:rPr>
      </w:pP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ICP = Intracranial Pressure; CPP = Cerebral Perfusion Pressure; </w:t>
      </w:r>
      <w:r w:rsidRPr="00E54B1E">
        <w:rPr>
          <w:lang w:val="en-US"/>
        </w:rPr>
        <w:t>PbtO</w:t>
      </w:r>
      <w:r w:rsidRPr="00E54B1E">
        <w:rPr>
          <w:vertAlign w:val="subscript"/>
          <w:lang w:val="en-US"/>
        </w:rPr>
        <w:t>2</w:t>
      </w: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 = Brain tissue oxygen pressure ; PaO</w:t>
      </w:r>
      <w:r w:rsidRPr="00E54B1E">
        <w:rPr>
          <w:rStyle w:val="SubtleEmphasis"/>
          <w:rFonts w:ascii="Times New Roman" w:hAnsi="Times New Roman"/>
          <w:i w:val="0"/>
          <w:vertAlign w:val="subscript"/>
          <w:lang w:val="en-US"/>
        </w:rPr>
        <w:t xml:space="preserve">2 </w:t>
      </w:r>
      <w:r w:rsidRPr="00E54B1E">
        <w:rPr>
          <w:rStyle w:val="SubtleEmphasis"/>
          <w:rFonts w:ascii="Times New Roman" w:hAnsi="Times New Roman"/>
          <w:i w:val="0"/>
          <w:lang w:val="en-US"/>
        </w:rPr>
        <w:t>= arterial blood partial pressure of oxygen; rCBF: regional cerebral blood flow; NMBA = neuromuscular blocking agents</w:t>
      </w:r>
    </w:p>
    <w:p w:rsidR="0042646C" w:rsidRDefault="0042646C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>
      <w:pPr>
        <w:rPr>
          <w:lang w:val="en-US"/>
        </w:rPr>
      </w:pPr>
    </w:p>
    <w:p w:rsidR="00CF438E" w:rsidRDefault="00CF438E" w:rsidP="00CF438E">
      <w:pPr>
        <w:rPr>
          <w:lang w:val="en-US"/>
        </w:rPr>
      </w:pPr>
      <w:r w:rsidRPr="00E54B1E">
        <w:rPr>
          <w:b/>
          <w:lang w:val="en-US"/>
        </w:rPr>
        <w:lastRenderedPageBreak/>
        <w:t xml:space="preserve">Supplemental Table </w:t>
      </w:r>
      <w:r w:rsidR="0055778B">
        <w:rPr>
          <w:b/>
          <w:lang w:val="en-US"/>
        </w:rPr>
        <w:t>3</w:t>
      </w:r>
      <w:r w:rsidRPr="00E54B1E">
        <w:rPr>
          <w:b/>
          <w:lang w:val="en-US"/>
        </w:rPr>
        <w:t>.</w:t>
      </w:r>
      <w:r w:rsidRPr="00E54B1E">
        <w:rPr>
          <w:lang w:val="en-US"/>
        </w:rPr>
        <w:t xml:space="preserve"> Differences in main available data on the day of cerebral CT perfusion (CTP), according to the presence of brain hypoperfusion (i.e. regional cerebral blood flow </w:t>
      </w:r>
      <w:r w:rsidRPr="00E54B1E">
        <w:rPr>
          <w:color w:val="000000" w:themeColor="text1"/>
          <w:lang w:val="en-US"/>
        </w:rPr>
        <w:t xml:space="preserve">&lt;35ml/100g x min) in non-traumatic </w:t>
      </w:r>
      <w:r w:rsidR="00E54B1E">
        <w:rPr>
          <w:color w:val="000000" w:themeColor="text1"/>
          <w:lang w:val="en-US"/>
        </w:rPr>
        <w:t xml:space="preserve">brain injury (i.e. subarachnoid hemorrhage, SAH or intracerebral hemorrhage, ICH) </w:t>
      </w:r>
      <w:r w:rsidRPr="00E54B1E">
        <w:rPr>
          <w:color w:val="000000" w:themeColor="text1"/>
          <w:lang w:val="en-US"/>
        </w:rPr>
        <w:t xml:space="preserve">patients. Data are presented as count (%) or median </w:t>
      </w:r>
      <w:r w:rsidRPr="00E54B1E">
        <w:rPr>
          <w:lang w:val="en-US"/>
        </w:rPr>
        <w:t>[IQRs].</w:t>
      </w:r>
    </w:p>
    <w:p w:rsidR="00E54B1E" w:rsidRPr="00E54B1E" w:rsidRDefault="00E54B1E" w:rsidP="00CF438E">
      <w:pPr>
        <w:rPr>
          <w:color w:val="000000" w:themeColor="text1"/>
          <w:lang w:val="en-US"/>
        </w:rPr>
      </w:pPr>
    </w:p>
    <w:p w:rsidR="00CF438E" w:rsidRPr="00E54B1E" w:rsidRDefault="00CF438E" w:rsidP="00CF438E">
      <w:pPr>
        <w:rPr>
          <w:lang w:val="en-US"/>
        </w:rPr>
      </w:pP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912"/>
        <w:gridCol w:w="1862"/>
        <w:gridCol w:w="1862"/>
        <w:gridCol w:w="1862"/>
        <w:gridCol w:w="1130"/>
      </w:tblGrid>
      <w:tr w:rsidR="00CF438E" w:rsidRPr="00E54B1E" w:rsidTr="00F74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</w:tcPr>
          <w:p w:rsidR="00CF438E" w:rsidRPr="00E54B1E" w:rsidRDefault="00CF438E" w:rsidP="00F74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ALL</w:t>
            </w:r>
          </w:p>
          <w:p w:rsidR="00CF438E" w:rsidRPr="00E54B1E" w:rsidRDefault="00CF438E" w:rsidP="00CF43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(n=68)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Brain Hypoperfusion (n=</w:t>
            </w:r>
            <w:r w:rsidR="0068597F" w:rsidRPr="00E54B1E">
              <w:rPr>
                <w:color w:val="000000" w:themeColor="text1"/>
                <w:sz w:val="22"/>
                <w:szCs w:val="22"/>
                <w:lang w:val="nl-BE"/>
              </w:rPr>
              <w:t>42</w:t>
            </w: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)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No Brain Hypoperfusion (n=</w:t>
            </w:r>
            <w:r w:rsidR="0068597F" w:rsidRPr="00E54B1E">
              <w:rPr>
                <w:color w:val="000000" w:themeColor="text1"/>
                <w:sz w:val="22"/>
                <w:szCs w:val="22"/>
                <w:lang w:val="nl-BE"/>
              </w:rPr>
              <w:t>26</w:t>
            </w: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)</w:t>
            </w:r>
          </w:p>
        </w:tc>
        <w:tc>
          <w:tcPr>
            <w:tcW w:w="587" w:type="pct"/>
          </w:tcPr>
          <w:p w:rsidR="00CF438E" w:rsidRPr="00E54B1E" w:rsidRDefault="00CF438E" w:rsidP="00F74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 value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CF438E" w:rsidRPr="00E54B1E" w:rsidRDefault="00CF438E" w:rsidP="00F744C9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BASELINE</w:t>
            </w:r>
          </w:p>
        </w:tc>
      </w:tr>
      <w:tr w:rsidR="00CF438E" w:rsidRPr="00E54B1E" w:rsidTr="00F744C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ICP, mmHg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13 [9-17]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15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9-17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8-15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0.08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CPP, mmHg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97 [79-113]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102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82-116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85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77-104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0.11</w:t>
            </w:r>
          </w:p>
        </w:tc>
      </w:tr>
      <w:tr w:rsidR="00CF438E" w:rsidRPr="00E54B1E" w:rsidTr="00F744C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sz w:val="22"/>
                <w:szCs w:val="22"/>
                <w:lang w:val="en-US"/>
              </w:rPr>
              <w:t>PbtO</w:t>
            </w:r>
            <w:r w:rsidRPr="00E54B1E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mmHg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21 [19-23]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20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18-21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22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21-24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&lt;0.01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PaO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 mmHg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111 [99-124]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116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99-128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110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98-119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0.22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FiO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at baseline, %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35 [30-40]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35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30-40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30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30-35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0.08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</w:t>
            </w:r>
            <w:r w:rsidRPr="00E54B1E">
              <w:rPr>
                <w:sz w:val="22"/>
                <w:szCs w:val="22"/>
              </w:rPr>
              <w:t>aO</w:t>
            </w:r>
            <w:r w:rsidRPr="00E54B1E">
              <w:rPr>
                <w:sz w:val="22"/>
                <w:szCs w:val="22"/>
                <w:vertAlign w:val="subscript"/>
              </w:rPr>
              <w:t>2</w:t>
            </w:r>
            <w:r w:rsidRPr="00E54B1E">
              <w:rPr>
                <w:sz w:val="22"/>
                <w:szCs w:val="22"/>
              </w:rPr>
              <w:t>/FiO</w:t>
            </w:r>
            <w:r w:rsidRPr="00E54B1E">
              <w:rPr>
                <w:sz w:val="22"/>
                <w:szCs w:val="22"/>
                <w:vertAlign w:val="subscript"/>
              </w:rPr>
              <w:t>2</w:t>
            </w:r>
            <w:r w:rsidRPr="00E54B1E">
              <w:rPr>
                <w:sz w:val="22"/>
                <w:szCs w:val="22"/>
              </w:rPr>
              <w:t xml:space="preserve"> at baseline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329 [296-364]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324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291-356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334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297-367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0.42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PEEP, cmH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O </w:t>
            </w:r>
          </w:p>
        </w:tc>
        <w:tc>
          <w:tcPr>
            <w:tcW w:w="967" w:type="pct"/>
          </w:tcPr>
          <w:p w:rsidR="00CF438E" w:rsidRPr="00E54B1E" w:rsidRDefault="00CF438E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8 [5-10]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8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5-10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8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5-10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0.59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pH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7.42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7.39-7.44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7.42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7.37-7.44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7.42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7.40-7.44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0.81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PaCO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baseline, mmHg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38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36-41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39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37-41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37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35-39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>0.06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Sodium, mmol/L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139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138-143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139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138-144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140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138-142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0.55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Hemoglobin, g/dL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10.6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9.5-11.7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10.4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9.8-11.8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10.8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9.0-11.6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0.63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Glucose, mg/dL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134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122-145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134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119-144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136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126-149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0.35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Body temperature, °C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37.1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36.8-37.5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37.0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36.5-37.5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9E3789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37.2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37.0-37.5]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0.18</w:t>
            </w:r>
          </w:p>
        </w:tc>
      </w:tr>
      <w:tr w:rsidR="00D74A18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D74A18" w:rsidRPr="00E54B1E" w:rsidRDefault="00D74A18" w:rsidP="00D74A1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Sedatives, n (%)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35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51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21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50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14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54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0.81</w:t>
            </w:r>
          </w:p>
        </w:tc>
      </w:tr>
      <w:tr w:rsidR="00D74A18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D74A18" w:rsidRPr="00E54B1E" w:rsidRDefault="00D74A18" w:rsidP="00D74A18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Opioids, n (%)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41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60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24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57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17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65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D74A18" w:rsidRPr="00E54B1E" w:rsidRDefault="007B4AE0" w:rsidP="00D74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0.61</w:t>
            </w:r>
          </w:p>
        </w:tc>
      </w:tr>
      <w:tr w:rsidR="00D74A18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D74A18" w:rsidRPr="00E54B1E" w:rsidRDefault="00D74A18" w:rsidP="00D74A1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NMBAs, n (%)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17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25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11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26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6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23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1.00</w:t>
            </w:r>
          </w:p>
        </w:tc>
      </w:tr>
      <w:tr w:rsidR="00D74A18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D74A18" w:rsidRPr="00E54B1E" w:rsidRDefault="00D74A18" w:rsidP="00D74A1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Norepinephrine, n (%)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53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78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34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81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19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73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D74A18" w:rsidRPr="00E54B1E" w:rsidRDefault="007B4AE0" w:rsidP="00D74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0.55</w:t>
            </w:r>
          </w:p>
        </w:tc>
      </w:tr>
      <w:tr w:rsidR="00D74A18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D74A18" w:rsidRPr="00E54B1E" w:rsidRDefault="00D74A18" w:rsidP="00D74A1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Inotropic agents, n (%)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20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29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13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31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96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7 </w:t>
            </w:r>
            <w:r w:rsidR="00D74A18" w:rsidRPr="00E54B1E">
              <w:rPr>
                <w:sz w:val="22"/>
                <w:szCs w:val="22"/>
              </w:rPr>
              <w:t>(</w:t>
            </w:r>
            <w:r w:rsidRPr="00E54B1E">
              <w:rPr>
                <w:sz w:val="22"/>
                <w:szCs w:val="22"/>
              </w:rPr>
              <w:t>27</w:t>
            </w:r>
            <w:r w:rsidR="00D74A18" w:rsidRPr="00E54B1E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</w:tcPr>
          <w:p w:rsidR="00D74A18" w:rsidRPr="00E54B1E" w:rsidRDefault="007B4AE0" w:rsidP="00D74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0.79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</w:tcPr>
          <w:p w:rsidR="00CF438E" w:rsidRPr="00E54B1E" w:rsidRDefault="00CF438E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:rsidR="00CF438E" w:rsidRPr="00E54B1E" w:rsidRDefault="00CF438E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67" w:type="pct"/>
          </w:tcPr>
          <w:p w:rsidR="00CF438E" w:rsidRPr="00E54B1E" w:rsidRDefault="00CF438E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87" w:type="pct"/>
          </w:tcPr>
          <w:p w:rsidR="00CF438E" w:rsidRPr="00E54B1E" w:rsidRDefault="00CF438E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CF438E" w:rsidRPr="003F6D4D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CF438E" w:rsidRPr="00E54B1E" w:rsidRDefault="00CF438E" w:rsidP="00F744C9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END OF THE DYNAMIC OXYGEN CHALLENGE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sz w:val="22"/>
                <w:szCs w:val="22"/>
                <w:lang w:val="en-US"/>
              </w:rPr>
              <w:t>PbtO</w:t>
            </w:r>
            <w:r w:rsidRPr="00E54B1E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 mmHg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79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56-92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62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49-88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90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81-102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&lt;0.01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PaO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 mmHg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362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319-410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356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319-399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378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328-416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0.17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pH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7.42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7.39-7.43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7.42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7.37-7.43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7.42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7.39-7.43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0.94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PaCO</w:t>
            </w:r>
            <w:r w:rsidRPr="00E54B1E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, mmHg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38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36-40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38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36-40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37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36-40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0.91</w:t>
            </w:r>
          </w:p>
        </w:tc>
      </w:tr>
      <w:tr w:rsidR="00CF438E" w:rsidRPr="00E54B1E" w:rsidTr="00F744C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Oxygen Ratio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0.23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0.16-0.29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0.20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0.13-0.27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0.28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0.22-0.33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&lt;0.01</w:t>
            </w:r>
          </w:p>
        </w:tc>
      </w:tr>
      <w:tr w:rsidR="00CF438E" w:rsidRPr="00E54B1E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pct"/>
          </w:tcPr>
          <w:p w:rsidR="00CF438E" w:rsidRPr="00E54B1E" w:rsidRDefault="00CF438E" w:rsidP="00CF438E">
            <w:pPr>
              <w:rPr>
                <w:color w:val="000000" w:themeColor="text1"/>
                <w:sz w:val="22"/>
                <w:szCs w:val="22"/>
                <w:lang w:val="nl-BE"/>
              </w:rPr>
            </w:pPr>
            <w:r w:rsidRPr="00E54B1E">
              <w:rPr>
                <w:color w:val="000000" w:themeColor="text1"/>
                <w:sz w:val="22"/>
                <w:szCs w:val="22"/>
                <w:lang w:val="nl-BE"/>
              </w:rPr>
              <w:t>rCBF, ml/100g x min</w:t>
            </w:r>
          </w:p>
        </w:tc>
        <w:tc>
          <w:tcPr>
            <w:tcW w:w="967" w:type="pct"/>
          </w:tcPr>
          <w:p w:rsidR="00CF438E" w:rsidRPr="00E54B1E" w:rsidRDefault="0068597F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32.4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24.3-42.9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26.2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17.3-31.5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96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54B1E">
              <w:rPr>
                <w:sz w:val="22"/>
                <w:szCs w:val="22"/>
              </w:rPr>
              <w:t xml:space="preserve">48.9 </w:t>
            </w:r>
            <w:r w:rsidR="00CF438E" w:rsidRPr="00E54B1E">
              <w:rPr>
                <w:sz w:val="22"/>
                <w:szCs w:val="22"/>
              </w:rPr>
              <w:t>[</w:t>
            </w:r>
            <w:r w:rsidRPr="00E54B1E">
              <w:rPr>
                <w:sz w:val="22"/>
                <w:szCs w:val="22"/>
              </w:rPr>
              <w:t>39.7-64.0</w:t>
            </w:r>
            <w:r w:rsidR="00CF438E" w:rsidRPr="00E54B1E">
              <w:rPr>
                <w:sz w:val="22"/>
                <w:szCs w:val="22"/>
              </w:rPr>
              <w:t>]</w:t>
            </w:r>
          </w:p>
        </w:tc>
        <w:tc>
          <w:tcPr>
            <w:tcW w:w="587" w:type="pct"/>
          </w:tcPr>
          <w:p w:rsidR="00CF438E" w:rsidRPr="00E54B1E" w:rsidRDefault="00D74A18" w:rsidP="00CF4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&lt;0.01</w:t>
            </w:r>
          </w:p>
        </w:tc>
      </w:tr>
    </w:tbl>
    <w:p w:rsidR="00CF438E" w:rsidRDefault="00CF438E" w:rsidP="00CF438E"/>
    <w:p w:rsidR="00CF438E" w:rsidRPr="00E54B1E" w:rsidRDefault="00CF438E" w:rsidP="00CF438E">
      <w:pPr>
        <w:rPr>
          <w:rStyle w:val="SubtleEmphasis"/>
          <w:rFonts w:ascii="Times New Roman" w:hAnsi="Times New Roman"/>
          <w:i w:val="0"/>
          <w:lang w:val="en-US"/>
        </w:rPr>
      </w:pP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ICP = Intracranial Pressure; CPP = Cerebral Perfusion Pressure; </w:t>
      </w:r>
      <w:r w:rsidRPr="00E54B1E">
        <w:rPr>
          <w:lang w:val="en-US"/>
        </w:rPr>
        <w:t>PbtO</w:t>
      </w:r>
      <w:r w:rsidRPr="00E54B1E">
        <w:rPr>
          <w:vertAlign w:val="subscript"/>
          <w:lang w:val="en-US"/>
        </w:rPr>
        <w:t>2</w:t>
      </w: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 = Brain tissue oxygen pressure ; PaO</w:t>
      </w:r>
      <w:r w:rsidRPr="00E54B1E">
        <w:rPr>
          <w:rStyle w:val="SubtleEmphasis"/>
          <w:rFonts w:ascii="Times New Roman" w:hAnsi="Times New Roman"/>
          <w:i w:val="0"/>
          <w:vertAlign w:val="subscript"/>
          <w:lang w:val="en-US"/>
        </w:rPr>
        <w:t xml:space="preserve">2 </w:t>
      </w:r>
      <w:r w:rsidRPr="00E54B1E">
        <w:rPr>
          <w:rStyle w:val="SubtleEmphasis"/>
          <w:rFonts w:ascii="Times New Roman" w:hAnsi="Times New Roman"/>
          <w:i w:val="0"/>
          <w:lang w:val="en-US"/>
        </w:rPr>
        <w:t>= arterial blood partial pressure of oxygen; rCBF: regional cerebral blood flow; NMBA = neuromuscular blocking agents</w:t>
      </w:r>
    </w:p>
    <w:p w:rsidR="00CF438E" w:rsidRDefault="00CF438E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>
      <w:pPr>
        <w:rPr>
          <w:lang w:val="en-US"/>
        </w:rPr>
      </w:pPr>
    </w:p>
    <w:p w:rsidR="00F744C9" w:rsidRDefault="00F744C9" w:rsidP="00F744C9">
      <w:pPr>
        <w:rPr>
          <w:lang w:val="en-US"/>
        </w:rPr>
      </w:pPr>
      <w:r w:rsidRPr="00E54B1E">
        <w:rPr>
          <w:b/>
          <w:lang w:val="en-US"/>
        </w:rPr>
        <w:t xml:space="preserve">Supplemental Table </w:t>
      </w:r>
      <w:r w:rsidR="0055778B">
        <w:rPr>
          <w:b/>
          <w:lang w:val="en-US"/>
        </w:rPr>
        <w:t>4</w:t>
      </w:r>
      <w:r w:rsidRPr="00E54B1E">
        <w:rPr>
          <w:b/>
          <w:lang w:val="en-US"/>
        </w:rPr>
        <w:t>.</w:t>
      </w:r>
      <w:r w:rsidRPr="00E54B1E">
        <w:rPr>
          <w:rStyle w:val="SubtleEmphasis"/>
          <w:rFonts w:ascii="Times New Roman" w:hAnsi="Times New Roman"/>
          <w:lang w:val="en-US"/>
        </w:rPr>
        <w:t xml:space="preserve"> </w:t>
      </w: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Correlation between regional CBF and monitoring parameters in </w:t>
      </w:r>
      <w:r w:rsidR="00222647">
        <w:rPr>
          <w:rStyle w:val="SubtleEmphasis"/>
          <w:rFonts w:ascii="Times New Roman" w:hAnsi="Times New Roman"/>
          <w:i w:val="0"/>
          <w:lang w:val="en-US"/>
        </w:rPr>
        <w:t xml:space="preserve">CTP associated with </w:t>
      </w: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traumatic </w:t>
      </w:r>
      <w:r w:rsidR="00222647">
        <w:rPr>
          <w:rStyle w:val="SubtleEmphasis"/>
          <w:rFonts w:ascii="Times New Roman" w:hAnsi="Times New Roman"/>
          <w:i w:val="0"/>
          <w:lang w:val="en-US"/>
        </w:rPr>
        <w:t>brain injury (TBI; n=19)</w:t>
      </w: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. </w:t>
      </w:r>
      <w:r w:rsidRPr="00E54B1E">
        <w:rPr>
          <w:color w:val="000000" w:themeColor="text1"/>
          <w:lang w:val="en-US"/>
        </w:rPr>
        <w:t xml:space="preserve">The discriminative ability of each variable or combination to predict cerebral hypoperfusion (i.e. regional CBF &lt; 35 mL/100g x min) was evaluated using receiver operating characteristic curves with the corresponding area under the curve (AUC) </w:t>
      </w:r>
      <w:r w:rsidRPr="00E54B1E">
        <w:rPr>
          <w:lang w:val="en-US"/>
        </w:rPr>
        <w:t>and sensitivity, specificity, positive (PPV) and negative predictive value (NPV) were computed.</w:t>
      </w:r>
    </w:p>
    <w:p w:rsidR="00E54B1E" w:rsidRPr="00E54B1E" w:rsidRDefault="00E54B1E" w:rsidP="00F744C9">
      <w:pPr>
        <w:rPr>
          <w:rStyle w:val="SubtleEmphasis"/>
          <w:rFonts w:ascii="Times New Roman" w:hAnsi="Times New Roman"/>
          <w:i w:val="0"/>
          <w:lang w:val="en-US"/>
        </w:rPr>
      </w:pPr>
    </w:p>
    <w:p w:rsidR="00F744C9" w:rsidRPr="00A16773" w:rsidRDefault="00F744C9" w:rsidP="00F744C9">
      <w:pPr>
        <w:rPr>
          <w:lang w:val="en-US"/>
        </w:rPr>
      </w:pPr>
    </w:p>
    <w:tbl>
      <w:tblPr>
        <w:tblStyle w:val="PlainTable1"/>
        <w:tblW w:w="8826" w:type="dxa"/>
        <w:tblLook w:val="04A0" w:firstRow="1" w:lastRow="0" w:firstColumn="1" w:lastColumn="0" w:noHBand="0" w:noVBand="1"/>
      </w:tblPr>
      <w:tblGrid>
        <w:gridCol w:w="3499"/>
        <w:gridCol w:w="2918"/>
        <w:gridCol w:w="2409"/>
      </w:tblGrid>
      <w:tr w:rsidR="00F744C9" w:rsidRPr="00A01B57" w:rsidTr="00F74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744C9" w:rsidRPr="00A01B57" w:rsidRDefault="00F744C9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F744C9" w:rsidRPr="00A16773" w:rsidRDefault="00F744C9" w:rsidP="00F74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  <w:lang w:val="en-US"/>
              </w:rPr>
            </w:pPr>
            <w:r w:rsidRPr="00A16773">
              <w:rPr>
                <w:color w:val="FFFFFF" w:themeColor="background1"/>
                <w:sz w:val="22"/>
                <w:szCs w:val="22"/>
                <w:lang w:val="en-US"/>
              </w:rPr>
              <w:t>Correlation with rCBF</w:t>
            </w:r>
          </w:p>
        </w:tc>
        <w:tc>
          <w:tcPr>
            <w:tcW w:w="0" w:type="auto"/>
            <w:shd w:val="clear" w:color="auto" w:fill="000000" w:themeFill="text1"/>
          </w:tcPr>
          <w:p w:rsidR="00F744C9" w:rsidRPr="00A16773" w:rsidRDefault="00F744C9" w:rsidP="00F74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  <w:lang w:val="en-US"/>
              </w:rPr>
            </w:pPr>
            <w:r w:rsidRPr="00A16773">
              <w:rPr>
                <w:color w:val="FFFFFF" w:themeColor="background1"/>
                <w:sz w:val="22"/>
                <w:szCs w:val="22"/>
                <w:lang w:val="en-US"/>
              </w:rPr>
              <w:t>AU</w:t>
            </w:r>
            <w:r>
              <w:rPr>
                <w:color w:val="FFFFFF" w:themeColor="background1"/>
                <w:sz w:val="22"/>
                <w:szCs w:val="22"/>
                <w:lang w:val="en-US"/>
              </w:rPr>
              <w:t>RO</w:t>
            </w:r>
            <w:r w:rsidRPr="00A16773">
              <w:rPr>
                <w:color w:val="FFFFFF" w:themeColor="background1"/>
                <w:sz w:val="22"/>
                <w:szCs w:val="22"/>
                <w:lang w:val="en-US"/>
              </w:rPr>
              <w:t>C</w:t>
            </w:r>
            <w:r>
              <w:rPr>
                <w:color w:val="FFFFFF" w:themeColor="background1"/>
                <w:sz w:val="22"/>
                <w:szCs w:val="22"/>
                <w:lang w:val="en-US"/>
              </w:rPr>
              <w:t xml:space="preserve"> (95% CI)</w:t>
            </w:r>
          </w:p>
        </w:tc>
      </w:tr>
      <w:tr w:rsidR="00F744C9" w:rsidRPr="00A01B57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744C9" w:rsidRPr="00A01B57" w:rsidRDefault="00F744C9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>ICP</w:t>
            </w:r>
          </w:p>
        </w:tc>
        <w:tc>
          <w:tcPr>
            <w:tcW w:w="0" w:type="auto"/>
          </w:tcPr>
          <w:p w:rsidR="00F744C9" w:rsidRPr="00E54B1E" w:rsidRDefault="00253FC1" w:rsidP="00F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r = -0.27; p=0.</w:t>
            </w:r>
            <w:r w:rsidR="00222647">
              <w:rPr>
                <w:color w:val="000000" w:themeColor="text1"/>
                <w:sz w:val="22"/>
                <w:szCs w:val="22"/>
                <w:lang w:val="en-US"/>
              </w:rPr>
              <w:t>13</w:t>
            </w:r>
          </w:p>
        </w:tc>
        <w:tc>
          <w:tcPr>
            <w:tcW w:w="0" w:type="auto"/>
          </w:tcPr>
          <w:p w:rsidR="00F744C9" w:rsidRPr="00E54B1E" w:rsidRDefault="001B6DDC" w:rsidP="00F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0.69 [0.45-0.92]</w:t>
            </w:r>
          </w:p>
        </w:tc>
      </w:tr>
      <w:tr w:rsidR="00F744C9" w:rsidRPr="00A01B57" w:rsidTr="00F744C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744C9" w:rsidRPr="00A01B57" w:rsidRDefault="00F744C9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sz w:val="22"/>
                <w:szCs w:val="22"/>
                <w:lang w:val="en-US"/>
              </w:rPr>
              <w:t>Pb</w:t>
            </w:r>
            <w:r>
              <w:rPr>
                <w:sz w:val="22"/>
                <w:szCs w:val="22"/>
                <w:lang w:val="en-US"/>
              </w:rPr>
              <w:t>t</w:t>
            </w:r>
            <w:r w:rsidRPr="00A01B57">
              <w:rPr>
                <w:sz w:val="22"/>
                <w:szCs w:val="22"/>
                <w:lang w:val="en-US"/>
              </w:rPr>
              <w:t>O</w:t>
            </w:r>
            <w:r w:rsidRPr="00A01B57">
              <w:rPr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F744C9" w:rsidRPr="00E54B1E" w:rsidRDefault="00253FC1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r = 0.63; p</w:t>
            </w:r>
            <w:r w:rsidR="00222647">
              <w:rPr>
                <w:color w:val="000000" w:themeColor="text1"/>
                <w:sz w:val="22"/>
                <w:szCs w:val="22"/>
                <w:lang w:val="en-US"/>
              </w:rPr>
              <w:t>=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0.01</w:t>
            </w:r>
          </w:p>
        </w:tc>
        <w:tc>
          <w:tcPr>
            <w:tcW w:w="0" w:type="auto"/>
          </w:tcPr>
          <w:p w:rsidR="00F744C9" w:rsidRPr="00E54B1E" w:rsidRDefault="001B6DDC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</w:t>
            </w:r>
            <w:r w:rsidR="00222647">
              <w:rPr>
                <w:color w:val="000000" w:themeColor="text1"/>
                <w:sz w:val="22"/>
                <w:szCs w:val="22"/>
                <w:lang w:val="en-US"/>
              </w:rPr>
              <w:t>79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[0.</w:t>
            </w:r>
            <w:r w:rsidR="00222647">
              <w:rPr>
                <w:color w:val="000000" w:themeColor="text1"/>
                <w:sz w:val="22"/>
                <w:szCs w:val="22"/>
                <w:lang w:val="en-US"/>
              </w:rPr>
              <w:t>57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-1.00]</w:t>
            </w:r>
          </w:p>
        </w:tc>
      </w:tr>
      <w:tr w:rsidR="00F744C9" w:rsidRPr="00A01B57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744C9" w:rsidRPr="00A01B57" w:rsidRDefault="00F744C9" w:rsidP="00F744C9">
            <w:pPr>
              <w:tabs>
                <w:tab w:val="left" w:pos="1843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>Oxygen Ratio</w:t>
            </w: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ab/>
            </w:r>
          </w:p>
        </w:tc>
        <w:tc>
          <w:tcPr>
            <w:tcW w:w="0" w:type="auto"/>
          </w:tcPr>
          <w:p w:rsidR="00F744C9" w:rsidRPr="00E54B1E" w:rsidRDefault="00253FC1" w:rsidP="00F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r = 0.56; p=0.0</w:t>
            </w:r>
            <w:r w:rsidR="00222647">
              <w:rPr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</w:tcPr>
          <w:p w:rsidR="00F744C9" w:rsidRPr="00E54B1E" w:rsidRDefault="001B6DDC" w:rsidP="00F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0.77 [0.52-1.00]</w:t>
            </w:r>
          </w:p>
        </w:tc>
      </w:tr>
      <w:tr w:rsidR="00F744C9" w:rsidRPr="00A01B57" w:rsidTr="00F744C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744C9" w:rsidRPr="00A01B57" w:rsidRDefault="00F744C9" w:rsidP="00F744C9">
            <w:pPr>
              <w:tabs>
                <w:tab w:val="left" w:pos="1843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>CPP</w:t>
            </w:r>
          </w:p>
        </w:tc>
        <w:tc>
          <w:tcPr>
            <w:tcW w:w="0" w:type="auto"/>
          </w:tcPr>
          <w:p w:rsidR="00F744C9" w:rsidRPr="00E54B1E" w:rsidRDefault="00253FC1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r = 0.55; p=0.02</w:t>
            </w:r>
          </w:p>
        </w:tc>
        <w:tc>
          <w:tcPr>
            <w:tcW w:w="0" w:type="auto"/>
          </w:tcPr>
          <w:p w:rsidR="00F744C9" w:rsidRPr="00E54B1E" w:rsidRDefault="001B6DDC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0.76 [0.53-1.00]</w:t>
            </w:r>
          </w:p>
        </w:tc>
      </w:tr>
      <w:tr w:rsidR="00F744C9" w:rsidRPr="00A01B57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744C9" w:rsidRPr="00A01B57" w:rsidRDefault="00F744C9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 xml:space="preserve">ICP + </w:t>
            </w:r>
            <w:r w:rsidRPr="00A01B57">
              <w:rPr>
                <w:sz w:val="22"/>
                <w:szCs w:val="22"/>
                <w:lang w:val="en-US"/>
              </w:rPr>
              <w:t>Pb</w:t>
            </w:r>
            <w:r>
              <w:rPr>
                <w:sz w:val="22"/>
                <w:szCs w:val="22"/>
                <w:lang w:val="en-US"/>
              </w:rPr>
              <w:t>t</w:t>
            </w:r>
            <w:r w:rsidRPr="00A01B57">
              <w:rPr>
                <w:sz w:val="22"/>
                <w:szCs w:val="22"/>
                <w:lang w:val="en-US"/>
              </w:rPr>
              <w:t>O</w:t>
            </w:r>
            <w:r w:rsidRPr="00A01B57">
              <w:rPr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F744C9" w:rsidRPr="00E54B1E" w:rsidRDefault="001B6DDC" w:rsidP="00F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0" w:type="auto"/>
          </w:tcPr>
          <w:p w:rsidR="00F744C9" w:rsidRPr="00E54B1E" w:rsidRDefault="00222647" w:rsidP="00F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84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[0.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65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-1.00]</w:t>
            </w:r>
          </w:p>
        </w:tc>
      </w:tr>
      <w:tr w:rsidR="00222647" w:rsidRPr="00A01B57" w:rsidTr="00F744C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22647" w:rsidRPr="00A01B57" w:rsidRDefault="00222647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ICP + OxR</w:t>
            </w:r>
          </w:p>
        </w:tc>
        <w:tc>
          <w:tcPr>
            <w:tcW w:w="0" w:type="auto"/>
          </w:tcPr>
          <w:p w:rsidR="00222647" w:rsidRPr="00E54B1E" w:rsidRDefault="00222647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0" w:type="auto"/>
          </w:tcPr>
          <w:p w:rsidR="00222647" w:rsidRPr="00E54B1E" w:rsidRDefault="00222647" w:rsidP="00F74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80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[0.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57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-1.00]</w:t>
            </w:r>
          </w:p>
        </w:tc>
      </w:tr>
      <w:tr w:rsidR="00F744C9" w:rsidRPr="00A01B57" w:rsidTr="00F74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744C9" w:rsidRPr="00A01B57" w:rsidRDefault="00F744C9" w:rsidP="00F744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>ICP + PbO</w:t>
            </w:r>
            <w:r w:rsidRPr="00A01B57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 xml:space="preserve"> + Oxygen Ratio</w:t>
            </w:r>
          </w:p>
        </w:tc>
        <w:tc>
          <w:tcPr>
            <w:tcW w:w="0" w:type="auto"/>
          </w:tcPr>
          <w:p w:rsidR="00F744C9" w:rsidRPr="00E54B1E" w:rsidRDefault="001B6DDC" w:rsidP="00F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0" w:type="auto"/>
          </w:tcPr>
          <w:p w:rsidR="00F744C9" w:rsidRPr="00E54B1E" w:rsidRDefault="00222647" w:rsidP="00F74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90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[0.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75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-1.00]</w:t>
            </w:r>
          </w:p>
        </w:tc>
      </w:tr>
    </w:tbl>
    <w:p w:rsidR="00F744C9" w:rsidRDefault="00F744C9" w:rsidP="00F744C9">
      <w:pPr>
        <w:rPr>
          <w:rStyle w:val="SubtleEmphasis"/>
          <w:lang w:val="en-US"/>
        </w:rPr>
      </w:pPr>
    </w:p>
    <w:p w:rsidR="00F744C9" w:rsidRPr="00E54B1E" w:rsidRDefault="00F744C9" w:rsidP="00F744C9">
      <w:pPr>
        <w:rPr>
          <w:rStyle w:val="SubtleEmphasis"/>
          <w:rFonts w:ascii="Times New Roman" w:hAnsi="Times New Roman"/>
          <w:i w:val="0"/>
          <w:lang w:val="en-US"/>
        </w:rPr>
      </w:pP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ICP = Intracranial Pressure; CPP = Cerebral Perfusion Pressure; </w:t>
      </w:r>
      <w:r w:rsidRPr="00E54B1E">
        <w:rPr>
          <w:lang w:val="en-US"/>
        </w:rPr>
        <w:t>PbtO</w:t>
      </w:r>
      <w:r w:rsidRPr="00E54B1E">
        <w:rPr>
          <w:vertAlign w:val="subscript"/>
          <w:lang w:val="en-US"/>
        </w:rPr>
        <w:t>2</w:t>
      </w:r>
      <w:r w:rsidRPr="00E54B1E">
        <w:rPr>
          <w:rStyle w:val="SubtleEmphasis"/>
          <w:rFonts w:ascii="Times New Roman" w:hAnsi="Times New Roman"/>
          <w:lang w:val="en-US"/>
        </w:rPr>
        <w:t xml:space="preserve"> = </w:t>
      </w:r>
      <w:r w:rsidRPr="00E54B1E">
        <w:rPr>
          <w:rStyle w:val="SubtleEmphasis"/>
          <w:rFonts w:ascii="Times New Roman" w:hAnsi="Times New Roman"/>
          <w:i w:val="0"/>
          <w:lang w:val="en-US"/>
        </w:rPr>
        <w:t>Brain tissue oxygen pressure</w:t>
      </w:r>
    </w:p>
    <w:p w:rsidR="00F1794A" w:rsidRDefault="00F1794A">
      <w:pPr>
        <w:rPr>
          <w:lang w:val="en-US"/>
        </w:rPr>
      </w:pPr>
    </w:p>
    <w:p w:rsidR="00F1794A" w:rsidRDefault="00F1794A">
      <w:pPr>
        <w:rPr>
          <w:lang w:val="en-US"/>
        </w:rPr>
      </w:pPr>
    </w:p>
    <w:p w:rsidR="00EF6CC1" w:rsidRPr="00E54B1E" w:rsidRDefault="00EF6CC1"/>
    <w:p w:rsidR="00EF6CC1" w:rsidRPr="00E54B1E" w:rsidRDefault="00EF6CC1"/>
    <w:p w:rsidR="00E54B1E" w:rsidRDefault="00E54B1E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EF6CC1" w:rsidRPr="00E54B1E" w:rsidRDefault="00EF6CC1" w:rsidP="00EF6CC1">
      <w:pPr>
        <w:rPr>
          <w:rStyle w:val="SubtleEmphasis"/>
          <w:rFonts w:ascii="Times New Roman" w:hAnsi="Times New Roman"/>
          <w:i w:val="0"/>
          <w:lang w:val="en-US"/>
        </w:rPr>
      </w:pPr>
      <w:r w:rsidRPr="00E54B1E">
        <w:rPr>
          <w:b/>
          <w:lang w:val="en-US"/>
        </w:rPr>
        <w:t xml:space="preserve">Supplemental Table </w:t>
      </w:r>
      <w:r w:rsidR="0055778B">
        <w:rPr>
          <w:b/>
          <w:lang w:val="en-US"/>
        </w:rPr>
        <w:t>5</w:t>
      </w:r>
      <w:r w:rsidRPr="00E54B1E">
        <w:rPr>
          <w:b/>
          <w:lang w:val="en-US"/>
        </w:rPr>
        <w:t>.</w:t>
      </w:r>
      <w:r w:rsidRPr="00E54B1E">
        <w:rPr>
          <w:rStyle w:val="SubtleEmphasis"/>
          <w:rFonts w:ascii="Times New Roman" w:hAnsi="Times New Roman"/>
          <w:lang w:val="en-US"/>
        </w:rPr>
        <w:t xml:space="preserve"> </w:t>
      </w: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Correlation between regional CBF and monitoring parameters in </w:t>
      </w:r>
      <w:r w:rsidR="00222647">
        <w:rPr>
          <w:rStyle w:val="SubtleEmphasis"/>
          <w:rFonts w:ascii="Times New Roman" w:hAnsi="Times New Roman"/>
          <w:i w:val="0"/>
          <w:lang w:val="en-US"/>
        </w:rPr>
        <w:t xml:space="preserve">CTP associated with </w:t>
      </w: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non-traumatic </w:t>
      </w:r>
      <w:r w:rsidR="00222647">
        <w:rPr>
          <w:rStyle w:val="SubtleEmphasis"/>
          <w:rFonts w:ascii="Times New Roman" w:hAnsi="Times New Roman"/>
          <w:i w:val="0"/>
          <w:lang w:val="en-US"/>
        </w:rPr>
        <w:t>brain injury (n=68)</w:t>
      </w:r>
      <w:r w:rsidRPr="00E54B1E">
        <w:rPr>
          <w:rStyle w:val="SubtleEmphasis"/>
          <w:rFonts w:ascii="Times New Roman" w:hAnsi="Times New Roman"/>
          <w:i w:val="0"/>
          <w:lang w:val="en-US"/>
        </w:rPr>
        <w:t xml:space="preserve">. </w:t>
      </w:r>
      <w:r w:rsidRPr="00E54B1E">
        <w:rPr>
          <w:color w:val="000000" w:themeColor="text1"/>
          <w:lang w:val="en-US"/>
        </w:rPr>
        <w:t xml:space="preserve">The discriminative ability of each variable or combination to predict cerebral hypoperfusion (i.e. regional CBF &lt; 35 mL/100g x min) was evaluated using receiver operating characteristic curves with the corresponding area under the curve (AUC) </w:t>
      </w:r>
      <w:r w:rsidRPr="00E54B1E">
        <w:rPr>
          <w:lang w:val="en-US"/>
        </w:rPr>
        <w:t>and sensitivity, specificity, positive (PPV) and negative predictive value (NPV) were computed.</w:t>
      </w:r>
    </w:p>
    <w:p w:rsidR="00EF6CC1" w:rsidRPr="00A16773" w:rsidRDefault="00EF6CC1" w:rsidP="00EF6CC1">
      <w:pPr>
        <w:rPr>
          <w:lang w:val="en-US"/>
        </w:rPr>
      </w:pPr>
    </w:p>
    <w:tbl>
      <w:tblPr>
        <w:tblStyle w:val="PlainTable1"/>
        <w:tblW w:w="8826" w:type="dxa"/>
        <w:tblLook w:val="04A0" w:firstRow="1" w:lastRow="0" w:firstColumn="1" w:lastColumn="0" w:noHBand="0" w:noVBand="1"/>
      </w:tblPr>
      <w:tblGrid>
        <w:gridCol w:w="3499"/>
        <w:gridCol w:w="2918"/>
        <w:gridCol w:w="2409"/>
      </w:tblGrid>
      <w:tr w:rsidR="00EF6CC1" w:rsidRPr="00A01B57" w:rsidTr="009C2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6CC1" w:rsidRPr="00A01B57" w:rsidRDefault="00EF6CC1" w:rsidP="009C2A97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EF6CC1" w:rsidRPr="00A16773" w:rsidRDefault="00EF6CC1" w:rsidP="009C2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  <w:lang w:val="en-US"/>
              </w:rPr>
            </w:pPr>
            <w:r w:rsidRPr="00A16773">
              <w:rPr>
                <w:color w:val="FFFFFF" w:themeColor="background1"/>
                <w:sz w:val="22"/>
                <w:szCs w:val="22"/>
                <w:lang w:val="en-US"/>
              </w:rPr>
              <w:t>Correlation with rCBF</w:t>
            </w:r>
          </w:p>
        </w:tc>
        <w:tc>
          <w:tcPr>
            <w:tcW w:w="0" w:type="auto"/>
            <w:shd w:val="clear" w:color="auto" w:fill="000000" w:themeFill="text1"/>
          </w:tcPr>
          <w:p w:rsidR="00EF6CC1" w:rsidRPr="00A16773" w:rsidRDefault="00EF6CC1" w:rsidP="009C2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  <w:lang w:val="en-US"/>
              </w:rPr>
            </w:pPr>
            <w:r w:rsidRPr="00A16773">
              <w:rPr>
                <w:color w:val="FFFFFF" w:themeColor="background1"/>
                <w:sz w:val="22"/>
                <w:szCs w:val="22"/>
                <w:lang w:val="en-US"/>
              </w:rPr>
              <w:t>AU</w:t>
            </w:r>
            <w:r>
              <w:rPr>
                <w:color w:val="FFFFFF" w:themeColor="background1"/>
                <w:sz w:val="22"/>
                <w:szCs w:val="22"/>
                <w:lang w:val="en-US"/>
              </w:rPr>
              <w:t>RO</w:t>
            </w:r>
            <w:r w:rsidRPr="00A16773">
              <w:rPr>
                <w:color w:val="FFFFFF" w:themeColor="background1"/>
                <w:sz w:val="22"/>
                <w:szCs w:val="22"/>
                <w:lang w:val="en-US"/>
              </w:rPr>
              <w:t>C</w:t>
            </w:r>
            <w:r>
              <w:rPr>
                <w:color w:val="FFFFFF" w:themeColor="background1"/>
                <w:sz w:val="22"/>
                <w:szCs w:val="22"/>
                <w:lang w:val="en-US"/>
              </w:rPr>
              <w:t xml:space="preserve"> (95% CI)</w:t>
            </w:r>
          </w:p>
        </w:tc>
      </w:tr>
      <w:tr w:rsidR="00EF6CC1" w:rsidRPr="00E54B1E" w:rsidTr="009C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6CC1" w:rsidRPr="00A01B57" w:rsidRDefault="00EF6CC1" w:rsidP="009C2A9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>ICP</w:t>
            </w:r>
          </w:p>
        </w:tc>
        <w:tc>
          <w:tcPr>
            <w:tcW w:w="0" w:type="auto"/>
          </w:tcPr>
          <w:p w:rsidR="00EF6CC1" w:rsidRPr="00E54B1E" w:rsidRDefault="002158AF" w:rsidP="009C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r</w:t>
            </w:r>
            <w:r w:rsidR="007E1B49"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=</w:t>
            </w:r>
            <w:r w:rsidR="00253FC1"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-0.29</w:t>
            </w:r>
            <w:r w:rsidR="007E1B49" w:rsidRPr="00E54B1E">
              <w:rPr>
                <w:color w:val="000000" w:themeColor="text1"/>
                <w:sz w:val="22"/>
                <w:szCs w:val="22"/>
                <w:lang w:val="en-US"/>
              </w:rPr>
              <w:t>; p=0.02</w:t>
            </w:r>
          </w:p>
        </w:tc>
        <w:tc>
          <w:tcPr>
            <w:tcW w:w="0" w:type="auto"/>
          </w:tcPr>
          <w:p w:rsidR="00EF6CC1" w:rsidRPr="00E54B1E" w:rsidRDefault="00EC685B" w:rsidP="009C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0.63 [0.49-0.76]</w:t>
            </w:r>
          </w:p>
        </w:tc>
      </w:tr>
      <w:tr w:rsidR="00EF6CC1" w:rsidRPr="00E54B1E" w:rsidTr="009C2A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6CC1" w:rsidRPr="00A01B57" w:rsidRDefault="00EF6CC1" w:rsidP="009C2A9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sz w:val="22"/>
                <w:szCs w:val="22"/>
                <w:lang w:val="en-US"/>
              </w:rPr>
              <w:t>Pb</w:t>
            </w:r>
            <w:r>
              <w:rPr>
                <w:sz w:val="22"/>
                <w:szCs w:val="22"/>
                <w:lang w:val="en-US"/>
              </w:rPr>
              <w:t>t</w:t>
            </w:r>
            <w:r w:rsidRPr="00A01B57">
              <w:rPr>
                <w:sz w:val="22"/>
                <w:szCs w:val="22"/>
                <w:lang w:val="en-US"/>
              </w:rPr>
              <w:t>O</w:t>
            </w:r>
            <w:r w:rsidRPr="00A01B57">
              <w:rPr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EF6CC1" w:rsidRPr="00E54B1E" w:rsidRDefault="007E1B49" w:rsidP="00DE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r =</w:t>
            </w:r>
            <w:r w:rsidR="00253FC1"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</w:t>
            </w:r>
            <w:r w:rsidR="00DE6DD0" w:rsidRPr="00E54B1E">
              <w:rPr>
                <w:color w:val="000000" w:themeColor="text1"/>
                <w:sz w:val="22"/>
                <w:szCs w:val="22"/>
                <w:lang w:val="en-US"/>
              </w:rPr>
              <w:t>36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; p&lt;0.01</w:t>
            </w:r>
          </w:p>
        </w:tc>
        <w:tc>
          <w:tcPr>
            <w:tcW w:w="0" w:type="auto"/>
          </w:tcPr>
          <w:p w:rsidR="00EF6CC1" w:rsidRPr="00E54B1E" w:rsidRDefault="00B73DFB" w:rsidP="009C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</w:t>
            </w:r>
            <w:r w:rsidR="007140F1">
              <w:rPr>
                <w:color w:val="000000" w:themeColor="text1"/>
                <w:sz w:val="22"/>
                <w:szCs w:val="22"/>
                <w:lang w:val="en-US"/>
              </w:rPr>
              <w:t>4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[0.6</w:t>
            </w:r>
            <w:r w:rsidR="007140F1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-0.8</w:t>
            </w:r>
            <w:r w:rsidR="007140F1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</w:tr>
      <w:tr w:rsidR="00EF6CC1" w:rsidRPr="00E54B1E" w:rsidTr="009C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6CC1" w:rsidRPr="00A01B57" w:rsidRDefault="00EF6CC1" w:rsidP="009C2A97">
            <w:pPr>
              <w:tabs>
                <w:tab w:val="left" w:pos="1843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>Oxygen Ratio</w:t>
            </w: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ab/>
            </w:r>
          </w:p>
        </w:tc>
        <w:tc>
          <w:tcPr>
            <w:tcW w:w="0" w:type="auto"/>
          </w:tcPr>
          <w:p w:rsidR="00EF6CC1" w:rsidRPr="00E54B1E" w:rsidRDefault="007E1B49" w:rsidP="007E1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r =</w:t>
            </w:r>
            <w:r w:rsidR="00253FC1"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0.57</w:t>
            </w:r>
            <w:r w:rsidR="00253FC1" w:rsidRPr="00E54B1E">
              <w:rPr>
                <w:color w:val="000000" w:themeColor="text1"/>
                <w:sz w:val="22"/>
                <w:szCs w:val="22"/>
                <w:lang w:val="en-US"/>
              </w:rPr>
              <w:t>;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p&lt;0.01</w:t>
            </w:r>
          </w:p>
        </w:tc>
        <w:tc>
          <w:tcPr>
            <w:tcW w:w="0" w:type="auto"/>
          </w:tcPr>
          <w:p w:rsidR="00EF6CC1" w:rsidRPr="00E54B1E" w:rsidRDefault="003D4686" w:rsidP="009C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0.74 [0.62-0.86]</w:t>
            </w:r>
          </w:p>
        </w:tc>
      </w:tr>
      <w:tr w:rsidR="00EF6CC1" w:rsidRPr="00E54B1E" w:rsidTr="009C2A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6CC1" w:rsidRPr="00A01B57" w:rsidRDefault="00EF6CC1" w:rsidP="009C2A97">
            <w:pPr>
              <w:tabs>
                <w:tab w:val="left" w:pos="1843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>CPP</w:t>
            </w:r>
          </w:p>
        </w:tc>
        <w:tc>
          <w:tcPr>
            <w:tcW w:w="0" w:type="auto"/>
          </w:tcPr>
          <w:p w:rsidR="00EF6CC1" w:rsidRPr="00E54B1E" w:rsidRDefault="007E1B49" w:rsidP="009C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r =</w:t>
            </w:r>
            <w:r w:rsidR="00253FC1"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-0.10</w:t>
            </w:r>
            <w:r w:rsidR="00253FC1" w:rsidRPr="00E54B1E">
              <w:rPr>
                <w:color w:val="000000" w:themeColor="text1"/>
                <w:sz w:val="22"/>
                <w:szCs w:val="22"/>
                <w:lang w:val="en-US"/>
              </w:rPr>
              <w:t>;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p=0.41</w:t>
            </w:r>
          </w:p>
        </w:tc>
        <w:tc>
          <w:tcPr>
            <w:tcW w:w="0" w:type="auto"/>
          </w:tcPr>
          <w:p w:rsidR="00EF6CC1" w:rsidRPr="00E54B1E" w:rsidRDefault="003D4686" w:rsidP="009C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0.38 [0.25-0.52]</w:t>
            </w:r>
          </w:p>
        </w:tc>
      </w:tr>
      <w:tr w:rsidR="00EF6CC1" w:rsidRPr="00A01B57" w:rsidTr="009C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6CC1" w:rsidRPr="00A01B57" w:rsidRDefault="00EF6CC1" w:rsidP="009C2A9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 xml:space="preserve">ICP + </w:t>
            </w:r>
            <w:r w:rsidRPr="00A01B57">
              <w:rPr>
                <w:sz w:val="22"/>
                <w:szCs w:val="22"/>
                <w:lang w:val="en-US"/>
              </w:rPr>
              <w:t>Pb</w:t>
            </w:r>
            <w:r>
              <w:rPr>
                <w:sz w:val="22"/>
                <w:szCs w:val="22"/>
                <w:lang w:val="en-US"/>
              </w:rPr>
              <w:t>t</w:t>
            </w:r>
            <w:r w:rsidRPr="00A01B57">
              <w:rPr>
                <w:sz w:val="22"/>
                <w:szCs w:val="22"/>
                <w:lang w:val="en-US"/>
              </w:rPr>
              <w:t>O</w:t>
            </w:r>
            <w:r w:rsidRPr="00A01B57">
              <w:rPr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EF6CC1" w:rsidRPr="00A01B57" w:rsidRDefault="00EF6CC1" w:rsidP="009C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0" w:type="auto"/>
          </w:tcPr>
          <w:p w:rsidR="00EF6CC1" w:rsidRPr="00A01B57" w:rsidRDefault="007140F1" w:rsidP="009C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[0.6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-0.8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8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</w:tr>
      <w:tr w:rsidR="007140F1" w:rsidRPr="00A01B57" w:rsidTr="009C2A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140F1" w:rsidRPr="00A01B57" w:rsidRDefault="007140F1" w:rsidP="009C2A9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ICP + OxR</w:t>
            </w:r>
          </w:p>
        </w:tc>
        <w:tc>
          <w:tcPr>
            <w:tcW w:w="0" w:type="auto"/>
          </w:tcPr>
          <w:p w:rsidR="007140F1" w:rsidRDefault="007140F1" w:rsidP="009C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0" w:type="auto"/>
          </w:tcPr>
          <w:p w:rsidR="007140F1" w:rsidRDefault="007140F1" w:rsidP="009C2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[0.6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5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-0.8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8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</w:tr>
      <w:tr w:rsidR="00EF6CC1" w:rsidRPr="00A01B57" w:rsidTr="009C2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6CC1" w:rsidRPr="00A01B57" w:rsidRDefault="00EF6CC1" w:rsidP="009C2A9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>ICP + PbO</w:t>
            </w:r>
            <w:r w:rsidRPr="00A01B57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A01B57">
              <w:rPr>
                <w:color w:val="000000" w:themeColor="text1"/>
                <w:sz w:val="22"/>
                <w:szCs w:val="22"/>
                <w:lang w:val="en-US"/>
              </w:rPr>
              <w:t xml:space="preserve"> + Oxygen Ratio</w:t>
            </w:r>
          </w:p>
        </w:tc>
        <w:tc>
          <w:tcPr>
            <w:tcW w:w="0" w:type="auto"/>
          </w:tcPr>
          <w:p w:rsidR="00EF6CC1" w:rsidRPr="00A01B57" w:rsidRDefault="00EF6CC1" w:rsidP="009C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0" w:type="auto"/>
          </w:tcPr>
          <w:p w:rsidR="00EF6CC1" w:rsidRPr="00A01B57" w:rsidRDefault="007140F1" w:rsidP="009C2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0.7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9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 xml:space="preserve"> [0.6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9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-0.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90</w:t>
            </w:r>
            <w:r w:rsidRPr="00E54B1E">
              <w:rPr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</w:tr>
    </w:tbl>
    <w:p w:rsidR="00EF6CC1" w:rsidRDefault="00EF6CC1" w:rsidP="00EF6CC1">
      <w:pPr>
        <w:rPr>
          <w:rStyle w:val="SubtleEmphasis"/>
          <w:lang w:val="en-US"/>
        </w:rPr>
      </w:pPr>
    </w:p>
    <w:p w:rsidR="00EF6CC1" w:rsidRDefault="00EF6CC1" w:rsidP="00EF6CC1">
      <w:pPr>
        <w:rPr>
          <w:rStyle w:val="SubtleEmphasis"/>
          <w:rFonts w:ascii="Times New Roman" w:hAnsi="Times New Roman"/>
          <w:i w:val="0"/>
          <w:lang w:val="en-US"/>
        </w:rPr>
      </w:pPr>
      <w:r w:rsidRPr="00DE6DD0">
        <w:rPr>
          <w:rStyle w:val="SubtleEmphasis"/>
          <w:rFonts w:ascii="Times New Roman" w:hAnsi="Times New Roman"/>
          <w:i w:val="0"/>
          <w:lang w:val="en-US"/>
        </w:rPr>
        <w:t xml:space="preserve">ICP = Intracranial Pressure; CPP = Cerebral Perfusion Pressure; </w:t>
      </w:r>
      <w:r w:rsidRPr="00DE6DD0">
        <w:rPr>
          <w:lang w:val="en-US"/>
        </w:rPr>
        <w:t>PbtO</w:t>
      </w:r>
      <w:r w:rsidRPr="00DE6DD0">
        <w:rPr>
          <w:vertAlign w:val="subscript"/>
          <w:lang w:val="en-US"/>
        </w:rPr>
        <w:t>2</w:t>
      </w:r>
      <w:r w:rsidRPr="00DE6DD0">
        <w:rPr>
          <w:rStyle w:val="SubtleEmphasis"/>
          <w:rFonts w:ascii="Times New Roman" w:hAnsi="Times New Roman"/>
          <w:lang w:val="en-US"/>
        </w:rPr>
        <w:t xml:space="preserve"> = </w:t>
      </w:r>
      <w:r w:rsidRPr="00DE6DD0">
        <w:rPr>
          <w:rStyle w:val="SubtleEmphasis"/>
          <w:rFonts w:ascii="Times New Roman" w:hAnsi="Times New Roman"/>
          <w:i w:val="0"/>
          <w:lang w:val="en-US"/>
        </w:rPr>
        <w:t>Brain tissue oxygen pressure</w:t>
      </w:r>
    </w:p>
    <w:p w:rsidR="008A5A21" w:rsidRDefault="008A5A21" w:rsidP="00EF6CC1">
      <w:pPr>
        <w:rPr>
          <w:rStyle w:val="SubtleEmphasis"/>
          <w:rFonts w:ascii="Times New Roman" w:hAnsi="Times New Roman"/>
          <w:i w:val="0"/>
          <w:lang w:val="en-US"/>
        </w:rPr>
      </w:pPr>
    </w:p>
    <w:p w:rsidR="008A5A21" w:rsidRDefault="008A5A21" w:rsidP="00EF6CC1">
      <w:pPr>
        <w:rPr>
          <w:rStyle w:val="SubtleEmphasis"/>
          <w:rFonts w:ascii="Times New Roman" w:hAnsi="Times New Roman"/>
          <w:i w:val="0"/>
          <w:lang w:val="en-US"/>
        </w:rPr>
      </w:pPr>
    </w:p>
    <w:p w:rsidR="008A5A21" w:rsidRDefault="008A5A21" w:rsidP="00EF6CC1">
      <w:pPr>
        <w:rPr>
          <w:rStyle w:val="SubtleEmphasis"/>
          <w:rFonts w:ascii="Times New Roman" w:hAnsi="Times New Roman"/>
          <w:i w:val="0"/>
          <w:lang w:val="en-US"/>
        </w:rPr>
      </w:pPr>
    </w:p>
    <w:p w:rsidR="008A5A21" w:rsidRDefault="008A5A21">
      <w:pPr>
        <w:spacing w:after="160" w:line="259" w:lineRule="auto"/>
        <w:rPr>
          <w:rStyle w:val="SubtleEmphasis"/>
          <w:rFonts w:ascii="Times New Roman" w:hAnsi="Times New Roman"/>
          <w:i w:val="0"/>
          <w:lang w:val="en-US"/>
        </w:rPr>
      </w:pPr>
      <w:r>
        <w:rPr>
          <w:rStyle w:val="SubtleEmphasis"/>
          <w:rFonts w:ascii="Times New Roman" w:hAnsi="Times New Roman"/>
          <w:i w:val="0"/>
          <w:lang w:val="en-US"/>
        </w:rPr>
        <w:br w:type="page"/>
      </w:r>
    </w:p>
    <w:p w:rsidR="003F6D4D" w:rsidRDefault="003F6D4D" w:rsidP="003F6D4D">
      <w:pPr>
        <w:rPr>
          <w:lang w:val="en-US"/>
        </w:rPr>
      </w:pPr>
      <w:r w:rsidRPr="001E610E">
        <w:rPr>
          <w:b/>
          <w:lang w:val="en-US"/>
        </w:rPr>
        <w:t xml:space="preserve">Supplemental </w:t>
      </w:r>
      <w:r>
        <w:rPr>
          <w:b/>
          <w:lang w:val="en-US"/>
        </w:rPr>
        <w:t>Figure</w:t>
      </w:r>
      <w:r w:rsidRPr="001E610E">
        <w:rPr>
          <w:b/>
          <w:lang w:val="en-US"/>
        </w:rPr>
        <w:t xml:space="preserve"> 1.</w:t>
      </w:r>
      <w:r>
        <w:rPr>
          <w:lang w:val="en-US"/>
        </w:rPr>
        <w:t xml:space="preserve"> Flow-chart of the study. </w:t>
      </w:r>
    </w:p>
    <w:p w:rsidR="003F6D4D" w:rsidRDefault="003F6D4D" w:rsidP="003F6D4D">
      <w:pPr>
        <w:rPr>
          <w:lang w:val="en-US"/>
        </w:rPr>
      </w:pPr>
    </w:p>
    <w:p w:rsidR="003F6D4D" w:rsidRDefault="003F6D4D" w:rsidP="003F6D4D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6120130" cy="3799840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 Flow Chart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D4D" w:rsidRDefault="003F6D4D" w:rsidP="008A5A21">
      <w:pPr>
        <w:rPr>
          <w:b/>
          <w:lang w:val="en-US"/>
        </w:rPr>
      </w:pPr>
    </w:p>
    <w:p w:rsidR="003F6D4D" w:rsidRDefault="003F6D4D" w:rsidP="008A5A21">
      <w:pPr>
        <w:rPr>
          <w:b/>
          <w:lang w:val="en-US"/>
        </w:rPr>
      </w:pPr>
    </w:p>
    <w:p w:rsidR="003F6D4D" w:rsidRPr="003F6D4D" w:rsidRDefault="003F6D4D" w:rsidP="008A5A21">
      <w:pPr>
        <w:rPr>
          <w:lang w:val="en-US"/>
        </w:rPr>
      </w:pPr>
      <w:r w:rsidRPr="003F6D4D">
        <w:rPr>
          <w:lang w:val="en-US"/>
        </w:rPr>
        <w:t>PbtO</w:t>
      </w:r>
      <w:r w:rsidRPr="003F6D4D">
        <w:rPr>
          <w:vertAlign w:val="subscript"/>
          <w:lang w:val="en-US"/>
        </w:rPr>
        <w:t>2</w:t>
      </w:r>
      <w:r w:rsidRPr="003F6D4D">
        <w:rPr>
          <w:lang w:val="en-US"/>
        </w:rPr>
        <w:t xml:space="preserve"> = brain oxygen pressure; </w:t>
      </w:r>
      <w:r>
        <w:rPr>
          <w:lang w:val="en-US"/>
        </w:rPr>
        <w:t>CTP = Perfusion CT-scan; TBI = traumatic brain injury; SAH = subarachnoid hemorrhage; ICH = intracranial hemorrhage; FiO</w:t>
      </w:r>
      <w:r w:rsidRPr="003F6D4D">
        <w:rPr>
          <w:vertAlign w:val="subscript"/>
          <w:lang w:val="en-US"/>
        </w:rPr>
        <w:t>2</w:t>
      </w:r>
      <w:r>
        <w:rPr>
          <w:lang w:val="en-US"/>
        </w:rPr>
        <w:t xml:space="preserve"> = inspired oxygen fraction</w:t>
      </w:r>
    </w:p>
    <w:p w:rsidR="003F6D4D" w:rsidRDefault="003F6D4D" w:rsidP="008A5A21">
      <w:pPr>
        <w:rPr>
          <w:b/>
          <w:lang w:val="en-US"/>
        </w:rPr>
      </w:pPr>
    </w:p>
    <w:p w:rsidR="003F6D4D" w:rsidRDefault="003F6D4D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8A5A21" w:rsidRDefault="008A5A21" w:rsidP="008A5A21">
      <w:pPr>
        <w:rPr>
          <w:lang w:val="en-US"/>
        </w:rPr>
      </w:pPr>
      <w:r w:rsidRPr="001E610E">
        <w:rPr>
          <w:b/>
          <w:lang w:val="en-US"/>
        </w:rPr>
        <w:t xml:space="preserve">Supplemental </w:t>
      </w:r>
      <w:r>
        <w:rPr>
          <w:b/>
          <w:lang w:val="en-US"/>
        </w:rPr>
        <w:t>Figure</w:t>
      </w:r>
      <w:r w:rsidRPr="001E610E">
        <w:rPr>
          <w:b/>
          <w:lang w:val="en-US"/>
        </w:rPr>
        <w:t xml:space="preserve"> </w:t>
      </w:r>
      <w:r w:rsidR="003F6D4D">
        <w:rPr>
          <w:b/>
          <w:lang w:val="en-US"/>
        </w:rPr>
        <w:t>2</w:t>
      </w:r>
      <w:r w:rsidRPr="001E610E">
        <w:rPr>
          <w:b/>
          <w:lang w:val="en-US"/>
        </w:rPr>
        <w:t>.</w:t>
      </w:r>
      <w:r>
        <w:rPr>
          <w:lang w:val="en-US"/>
        </w:rPr>
        <w:t xml:space="preserve"> </w:t>
      </w:r>
      <w:r w:rsidR="003920C4">
        <w:rPr>
          <w:lang w:val="en-US"/>
        </w:rPr>
        <w:t>Proportion of</w:t>
      </w:r>
      <w:r>
        <w:rPr>
          <w:lang w:val="en-US"/>
        </w:rPr>
        <w:t xml:space="preserve"> cerebral CT perfusion with brain hypoperfusion (n=56), according to the combination of </w:t>
      </w:r>
      <w:r w:rsidR="00E97271">
        <w:rPr>
          <w:lang w:val="en-US"/>
        </w:rPr>
        <w:t xml:space="preserve">two parameters among </w:t>
      </w:r>
      <w:r>
        <w:rPr>
          <w:lang w:val="en-US"/>
        </w:rPr>
        <w:t>intracranial hypertension</w:t>
      </w:r>
      <w:r w:rsidR="003920C4">
        <w:rPr>
          <w:lang w:val="en-US"/>
        </w:rPr>
        <w:t xml:space="preserve"> (IH), </w:t>
      </w:r>
      <w:r>
        <w:rPr>
          <w:lang w:val="en-US"/>
        </w:rPr>
        <w:t>tissue hypoxia</w:t>
      </w:r>
      <w:r w:rsidR="003920C4">
        <w:rPr>
          <w:lang w:val="en-US"/>
        </w:rPr>
        <w:t xml:space="preserve"> (BH)</w:t>
      </w:r>
      <w:r w:rsidR="00E97271">
        <w:rPr>
          <w:lang w:val="en-US"/>
        </w:rPr>
        <w:t xml:space="preserve"> or low/high oxygen ratio (OxR).</w:t>
      </w:r>
    </w:p>
    <w:p w:rsidR="00E97271" w:rsidRDefault="00E97271" w:rsidP="008A5A21">
      <w:pPr>
        <w:rPr>
          <w:lang w:val="en-US"/>
        </w:rPr>
      </w:pPr>
    </w:p>
    <w:p w:rsidR="00E97271" w:rsidRDefault="00E97271" w:rsidP="008A5A21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6120130" cy="3442335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1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271" w:rsidRDefault="00E97271" w:rsidP="008A5A21">
      <w:pPr>
        <w:rPr>
          <w:lang w:val="en-US"/>
        </w:rPr>
      </w:pPr>
    </w:p>
    <w:p w:rsidR="00E97271" w:rsidRDefault="00E97271" w:rsidP="008A5A21">
      <w:pPr>
        <w:rPr>
          <w:lang w:val="en-US"/>
        </w:rPr>
      </w:pPr>
    </w:p>
    <w:p w:rsidR="008A5A21" w:rsidRDefault="008A5A21" w:rsidP="008A5A21">
      <w:pPr>
        <w:rPr>
          <w:lang w:val="en-US"/>
        </w:rPr>
      </w:pPr>
    </w:p>
    <w:p w:rsidR="008A5A21" w:rsidRDefault="008A5A21" w:rsidP="008A5A21">
      <w:pPr>
        <w:rPr>
          <w:lang w:val="en-US"/>
        </w:rPr>
      </w:pPr>
    </w:p>
    <w:p w:rsidR="008A5A21" w:rsidRPr="00DE6DD0" w:rsidRDefault="008A5A21" w:rsidP="00EF6CC1">
      <w:pPr>
        <w:rPr>
          <w:rStyle w:val="SubtleEmphasis"/>
          <w:rFonts w:ascii="Times New Roman" w:hAnsi="Times New Roman"/>
          <w:i w:val="0"/>
          <w:lang w:val="en-US"/>
        </w:rPr>
      </w:pPr>
    </w:p>
    <w:p w:rsidR="00EF6CC1" w:rsidRDefault="00EF6CC1">
      <w:pPr>
        <w:rPr>
          <w:lang w:val="en-US"/>
        </w:rPr>
      </w:pPr>
    </w:p>
    <w:p w:rsidR="00F1794A" w:rsidRDefault="00F1794A">
      <w:pPr>
        <w:rPr>
          <w:lang w:val="en-US"/>
        </w:rPr>
      </w:pPr>
    </w:p>
    <w:p w:rsidR="00E97271" w:rsidRDefault="00E97271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E97271" w:rsidRDefault="00E97271" w:rsidP="00E97271">
      <w:pPr>
        <w:rPr>
          <w:lang w:val="en-US"/>
        </w:rPr>
      </w:pPr>
      <w:r w:rsidRPr="001E610E">
        <w:rPr>
          <w:b/>
          <w:lang w:val="en-US"/>
        </w:rPr>
        <w:t xml:space="preserve">Supplemental </w:t>
      </w:r>
      <w:r>
        <w:rPr>
          <w:b/>
          <w:lang w:val="en-US"/>
        </w:rPr>
        <w:t>Figure</w:t>
      </w:r>
      <w:r w:rsidRPr="001E610E">
        <w:rPr>
          <w:b/>
          <w:lang w:val="en-US"/>
        </w:rPr>
        <w:t xml:space="preserve"> </w:t>
      </w:r>
      <w:r w:rsidR="003F6D4D">
        <w:rPr>
          <w:b/>
          <w:lang w:val="en-US"/>
        </w:rPr>
        <w:t>3</w:t>
      </w:r>
      <w:r w:rsidRPr="001E610E">
        <w:rPr>
          <w:b/>
          <w:lang w:val="en-US"/>
        </w:rPr>
        <w:t>.</w:t>
      </w:r>
      <w:r>
        <w:rPr>
          <w:lang w:val="en-US"/>
        </w:rPr>
        <w:t xml:space="preserve"> Proportion of cerebral CT perfusion with brain hypoperfusion, according to the combination of the three parameters, i.e. intracranial hypertension (IH), tissue hypoxia (BH) or low/high oxygen ratio (OxR).</w:t>
      </w:r>
    </w:p>
    <w:p w:rsidR="00E97271" w:rsidRDefault="00E97271" w:rsidP="00E97271">
      <w:pPr>
        <w:rPr>
          <w:lang w:val="en-US"/>
        </w:rPr>
      </w:pPr>
    </w:p>
    <w:p w:rsidR="00E97271" w:rsidRDefault="00E97271" w:rsidP="00E97271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6120130" cy="3442335"/>
            <wp:effectExtent l="0" t="0" r="127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 2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94A" w:rsidRPr="008A5A21" w:rsidRDefault="00F1794A">
      <w:pPr>
        <w:rPr>
          <w:lang w:val="en-US"/>
        </w:rPr>
      </w:pPr>
    </w:p>
    <w:sectPr w:rsidR="00F1794A" w:rsidRPr="008A5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2A8" w:rsidRDefault="007202A8" w:rsidP="00057172">
      <w:r>
        <w:separator/>
      </w:r>
    </w:p>
  </w:endnote>
  <w:endnote w:type="continuationSeparator" w:id="0">
    <w:p w:rsidR="007202A8" w:rsidRDefault="007202A8" w:rsidP="0005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2A8" w:rsidRDefault="007202A8" w:rsidP="00057172">
      <w:r>
        <w:separator/>
      </w:r>
    </w:p>
  </w:footnote>
  <w:footnote w:type="continuationSeparator" w:id="0">
    <w:p w:rsidR="007202A8" w:rsidRDefault="007202A8" w:rsidP="00057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72"/>
    <w:rsid w:val="00057172"/>
    <w:rsid w:val="001B6DDC"/>
    <w:rsid w:val="001D177F"/>
    <w:rsid w:val="002158AF"/>
    <w:rsid w:val="00222647"/>
    <w:rsid w:val="00253FC1"/>
    <w:rsid w:val="002E1F30"/>
    <w:rsid w:val="00373D48"/>
    <w:rsid w:val="003920C4"/>
    <w:rsid w:val="003B0BD2"/>
    <w:rsid w:val="003D4686"/>
    <w:rsid w:val="003F6D4D"/>
    <w:rsid w:val="0042646C"/>
    <w:rsid w:val="004D62EE"/>
    <w:rsid w:val="004F49E0"/>
    <w:rsid w:val="0055778B"/>
    <w:rsid w:val="005A61EF"/>
    <w:rsid w:val="00624DA1"/>
    <w:rsid w:val="0068597F"/>
    <w:rsid w:val="007140F1"/>
    <w:rsid w:val="007202A8"/>
    <w:rsid w:val="007B4AE0"/>
    <w:rsid w:val="007C47B5"/>
    <w:rsid w:val="007E1B49"/>
    <w:rsid w:val="008115F4"/>
    <w:rsid w:val="008A5A21"/>
    <w:rsid w:val="009E3789"/>
    <w:rsid w:val="00AF36EE"/>
    <w:rsid w:val="00B73DFB"/>
    <w:rsid w:val="00CF438E"/>
    <w:rsid w:val="00D74A18"/>
    <w:rsid w:val="00DE1B13"/>
    <w:rsid w:val="00DE6DD0"/>
    <w:rsid w:val="00E27C49"/>
    <w:rsid w:val="00E44E14"/>
    <w:rsid w:val="00E54B1E"/>
    <w:rsid w:val="00E97271"/>
    <w:rsid w:val="00EC685B"/>
    <w:rsid w:val="00EF6CC1"/>
    <w:rsid w:val="00F1794A"/>
    <w:rsid w:val="00F744C9"/>
    <w:rsid w:val="00F9790E"/>
    <w:rsid w:val="00FB0296"/>
    <w:rsid w:val="00FE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4CEA93-8F9A-4A10-B049-D202FA5F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057172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05717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172"/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paragraph" w:styleId="Footer">
    <w:name w:val="footer"/>
    <w:basedOn w:val="Normal"/>
    <w:link w:val="FooterChar"/>
    <w:uiPriority w:val="99"/>
    <w:unhideWhenUsed/>
    <w:rsid w:val="0005717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172"/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character" w:styleId="SubtleEmphasis">
    <w:name w:val="Subtle Emphasis"/>
    <w:aliases w:val="tableaux figures"/>
    <w:basedOn w:val="DefaultParagraphFont"/>
    <w:uiPriority w:val="19"/>
    <w:qFormat/>
    <w:rsid w:val="0042646C"/>
    <w:rPr>
      <w:rFonts w:asciiTheme="minorHAnsi" w:hAnsiTheme="minorHAnsi"/>
      <w:i/>
      <w:iCs/>
      <w:color w:val="000000" w:themeColor="text1"/>
      <w:sz w:val="24"/>
    </w:rPr>
  </w:style>
  <w:style w:type="table" w:styleId="GridTable4-Accent3">
    <w:name w:val="Grid Table 4 Accent 3"/>
    <w:basedOn w:val="TableNormal"/>
    <w:uiPriority w:val="49"/>
    <w:rsid w:val="0055778B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8</Pages>
  <Words>1038</Words>
  <Characters>5918</Characters>
  <Application>Microsoft Office Word</Application>
  <DocSecurity>0</DocSecurity>
  <Lines>49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Giusi Giannì</dc:creator>
  <cp:keywords/>
  <dc:description/>
  <cp:lastModifiedBy>Yamuna R.</cp:lastModifiedBy>
  <cp:revision>28</cp:revision>
  <dcterms:created xsi:type="dcterms:W3CDTF">2021-06-25T10:19:00Z</dcterms:created>
  <dcterms:modified xsi:type="dcterms:W3CDTF">2022-02-01T16:25:00Z</dcterms:modified>
</cp:coreProperties>
</file>