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3FAFB" w14:textId="79071EC5" w:rsidR="00C715D4" w:rsidRDefault="00270618">
      <w:pPr>
        <w:rPr>
          <w:rFonts w:ascii="Times New Roman" w:eastAsia="宋体" w:hAnsi="Times New Roman" w:cs="Times New Roman"/>
          <w:color w:val="000000" w:themeColor="text1"/>
          <w:kern w:val="0"/>
        </w:rPr>
      </w:pPr>
      <w:r>
        <w:rPr>
          <w:noProof/>
        </w:rPr>
        <w:drawing>
          <wp:inline distT="0" distB="0" distL="0" distR="0" wp14:anchorId="2FF61385" wp14:editId="739D6A62">
            <wp:extent cx="4325509" cy="324491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582" cy="325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45E6F" w14:textId="77777777" w:rsidR="00270618" w:rsidRDefault="00270618">
      <w:pPr>
        <w:rPr>
          <w:rFonts w:ascii="Times New Roman" w:eastAsia="宋体" w:hAnsi="Times New Roman" w:cs="Times New Roman"/>
          <w:color w:val="000000" w:themeColor="text1"/>
          <w:kern w:val="0"/>
        </w:rPr>
      </w:pPr>
    </w:p>
    <w:p w14:paraId="7CCE397B" w14:textId="1B52C157" w:rsidR="00C460CD" w:rsidRDefault="00C715D4">
      <w:r w:rsidRPr="00C715D4"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</w:rPr>
        <w:t>Figure</w:t>
      </w:r>
      <w:r w:rsidRPr="00C715D4">
        <w:rPr>
          <w:rFonts w:ascii="Times New Roman" w:eastAsia="宋体" w:hAnsi="Times New Roman" w:cs="Times New Roman"/>
          <w:b/>
          <w:bCs/>
          <w:color w:val="000000" w:themeColor="text1"/>
          <w:kern w:val="0"/>
        </w:rPr>
        <w:t xml:space="preserve"> </w:t>
      </w:r>
      <w:r w:rsidR="00E074AE"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</w:rPr>
        <w:t>E</w:t>
      </w:r>
      <w:r w:rsidRPr="00C715D4">
        <w:rPr>
          <w:rFonts w:ascii="Times New Roman" w:eastAsia="宋体" w:hAnsi="Times New Roman" w:cs="Times New Roman"/>
          <w:b/>
          <w:bCs/>
          <w:color w:val="000000" w:themeColor="text1"/>
          <w:kern w:val="0"/>
        </w:rPr>
        <w:t xml:space="preserve">1 </w:t>
      </w:r>
      <w:r w:rsidR="008D3C2E">
        <w:rPr>
          <w:rFonts w:ascii="Times New Roman" w:eastAsia="宋体" w:hAnsi="Times New Roman" w:cs="Times New Roman"/>
          <w:color w:val="000000" w:themeColor="text1"/>
          <w:kern w:val="0"/>
        </w:rPr>
        <w:t xml:space="preserve">Kaplan-Meier analysis of time since intervention to readmission during 90 days follow-up period. </w:t>
      </w:r>
      <w:r w:rsidR="008D3C2E" w:rsidRPr="00A240E3">
        <w:rPr>
          <w:rFonts w:ascii="Times New Roman" w:eastAsia="宋体" w:hAnsi="Times New Roman" w:cs="Times New Roman"/>
          <w:color w:val="000000" w:themeColor="text1"/>
        </w:rPr>
        <w:t>The cumulative incidence function and Gray’s test were used to consider deaths as competing events to evaluate the difference of time to readmission for acute exacerbation between two groups.</w:t>
      </w:r>
    </w:p>
    <w:sectPr w:rsidR="00C46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76C10" w14:textId="77777777" w:rsidR="00AD47A4" w:rsidRDefault="00AD47A4" w:rsidP="00253B56">
      <w:r>
        <w:separator/>
      </w:r>
    </w:p>
  </w:endnote>
  <w:endnote w:type="continuationSeparator" w:id="0">
    <w:p w14:paraId="239F48FC" w14:textId="77777777" w:rsidR="00AD47A4" w:rsidRDefault="00AD47A4" w:rsidP="00253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95A69" w14:textId="77777777" w:rsidR="00AD47A4" w:rsidRDefault="00AD47A4" w:rsidP="00253B56">
      <w:r>
        <w:separator/>
      </w:r>
    </w:p>
  </w:footnote>
  <w:footnote w:type="continuationSeparator" w:id="0">
    <w:p w14:paraId="65D83091" w14:textId="77777777" w:rsidR="00AD47A4" w:rsidRDefault="00AD47A4" w:rsidP="00253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0645D"/>
    <w:rsid w:val="000C3172"/>
    <w:rsid w:val="00253B56"/>
    <w:rsid w:val="00270618"/>
    <w:rsid w:val="003D2C5A"/>
    <w:rsid w:val="003E183D"/>
    <w:rsid w:val="004A23E7"/>
    <w:rsid w:val="00591203"/>
    <w:rsid w:val="00742ED2"/>
    <w:rsid w:val="0080645D"/>
    <w:rsid w:val="008D3C2E"/>
    <w:rsid w:val="00AD47A4"/>
    <w:rsid w:val="00C460CD"/>
    <w:rsid w:val="00C715D4"/>
    <w:rsid w:val="00C92AE1"/>
    <w:rsid w:val="00DF554E"/>
    <w:rsid w:val="00E0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F6A94"/>
  <w15:chartTrackingRefBased/>
  <w15:docId w15:val="{9ECCCDC2-3330-4240-AD4E-AB456F44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B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3B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3B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3B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Jingen Xia</dc:creator>
  <cp:keywords/>
  <dc:description/>
  <cp:lastModifiedBy>Jingen Xia</cp:lastModifiedBy>
  <cp:revision>12</cp:revision>
  <dcterms:created xsi:type="dcterms:W3CDTF">2021-07-02T02:49:00Z</dcterms:created>
  <dcterms:modified xsi:type="dcterms:W3CDTF">2022-01-25T09:12:00Z</dcterms:modified>
</cp:coreProperties>
</file>