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17646" w14:textId="77777777" w:rsidR="00240C11" w:rsidRDefault="00240C11" w:rsidP="0038236B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Additional file 1:</w:t>
      </w:r>
    </w:p>
    <w:p w14:paraId="0E60B025" w14:textId="4EF3010B" w:rsidR="0038236B" w:rsidRPr="00240C11" w:rsidRDefault="0038236B" w:rsidP="0038236B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bookmarkStart w:id="0" w:name="_GoBack"/>
      <w:bookmarkEnd w:id="0"/>
      <w:r w:rsidRPr="00240C1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"Respiratory distress observation scales to predict weaning outcome"</w:t>
      </w:r>
    </w:p>
    <w:p w14:paraId="588AB340" w14:textId="77777777" w:rsidR="00BE658E" w:rsidRPr="00240C11" w:rsidRDefault="00BE658E" w:rsidP="0038236B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03D68B2B" w14:textId="77777777" w:rsidR="0038236B" w:rsidRPr="00240C11" w:rsidRDefault="0038236B" w:rsidP="0038236B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2E5242ED" w14:textId="77777777" w:rsidR="0038236B" w:rsidRPr="00240C11" w:rsidRDefault="0038236B" w:rsidP="0038236B">
      <w:pPr>
        <w:spacing w:line="480" w:lineRule="auto"/>
        <w:jc w:val="center"/>
        <w:rPr>
          <w:rFonts w:ascii="Times New Roman" w:hAnsi="Times New Roman" w:cs="Times New Roman"/>
        </w:rPr>
      </w:pPr>
      <w:r w:rsidRPr="00240C11">
        <w:rPr>
          <w:rFonts w:ascii="Times New Roman" w:hAnsi="Times New Roman" w:cs="Times New Roman"/>
        </w:rPr>
        <w:t>Maxens Decavèle MD</w:t>
      </w:r>
      <w:r w:rsidRPr="00240C11">
        <w:rPr>
          <w:rFonts w:ascii="Times New Roman" w:hAnsi="Times New Roman" w:cs="Times New Roman"/>
          <w:vertAlign w:val="superscript"/>
        </w:rPr>
        <w:t>1,2</w:t>
      </w:r>
      <w:r w:rsidRPr="00240C11">
        <w:rPr>
          <w:rFonts w:ascii="Times New Roman" w:hAnsi="Times New Roman" w:cs="Times New Roman"/>
        </w:rPr>
        <w:t>, Emmanuel Rozenberg M.D.</w:t>
      </w:r>
      <w:r w:rsidRPr="00240C11">
        <w:rPr>
          <w:rFonts w:ascii="Times New Roman" w:hAnsi="Times New Roman" w:cs="Times New Roman"/>
          <w:vertAlign w:val="superscript"/>
        </w:rPr>
        <w:t>2</w:t>
      </w:r>
      <w:r w:rsidRPr="00240C11">
        <w:rPr>
          <w:rFonts w:ascii="Times New Roman" w:hAnsi="Times New Roman" w:cs="Times New Roman"/>
        </w:rPr>
        <w:t>, Marie-Cécile Niérat, PhD</w:t>
      </w:r>
      <w:r w:rsidRPr="00240C11">
        <w:rPr>
          <w:rFonts w:ascii="Times New Roman" w:hAnsi="Times New Roman" w:cs="Times New Roman"/>
          <w:vertAlign w:val="superscript"/>
        </w:rPr>
        <w:t>2</w:t>
      </w:r>
      <w:r w:rsidRPr="00240C11">
        <w:rPr>
          <w:rFonts w:ascii="Times New Roman" w:hAnsi="Times New Roman" w:cs="Times New Roman"/>
        </w:rPr>
        <w:t xml:space="preserve">, </w:t>
      </w:r>
    </w:p>
    <w:p w14:paraId="24DE3C84" w14:textId="77777777" w:rsidR="0038236B" w:rsidRPr="00240C11" w:rsidRDefault="0038236B" w:rsidP="0038236B">
      <w:pPr>
        <w:spacing w:line="480" w:lineRule="auto"/>
        <w:jc w:val="center"/>
        <w:rPr>
          <w:rFonts w:ascii="Times New Roman" w:hAnsi="Times New Roman" w:cs="Times New Roman"/>
        </w:rPr>
      </w:pPr>
      <w:r w:rsidRPr="00240C11">
        <w:rPr>
          <w:rFonts w:ascii="Times New Roman" w:hAnsi="Times New Roman" w:cs="Times New Roman"/>
        </w:rPr>
        <w:t>Julien Mayaux, MD</w:t>
      </w:r>
      <w:r w:rsidRPr="00240C11">
        <w:rPr>
          <w:rFonts w:ascii="Times New Roman" w:hAnsi="Times New Roman" w:cs="Times New Roman"/>
          <w:vertAlign w:val="superscript"/>
        </w:rPr>
        <w:t>2</w:t>
      </w:r>
      <w:r w:rsidRPr="00240C11">
        <w:rPr>
          <w:rFonts w:ascii="Times New Roman" w:hAnsi="Times New Roman" w:cs="Times New Roman"/>
        </w:rPr>
        <w:t>, Elise Morawiec, MD</w:t>
      </w:r>
      <w:r w:rsidRPr="00240C11">
        <w:rPr>
          <w:rFonts w:ascii="Times New Roman" w:hAnsi="Times New Roman" w:cs="Times New Roman"/>
          <w:vertAlign w:val="superscript"/>
        </w:rPr>
        <w:t>2</w:t>
      </w:r>
      <w:r w:rsidRPr="00240C11">
        <w:rPr>
          <w:rFonts w:ascii="Times New Roman" w:hAnsi="Times New Roman" w:cs="Times New Roman"/>
        </w:rPr>
        <w:t>, Capucine Morélot-Panzini MD, PhD</w:t>
      </w:r>
      <w:r w:rsidRPr="00240C11">
        <w:rPr>
          <w:rFonts w:ascii="Times New Roman" w:hAnsi="Times New Roman" w:cs="Times New Roman"/>
          <w:vertAlign w:val="superscript"/>
        </w:rPr>
        <w:t>1,3</w:t>
      </w:r>
      <w:r w:rsidRPr="00240C11">
        <w:rPr>
          <w:rFonts w:ascii="Times New Roman" w:hAnsi="Times New Roman" w:cs="Times New Roman"/>
        </w:rPr>
        <w:t xml:space="preserve">, </w:t>
      </w:r>
    </w:p>
    <w:p w14:paraId="7CC45330" w14:textId="12B86455" w:rsidR="0038236B" w:rsidRPr="00240C11" w:rsidRDefault="0038236B" w:rsidP="0038236B">
      <w:pPr>
        <w:spacing w:line="480" w:lineRule="auto"/>
        <w:jc w:val="center"/>
        <w:rPr>
          <w:rFonts w:ascii="Times New Roman" w:hAnsi="Times New Roman" w:cs="Times New Roman"/>
          <w:vertAlign w:val="superscript"/>
          <w:lang w:val="en-US"/>
        </w:rPr>
      </w:pPr>
      <w:r w:rsidRPr="00240C11">
        <w:rPr>
          <w:rFonts w:ascii="Times New Roman" w:hAnsi="Times New Roman" w:cs="Times New Roman"/>
          <w:lang w:val="en-US"/>
        </w:rPr>
        <w:t>Thomas Similowski MD, PhD</w:t>
      </w:r>
      <w:r w:rsidRPr="00240C11">
        <w:rPr>
          <w:rFonts w:ascii="Times New Roman" w:hAnsi="Times New Roman" w:cs="Times New Roman"/>
          <w:vertAlign w:val="superscript"/>
          <w:lang w:val="en-US"/>
        </w:rPr>
        <w:t>1,4</w:t>
      </w:r>
      <w:r w:rsidRPr="00240C11">
        <w:rPr>
          <w:rFonts w:ascii="Times New Roman" w:hAnsi="Times New Roman" w:cs="Times New Roman"/>
          <w:lang w:val="en-US"/>
        </w:rPr>
        <w:t>,</w:t>
      </w:r>
      <w:r w:rsidRPr="00240C11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240C11">
        <w:rPr>
          <w:rFonts w:ascii="Times New Roman" w:hAnsi="Times New Roman" w:cs="Times New Roman"/>
          <w:lang w:val="en-US"/>
        </w:rPr>
        <w:t>Alexandre Demoule MD, PhD</w:t>
      </w:r>
      <w:r w:rsidRPr="00240C11">
        <w:rPr>
          <w:rFonts w:ascii="Times New Roman" w:hAnsi="Times New Roman" w:cs="Times New Roman"/>
          <w:vertAlign w:val="superscript"/>
          <w:lang w:val="en-US"/>
        </w:rPr>
        <w:t>1,2</w:t>
      </w:r>
      <w:r w:rsidRPr="00240C11">
        <w:rPr>
          <w:rFonts w:ascii="Times New Roman" w:hAnsi="Times New Roman" w:cs="Times New Roman"/>
          <w:lang w:val="en-US"/>
        </w:rPr>
        <w:t>,</w:t>
      </w:r>
      <w:r w:rsidRPr="00240C11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240C11">
        <w:rPr>
          <w:rFonts w:ascii="Times New Roman" w:hAnsi="Times New Roman" w:cs="Times New Roman"/>
          <w:lang w:val="en-US"/>
        </w:rPr>
        <w:t>Martin Dres MD, PhD</w:t>
      </w:r>
      <w:r w:rsidRPr="00240C11">
        <w:rPr>
          <w:rFonts w:ascii="Times New Roman" w:hAnsi="Times New Roman" w:cs="Times New Roman"/>
          <w:vertAlign w:val="superscript"/>
          <w:lang w:val="en-US"/>
        </w:rPr>
        <w:t>1,2</w:t>
      </w:r>
    </w:p>
    <w:p w14:paraId="46EDC926" w14:textId="5C0B9682" w:rsidR="0038236B" w:rsidRPr="00240C11" w:rsidRDefault="0038236B" w:rsidP="0038236B">
      <w:pPr>
        <w:spacing w:line="480" w:lineRule="auto"/>
        <w:jc w:val="center"/>
        <w:rPr>
          <w:rFonts w:ascii="Times New Roman" w:hAnsi="Times New Roman" w:cs="Times New Roman"/>
          <w:vertAlign w:val="superscript"/>
          <w:lang w:val="en-US"/>
        </w:rPr>
      </w:pPr>
    </w:p>
    <w:p w14:paraId="4399E785" w14:textId="77777777" w:rsidR="00BE658E" w:rsidRPr="00240C11" w:rsidRDefault="00BE658E" w:rsidP="0038236B">
      <w:pPr>
        <w:spacing w:line="480" w:lineRule="auto"/>
        <w:jc w:val="center"/>
        <w:rPr>
          <w:rFonts w:ascii="Times New Roman" w:hAnsi="Times New Roman" w:cs="Times New Roman"/>
          <w:vertAlign w:val="superscript"/>
          <w:lang w:val="en-US"/>
        </w:rPr>
      </w:pPr>
    </w:p>
    <w:p w14:paraId="68FA6053" w14:textId="58A5ACA3" w:rsidR="0038236B" w:rsidRPr="00240C11" w:rsidRDefault="0038236B" w:rsidP="0038236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40C11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Supplemental Digital Content</w:t>
      </w:r>
    </w:p>
    <w:p w14:paraId="66DCD602" w14:textId="0253C18C" w:rsidR="0038236B" w:rsidRPr="00240C11" w:rsidRDefault="0038236B" w:rsidP="0038236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32092E" w14:textId="4532C639" w:rsidR="00951DEB" w:rsidRPr="00240C11" w:rsidRDefault="00951DEB" w:rsidP="00951DEB">
      <w:pPr>
        <w:jc w:val="both"/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</w:pPr>
      <w:r w:rsidRPr="00240C11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  <w:t>Table S1. Numbers and proportions of spontaneous breathing</w:t>
      </w:r>
      <w:r w:rsidR="00F705EF" w:rsidRPr="00240C11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  <w:t xml:space="preserve"> </w:t>
      </w:r>
      <w:r w:rsidRPr="00240C11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  <w:t>trial</w:t>
      </w:r>
      <w:r w:rsidR="00F705EF" w:rsidRPr="00240C11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  <w:t xml:space="preserve"> (SBT)</w:t>
      </w:r>
      <w:r w:rsidRPr="00240C11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  <w:t xml:space="preserve"> failure criteria identified in the 33 patients who failed the SBT.</w:t>
      </w:r>
    </w:p>
    <w:p w14:paraId="6234BE5F" w14:textId="77777777" w:rsidR="00BE658E" w:rsidRPr="00240C11" w:rsidRDefault="00BE658E" w:rsidP="00951DEB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60CF6CB" w14:textId="55433BC0" w:rsidR="00BE658E" w:rsidRPr="00240C11" w:rsidRDefault="00BE658E" w:rsidP="00BE658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240C11">
        <w:rPr>
          <w:rFonts w:ascii="Times New Roman" w:hAnsi="Times New Roman" w:cs="Times New Roman"/>
          <w:b/>
          <w:bCs/>
          <w:lang w:val="en-US"/>
        </w:rPr>
        <w:t>Table S</w:t>
      </w:r>
      <w:r w:rsidR="00951DEB" w:rsidRPr="00240C11">
        <w:rPr>
          <w:rFonts w:ascii="Times New Roman" w:hAnsi="Times New Roman" w:cs="Times New Roman"/>
          <w:b/>
          <w:bCs/>
          <w:lang w:val="en-US"/>
        </w:rPr>
        <w:t>2</w:t>
      </w:r>
      <w:r w:rsidRPr="00240C11">
        <w:rPr>
          <w:rFonts w:ascii="Times New Roman" w:hAnsi="Times New Roman" w:cs="Times New Roman"/>
          <w:b/>
          <w:bCs/>
          <w:lang w:val="en-US"/>
        </w:rPr>
        <w:t>. Respiratory distress assessment over the spontaneous breathing trial (SBT) between patients who succeeded or failed the SBT.</w:t>
      </w:r>
    </w:p>
    <w:p w14:paraId="79225B14" w14:textId="77777777" w:rsidR="00BE658E" w:rsidRPr="00240C11" w:rsidRDefault="00BE658E" w:rsidP="0038236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F2FD02B" w14:textId="2A648C36" w:rsidR="00171640" w:rsidRPr="00240C11" w:rsidRDefault="00171640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6E63AB83" w14:textId="00B7ADC4" w:rsidR="00BE658E" w:rsidRPr="00240C11" w:rsidRDefault="00BE658E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2191DE58" w14:textId="740B9AE7" w:rsidR="00BE658E" w:rsidRPr="00240C11" w:rsidRDefault="00BE658E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7C427973" w14:textId="1D3A3E2B" w:rsidR="00BE658E" w:rsidRPr="00240C11" w:rsidRDefault="00BE658E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5C39EADB" w14:textId="3484C9CD" w:rsidR="00951DEB" w:rsidRPr="00240C11" w:rsidRDefault="00951DEB" w:rsidP="00951DE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53E90B7" w14:textId="2C42B51E" w:rsidR="00951DEB" w:rsidRPr="00240C11" w:rsidRDefault="00951DEB" w:rsidP="00951DE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62B0450" w14:textId="0B511E53" w:rsidR="00951DEB" w:rsidRPr="00240C11" w:rsidRDefault="00951DEB" w:rsidP="00951DE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204FE8A" w14:textId="54A5CA4D" w:rsidR="00951DEB" w:rsidRPr="00240C11" w:rsidRDefault="00951DEB" w:rsidP="00951DE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74EC176" w14:textId="2360D5BD" w:rsidR="00951DEB" w:rsidRPr="00240C11" w:rsidRDefault="00951DEB" w:rsidP="00951DE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4F46F87" w14:textId="40676CE7" w:rsidR="00951DEB" w:rsidRPr="00240C11" w:rsidRDefault="00951DEB" w:rsidP="00951DE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AC9B21B" w14:textId="77777777" w:rsidR="00951DEB" w:rsidRPr="00240C11" w:rsidRDefault="00951DEB" w:rsidP="00951DE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E6FC82B" w14:textId="0A371BAB" w:rsidR="00BE658E" w:rsidRPr="00240C11" w:rsidRDefault="00951DEB" w:rsidP="00171640">
      <w:pPr>
        <w:jc w:val="both"/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</w:pPr>
      <w:r w:rsidRPr="00240C11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  <w:lastRenderedPageBreak/>
        <w:t>Table S1. Numbers and proportions of spontaneous breathing trial</w:t>
      </w:r>
      <w:r w:rsidR="00F705EF" w:rsidRPr="00240C11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  <w:t xml:space="preserve"> (SBT)</w:t>
      </w:r>
      <w:r w:rsidRPr="00240C11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  <w:t xml:space="preserve"> failure criteria identified in the 33 patients who failed the SBT.</w:t>
      </w:r>
    </w:p>
    <w:p w14:paraId="40E100C5" w14:textId="77777777" w:rsidR="00951DEB" w:rsidRPr="00240C11" w:rsidRDefault="00951DEB" w:rsidP="00951DEB">
      <w:pPr>
        <w:jc w:val="both"/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val="en-US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366"/>
        <w:gridCol w:w="1696"/>
      </w:tblGrid>
      <w:tr w:rsidR="00F705EF" w:rsidRPr="00240C11" w14:paraId="30CE9B07" w14:textId="77777777" w:rsidTr="00871E5F">
        <w:tc>
          <w:tcPr>
            <w:tcW w:w="7366" w:type="dxa"/>
            <w:shd w:val="clear" w:color="auto" w:fill="FFFFFF" w:themeFill="background1"/>
          </w:tcPr>
          <w:p w14:paraId="50FA4839" w14:textId="77777777" w:rsidR="00951DEB" w:rsidRPr="00240C11" w:rsidRDefault="00951DEB" w:rsidP="00951DE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lang w:val="en-US"/>
              </w:rPr>
              <w:t>SBT failure criteria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2CB181D5" w14:textId="77777777" w:rsidR="00951DEB" w:rsidRPr="00240C11" w:rsidRDefault="00951DEB" w:rsidP="00951DEB">
            <w:pPr>
              <w:jc w:val="center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n (%)</w:t>
            </w:r>
          </w:p>
        </w:tc>
      </w:tr>
      <w:tr w:rsidR="00F705EF" w:rsidRPr="00240C11" w14:paraId="507C133B" w14:textId="77777777" w:rsidTr="00871E5F">
        <w:tc>
          <w:tcPr>
            <w:tcW w:w="7366" w:type="dxa"/>
            <w:shd w:val="clear" w:color="auto" w:fill="FFFFFF" w:themeFill="background1"/>
          </w:tcPr>
          <w:p w14:paraId="011E1C6F" w14:textId="77777777" w:rsidR="00951DEB" w:rsidRPr="00240C11" w:rsidRDefault="00951DEB" w:rsidP="00951DEB">
            <w:pPr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Respiratory rate ≥ 35 breaths/min or increase ≥ 50% from baseline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B358D56" w14:textId="77777777" w:rsidR="00951DEB" w:rsidRPr="00240C11" w:rsidRDefault="00951DEB" w:rsidP="00951DEB">
            <w:pPr>
              <w:jc w:val="center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18 (55)</w:t>
            </w:r>
          </w:p>
        </w:tc>
      </w:tr>
      <w:tr w:rsidR="00F705EF" w:rsidRPr="00240C11" w14:paraId="697A040C" w14:textId="77777777" w:rsidTr="00871E5F">
        <w:tc>
          <w:tcPr>
            <w:tcW w:w="7366" w:type="dxa"/>
            <w:shd w:val="clear" w:color="auto" w:fill="FFFFFF" w:themeFill="background1"/>
          </w:tcPr>
          <w:p w14:paraId="42FA8E88" w14:textId="77777777" w:rsidR="00951DEB" w:rsidRPr="00240C11" w:rsidRDefault="00951DEB" w:rsidP="00951DEB">
            <w:pPr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PaCO2 &gt; 50 mmHg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213AD7EB" w14:textId="77777777" w:rsidR="00951DEB" w:rsidRPr="00240C11" w:rsidRDefault="00951DEB" w:rsidP="00951DEB">
            <w:pPr>
              <w:jc w:val="center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16 (48)</w:t>
            </w:r>
          </w:p>
        </w:tc>
      </w:tr>
      <w:tr w:rsidR="00F705EF" w:rsidRPr="00240C11" w14:paraId="68D45BF8" w14:textId="77777777" w:rsidTr="00871E5F">
        <w:tc>
          <w:tcPr>
            <w:tcW w:w="7366" w:type="dxa"/>
            <w:shd w:val="clear" w:color="auto" w:fill="FFFFFF" w:themeFill="background1"/>
          </w:tcPr>
          <w:p w14:paraId="08FA2A9D" w14:textId="77777777" w:rsidR="00951DEB" w:rsidRPr="00240C11" w:rsidRDefault="00951DEB" w:rsidP="00951DEB">
            <w:pPr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Systolic arterial pressure &gt; 180 or &lt; 90 mmHg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00416BE2" w14:textId="77777777" w:rsidR="00951DEB" w:rsidRPr="00240C11" w:rsidRDefault="00951DEB" w:rsidP="00951DEB">
            <w:pPr>
              <w:jc w:val="center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16 (48)</w:t>
            </w:r>
          </w:p>
        </w:tc>
      </w:tr>
      <w:tr w:rsidR="00F705EF" w:rsidRPr="00240C11" w14:paraId="0B70CDE7" w14:textId="77777777" w:rsidTr="00871E5F">
        <w:tc>
          <w:tcPr>
            <w:tcW w:w="7366" w:type="dxa"/>
            <w:shd w:val="clear" w:color="auto" w:fill="FFFFFF" w:themeFill="background1"/>
          </w:tcPr>
          <w:p w14:paraId="35D93301" w14:textId="77777777" w:rsidR="00951DEB" w:rsidRPr="00240C11" w:rsidRDefault="00951DEB" w:rsidP="00951DEB">
            <w:pPr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SpO2 ≤ 90% or PaO2 ≤ 50 mmHg with FiO2 ≥ 50%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68868387" w14:textId="77777777" w:rsidR="00951DEB" w:rsidRPr="00240C11" w:rsidRDefault="00951DEB" w:rsidP="00951DEB">
            <w:pPr>
              <w:jc w:val="center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9 (27)</w:t>
            </w:r>
          </w:p>
        </w:tc>
      </w:tr>
      <w:tr w:rsidR="00F705EF" w:rsidRPr="00240C11" w14:paraId="32456313" w14:textId="77777777" w:rsidTr="00871E5F">
        <w:tc>
          <w:tcPr>
            <w:tcW w:w="7366" w:type="dxa"/>
            <w:shd w:val="clear" w:color="auto" w:fill="FFFFFF" w:themeFill="background1"/>
          </w:tcPr>
          <w:p w14:paraId="0197D410" w14:textId="77777777" w:rsidR="00951DEB" w:rsidRPr="00240C11" w:rsidRDefault="00951DEB" w:rsidP="00951DEB">
            <w:pPr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Heart rate ≥ 140 bpm, de novo supraventricular or ventricular arrhythmia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38AF25AE" w14:textId="77777777" w:rsidR="00951DEB" w:rsidRPr="00240C11" w:rsidRDefault="00951DEB" w:rsidP="00951DEB">
            <w:pPr>
              <w:jc w:val="center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1 (3)</w:t>
            </w:r>
          </w:p>
        </w:tc>
      </w:tr>
      <w:tr w:rsidR="00F705EF" w:rsidRPr="00240C11" w14:paraId="68C780B5" w14:textId="77777777" w:rsidTr="00871E5F">
        <w:tc>
          <w:tcPr>
            <w:tcW w:w="7366" w:type="dxa"/>
            <w:shd w:val="clear" w:color="auto" w:fill="FFFFFF" w:themeFill="background1"/>
          </w:tcPr>
          <w:p w14:paraId="2AF68D32" w14:textId="30DCA0F5" w:rsidR="00951DEB" w:rsidRPr="00240C11" w:rsidRDefault="00922716" w:rsidP="00951DEB">
            <w:pPr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r w:rsidR="00951DEB"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lteration of consciousness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F9380F8" w14:textId="77777777" w:rsidR="00951DEB" w:rsidRPr="00240C11" w:rsidRDefault="00951DEB" w:rsidP="00951DEB">
            <w:pPr>
              <w:jc w:val="center"/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</w:pPr>
            <w:r w:rsidRPr="00240C11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val="en-US"/>
              </w:rPr>
              <w:t>0 (0)</w:t>
            </w:r>
          </w:p>
        </w:tc>
      </w:tr>
    </w:tbl>
    <w:p w14:paraId="10B561E8" w14:textId="1979C3E5" w:rsidR="00BE658E" w:rsidRPr="00240C11" w:rsidRDefault="00BE658E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2F8C3035" w14:textId="1AD92421" w:rsidR="00BE658E" w:rsidRPr="00240C11" w:rsidRDefault="0020075E" w:rsidP="00171640">
      <w:pPr>
        <w:jc w:val="both"/>
        <w:rPr>
          <w:rFonts w:ascii="Times New Roman" w:hAnsi="Times New Roman" w:cs="Times New Roman"/>
          <w:bCs/>
          <w:color w:val="FF0000"/>
          <w:lang w:val="en-US"/>
        </w:rPr>
      </w:pPr>
      <w:r w:rsidRPr="00240C11">
        <w:rPr>
          <w:rFonts w:ascii="Times New Roman" w:hAnsi="Times New Roman" w:cs="Times New Roman"/>
          <w:bCs/>
          <w:color w:val="FF0000"/>
          <w:lang w:val="en-US"/>
        </w:rPr>
        <w:t>The total of failure criteria is greater than 33 because several criteria could be present in a same patient.</w:t>
      </w:r>
    </w:p>
    <w:p w14:paraId="28E469EE" w14:textId="5DC09C1C" w:rsidR="00951DEB" w:rsidRPr="00240C11" w:rsidRDefault="00951DEB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4131D768" w14:textId="30218693" w:rsidR="00951DEB" w:rsidRPr="00240C11" w:rsidRDefault="00951DEB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11348E6C" w14:textId="77777777" w:rsidR="00951DEB" w:rsidRPr="00240C11" w:rsidRDefault="00951DEB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2B61A37B" w14:textId="77777777" w:rsidR="00BE658E" w:rsidRPr="00240C11" w:rsidRDefault="00BE658E" w:rsidP="00171640">
      <w:pPr>
        <w:jc w:val="both"/>
        <w:rPr>
          <w:rFonts w:ascii="Times New Roman" w:hAnsi="Times New Roman" w:cs="Times New Roman"/>
          <w:b/>
          <w:lang w:val="en-US"/>
        </w:rPr>
      </w:pPr>
    </w:p>
    <w:p w14:paraId="303BC1AA" w14:textId="44AF2454" w:rsidR="00171640" w:rsidRPr="00240C11" w:rsidRDefault="00171640" w:rsidP="00951DEB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240C11">
        <w:rPr>
          <w:rFonts w:ascii="Times New Roman" w:hAnsi="Times New Roman" w:cs="Times New Roman"/>
          <w:b/>
          <w:bCs/>
          <w:lang w:val="en-US"/>
        </w:rPr>
        <w:t>Table S</w:t>
      </w:r>
      <w:r w:rsidR="00240C11">
        <w:rPr>
          <w:rFonts w:ascii="Times New Roman" w:hAnsi="Times New Roman" w:cs="Times New Roman"/>
          <w:b/>
          <w:bCs/>
          <w:lang w:val="en-US"/>
        </w:rPr>
        <w:t>2</w:t>
      </w:r>
      <w:r w:rsidRPr="00240C11">
        <w:rPr>
          <w:rFonts w:ascii="Times New Roman" w:hAnsi="Times New Roman" w:cs="Times New Roman"/>
          <w:b/>
          <w:bCs/>
          <w:lang w:val="en-US"/>
        </w:rPr>
        <w:t>. Respiratory distress assessment over the spontaneous breathing trial (SBT) between patients who succeeded or failed the SBT.</w:t>
      </w:r>
    </w:p>
    <w:p w14:paraId="7F8151F3" w14:textId="77777777" w:rsidR="00171640" w:rsidRPr="00240C11" w:rsidRDefault="00171640" w:rsidP="00171640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0836" w:type="dxa"/>
        <w:tblInd w:w="-714" w:type="dxa"/>
        <w:tblLook w:val="04A0" w:firstRow="1" w:lastRow="0" w:firstColumn="1" w:lastColumn="0" w:noHBand="0" w:noVBand="1"/>
      </w:tblPr>
      <w:tblGrid>
        <w:gridCol w:w="4123"/>
        <w:gridCol w:w="1544"/>
        <w:gridCol w:w="1421"/>
        <w:gridCol w:w="1418"/>
        <w:gridCol w:w="1551"/>
        <w:gridCol w:w="779"/>
      </w:tblGrid>
      <w:tr w:rsidR="00171640" w:rsidRPr="00240C11" w14:paraId="6B289E50" w14:textId="77777777" w:rsidTr="00871E5F">
        <w:tc>
          <w:tcPr>
            <w:tcW w:w="4123" w:type="dxa"/>
            <w:vAlign w:val="center"/>
          </w:tcPr>
          <w:p w14:paraId="1F31C427" w14:textId="77777777" w:rsidR="00171640" w:rsidRPr="00240C11" w:rsidRDefault="00171640" w:rsidP="00871E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544" w:type="dxa"/>
            <w:vAlign w:val="center"/>
          </w:tcPr>
          <w:p w14:paraId="533EBCCC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Before</w:t>
            </w:r>
          </w:p>
        </w:tc>
        <w:tc>
          <w:tcPr>
            <w:tcW w:w="1421" w:type="dxa"/>
            <w:vAlign w:val="center"/>
          </w:tcPr>
          <w:p w14:paraId="28DDB388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2-min</w:t>
            </w:r>
          </w:p>
        </w:tc>
        <w:tc>
          <w:tcPr>
            <w:tcW w:w="1418" w:type="dxa"/>
            <w:vAlign w:val="center"/>
          </w:tcPr>
          <w:p w14:paraId="5C3D1E94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15-min</w:t>
            </w:r>
          </w:p>
        </w:tc>
        <w:tc>
          <w:tcPr>
            <w:tcW w:w="1551" w:type="dxa"/>
            <w:vAlign w:val="center"/>
          </w:tcPr>
          <w:p w14:paraId="2FCAFA1E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30-min (end)</w:t>
            </w:r>
          </w:p>
        </w:tc>
        <w:tc>
          <w:tcPr>
            <w:tcW w:w="779" w:type="dxa"/>
          </w:tcPr>
          <w:p w14:paraId="18EA2F63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171640" w:rsidRPr="00240C11" w14:paraId="40AE348B" w14:textId="77777777" w:rsidTr="00871E5F">
        <w:tc>
          <w:tcPr>
            <w:tcW w:w="4123" w:type="dxa"/>
          </w:tcPr>
          <w:p w14:paraId="104E497E" w14:textId="77777777" w:rsidR="00171640" w:rsidRPr="00240C11" w:rsidRDefault="00171640" w:rsidP="00871E5F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Whole (n = 58)</w:t>
            </w:r>
          </w:p>
          <w:p w14:paraId="266625F1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R/VT, </w:t>
            </w: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breaths/min/L</w:t>
            </w:r>
          </w:p>
          <w:p w14:paraId="37CA46BF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MV-RDOS ≥ 2.6, </w:t>
            </w: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6608F011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MV-RDOS value </w:t>
            </w:r>
          </w:p>
          <w:p w14:paraId="7FEE9E7A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Heart rate,</w:t>
            </w:r>
            <w:r w:rsidRPr="00240C1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beats/min</w:t>
            </w:r>
          </w:p>
          <w:p w14:paraId="0042BA84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Respiratory rate</w:t>
            </w:r>
            <w:r w:rsidRPr="00240C1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, cycles/min</w:t>
            </w:r>
          </w:p>
          <w:p w14:paraId="1AFA07BD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Use of neck muscle during inspiration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  <w:p w14:paraId="05079078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Abdominal paradox during inspiration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  <w:p w14:paraId="0E3DECF1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Facial expression of fear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44" w:type="dxa"/>
          </w:tcPr>
          <w:p w14:paraId="78B78681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B0027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(34–66)</w:t>
            </w:r>
          </w:p>
          <w:p w14:paraId="025B75F6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(17)</w:t>
            </w:r>
          </w:p>
          <w:p w14:paraId="09C912F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 (2.0 2.3)</w:t>
            </w:r>
          </w:p>
          <w:p w14:paraId="01E97B35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 (84 100)</w:t>
            </w:r>
          </w:p>
          <w:p w14:paraId="752852D1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(17–27)</w:t>
            </w:r>
          </w:p>
          <w:p w14:paraId="26FE242D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(9)</w:t>
            </w:r>
          </w:p>
          <w:p w14:paraId="7EBEACC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  <w:p w14:paraId="73F77E12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421" w:type="dxa"/>
          </w:tcPr>
          <w:p w14:paraId="78AC7DD5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6459F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(49–79)*</w:t>
            </w:r>
          </w:p>
          <w:p w14:paraId="00DCA092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(38)</w:t>
            </w:r>
          </w:p>
          <w:p w14:paraId="2B089EDD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 (2.2–4.2)*</w:t>
            </w:r>
          </w:p>
          <w:p w14:paraId="04C34301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(88–102)</w:t>
            </w:r>
          </w:p>
          <w:p w14:paraId="51EE3D9D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(20–30)*</w:t>
            </w:r>
          </w:p>
          <w:p w14:paraId="3BBE93BA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(19)</w:t>
            </w:r>
          </w:p>
          <w:p w14:paraId="19362715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(5)</w:t>
            </w:r>
          </w:p>
          <w:p w14:paraId="4D86024E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(17)</w:t>
            </w:r>
          </w:p>
        </w:tc>
        <w:tc>
          <w:tcPr>
            <w:tcW w:w="1418" w:type="dxa"/>
          </w:tcPr>
          <w:p w14:paraId="29135496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5A0C7B2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(45–89)*</w:t>
            </w:r>
          </w:p>
          <w:p w14:paraId="6419E342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(53)</w:t>
            </w:r>
          </w:p>
          <w:p w14:paraId="503054E2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 (2.2–4.3)*</w:t>
            </w:r>
          </w:p>
          <w:p w14:paraId="6935503E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(86–102)</w:t>
            </w:r>
          </w:p>
          <w:p w14:paraId="3D545B2D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(21–31)</w:t>
            </w:r>
          </w:p>
          <w:p w14:paraId="683AA277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(30)</w:t>
            </w:r>
          </w:p>
          <w:p w14:paraId="2C779642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(13)</w:t>
            </w:r>
          </w:p>
          <w:p w14:paraId="02CC3274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(13)</w:t>
            </w:r>
          </w:p>
        </w:tc>
        <w:tc>
          <w:tcPr>
            <w:tcW w:w="1551" w:type="dxa"/>
          </w:tcPr>
          <w:p w14:paraId="6EB842C3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E61CA4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(49–107)*</w:t>
            </w:r>
          </w:p>
          <w:p w14:paraId="6FE59C6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(56)</w:t>
            </w:r>
          </w:p>
          <w:p w14:paraId="56AE6A5E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 (2.2–4.5)*</w:t>
            </w:r>
          </w:p>
          <w:p w14:paraId="7C338CA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(89–105)</w:t>
            </w:r>
          </w:p>
          <w:p w14:paraId="60A81A8A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(22–32)*</w:t>
            </w:r>
          </w:p>
          <w:p w14:paraId="2C0F16BF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(33)</w:t>
            </w:r>
          </w:p>
          <w:p w14:paraId="59E86577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(15)</w:t>
            </w:r>
          </w:p>
          <w:p w14:paraId="43897C64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(21)</w:t>
            </w:r>
          </w:p>
        </w:tc>
        <w:tc>
          <w:tcPr>
            <w:tcW w:w="779" w:type="dxa"/>
          </w:tcPr>
          <w:p w14:paraId="0C75F354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049FAE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  <w:p w14:paraId="606E9899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  <w:p w14:paraId="0DE0FCE0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  <w:p w14:paraId="0B51E84F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0.247</w:t>
            </w:r>
          </w:p>
          <w:p w14:paraId="6049C463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</w:t>
            </w:r>
          </w:p>
          <w:p w14:paraId="08FFF1D2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</w:p>
          <w:p w14:paraId="5DECAF53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0.015</w:t>
            </w:r>
          </w:p>
          <w:p w14:paraId="5C0ED92B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0.017</w:t>
            </w:r>
          </w:p>
        </w:tc>
      </w:tr>
      <w:tr w:rsidR="00171640" w:rsidRPr="00240C11" w14:paraId="0356BE01" w14:textId="77777777" w:rsidTr="00871E5F">
        <w:tc>
          <w:tcPr>
            <w:tcW w:w="4123" w:type="dxa"/>
          </w:tcPr>
          <w:p w14:paraId="76227DE0" w14:textId="77777777" w:rsidR="00171640" w:rsidRPr="00240C11" w:rsidRDefault="00171640" w:rsidP="00871E5F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SBT Success (n = 25)</w:t>
            </w:r>
          </w:p>
          <w:p w14:paraId="24440239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R/VT, </w:t>
            </w: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breaths/min/L</w:t>
            </w:r>
          </w:p>
          <w:p w14:paraId="60160452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MV-RDOS ≥ 2.6, </w:t>
            </w: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47B09FCC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MV-RDOS value </w:t>
            </w:r>
          </w:p>
          <w:p w14:paraId="5DEF1F10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Heart rate,</w:t>
            </w:r>
            <w:r w:rsidRPr="00240C1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beats/min</w:t>
            </w:r>
          </w:p>
          <w:p w14:paraId="39878D5E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Respiratory rate</w:t>
            </w:r>
            <w:r w:rsidRPr="00240C1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, cycles/min</w:t>
            </w:r>
          </w:p>
          <w:p w14:paraId="20471FD9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Use of neck muscle during inspiration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  <w:p w14:paraId="639D935C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Abdominal paradox during inspiration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  <w:p w14:paraId="2F2B0DDC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Facial expression of fear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44" w:type="dxa"/>
          </w:tcPr>
          <w:p w14:paraId="21BF77CE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63ED3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(29–54)</w:t>
            </w:r>
          </w:p>
          <w:p w14:paraId="1990D0A5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  <w:p w14:paraId="63A1061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(2.0–2.2)</w:t>
            </w:r>
          </w:p>
          <w:p w14:paraId="3374348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 (84–98)</w:t>
            </w:r>
          </w:p>
          <w:p w14:paraId="0C108035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(14–23)</w:t>
            </w:r>
          </w:p>
          <w:p w14:paraId="70131E35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  <w:p w14:paraId="287AD6DC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  <w:p w14:paraId="0B91764A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421" w:type="dxa"/>
          </w:tcPr>
          <w:p w14:paraId="6673A97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39C126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(41–72)</w:t>
            </w:r>
          </w:p>
          <w:p w14:paraId="08B3DD7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(12)</w:t>
            </w:r>
          </w:p>
          <w:p w14:paraId="7744186F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 (2.1–2.4)</w:t>
            </w:r>
          </w:p>
          <w:p w14:paraId="0A6A645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 (86–102)</w:t>
            </w:r>
          </w:p>
          <w:p w14:paraId="2E984DED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(20–26)</w:t>
            </w:r>
          </w:p>
          <w:p w14:paraId="23F23B4A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(4)</w:t>
            </w:r>
          </w:p>
          <w:p w14:paraId="1ED95695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  <w:p w14:paraId="12DB5DA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(12)</w:t>
            </w:r>
          </w:p>
        </w:tc>
        <w:tc>
          <w:tcPr>
            <w:tcW w:w="1418" w:type="dxa"/>
          </w:tcPr>
          <w:p w14:paraId="04A4D37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51697A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(40–72)</w:t>
            </w:r>
          </w:p>
          <w:p w14:paraId="484840B7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(32)</w:t>
            </w:r>
          </w:p>
          <w:p w14:paraId="16E78CB1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 (2.1–4.1)*</w:t>
            </w:r>
          </w:p>
          <w:p w14:paraId="4C0D1E7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 (82–101)</w:t>
            </w:r>
          </w:p>
          <w:p w14:paraId="2E56B5F7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(18–26)</w:t>
            </w:r>
          </w:p>
          <w:p w14:paraId="4F8F8C70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(20)</w:t>
            </w:r>
          </w:p>
          <w:p w14:paraId="510B7802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(4)</w:t>
            </w:r>
          </w:p>
          <w:p w14:paraId="4007BDF7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(8)</w:t>
            </w:r>
          </w:p>
        </w:tc>
        <w:tc>
          <w:tcPr>
            <w:tcW w:w="1551" w:type="dxa"/>
          </w:tcPr>
          <w:p w14:paraId="040F9363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95EA9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(41–78)*</w:t>
            </w:r>
          </w:p>
          <w:p w14:paraId="6655BACF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(40)</w:t>
            </w:r>
          </w:p>
          <w:p w14:paraId="01EC7F21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 (2.1–4.2)*</w:t>
            </w:r>
          </w:p>
          <w:p w14:paraId="68D5C5FD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(87–103)</w:t>
            </w:r>
          </w:p>
          <w:p w14:paraId="6C19732C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(21–28)*</w:t>
            </w:r>
          </w:p>
          <w:p w14:paraId="27643DEC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(24)</w:t>
            </w:r>
          </w:p>
          <w:p w14:paraId="4BA83F9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(4)</w:t>
            </w:r>
          </w:p>
          <w:p w14:paraId="109CF1F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(12)</w:t>
            </w:r>
          </w:p>
        </w:tc>
        <w:tc>
          <w:tcPr>
            <w:tcW w:w="779" w:type="dxa"/>
          </w:tcPr>
          <w:p w14:paraId="6FFBE766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E91D41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0.014</w:t>
            </w:r>
          </w:p>
          <w:p w14:paraId="6314215A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  <w:p w14:paraId="16505243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</w:p>
          <w:p w14:paraId="2270A2A4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0.782</w:t>
            </w:r>
          </w:p>
          <w:p w14:paraId="561C404C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0.061</w:t>
            </w:r>
          </w:p>
          <w:p w14:paraId="14DB91D5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0.015</w:t>
            </w:r>
          </w:p>
          <w:p w14:paraId="46765346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  <w:p w14:paraId="4465756D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0.363</w:t>
            </w:r>
          </w:p>
        </w:tc>
      </w:tr>
      <w:tr w:rsidR="00171640" w:rsidRPr="00240C11" w14:paraId="631F7891" w14:textId="77777777" w:rsidTr="00871E5F">
        <w:tc>
          <w:tcPr>
            <w:tcW w:w="4123" w:type="dxa"/>
          </w:tcPr>
          <w:p w14:paraId="31C3D2F4" w14:textId="77777777" w:rsidR="00171640" w:rsidRPr="00240C11" w:rsidRDefault="00171640" w:rsidP="00871E5F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SBT Failure (n = 33)</w:t>
            </w:r>
          </w:p>
          <w:p w14:paraId="4080A306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R/VT, </w:t>
            </w: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breaths/min/L</w:t>
            </w:r>
          </w:p>
          <w:p w14:paraId="21FAE27E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MV-RDOS ≥ 2.6, </w:t>
            </w:r>
            <w:r w:rsidRPr="00240C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30CFAFED" w14:textId="77777777" w:rsidR="00171640" w:rsidRPr="00240C11" w:rsidRDefault="00171640" w:rsidP="00871E5F">
            <w:pPr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MV-RDOS value </w:t>
            </w:r>
          </w:p>
          <w:p w14:paraId="2A9CDAC2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Heart rate,</w:t>
            </w:r>
            <w:r w:rsidRPr="00240C1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beats/min</w:t>
            </w:r>
          </w:p>
          <w:p w14:paraId="5E811F23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Respiratory rate</w:t>
            </w:r>
            <w:r w:rsidRPr="00240C1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, cycles/min</w:t>
            </w:r>
          </w:p>
          <w:p w14:paraId="1A9479AD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Use of neck muscle during inspiration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  <w:p w14:paraId="4D0CB445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Abdominal paradox during inspiration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  <w:p w14:paraId="7B6C8D69" w14:textId="77777777" w:rsidR="00171640" w:rsidRPr="00240C11" w:rsidRDefault="00171640" w:rsidP="00871E5F">
            <w:pPr>
              <w:ind w:left="2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Facial expression of fear</w:t>
            </w:r>
            <w:r w:rsidRPr="00240C1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44" w:type="dxa"/>
          </w:tcPr>
          <w:p w14:paraId="0E79E6E4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9B621C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(39–73)</w:t>
            </w:r>
          </w:p>
          <w:p w14:paraId="650FCF9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(24)</w:t>
            </w:r>
          </w:p>
          <w:p w14:paraId="2A9BEB23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 (2.0–2.6)</w:t>
            </w:r>
          </w:p>
          <w:p w14:paraId="3A986D4A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 (84–101)</w:t>
            </w:r>
          </w:p>
          <w:p w14:paraId="04A585F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(18–28)</w:t>
            </w:r>
          </w:p>
          <w:p w14:paraId="5D11965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(15)</w:t>
            </w:r>
          </w:p>
          <w:p w14:paraId="06C1959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  <w:p w14:paraId="4B94CA13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(9)</w:t>
            </w:r>
          </w:p>
        </w:tc>
        <w:tc>
          <w:tcPr>
            <w:tcW w:w="1421" w:type="dxa"/>
          </w:tcPr>
          <w:p w14:paraId="26191D4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853FF4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(57–88)</w:t>
            </w:r>
          </w:p>
          <w:p w14:paraId="0EF3439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(55)</w:t>
            </w:r>
          </w:p>
          <w:p w14:paraId="2574CA6E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(2.2–4.5)</w:t>
            </w:r>
          </w:p>
          <w:p w14:paraId="0C8697E2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(90–104)</w:t>
            </w:r>
          </w:p>
          <w:p w14:paraId="227D7C3D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(24–32)</w:t>
            </w:r>
          </w:p>
          <w:p w14:paraId="4314006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(30)</w:t>
            </w:r>
          </w:p>
          <w:p w14:paraId="7160843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(9)</w:t>
            </w:r>
          </w:p>
          <w:p w14:paraId="1EBD74DF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(21)</w:t>
            </w:r>
          </w:p>
        </w:tc>
        <w:tc>
          <w:tcPr>
            <w:tcW w:w="1418" w:type="dxa"/>
          </w:tcPr>
          <w:p w14:paraId="653953B8" w14:textId="77777777" w:rsidR="00171640" w:rsidRPr="00240C11" w:rsidRDefault="00171640" w:rsidP="00871E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n=15</w:t>
            </w:r>
          </w:p>
          <w:p w14:paraId="634DA956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(60–141)</w:t>
            </w:r>
          </w:p>
          <w:p w14:paraId="35662CDF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(87)</w:t>
            </w:r>
          </w:p>
          <w:p w14:paraId="2BD43EAE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 (2.8–5.3)</w:t>
            </w:r>
          </w:p>
          <w:p w14:paraId="0875609F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(88–109)</w:t>
            </w:r>
          </w:p>
          <w:p w14:paraId="1A086B36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(27–34)*</w:t>
            </w:r>
          </w:p>
          <w:p w14:paraId="5005B9FA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(47)</w:t>
            </w:r>
          </w:p>
          <w:p w14:paraId="06BC90FA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(27)</w:t>
            </w:r>
          </w:p>
          <w:p w14:paraId="0B12828B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(20)</w:t>
            </w:r>
          </w:p>
        </w:tc>
        <w:tc>
          <w:tcPr>
            <w:tcW w:w="1551" w:type="dxa"/>
          </w:tcPr>
          <w:p w14:paraId="6026B90E" w14:textId="77777777" w:rsidR="00171640" w:rsidRPr="00240C11" w:rsidRDefault="00171640" w:rsidP="00871E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n=14</w:t>
            </w:r>
          </w:p>
          <w:p w14:paraId="48962E85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 (60–141)</w:t>
            </w:r>
          </w:p>
          <w:p w14:paraId="44837564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(86)</w:t>
            </w:r>
          </w:p>
          <w:p w14:paraId="023B4557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 (4.1–6.2)</w:t>
            </w:r>
          </w:p>
          <w:p w14:paraId="36DFBD13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 (98–116)</w:t>
            </w:r>
          </w:p>
          <w:p w14:paraId="40654AA9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(27–38)*</w:t>
            </w:r>
          </w:p>
          <w:p w14:paraId="08EE0E30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(50)</w:t>
            </w:r>
          </w:p>
          <w:p w14:paraId="2FA30448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(36)</w:t>
            </w:r>
          </w:p>
          <w:p w14:paraId="1BE80484" w14:textId="77777777" w:rsidR="00171640" w:rsidRPr="00240C11" w:rsidRDefault="00171640" w:rsidP="00871E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(36)</w:t>
            </w:r>
          </w:p>
        </w:tc>
        <w:tc>
          <w:tcPr>
            <w:tcW w:w="779" w:type="dxa"/>
          </w:tcPr>
          <w:p w14:paraId="2F0204EF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B841B83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  <w:p w14:paraId="162076DD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  <w:p w14:paraId="767CC2F1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  <w:p w14:paraId="2B4F7C68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0.122</w:t>
            </w:r>
          </w:p>
          <w:p w14:paraId="23646824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  <w:p w14:paraId="5DFBF60F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0.041</w:t>
            </w:r>
          </w:p>
          <w:p w14:paraId="261B7425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  <w:p w14:paraId="064368FD" w14:textId="77777777" w:rsidR="00171640" w:rsidRPr="00240C11" w:rsidRDefault="00171640" w:rsidP="00871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0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0.185</w:t>
            </w:r>
          </w:p>
        </w:tc>
      </w:tr>
    </w:tbl>
    <w:p w14:paraId="49613787" w14:textId="77777777" w:rsidR="00171640" w:rsidRPr="00240C11" w:rsidRDefault="00171640" w:rsidP="00171640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40C11">
        <w:rPr>
          <w:rFonts w:ascii="Times New Roman" w:hAnsi="Times New Roman" w:cs="Times New Roman"/>
          <w:sz w:val="22"/>
          <w:szCs w:val="22"/>
          <w:lang w:val="en-US"/>
        </w:rPr>
        <w:t xml:space="preserve">MV-RDOS, mechanical ventilation - respiratory distress observation scale; </w:t>
      </w:r>
      <w:r w:rsidRPr="00240C11">
        <w:rPr>
          <w:rFonts w:ascii="Times New Roman" w:hAnsi="Times New Roman" w:cs="Times New Roman"/>
          <w:i/>
          <w:sz w:val="22"/>
          <w:szCs w:val="22"/>
          <w:lang w:val="en-US"/>
        </w:rPr>
        <w:t>f</w:t>
      </w:r>
      <w:r w:rsidRPr="00240C11">
        <w:rPr>
          <w:rFonts w:ascii="Times New Roman" w:hAnsi="Times New Roman" w:cs="Times New Roman"/>
          <w:sz w:val="22"/>
          <w:szCs w:val="22"/>
          <w:lang w:val="en-US"/>
        </w:rPr>
        <w:t>R, respiratory rate; V</w:t>
      </w:r>
      <w:r w:rsidRPr="00240C11">
        <w:rPr>
          <w:rFonts w:ascii="Times New Roman" w:hAnsi="Times New Roman" w:cs="Times New Roman"/>
          <w:sz w:val="16"/>
          <w:szCs w:val="22"/>
          <w:lang w:val="en-US"/>
        </w:rPr>
        <w:t>T</w:t>
      </w:r>
      <w:r w:rsidRPr="00240C11">
        <w:rPr>
          <w:rFonts w:ascii="Times New Roman" w:hAnsi="Times New Roman" w:cs="Times New Roman"/>
          <w:sz w:val="22"/>
          <w:szCs w:val="22"/>
          <w:lang w:val="en-US"/>
        </w:rPr>
        <w:t>, expired tidal volume.</w:t>
      </w:r>
    </w:p>
    <w:p w14:paraId="49C9AE70" w14:textId="410B010A" w:rsidR="00171640" w:rsidRPr="0038236B" w:rsidRDefault="0017164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240C11">
        <w:rPr>
          <w:rFonts w:ascii="Times New Roman" w:hAnsi="Times New Roman" w:cs="Times New Roman"/>
          <w:sz w:val="22"/>
          <w:szCs w:val="22"/>
          <w:lang w:val="en-US"/>
        </w:rPr>
        <w:t>* Dunn’s multiple comparisons test with p&lt;0.05, compared to Before</w:t>
      </w:r>
    </w:p>
    <w:sectPr w:rsidR="00171640" w:rsidRPr="00382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40"/>
    <w:rsid w:val="000C199F"/>
    <w:rsid w:val="00171640"/>
    <w:rsid w:val="0020075E"/>
    <w:rsid w:val="00240C11"/>
    <w:rsid w:val="0038236B"/>
    <w:rsid w:val="00922716"/>
    <w:rsid w:val="00951DEB"/>
    <w:rsid w:val="00BE658E"/>
    <w:rsid w:val="00F7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DFBDC"/>
  <w15:chartTrackingRefBased/>
  <w15:docId w15:val="{D9AFAD7E-C625-3E49-B941-C31E2ABF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640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1640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1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DEB"/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D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maxens decavele</dc:creator>
  <cp:keywords/>
  <dc:description/>
  <cp:lastModifiedBy>Yamuna R.</cp:lastModifiedBy>
  <cp:revision>7</cp:revision>
  <dcterms:created xsi:type="dcterms:W3CDTF">2022-04-27T19:09:00Z</dcterms:created>
  <dcterms:modified xsi:type="dcterms:W3CDTF">2022-05-31T06:22:00Z</dcterms:modified>
</cp:coreProperties>
</file>