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"/>
        <w:gridCol w:w="399"/>
        <w:gridCol w:w="8437"/>
      </w:tblGrid>
      <w:tr w:rsidR="002D5DBB" w:rsidRPr="00880E9D" w:rsidTr="003D3D53">
        <w:trPr>
          <w:trHeight w:val="454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Pressure support ventilation tolerance trial (PSVTT)</w:t>
            </w:r>
          </w:p>
        </w:tc>
      </w:tr>
      <w:tr w:rsidR="002D5DBB" w:rsidRPr="00880E9D" w:rsidTr="003D3D53">
        <w:trPr>
          <w:trHeight w:val="454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5DBB" w:rsidRDefault="002D5DBB" w:rsidP="003D3D53">
            <w:pPr>
              <w:spacing w:line="48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  <w:p w:rsidR="002D5DBB" w:rsidRPr="00880E9D" w:rsidRDefault="002D5DBB" w:rsidP="003D3D53">
            <w:pPr>
              <w:spacing w:line="48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80E9D">
              <w:rPr>
                <w:rFonts w:cstheme="minorHAnsi"/>
                <w:b/>
                <w:sz w:val="24"/>
                <w:szCs w:val="24"/>
                <w:lang w:val="en-GB"/>
              </w:rPr>
              <w:t>Inclusion criteria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24DBE">
              <w:rPr>
                <w:rFonts w:cstheme="minorHAnsi"/>
                <w:sz w:val="24"/>
                <w:szCs w:val="24"/>
                <w:lang w:val="en-GB"/>
              </w:rPr>
              <w:t>Upon review of Screening and Enrolment criteria (</w:t>
            </w:r>
            <w:r>
              <w:rPr>
                <w:rFonts w:cstheme="minorHAnsi"/>
                <w:sz w:val="24"/>
                <w:szCs w:val="24"/>
                <w:lang w:val="en-GB"/>
              </w:rPr>
              <w:t>cf. Table S1), the patient still passes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24DBE">
              <w:rPr>
                <w:rFonts w:cstheme="minorHAnsi"/>
                <w:sz w:val="24"/>
                <w:szCs w:val="24"/>
                <w:lang w:val="en-GB"/>
              </w:rPr>
              <w:t>Treating physician has provided verbal consent to proceed with standardized tests and randomization if eligibility criteria are met</w:t>
            </w:r>
          </w:p>
        </w:tc>
      </w:tr>
      <w:tr w:rsidR="002D5DBB" w:rsidRPr="00880E9D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Deferral</w:t>
            </w:r>
            <w:r w:rsidRPr="00880E9D">
              <w:rPr>
                <w:rFonts w:cstheme="minorHAnsi"/>
                <w:b/>
                <w:sz w:val="24"/>
                <w:szCs w:val="24"/>
                <w:lang w:val="en-GB"/>
              </w:rPr>
              <w:t xml:space="preserve"> criteria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24DBE">
              <w:rPr>
                <w:rFonts w:cstheme="minorHAnsi"/>
                <w:sz w:val="24"/>
                <w:szCs w:val="24"/>
                <w:lang w:val="en-GB"/>
              </w:rPr>
              <w:t>High dose vasopressor requirements (i.e. epinephrine or norepinephrine &gt;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 xml:space="preserve">0.5 </w:t>
            </w:r>
            <w:r>
              <w:rPr>
                <w:rFonts w:cstheme="minorHAnsi"/>
                <w:sz w:val="24"/>
                <w:szCs w:val="24"/>
                <w:lang w:val="en-GB"/>
              </w:rPr>
              <w:t>µ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g/kg/min or equivalent) OR patient requiring an increase in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dose of vasopressor within 6 hour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s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24DBE">
              <w:rPr>
                <w:rFonts w:cstheme="minorHAnsi"/>
                <w:sz w:val="24"/>
                <w:szCs w:val="24"/>
                <w:lang w:val="en-GB"/>
              </w:rPr>
              <w:t xml:space="preserve">Active cardiac ischemia (dynamic ST changes on monitor or </w:t>
            </w:r>
            <w:r>
              <w:rPr>
                <w:rFonts w:cstheme="minorHAnsi"/>
                <w:sz w:val="24"/>
                <w:szCs w:val="24"/>
                <w:lang w:val="en-GB"/>
              </w:rPr>
              <w:t>electrocardiogram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 xml:space="preserve"> within 6 hours)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Unstable arrhythmias (heart ratio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&gt;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140 or &lt;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50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beats/min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) with clinical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signs of low cardiac output OR systolic blood pressure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&lt;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C24DBE">
              <w:rPr>
                <w:rFonts w:cstheme="minorHAnsi"/>
                <w:sz w:val="24"/>
                <w:szCs w:val="24"/>
                <w:lang w:val="en-GB"/>
              </w:rPr>
              <w:t>80 mmHg</w:t>
            </w:r>
          </w:p>
        </w:tc>
      </w:tr>
      <w:tr w:rsidR="002D5DBB" w:rsidRPr="00BD5D3C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D5DBB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24DBE">
              <w:rPr>
                <w:rFonts w:cstheme="minorHAnsi"/>
                <w:sz w:val="24"/>
                <w:szCs w:val="24"/>
                <w:lang w:val="en-GB"/>
              </w:rPr>
              <w:t xml:space="preserve">Receiving a “strict lung protective” ventilation strategy for </w:t>
            </w:r>
            <w:r>
              <w:rPr>
                <w:rFonts w:cstheme="minorHAnsi"/>
                <w:sz w:val="24"/>
                <w:szCs w:val="24"/>
                <w:lang w:val="en-GB"/>
              </w:rPr>
              <w:t>acute respiratory distress syndrome</w:t>
            </w:r>
          </w:p>
        </w:tc>
      </w:tr>
      <w:tr w:rsidR="002D5DBB" w:rsidRPr="00880E9D" w:rsidTr="003D3D53">
        <w:trPr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C24DBE" w:rsidRDefault="002D5DBB" w:rsidP="003D3D53">
            <w:pPr>
              <w:spacing w:line="48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Exclusion criteria</w:t>
            </w:r>
          </w:p>
        </w:tc>
      </w:tr>
      <w:tr w:rsidR="002D5DBB" w:rsidRPr="00BD5D3C" w:rsidTr="003D3D53">
        <w:trPr>
          <w:trHeight w:val="1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</w:t>
            </w: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DBB" w:rsidRPr="00880E9D" w:rsidRDefault="002D5DBB" w:rsidP="003D3D53">
            <w:pPr>
              <w:spacing w:line="48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Treating physician has declined consent</w:t>
            </w:r>
          </w:p>
        </w:tc>
      </w:tr>
    </w:tbl>
    <w:p w:rsidR="00B15B0E" w:rsidRDefault="002D5DBB">
      <w:bookmarkStart w:id="0" w:name="_GoBack"/>
      <w:bookmarkEnd w:id="0"/>
    </w:p>
    <w:sectPr w:rsidR="00B15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BB"/>
    <w:rsid w:val="002D5DBB"/>
    <w:rsid w:val="008459AE"/>
    <w:rsid w:val="00A4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4024A-2AE7-425B-8FDF-159E8CFF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B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DB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 Hospital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Brault</dc:creator>
  <cp:keywords/>
  <dc:description/>
  <cp:lastModifiedBy>Clement Brault</cp:lastModifiedBy>
  <cp:revision>1</cp:revision>
  <dcterms:created xsi:type="dcterms:W3CDTF">2022-03-22T20:41:00Z</dcterms:created>
  <dcterms:modified xsi:type="dcterms:W3CDTF">2022-03-22T20:41:00Z</dcterms:modified>
</cp:coreProperties>
</file>