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E67BF2" w14:textId="2DE8FD5D" w:rsidR="00DE67AF" w:rsidRPr="00DE67AF" w:rsidRDefault="0061539C" w:rsidP="00DE67AF">
      <w:pPr>
        <w:pStyle w:val="NormalWeb"/>
        <w:rPr>
          <w:b/>
          <w:bCs/>
          <w:lang w:val="en-US"/>
        </w:rPr>
      </w:pPr>
      <w:r>
        <w:rPr>
          <w:b/>
          <w:bCs/>
          <w:lang w:val="en-US"/>
        </w:rPr>
        <w:t>Additional</w:t>
      </w:r>
      <w:r w:rsidR="00DE67AF" w:rsidRPr="00DE67AF">
        <w:rPr>
          <w:b/>
          <w:bCs/>
          <w:lang w:val="en-US"/>
        </w:rPr>
        <w:t xml:space="preserve"> </w:t>
      </w:r>
      <w:r w:rsidRPr="00DE67AF">
        <w:rPr>
          <w:b/>
          <w:bCs/>
          <w:lang w:val="en-US"/>
        </w:rPr>
        <w:t>file</w:t>
      </w:r>
      <w:r>
        <w:rPr>
          <w:b/>
          <w:bCs/>
          <w:lang w:val="en-US"/>
        </w:rPr>
        <w:t xml:space="preserve"> 1</w:t>
      </w:r>
    </w:p>
    <w:p w14:paraId="29E6DD5C" w14:textId="7346A9A1" w:rsidR="006D2095" w:rsidRPr="008359B7" w:rsidRDefault="006D2095" w:rsidP="006D2095">
      <w:pPr>
        <w:pStyle w:val="NormalWeb"/>
        <w:spacing w:line="480" w:lineRule="auto"/>
        <w:rPr>
          <w:lang w:val="en-US"/>
        </w:rPr>
      </w:pPr>
      <w:r w:rsidRPr="008359B7">
        <w:rPr>
          <w:lang w:val="en-US"/>
        </w:rPr>
        <w:t xml:space="preserve">Influence of temperature management at 33ºC versus </w:t>
      </w:r>
      <w:r>
        <w:rPr>
          <w:lang w:val="en-US"/>
        </w:rPr>
        <w:t>normothermia</w:t>
      </w:r>
      <w:r w:rsidRPr="008359B7">
        <w:rPr>
          <w:lang w:val="en-US"/>
        </w:rPr>
        <w:t xml:space="preserve"> on survival in patients with vasopressor support after out-of-hospital cardiac arrest: A post-hoc analysis of the TTM</w:t>
      </w:r>
      <w:r>
        <w:rPr>
          <w:lang w:val="en-US"/>
        </w:rPr>
        <w:t>-</w:t>
      </w:r>
      <w:r w:rsidRPr="008359B7">
        <w:rPr>
          <w:lang w:val="en-US"/>
        </w:rPr>
        <w:t>2</w:t>
      </w:r>
      <w:r>
        <w:rPr>
          <w:lang w:val="en-US"/>
        </w:rPr>
        <w:t xml:space="preserve"> </w:t>
      </w:r>
      <w:r w:rsidRPr="008359B7">
        <w:rPr>
          <w:lang w:val="en-US"/>
        </w:rPr>
        <w:t>trial</w:t>
      </w:r>
    </w:p>
    <w:p w14:paraId="18C6EC90" w14:textId="77777777" w:rsidR="006D2095" w:rsidRPr="00241FA8" w:rsidRDefault="006D2095" w:rsidP="006D2095">
      <w:pPr>
        <w:pStyle w:val="p1"/>
        <w:spacing w:line="480" w:lineRule="auto"/>
        <w:rPr>
          <w:lang w:val="en-US"/>
        </w:rPr>
      </w:pPr>
      <w:r w:rsidRPr="0077597C">
        <w:rPr>
          <w:rFonts w:ascii="Times New Roman" w:hAnsi="Times New Roman"/>
          <w:sz w:val="20"/>
          <w:szCs w:val="20"/>
          <w:lang w:val="en-US"/>
        </w:rPr>
        <w:t>Joachim Düring</w:t>
      </w:r>
      <w:r w:rsidRPr="0077597C">
        <w:rPr>
          <w:rFonts w:ascii="Times New Roman" w:hAnsi="Times New Roman"/>
          <w:sz w:val="20"/>
          <w:szCs w:val="20"/>
          <w:vertAlign w:val="superscript"/>
          <w:lang w:val="en-US"/>
        </w:rPr>
        <w:t>1</w:t>
      </w:r>
      <w:r w:rsidRPr="0077597C">
        <w:rPr>
          <w:rFonts w:ascii="Times New Roman" w:hAnsi="Times New Roman"/>
          <w:sz w:val="20"/>
          <w:szCs w:val="20"/>
          <w:lang w:val="en-US"/>
        </w:rPr>
        <w:t>, Martin Annborn</w:t>
      </w:r>
      <w:r w:rsidRPr="0077597C">
        <w:rPr>
          <w:rFonts w:ascii="Times New Roman" w:hAnsi="Times New Roman"/>
          <w:sz w:val="20"/>
          <w:szCs w:val="20"/>
          <w:vertAlign w:val="superscript"/>
          <w:lang w:val="en-US"/>
        </w:rPr>
        <w:t>2</w:t>
      </w:r>
      <w:r w:rsidRPr="00241FA8">
        <w:rPr>
          <w:rStyle w:val="s1"/>
          <w:rFonts w:ascii="Times New Roman" w:hAnsi="Times New Roman"/>
          <w:sz w:val="20"/>
          <w:szCs w:val="20"/>
          <w:lang w:val="en-US"/>
        </w:rPr>
        <w:t>, Alain Cariou</w:t>
      </w:r>
      <w:r>
        <w:rPr>
          <w:rStyle w:val="s1"/>
          <w:rFonts w:ascii="Times New Roman" w:hAnsi="Times New Roman"/>
          <w:sz w:val="20"/>
          <w:szCs w:val="20"/>
          <w:vertAlign w:val="superscript"/>
          <w:lang w:val="en-US"/>
        </w:rPr>
        <w:t>3</w:t>
      </w:r>
      <w:r w:rsidRPr="00241FA8">
        <w:rPr>
          <w:rStyle w:val="s1"/>
          <w:rFonts w:ascii="Times New Roman" w:hAnsi="Times New Roman"/>
          <w:sz w:val="20"/>
          <w:szCs w:val="20"/>
          <w:lang w:val="en-US"/>
        </w:rPr>
        <w:t xml:space="preserve">, Michelle </w:t>
      </w:r>
      <w:r>
        <w:rPr>
          <w:rStyle w:val="s1"/>
          <w:rFonts w:ascii="Times New Roman" w:hAnsi="Times New Roman"/>
          <w:sz w:val="20"/>
          <w:szCs w:val="20"/>
          <w:lang w:val="en-US"/>
        </w:rPr>
        <w:t xml:space="preserve">S. </w:t>
      </w:r>
      <w:r w:rsidRPr="00241FA8">
        <w:rPr>
          <w:rStyle w:val="s1"/>
          <w:rFonts w:ascii="Times New Roman" w:hAnsi="Times New Roman"/>
          <w:sz w:val="20"/>
          <w:szCs w:val="20"/>
          <w:lang w:val="en-US"/>
        </w:rPr>
        <w:t>Chew</w:t>
      </w:r>
      <w:r>
        <w:rPr>
          <w:rStyle w:val="s1"/>
          <w:rFonts w:ascii="Times New Roman" w:hAnsi="Times New Roman"/>
          <w:sz w:val="20"/>
          <w:szCs w:val="20"/>
          <w:vertAlign w:val="superscript"/>
          <w:lang w:val="en-US"/>
        </w:rPr>
        <w:t>4</w:t>
      </w:r>
      <w:r w:rsidRPr="00241FA8">
        <w:rPr>
          <w:rStyle w:val="s1"/>
          <w:rFonts w:ascii="Times New Roman" w:hAnsi="Times New Roman"/>
          <w:sz w:val="20"/>
          <w:szCs w:val="20"/>
          <w:lang w:val="en-US"/>
        </w:rPr>
        <w:t xml:space="preserve">, </w:t>
      </w:r>
      <w:r w:rsidRPr="0077597C">
        <w:rPr>
          <w:rFonts w:ascii="Times New Roman" w:hAnsi="Times New Roman"/>
          <w:sz w:val="20"/>
          <w:szCs w:val="20"/>
          <w:lang w:val="en-US"/>
        </w:rPr>
        <w:t>Josef Dankiewicz</w:t>
      </w:r>
      <w:r>
        <w:rPr>
          <w:rFonts w:ascii="Times New Roman" w:hAnsi="Times New Roman"/>
          <w:sz w:val="20"/>
          <w:szCs w:val="20"/>
          <w:vertAlign w:val="superscript"/>
          <w:lang w:val="en-US"/>
        </w:rPr>
        <w:t>5</w:t>
      </w:r>
      <w:r w:rsidRPr="0077597C">
        <w:rPr>
          <w:rFonts w:ascii="Times New Roman" w:hAnsi="Times New Roman"/>
          <w:sz w:val="20"/>
          <w:szCs w:val="20"/>
          <w:lang w:val="en-US"/>
        </w:rPr>
        <w:t>, Hans Friberg</w:t>
      </w:r>
      <w:r w:rsidRPr="0077597C">
        <w:rPr>
          <w:rFonts w:ascii="Times New Roman" w:hAnsi="Times New Roman"/>
          <w:sz w:val="20"/>
          <w:szCs w:val="20"/>
          <w:vertAlign w:val="superscript"/>
          <w:lang w:val="en-US"/>
        </w:rPr>
        <w:t>1</w:t>
      </w:r>
      <w:r w:rsidRPr="0077597C">
        <w:rPr>
          <w:rFonts w:ascii="Times New Roman" w:hAnsi="Times New Roman"/>
          <w:sz w:val="20"/>
          <w:szCs w:val="20"/>
          <w:lang w:val="en-US"/>
        </w:rPr>
        <w:t xml:space="preserve">, </w:t>
      </w:r>
      <w:r>
        <w:rPr>
          <w:rFonts w:ascii="Times New Roman" w:hAnsi="Times New Roman"/>
          <w:sz w:val="20"/>
          <w:szCs w:val="20"/>
          <w:lang w:val="en-US"/>
        </w:rPr>
        <w:t>Matthias Haenggi</w:t>
      </w:r>
      <w:r>
        <w:rPr>
          <w:rFonts w:ascii="Times New Roman" w:hAnsi="Times New Roman"/>
          <w:sz w:val="20"/>
          <w:szCs w:val="20"/>
          <w:vertAlign w:val="superscript"/>
          <w:lang w:val="en-US"/>
        </w:rPr>
        <w:t>6</w:t>
      </w:r>
      <w:r>
        <w:rPr>
          <w:rFonts w:ascii="Times New Roman" w:hAnsi="Times New Roman"/>
          <w:sz w:val="20"/>
          <w:szCs w:val="20"/>
          <w:lang w:val="en-US"/>
        </w:rPr>
        <w:t xml:space="preserve">, </w:t>
      </w:r>
      <w:r w:rsidRPr="0077597C">
        <w:rPr>
          <w:rFonts w:ascii="Times New Roman" w:hAnsi="Times New Roman"/>
          <w:sz w:val="20"/>
          <w:szCs w:val="20"/>
          <w:lang w:val="en-US"/>
        </w:rPr>
        <w:t>Zana Haxhija</w:t>
      </w:r>
      <w:r w:rsidRPr="0077597C">
        <w:rPr>
          <w:rFonts w:ascii="Times New Roman" w:hAnsi="Times New Roman"/>
          <w:sz w:val="20"/>
          <w:szCs w:val="20"/>
          <w:vertAlign w:val="superscript"/>
          <w:lang w:val="en-US"/>
        </w:rPr>
        <w:t>1</w:t>
      </w:r>
      <w:r w:rsidRPr="0077597C">
        <w:rPr>
          <w:rFonts w:ascii="Times New Roman" w:hAnsi="Times New Roman"/>
          <w:sz w:val="20"/>
          <w:szCs w:val="20"/>
          <w:lang w:val="en-US"/>
        </w:rPr>
        <w:t xml:space="preserve">, </w:t>
      </w:r>
      <w:r>
        <w:rPr>
          <w:rFonts w:ascii="Times New Roman" w:hAnsi="Times New Roman"/>
          <w:sz w:val="20"/>
          <w:szCs w:val="20"/>
          <w:lang w:val="en-US"/>
        </w:rPr>
        <w:t>Janus C. Jakobsen</w:t>
      </w:r>
      <w:r>
        <w:rPr>
          <w:rFonts w:ascii="Times New Roman" w:hAnsi="Times New Roman"/>
          <w:sz w:val="20"/>
          <w:szCs w:val="20"/>
          <w:vertAlign w:val="superscript"/>
          <w:lang w:val="en-US"/>
        </w:rPr>
        <w:t>7,8</w:t>
      </w:r>
      <w:r>
        <w:rPr>
          <w:rFonts w:ascii="Times New Roman" w:hAnsi="Times New Roman"/>
          <w:sz w:val="20"/>
          <w:szCs w:val="20"/>
          <w:lang w:val="en-US"/>
        </w:rPr>
        <w:t>, Halvor Langeland</w:t>
      </w:r>
      <w:r>
        <w:rPr>
          <w:rFonts w:ascii="Times New Roman" w:hAnsi="Times New Roman"/>
          <w:sz w:val="20"/>
          <w:szCs w:val="20"/>
          <w:vertAlign w:val="superscript"/>
          <w:lang w:val="en-US"/>
        </w:rPr>
        <w:t>9,10</w:t>
      </w:r>
      <w:r>
        <w:rPr>
          <w:rFonts w:ascii="Times New Roman" w:hAnsi="Times New Roman"/>
          <w:sz w:val="20"/>
          <w:szCs w:val="20"/>
          <w:lang w:val="en-US"/>
        </w:rPr>
        <w:t>, Fabio Silvio Taccone</w:t>
      </w:r>
      <w:r>
        <w:rPr>
          <w:rFonts w:ascii="Times New Roman" w:hAnsi="Times New Roman"/>
          <w:sz w:val="20"/>
          <w:szCs w:val="20"/>
          <w:vertAlign w:val="superscript"/>
          <w:lang w:val="en-US"/>
        </w:rPr>
        <w:t>11</w:t>
      </w:r>
      <w:r>
        <w:rPr>
          <w:rFonts w:ascii="Times New Roman" w:hAnsi="Times New Roman"/>
          <w:sz w:val="20"/>
          <w:szCs w:val="20"/>
          <w:lang w:val="en-US"/>
        </w:rPr>
        <w:t>, Matthew Thomas</w:t>
      </w:r>
      <w:r>
        <w:rPr>
          <w:rFonts w:ascii="Times New Roman" w:hAnsi="Times New Roman"/>
          <w:sz w:val="20"/>
          <w:szCs w:val="20"/>
          <w:vertAlign w:val="superscript"/>
          <w:lang w:val="en-US"/>
        </w:rPr>
        <w:t>12</w:t>
      </w:r>
      <w:r>
        <w:rPr>
          <w:rFonts w:ascii="Times New Roman" w:hAnsi="Times New Roman"/>
          <w:sz w:val="20"/>
          <w:szCs w:val="20"/>
          <w:lang w:val="en-US"/>
        </w:rPr>
        <w:t>, Susann Ullén</w:t>
      </w:r>
      <w:r>
        <w:rPr>
          <w:rFonts w:ascii="Times New Roman" w:hAnsi="Times New Roman"/>
          <w:sz w:val="20"/>
          <w:szCs w:val="20"/>
          <w:vertAlign w:val="superscript"/>
          <w:lang w:val="en-US"/>
        </w:rPr>
        <w:t>13</w:t>
      </w:r>
      <w:r>
        <w:rPr>
          <w:rFonts w:ascii="Times New Roman" w:hAnsi="Times New Roman"/>
          <w:sz w:val="20"/>
          <w:szCs w:val="20"/>
          <w:lang w:val="en-US"/>
        </w:rPr>
        <w:t>, Matt P. Wise</w:t>
      </w:r>
      <w:r>
        <w:rPr>
          <w:rFonts w:ascii="Times New Roman" w:hAnsi="Times New Roman"/>
          <w:sz w:val="20"/>
          <w:szCs w:val="20"/>
          <w:vertAlign w:val="superscript"/>
          <w:lang w:val="en-US"/>
        </w:rPr>
        <w:t>14</w:t>
      </w:r>
      <w:r>
        <w:rPr>
          <w:rFonts w:ascii="Times New Roman" w:hAnsi="Times New Roman"/>
          <w:sz w:val="20"/>
          <w:szCs w:val="20"/>
          <w:lang w:val="en-US"/>
        </w:rPr>
        <w:t xml:space="preserve">, </w:t>
      </w:r>
      <w:r w:rsidRPr="0077597C">
        <w:rPr>
          <w:rFonts w:ascii="Times New Roman" w:hAnsi="Times New Roman"/>
          <w:sz w:val="20"/>
          <w:szCs w:val="20"/>
          <w:lang w:val="en-US"/>
        </w:rPr>
        <w:t>Niklas Nielsen</w:t>
      </w:r>
      <w:r w:rsidRPr="0077597C">
        <w:rPr>
          <w:rFonts w:ascii="Times New Roman" w:hAnsi="Times New Roman"/>
          <w:sz w:val="20"/>
          <w:szCs w:val="20"/>
          <w:vertAlign w:val="superscript"/>
          <w:lang w:val="en-US"/>
        </w:rPr>
        <w:t>2</w:t>
      </w:r>
    </w:p>
    <w:p w14:paraId="226E177F" w14:textId="77777777" w:rsidR="006D2095" w:rsidRPr="0077597C" w:rsidRDefault="006D2095" w:rsidP="006D2095">
      <w:pPr>
        <w:spacing w:line="480" w:lineRule="auto"/>
        <w:rPr>
          <w:rFonts w:ascii="Times New Roman" w:hAnsi="Times New Roman" w:cs="Times New Roman"/>
          <w:sz w:val="20"/>
          <w:szCs w:val="20"/>
          <w:lang w:val="en-US"/>
        </w:rPr>
      </w:pPr>
    </w:p>
    <w:p w14:paraId="1A0D44B0" w14:textId="77777777" w:rsidR="00B35DF0" w:rsidRPr="0077597C" w:rsidRDefault="006D2095" w:rsidP="00B35DF0">
      <w:pPr>
        <w:spacing w:line="480" w:lineRule="auto"/>
        <w:rPr>
          <w:rFonts w:ascii="Times New Roman" w:hAnsi="Times New Roman" w:cs="Times New Roman"/>
          <w:sz w:val="20"/>
          <w:szCs w:val="20"/>
          <w:lang w:val="en-US"/>
        </w:rPr>
      </w:pPr>
      <w:r w:rsidRPr="0077597C">
        <w:rPr>
          <w:rFonts w:ascii="Times New Roman" w:hAnsi="Times New Roman" w:cs="Times New Roman"/>
          <w:sz w:val="20"/>
          <w:szCs w:val="20"/>
          <w:vertAlign w:val="superscript"/>
          <w:lang w:val="en-US"/>
        </w:rPr>
        <w:t xml:space="preserve">1 </w:t>
      </w:r>
      <w:r w:rsidR="00B35DF0" w:rsidRPr="0077597C">
        <w:rPr>
          <w:rFonts w:ascii="Times New Roman" w:hAnsi="Times New Roman" w:cs="Times New Roman"/>
          <w:sz w:val="20"/>
          <w:szCs w:val="20"/>
          <w:vertAlign w:val="superscript"/>
          <w:lang w:val="en-US"/>
        </w:rPr>
        <w:t xml:space="preserve">1 </w:t>
      </w:r>
      <w:r w:rsidR="00B35DF0" w:rsidRPr="0077597C">
        <w:rPr>
          <w:rFonts w:ascii="Times New Roman" w:hAnsi="Times New Roman" w:cs="Times New Roman"/>
          <w:sz w:val="20"/>
          <w:szCs w:val="20"/>
          <w:lang w:val="en-US"/>
        </w:rPr>
        <w:t>Department of Clinical Sciences, Anesthesia &amp; Intensive care, Lund University, Skåne University Hospital, Malmö, Sweden.</w:t>
      </w:r>
    </w:p>
    <w:p w14:paraId="0A10DBA6" w14:textId="77777777" w:rsidR="00B35DF0" w:rsidRDefault="00B35DF0" w:rsidP="00B35DF0">
      <w:pPr>
        <w:spacing w:line="480" w:lineRule="auto"/>
        <w:rPr>
          <w:rFonts w:ascii="Times New Roman" w:hAnsi="Times New Roman" w:cs="Times New Roman"/>
          <w:sz w:val="20"/>
          <w:szCs w:val="20"/>
          <w:lang w:val="en-US"/>
        </w:rPr>
      </w:pPr>
      <w:r w:rsidRPr="0077597C">
        <w:rPr>
          <w:rFonts w:ascii="Times New Roman" w:hAnsi="Times New Roman" w:cs="Times New Roman"/>
          <w:sz w:val="20"/>
          <w:szCs w:val="20"/>
          <w:vertAlign w:val="superscript"/>
          <w:lang w:val="en-US"/>
        </w:rPr>
        <w:t xml:space="preserve">2 </w:t>
      </w:r>
      <w:r w:rsidRPr="0077597C">
        <w:rPr>
          <w:rFonts w:ascii="Times New Roman" w:hAnsi="Times New Roman" w:cs="Times New Roman"/>
          <w:sz w:val="20"/>
          <w:szCs w:val="20"/>
          <w:lang w:val="en-US"/>
        </w:rPr>
        <w:t>Department of Clinical Sciences Lund, Anesthesia &amp; Intensive care, Lund University, Helsingborg Hospital, Helsingborg, Sweden.</w:t>
      </w:r>
    </w:p>
    <w:p w14:paraId="43C71C43" w14:textId="77777777" w:rsidR="00B35DF0" w:rsidRPr="00241FA8" w:rsidRDefault="00B35DF0" w:rsidP="00B35DF0">
      <w:pPr>
        <w:pStyle w:val="p1"/>
        <w:spacing w:line="480" w:lineRule="auto"/>
        <w:rPr>
          <w:rFonts w:ascii="Times New Roman" w:hAnsi="Times New Roman"/>
          <w:sz w:val="20"/>
          <w:szCs w:val="20"/>
          <w:lang w:val="en-US"/>
        </w:rPr>
      </w:pPr>
      <w:r>
        <w:rPr>
          <w:rFonts w:ascii="Times New Roman" w:hAnsi="Times New Roman"/>
          <w:sz w:val="20"/>
          <w:szCs w:val="20"/>
          <w:vertAlign w:val="superscript"/>
          <w:lang w:val="en-US"/>
        </w:rPr>
        <w:t>3</w:t>
      </w:r>
      <w:r w:rsidRPr="00241FA8">
        <w:rPr>
          <w:rStyle w:val="s1"/>
          <w:rFonts w:ascii="Times New Roman" w:hAnsi="Times New Roman"/>
          <w:sz w:val="20"/>
          <w:szCs w:val="20"/>
          <w:lang w:val="en-US"/>
        </w:rPr>
        <w:t xml:space="preserve"> Cochin University Hospital (APHP) and University of Paris (Medical School), Paris, France</w:t>
      </w:r>
    </w:p>
    <w:p w14:paraId="48940F94" w14:textId="77777777" w:rsidR="00B35DF0" w:rsidRPr="00241FA8" w:rsidRDefault="00B35DF0" w:rsidP="00B35DF0">
      <w:pPr>
        <w:pStyle w:val="p1"/>
        <w:spacing w:line="480" w:lineRule="auto"/>
        <w:rPr>
          <w:rFonts w:ascii="Times New Roman" w:hAnsi="Times New Roman"/>
          <w:sz w:val="20"/>
          <w:szCs w:val="20"/>
          <w:lang w:val="en-US"/>
        </w:rPr>
      </w:pPr>
      <w:r>
        <w:rPr>
          <w:rFonts w:ascii="Times New Roman" w:hAnsi="Times New Roman"/>
          <w:sz w:val="20"/>
          <w:szCs w:val="20"/>
          <w:vertAlign w:val="superscript"/>
          <w:lang w:val="en-US"/>
        </w:rPr>
        <w:t>4</w:t>
      </w:r>
      <w:r w:rsidRPr="00241FA8">
        <w:rPr>
          <w:rStyle w:val="s1"/>
          <w:rFonts w:ascii="Times New Roman" w:hAnsi="Times New Roman"/>
          <w:sz w:val="20"/>
          <w:szCs w:val="20"/>
          <w:lang w:val="en-US"/>
        </w:rPr>
        <w:t xml:space="preserve"> Department of Anesthesia and Intensive Care, Biomedical and Clinical Sciences, Linköping University, Linköping, Sweden</w:t>
      </w:r>
    </w:p>
    <w:p w14:paraId="7326876A" w14:textId="77777777" w:rsidR="00B35DF0" w:rsidRPr="0077597C" w:rsidRDefault="00B35DF0" w:rsidP="00B35DF0">
      <w:pPr>
        <w:spacing w:line="480" w:lineRule="auto"/>
        <w:rPr>
          <w:rFonts w:ascii="Times New Roman" w:hAnsi="Times New Roman" w:cs="Times New Roman"/>
          <w:sz w:val="20"/>
          <w:szCs w:val="20"/>
          <w:vertAlign w:val="superscript"/>
          <w:lang w:val="en-US"/>
        </w:rPr>
      </w:pPr>
      <w:r>
        <w:rPr>
          <w:rFonts w:ascii="Times New Roman" w:hAnsi="Times New Roman" w:cs="Times New Roman"/>
          <w:sz w:val="20"/>
          <w:szCs w:val="20"/>
          <w:vertAlign w:val="superscript"/>
          <w:lang w:val="en-US"/>
        </w:rPr>
        <w:t>5</w:t>
      </w:r>
      <w:r w:rsidRPr="0077597C">
        <w:rPr>
          <w:rFonts w:ascii="Times New Roman" w:hAnsi="Times New Roman" w:cs="Times New Roman"/>
          <w:sz w:val="20"/>
          <w:szCs w:val="20"/>
          <w:vertAlign w:val="superscript"/>
          <w:lang w:val="en-US"/>
        </w:rPr>
        <w:t xml:space="preserve"> </w:t>
      </w:r>
      <w:r w:rsidRPr="0077597C">
        <w:rPr>
          <w:rFonts w:ascii="Times New Roman" w:hAnsi="Times New Roman" w:cs="Times New Roman"/>
          <w:sz w:val="20"/>
          <w:szCs w:val="20"/>
          <w:lang w:val="en-US"/>
        </w:rPr>
        <w:t>Department of Clinical Sciences, Cardiology, Lund University, Skåne University Hospital, Lund, Sweden.</w:t>
      </w:r>
    </w:p>
    <w:p w14:paraId="2825E7DE" w14:textId="77777777" w:rsidR="00B35DF0" w:rsidRPr="00241FA8" w:rsidRDefault="00B35DF0" w:rsidP="00B35DF0">
      <w:pPr>
        <w:pStyle w:val="p1"/>
        <w:spacing w:line="480" w:lineRule="auto"/>
        <w:rPr>
          <w:rFonts w:ascii="Times New Roman" w:hAnsi="Times New Roman"/>
          <w:sz w:val="20"/>
          <w:szCs w:val="20"/>
          <w:lang w:val="en-US"/>
        </w:rPr>
      </w:pPr>
      <w:r>
        <w:rPr>
          <w:rFonts w:ascii="Times New Roman" w:hAnsi="Times New Roman"/>
          <w:sz w:val="20"/>
          <w:szCs w:val="20"/>
          <w:vertAlign w:val="superscript"/>
          <w:lang w:val="en-US"/>
        </w:rPr>
        <w:t>6</w:t>
      </w:r>
      <w:r w:rsidRPr="00241FA8">
        <w:rPr>
          <w:rStyle w:val="s1"/>
          <w:rFonts w:ascii="Times New Roman" w:hAnsi="Times New Roman"/>
          <w:sz w:val="20"/>
          <w:szCs w:val="20"/>
          <w:lang w:val="en-US"/>
        </w:rPr>
        <w:t xml:space="preserve"> Department of Intensive Care Medicine, Inselspital, Bern University Hospital, University of Bern, Switzerland</w:t>
      </w:r>
    </w:p>
    <w:p w14:paraId="513CFAF3" w14:textId="77777777" w:rsidR="00B35DF0" w:rsidRDefault="00B35DF0" w:rsidP="00B35DF0">
      <w:pPr>
        <w:pStyle w:val="p1"/>
        <w:spacing w:line="480" w:lineRule="auto"/>
        <w:rPr>
          <w:rStyle w:val="s1"/>
          <w:rFonts w:ascii="Times New Roman" w:hAnsi="Times New Roman"/>
          <w:sz w:val="20"/>
          <w:szCs w:val="20"/>
          <w:lang w:val="en-US"/>
        </w:rPr>
      </w:pPr>
      <w:r>
        <w:rPr>
          <w:rFonts w:ascii="Times New Roman" w:hAnsi="Times New Roman"/>
          <w:sz w:val="20"/>
          <w:szCs w:val="20"/>
          <w:vertAlign w:val="superscript"/>
          <w:lang w:val="en-US"/>
        </w:rPr>
        <w:t>7</w:t>
      </w:r>
      <w:r w:rsidRPr="00241FA8">
        <w:rPr>
          <w:rStyle w:val="s1"/>
          <w:rFonts w:ascii="Times New Roman" w:hAnsi="Times New Roman"/>
          <w:sz w:val="20"/>
          <w:szCs w:val="20"/>
          <w:lang w:val="en-US"/>
        </w:rPr>
        <w:t xml:space="preserve"> Copenhagen Trial Unit, Centre for Clinical Intervention Research, </w:t>
      </w:r>
      <w:r>
        <w:rPr>
          <w:rStyle w:val="s1"/>
          <w:rFonts w:ascii="Times New Roman" w:hAnsi="Times New Roman"/>
          <w:sz w:val="20"/>
          <w:szCs w:val="20"/>
          <w:lang w:val="en-US"/>
        </w:rPr>
        <w:t>Capital region of Denmark</w:t>
      </w:r>
      <w:r w:rsidRPr="00241FA8">
        <w:rPr>
          <w:rStyle w:val="s1"/>
          <w:rFonts w:ascii="Times New Roman" w:hAnsi="Times New Roman"/>
          <w:sz w:val="20"/>
          <w:szCs w:val="20"/>
          <w:lang w:val="en-US"/>
        </w:rPr>
        <w:t>, Denmark</w:t>
      </w:r>
    </w:p>
    <w:p w14:paraId="2B742B2C" w14:textId="77777777" w:rsidR="00B35DF0" w:rsidRPr="004743F4" w:rsidRDefault="00B35DF0" w:rsidP="00B35DF0">
      <w:pPr>
        <w:pStyle w:val="p1"/>
        <w:spacing w:line="480" w:lineRule="auto"/>
        <w:rPr>
          <w:rFonts w:ascii="Times New Roman" w:hAnsi="Times New Roman"/>
          <w:sz w:val="20"/>
          <w:szCs w:val="20"/>
          <w:lang w:val="en-US"/>
        </w:rPr>
      </w:pPr>
      <w:r>
        <w:rPr>
          <w:rStyle w:val="s1"/>
          <w:rFonts w:ascii="Times New Roman" w:hAnsi="Times New Roman"/>
          <w:sz w:val="20"/>
          <w:szCs w:val="20"/>
          <w:vertAlign w:val="superscript"/>
          <w:lang w:val="en-US"/>
        </w:rPr>
        <w:t>8</w:t>
      </w:r>
      <w:r>
        <w:rPr>
          <w:rStyle w:val="s1"/>
          <w:rFonts w:ascii="Times New Roman" w:hAnsi="Times New Roman"/>
          <w:sz w:val="20"/>
          <w:szCs w:val="20"/>
          <w:lang w:val="en-US"/>
        </w:rPr>
        <w:t xml:space="preserve"> </w:t>
      </w:r>
      <w:r w:rsidRPr="004743F4">
        <w:rPr>
          <w:rStyle w:val="s1"/>
          <w:rFonts w:ascii="Times New Roman" w:hAnsi="Times New Roman"/>
          <w:sz w:val="20"/>
          <w:szCs w:val="20"/>
          <w:lang w:val="en-US"/>
        </w:rPr>
        <w:t>Department of Regional Health Research, The Faculty of Health Sciences, University of Southern Denmark, Denmark</w:t>
      </w:r>
    </w:p>
    <w:p w14:paraId="22A90A3B" w14:textId="77777777" w:rsidR="00B35DF0" w:rsidRDefault="00B35DF0" w:rsidP="00B35DF0">
      <w:pPr>
        <w:pStyle w:val="p1"/>
        <w:spacing w:line="480" w:lineRule="auto"/>
        <w:rPr>
          <w:rStyle w:val="s1"/>
          <w:rFonts w:ascii="Times New Roman" w:hAnsi="Times New Roman"/>
          <w:sz w:val="20"/>
          <w:szCs w:val="20"/>
          <w:lang w:val="en-US"/>
        </w:rPr>
      </w:pPr>
      <w:r>
        <w:rPr>
          <w:rFonts w:ascii="Times New Roman" w:hAnsi="Times New Roman"/>
          <w:sz w:val="20"/>
          <w:szCs w:val="20"/>
          <w:vertAlign w:val="superscript"/>
          <w:lang w:val="en-US"/>
        </w:rPr>
        <w:t>9</w:t>
      </w:r>
      <w:r w:rsidRPr="00241FA8">
        <w:rPr>
          <w:rStyle w:val="s1"/>
          <w:rFonts w:ascii="Times New Roman" w:hAnsi="Times New Roman"/>
          <w:sz w:val="20"/>
          <w:szCs w:val="20"/>
          <w:lang w:val="en-US"/>
        </w:rPr>
        <w:t xml:space="preserve"> </w:t>
      </w:r>
      <w:r w:rsidRPr="007C482B">
        <w:rPr>
          <w:rStyle w:val="s1"/>
          <w:rFonts w:ascii="Times New Roman" w:hAnsi="Times New Roman"/>
          <w:sz w:val="20"/>
          <w:szCs w:val="20"/>
          <w:lang w:val="en-US"/>
        </w:rPr>
        <w:t>Department of Anesthesiology and Intensive Care Medicine, St. Olav's University Hospital, Trondheim, Norway</w:t>
      </w:r>
    </w:p>
    <w:p w14:paraId="49FA4BB4" w14:textId="77777777" w:rsidR="00B35DF0" w:rsidRPr="007C482B" w:rsidRDefault="00B35DF0" w:rsidP="00B35DF0">
      <w:pPr>
        <w:pStyle w:val="p1"/>
        <w:spacing w:line="480" w:lineRule="auto"/>
        <w:rPr>
          <w:rFonts w:ascii="Times New Roman" w:hAnsi="Times New Roman"/>
          <w:sz w:val="20"/>
          <w:szCs w:val="20"/>
          <w:lang w:val="en-US"/>
        </w:rPr>
      </w:pPr>
      <w:r>
        <w:rPr>
          <w:rFonts w:ascii="Times New Roman" w:hAnsi="Times New Roman"/>
          <w:sz w:val="20"/>
          <w:szCs w:val="20"/>
          <w:vertAlign w:val="superscript"/>
          <w:lang w:val="en-US"/>
        </w:rPr>
        <w:t>10</w:t>
      </w:r>
      <w:r>
        <w:rPr>
          <w:rFonts w:ascii="Times New Roman" w:hAnsi="Times New Roman"/>
          <w:sz w:val="20"/>
          <w:szCs w:val="20"/>
          <w:lang w:val="en-US"/>
        </w:rPr>
        <w:t xml:space="preserve"> </w:t>
      </w:r>
      <w:r w:rsidRPr="007C482B">
        <w:rPr>
          <w:rFonts w:ascii="Times New Roman" w:hAnsi="Times New Roman"/>
          <w:sz w:val="20"/>
          <w:szCs w:val="20"/>
          <w:lang w:val="en-US"/>
        </w:rPr>
        <w:t>Institute of Circulation and Medical Imaging, Faculty of Medicine and Health Sciences, NTNU, Trondheim, Norway</w:t>
      </w:r>
    </w:p>
    <w:p w14:paraId="2237232A" w14:textId="77777777" w:rsidR="00B35DF0" w:rsidRPr="00241FA8" w:rsidRDefault="00B35DF0" w:rsidP="00B35DF0">
      <w:pPr>
        <w:pStyle w:val="p1"/>
        <w:spacing w:line="480" w:lineRule="auto"/>
        <w:rPr>
          <w:rFonts w:ascii="Times New Roman" w:hAnsi="Times New Roman"/>
          <w:sz w:val="20"/>
          <w:szCs w:val="20"/>
          <w:lang w:val="en-US"/>
        </w:rPr>
      </w:pPr>
      <w:r>
        <w:rPr>
          <w:rFonts w:ascii="Times New Roman" w:hAnsi="Times New Roman"/>
          <w:sz w:val="20"/>
          <w:szCs w:val="20"/>
          <w:vertAlign w:val="superscript"/>
          <w:lang w:val="en-US"/>
        </w:rPr>
        <w:t>11</w:t>
      </w:r>
      <w:r w:rsidRPr="00241FA8">
        <w:rPr>
          <w:rStyle w:val="s1"/>
          <w:rFonts w:ascii="Times New Roman" w:hAnsi="Times New Roman"/>
          <w:sz w:val="20"/>
          <w:szCs w:val="20"/>
          <w:lang w:val="en-US"/>
        </w:rPr>
        <w:t xml:space="preserve"> Department of Intensive Care, Hôpital Erasme, Université Libre de Bruxelles, Brussels, Belgium.</w:t>
      </w:r>
    </w:p>
    <w:p w14:paraId="384CD5E1" w14:textId="77777777" w:rsidR="00B35DF0" w:rsidRPr="00F6034F" w:rsidRDefault="00B35DF0" w:rsidP="00B35DF0">
      <w:pPr>
        <w:spacing w:line="480" w:lineRule="auto"/>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 xml:space="preserve"> Department of Intensive Care, University Hospitals Bristol and Weston, Bristol, UK</w:t>
      </w:r>
    </w:p>
    <w:p w14:paraId="76B5E77C" w14:textId="77777777" w:rsidR="00B35DF0" w:rsidRPr="00241FA8" w:rsidRDefault="00B35DF0" w:rsidP="00B35DF0">
      <w:pPr>
        <w:pStyle w:val="p1"/>
        <w:spacing w:line="480" w:lineRule="auto"/>
        <w:rPr>
          <w:rFonts w:ascii="Times New Roman" w:hAnsi="Times New Roman"/>
          <w:sz w:val="20"/>
          <w:szCs w:val="20"/>
          <w:lang w:val="en-US"/>
        </w:rPr>
      </w:pPr>
      <w:r>
        <w:rPr>
          <w:rFonts w:ascii="Times New Roman" w:hAnsi="Times New Roman"/>
          <w:sz w:val="20"/>
          <w:szCs w:val="20"/>
          <w:vertAlign w:val="superscript"/>
          <w:lang w:val="en-US"/>
        </w:rPr>
        <w:t>13</w:t>
      </w:r>
      <w:r w:rsidRPr="00241FA8">
        <w:rPr>
          <w:rStyle w:val="s1"/>
          <w:rFonts w:ascii="Times New Roman" w:hAnsi="Times New Roman"/>
          <w:sz w:val="20"/>
          <w:szCs w:val="20"/>
          <w:lang w:val="en-US"/>
        </w:rPr>
        <w:t xml:space="preserve"> Clinical Studies Sweden- Forum South, Skåne University Hospital, Lund</w:t>
      </w:r>
    </w:p>
    <w:p w14:paraId="3B7E7C94" w14:textId="77777777" w:rsidR="00B35DF0" w:rsidRDefault="00B35DF0" w:rsidP="00B35DF0">
      <w:pPr>
        <w:pStyle w:val="p1"/>
        <w:spacing w:line="480" w:lineRule="auto"/>
        <w:rPr>
          <w:rStyle w:val="s1"/>
          <w:rFonts w:ascii="Times New Roman" w:hAnsi="Times New Roman"/>
          <w:sz w:val="20"/>
          <w:szCs w:val="20"/>
          <w:lang w:val="en-US"/>
        </w:rPr>
      </w:pPr>
      <w:r>
        <w:rPr>
          <w:rFonts w:ascii="Times New Roman" w:hAnsi="Times New Roman"/>
          <w:sz w:val="20"/>
          <w:szCs w:val="20"/>
          <w:vertAlign w:val="superscript"/>
          <w:lang w:val="en-US"/>
        </w:rPr>
        <w:t xml:space="preserve">14 </w:t>
      </w:r>
      <w:r>
        <w:rPr>
          <w:rStyle w:val="s1"/>
          <w:rFonts w:ascii="Times New Roman" w:hAnsi="Times New Roman"/>
          <w:sz w:val="20"/>
          <w:szCs w:val="20"/>
          <w:lang w:val="en-US"/>
        </w:rPr>
        <w:t>Adult</w:t>
      </w:r>
      <w:r w:rsidRPr="00241FA8">
        <w:rPr>
          <w:rStyle w:val="s1"/>
          <w:rFonts w:ascii="Times New Roman" w:hAnsi="Times New Roman"/>
          <w:sz w:val="20"/>
          <w:szCs w:val="20"/>
          <w:lang w:val="en-US"/>
        </w:rPr>
        <w:t xml:space="preserve"> </w:t>
      </w:r>
      <w:r>
        <w:rPr>
          <w:rStyle w:val="s1"/>
          <w:rFonts w:ascii="Times New Roman" w:hAnsi="Times New Roman"/>
          <w:sz w:val="20"/>
          <w:szCs w:val="20"/>
          <w:lang w:val="en-US"/>
        </w:rPr>
        <w:t xml:space="preserve">Critical </w:t>
      </w:r>
      <w:r w:rsidRPr="00241FA8">
        <w:rPr>
          <w:rStyle w:val="s1"/>
          <w:rFonts w:ascii="Times New Roman" w:hAnsi="Times New Roman"/>
          <w:sz w:val="20"/>
          <w:szCs w:val="20"/>
          <w:lang w:val="en-US"/>
        </w:rPr>
        <w:t xml:space="preserve">Care, </w:t>
      </w:r>
      <w:r>
        <w:rPr>
          <w:rStyle w:val="s1"/>
          <w:rFonts w:ascii="Times New Roman" w:hAnsi="Times New Roman"/>
          <w:sz w:val="20"/>
          <w:szCs w:val="20"/>
          <w:lang w:val="en-US"/>
        </w:rPr>
        <w:t>University Hospital of Wales</w:t>
      </w:r>
      <w:r w:rsidRPr="00241FA8">
        <w:rPr>
          <w:rStyle w:val="s1"/>
          <w:rFonts w:ascii="Times New Roman" w:hAnsi="Times New Roman"/>
          <w:sz w:val="20"/>
          <w:szCs w:val="20"/>
          <w:lang w:val="en-US"/>
        </w:rPr>
        <w:t>, Cardiff, UK</w:t>
      </w:r>
    </w:p>
    <w:p w14:paraId="26E92488" w14:textId="7E7E0F68" w:rsidR="006C1EF5" w:rsidRDefault="006C1EF5" w:rsidP="00B35DF0">
      <w:pPr>
        <w:spacing w:line="480" w:lineRule="auto"/>
        <w:rPr>
          <w:rFonts w:ascii="Times New Roman" w:hAnsi="Times New Roman" w:cs="Times New Roman"/>
          <w:b/>
          <w:bCs/>
          <w:sz w:val="20"/>
          <w:szCs w:val="20"/>
          <w:lang w:val="en-US"/>
        </w:rPr>
      </w:pPr>
    </w:p>
    <w:p w14:paraId="47115074" w14:textId="09076CAD" w:rsidR="006830F8" w:rsidRPr="00DE67AF" w:rsidRDefault="006830F8" w:rsidP="006830F8">
      <w:pPr>
        <w:spacing w:line="480" w:lineRule="auto"/>
        <w:rPr>
          <w:rFonts w:ascii="Times New Roman" w:hAnsi="Times New Roman" w:cs="Times New Roman"/>
          <w:i/>
          <w:iCs/>
          <w:sz w:val="20"/>
          <w:szCs w:val="20"/>
          <w:lang w:val="en-US"/>
        </w:rPr>
      </w:pPr>
      <w:r w:rsidRPr="00DE67AF">
        <w:rPr>
          <w:rFonts w:ascii="Times New Roman" w:hAnsi="Times New Roman" w:cs="Times New Roman"/>
          <w:i/>
          <w:iCs/>
          <w:sz w:val="20"/>
          <w:szCs w:val="20"/>
          <w:lang w:val="en-US"/>
        </w:rPr>
        <w:lastRenderedPageBreak/>
        <w:t xml:space="preserve">Rationale for </w:t>
      </w:r>
      <w:r w:rsidR="00831742" w:rsidRPr="00DE67AF">
        <w:rPr>
          <w:rFonts w:ascii="Times New Roman" w:hAnsi="Times New Roman" w:cs="Times New Roman"/>
          <w:i/>
          <w:iCs/>
          <w:sz w:val="20"/>
          <w:szCs w:val="20"/>
          <w:lang w:val="en-US"/>
        </w:rPr>
        <w:t>categorization</w:t>
      </w:r>
      <w:r w:rsidRPr="00DE67AF">
        <w:rPr>
          <w:rFonts w:ascii="Times New Roman" w:hAnsi="Times New Roman" w:cs="Times New Roman"/>
          <w:i/>
          <w:iCs/>
          <w:sz w:val="20"/>
          <w:szCs w:val="20"/>
          <w:lang w:val="en-US"/>
        </w:rPr>
        <w:t xml:space="preserve"> of vasopressor support on admission</w:t>
      </w:r>
    </w:p>
    <w:p w14:paraId="68830778" w14:textId="62BE7E35" w:rsidR="005B5EC4" w:rsidRDefault="00831742" w:rsidP="009752F6">
      <w:pPr>
        <w:spacing w:line="480" w:lineRule="auto"/>
        <w:rPr>
          <w:rFonts w:ascii="Times New Roman" w:hAnsi="Times New Roman" w:cs="Times New Roman"/>
          <w:sz w:val="20"/>
          <w:szCs w:val="20"/>
          <w:lang w:val="en-US"/>
        </w:rPr>
      </w:pPr>
      <w:r>
        <w:rPr>
          <w:rFonts w:ascii="Times New Roman" w:hAnsi="Times New Roman" w:cs="Times New Roman"/>
          <w:sz w:val="20"/>
          <w:szCs w:val="20"/>
          <w:lang w:val="en-US"/>
        </w:rPr>
        <w:t>In the TTM2-trial</w:t>
      </w:r>
      <w:r w:rsidR="00577EEC">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577EEC">
        <w:rPr>
          <w:rFonts w:ascii="Times New Roman" w:hAnsi="Times New Roman" w:cs="Times New Roman"/>
          <w:sz w:val="20"/>
          <w:szCs w:val="20"/>
          <w:lang w:val="en-US"/>
        </w:rPr>
        <w:t>c</w:t>
      </w:r>
      <w:r w:rsidR="00E373BD" w:rsidRPr="00E373BD">
        <w:rPr>
          <w:rFonts w:ascii="Times New Roman" w:hAnsi="Times New Roman" w:cs="Times New Roman"/>
          <w:sz w:val="20"/>
          <w:szCs w:val="20"/>
          <w:lang w:val="en-US"/>
        </w:rPr>
        <w:t xml:space="preserve">ategorization of </w:t>
      </w:r>
      <w:r w:rsidR="00577EEC">
        <w:rPr>
          <w:rFonts w:ascii="Times New Roman" w:hAnsi="Times New Roman" w:cs="Times New Roman"/>
          <w:sz w:val="20"/>
          <w:szCs w:val="20"/>
          <w:lang w:val="en-US"/>
        </w:rPr>
        <w:t xml:space="preserve">circulatory characteristics on admission </w:t>
      </w:r>
      <w:r w:rsidR="00E373BD" w:rsidRPr="00E373BD">
        <w:rPr>
          <w:rFonts w:ascii="Times New Roman" w:hAnsi="Times New Roman" w:cs="Times New Roman"/>
          <w:sz w:val="20"/>
          <w:szCs w:val="20"/>
          <w:lang w:val="en-US"/>
        </w:rPr>
        <w:t xml:space="preserve">was based on the </w:t>
      </w:r>
      <w:r w:rsidR="009752F6">
        <w:rPr>
          <w:rFonts w:ascii="Times New Roman" w:hAnsi="Times New Roman" w:cs="Times New Roman"/>
          <w:sz w:val="20"/>
          <w:szCs w:val="20"/>
          <w:lang w:val="en-US"/>
        </w:rPr>
        <w:t xml:space="preserve">extended cardiovascular Sequential Organ Failure </w:t>
      </w:r>
      <w:r w:rsidR="00BB6F2E">
        <w:rPr>
          <w:rFonts w:ascii="Times New Roman" w:hAnsi="Times New Roman" w:cs="Times New Roman"/>
          <w:sz w:val="20"/>
          <w:szCs w:val="20"/>
          <w:lang w:val="en-US"/>
        </w:rPr>
        <w:t>Assessment</w:t>
      </w:r>
      <w:r w:rsidR="009752F6">
        <w:rPr>
          <w:rFonts w:ascii="Times New Roman" w:hAnsi="Times New Roman" w:cs="Times New Roman"/>
          <w:sz w:val="20"/>
          <w:szCs w:val="20"/>
          <w:lang w:val="en-US"/>
        </w:rPr>
        <w:t xml:space="preserve"> </w:t>
      </w:r>
      <w:r w:rsidR="009752F6">
        <w:rPr>
          <w:rFonts w:ascii="Times New Roman" w:hAnsi="Times New Roman" w:cs="Times New Roman"/>
          <w:sz w:val="20"/>
          <w:szCs w:val="20"/>
          <w:lang w:val="en-US"/>
        </w:rPr>
        <w:fldChar w:fldCharType="begin">
          <w:fldData xml:space="preserve">PEVuZE5vdGU+PENpdGU+PEF1dGhvcj5Bbm5ib3JuPC9BdXRob3I+PFllYXI+MjAxNDwvWWVhcj48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</w:fldData>
        </w:fldChar>
      </w:r>
      <w:r w:rsidR="009752F6">
        <w:rPr>
          <w:rFonts w:ascii="Times New Roman" w:hAnsi="Times New Roman" w:cs="Times New Roman"/>
          <w:sz w:val="20"/>
          <w:szCs w:val="20"/>
          <w:lang w:val="en-US"/>
        </w:rPr>
        <w:instrText xml:space="preserve"> ADDIN EN.CITE </w:instrText>
      </w:r>
      <w:r w:rsidR="009752F6">
        <w:rPr>
          <w:rFonts w:ascii="Times New Roman" w:hAnsi="Times New Roman" w:cs="Times New Roman"/>
          <w:sz w:val="20"/>
          <w:szCs w:val="20"/>
          <w:lang w:val="en-US"/>
        </w:rPr>
        <w:fldChar w:fldCharType="begin">
          <w:fldData xml:space="preserve">PEVuZE5vdGU+PENpdGU+PEF1dGhvcj5Bbm5ib3JuPC9BdXRob3I+PFllYXI+MjAxNDwvWWVhcj48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</w:fldData>
        </w:fldChar>
      </w:r>
      <w:r w:rsidR="009752F6">
        <w:rPr>
          <w:rFonts w:ascii="Times New Roman" w:hAnsi="Times New Roman" w:cs="Times New Roman"/>
          <w:sz w:val="20"/>
          <w:szCs w:val="20"/>
          <w:lang w:val="en-US"/>
        </w:rPr>
        <w:instrText xml:space="preserve"> ADDIN EN.CITE.DATA </w:instrText>
      </w:r>
      <w:r w:rsidR="009752F6">
        <w:rPr>
          <w:rFonts w:ascii="Times New Roman" w:hAnsi="Times New Roman" w:cs="Times New Roman"/>
          <w:sz w:val="20"/>
          <w:szCs w:val="20"/>
          <w:lang w:val="en-US"/>
        </w:rPr>
      </w:r>
      <w:r w:rsidR="009752F6">
        <w:rPr>
          <w:rFonts w:ascii="Times New Roman" w:hAnsi="Times New Roman" w:cs="Times New Roman"/>
          <w:sz w:val="20"/>
          <w:szCs w:val="20"/>
          <w:lang w:val="en-US"/>
        </w:rPr>
        <w:fldChar w:fldCharType="end"/>
      </w:r>
      <w:r w:rsidR="009752F6">
        <w:rPr>
          <w:rFonts w:ascii="Times New Roman" w:hAnsi="Times New Roman" w:cs="Times New Roman"/>
          <w:sz w:val="20"/>
          <w:szCs w:val="20"/>
          <w:lang w:val="en-US"/>
        </w:rPr>
      </w:r>
      <w:r w:rsidR="009752F6">
        <w:rPr>
          <w:rFonts w:ascii="Times New Roman" w:hAnsi="Times New Roman" w:cs="Times New Roman"/>
          <w:sz w:val="20"/>
          <w:szCs w:val="20"/>
          <w:lang w:val="en-US"/>
        </w:rPr>
        <w:fldChar w:fldCharType="separate"/>
      </w:r>
      <w:r w:rsidR="009752F6">
        <w:rPr>
          <w:rFonts w:ascii="Times New Roman" w:hAnsi="Times New Roman" w:cs="Times New Roman"/>
          <w:noProof/>
          <w:sz w:val="20"/>
          <w:szCs w:val="20"/>
          <w:lang w:val="en-US"/>
        </w:rPr>
        <w:t>[1]</w:t>
      </w:r>
      <w:r w:rsidR="009752F6">
        <w:rPr>
          <w:rFonts w:ascii="Times New Roman" w:hAnsi="Times New Roman" w:cs="Times New Roman"/>
          <w:sz w:val="20"/>
          <w:szCs w:val="20"/>
          <w:lang w:val="en-US"/>
        </w:rPr>
        <w:fldChar w:fldCharType="end"/>
      </w:r>
      <w:r w:rsidR="000C54C5">
        <w:rPr>
          <w:rFonts w:ascii="Times New Roman" w:hAnsi="Times New Roman" w:cs="Times New Roman"/>
          <w:sz w:val="20"/>
          <w:szCs w:val="20"/>
          <w:lang w:val="en-US"/>
        </w:rPr>
        <w:t>,</w:t>
      </w:r>
      <w:r w:rsidR="00E373BD" w:rsidRPr="00E373BD">
        <w:rPr>
          <w:rFonts w:ascii="Times New Roman" w:hAnsi="Times New Roman" w:cs="Times New Roman"/>
          <w:sz w:val="20"/>
          <w:szCs w:val="20"/>
          <w:lang w:val="en-US"/>
        </w:rPr>
        <w:t xml:space="preserve"> and adapted within the constraints of the electronic case report form</w:t>
      </w:r>
      <w:r w:rsidR="00C514F7">
        <w:rPr>
          <w:rFonts w:ascii="Times New Roman" w:hAnsi="Times New Roman" w:cs="Times New Roman"/>
          <w:sz w:val="20"/>
          <w:szCs w:val="20"/>
          <w:lang w:val="en-US"/>
        </w:rPr>
        <w:t xml:space="preserve"> used in the TTM2-trial</w:t>
      </w:r>
      <w:r w:rsidR="0037674B">
        <w:rPr>
          <w:rFonts w:ascii="Times New Roman" w:hAnsi="Times New Roman" w:cs="Times New Roman"/>
          <w:sz w:val="20"/>
          <w:szCs w:val="20"/>
          <w:lang w:val="en-US"/>
        </w:rPr>
        <w:t xml:space="preserve">. </w:t>
      </w:r>
      <w:r w:rsidR="00E80CE2">
        <w:rPr>
          <w:rFonts w:ascii="Times New Roman" w:hAnsi="Times New Roman" w:cs="Times New Roman"/>
          <w:sz w:val="20"/>
          <w:szCs w:val="20"/>
          <w:lang w:val="en-US"/>
        </w:rPr>
        <w:t>Our</w:t>
      </w:r>
      <w:r w:rsidR="006830F8" w:rsidRPr="00AC402E">
        <w:rPr>
          <w:rFonts w:ascii="Times New Roman" w:hAnsi="Times New Roman" w:cs="Times New Roman"/>
          <w:sz w:val="20"/>
          <w:szCs w:val="20"/>
          <w:lang w:val="en-US"/>
        </w:rPr>
        <w:t xml:space="preserve"> hypothesis </w:t>
      </w:r>
      <w:r w:rsidR="00E80CE2">
        <w:rPr>
          <w:rFonts w:ascii="Times New Roman" w:hAnsi="Times New Roman" w:cs="Times New Roman"/>
          <w:sz w:val="20"/>
          <w:szCs w:val="20"/>
          <w:lang w:val="en-US"/>
        </w:rPr>
        <w:t xml:space="preserve">is </w:t>
      </w:r>
      <w:r w:rsidR="006830F8" w:rsidRPr="00AC402E">
        <w:rPr>
          <w:rFonts w:ascii="Times New Roman" w:hAnsi="Times New Roman" w:cs="Times New Roman"/>
          <w:sz w:val="20"/>
          <w:szCs w:val="20"/>
          <w:lang w:val="en-US"/>
        </w:rPr>
        <w:t>that potential deleterious circulatory effects</w:t>
      </w:r>
      <w:r w:rsidR="009752F6">
        <w:rPr>
          <w:rFonts w:ascii="Times New Roman" w:hAnsi="Times New Roman" w:cs="Times New Roman"/>
          <w:sz w:val="20"/>
          <w:szCs w:val="20"/>
          <w:lang w:val="en-US"/>
        </w:rPr>
        <w:t>,</w:t>
      </w:r>
      <w:r w:rsidR="006830F8" w:rsidRPr="00AC402E">
        <w:rPr>
          <w:rFonts w:ascii="Times New Roman" w:hAnsi="Times New Roman" w:cs="Times New Roman"/>
          <w:sz w:val="20"/>
          <w:szCs w:val="20"/>
          <w:lang w:val="en-US"/>
        </w:rPr>
        <w:t xml:space="preserve"> of </w:t>
      </w:r>
      <w:r w:rsidR="00D81D58">
        <w:rPr>
          <w:rFonts w:ascii="Times New Roman" w:hAnsi="Times New Roman" w:cs="Times New Roman"/>
          <w:sz w:val="20"/>
          <w:szCs w:val="20"/>
          <w:lang w:val="en-US"/>
        </w:rPr>
        <w:t xml:space="preserve">induced </w:t>
      </w:r>
      <w:r w:rsidR="006830F8" w:rsidRPr="00AC402E">
        <w:rPr>
          <w:rFonts w:ascii="Times New Roman" w:hAnsi="Times New Roman" w:cs="Times New Roman"/>
          <w:sz w:val="20"/>
          <w:szCs w:val="20"/>
          <w:lang w:val="en-US"/>
        </w:rPr>
        <w:t>hypothermia</w:t>
      </w:r>
      <w:r w:rsidR="00D81D58">
        <w:rPr>
          <w:rFonts w:ascii="Times New Roman" w:hAnsi="Times New Roman" w:cs="Times New Roman"/>
          <w:sz w:val="20"/>
          <w:szCs w:val="20"/>
          <w:lang w:val="en-US"/>
        </w:rPr>
        <w:t xml:space="preserve"> with subsequent rewarming</w:t>
      </w:r>
      <w:r w:rsidR="009752F6">
        <w:rPr>
          <w:rFonts w:ascii="Times New Roman" w:hAnsi="Times New Roman" w:cs="Times New Roman"/>
          <w:sz w:val="20"/>
          <w:szCs w:val="20"/>
          <w:lang w:val="en-US"/>
        </w:rPr>
        <w:t>,</w:t>
      </w:r>
      <w:r w:rsidR="006830F8" w:rsidRPr="00AC402E">
        <w:rPr>
          <w:rFonts w:ascii="Times New Roman" w:hAnsi="Times New Roman" w:cs="Times New Roman"/>
          <w:sz w:val="20"/>
          <w:szCs w:val="20"/>
          <w:lang w:val="en-US"/>
        </w:rPr>
        <w:t xml:space="preserve"> have minimal impact </w:t>
      </w:r>
      <w:r w:rsidR="00D81D58">
        <w:rPr>
          <w:rFonts w:ascii="Times New Roman" w:hAnsi="Times New Roman" w:cs="Times New Roman"/>
          <w:sz w:val="20"/>
          <w:szCs w:val="20"/>
          <w:lang w:val="en-US"/>
        </w:rPr>
        <w:t>in</w:t>
      </w:r>
      <w:r w:rsidR="006830F8" w:rsidRPr="00AC402E">
        <w:rPr>
          <w:rFonts w:ascii="Times New Roman" w:hAnsi="Times New Roman" w:cs="Times New Roman"/>
          <w:sz w:val="20"/>
          <w:szCs w:val="20"/>
          <w:lang w:val="en-US"/>
        </w:rPr>
        <w:t xml:space="preserve"> patients with </w:t>
      </w:r>
      <w:r w:rsidR="00DA184E">
        <w:rPr>
          <w:rFonts w:ascii="Times New Roman" w:hAnsi="Times New Roman" w:cs="Times New Roman"/>
          <w:sz w:val="20"/>
          <w:szCs w:val="20"/>
          <w:lang w:val="en-US"/>
        </w:rPr>
        <w:t>no</w:t>
      </w:r>
      <w:r w:rsidR="006830F8" w:rsidRPr="00AC402E">
        <w:rPr>
          <w:rFonts w:ascii="Times New Roman" w:hAnsi="Times New Roman" w:cs="Times New Roman"/>
          <w:sz w:val="20"/>
          <w:szCs w:val="20"/>
          <w:lang w:val="en-US"/>
        </w:rPr>
        <w:t xml:space="preserve"> circulatory failure (resilience) </w:t>
      </w:r>
      <w:r w:rsidR="009752F6">
        <w:rPr>
          <w:rFonts w:ascii="Times New Roman" w:hAnsi="Times New Roman" w:cs="Times New Roman"/>
          <w:sz w:val="20"/>
          <w:szCs w:val="20"/>
          <w:lang w:val="en-US"/>
        </w:rPr>
        <w:t>or</w:t>
      </w:r>
      <w:r w:rsidR="006830F8" w:rsidRPr="00AC402E">
        <w:rPr>
          <w:rFonts w:ascii="Times New Roman" w:hAnsi="Times New Roman" w:cs="Times New Roman"/>
          <w:sz w:val="20"/>
          <w:szCs w:val="20"/>
          <w:lang w:val="en-US"/>
        </w:rPr>
        <w:t xml:space="preserve"> major circulatory failure (established injuries to vital organ systems), but could </w:t>
      </w:r>
      <w:r w:rsidR="001622FF">
        <w:rPr>
          <w:rFonts w:ascii="Times New Roman" w:hAnsi="Times New Roman" w:cs="Times New Roman"/>
          <w:sz w:val="20"/>
          <w:szCs w:val="20"/>
          <w:lang w:val="en-US"/>
        </w:rPr>
        <w:t>influence</w:t>
      </w:r>
      <w:r w:rsidR="006830F8" w:rsidRPr="00AC402E">
        <w:rPr>
          <w:rFonts w:ascii="Times New Roman" w:hAnsi="Times New Roman" w:cs="Times New Roman"/>
          <w:sz w:val="20"/>
          <w:szCs w:val="20"/>
          <w:lang w:val="en-US"/>
        </w:rPr>
        <w:t xml:space="preserve"> outcome</w:t>
      </w:r>
      <w:r w:rsidR="008A19E7">
        <w:rPr>
          <w:rFonts w:ascii="Times New Roman" w:hAnsi="Times New Roman" w:cs="Times New Roman"/>
          <w:sz w:val="20"/>
          <w:szCs w:val="20"/>
          <w:lang w:val="en-US"/>
        </w:rPr>
        <w:t>s</w:t>
      </w:r>
      <w:r w:rsidR="006830F8" w:rsidRPr="00AC402E">
        <w:rPr>
          <w:rFonts w:ascii="Times New Roman" w:hAnsi="Times New Roman" w:cs="Times New Roman"/>
          <w:sz w:val="20"/>
          <w:szCs w:val="20"/>
          <w:lang w:val="en-US"/>
        </w:rPr>
        <w:t xml:space="preserve"> for patients with marginal circulatory status without established injuries</w:t>
      </w:r>
      <w:r w:rsidR="006830F8">
        <w:rPr>
          <w:rFonts w:ascii="Times New Roman" w:hAnsi="Times New Roman" w:cs="Times New Roman"/>
          <w:sz w:val="20"/>
          <w:szCs w:val="20"/>
          <w:lang w:val="en-US"/>
        </w:rPr>
        <w:t xml:space="preserve"> (at risk</w:t>
      </w:r>
      <w:r w:rsidR="009752F6">
        <w:rPr>
          <w:rFonts w:ascii="Times New Roman" w:hAnsi="Times New Roman" w:cs="Times New Roman"/>
          <w:sz w:val="20"/>
          <w:szCs w:val="20"/>
          <w:lang w:val="en-US"/>
        </w:rPr>
        <w:t xml:space="preserve"> population</w:t>
      </w:r>
      <w:r w:rsidR="006830F8">
        <w:rPr>
          <w:rFonts w:ascii="Times New Roman" w:hAnsi="Times New Roman" w:cs="Times New Roman"/>
          <w:sz w:val="20"/>
          <w:szCs w:val="20"/>
          <w:lang w:val="en-US"/>
        </w:rPr>
        <w:t>)</w:t>
      </w:r>
      <w:r w:rsidR="00E80CE2">
        <w:rPr>
          <w:rFonts w:ascii="Times New Roman" w:hAnsi="Times New Roman" w:cs="Times New Roman"/>
          <w:sz w:val="20"/>
          <w:szCs w:val="20"/>
          <w:lang w:val="en-US"/>
        </w:rPr>
        <w:t>. W</w:t>
      </w:r>
      <w:r w:rsidR="006830F8" w:rsidRPr="00AC402E">
        <w:rPr>
          <w:rFonts w:ascii="Times New Roman" w:hAnsi="Times New Roman" w:cs="Times New Roman"/>
          <w:sz w:val="20"/>
          <w:szCs w:val="20"/>
          <w:lang w:val="en-US"/>
        </w:rPr>
        <w:t xml:space="preserve">e </w:t>
      </w:r>
      <w:r w:rsidR="006830F8">
        <w:rPr>
          <w:rFonts w:ascii="Times New Roman" w:hAnsi="Times New Roman" w:cs="Times New Roman"/>
          <w:sz w:val="20"/>
          <w:szCs w:val="20"/>
          <w:lang w:val="en-US"/>
        </w:rPr>
        <w:t>categorized</w:t>
      </w:r>
      <w:r w:rsidR="006830F8" w:rsidRPr="00AC402E">
        <w:rPr>
          <w:rFonts w:ascii="Times New Roman" w:hAnsi="Times New Roman" w:cs="Times New Roman"/>
          <w:sz w:val="20"/>
          <w:szCs w:val="20"/>
          <w:lang w:val="en-US"/>
        </w:rPr>
        <w:t xml:space="preserve"> patients </w:t>
      </w:r>
      <w:r w:rsidR="00203C72">
        <w:rPr>
          <w:rFonts w:ascii="Times New Roman" w:hAnsi="Times New Roman" w:cs="Times New Roman"/>
          <w:sz w:val="20"/>
          <w:szCs w:val="20"/>
          <w:lang w:val="en-US"/>
        </w:rPr>
        <w:t xml:space="preserve">into three subgroups </w:t>
      </w:r>
      <w:r w:rsidR="006830F8" w:rsidRPr="00AC402E">
        <w:rPr>
          <w:rFonts w:ascii="Times New Roman" w:hAnsi="Times New Roman" w:cs="Times New Roman"/>
          <w:sz w:val="20"/>
          <w:szCs w:val="20"/>
          <w:lang w:val="en-US"/>
        </w:rPr>
        <w:t xml:space="preserve">according to </w:t>
      </w:r>
      <w:r w:rsidR="009752F6">
        <w:rPr>
          <w:rFonts w:ascii="Times New Roman" w:hAnsi="Times New Roman" w:cs="Times New Roman"/>
          <w:sz w:val="20"/>
          <w:szCs w:val="20"/>
          <w:lang w:val="en-US"/>
        </w:rPr>
        <w:t xml:space="preserve">circulatory status </w:t>
      </w:r>
      <w:r w:rsidR="006830F8">
        <w:rPr>
          <w:rFonts w:ascii="Times New Roman" w:hAnsi="Times New Roman" w:cs="Times New Roman"/>
          <w:sz w:val="20"/>
          <w:szCs w:val="20"/>
          <w:lang w:val="en-US"/>
        </w:rPr>
        <w:t>on</w:t>
      </w:r>
      <w:r w:rsidR="006830F8" w:rsidRPr="00AC402E">
        <w:rPr>
          <w:rFonts w:ascii="Times New Roman" w:hAnsi="Times New Roman" w:cs="Times New Roman"/>
          <w:sz w:val="20"/>
          <w:szCs w:val="20"/>
          <w:lang w:val="en-US"/>
        </w:rPr>
        <w:t xml:space="preserve"> admission</w:t>
      </w:r>
      <w:r w:rsidR="00281190">
        <w:rPr>
          <w:rFonts w:ascii="Times New Roman" w:hAnsi="Times New Roman" w:cs="Times New Roman"/>
          <w:sz w:val="20"/>
          <w:szCs w:val="20"/>
          <w:lang w:val="en-US"/>
        </w:rPr>
        <w:t xml:space="preserve">. </w:t>
      </w:r>
      <w:r w:rsidR="00DA184E">
        <w:rPr>
          <w:rFonts w:ascii="Times New Roman" w:hAnsi="Times New Roman" w:cs="Times New Roman"/>
          <w:sz w:val="20"/>
          <w:szCs w:val="20"/>
          <w:lang w:val="en-US"/>
        </w:rPr>
        <w:t xml:space="preserve">In lack of published consensus of what constitutes high vasopressor support in </w:t>
      </w:r>
      <w:r w:rsidR="004A611B">
        <w:rPr>
          <w:rFonts w:ascii="Times New Roman" w:hAnsi="Times New Roman" w:cs="Times New Roman"/>
          <w:sz w:val="20"/>
          <w:szCs w:val="20"/>
          <w:lang w:val="en-US"/>
        </w:rPr>
        <w:t xml:space="preserve">post </w:t>
      </w:r>
      <w:r w:rsidR="00DA184E">
        <w:rPr>
          <w:rFonts w:ascii="Times New Roman" w:hAnsi="Times New Roman" w:cs="Times New Roman"/>
          <w:sz w:val="20"/>
          <w:szCs w:val="20"/>
          <w:lang w:val="en-US"/>
        </w:rPr>
        <w:t>cardiac arrest</w:t>
      </w:r>
      <w:r w:rsidR="004A611B">
        <w:rPr>
          <w:rFonts w:ascii="Times New Roman" w:hAnsi="Times New Roman" w:cs="Times New Roman"/>
          <w:sz w:val="20"/>
          <w:szCs w:val="20"/>
          <w:lang w:val="en-US"/>
        </w:rPr>
        <w:t xml:space="preserve"> care</w:t>
      </w:r>
      <w:r w:rsidR="00DA184E">
        <w:rPr>
          <w:rFonts w:ascii="Times New Roman" w:hAnsi="Times New Roman" w:cs="Times New Roman"/>
          <w:sz w:val="20"/>
          <w:szCs w:val="20"/>
          <w:lang w:val="en-US"/>
        </w:rPr>
        <w:t>, c</w:t>
      </w:r>
      <w:r w:rsidR="00281190">
        <w:rPr>
          <w:rFonts w:ascii="Times New Roman" w:hAnsi="Times New Roman" w:cs="Times New Roman"/>
          <w:sz w:val="20"/>
          <w:szCs w:val="20"/>
          <w:lang w:val="en-US"/>
        </w:rPr>
        <w:t xml:space="preserve">utoffs </w:t>
      </w:r>
      <w:r w:rsidR="00DA184E">
        <w:rPr>
          <w:rFonts w:ascii="Times New Roman" w:hAnsi="Times New Roman" w:cs="Times New Roman"/>
          <w:sz w:val="20"/>
          <w:szCs w:val="20"/>
          <w:lang w:val="en-US"/>
        </w:rPr>
        <w:t>were</w:t>
      </w:r>
      <w:r w:rsidR="00281190">
        <w:rPr>
          <w:rFonts w:ascii="Times New Roman" w:hAnsi="Times New Roman" w:cs="Times New Roman"/>
          <w:sz w:val="20"/>
          <w:szCs w:val="20"/>
          <w:lang w:val="en-US"/>
        </w:rPr>
        <w:t xml:space="preserve"> chosen</w:t>
      </w:r>
      <w:r w:rsidR="00A75283">
        <w:rPr>
          <w:rFonts w:ascii="Times New Roman" w:hAnsi="Times New Roman" w:cs="Times New Roman"/>
          <w:sz w:val="20"/>
          <w:szCs w:val="20"/>
          <w:lang w:val="en-US"/>
        </w:rPr>
        <w:t xml:space="preserve"> </w:t>
      </w:r>
      <w:r w:rsidR="00281190">
        <w:rPr>
          <w:rFonts w:ascii="Times New Roman" w:hAnsi="Times New Roman" w:cs="Times New Roman"/>
          <w:sz w:val="20"/>
          <w:szCs w:val="20"/>
          <w:lang w:val="en-US"/>
        </w:rPr>
        <w:t xml:space="preserve">based </w:t>
      </w:r>
      <w:r w:rsidR="008B1A25">
        <w:rPr>
          <w:rFonts w:ascii="Times New Roman" w:hAnsi="Times New Roman" w:cs="Times New Roman"/>
          <w:sz w:val="20"/>
          <w:szCs w:val="20"/>
          <w:lang w:val="en-US"/>
        </w:rPr>
        <w:t xml:space="preserve">on </w:t>
      </w:r>
      <w:r w:rsidR="00EB4F5A">
        <w:rPr>
          <w:rFonts w:ascii="Times New Roman" w:hAnsi="Times New Roman" w:cs="Times New Roman"/>
          <w:sz w:val="20"/>
          <w:szCs w:val="20"/>
          <w:lang w:val="en-US"/>
        </w:rPr>
        <w:t>the lowest vasopressor dose causing</w:t>
      </w:r>
      <w:r w:rsidR="00A75283">
        <w:rPr>
          <w:rFonts w:ascii="Times New Roman" w:hAnsi="Times New Roman" w:cs="Times New Roman"/>
          <w:sz w:val="20"/>
          <w:szCs w:val="20"/>
          <w:lang w:val="en-US"/>
        </w:rPr>
        <w:t xml:space="preserve"> separation </w:t>
      </w:r>
      <w:r w:rsidR="00CE6B77">
        <w:rPr>
          <w:rFonts w:ascii="Times New Roman" w:hAnsi="Times New Roman" w:cs="Times New Roman"/>
          <w:sz w:val="20"/>
          <w:szCs w:val="20"/>
          <w:lang w:val="en-US"/>
        </w:rPr>
        <w:t>of</w:t>
      </w:r>
      <w:r w:rsidR="00A75283">
        <w:rPr>
          <w:rFonts w:ascii="Times New Roman" w:hAnsi="Times New Roman" w:cs="Times New Roman"/>
          <w:sz w:val="20"/>
          <w:szCs w:val="20"/>
          <w:lang w:val="en-US"/>
        </w:rPr>
        <w:t xml:space="preserve"> 180</w:t>
      </w:r>
      <w:r w:rsidR="00DA184E">
        <w:rPr>
          <w:rFonts w:ascii="Times New Roman" w:hAnsi="Times New Roman" w:cs="Times New Roman"/>
          <w:sz w:val="20"/>
          <w:szCs w:val="20"/>
          <w:lang w:val="en-US"/>
        </w:rPr>
        <w:t>-</w:t>
      </w:r>
      <w:r w:rsidR="00A75283">
        <w:rPr>
          <w:rFonts w:ascii="Times New Roman" w:hAnsi="Times New Roman" w:cs="Times New Roman"/>
          <w:sz w:val="20"/>
          <w:szCs w:val="20"/>
          <w:lang w:val="en-US"/>
        </w:rPr>
        <w:t>day all-cause mortality</w:t>
      </w:r>
      <w:r w:rsidR="00DA184E">
        <w:rPr>
          <w:rFonts w:ascii="Times New Roman" w:hAnsi="Times New Roman" w:cs="Times New Roman"/>
          <w:sz w:val="20"/>
          <w:szCs w:val="20"/>
          <w:lang w:val="en-US"/>
        </w:rPr>
        <w:t xml:space="preserve"> </w:t>
      </w:r>
      <w:r w:rsidR="00EB4F5A">
        <w:rPr>
          <w:rFonts w:ascii="Times New Roman" w:hAnsi="Times New Roman" w:cs="Times New Roman"/>
          <w:sz w:val="20"/>
          <w:szCs w:val="20"/>
          <w:lang w:val="en-US"/>
        </w:rPr>
        <w:t xml:space="preserve">for all </w:t>
      </w:r>
      <w:r w:rsidR="007E4F93">
        <w:rPr>
          <w:rFonts w:ascii="Times New Roman" w:hAnsi="Times New Roman" w:cs="Times New Roman"/>
          <w:sz w:val="20"/>
          <w:szCs w:val="20"/>
          <w:lang w:val="en-US"/>
        </w:rPr>
        <w:t xml:space="preserve">three </w:t>
      </w:r>
      <w:r w:rsidR="00EB4F5A">
        <w:rPr>
          <w:rFonts w:ascii="Times New Roman" w:hAnsi="Times New Roman" w:cs="Times New Roman"/>
          <w:sz w:val="20"/>
          <w:szCs w:val="20"/>
          <w:lang w:val="en-US"/>
        </w:rPr>
        <w:t>groups</w:t>
      </w:r>
      <w:r w:rsidR="004A611B">
        <w:rPr>
          <w:rFonts w:ascii="Times New Roman" w:hAnsi="Times New Roman" w:cs="Times New Roman"/>
          <w:sz w:val="20"/>
          <w:szCs w:val="20"/>
          <w:lang w:val="en-US"/>
        </w:rPr>
        <w:t xml:space="preserve"> </w:t>
      </w:r>
      <w:r w:rsidR="00DA184E">
        <w:rPr>
          <w:rFonts w:ascii="Times New Roman" w:hAnsi="Times New Roman" w:cs="Times New Roman"/>
          <w:sz w:val="20"/>
          <w:szCs w:val="20"/>
          <w:lang w:val="en-US"/>
        </w:rPr>
        <w:t>(</w:t>
      </w:r>
      <w:r w:rsidR="004A611B" w:rsidRPr="004A611B">
        <w:rPr>
          <w:rFonts w:ascii="Times New Roman" w:hAnsi="Times New Roman" w:cs="Times New Roman"/>
          <w:sz w:val="20"/>
          <w:szCs w:val="20"/>
          <w:lang w:val="en-US"/>
        </w:rPr>
        <w:t>Additional File 1</w:t>
      </w:r>
      <w:r w:rsidR="009752F6">
        <w:rPr>
          <w:rFonts w:ascii="Times New Roman" w:hAnsi="Times New Roman" w:cs="Times New Roman"/>
          <w:sz w:val="20"/>
          <w:szCs w:val="20"/>
          <w:lang w:val="en-US"/>
        </w:rPr>
        <w:t xml:space="preserve"> Figure 1</w:t>
      </w:r>
      <w:r w:rsidR="00DA184E">
        <w:rPr>
          <w:rFonts w:ascii="Times New Roman" w:hAnsi="Times New Roman" w:cs="Times New Roman"/>
          <w:sz w:val="20"/>
          <w:szCs w:val="20"/>
          <w:lang w:val="en-US"/>
        </w:rPr>
        <w:t>)</w:t>
      </w:r>
      <w:r w:rsidR="00926AF4">
        <w:rPr>
          <w:rFonts w:ascii="Times New Roman" w:hAnsi="Times New Roman" w:cs="Times New Roman"/>
          <w:sz w:val="20"/>
          <w:szCs w:val="20"/>
          <w:lang w:val="en-US"/>
        </w:rPr>
        <w:t xml:space="preserve">, </w:t>
      </w:r>
      <w:r w:rsidR="000E20FE">
        <w:rPr>
          <w:rFonts w:ascii="Times New Roman" w:hAnsi="Times New Roman" w:cs="Times New Roman"/>
          <w:sz w:val="20"/>
          <w:szCs w:val="20"/>
          <w:lang w:val="en-US"/>
        </w:rPr>
        <w:t>based on all randomized patients</w:t>
      </w:r>
      <w:r w:rsidR="00EB4F5A">
        <w:rPr>
          <w:rFonts w:ascii="Times New Roman" w:hAnsi="Times New Roman" w:cs="Times New Roman"/>
          <w:sz w:val="20"/>
          <w:szCs w:val="20"/>
          <w:lang w:val="en-US"/>
        </w:rPr>
        <w:t xml:space="preserve">. </w:t>
      </w:r>
      <w:r w:rsidR="00796A6F">
        <w:rPr>
          <w:rFonts w:ascii="Times New Roman" w:hAnsi="Times New Roman" w:cs="Times New Roman"/>
          <w:sz w:val="20"/>
          <w:szCs w:val="20"/>
          <w:lang w:val="en-US"/>
        </w:rPr>
        <w:t>In an observational study, v</w:t>
      </w:r>
      <w:r w:rsidR="005B5EC4">
        <w:rPr>
          <w:rFonts w:ascii="Times New Roman" w:hAnsi="Times New Roman" w:cs="Times New Roman"/>
          <w:sz w:val="20"/>
          <w:szCs w:val="20"/>
          <w:lang w:val="en-US"/>
        </w:rPr>
        <w:t>asopressin used as an adjunctive measure in septic shock</w:t>
      </w:r>
      <w:r w:rsidR="00796A6F">
        <w:rPr>
          <w:rFonts w:ascii="Times New Roman" w:hAnsi="Times New Roman" w:cs="Times New Roman"/>
          <w:sz w:val="20"/>
          <w:szCs w:val="20"/>
          <w:lang w:val="en-US"/>
        </w:rPr>
        <w:t xml:space="preserve"> </w:t>
      </w:r>
      <w:r w:rsidR="005B5EC4">
        <w:rPr>
          <w:rFonts w:ascii="Times New Roman" w:hAnsi="Times New Roman" w:cs="Times New Roman"/>
          <w:sz w:val="20"/>
          <w:szCs w:val="20"/>
          <w:lang w:val="en-US"/>
        </w:rPr>
        <w:t>with high vasopressor suppor</w:t>
      </w:r>
      <w:r w:rsidR="00796A6F">
        <w:rPr>
          <w:rFonts w:ascii="Times New Roman" w:hAnsi="Times New Roman" w:cs="Times New Roman"/>
          <w:sz w:val="20"/>
          <w:szCs w:val="20"/>
          <w:lang w:val="en-US"/>
        </w:rPr>
        <w:t xml:space="preserve">t </w:t>
      </w:r>
      <w:r w:rsidR="00796A6F">
        <w:rPr>
          <w:rFonts w:ascii="Times New Roman" w:hAnsi="Times New Roman" w:cs="Times New Roman"/>
          <w:sz w:val="20"/>
          <w:szCs w:val="20"/>
          <w:lang w:val="en-US"/>
        </w:rPr>
        <w:fldChar w:fldCharType="begin"/>
      </w:r>
      <w:r w:rsidR="00796A6F">
        <w:rPr>
          <w:rFonts w:ascii="Times New Roman" w:hAnsi="Times New Roman" w:cs="Times New Roman"/>
          <w:sz w:val="20"/>
          <w:szCs w:val="20"/>
          <w:lang w:val="en-US"/>
        </w:rPr>
        <w:instrText xml:space="preserve"> ADDIN EN.CITE &lt;EndNote&gt;&lt;Cite&gt;&lt;Author&gt;Sacha&lt;/Author&gt;&lt;Year&gt;2021&lt;/Year&gt;&lt;RecNum&gt;409&lt;/RecNum&gt;&lt;DisplayText&gt;[2]&lt;/DisplayText&gt;&lt;record&gt;&lt;rec-number&gt;409&lt;/rec-number&gt;&lt;foreign-keys&gt;&lt;key app="EN" db-id="tvv9zr0wowpe9ge0dd7vf5zm2s0dxvrr5a9r" timestamp="1646126722"&gt;409&lt;/key&gt;&lt;/foreign-keys&gt;&lt;ref-type name="Journal Article"&gt;17&lt;/ref-type&gt;&lt;contributors&gt;&lt;authors&gt;&lt;author&gt;Sacha, G. L.&lt;/author&gt;&lt;author&gt;Lam, S. W.&lt;/author&gt;&lt;author&gt;Wang, L.&lt;/author&gt;&lt;author&gt;Duggal, A.&lt;/author&gt;&lt;author&gt;Reddy, A. J.&lt;/author&gt;&lt;author&gt;Bauer, S. R.&lt;/author&gt;&lt;/authors&gt;&lt;/contributors&gt;&lt;auth-address&gt;Department of Pharmacy, Cleveland Clinic, Cleveland, OH. Department of Quantitative Health Sciences, Cleveland Clinic, Cleveland, OH. Respiratory Institute, Cleveland Clinic, Cleveland, OH.&lt;/auth-address&gt;&lt;titles&gt;&lt;title&gt;Association of Catecholamine Dose, Lactate, and Shock Duration at Vasopressin Initiation With Mortality in Patients With Septic Shock&lt;/title&gt;&lt;secondary-title&gt;Crit Care Med&lt;/secondary-title&gt;&lt;/titles&gt;&lt;periodical&gt;&lt;full-title&gt;Crit Care Med&lt;/full-title&gt;&lt;/periodical&gt;&lt;edition&gt;2021/09/29&lt;/edition&gt;&lt;dates&gt;&lt;year&gt;2021&lt;/year&gt;&lt;pub-dates&gt;&lt;date&gt;Sep 24&lt;/date&gt;&lt;/pub-dates&gt;&lt;/dates&gt;&lt;isbn&gt;1530-0293 (Electronic)&amp;#xD;0090-3493 (Linking)&lt;/isbn&gt;&lt;accession-num&gt;34582425&lt;/accession-num&gt;&lt;urls&gt;&lt;related-urls&gt;&lt;url&gt;https://www.ncbi.nlm.nih.gov/pubmed/34582425&lt;/url&gt;&lt;/related-urls&gt;&lt;/urls&gt;&lt;electronic-resource-num&gt;10.1097/CCM.0000000000005317&lt;/electronic-resource-num&gt;&lt;/record&gt;&lt;/Cite&gt;&lt;/EndNote&gt;</w:instrText>
      </w:r>
      <w:r w:rsidR="00796A6F">
        <w:rPr>
          <w:rFonts w:ascii="Times New Roman" w:hAnsi="Times New Roman" w:cs="Times New Roman"/>
          <w:sz w:val="20"/>
          <w:szCs w:val="20"/>
          <w:lang w:val="en-US"/>
        </w:rPr>
        <w:fldChar w:fldCharType="separate"/>
      </w:r>
      <w:r w:rsidR="00796A6F">
        <w:rPr>
          <w:rFonts w:ascii="Times New Roman" w:hAnsi="Times New Roman" w:cs="Times New Roman"/>
          <w:noProof/>
          <w:sz w:val="20"/>
          <w:szCs w:val="20"/>
          <w:lang w:val="en-US"/>
        </w:rPr>
        <w:t>[2]</w:t>
      </w:r>
      <w:r w:rsidR="00796A6F">
        <w:rPr>
          <w:rFonts w:ascii="Times New Roman" w:hAnsi="Times New Roman" w:cs="Times New Roman"/>
          <w:sz w:val="20"/>
          <w:szCs w:val="20"/>
          <w:lang w:val="en-US"/>
        </w:rPr>
        <w:fldChar w:fldCharType="end"/>
      </w:r>
      <w:r w:rsidR="005B5EC4">
        <w:rPr>
          <w:rFonts w:ascii="Times New Roman" w:hAnsi="Times New Roman" w:cs="Times New Roman"/>
          <w:sz w:val="20"/>
          <w:szCs w:val="20"/>
          <w:lang w:val="en-US"/>
        </w:rPr>
        <w:t>, is started</w:t>
      </w:r>
      <w:r w:rsidR="00796A6F">
        <w:rPr>
          <w:rFonts w:ascii="Times New Roman" w:hAnsi="Times New Roman" w:cs="Times New Roman"/>
          <w:sz w:val="20"/>
          <w:szCs w:val="20"/>
          <w:lang w:val="en-US"/>
        </w:rPr>
        <w:t xml:space="preserve"> </w:t>
      </w:r>
      <w:r w:rsidR="005B5EC4">
        <w:rPr>
          <w:rFonts w:ascii="Times New Roman" w:hAnsi="Times New Roman" w:cs="Times New Roman"/>
          <w:sz w:val="20"/>
          <w:szCs w:val="20"/>
          <w:lang w:val="en-US"/>
        </w:rPr>
        <w:t>at our chosen cutoff</w:t>
      </w:r>
      <w:r w:rsidR="00796A6F">
        <w:rPr>
          <w:rFonts w:ascii="Times New Roman" w:hAnsi="Times New Roman" w:cs="Times New Roman"/>
          <w:sz w:val="20"/>
          <w:szCs w:val="20"/>
          <w:lang w:val="en-US"/>
        </w:rPr>
        <w:t xml:space="preserve"> of</w:t>
      </w:r>
      <w:r w:rsidR="005B5EC4">
        <w:rPr>
          <w:rFonts w:ascii="Times New Roman" w:hAnsi="Times New Roman" w:cs="Times New Roman"/>
          <w:sz w:val="20"/>
          <w:szCs w:val="20"/>
          <w:lang w:val="en-US"/>
        </w:rPr>
        <w:t xml:space="preserve"> noradrenaline/adrenaline &gt; 0.25 µg/kg/min</w:t>
      </w:r>
      <w:r w:rsidR="00796A6F">
        <w:rPr>
          <w:rFonts w:ascii="Times New Roman" w:hAnsi="Times New Roman" w:cs="Times New Roman"/>
          <w:sz w:val="20"/>
          <w:szCs w:val="20"/>
          <w:lang w:val="en-US"/>
        </w:rPr>
        <w:t>,</w:t>
      </w:r>
      <w:r w:rsidR="005B5EC4">
        <w:rPr>
          <w:rFonts w:ascii="Times New Roman" w:hAnsi="Times New Roman" w:cs="Times New Roman"/>
          <w:sz w:val="20"/>
          <w:szCs w:val="20"/>
          <w:lang w:val="en-US"/>
        </w:rPr>
        <w:t xml:space="preserve"> </w:t>
      </w:r>
      <w:r w:rsidR="001622FF">
        <w:rPr>
          <w:rFonts w:ascii="Times New Roman" w:hAnsi="Times New Roman" w:cs="Times New Roman"/>
          <w:sz w:val="20"/>
          <w:szCs w:val="20"/>
          <w:lang w:val="en-US"/>
        </w:rPr>
        <w:t>supporting our categorization</w:t>
      </w:r>
      <w:r w:rsidR="00796A6F">
        <w:rPr>
          <w:rFonts w:ascii="Times New Roman" w:hAnsi="Times New Roman" w:cs="Times New Roman"/>
          <w:sz w:val="20"/>
          <w:szCs w:val="20"/>
          <w:lang w:val="en-US"/>
        </w:rPr>
        <w:t>.</w:t>
      </w:r>
    </w:p>
    <w:p w14:paraId="190DCAB9" w14:textId="4126DE7E" w:rsidR="009B679A" w:rsidRDefault="009B679A" w:rsidP="009752F6">
      <w:pPr>
        <w:spacing w:line="480" w:lineRule="auto"/>
        <w:rPr>
          <w:rFonts w:ascii="Times New Roman" w:hAnsi="Times New Roman" w:cs="Times New Roman"/>
          <w:sz w:val="20"/>
          <w:szCs w:val="20"/>
          <w:lang w:val="en-US"/>
        </w:rPr>
      </w:pPr>
    </w:p>
    <w:p w14:paraId="0B3265F6" w14:textId="714A48D9" w:rsidR="009B679A" w:rsidRDefault="009B679A" w:rsidP="00DE67AF">
      <w:pPr>
        <w:spacing w:line="48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Vasopressor support vs probability of survival</w:t>
      </w:r>
    </w:p>
    <w:p w14:paraId="3B966789" w14:textId="346A66BA" w:rsidR="00B3624E" w:rsidRDefault="00DC58FB" w:rsidP="009752F6">
      <w:pPr>
        <w:spacing w:line="480" w:lineRule="auto"/>
        <w:rPr>
          <w:rFonts w:ascii="Times New Roman" w:hAnsi="Times New Roman" w:cs="Times New Roman"/>
          <w:sz w:val="20"/>
          <w:szCs w:val="20"/>
          <w:lang w:val="en-US"/>
        </w:rPr>
      </w:pPr>
      <w:r>
        <w:rPr>
          <w:rFonts w:ascii="Times New Roman" w:hAnsi="Times New Roman" w:cs="Times New Roman"/>
          <w:noProof/>
          <w:sz w:val="16"/>
          <w:szCs w:val="16"/>
          <w:lang w:val="en-IN" w:eastAsia="en-IN"/>
        </w:rPr>
        <w:drawing>
          <wp:inline distT="0" distB="0" distL="0" distR="0" wp14:anchorId="58DA98A8" wp14:editId="26B06513">
            <wp:extent cx="5756910" cy="191897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1918970"/>
                    </a:xfrm>
                    <a:prstGeom prst="rect">
                      <a:avLst/>
                    </a:prstGeom>
                  </pic:spPr>
                </pic:pic>
              </a:graphicData>
            </a:graphic>
          </wp:inline>
        </w:drawing>
      </w:r>
      <w:r w:rsidR="0061539C">
        <w:rPr>
          <w:rFonts w:ascii="Times New Roman" w:hAnsi="Times New Roman" w:cs="Times New Roman"/>
          <w:b/>
          <w:bCs/>
          <w:sz w:val="16"/>
          <w:szCs w:val="16"/>
          <w:lang w:val="en-US"/>
        </w:rPr>
        <w:t xml:space="preserve">Additional file 1: </w:t>
      </w:r>
      <w:r w:rsidR="00DE67AF" w:rsidRPr="00DE67AF">
        <w:rPr>
          <w:rFonts w:ascii="Times New Roman" w:hAnsi="Times New Roman" w:cs="Times New Roman"/>
          <w:b/>
          <w:bCs/>
          <w:sz w:val="16"/>
          <w:szCs w:val="16"/>
          <w:lang w:val="en-US"/>
        </w:rPr>
        <w:t>Figure S1</w:t>
      </w:r>
      <w:r w:rsidR="0061539C">
        <w:rPr>
          <w:rFonts w:ascii="Times New Roman" w:hAnsi="Times New Roman" w:cs="Times New Roman"/>
          <w:b/>
          <w:bCs/>
          <w:sz w:val="16"/>
          <w:szCs w:val="16"/>
          <w:lang w:val="en-US"/>
        </w:rPr>
        <w:t>.</w:t>
      </w:r>
      <w:r w:rsidR="00140602" w:rsidRPr="00DE67AF">
        <w:rPr>
          <w:rFonts w:ascii="Times New Roman" w:hAnsi="Times New Roman" w:cs="Times New Roman"/>
          <w:sz w:val="16"/>
          <w:szCs w:val="16"/>
          <w:lang w:val="en-US"/>
        </w:rPr>
        <w:t xml:space="preserve"> Survival probability </w:t>
      </w:r>
      <w:r w:rsidR="00926AF4" w:rsidRPr="00DE67AF">
        <w:rPr>
          <w:rFonts w:ascii="Times New Roman" w:hAnsi="Times New Roman" w:cs="Times New Roman"/>
          <w:sz w:val="16"/>
          <w:szCs w:val="16"/>
          <w:lang w:val="en-US"/>
        </w:rPr>
        <w:t xml:space="preserve">after cardiac arrest censored at 180 days </w:t>
      </w:r>
      <w:r w:rsidRPr="00DE67AF">
        <w:rPr>
          <w:rFonts w:ascii="Times New Roman" w:hAnsi="Times New Roman" w:cs="Times New Roman"/>
          <w:sz w:val="16"/>
          <w:szCs w:val="16"/>
          <w:lang w:val="en-US"/>
        </w:rPr>
        <w:t xml:space="preserve">for the TTM2 population </w:t>
      </w:r>
      <w:r w:rsidR="00140602" w:rsidRPr="00DE67AF">
        <w:rPr>
          <w:rFonts w:ascii="Times New Roman" w:hAnsi="Times New Roman" w:cs="Times New Roman"/>
          <w:sz w:val="16"/>
          <w:szCs w:val="16"/>
          <w:lang w:val="en-US"/>
        </w:rPr>
        <w:t xml:space="preserve">stratified according to </w:t>
      </w:r>
      <w:r w:rsidR="00E373BD" w:rsidRPr="00DE67AF">
        <w:rPr>
          <w:rFonts w:ascii="Times New Roman" w:hAnsi="Times New Roman" w:cs="Times New Roman"/>
          <w:sz w:val="16"/>
          <w:szCs w:val="16"/>
          <w:lang w:val="en-US"/>
        </w:rPr>
        <w:t>circulatory status</w:t>
      </w:r>
      <w:r w:rsidR="00140602" w:rsidRPr="00DE67AF">
        <w:rPr>
          <w:rFonts w:ascii="Times New Roman" w:hAnsi="Times New Roman" w:cs="Times New Roman"/>
          <w:sz w:val="16"/>
          <w:szCs w:val="16"/>
          <w:lang w:val="en-US"/>
        </w:rPr>
        <w:t xml:space="preserve"> on admission</w:t>
      </w:r>
      <w:r w:rsidR="00926AF4" w:rsidRPr="00DE67AF">
        <w:rPr>
          <w:rFonts w:ascii="Times New Roman" w:hAnsi="Times New Roman" w:cs="Times New Roman"/>
          <w:sz w:val="16"/>
          <w:szCs w:val="16"/>
          <w:lang w:val="en-US"/>
        </w:rPr>
        <w:t xml:space="preserve"> </w:t>
      </w:r>
      <w:r w:rsidR="004853E0" w:rsidRPr="00DE67AF">
        <w:rPr>
          <w:rFonts w:ascii="Times New Roman" w:hAnsi="Times New Roman" w:cs="Times New Roman"/>
          <w:sz w:val="16"/>
          <w:szCs w:val="16"/>
          <w:lang w:val="en-US"/>
        </w:rPr>
        <w:t xml:space="preserve">based </w:t>
      </w:r>
      <w:r w:rsidR="001622FF" w:rsidRPr="00DE67AF">
        <w:rPr>
          <w:rFonts w:ascii="Times New Roman" w:hAnsi="Times New Roman" w:cs="Times New Roman"/>
          <w:sz w:val="16"/>
          <w:szCs w:val="16"/>
          <w:lang w:val="en-US"/>
        </w:rPr>
        <w:t>on all randomized patients</w:t>
      </w:r>
      <w:r w:rsidR="00140602" w:rsidRPr="00DE67AF">
        <w:rPr>
          <w:rFonts w:ascii="Times New Roman" w:hAnsi="Times New Roman" w:cs="Times New Roman"/>
          <w:sz w:val="16"/>
          <w:szCs w:val="16"/>
          <w:lang w:val="en-US"/>
        </w:rPr>
        <w:t xml:space="preserve">. </w:t>
      </w:r>
      <w:r w:rsidR="00926AF4" w:rsidRPr="00DE67AF">
        <w:rPr>
          <w:rFonts w:ascii="Times New Roman" w:hAnsi="Times New Roman" w:cs="Times New Roman"/>
          <w:sz w:val="16"/>
          <w:szCs w:val="16"/>
          <w:lang w:val="en-US"/>
        </w:rPr>
        <w:t xml:space="preserve">Hazard ratios (HR) are presented with 95% </w:t>
      </w:r>
      <w:r w:rsidR="004853E0" w:rsidRPr="00DE67AF">
        <w:rPr>
          <w:rFonts w:ascii="Times New Roman" w:hAnsi="Times New Roman" w:cs="Times New Roman"/>
          <w:sz w:val="16"/>
          <w:szCs w:val="16"/>
          <w:lang w:val="en-US"/>
        </w:rPr>
        <w:t>c</w:t>
      </w:r>
      <w:r w:rsidR="00926AF4" w:rsidRPr="00DE67AF">
        <w:rPr>
          <w:rFonts w:ascii="Times New Roman" w:hAnsi="Times New Roman" w:cs="Times New Roman"/>
          <w:sz w:val="16"/>
          <w:szCs w:val="16"/>
          <w:lang w:val="en-US"/>
        </w:rPr>
        <w:t xml:space="preserve">onfidence intervals. </w:t>
      </w:r>
      <w:r w:rsidR="00C0114E" w:rsidRPr="00DE67AF">
        <w:rPr>
          <w:rFonts w:ascii="Times New Roman" w:hAnsi="Times New Roman" w:cs="Times New Roman"/>
          <w:sz w:val="16"/>
          <w:szCs w:val="16"/>
          <w:lang w:val="en-US"/>
        </w:rPr>
        <w:t>M</w:t>
      </w:r>
      <w:r w:rsidR="00CF1416" w:rsidRPr="00DE67AF">
        <w:rPr>
          <w:rFonts w:ascii="Times New Roman" w:hAnsi="Times New Roman" w:cs="Times New Roman"/>
          <w:sz w:val="16"/>
          <w:szCs w:val="16"/>
          <w:lang w:val="en-US"/>
        </w:rPr>
        <w:t>ean arterial pressure (MAP) ≥ 70 mmHg</w:t>
      </w:r>
      <w:r w:rsidR="0077348F" w:rsidRPr="00DE67AF">
        <w:rPr>
          <w:rFonts w:ascii="Times New Roman" w:hAnsi="Times New Roman" w:cs="Times New Roman"/>
          <w:sz w:val="16"/>
          <w:szCs w:val="16"/>
          <w:lang w:val="en-US"/>
        </w:rPr>
        <w:t xml:space="preserve"> with no vasopressor/inotropes</w:t>
      </w:r>
      <w:r w:rsidR="004853E0" w:rsidRPr="00DE67AF">
        <w:rPr>
          <w:rFonts w:ascii="Times New Roman" w:hAnsi="Times New Roman" w:cs="Times New Roman"/>
          <w:sz w:val="16"/>
          <w:szCs w:val="16"/>
          <w:lang w:val="en-US"/>
        </w:rPr>
        <w:t xml:space="preserve"> as reference category</w:t>
      </w:r>
      <w:r w:rsidR="007E4F93" w:rsidRPr="00DE67AF">
        <w:rPr>
          <w:rFonts w:ascii="Times New Roman" w:hAnsi="Times New Roman" w:cs="Times New Roman"/>
          <w:sz w:val="16"/>
          <w:szCs w:val="16"/>
          <w:lang w:val="en-US"/>
        </w:rPr>
        <w:t xml:space="preserve">; </w:t>
      </w:r>
      <w:r w:rsidR="00140602" w:rsidRPr="00DE67AF">
        <w:rPr>
          <w:rFonts w:ascii="Times New Roman" w:hAnsi="Times New Roman" w:cs="Times New Roman"/>
          <w:sz w:val="16"/>
          <w:szCs w:val="16"/>
          <w:lang w:val="en-US"/>
        </w:rPr>
        <w:t>HR, Hazard Ratio</w:t>
      </w:r>
      <w:r w:rsidR="009752F6" w:rsidRPr="00DE67AF">
        <w:rPr>
          <w:rFonts w:ascii="Times New Roman" w:hAnsi="Times New Roman" w:cs="Times New Roman"/>
          <w:sz w:val="16"/>
          <w:szCs w:val="16"/>
          <w:lang w:val="en-US"/>
        </w:rPr>
        <w:t xml:space="preserve">; </w:t>
      </w:r>
      <w:proofErr w:type="spellStart"/>
      <w:r w:rsidR="009752F6" w:rsidRPr="00DE67AF">
        <w:rPr>
          <w:rFonts w:ascii="Times New Roman" w:hAnsi="Times New Roman" w:cs="Times New Roman"/>
          <w:sz w:val="16"/>
          <w:szCs w:val="16"/>
          <w:lang w:val="en-US"/>
        </w:rPr>
        <w:t>Noradr</w:t>
      </w:r>
      <w:proofErr w:type="spellEnd"/>
      <w:r w:rsidR="009752F6" w:rsidRPr="00DE67AF">
        <w:rPr>
          <w:rFonts w:ascii="Times New Roman" w:hAnsi="Times New Roman" w:cs="Times New Roman"/>
          <w:sz w:val="16"/>
          <w:szCs w:val="16"/>
          <w:lang w:val="en-US"/>
        </w:rPr>
        <w:t xml:space="preserve">, Noradrenaline; </w:t>
      </w:r>
      <w:proofErr w:type="spellStart"/>
      <w:r w:rsidR="009752F6" w:rsidRPr="00DE67AF">
        <w:rPr>
          <w:rFonts w:ascii="Times New Roman" w:hAnsi="Times New Roman" w:cs="Times New Roman"/>
          <w:sz w:val="16"/>
          <w:szCs w:val="16"/>
          <w:lang w:val="en-US"/>
        </w:rPr>
        <w:t>Adr</w:t>
      </w:r>
      <w:proofErr w:type="spellEnd"/>
      <w:r w:rsidR="009752F6" w:rsidRPr="00DE67AF">
        <w:rPr>
          <w:rFonts w:ascii="Times New Roman" w:hAnsi="Times New Roman" w:cs="Times New Roman"/>
          <w:sz w:val="16"/>
          <w:szCs w:val="16"/>
          <w:lang w:val="en-US"/>
        </w:rPr>
        <w:t>, Adrenaline</w:t>
      </w:r>
      <w:r w:rsidR="00DE67AF" w:rsidRPr="00DE67AF">
        <w:rPr>
          <w:rFonts w:ascii="Times New Roman" w:hAnsi="Times New Roman" w:cs="Times New Roman"/>
          <w:sz w:val="16"/>
          <w:szCs w:val="16"/>
          <w:lang w:val="en-US"/>
        </w:rPr>
        <w:t>.</w:t>
      </w:r>
    </w:p>
    <w:p w14:paraId="2DA33F63" w14:textId="77777777" w:rsidR="00DE67AF" w:rsidRDefault="00DE67AF" w:rsidP="009752F6">
      <w:pPr>
        <w:spacing w:line="480" w:lineRule="auto"/>
        <w:rPr>
          <w:rFonts w:ascii="Times New Roman" w:hAnsi="Times New Roman" w:cs="Times New Roman"/>
          <w:sz w:val="20"/>
          <w:szCs w:val="20"/>
          <w:lang w:val="en-US"/>
        </w:rPr>
      </w:pPr>
    </w:p>
    <w:p w14:paraId="40B1713C" w14:textId="6AC38B62" w:rsidR="00DE67AF" w:rsidRPr="00DE67AF" w:rsidRDefault="00DE67AF" w:rsidP="00DE67AF">
      <w:pPr>
        <w:spacing w:line="360" w:lineRule="auto"/>
        <w:rPr>
          <w:rFonts w:ascii="Times New Roman" w:hAnsi="Times New Roman" w:cs="Times New Roman"/>
          <w:i/>
          <w:iCs/>
          <w:sz w:val="20"/>
          <w:szCs w:val="20"/>
          <w:lang w:val="en-US"/>
        </w:rPr>
      </w:pPr>
      <w:r w:rsidRPr="00DE67AF">
        <w:rPr>
          <w:rFonts w:ascii="Times New Roman" w:hAnsi="Times New Roman" w:cs="Times New Roman"/>
          <w:i/>
          <w:iCs/>
          <w:sz w:val="20"/>
          <w:szCs w:val="20"/>
          <w:lang w:val="en-US"/>
        </w:rPr>
        <w:t>Statistical methodology for sensitivity analysis</w:t>
      </w:r>
    </w:p>
    <w:p w14:paraId="7251EB74" w14:textId="72BE3C74" w:rsidR="00DE67AF" w:rsidRDefault="00DE67AF" w:rsidP="00DE67AF">
      <w:pPr>
        <w:spacing w:line="360" w:lineRule="auto"/>
        <w:rPr>
          <w:rFonts w:ascii="Times New Roman" w:hAnsi="Times New Roman" w:cs="Times New Roman"/>
          <w:sz w:val="20"/>
          <w:szCs w:val="20"/>
          <w:lang w:val="en-US"/>
        </w:rPr>
      </w:pPr>
      <w:r w:rsidRPr="007346CD">
        <w:rPr>
          <w:rFonts w:ascii="Times New Roman" w:hAnsi="Times New Roman" w:cs="Times New Roman"/>
          <w:sz w:val="20"/>
          <w:szCs w:val="20"/>
          <w:lang w:val="en-US"/>
        </w:rPr>
        <w:t>A Cox regression model with multiple imputations was used as sensitivity analysis</w:t>
      </w:r>
      <w:r>
        <w:rPr>
          <w:rFonts w:ascii="Times New Roman" w:hAnsi="Times New Roman" w:cs="Times New Roman"/>
          <w:sz w:val="20"/>
          <w:szCs w:val="20"/>
          <w:lang w:val="en-US"/>
        </w:rPr>
        <w:t xml:space="preserve">. </w:t>
      </w:r>
      <w:r w:rsidRPr="007346CD">
        <w:rPr>
          <w:rFonts w:ascii="Times New Roman" w:hAnsi="Times New Roman" w:cs="Times New Roman"/>
          <w:sz w:val="20"/>
          <w:szCs w:val="20"/>
          <w:lang w:val="en-US"/>
        </w:rPr>
        <w:t>Model was adjusted for: age, sex, location of arrest</w:t>
      </w:r>
      <w:r>
        <w:rPr>
          <w:rFonts w:ascii="Times New Roman" w:hAnsi="Times New Roman" w:cs="Times New Roman"/>
          <w:sz w:val="20"/>
          <w:szCs w:val="20"/>
          <w:lang w:val="en-US"/>
        </w:rPr>
        <w:t xml:space="preserve"> </w:t>
      </w:r>
      <w:r w:rsidRPr="007346CD">
        <w:rPr>
          <w:rFonts w:ascii="Times New Roman" w:hAnsi="Times New Roman" w:cs="Times New Roman"/>
          <w:sz w:val="20"/>
          <w:szCs w:val="20"/>
          <w:lang w:val="en-US"/>
        </w:rPr>
        <w:t xml:space="preserve">(place of residency, yes/no), time to return of spontaneous circulation, witnessed arrest, bystander CPR preformed, dose of adrenaline, shockable rhythm, previous cardiac disease, previous cerebrovascular disease, pH on admission, TTM33, Vasopressor support on admission (reference category No-VS), and the interaction between TTM33 and vasopressor support on admission (reference group No-VS and </w:t>
      </w:r>
      <w:r w:rsidRPr="007346CD">
        <w:rPr>
          <w:rFonts w:ascii="Times New Roman" w:hAnsi="Times New Roman" w:cs="Times New Roman"/>
          <w:sz w:val="20"/>
          <w:szCs w:val="20"/>
          <w:lang w:val="en-US"/>
        </w:rPr>
        <w:lastRenderedPageBreak/>
        <w:t>normothermia). The multiple imputation was performed using chained equations with predictive mean matching for continuous variables and logistic regression for categorical data</w:t>
      </w:r>
      <w:r>
        <w:rPr>
          <w:rFonts w:ascii="Times New Roman" w:hAnsi="Times New Roman" w:cs="Times New Roman"/>
          <w:sz w:val="20"/>
          <w:szCs w:val="20"/>
          <w:lang w:val="en-US"/>
        </w:rPr>
        <w:fldChar w:fldCharType="begin"/>
      </w:r>
      <w:r>
        <w:rPr>
          <w:rFonts w:ascii="Times New Roman" w:hAnsi="Times New Roman" w:cs="Times New Roman"/>
          <w:sz w:val="20"/>
          <w:szCs w:val="20"/>
          <w:lang w:val="en-US"/>
        </w:rPr>
        <w:instrText xml:space="preserve"> ADDIN EN.CITE &lt;EndNote&gt;&lt;Cite&gt;&lt;Author&gt;van Buuren&lt;/Author&gt;&lt;Year&gt;2011&lt;/Year&gt;&lt;RecNum&gt;166&lt;/RecNum&gt;&lt;DisplayText&gt;[3]&lt;/DisplayText&gt;&lt;record&gt;&lt;rec-number&gt;166&lt;/rec-number&gt;&lt;foreign-keys&gt;&lt;key app="EN" db-id="tvv9zr0wowpe9ge0dd7vf5zm2s0dxvrr5a9r" timestamp="1571123783"&gt;166&lt;/key&gt;&lt;/foreign-keys&gt;&lt;ref-type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R&lt;/title&gt;&lt;secondary-title&gt;2011&lt;/secondary-title&gt;&lt;short-title&gt;mice: Multivariate Imputation by Chained Equations in R&lt;/short-title&gt;&lt;/titles&gt;&lt;periodical&gt;&lt;full-title&gt;2011&lt;/full-title&gt;&lt;/periodical&gt;&lt;pages&gt;67&lt;/pages&gt;&lt;volume&gt;45&lt;/volume&gt;&lt;number&gt;3&lt;/number&gt;&lt;edition&gt;2011-12-12&lt;/edition&gt;&lt;section&gt;1&lt;/section&gt;&lt;dates&gt;&lt;year&gt;2011&lt;/year&gt;&lt;pub-dates&gt;&lt;date&gt;2011-12-12&lt;/date&gt;&lt;/pub-dates&gt;&lt;/dates&gt;&lt;isbn&gt;1548-7660&lt;/isbn&gt;&lt;urls&gt;&lt;related-urls&gt;&lt;url&gt;https://www.jstatsoft.org/v045/i03&lt;/url&gt;&lt;/related-urls&gt;&lt;/urls&gt;&lt;electronic-resource-num&gt;10.18637/jss.v045.i03&lt;/electronic-resource-num&gt;&lt;/record&gt;&lt;/Cite&gt;&lt;/EndNote&gt;</w:instrText>
      </w:r>
      <w:r>
        <w:rPr>
          <w:rFonts w:ascii="Times New Roman" w:hAnsi="Times New Roman" w:cs="Times New Roman"/>
          <w:sz w:val="20"/>
          <w:szCs w:val="20"/>
          <w:lang w:val="en-US"/>
        </w:rPr>
        <w:fldChar w:fldCharType="separate"/>
      </w:r>
      <w:r>
        <w:rPr>
          <w:rFonts w:ascii="Times New Roman" w:hAnsi="Times New Roman" w:cs="Times New Roman"/>
          <w:noProof/>
          <w:sz w:val="20"/>
          <w:szCs w:val="20"/>
          <w:lang w:val="en-US"/>
        </w:rPr>
        <w:t>[3]</w:t>
      </w:r>
      <w:r>
        <w:rPr>
          <w:rFonts w:ascii="Times New Roman" w:hAnsi="Times New Roman" w:cs="Times New Roman"/>
          <w:sz w:val="20"/>
          <w:szCs w:val="20"/>
          <w:lang w:val="en-US"/>
        </w:rPr>
        <w:fldChar w:fldCharType="end"/>
      </w:r>
      <w:r w:rsidRPr="007346CD">
        <w:rPr>
          <w:rFonts w:ascii="Times New Roman" w:hAnsi="Times New Roman" w:cs="Times New Roman"/>
          <w:sz w:val="20"/>
          <w:szCs w:val="20"/>
          <w:lang w:val="en-US"/>
        </w:rPr>
        <w:t xml:space="preserve">. Outcome and all adjustors in model were used for imputation. Estimates were based on pooled estimates from 20 datasets, using </w:t>
      </w:r>
      <w:proofErr w:type="spellStart"/>
      <w:r w:rsidRPr="007346CD">
        <w:rPr>
          <w:rFonts w:ascii="Times New Roman" w:hAnsi="Times New Roman" w:cs="Times New Roman"/>
          <w:sz w:val="20"/>
          <w:szCs w:val="20"/>
          <w:lang w:val="en-US"/>
        </w:rPr>
        <w:t>Rubins</w:t>
      </w:r>
      <w:proofErr w:type="spellEnd"/>
      <w:r w:rsidRPr="007346CD">
        <w:rPr>
          <w:rFonts w:ascii="Times New Roman" w:hAnsi="Times New Roman" w:cs="Times New Roman"/>
          <w:sz w:val="20"/>
          <w:szCs w:val="20"/>
          <w:lang w:val="en-US"/>
        </w:rPr>
        <w:t xml:space="preserve"> rule</w:t>
      </w:r>
      <w:r>
        <w:rPr>
          <w:rFonts w:ascii="Times New Roman" w:hAnsi="Times New Roman" w:cs="Times New Roman"/>
          <w:sz w:val="20"/>
          <w:szCs w:val="20"/>
          <w:lang w:val="en-US"/>
        </w:rPr>
        <w:t>s</w:t>
      </w:r>
      <w:r w:rsidRPr="007346CD">
        <w:rPr>
          <w:rFonts w:ascii="Times New Roman" w:hAnsi="Times New Roman" w:cs="Times New Roman"/>
          <w:sz w:val="20"/>
          <w:szCs w:val="20"/>
          <w:lang w:val="en-US"/>
        </w:rPr>
        <w:t xml:space="preserve">. Imputation was performed under the assumption of missing at random. Skewed continuous explanatory variables were transformed to normal distribution, choosing the method yielding the lowest Pearson P statistic/degrees of freedom, scaled to standard deviations and centered. For the cox regression models the proportional hazards and linearity assumptions were confirmed by inspecting </w:t>
      </w:r>
      <w:proofErr w:type="spellStart"/>
      <w:r w:rsidRPr="007346CD">
        <w:rPr>
          <w:rFonts w:ascii="Times New Roman" w:hAnsi="Times New Roman" w:cs="Times New Roman"/>
          <w:sz w:val="20"/>
          <w:szCs w:val="20"/>
          <w:lang w:val="en-US"/>
        </w:rPr>
        <w:t>Schoenfield</w:t>
      </w:r>
      <w:proofErr w:type="spellEnd"/>
      <w:r w:rsidRPr="007346CD">
        <w:rPr>
          <w:rFonts w:ascii="Times New Roman" w:hAnsi="Times New Roman" w:cs="Times New Roman"/>
          <w:sz w:val="20"/>
          <w:szCs w:val="20"/>
          <w:lang w:val="en-US"/>
        </w:rPr>
        <w:t xml:space="preserve"> and Martingale residuals. No influential observations were detected when inspecting residual deviance of model variables. Variance inflation factor for variables</w:t>
      </w:r>
      <w:r>
        <w:rPr>
          <w:rFonts w:ascii="Times New Roman" w:hAnsi="Times New Roman" w:cs="Times New Roman"/>
          <w:sz w:val="20"/>
          <w:szCs w:val="20"/>
          <w:lang w:val="en-US"/>
        </w:rPr>
        <w:t xml:space="preserve"> in model</w:t>
      </w:r>
      <w:r w:rsidRPr="007346CD">
        <w:rPr>
          <w:rFonts w:ascii="Times New Roman" w:hAnsi="Times New Roman" w:cs="Times New Roman"/>
          <w:sz w:val="20"/>
          <w:szCs w:val="20"/>
          <w:lang w:val="en-US"/>
        </w:rPr>
        <w:t xml:space="preserve"> </w:t>
      </w:r>
      <w:r>
        <w:rPr>
          <w:rFonts w:ascii="Times New Roman" w:hAnsi="Times New Roman" w:cs="Times New Roman"/>
          <w:sz w:val="20"/>
          <w:szCs w:val="20"/>
          <w:lang w:val="en-US"/>
        </w:rPr>
        <w:t>did not infer any non-structural multicollinearity issues</w:t>
      </w:r>
      <w:r w:rsidRPr="007346CD">
        <w:rPr>
          <w:rFonts w:ascii="Times New Roman" w:hAnsi="Times New Roman" w:cs="Times New Roman"/>
          <w:sz w:val="20"/>
          <w:szCs w:val="20"/>
          <w:lang w:val="en-US"/>
        </w:rPr>
        <w:t>.</w:t>
      </w:r>
    </w:p>
    <w:p w14:paraId="072218D8" w14:textId="3CF4B9E5" w:rsidR="00A14741" w:rsidRDefault="00A14741" w:rsidP="00DE67AF">
      <w:pPr>
        <w:spacing w:line="360" w:lineRule="auto"/>
        <w:rPr>
          <w:rFonts w:ascii="Times New Roman" w:hAnsi="Times New Roman" w:cs="Times New Roman"/>
          <w:sz w:val="20"/>
          <w:szCs w:val="20"/>
          <w:lang w:val="en-US"/>
        </w:rPr>
      </w:pPr>
    </w:p>
    <w:p w14:paraId="138C5D09" w14:textId="4218E68F" w:rsidR="00A14741" w:rsidRDefault="00A14741" w:rsidP="00A14741">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Sensitivity analysis</w:t>
      </w:r>
      <w:r w:rsidR="00001BA4">
        <w:rPr>
          <w:rFonts w:ascii="Times New Roman" w:hAnsi="Times New Roman" w:cs="Times New Roman"/>
          <w:sz w:val="20"/>
          <w:szCs w:val="20"/>
          <w:lang w:val="en-US"/>
        </w:rPr>
        <w:t xml:space="preserve"> all-cause mortality rate</w:t>
      </w:r>
    </w:p>
    <w:p w14:paraId="58DE8068" w14:textId="121B6C63" w:rsidR="00DE67AF" w:rsidRDefault="00001BA4" w:rsidP="00001BA4">
      <w:pPr>
        <w:spacing w:line="480" w:lineRule="auto"/>
        <w:jc w:val="center"/>
        <w:rPr>
          <w:rFonts w:ascii="Times New Roman" w:hAnsi="Times New Roman" w:cs="Times New Roman"/>
          <w:sz w:val="16"/>
          <w:szCs w:val="16"/>
          <w:lang w:val="en-US"/>
        </w:rPr>
      </w:pPr>
      <w:r>
        <w:rPr>
          <w:rFonts w:ascii="Times New Roman" w:hAnsi="Times New Roman" w:cs="Times New Roman"/>
          <w:noProof/>
          <w:sz w:val="16"/>
          <w:szCs w:val="16"/>
          <w:lang w:val="en-IN" w:eastAsia="en-IN"/>
        </w:rPr>
        <w:drawing>
          <wp:inline distT="0" distB="0" distL="0" distR="0" wp14:anchorId="4119D1E1" wp14:editId="698D6077">
            <wp:extent cx="5756910" cy="191897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6910" cy="1918970"/>
                    </a:xfrm>
                    <a:prstGeom prst="rect">
                      <a:avLst/>
                    </a:prstGeom>
                  </pic:spPr>
                </pic:pic>
              </a:graphicData>
            </a:graphic>
          </wp:inline>
        </w:drawing>
      </w:r>
    </w:p>
    <w:p w14:paraId="7A00B609" w14:textId="53F40117" w:rsidR="00A14741" w:rsidRDefault="0061539C" w:rsidP="00A14741">
      <w:pPr>
        <w:spacing w:line="480" w:lineRule="auto"/>
        <w:rPr>
          <w:rFonts w:ascii="Times New Roman" w:hAnsi="Times New Roman" w:cs="Times New Roman"/>
          <w:sz w:val="16"/>
          <w:szCs w:val="16"/>
          <w:lang w:val="en-US"/>
        </w:rPr>
      </w:pPr>
      <w:r>
        <w:rPr>
          <w:rFonts w:ascii="Times New Roman" w:hAnsi="Times New Roman" w:cs="Times New Roman"/>
          <w:b/>
          <w:bCs/>
          <w:sz w:val="16"/>
          <w:szCs w:val="16"/>
          <w:lang w:val="en-US"/>
        </w:rPr>
        <w:t xml:space="preserve">Additional file 1: </w:t>
      </w:r>
      <w:r w:rsidR="00A14741">
        <w:rPr>
          <w:rFonts w:ascii="Times New Roman" w:hAnsi="Times New Roman" w:cs="Times New Roman"/>
          <w:b/>
          <w:bCs/>
          <w:sz w:val="16"/>
          <w:szCs w:val="16"/>
          <w:lang w:val="en-US"/>
        </w:rPr>
        <w:t>Figure S2</w:t>
      </w:r>
      <w:r>
        <w:rPr>
          <w:rFonts w:ascii="Times New Roman" w:hAnsi="Times New Roman" w:cs="Times New Roman"/>
          <w:b/>
          <w:bCs/>
          <w:sz w:val="16"/>
          <w:szCs w:val="16"/>
          <w:lang w:val="en-US"/>
        </w:rPr>
        <w:t>.</w:t>
      </w:r>
      <w:r w:rsidR="00A14741">
        <w:rPr>
          <w:rFonts w:ascii="Times New Roman" w:hAnsi="Times New Roman" w:cs="Times New Roman"/>
          <w:b/>
          <w:bCs/>
          <w:sz w:val="16"/>
          <w:szCs w:val="16"/>
          <w:lang w:val="en-US"/>
        </w:rPr>
        <w:t xml:space="preserve"> </w:t>
      </w:r>
      <w:r w:rsidR="00A14741" w:rsidRPr="00A14741">
        <w:rPr>
          <w:rFonts w:ascii="Times New Roman" w:hAnsi="Times New Roman" w:cs="Times New Roman"/>
          <w:sz w:val="16"/>
          <w:szCs w:val="16"/>
          <w:lang w:val="en-US"/>
        </w:rPr>
        <w:t>Forest plot illustrating the hazard ratio for all-cause mortality censored at 180 days after randomization, in an adjusted Cox regression model with multiple imputations. Hazard ratios are presented with 9</w:t>
      </w:r>
      <w:r w:rsidR="00001BA4">
        <w:rPr>
          <w:rFonts w:ascii="Times New Roman" w:hAnsi="Times New Roman" w:cs="Times New Roman"/>
          <w:sz w:val="16"/>
          <w:szCs w:val="16"/>
          <w:lang w:val="en-US"/>
        </w:rPr>
        <w:t xml:space="preserve">8.3 </w:t>
      </w:r>
      <w:r w:rsidR="00A14741" w:rsidRPr="00A14741">
        <w:rPr>
          <w:rFonts w:ascii="Times New Roman" w:hAnsi="Times New Roman" w:cs="Times New Roman"/>
          <w:sz w:val="16"/>
          <w:szCs w:val="16"/>
          <w:lang w:val="en-US"/>
        </w:rPr>
        <w:t>% confidence intervals. Reference level for targeted temperature management at 33ºC (TTM33) is normothermia, and for vasopressor support levels, no vasopressor support on admission. Moderate-VS, moderate vasopressor support, MAP &lt; 70 or any dose dopamine, or dobutamine, or noradrenaline/adrenaline dose ≤ 0.25 µg/kg/min; High-VS, high vasopressor support, noradrenaline/adrenaline dose &gt; 0.25 µg/kg/min; SD, standard deviation.</w:t>
      </w:r>
    </w:p>
    <w:p w14:paraId="19A9C173" w14:textId="77777777" w:rsidR="00001BA4" w:rsidRDefault="00001BA4" w:rsidP="00A14741">
      <w:pPr>
        <w:spacing w:line="480" w:lineRule="auto"/>
        <w:rPr>
          <w:rFonts w:ascii="Times New Roman" w:hAnsi="Times New Roman" w:cs="Times New Roman"/>
          <w:sz w:val="16"/>
          <w:szCs w:val="16"/>
          <w:lang w:val="en-US"/>
        </w:rPr>
      </w:pPr>
    </w:p>
    <w:p w14:paraId="01E6517E" w14:textId="6AD65C3D" w:rsidR="00001BA4" w:rsidRDefault="00001BA4" w:rsidP="00001BA4">
      <w:pPr>
        <w:spacing w:line="36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Sensitivity analysis incidence of non-neurological etiology of death</w:t>
      </w:r>
    </w:p>
    <w:p w14:paraId="7CF3B8F9" w14:textId="4A652C50" w:rsidR="00001BA4" w:rsidRDefault="00001BA4" w:rsidP="00001BA4">
      <w:pPr>
        <w:spacing w:line="480" w:lineRule="auto"/>
        <w:jc w:val="center"/>
        <w:rPr>
          <w:rFonts w:ascii="Times New Roman" w:hAnsi="Times New Roman" w:cs="Times New Roman"/>
          <w:sz w:val="16"/>
          <w:szCs w:val="16"/>
          <w:lang w:val="en-US"/>
        </w:rPr>
      </w:pPr>
      <w:r>
        <w:rPr>
          <w:rFonts w:ascii="Times New Roman" w:hAnsi="Times New Roman" w:cs="Times New Roman"/>
          <w:noProof/>
          <w:sz w:val="16"/>
          <w:szCs w:val="16"/>
          <w:lang w:val="en-IN" w:eastAsia="en-IN"/>
        </w:rPr>
        <w:drawing>
          <wp:inline distT="0" distB="0" distL="0" distR="0" wp14:anchorId="2661DD9E" wp14:editId="02E09F1D">
            <wp:extent cx="5756910" cy="1918970"/>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6910" cy="1918970"/>
                    </a:xfrm>
                    <a:prstGeom prst="rect">
                      <a:avLst/>
                    </a:prstGeom>
                  </pic:spPr>
                </pic:pic>
              </a:graphicData>
            </a:graphic>
          </wp:inline>
        </w:drawing>
      </w:r>
    </w:p>
    <w:p w14:paraId="448C83A5" w14:textId="2BEB7797" w:rsidR="00001BA4" w:rsidRPr="00A14741" w:rsidRDefault="0061539C" w:rsidP="00A14741">
      <w:pPr>
        <w:spacing w:line="480" w:lineRule="auto"/>
        <w:rPr>
          <w:rFonts w:ascii="Times New Roman" w:hAnsi="Times New Roman" w:cs="Times New Roman"/>
          <w:sz w:val="16"/>
          <w:szCs w:val="16"/>
          <w:lang w:val="en-US"/>
        </w:rPr>
      </w:pPr>
      <w:r>
        <w:rPr>
          <w:rFonts w:ascii="Times New Roman" w:hAnsi="Times New Roman" w:cs="Times New Roman"/>
          <w:b/>
          <w:bCs/>
          <w:sz w:val="16"/>
          <w:szCs w:val="16"/>
          <w:lang w:val="en-US"/>
        </w:rPr>
        <w:t xml:space="preserve">Additional file 1: </w:t>
      </w:r>
      <w:r w:rsidR="00001BA4">
        <w:rPr>
          <w:rFonts w:ascii="Times New Roman" w:hAnsi="Times New Roman" w:cs="Times New Roman"/>
          <w:b/>
          <w:bCs/>
          <w:sz w:val="16"/>
          <w:szCs w:val="16"/>
          <w:lang w:val="en-US"/>
        </w:rPr>
        <w:t>Figure S3</w:t>
      </w:r>
      <w:r>
        <w:rPr>
          <w:rFonts w:ascii="Times New Roman" w:hAnsi="Times New Roman" w:cs="Times New Roman"/>
          <w:b/>
          <w:bCs/>
          <w:sz w:val="16"/>
          <w:szCs w:val="16"/>
          <w:lang w:val="en-US"/>
        </w:rPr>
        <w:t>.</w:t>
      </w:r>
      <w:r w:rsidR="00001BA4">
        <w:rPr>
          <w:rFonts w:ascii="Times New Roman" w:hAnsi="Times New Roman" w:cs="Times New Roman"/>
          <w:b/>
          <w:bCs/>
          <w:sz w:val="16"/>
          <w:szCs w:val="16"/>
          <w:lang w:val="en-US"/>
        </w:rPr>
        <w:t xml:space="preserve"> </w:t>
      </w:r>
      <w:r w:rsidR="00001BA4" w:rsidRPr="00A14741">
        <w:rPr>
          <w:rFonts w:ascii="Times New Roman" w:hAnsi="Times New Roman" w:cs="Times New Roman"/>
          <w:sz w:val="16"/>
          <w:szCs w:val="16"/>
          <w:lang w:val="en-US"/>
        </w:rPr>
        <w:t xml:space="preserve">Forest plot illustrating the hazard ratio for </w:t>
      </w:r>
      <w:r w:rsidR="00001BA4">
        <w:rPr>
          <w:rFonts w:ascii="Times New Roman" w:hAnsi="Times New Roman" w:cs="Times New Roman"/>
          <w:sz w:val="16"/>
          <w:szCs w:val="16"/>
          <w:lang w:val="en-US"/>
        </w:rPr>
        <w:t>non-neurological death</w:t>
      </w:r>
      <w:r w:rsidR="00001BA4" w:rsidRPr="00A14741">
        <w:rPr>
          <w:rFonts w:ascii="Times New Roman" w:hAnsi="Times New Roman" w:cs="Times New Roman"/>
          <w:sz w:val="16"/>
          <w:szCs w:val="16"/>
          <w:lang w:val="en-US"/>
        </w:rPr>
        <w:t xml:space="preserve"> censored at </w:t>
      </w:r>
      <w:r w:rsidR="00001BA4">
        <w:rPr>
          <w:rFonts w:ascii="Times New Roman" w:hAnsi="Times New Roman" w:cs="Times New Roman"/>
          <w:sz w:val="16"/>
          <w:szCs w:val="16"/>
          <w:lang w:val="en-US"/>
        </w:rPr>
        <w:t>3</w:t>
      </w:r>
      <w:r w:rsidR="00001BA4" w:rsidRPr="00A14741">
        <w:rPr>
          <w:rFonts w:ascii="Times New Roman" w:hAnsi="Times New Roman" w:cs="Times New Roman"/>
          <w:sz w:val="16"/>
          <w:szCs w:val="16"/>
          <w:lang w:val="en-US"/>
        </w:rPr>
        <w:t>0 days after randomization, in an adjusted Cox regression model with multiple imputations. Hazard ratios are presented with 9</w:t>
      </w:r>
      <w:r w:rsidR="00001BA4">
        <w:rPr>
          <w:rFonts w:ascii="Times New Roman" w:hAnsi="Times New Roman" w:cs="Times New Roman"/>
          <w:sz w:val="16"/>
          <w:szCs w:val="16"/>
          <w:lang w:val="en-US"/>
        </w:rPr>
        <w:t xml:space="preserve">9.2 </w:t>
      </w:r>
      <w:r w:rsidR="00001BA4" w:rsidRPr="00A14741">
        <w:rPr>
          <w:rFonts w:ascii="Times New Roman" w:hAnsi="Times New Roman" w:cs="Times New Roman"/>
          <w:sz w:val="16"/>
          <w:szCs w:val="16"/>
          <w:lang w:val="en-US"/>
        </w:rPr>
        <w:t xml:space="preserve">% confidence intervals. Reference level for targeted temperature management at 33ºC (TTM33) is normothermia, and for vasopressor support levels, no vasopressor support on </w:t>
      </w:r>
      <w:r w:rsidR="00001BA4" w:rsidRPr="00A14741">
        <w:rPr>
          <w:rFonts w:ascii="Times New Roman" w:hAnsi="Times New Roman" w:cs="Times New Roman"/>
          <w:sz w:val="16"/>
          <w:szCs w:val="16"/>
          <w:lang w:val="en-US"/>
        </w:rPr>
        <w:lastRenderedPageBreak/>
        <w:t>admission. Moderate-VS, moderate vasopressor support, MAP &lt; 70 or any dose dopamine, or dobutamine, or noradrenaline/adrenaline dose ≤ 0.25 µg/kg/min; High-VS, high vasopressor support, noradrenaline/adrenaline dose &gt; 0.25 µg/kg/min; SD, standard deviation.</w:t>
      </w:r>
    </w:p>
    <w:p w14:paraId="2BD08811" w14:textId="52DD0A92" w:rsidR="00A14741" w:rsidRDefault="00A14741" w:rsidP="009752F6">
      <w:pPr>
        <w:spacing w:line="480" w:lineRule="auto"/>
        <w:rPr>
          <w:rFonts w:ascii="Times New Roman" w:hAnsi="Times New Roman" w:cs="Times New Roman"/>
          <w:sz w:val="16"/>
          <w:szCs w:val="16"/>
          <w:lang w:val="en-US"/>
        </w:rPr>
      </w:pPr>
    </w:p>
    <w:p w14:paraId="547693FD" w14:textId="0E5DB083" w:rsidR="00A14741" w:rsidRDefault="00A14741" w:rsidP="00001BA4">
      <w:pPr>
        <w:jc w:val="center"/>
        <w:rPr>
          <w:rFonts w:ascii="Times New Roman" w:hAnsi="Times New Roman" w:cs="Times New Roman"/>
          <w:sz w:val="20"/>
          <w:szCs w:val="20"/>
          <w:lang w:val="en-US"/>
        </w:rPr>
      </w:pPr>
      <w:r w:rsidRPr="00C61264">
        <w:rPr>
          <w:rFonts w:ascii="Times New Roman" w:hAnsi="Times New Roman" w:cs="Times New Roman"/>
          <w:sz w:val="20"/>
          <w:szCs w:val="20"/>
          <w:lang w:val="en-US"/>
        </w:rPr>
        <w:t>Heart rate</w:t>
      </w:r>
    </w:p>
    <w:p w14:paraId="53AA4FDF" w14:textId="3A5552E1" w:rsidR="008519F5" w:rsidRPr="00C61264" w:rsidRDefault="008519F5" w:rsidP="00A14741">
      <w:pPr>
        <w:spacing w:line="480" w:lineRule="auto"/>
        <w:rPr>
          <w:rFonts w:ascii="Times New Roman" w:hAnsi="Times New Roman" w:cs="Times New Roman"/>
          <w:sz w:val="20"/>
          <w:szCs w:val="20"/>
          <w:lang w:val="en-US"/>
        </w:rPr>
      </w:pPr>
      <w:r>
        <w:rPr>
          <w:rFonts w:ascii="Times New Roman" w:hAnsi="Times New Roman" w:cs="Times New Roman"/>
          <w:noProof/>
          <w:sz w:val="20"/>
          <w:szCs w:val="20"/>
          <w:lang w:val="en-IN" w:eastAsia="en-IN"/>
        </w:rPr>
        <w:drawing>
          <wp:inline distT="0" distB="0" distL="0" distR="0" wp14:anchorId="765965C4" wp14:editId="076DF95C">
            <wp:extent cx="5486400" cy="365760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0">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64182354" w14:textId="224EAFB6" w:rsidR="00A14741" w:rsidRPr="00D221C5" w:rsidRDefault="0061539C" w:rsidP="00A14741">
      <w:pPr>
        <w:spacing w:line="480" w:lineRule="auto"/>
        <w:rPr>
          <w:rFonts w:ascii="Times New Roman" w:hAnsi="Times New Roman" w:cs="Times New Roman"/>
          <w:sz w:val="16"/>
          <w:szCs w:val="16"/>
          <w:lang w:val="en-US"/>
        </w:rPr>
      </w:pPr>
      <w:r>
        <w:rPr>
          <w:rFonts w:ascii="Times New Roman" w:hAnsi="Times New Roman" w:cs="Times New Roman"/>
          <w:b/>
          <w:bCs/>
          <w:sz w:val="16"/>
          <w:szCs w:val="16"/>
          <w:lang w:val="en-US"/>
        </w:rPr>
        <w:t xml:space="preserve">Additional file 1: </w:t>
      </w:r>
      <w:r w:rsidR="00D221C5" w:rsidRPr="00D221C5">
        <w:rPr>
          <w:rFonts w:ascii="Times New Roman" w:hAnsi="Times New Roman" w:cs="Times New Roman"/>
          <w:b/>
          <w:bCs/>
          <w:sz w:val="16"/>
          <w:szCs w:val="16"/>
          <w:lang w:val="en-US"/>
        </w:rPr>
        <w:t>Figure S</w:t>
      </w:r>
      <w:r w:rsidR="0097516A">
        <w:rPr>
          <w:rFonts w:ascii="Times New Roman" w:hAnsi="Times New Roman" w:cs="Times New Roman"/>
          <w:b/>
          <w:bCs/>
          <w:sz w:val="16"/>
          <w:szCs w:val="16"/>
          <w:lang w:val="en-US"/>
        </w:rPr>
        <w:t>4</w:t>
      </w:r>
      <w:r>
        <w:rPr>
          <w:rFonts w:ascii="Times New Roman" w:hAnsi="Times New Roman" w:cs="Times New Roman"/>
          <w:b/>
          <w:bCs/>
          <w:sz w:val="16"/>
          <w:szCs w:val="16"/>
          <w:lang w:val="en-US"/>
        </w:rPr>
        <w:t>.</w:t>
      </w:r>
      <w:r w:rsidR="00A14741" w:rsidRPr="00D221C5">
        <w:rPr>
          <w:rFonts w:ascii="Times New Roman" w:hAnsi="Times New Roman" w:cs="Times New Roman"/>
          <w:sz w:val="16"/>
          <w:szCs w:val="16"/>
          <w:lang w:val="en-US"/>
        </w:rPr>
        <w:t xml:space="preserve"> Heart rate in the TTM2 population, stratified according to intervention. The median difference in heart rate 28 h and 40 h after randomization was -13[-17 to - 9], p&lt;0.00001, 5 beats per minute [1- 9], p&lt;0.00001, respectively in patients treated with targeted temperature management at 33ºC (TTM33), versus patients treated with normothermia. Boxes represents the interquartile range (IQR), with medians marked as vertical bands. Whiskers symbolize 1.5 x IQR, and dots outside this range represent outliers.  * p&lt;0.003, ** p&lt;0.0001, *** p&lt;0.00001.</w:t>
      </w:r>
    </w:p>
    <w:p w14:paraId="6A61C1BC" w14:textId="77777777" w:rsidR="00A14741" w:rsidRDefault="00A14741" w:rsidP="00A14741">
      <w:pPr>
        <w:spacing w:line="480" w:lineRule="auto"/>
        <w:rPr>
          <w:rFonts w:ascii="Times New Roman" w:hAnsi="Times New Roman" w:cs="Times New Roman"/>
          <w:b/>
          <w:bCs/>
          <w:sz w:val="20"/>
          <w:szCs w:val="20"/>
          <w:lang w:val="en-US"/>
        </w:rPr>
      </w:pPr>
    </w:p>
    <w:p w14:paraId="2F3A8800" w14:textId="77777777" w:rsidR="008519F5" w:rsidRDefault="008519F5">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5D97B560" w14:textId="277E316A" w:rsidR="00A14741" w:rsidRDefault="00A14741" w:rsidP="008519F5">
      <w:pPr>
        <w:spacing w:line="480" w:lineRule="auto"/>
        <w:jc w:val="center"/>
        <w:rPr>
          <w:rFonts w:ascii="Times New Roman" w:hAnsi="Times New Roman" w:cs="Times New Roman"/>
          <w:sz w:val="20"/>
          <w:szCs w:val="20"/>
          <w:lang w:val="en-US"/>
        </w:rPr>
      </w:pPr>
      <w:r w:rsidRPr="00C61264">
        <w:rPr>
          <w:rFonts w:ascii="Times New Roman" w:hAnsi="Times New Roman" w:cs="Times New Roman"/>
          <w:sz w:val="20"/>
          <w:szCs w:val="20"/>
          <w:lang w:val="en-US"/>
        </w:rPr>
        <w:lastRenderedPageBreak/>
        <w:t>Mean arterial pressure</w:t>
      </w:r>
    </w:p>
    <w:p w14:paraId="319FDC7E" w14:textId="4920FD71" w:rsidR="008519F5" w:rsidRDefault="008519F5" w:rsidP="00A14741">
      <w:pPr>
        <w:spacing w:line="480" w:lineRule="auto"/>
        <w:rPr>
          <w:rFonts w:ascii="Times New Roman" w:hAnsi="Times New Roman" w:cs="Times New Roman"/>
          <w:sz w:val="20"/>
          <w:szCs w:val="20"/>
          <w:lang w:val="en-US"/>
        </w:rPr>
      </w:pPr>
      <w:r>
        <w:rPr>
          <w:rFonts w:ascii="Times New Roman" w:hAnsi="Times New Roman" w:cs="Times New Roman"/>
          <w:noProof/>
          <w:sz w:val="20"/>
          <w:szCs w:val="20"/>
          <w:lang w:val="en-IN" w:eastAsia="en-IN"/>
        </w:rPr>
        <w:drawing>
          <wp:inline distT="0" distB="0" distL="0" distR="0" wp14:anchorId="11A7BFE8" wp14:editId="3B5FE672">
            <wp:extent cx="5486400" cy="36576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11">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20160EBA" w14:textId="0538B615" w:rsidR="00A14741" w:rsidRPr="00D221C5" w:rsidRDefault="0061539C" w:rsidP="00A14741">
      <w:pPr>
        <w:spacing w:line="480" w:lineRule="auto"/>
        <w:rPr>
          <w:rFonts w:ascii="Times New Roman" w:hAnsi="Times New Roman" w:cs="Times New Roman"/>
          <w:sz w:val="16"/>
          <w:szCs w:val="16"/>
          <w:lang w:val="en-US"/>
        </w:rPr>
      </w:pPr>
      <w:r>
        <w:rPr>
          <w:rFonts w:ascii="Times New Roman" w:hAnsi="Times New Roman" w:cs="Times New Roman"/>
          <w:b/>
          <w:bCs/>
          <w:sz w:val="16"/>
          <w:szCs w:val="16"/>
          <w:lang w:val="en-US"/>
        </w:rPr>
        <w:t xml:space="preserve">Additional file 1: </w:t>
      </w:r>
      <w:r w:rsidR="00D221C5" w:rsidRPr="00D221C5">
        <w:rPr>
          <w:rFonts w:ascii="Times New Roman" w:hAnsi="Times New Roman" w:cs="Times New Roman"/>
          <w:b/>
          <w:bCs/>
          <w:sz w:val="16"/>
          <w:szCs w:val="16"/>
          <w:lang w:val="en-US"/>
        </w:rPr>
        <w:t>Figure S</w:t>
      </w:r>
      <w:r w:rsidR="0097516A">
        <w:rPr>
          <w:rFonts w:ascii="Times New Roman" w:hAnsi="Times New Roman" w:cs="Times New Roman"/>
          <w:b/>
          <w:bCs/>
          <w:sz w:val="16"/>
          <w:szCs w:val="16"/>
          <w:lang w:val="en-US"/>
        </w:rPr>
        <w:t>5</w:t>
      </w:r>
      <w:r>
        <w:rPr>
          <w:rFonts w:ascii="Times New Roman" w:hAnsi="Times New Roman" w:cs="Times New Roman"/>
          <w:b/>
          <w:bCs/>
          <w:sz w:val="16"/>
          <w:szCs w:val="16"/>
          <w:lang w:val="en-US"/>
        </w:rPr>
        <w:t>.</w:t>
      </w:r>
      <w:r w:rsidR="00A14741" w:rsidRPr="00D221C5">
        <w:rPr>
          <w:sz w:val="16"/>
          <w:szCs w:val="16"/>
          <w:lang w:val="en-US"/>
        </w:rPr>
        <w:t xml:space="preserve"> </w:t>
      </w:r>
      <w:r w:rsidR="00A14741" w:rsidRPr="00D221C5">
        <w:rPr>
          <w:rFonts w:ascii="Times New Roman" w:hAnsi="Times New Roman" w:cs="Times New Roman"/>
          <w:sz w:val="16"/>
          <w:szCs w:val="16"/>
          <w:lang w:val="en-US"/>
        </w:rPr>
        <w:t>Mean arterial pressure in the TTM2 population, stratified according to intervention. The median difference in mean arterial pressure 28 h and 40 h after randomization was 0 [-2 - 2], p=0.21, -2 mmHg [-5 to -0], p&lt;0.0002, respectively in patients treated with targeted temperature management at 33ºC (TTM33), versus patients treated with normothermia. Boxes represents the interquartile range (IQR), with medians marked as vertical bands. Whiskers symbolize 1.5 x IQR, and dots outside this range represent outliers.  * p&lt;0.003, ** p&lt;0.0001, *** p&lt;0.00001.</w:t>
      </w:r>
    </w:p>
    <w:p w14:paraId="04EB5DB5" w14:textId="5CCF9086" w:rsidR="00A14741" w:rsidRDefault="00A14741" w:rsidP="009752F6">
      <w:pPr>
        <w:spacing w:line="480" w:lineRule="auto"/>
        <w:rPr>
          <w:rFonts w:ascii="Times New Roman" w:hAnsi="Times New Roman" w:cs="Times New Roman"/>
          <w:sz w:val="16"/>
          <w:szCs w:val="16"/>
          <w:lang w:val="en-US"/>
        </w:rPr>
      </w:pPr>
    </w:p>
    <w:p w14:paraId="17A4A6B9" w14:textId="77777777" w:rsidR="008519F5" w:rsidRDefault="008519F5">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68EC40DF" w14:textId="73802F54" w:rsidR="00D221C5" w:rsidRDefault="00D221C5" w:rsidP="008519F5">
      <w:pPr>
        <w:spacing w:line="480" w:lineRule="auto"/>
        <w:jc w:val="center"/>
        <w:rPr>
          <w:rFonts w:ascii="Times New Roman" w:hAnsi="Times New Roman" w:cs="Times New Roman"/>
          <w:sz w:val="20"/>
          <w:szCs w:val="20"/>
          <w:lang w:val="en-US"/>
        </w:rPr>
      </w:pPr>
      <w:r w:rsidRPr="0075392F">
        <w:rPr>
          <w:rFonts w:ascii="Times New Roman" w:hAnsi="Times New Roman" w:cs="Times New Roman"/>
          <w:sz w:val="20"/>
          <w:szCs w:val="20"/>
          <w:lang w:val="en-US"/>
        </w:rPr>
        <w:lastRenderedPageBreak/>
        <w:t>Lactate concentration</w:t>
      </w:r>
    </w:p>
    <w:p w14:paraId="68CC97D7" w14:textId="29590465" w:rsidR="008519F5" w:rsidRDefault="008519F5" w:rsidP="00D221C5">
      <w:pPr>
        <w:spacing w:line="480" w:lineRule="auto"/>
        <w:rPr>
          <w:rFonts w:ascii="Times New Roman" w:hAnsi="Times New Roman" w:cs="Times New Roman"/>
          <w:sz w:val="20"/>
          <w:szCs w:val="20"/>
          <w:lang w:val="en-US"/>
        </w:rPr>
      </w:pPr>
      <w:r>
        <w:rPr>
          <w:rFonts w:ascii="Times New Roman" w:hAnsi="Times New Roman" w:cs="Times New Roman"/>
          <w:noProof/>
          <w:sz w:val="20"/>
          <w:szCs w:val="20"/>
          <w:lang w:val="en-IN" w:eastAsia="en-IN"/>
        </w:rPr>
        <w:drawing>
          <wp:inline distT="0" distB="0" distL="0" distR="0" wp14:anchorId="570A71BA" wp14:editId="63F9EDE7">
            <wp:extent cx="5486400" cy="365760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12">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4A818AEB" w14:textId="256B0851" w:rsidR="00D221C5" w:rsidRPr="00D221C5" w:rsidRDefault="0061539C" w:rsidP="00D221C5">
      <w:pPr>
        <w:spacing w:line="480" w:lineRule="auto"/>
        <w:rPr>
          <w:rFonts w:ascii="Times New Roman" w:hAnsi="Times New Roman" w:cs="Times New Roman"/>
          <w:sz w:val="16"/>
          <w:szCs w:val="16"/>
          <w:lang w:val="en-US"/>
        </w:rPr>
      </w:pPr>
      <w:r>
        <w:rPr>
          <w:rFonts w:ascii="Times New Roman" w:hAnsi="Times New Roman" w:cs="Times New Roman"/>
          <w:b/>
          <w:bCs/>
          <w:sz w:val="16"/>
          <w:szCs w:val="16"/>
          <w:lang w:val="en-US"/>
        </w:rPr>
        <w:t xml:space="preserve">Additional file 1: </w:t>
      </w:r>
      <w:r w:rsidR="00D221C5" w:rsidRPr="00D221C5">
        <w:rPr>
          <w:rFonts w:ascii="Times New Roman" w:hAnsi="Times New Roman" w:cs="Times New Roman"/>
          <w:b/>
          <w:bCs/>
          <w:sz w:val="16"/>
          <w:szCs w:val="16"/>
          <w:lang w:val="en-US"/>
        </w:rPr>
        <w:t>Figure S</w:t>
      </w:r>
      <w:r w:rsidR="0097516A">
        <w:rPr>
          <w:rFonts w:ascii="Times New Roman" w:hAnsi="Times New Roman" w:cs="Times New Roman"/>
          <w:b/>
          <w:bCs/>
          <w:sz w:val="16"/>
          <w:szCs w:val="16"/>
          <w:lang w:val="en-US"/>
        </w:rPr>
        <w:t>6</w:t>
      </w:r>
      <w:r>
        <w:rPr>
          <w:rFonts w:ascii="Times New Roman" w:hAnsi="Times New Roman" w:cs="Times New Roman"/>
          <w:b/>
          <w:bCs/>
          <w:sz w:val="16"/>
          <w:szCs w:val="16"/>
          <w:lang w:val="en-US"/>
        </w:rPr>
        <w:t>.</w:t>
      </w:r>
      <w:r w:rsidR="00D221C5" w:rsidRPr="00D221C5">
        <w:rPr>
          <w:rFonts w:ascii="Times New Roman" w:hAnsi="Times New Roman" w:cs="Times New Roman"/>
          <w:sz w:val="16"/>
          <w:szCs w:val="16"/>
          <w:lang w:val="en-US"/>
        </w:rPr>
        <w:t xml:space="preserve"> Lactate concentration in the TTM2 population, stratified according to intervention. The median difference in lactate concentration 28 h and 40 h after randomization was 0.4 [0.2-0.6], p&lt;0.00001 and 0.3 mmol/l [0.1-0.5], p&lt;0.00001, respectively in patients treated with targeted temperature management at 33ºC (TTM33), versus patients treated with normothermia. Boxes represents the interquartile range (IQR), with medians marked as vertical bands. Whiskers symbolize 1.5 x IQR, and dots outside this range represent outliers.  * p&lt;0.003, ** p&lt;0.0001, *** p&lt;0.00001.</w:t>
      </w:r>
    </w:p>
    <w:p w14:paraId="165393C7" w14:textId="7273ECB2" w:rsidR="00B3624E" w:rsidRDefault="00B3624E" w:rsidP="006830F8">
      <w:pPr>
        <w:spacing w:line="480" w:lineRule="auto"/>
        <w:rPr>
          <w:rFonts w:ascii="Times New Roman" w:hAnsi="Times New Roman" w:cs="Times New Roman"/>
          <w:lang w:val="en-US"/>
        </w:rPr>
      </w:pPr>
    </w:p>
    <w:p w14:paraId="644C6D6F" w14:textId="54913D44" w:rsidR="00176222" w:rsidRPr="00FB4AF4" w:rsidRDefault="00176222" w:rsidP="006830F8">
      <w:pPr>
        <w:spacing w:line="480" w:lineRule="auto"/>
        <w:rPr>
          <w:rFonts w:ascii="Times New Roman" w:hAnsi="Times New Roman" w:cs="Times New Roman"/>
          <w:b/>
          <w:bCs/>
          <w:sz w:val="20"/>
          <w:szCs w:val="20"/>
          <w:lang w:val="en-US"/>
        </w:rPr>
      </w:pPr>
      <w:r w:rsidRPr="00FB4AF4">
        <w:rPr>
          <w:rFonts w:ascii="Times New Roman" w:hAnsi="Times New Roman" w:cs="Times New Roman"/>
          <w:b/>
          <w:bCs/>
          <w:sz w:val="20"/>
          <w:szCs w:val="20"/>
          <w:lang w:val="en-US"/>
        </w:rPr>
        <w:t>References</w:t>
      </w:r>
    </w:p>
    <w:p w14:paraId="7896C618" w14:textId="77777777" w:rsidR="00DE67AF" w:rsidRPr="00DE67AF" w:rsidRDefault="00B3624E" w:rsidP="00DE67AF">
      <w:pPr>
        <w:pStyle w:val="EndNoteBibliography"/>
        <w:ind w:left="720" w:hanging="720"/>
        <w:rPr>
          <w:noProof/>
        </w:rPr>
      </w:pPr>
      <w:r w:rsidRPr="00FB4AF4">
        <w:rPr>
          <w:rFonts w:ascii="Times New Roman" w:hAnsi="Times New Roman" w:cs="Times New Roman"/>
          <w:sz w:val="20"/>
          <w:szCs w:val="20"/>
        </w:rPr>
        <w:fldChar w:fldCharType="begin"/>
      </w:r>
      <w:r w:rsidRPr="00FB4AF4">
        <w:rPr>
          <w:rFonts w:ascii="Times New Roman" w:hAnsi="Times New Roman" w:cs="Times New Roman"/>
          <w:sz w:val="20"/>
          <w:szCs w:val="20"/>
        </w:rPr>
        <w:instrText xml:space="preserve"> ADDIN EN.REFLIST </w:instrText>
      </w:r>
      <w:r w:rsidRPr="00FB4AF4">
        <w:rPr>
          <w:rFonts w:ascii="Times New Roman" w:hAnsi="Times New Roman" w:cs="Times New Roman"/>
          <w:sz w:val="20"/>
          <w:szCs w:val="20"/>
        </w:rPr>
        <w:fldChar w:fldCharType="separate"/>
      </w:r>
      <w:r w:rsidR="00DE67AF" w:rsidRPr="00DE67AF">
        <w:rPr>
          <w:noProof/>
        </w:rPr>
        <w:t>1.</w:t>
      </w:r>
      <w:r w:rsidR="00DE67AF" w:rsidRPr="00DE67AF">
        <w:rPr>
          <w:noProof/>
        </w:rPr>
        <w:tab/>
        <w:t>Annborn M, Bro-Jeppesen J, Nielsen N, Ullen S, Kjaergaard J, Hassager C, Wanscher M, Hovdenes J, Pellis T, Pelosi P</w:t>
      </w:r>
      <w:r w:rsidR="00DE67AF" w:rsidRPr="00DE67AF">
        <w:rPr>
          <w:i/>
          <w:noProof/>
        </w:rPr>
        <w:t xml:space="preserve"> et al</w:t>
      </w:r>
      <w:r w:rsidR="00DE67AF" w:rsidRPr="00DE67AF">
        <w:rPr>
          <w:noProof/>
        </w:rPr>
        <w:t xml:space="preserve">: </w:t>
      </w:r>
      <w:r w:rsidR="00DE67AF" w:rsidRPr="00DE67AF">
        <w:rPr>
          <w:b/>
          <w:noProof/>
        </w:rPr>
        <w:t>The association of targeted temperature management at 33 and 36 degrees C with outcome in patients with moderate shock on admission after out-of-hospital cardiac arrest: a post hoc analysis of the Target Temperature Management trial</w:t>
      </w:r>
      <w:r w:rsidR="00DE67AF" w:rsidRPr="00DE67AF">
        <w:rPr>
          <w:noProof/>
        </w:rPr>
        <w:t xml:space="preserve">. </w:t>
      </w:r>
      <w:r w:rsidR="00DE67AF" w:rsidRPr="00DE67AF">
        <w:rPr>
          <w:i/>
          <w:noProof/>
        </w:rPr>
        <w:t xml:space="preserve">Intensive Care Med </w:t>
      </w:r>
      <w:r w:rsidR="00DE67AF" w:rsidRPr="00DE67AF">
        <w:rPr>
          <w:noProof/>
        </w:rPr>
        <w:t xml:space="preserve">2014, </w:t>
      </w:r>
      <w:r w:rsidR="00DE67AF" w:rsidRPr="00DE67AF">
        <w:rPr>
          <w:b/>
          <w:noProof/>
        </w:rPr>
        <w:t>40</w:t>
      </w:r>
      <w:r w:rsidR="00DE67AF" w:rsidRPr="00DE67AF">
        <w:rPr>
          <w:noProof/>
        </w:rPr>
        <w:t>(9):1210-1219.</w:t>
      </w:r>
    </w:p>
    <w:p w14:paraId="2DAC2D09" w14:textId="77777777" w:rsidR="00DE67AF" w:rsidRPr="00DE67AF" w:rsidRDefault="00DE67AF" w:rsidP="00DE67AF">
      <w:pPr>
        <w:pStyle w:val="EndNoteBibliography"/>
        <w:ind w:left="720" w:hanging="720"/>
        <w:rPr>
          <w:noProof/>
        </w:rPr>
      </w:pPr>
      <w:r w:rsidRPr="00DE67AF">
        <w:rPr>
          <w:noProof/>
        </w:rPr>
        <w:t>2.</w:t>
      </w:r>
      <w:r w:rsidRPr="00DE67AF">
        <w:rPr>
          <w:noProof/>
        </w:rPr>
        <w:tab/>
        <w:t xml:space="preserve">Sacha GL, Lam SW, Wang L, Duggal A, Reddy AJ, Bauer SR: </w:t>
      </w:r>
      <w:r w:rsidRPr="00DE67AF">
        <w:rPr>
          <w:b/>
          <w:noProof/>
        </w:rPr>
        <w:t>Association of Catecholamine Dose, Lactate, and Shock Duration at Vasopressin Initiation With Mortality in Patients With Septic Shock</w:t>
      </w:r>
      <w:r w:rsidRPr="00DE67AF">
        <w:rPr>
          <w:noProof/>
        </w:rPr>
        <w:t xml:space="preserve">. </w:t>
      </w:r>
      <w:r w:rsidRPr="00DE67AF">
        <w:rPr>
          <w:i/>
          <w:noProof/>
        </w:rPr>
        <w:t xml:space="preserve">Crit Care Med </w:t>
      </w:r>
      <w:r w:rsidRPr="00DE67AF">
        <w:rPr>
          <w:noProof/>
        </w:rPr>
        <w:t>2021.</w:t>
      </w:r>
    </w:p>
    <w:p w14:paraId="159032BA" w14:textId="77777777" w:rsidR="00DE67AF" w:rsidRPr="00DE67AF" w:rsidRDefault="00DE67AF" w:rsidP="00DE67AF">
      <w:pPr>
        <w:pStyle w:val="EndNoteBibliography"/>
        <w:ind w:left="720" w:hanging="720"/>
        <w:rPr>
          <w:noProof/>
        </w:rPr>
      </w:pPr>
      <w:r w:rsidRPr="00DE67AF">
        <w:rPr>
          <w:noProof/>
        </w:rPr>
        <w:t>3.</w:t>
      </w:r>
      <w:r w:rsidRPr="00DE67AF">
        <w:rPr>
          <w:noProof/>
        </w:rPr>
        <w:tab/>
        <w:t xml:space="preserve">van Buuren S, Groothuis-Oudshoorn K: </w:t>
      </w:r>
      <w:r w:rsidRPr="00DE67AF">
        <w:rPr>
          <w:b/>
          <w:noProof/>
        </w:rPr>
        <w:t>mice: Multivariate Imputation by Chained Equations in R</w:t>
      </w:r>
      <w:r w:rsidRPr="00DE67AF">
        <w:rPr>
          <w:noProof/>
        </w:rPr>
        <w:t xml:space="preserve">. </w:t>
      </w:r>
      <w:r w:rsidRPr="00DE67AF">
        <w:rPr>
          <w:i/>
          <w:noProof/>
        </w:rPr>
        <w:t xml:space="preserve">2011 </w:t>
      </w:r>
      <w:r w:rsidRPr="00DE67AF">
        <w:rPr>
          <w:noProof/>
        </w:rPr>
        <w:t xml:space="preserve">2011, </w:t>
      </w:r>
      <w:r w:rsidRPr="00DE67AF">
        <w:rPr>
          <w:b/>
          <w:noProof/>
        </w:rPr>
        <w:t>45</w:t>
      </w:r>
      <w:r w:rsidRPr="00DE67AF">
        <w:rPr>
          <w:noProof/>
        </w:rPr>
        <w:t>(3):67.</w:t>
      </w:r>
    </w:p>
    <w:p w14:paraId="4D64846D" w14:textId="4148812B" w:rsidR="00462180" w:rsidRPr="006830F8" w:rsidRDefault="00B3624E" w:rsidP="006830F8">
      <w:pPr>
        <w:spacing w:line="480" w:lineRule="auto"/>
        <w:rPr>
          <w:rFonts w:ascii="Times New Roman" w:hAnsi="Times New Roman" w:cs="Times New Roman"/>
          <w:lang w:val="en-US"/>
        </w:rPr>
      </w:pPr>
      <w:r w:rsidRPr="00FB4AF4">
        <w:rPr>
          <w:rFonts w:ascii="Times New Roman" w:hAnsi="Times New Roman" w:cs="Times New Roman"/>
          <w:sz w:val="20"/>
          <w:szCs w:val="20"/>
          <w:lang w:val="en-US"/>
        </w:rPr>
        <w:fldChar w:fldCharType="end"/>
      </w:r>
      <w:bookmarkStart w:id="0" w:name="_GoBack"/>
      <w:bookmarkEnd w:id="0"/>
    </w:p>
    <w:sectPr w:rsidR="00462180" w:rsidRPr="006830F8" w:rsidSect="0034115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ritical Ca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v9zr0wowpe9ge0dd7vf5zm2s0dxvrr5a9r&quot;&gt;My EndNote Library&lt;record-ids&gt;&lt;item&gt;54&lt;/item&gt;&lt;item&gt;166&lt;/item&gt;&lt;item&gt;409&lt;/item&gt;&lt;/record-ids&gt;&lt;/item&gt;&lt;/Libraries&gt;"/>
  </w:docVars>
  <w:rsids>
    <w:rsidRoot w:val="006830F8"/>
    <w:rsid w:val="00001BA4"/>
    <w:rsid w:val="00012158"/>
    <w:rsid w:val="00033740"/>
    <w:rsid w:val="000A3228"/>
    <w:rsid w:val="000C54C5"/>
    <w:rsid w:val="000E20FE"/>
    <w:rsid w:val="000F4856"/>
    <w:rsid w:val="00101C8C"/>
    <w:rsid w:val="00110720"/>
    <w:rsid w:val="00130ED3"/>
    <w:rsid w:val="0013483F"/>
    <w:rsid w:val="00140602"/>
    <w:rsid w:val="00155388"/>
    <w:rsid w:val="001622FF"/>
    <w:rsid w:val="00176222"/>
    <w:rsid w:val="001E462B"/>
    <w:rsid w:val="00203C72"/>
    <w:rsid w:val="00263794"/>
    <w:rsid w:val="00281190"/>
    <w:rsid w:val="002C75BE"/>
    <w:rsid w:val="00320E37"/>
    <w:rsid w:val="00326287"/>
    <w:rsid w:val="00341157"/>
    <w:rsid w:val="0037674B"/>
    <w:rsid w:val="003E76F9"/>
    <w:rsid w:val="003F7062"/>
    <w:rsid w:val="00462180"/>
    <w:rsid w:val="00477F3C"/>
    <w:rsid w:val="004853E0"/>
    <w:rsid w:val="00497007"/>
    <w:rsid w:val="004A611B"/>
    <w:rsid w:val="004B6056"/>
    <w:rsid w:val="005708E2"/>
    <w:rsid w:val="00577EEC"/>
    <w:rsid w:val="0059681A"/>
    <w:rsid w:val="005A1CDF"/>
    <w:rsid w:val="005B5EC4"/>
    <w:rsid w:val="005C0C1D"/>
    <w:rsid w:val="005C21FB"/>
    <w:rsid w:val="005D5F21"/>
    <w:rsid w:val="005E6586"/>
    <w:rsid w:val="005F03BC"/>
    <w:rsid w:val="0061539C"/>
    <w:rsid w:val="00630F3F"/>
    <w:rsid w:val="0063379B"/>
    <w:rsid w:val="0068027A"/>
    <w:rsid w:val="006830F8"/>
    <w:rsid w:val="006A05A3"/>
    <w:rsid w:val="006C1EF5"/>
    <w:rsid w:val="006D2095"/>
    <w:rsid w:val="006F222E"/>
    <w:rsid w:val="006F7E58"/>
    <w:rsid w:val="0077348F"/>
    <w:rsid w:val="007855A6"/>
    <w:rsid w:val="00796A6F"/>
    <w:rsid w:val="007B5455"/>
    <w:rsid w:val="007E4F93"/>
    <w:rsid w:val="008007B0"/>
    <w:rsid w:val="00831742"/>
    <w:rsid w:val="008519F5"/>
    <w:rsid w:val="00857A69"/>
    <w:rsid w:val="008979CC"/>
    <w:rsid w:val="008A19E7"/>
    <w:rsid w:val="008B1A25"/>
    <w:rsid w:val="008C72E8"/>
    <w:rsid w:val="008E656C"/>
    <w:rsid w:val="00911094"/>
    <w:rsid w:val="00926AF4"/>
    <w:rsid w:val="0097516A"/>
    <w:rsid w:val="009752F6"/>
    <w:rsid w:val="00990B6D"/>
    <w:rsid w:val="009B679A"/>
    <w:rsid w:val="009C1690"/>
    <w:rsid w:val="009E50D3"/>
    <w:rsid w:val="00A14741"/>
    <w:rsid w:val="00A4263E"/>
    <w:rsid w:val="00A62124"/>
    <w:rsid w:val="00A663BA"/>
    <w:rsid w:val="00A70BAD"/>
    <w:rsid w:val="00A75283"/>
    <w:rsid w:val="00A82D71"/>
    <w:rsid w:val="00AB72D3"/>
    <w:rsid w:val="00AB7CDF"/>
    <w:rsid w:val="00AE7C27"/>
    <w:rsid w:val="00AF691D"/>
    <w:rsid w:val="00B35DF0"/>
    <w:rsid w:val="00B3624E"/>
    <w:rsid w:val="00B5545A"/>
    <w:rsid w:val="00BA1C1C"/>
    <w:rsid w:val="00BB6F2E"/>
    <w:rsid w:val="00C0114E"/>
    <w:rsid w:val="00C514F7"/>
    <w:rsid w:val="00CB02ED"/>
    <w:rsid w:val="00CE4877"/>
    <w:rsid w:val="00CE6B77"/>
    <w:rsid w:val="00CF1416"/>
    <w:rsid w:val="00D1497D"/>
    <w:rsid w:val="00D221C5"/>
    <w:rsid w:val="00D574D2"/>
    <w:rsid w:val="00D71C03"/>
    <w:rsid w:val="00D73D19"/>
    <w:rsid w:val="00D81D58"/>
    <w:rsid w:val="00D945BC"/>
    <w:rsid w:val="00DA184E"/>
    <w:rsid w:val="00DC58FB"/>
    <w:rsid w:val="00DE67AF"/>
    <w:rsid w:val="00E13F6F"/>
    <w:rsid w:val="00E262DA"/>
    <w:rsid w:val="00E373BD"/>
    <w:rsid w:val="00E41BBD"/>
    <w:rsid w:val="00E70012"/>
    <w:rsid w:val="00E7106A"/>
    <w:rsid w:val="00E80CE2"/>
    <w:rsid w:val="00EB4F5A"/>
    <w:rsid w:val="00EB5154"/>
    <w:rsid w:val="00EC3E95"/>
    <w:rsid w:val="00F03217"/>
    <w:rsid w:val="00F1217C"/>
    <w:rsid w:val="00F25F0D"/>
    <w:rsid w:val="00F45DE1"/>
    <w:rsid w:val="00F641BA"/>
    <w:rsid w:val="00F65842"/>
    <w:rsid w:val="00F7400F"/>
    <w:rsid w:val="00F82254"/>
    <w:rsid w:val="00F832EE"/>
    <w:rsid w:val="00F95BE5"/>
    <w:rsid w:val="00FA2E2C"/>
    <w:rsid w:val="00FB4AF4"/>
    <w:rsid w:val="00FC353F"/>
    <w:rsid w:val="00FD7B3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25CB"/>
  <w15:chartTrackingRefBased/>
  <w15:docId w15:val="{1DE9AFD2-3B72-8A4B-9275-C5A7D3A4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0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B3624E"/>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B3624E"/>
    <w:rPr>
      <w:rFonts w:ascii="Calibri" w:hAnsi="Calibri" w:cs="Calibri"/>
      <w:lang w:val="en-US"/>
    </w:rPr>
  </w:style>
  <w:style w:type="paragraph" w:customStyle="1" w:styleId="EndNoteBibliography">
    <w:name w:val="EndNote Bibliography"/>
    <w:basedOn w:val="Normal"/>
    <w:link w:val="EndNoteBibliographyChar"/>
    <w:rsid w:val="00B3624E"/>
    <w:rPr>
      <w:rFonts w:ascii="Calibri" w:hAnsi="Calibri" w:cs="Calibri"/>
      <w:lang w:val="en-US"/>
    </w:rPr>
  </w:style>
  <w:style w:type="character" w:customStyle="1" w:styleId="EndNoteBibliographyChar">
    <w:name w:val="EndNote Bibliography Char"/>
    <w:basedOn w:val="DefaultParagraphFont"/>
    <w:link w:val="EndNoteBibliography"/>
    <w:rsid w:val="00B3624E"/>
    <w:rPr>
      <w:rFonts w:ascii="Calibri" w:hAnsi="Calibri" w:cs="Calibri"/>
      <w:lang w:val="en-US"/>
    </w:rPr>
  </w:style>
  <w:style w:type="paragraph" w:styleId="NormalWeb">
    <w:name w:val="Normal (Web)"/>
    <w:basedOn w:val="Normal"/>
    <w:uiPriority w:val="99"/>
    <w:unhideWhenUsed/>
    <w:rsid w:val="006D2095"/>
    <w:pPr>
      <w:spacing w:before="100" w:beforeAutospacing="1" w:after="100" w:afterAutospacing="1"/>
    </w:pPr>
    <w:rPr>
      <w:rFonts w:ascii="Times New Roman" w:eastAsia="Times New Roman" w:hAnsi="Times New Roman" w:cs="Times New Roman"/>
      <w:lang w:eastAsia="sv-SE"/>
    </w:rPr>
  </w:style>
  <w:style w:type="paragraph" w:customStyle="1" w:styleId="p1">
    <w:name w:val="p1"/>
    <w:basedOn w:val="Normal"/>
    <w:rsid w:val="006D2095"/>
    <w:rPr>
      <w:rFonts w:ascii=".AppleSystemUIFont" w:eastAsiaTheme="minorEastAsia" w:hAnsi=".AppleSystemUIFont" w:cs="Times New Roman"/>
      <w:sz w:val="28"/>
      <w:szCs w:val="28"/>
      <w:lang w:eastAsia="sv-SE"/>
    </w:rPr>
  </w:style>
  <w:style w:type="character" w:customStyle="1" w:styleId="s1">
    <w:name w:val="s1"/>
    <w:basedOn w:val="DefaultParagraphFont"/>
    <w:rsid w:val="006D2095"/>
    <w:rPr>
      <w:rFonts w:ascii="UICTFontTextStyleBody" w:hAnsi="UICTFontTextStyleBody" w:hint="default"/>
      <w:b w:val="0"/>
      <w:bCs w:val="0"/>
      <w:i w:val="0"/>
      <w:iCs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emf"/><Relationship Id="rId4" Type="http://schemas.openxmlformats.org/officeDocument/2006/relationships/styles" Target="style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1ccfa3-9fd0-445f-939e-51f8aec66f75" xsi:nil="true"/>
    <lcf76f155ced4ddcb4097134ff3c332f xmlns="d02e10a0-ccda-433c-8db9-0b1e83ff32f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8F4C29118743B44BA902A0147BF9595" ma:contentTypeVersion="15" ma:contentTypeDescription="Skapa ett nytt dokument." ma:contentTypeScope="" ma:versionID="2b6a44191e60a248bf1aaf235463b3d6">
  <xsd:schema xmlns:xsd="http://www.w3.org/2001/XMLSchema" xmlns:xs="http://www.w3.org/2001/XMLSchema" xmlns:p="http://schemas.microsoft.com/office/2006/metadata/properties" xmlns:ns2="d02e10a0-ccda-433c-8db9-0b1e83ff32fd" xmlns:ns3="821ccfa3-9fd0-445f-939e-51f8aec66f75" targetNamespace="http://schemas.microsoft.com/office/2006/metadata/properties" ma:root="true" ma:fieldsID="d33030861fd2f49e0501a4dd0a1c37a7" ns2:_="" ns3:_="">
    <xsd:import namespace="d02e10a0-ccda-433c-8db9-0b1e83ff32fd"/>
    <xsd:import namespace="821ccfa3-9fd0-445f-939e-51f8aec66f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e10a0-ccda-433c-8db9-0b1e83ff3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b7ff440d-ff14-435e-976f-a4884291df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21ccfa3-9fd0-445f-939e-51f8aec66f75" elementFormDefault="qualified">
    <xsd:import namespace="http://schemas.microsoft.com/office/2006/documentManagement/types"/>
    <xsd:import namespace="http://schemas.microsoft.com/office/infopath/2007/PartnerControls"/>
    <xsd:element name="SharedWithUsers" ma:index="1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e89e0b47-9c73-4fd1-a683-6ddded9f8c8f}" ma:internalName="TaxCatchAll" ma:showField="CatchAllData" ma:web="821ccfa3-9fd0-445f-939e-51f8aec66f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77F2CA-66AA-48E0-8631-1B1208D563D7}">
  <ds:schemaRefs>
    <ds:schemaRef ds:uri="http://schemas.microsoft.com/sharepoint/v3/contenttype/forms"/>
  </ds:schemaRefs>
</ds:datastoreItem>
</file>

<file path=customXml/itemProps2.xml><?xml version="1.0" encoding="utf-8"?>
<ds:datastoreItem xmlns:ds="http://schemas.openxmlformats.org/officeDocument/2006/customXml" ds:itemID="{858BBBB7-5EFE-4455-832F-03D1F0DD07DE}">
  <ds:schemaRefs>
    <ds:schemaRef ds:uri="http://schemas.microsoft.com/office/2006/metadata/properties"/>
    <ds:schemaRef ds:uri="http://schemas.microsoft.com/office/infopath/2007/PartnerControls"/>
    <ds:schemaRef ds:uri="821ccfa3-9fd0-445f-939e-51f8aec66f75"/>
    <ds:schemaRef ds:uri="d02e10a0-ccda-433c-8db9-0b1e83ff32fd"/>
  </ds:schemaRefs>
</ds:datastoreItem>
</file>

<file path=customXml/itemProps3.xml><?xml version="1.0" encoding="utf-8"?>
<ds:datastoreItem xmlns:ds="http://schemas.openxmlformats.org/officeDocument/2006/customXml" ds:itemID="{68176A2D-84AC-452C-8C81-0CA054400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e10a0-ccda-433c-8db9-0b1e83ff32fd"/>
    <ds:schemaRef ds:uri="821ccfa3-9fd0-445f-939e-51f8aec66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1775</Words>
  <Characters>10119</Characters>
  <Application>Microsoft Office Word</Application>
  <DocSecurity>0</DocSecurity>
  <Lines>84</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Düring Joachim</dc:creator>
  <cp:keywords/>
  <dc:description/>
  <cp:lastModifiedBy>Abirami R.</cp:lastModifiedBy>
  <cp:revision>7</cp:revision>
  <dcterms:created xsi:type="dcterms:W3CDTF">2022-03-20T10:05:00Z</dcterms:created>
  <dcterms:modified xsi:type="dcterms:W3CDTF">2022-07-28T01:00:00Z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0x01010068F4C29118743B44BA902A0147BF9595</vt:lpwstr>
  </property>
  <property fmtid="{D5CDD505-2E9C-101B-9397-08002B2CF9AE}" pid="3" name="MediaServiceImageTags">
    <vt:lpwstr/>
  </property>
</Properties>
</file>