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F8910" w14:textId="5E724BC4" w:rsidR="00E21DE4" w:rsidRPr="00734834" w:rsidRDefault="00821C4E" w:rsidP="00FD359A">
      <w:pPr>
        <w:rPr>
          <w:rFonts w:ascii="Arial" w:hAnsi="Arial" w:cs="Arial"/>
          <w:b/>
          <w:sz w:val="24"/>
          <w:szCs w:val="24"/>
        </w:rPr>
      </w:pPr>
      <w:bookmarkStart w:id="0" w:name="_Hlk81994341"/>
      <w:r>
        <w:rPr>
          <w:rFonts w:ascii="Arial" w:hAnsi="Arial" w:cs="Arial"/>
          <w:b/>
          <w:sz w:val="24"/>
          <w:szCs w:val="24"/>
        </w:rPr>
        <w:t xml:space="preserve">Additional file </w:t>
      </w:r>
      <w:r w:rsidR="00D13142">
        <w:rPr>
          <w:rFonts w:ascii="Arial" w:hAnsi="Arial" w:cs="Arial"/>
          <w:b/>
          <w:sz w:val="24"/>
          <w:szCs w:val="24"/>
        </w:rPr>
        <w:t>6</w:t>
      </w:r>
      <w:r w:rsidR="00E21DE4" w:rsidRPr="00734834">
        <w:rPr>
          <w:rFonts w:ascii="Arial" w:hAnsi="Arial" w:cs="Arial"/>
          <w:b/>
          <w:sz w:val="24"/>
          <w:szCs w:val="24"/>
        </w:rPr>
        <w:t xml:space="preserve">. </w:t>
      </w:r>
      <w:r w:rsidR="00543A12">
        <w:rPr>
          <w:rFonts w:ascii="Arial" w:hAnsi="Arial" w:cs="Arial"/>
          <w:b/>
          <w:sz w:val="24"/>
          <w:szCs w:val="24"/>
        </w:rPr>
        <w:t>Day 0</w:t>
      </w:r>
      <w:r w:rsidR="00E21DE4" w:rsidRPr="00734834">
        <w:rPr>
          <w:rFonts w:ascii="Arial" w:hAnsi="Arial" w:cs="Arial"/>
          <w:b/>
          <w:sz w:val="24"/>
          <w:szCs w:val="24"/>
        </w:rPr>
        <w:t xml:space="preserve"> </w:t>
      </w:r>
      <w:r w:rsidR="00741E06" w:rsidRPr="00734834">
        <w:rPr>
          <w:rFonts w:ascii="Arial" w:hAnsi="Arial" w:cs="Arial"/>
          <w:b/>
          <w:sz w:val="24"/>
          <w:szCs w:val="24"/>
        </w:rPr>
        <w:t xml:space="preserve">OPLS-DA model goodness of fit, predictive ability and </w:t>
      </w:r>
      <w:r w:rsidR="0056465F" w:rsidRPr="0056465F">
        <w:rPr>
          <w:rFonts w:ascii="Arial" w:hAnsi="Arial" w:cs="Arial"/>
          <w:b/>
          <w:sz w:val="24"/>
          <w:szCs w:val="24"/>
        </w:rPr>
        <w:t>model significance</w:t>
      </w:r>
    </w:p>
    <w:bookmarkEnd w:id="0"/>
    <w:tbl>
      <w:tblPr>
        <w:tblStyle w:val="TableGrid"/>
        <w:tblpPr w:leftFromText="180" w:rightFromText="180" w:vertAnchor="page" w:horzAnchor="margin" w:tblpXSpec="center" w:tblpY="1861"/>
        <w:tblW w:w="10615" w:type="dxa"/>
        <w:tblLook w:val="04A0" w:firstRow="1" w:lastRow="0" w:firstColumn="1" w:lastColumn="0" w:noHBand="0" w:noVBand="1"/>
      </w:tblPr>
      <w:tblGrid>
        <w:gridCol w:w="2605"/>
        <w:gridCol w:w="869"/>
        <w:gridCol w:w="959"/>
        <w:gridCol w:w="959"/>
        <w:gridCol w:w="1741"/>
        <w:gridCol w:w="1741"/>
        <w:gridCol w:w="1741"/>
      </w:tblGrid>
      <w:tr w:rsidR="00446EE2" w14:paraId="479E095B" w14:textId="77777777" w:rsidTr="00625660">
        <w:trPr>
          <w:trHeight w:val="263"/>
        </w:trPr>
        <w:tc>
          <w:tcPr>
            <w:tcW w:w="2605" w:type="dxa"/>
          </w:tcPr>
          <w:p w14:paraId="138A0D92" w14:textId="77777777" w:rsidR="00446EE2" w:rsidRPr="00734834" w:rsidRDefault="00446EE2" w:rsidP="00625660">
            <w:pPr>
              <w:pStyle w:val="simplepar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87" w:type="dxa"/>
            <w:gridSpan w:val="3"/>
            <w:vAlign w:val="center"/>
          </w:tcPr>
          <w:p w14:paraId="32375D1A" w14:textId="77777777" w:rsidR="00446EE2" w:rsidRPr="00734834" w:rsidRDefault="00446EE2" w:rsidP="00625660">
            <w:pPr>
              <w:pStyle w:val="simplepar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4834">
              <w:rPr>
                <w:rFonts w:ascii="Arial" w:hAnsi="Arial" w:cs="Arial"/>
                <w:b/>
                <w:bCs/>
                <w:sz w:val="20"/>
                <w:szCs w:val="20"/>
              </w:rPr>
              <w:t>OPLS-DA</w:t>
            </w:r>
          </w:p>
        </w:tc>
        <w:tc>
          <w:tcPr>
            <w:tcW w:w="3482" w:type="dxa"/>
            <w:gridSpan w:val="2"/>
            <w:vAlign w:val="center"/>
          </w:tcPr>
          <w:p w14:paraId="10FB77BA" w14:textId="77777777" w:rsidR="00446EE2" w:rsidRPr="00734834" w:rsidRDefault="00446EE2" w:rsidP="00625660">
            <w:pPr>
              <w:pStyle w:val="simplepar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4834">
              <w:rPr>
                <w:rFonts w:ascii="Arial" w:hAnsi="Arial" w:cs="Arial"/>
                <w:b/>
                <w:bCs/>
                <w:sz w:val="20"/>
                <w:szCs w:val="20"/>
              </w:rPr>
              <w:t>Permutation (</w:t>
            </w:r>
            <w:r w:rsidRPr="00734834">
              <w:rPr>
                <w:rStyle w:val="Emphasis"/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Pr="00734834">
              <w:rPr>
                <w:rFonts w:ascii="Arial" w:hAnsi="Arial" w:cs="Arial"/>
                <w:b/>
                <w:bCs/>
                <w:sz w:val="20"/>
                <w:szCs w:val="20"/>
              </w:rPr>
              <w:t> = 200)</w:t>
            </w:r>
          </w:p>
        </w:tc>
        <w:tc>
          <w:tcPr>
            <w:tcW w:w="1741" w:type="dxa"/>
          </w:tcPr>
          <w:p w14:paraId="1A2CE6C6" w14:textId="77777777" w:rsidR="00446EE2" w:rsidRPr="00734834" w:rsidRDefault="00446EE2" w:rsidP="00625660">
            <w:pPr>
              <w:pStyle w:val="simplepara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4834">
              <w:rPr>
                <w:rFonts w:ascii="Arial" w:hAnsi="Arial" w:cs="Arial"/>
                <w:b/>
                <w:bCs/>
                <w:sz w:val="20"/>
                <w:szCs w:val="20"/>
              </w:rPr>
              <w:t>CV-ANOVA</w:t>
            </w:r>
          </w:p>
        </w:tc>
      </w:tr>
      <w:tr w:rsidR="0056465F" w14:paraId="5A6FEC36" w14:textId="77777777" w:rsidTr="00E02966">
        <w:trPr>
          <w:trHeight w:val="702"/>
        </w:trPr>
        <w:tc>
          <w:tcPr>
            <w:tcW w:w="2605" w:type="dxa"/>
            <w:vAlign w:val="center"/>
          </w:tcPr>
          <w:p w14:paraId="14D9B038" w14:textId="0DD65EE5" w:rsidR="0056465F" w:rsidRPr="0056465F" w:rsidRDefault="0056465F" w:rsidP="00E0296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56465F">
              <w:rPr>
                <w:rFonts w:ascii="Arial" w:hAnsi="Arial" w:cs="Arial"/>
                <w:sz w:val="20"/>
                <w:szCs w:val="20"/>
              </w:rPr>
              <w:t>Classification Model</w:t>
            </w:r>
          </w:p>
        </w:tc>
        <w:tc>
          <w:tcPr>
            <w:tcW w:w="869" w:type="dxa"/>
            <w:vAlign w:val="center"/>
          </w:tcPr>
          <w:p w14:paraId="7E4A04BE" w14:textId="3BB06F74" w:rsidR="0056465F" w:rsidRPr="0056465F" w:rsidRDefault="0056465F" w:rsidP="0056465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65F">
              <w:rPr>
                <w:rFonts w:ascii="Arial" w:hAnsi="Arial" w:cs="Arial"/>
                <w:sz w:val="20"/>
                <w:szCs w:val="20"/>
              </w:rPr>
              <w:t>R2X</w:t>
            </w:r>
          </w:p>
        </w:tc>
        <w:tc>
          <w:tcPr>
            <w:tcW w:w="959" w:type="dxa"/>
            <w:vAlign w:val="center"/>
          </w:tcPr>
          <w:p w14:paraId="78A4FA43" w14:textId="614A91C9" w:rsidR="0056465F" w:rsidRPr="0056465F" w:rsidRDefault="0056465F" w:rsidP="0056465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65F">
              <w:rPr>
                <w:rFonts w:ascii="Arial" w:hAnsi="Arial" w:cs="Arial"/>
                <w:sz w:val="20"/>
                <w:szCs w:val="20"/>
              </w:rPr>
              <w:t>R2Y</w:t>
            </w:r>
          </w:p>
        </w:tc>
        <w:tc>
          <w:tcPr>
            <w:tcW w:w="959" w:type="dxa"/>
            <w:vAlign w:val="center"/>
          </w:tcPr>
          <w:p w14:paraId="6C21C550" w14:textId="7E6B89F7" w:rsidR="0056465F" w:rsidRPr="0056465F" w:rsidRDefault="0056465F" w:rsidP="0056465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65F">
              <w:rPr>
                <w:rFonts w:ascii="Arial" w:hAnsi="Arial" w:cs="Arial"/>
                <w:sz w:val="20"/>
                <w:szCs w:val="20"/>
              </w:rPr>
              <w:t>Q2</w:t>
            </w:r>
          </w:p>
        </w:tc>
        <w:tc>
          <w:tcPr>
            <w:tcW w:w="1741" w:type="dxa"/>
            <w:vAlign w:val="center"/>
          </w:tcPr>
          <w:p w14:paraId="44112536" w14:textId="77777777" w:rsidR="0056465F" w:rsidRPr="0056465F" w:rsidRDefault="0056465F" w:rsidP="0056465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65F">
              <w:rPr>
                <w:rFonts w:ascii="Arial" w:hAnsi="Arial" w:cs="Arial"/>
                <w:sz w:val="20"/>
                <w:szCs w:val="20"/>
              </w:rPr>
              <w:t>R2 intercept</w:t>
            </w:r>
          </w:p>
          <w:p w14:paraId="75B0FAD9" w14:textId="60CD6DFE" w:rsidR="0056465F" w:rsidRPr="0056465F" w:rsidRDefault="0056465F" w:rsidP="0056465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65F">
              <w:rPr>
                <w:rFonts w:ascii="Arial" w:hAnsi="Arial" w:cs="Arial"/>
                <w:sz w:val="20"/>
                <w:szCs w:val="20"/>
              </w:rPr>
              <w:t>(</w:t>
            </w:r>
            <w:r w:rsidRPr="0056465F">
              <w:rPr>
                <w:rStyle w:val="Emphasis"/>
                <w:rFonts w:ascii="Arial" w:hAnsi="Arial" w:cs="Arial"/>
                <w:sz w:val="20"/>
                <w:szCs w:val="20"/>
              </w:rPr>
              <w:t>x</w:t>
            </w:r>
            <w:r w:rsidRPr="0056465F">
              <w:rPr>
                <w:rFonts w:ascii="Arial" w:hAnsi="Arial" w:cs="Arial"/>
                <w:sz w:val="20"/>
                <w:szCs w:val="20"/>
              </w:rPr>
              <w:t xml:space="preserve">-axis, </w:t>
            </w:r>
            <w:r w:rsidRPr="0056465F">
              <w:rPr>
                <w:rStyle w:val="Emphasis"/>
                <w:rFonts w:ascii="Arial" w:hAnsi="Arial" w:cs="Arial"/>
                <w:sz w:val="20"/>
                <w:szCs w:val="20"/>
              </w:rPr>
              <w:t>y</w:t>
            </w:r>
            <w:r w:rsidRPr="0056465F">
              <w:rPr>
                <w:rFonts w:ascii="Arial" w:hAnsi="Arial" w:cs="Arial"/>
                <w:sz w:val="20"/>
                <w:szCs w:val="20"/>
              </w:rPr>
              <w:t>-axis)</w:t>
            </w:r>
          </w:p>
        </w:tc>
        <w:tc>
          <w:tcPr>
            <w:tcW w:w="1741" w:type="dxa"/>
            <w:vAlign w:val="center"/>
          </w:tcPr>
          <w:p w14:paraId="0D6DEEE7" w14:textId="77777777" w:rsidR="0056465F" w:rsidRPr="0056465F" w:rsidRDefault="0056465F" w:rsidP="0056465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65F">
              <w:rPr>
                <w:rFonts w:ascii="Arial" w:hAnsi="Arial" w:cs="Arial"/>
                <w:sz w:val="20"/>
                <w:szCs w:val="20"/>
              </w:rPr>
              <w:t>Q2 intercept</w:t>
            </w:r>
          </w:p>
          <w:p w14:paraId="516336E2" w14:textId="4D72CF1C" w:rsidR="0056465F" w:rsidRPr="0056465F" w:rsidRDefault="0056465F" w:rsidP="0056465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465F">
              <w:rPr>
                <w:rFonts w:ascii="Arial" w:hAnsi="Arial" w:cs="Arial"/>
                <w:sz w:val="20"/>
                <w:szCs w:val="20"/>
              </w:rPr>
              <w:t>(</w:t>
            </w:r>
            <w:r w:rsidRPr="0056465F">
              <w:rPr>
                <w:rStyle w:val="Emphasis"/>
                <w:rFonts w:ascii="Arial" w:hAnsi="Arial" w:cs="Arial"/>
                <w:sz w:val="20"/>
                <w:szCs w:val="20"/>
              </w:rPr>
              <w:t>x</w:t>
            </w:r>
            <w:r w:rsidRPr="0056465F">
              <w:rPr>
                <w:rFonts w:ascii="Arial" w:hAnsi="Arial" w:cs="Arial"/>
                <w:sz w:val="20"/>
                <w:szCs w:val="20"/>
              </w:rPr>
              <w:t xml:space="preserve">-axis, </w:t>
            </w:r>
            <w:r w:rsidRPr="0056465F">
              <w:rPr>
                <w:rStyle w:val="Emphasis"/>
                <w:rFonts w:ascii="Arial" w:hAnsi="Arial" w:cs="Arial"/>
                <w:sz w:val="20"/>
                <w:szCs w:val="20"/>
              </w:rPr>
              <w:t>y</w:t>
            </w:r>
            <w:r w:rsidRPr="0056465F">
              <w:rPr>
                <w:rFonts w:ascii="Arial" w:hAnsi="Arial" w:cs="Arial"/>
                <w:sz w:val="20"/>
                <w:szCs w:val="20"/>
              </w:rPr>
              <w:t>-axis)</w:t>
            </w:r>
          </w:p>
        </w:tc>
        <w:tc>
          <w:tcPr>
            <w:tcW w:w="1741" w:type="dxa"/>
            <w:vAlign w:val="center"/>
          </w:tcPr>
          <w:p w14:paraId="663D5843" w14:textId="0CD6E67F" w:rsidR="0056465F" w:rsidRPr="0056465F" w:rsidRDefault="00BA73C4" w:rsidP="0056465F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56465F" w:rsidRPr="0056465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="0056465F" w:rsidRPr="0056465F">
              <w:rPr>
                <w:rFonts w:ascii="Arial" w:hAnsi="Arial" w:cs="Arial"/>
                <w:sz w:val="20"/>
                <w:szCs w:val="20"/>
              </w:rPr>
              <w:t>alue</w:t>
            </w:r>
          </w:p>
        </w:tc>
      </w:tr>
      <w:tr w:rsidR="002E24EF" w14:paraId="2BD12617" w14:textId="77777777" w:rsidTr="00E02966">
        <w:trPr>
          <w:trHeight w:val="263"/>
        </w:trPr>
        <w:tc>
          <w:tcPr>
            <w:tcW w:w="2605" w:type="dxa"/>
            <w:vAlign w:val="center"/>
          </w:tcPr>
          <w:p w14:paraId="12C5C6B6" w14:textId="3E411CCF" w:rsidR="002E24EF" w:rsidRPr="00D932BD" w:rsidRDefault="00D932BD" w:rsidP="00E029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32BD">
              <w:rPr>
                <w:rFonts w:ascii="Arial" w:hAnsi="Arial" w:cs="Arial"/>
                <w:sz w:val="20"/>
                <w:szCs w:val="20"/>
              </w:rPr>
              <w:t>VITdAL-ICU</w:t>
            </w:r>
            <w:r w:rsidR="002E24EF" w:rsidRPr="00D932BD">
              <w:rPr>
                <w:rFonts w:ascii="Arial" w:hAnsi="Arial" w:cs="Arial"/>
                <w:color w:val="000000"/>
                <w:sz w:val="20"/>
                <w:szCs w:val="20"/>
              </w:rPr>
              <w:t xml:space="preserve"> Cohort</w:t>
            </w:r>
          </w:p>
        </w:tc>
        <w:tc>
          <w:tcPr>
            <w:tcW w:w="869" w:type="dxa"/>
            <w:vAlign w:val="center"/>
          </w:tcPr>
          <w:p w14:paraId="4864E798" w14:textId="60917464" w:rsidR="002E24EF" w:rsidRPr="00D932BD" w:rsidRDefault="002E24EF" w:rsidP="002E24EF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D932BD">
              <w:rPr>
                <w:rFonts w:ascii="Arial" w:hAnsi="Arial" w:cs="Arial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959" w:type="dxa"/>
            <w:vAlign w:val="center"/>
          </w:tcPr>
          <w:p w14:paraId="621583E4" w14:textId="472AF8D1" w:rsidR="002E24EF" w:rsidRPr="00594B3B" w:rsidRDefault="002E24EF" w:rsidP="002E24EF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59" w:type="dxa"/>
            <w:vAlign w:val="center"/>
          </w:tcPr>
          <w:p w14:paraId="6E719B37" w14:textId="5698579F" w:rsidR="002E24EF" w:rsidRPr="00594B3B" w:rsidRDefault="002E24EF" w:rsidP="002E24EF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0.350</w:t>
            </w:r>
          </w:p>
        </w:tc>
        <w:tc>
          <w:tcPr>
            <w:tcW w:w="1741" w:type="dxa"/>
            <w:vAlign w:val="center"/>
          </w:tcPr>
          <w:p w14:paraId="175C8192" w14:textId="2D66459B" w:rsidR="002E24EF" w:rsidRPr="00594B3B" w:rsidRDefault="002E24EF" w:rsidP="002E24EF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0.00, 0.077</w:t>
            </w:r>
          </w:p>
        </w:tc>
        <w:tc>
          <w:tcPr>
            <w:tcW w:w="1741" w:type="dxa"/>
            <w:vAlign w:val="center"/>
          </w:tcPr>
          <w:p w14:paraId="52E389CA" w14:textId="478912CA" w:rsidR="002E24EF" w:rsidRPr="00594B3B" w:rsidRDefault="002E24EF" w:rsidP="002E24EF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0.00, -0.102</w:t>
            </w:r>
          </w:p>
        </w:tc>
        <w:tc>
          <w:tcPr>
            <w:tcW w:w="1741" w:type="dxa"/>
            <w:vAlign w:val="center"/>
          </w:tcPr>
          <w:p w14:paraId="7E29FCB8" w14:textId="70A2B429" w:rsidR="002E24EF" w:rsidRPr="00594B3B" w:rsidRDefault="002E24EF" w:rsidP="002E24EF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2E24EF" w14:paraId="66302628" w14:textId="77777777" w:rsidTr="00E02966">
        <w:trPr>
          <w:trHeight w:val="263"/>
        </w:trPr>
        <w:tc>
          <w:tcPr>
            <w:tcW w:w="2605" w:type="dxa"/>
            <w:vAlign w:val="center"/>
          </w:tcPr>
          <w:p w14:paraId="2BAE09F8" w14:textId="3ACCE26C" w:rsidR="002E24EF" w:rsidRPr="00D932BD" w:rsidRDefault="002E24EF" w:rsidP="00E0296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32BD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  <w:r w:rsidR="00D932BD" w:rsidRPr="00D932BD">
              <w:rPr>
                <w:rFonts w:ascii="Arial" w:hAnsi="Arial" w:cs="Arial"/>
                <w:color w:val="000000"/>
                <w:sz w:val="20"/>
                <w:szCs w:val="20"/>
              </w:rPr>
              <w:t>oCI</w:t>
            </w:r>
            <w:r w:rsidRPr="00D932BD">
              <w:rPr>
                <w:rFonts w:ascii="Arial" w:hAnsi="Arial" w:cs="Arial"/>
                <w:color w:val="000000"/>
                <w:sz w:val="20"/>
                <w:szCs w:val="20"/>
              </w:rPr>
              <w:t xml:space="preserve"> Cohort</w:t>
            </w:r>
          </w:p>
        </w:tc>
        <w:tc>
          <w:tcPr>
            <w:tcW w:w="869" w:type="dxa"/>
            <w:vAlign w:val="center"/>
          </w:tcPr>
          <w:p w14:paraId="4EC130F5" w14:textId="1F70454B" w:rsidR="002E24EF" w:rsidRPr="00D932BD" w:rsidRDefault="002E24EF" w:rsidP="002E24E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932BD">
              <w:rPr>
                <w:rFonts w:ascii="Arial" w:hAnsi="Arial" w:cs="Arial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959" w:type="dxa"/>
            <w:vAlign w:val="center"/>
          </w:tcPr>
          <w:p w14:paraId="647FF3E1" w14:textId="311F1342" w:rsidR="002E24EF" w:rsidRPr="00594B3B" w:rsidRDefault="002E24EF" w:rsidP="002E24E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59" w:type="dxa"/>
            <w:vAlign w:val="center"/>
          </w:tcPr>
          <w:p w14:paraId="1BBBE684" w14:textId="1032899F" w:rsidR="002E24EF" w:rsidRPr="00594B3B" w:rsidRDefault="002E24EF" w:rsidP="002E24E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0.350</w:t>
            </w:r>
          </w:p>
        </w:tc>
        <w:tc>
          <w:tcPr>
            <w:tcW w:w="1741" w:type="dxa"/>
            <w:vAlign w:val="center"/>
          </w:tcPr>
          <w:p w14:paraId="12871F63" w14:textId="7DD6468A" w:rsidR="002E24EF" w:rsidRPr="00594B3B" w:rsidRDefault="002E24EF" w:rsidP="002E24E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0.00, 0.274</w:t>
            </w:r>
          </w:p>
        </w:tc>
        <w:tc>
          <w:tcPr>
            <w:tcW w:w="1741" w:type="dxa"/>
            <w:vAlign w:val="center"/>
          </w:tcPr>
          <w:p w14:paraId="64CBCCBD" w14:textId="205D1BAA" w:rsidR="002E24EF" w:rsidRPr="00594B3B" w:rsidRDefault="002E24EF" w:rsidP="002E24E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0.00, -0.271</w:t>
            </w:r>
          </w:p>
        </w:tc>
        <w:tc>
          <w:tcPr>
            <w:tcW w:w="1741" w:type="dxa"/>
            <w:vAlign w:val="center"/>
          </w:tcPr>
          <w:p w14:paraId="797A5C34" w14:textId="2EFB023B" w:rsidR="002E24EF" w:rsidRPr="00594B3B" w:rsidRDefault="002E24EF" w:rsidP="002E24E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1" w:name="_Hlk25772610"/>
            <w:r w:rsidRPr="00594B3B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  <w:bookmarkEnd w:id="1"/>
          </w:p>
        </w:tc>
      </w:tr>
    </w:tbl>
    <w:p w14:paraId="476D9ADE" w14:textId="77777777" w:rsidR="0017443C" w:rsidRDefault="0017443C" w:rsidP="00FD359A">
      <w:pPr>
        <w:rPr>
          <w:rFonts w:ascii="Arial" w:hAnsi="Arial" w:cs="Arial"/>
          <w:color w:val="000000"/>
          <w:sz w:val="16"/>
          <w:szCs w:val="16"/>
        </w:rPr>
      </w:pPr>
    </w:p>
    <w:p w14:paraId="5A8A31F6" w14:textId="77777777" w:rsidR="002E24EF" w:rsidRDefault="002E24EF" w:rsidP="00FD359A">
      <w:pPr>
        <w:rPr>
          <w:rFonts w:cs="Arial"/>
          <w:bCs/>
          <w:sz w:val="24"/>
          <w:szCs w:val="24"/>
        </w:rPr>
      </w:pPr>
    </w:p>
    <w:p w14:paraId="38981DF2" w14:textId="77777777" w:rsidR="00563A2A" w:rsidRDefault="00563A2A" w:rsidP="00FD359A">
      <w:pPr>
        <w:rPr>
          <w:rFonts w:cs="Arial"/>
          <w:bCs/>
          <w:sz w:val="24"/>
          <w:szCs w:val="24"/>
        </w:rPr>
      </w:pPr>
    </w:p>
    <w:p w14:paraId="3EC1A734" w14:textId="77777777" w:rsidR="00563A2A" w:rsidRDefault="00563A2A" w:rsidP="00FD359A">
      <w:pPr>
        <w:rPr>
          <w:rFonts w:cs="Arial"/>
          <w:bCs/>
          <w:sz w:val="24"/>
          <w:szCs w:val="24"/>
        </w:rPr>
      </w:pPr>
    </w:p>
    <w:p w14:paraId="26384B03" w14:textId="77777777" w:rsidR="00563A2A" w:rsidRDefault="00563A2A" w:rsidP="00FD359A">
      <w:pPr>
        <w:rPr>
          <w:rFonts w:cs="Arial"/>
          <w:bCs/>
          <w:sz w:val="24"/>
          <w:szCs w:val="24"/>
        </w:rPr>
      </w:pPr>
    </w:p>
    <w:p w14:paraId="3EEA257B" w14:textId="77777777" w:rsidR="00563A2A" w:rsidRPr="00310932" w:rsidRDefault="00563A2A" w:rsidP="00563A2A">
      <w:pPr>
        <w:spacing w:line="720" w:lineRule="auto"/>
        <w:rPr>
          <w:rFonts w:ascii="Times New Roman" w:hAnsi="Times New Roman" w:cs="Times New Roman"/>
          <w:sz w:val="40"/>
          <w:szCs w:val="40"/>
        </w:rPr>
      </w:pPr>
      <w:r w:rsidRPr="00310932">
        <w:rPr>
          <w:rFonts w:ascii="Times New Roman" w:hAnsi="Times New Roman" w:cs="Times New Roman"/>
          <w:b/>
          <w:bCs/>
          <w:sz w:val="40"/>
          <w:szCs w:val="40"/>
        </w:rPr>
        <w:t xml:space="preserve">Day 0 OPLS-DA model goodness of fit, predictive ability and model significance in both VITdAL-ICU and RoCI Cohorts. </w:t>
      </w:r>
      <w:r w:rsidRPr="00310932">
        <w:rPr>
          <w:rFonts w:ascii="Times New Roman" w:hAnsi="Times New Roman" w:cs="Times New Roman"/>
          <w:sz w:val="40"/>
          <w:szCs w:val="40"/>
        </w:rPr>
        <w:t>R2 and Q2 quality metrics, the permutation diagnostics and overall model significance are presented.</w:t>
      </w:r>
    </w:p>
    <w:p w14:paraId="58A272C0" w14:textId="77777777" w:rsidR="00563A2A" w:rsidRDefault="00563A2A" w:rsidP="00FD359A">
      <w:pPr>
        <w:rPr>
          <w:rFonts w:cs="Arial"/>
          <w:bCs/>
          <w:sz w:val="24"/>
          <w:szCs w:val="24"/>
        </w:rPr>
      </w:pPr>
      <w:bookmarkStart w:id="2" w:name="_GoBack"/>
      <w:bookmarkEnd w:id="2"/>
    </w:p>
    <w:p w14:paraId="6B192695" w14:textId="77777777" w:rsidR="00563A2A" w:rsidRDefault="00563A2A" w:rsidP="00FD359A">
      <w:pPr>
        <w:rPr>
          <w:rFonts w:cs="Arial"/>
          <w:bCs/>
          <w:sz w:val="24"/>
          <w:szCs w:val="24"/>
        </w:rPr>
      </w:pPr>
    </w:p>
    <w:p w14:paraId="053E5F56" w14:textId="4CDB4F15" w:rsidR="00B906EA" w:rsidRPr="00A2496B" w:rsidRDefault="00543A12" w:rsidP="009F16A9">
      <w:pPr>
        <w:rPr>
          <w:rFonts w:ascii="Arial" w:hAnsi="Arial" w:cs="Arial"/>
          <w:b/>
          <w:bCs/>
          <w:sz w:val="24"/>
          <w:szCs w:val="24"/>
        </w:rPr>
      </w:pPr>
      <w:r w:rsidRPr="00594B3B">
        <w:rPr>
          <w:rFonts w:ascii="Arial" w:hAnsi="Arial" w:cs="Arial"/>
          <w:bCs/>
          <w:sz w:val="20"/>
          <w:szCs w:val="20"/>
        </w:rPr>
        <w:t>Note</w:t>
      </w:r>
      <w:r w:rsidR="00821C4E">
        <w:rPr>
          <w:rFonts w:ascii="Arial" w:hAnsi="Arial" w:cs="Arial"/>
          <w:bCs/>
          <w:sz w:val="20"/>
          <w:szCs w:val="20"/>
        </w:rPr>
        <w:t>:</w:t>
      </w:r>
      <w:r w:rsidRPr="00594B3B">
        <w:rPr>
          <w:rFonts w:ascii="Arial" w:hAnsi="Arial" w:cs="Arial"/>
          <w:bCs/>
          <w:sz w:val="20"/>
          <w:szCs w:val="20"/>
        </w:rPr>
        <w:t xml:space="preserve"> </w:t>
      </w:r>
      <w:r w:rsidR="00C2621C" w:rsidRPr="00594B3B">
        <w:rPr>
          <w:rFonts w:ascii="Arial" w:hAnsi="Arial" w:cs="Arial"/>
          <w:bCs/>
          <w:sz w:val="20"/>
          <w:szCs w:val="20"/>
        </w:rPr>
        <w:t xml:space="preserve">OPLS-DA </w:t>
      </w:r>
      <w:r w:rsidRPr="00594B3B">
        <w:rPr>
          <w:rFonts w:ascii="Arial" w:hAnsi="Arial" w:cs="Arial"/>
          <w:bCs/>
          <w:sz w:val="20"/>
          <w:szCs w:val="20"/>
        </w:rPr>
        <w:t>Model</w:t>
      </w:r>
      <w:r w:rsidR="002E24EF" w:rsidRPr="00594B3B">
        <w:rPr>
          <w:rFonts w:ascii="Arial" w:hAnsi="Arial" w:cs="Arial"/>
          <w:bCs/>
          <w:sz w:val="20"/>
          <w:szCs w:val="20"/>
        </w:rPr>
        <w:t>s are</w:t>
      </w:r>
      <w:r w:rsidRPr="00594B3B">
        <w:rPr>
          <w:rFonts w:ascii="Arial" w:hAnsi="Arial" w:cs="Arial"/>
          <w:bCs/>
          <w:sz w:val="20"/>
          <w:szCs w:val="20"/>
        </w:rPr>
        <w:t xml:space="preserve"> </w:t>
      </w:r>
      <w:r w:rsidR="002E02EC" w:rsidRPr="00594B3B">
        <w:rPr>
          <w:rFonts w:ascii="Arial" w:hAnsi="Arial" w:cs="Arial"/>
          <w:sz w:val="20"/>
          <w:szCs w:val="20"/>
        </w:rPr>
        <w:t xml:space="preserve">N-formylmethionine abundance </w:t>
      </w:r>
      <w:r w:rsidRPr="00594B3B">
        <w:rPr>
          <w:rFonts w:ascii="Arial" w:hAnsi="Arial" w:cs="Arial"/>
          <w:bCs/>
          <w:sz w:val="20"/>
          <w:szCs w:val="20"/>
        </w:rPr>
        <w:t>4</w:t>
      </w:r>
      <w:r w:rsidRPr="00594B3B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Pr="00594B3B">
        <w:rPr>
          <w:rFonts w:ascii="Arial" w:hAnsi="Arial" w:cs="Arial"/>
          <w:bCs/>
          <w:sz w:val="20"/>
          <w:szCs w:val="20"/>
        </w:rPr>
        <w:t xml:space="preserve"> quartile relative to 1</w:t>
      </w:r>
      <w:r w:rsidRPr="00594B3B">
        <w:rPr>
          <w:rFonts w:ascii="Arial" w:hAnsi="Arial" w:cs="Arial"/>
          <w:bCs/>
          <w:sz w:val="20"/>
          <w:szCs w:val="20"/>
          <w:vertAlign w:val="superscript"/>
        </w:rPr>
        <w:t>st</w:t>
      </w:r>
      <w:r w:rsidRPr="00594B3B">
        <w:rPr>
          <w:rFonts w:ascii="Arial" w:hAnsi="Arial" w:cs="Arial"/>
          <w:bCs/>
          <w:sz w:val="20"/>
          <w:szCs w:val="20"/>
        </w:rPr>
        <w:t>,</w:t>
      </w:r>
      <w:r w:rsidR="002E02EC" w:rsidRPr="00594B3B">
        <w:rPr>
          <w:rFonts w:ascii="Arial" w:hAnsi="Arial" w:cs="Arial"/>
          <w:bCs/>
          <w:sz w:val="20"/>
          <w:szCs w:val="20"/>
        </w:rPr>
        <w:t xml:space="preserve"> </w:t>
      </w:r>
      <w:r w:rsidRPr="00594B3B">
        <w:rPr>
          <w:rFonts w:ascii="Arial" w:hAnsi="Arial" w:cs="Arial"/>
          <w:bCs/>
          <w:sz w:val="20"/>
          <w:szCs w:val="20"/>
        </w:rPr>
        <w:t>2</w:t>
      </w:r>
      <w:r w:rsidRPr="00594B3B">
        <w:rPr>
          <w:rFonts w:ascii="Arial" w:hAnsi="Arial" w:cs="Arial"/>
          <w:bCs/>
          <w:sz w:val="20"/>
          <w:szCs w:val="20"/>
          <w:vertAlign w:val="superscript"/>
        </w:rPr>
        <w:t>nd</w:t>
      </w:r>
      <w:r w:rsidRPr="00594B3B">
        <w:rPr>
          <w:rFonts w:ascii="Arial" w:hAnsi="Arial" w:cs="Arial"/>
          <w:bCs/>
          <w:sz w:val="20"/>
          <w:szCs w:val="20"/>
        </w:rPr>
        <w:t xml:space="preserve"> and 3</w:t>
      </w:r>
      <w:r w:rsidRPr="00594B3B">
        <w:rPr>
          <w:rFonts w:ascii="Arial" w:hAnsi="Arial" w:cs="Arial"/>
          <w:bCs/>
          <w:sz w:val="20"/>
          <w:szCs w:val="20"/>
          <w:vertAlign w:val="superscript"/>
        </w:rPr>
        <w:t>rd</w:t>
      </w:r>
      <w:r w:rsidRPr="00594B3B">
        <w:rPr>
          <w:rFonts w:ascii="Arial" w:hAnsi="Arial" w:cs="Arial"/>
          <w:bCs/>
          <w:sz w:val="20"/>
          <w:szCs w:val="20"/>
        </w:rPr>
        <w:t xml:space="preserve"> quartile.</w:t>
      </w:r>
      <w:r w:rsidR="00821C4E">
        <w:rPr>
          <w:rFonts w:ascii="Arial" w:hAnsi="Arial" w:cs="Arial"/>
          <w:bCs/>
          <w:sz w:val="20"/>
          <w:szCs w:val="20"/>
        </w:rPr>
        <w:t xml:space="preserve"> </w:t>
      </w:r>
      <w:r w:rsidR="00BA73C4" w:rsidRPr="00BA73C4">
        <w:rPr>
          <w:rFonts w:ascii="Arial" w:hAnsi="Arial" w:cs="Arial"/>
          <w:bCs/>
          <w:sz w:val="20"/>
          <w:szCs w:val="20"/>
        </w:rPr>
        <w:t>In our study, the X are the metabolites at day 0 and the Y is the N-formylmethionine</w:t>
      </w:r>
      <w:r w:rsidR="00BA73C4">
        <w:rPr>
          <w:rFonts w:ascii="Arial" w:hAnsi="Arial" w:cs="Arial"/>
          <w:bCs/>
          <w:sz w:val="20"/>
          <w:szCs w:val="20"/>
        </w:rPr>
        <w:t xml:space="preserve"> abundance</w:t>
      </w:r>
      <w:r w:rsidR="00BA73C4" w:rsidRPr="00BA73C4">
        <w:rPr>
          <w:rFonts w:ascii="Arial" w:hAnsi="Arial" w:cs="Arial"/>
          <w:bCs/>
          <w:sz w:val="20"/>
          <w:szCs w:val="20"/>
        </w:rPr>
        <w:t>.</w:t>
      </w:r>
      <w:r w:rsidR="0097053D">
        <w:rPr>
          <w:rFonts w:ascii="Arial" w:hAnsi="Arial" w:cs="Arial"/>
          <w:bCs/>
          <w:sz w:val="20"/>
          <w:szCs w:val="20"/>
        </w:rPr>
        <w:t xml:space="preserve"> </w:t>
      </w:r>
      <w:r w:rsidR="00821C4E">
        <w:rPr>
          <w:rFonts w:ascii="Arial" w:hAnsi="Arial" w:cs="Arial"/>
          <w:bCs/>
          <w:sz w:val="20"/>
          <w:szCs w:val="20"/>
        </w:rPr>
        <w:t xml:space="preserve">The </w:t>
      </w:r>
      <w:r w:rsidR="00821C4E" w:rsidRPr="00821C4E">
        <w:rPr>
          <w:rFonts w:ascii="Arial" w:hAnsi="Arial" w:cs="Arial"/>
          <w:bCs/>
          <w:sz w:val="20"/>
          <w:szCs w:val="20"/>
        </w:rPr>
        <w:t xml:space="preserve">OPLS-DA model quality </w:t>
      </w:r>
      <w:r w:rsidR="00BA73C4">
        <w:rPr>
          <w:rFonts w:ascii="Arial" w:hAnsi="Arial" w:cs="Arial"/>
          <w:bCs/>
          <w:sz w:val="20"/>
          <w:szCs w:val="20"/>
        </w:rPr>
        <w:t xml:space="preserve">is </w:t>
      </w:r>
      <w:r w:rsidR="00821C4E" w:rsidRPr="00821C4E">
        <w:rPr>
          <w:rFonts w:ascii="Arial" w:hAnsi="Arial" w:cs="Arial"/>
          <w:bCs/>
          <w:sz w:val="20"/>
          <w:szCs w:val="20"/>
        </w:rPr>
        <w:t xml:space="preserve">R2X; the goodness-of-fit </w:t>
      </w:r>
      <w:r w:rsidR="00BA73C4">
        <w:rPr>
          <w:rFonts w:ascii="Arial" w:hAnsi="Arial" w:cs="Arial"/>
          <w:bCs/>
          <w:sz w:val="20"/>
          <w:szCs w:val="20"/>
        </w:rPr>
        <w:t>is</w:t>
      </w:r>
      <w:r w:rsidR="00821C4E" w:rsidRPr="00821C4E">
        <w:rPr>
          <w:rFonts w:ascii="Arial" w:hAnsi="Arial" w:cs="Arial"/>
          <w:bCs/>
          <w:sz w:val="20"/>
          <w:szCs w:val="20"/>
        </w:rPr>
        <w:t xml:space="preserve"> R2Y; and the predictive performance </w:t>
      </w:r>
      <w:r w:rsidR="00BA73C4">
        <w:rPr>
          <w:rFonts w:ascii="Arial" w:hAnsi="Arial" w:cs="Arial"/>
          <w:bCs/>
          <w:sz w:val="20"/>
          <w:szCs w:val="20"/>
        </w:rPr>
        <w:t xml:space="preserve">is </w:t>
      </w:r>
      <w:r w:rsidR="00821C4E" w:rsidRPr="00821C4E">
        <w:rPr>
          <w:rFonts w:ascii="Arial" w:hAnsi="Arial" w:cs="Arial"/>
          <w:bCs/>
          <w:sz w:val="20"/>
          <w:szCs w:val="20"/>
        </w:rPr>
        <w:t xml:space="preserve">Q2. </w:t>
      </w:r>
      <w:r w:rsidR="00BA73C4">
        <w:rPr>
          <w:rFonts w:ascii="Arial" w:hAnsi="Arial" w:cs="Arial"/>
          <w:bCs/>
          <w:sz w:val="20"/>
          <w:szCs w:val="20"/>
        </w:rPr>
        <w:t>Model validation is determined via p</w:t>
      </w:r>
      <w:r w:rsidR="00821C4E" w:rsidRPr="00821C4E">
        <w:rPr>
          <w:rFonts w:ascii="Arial" w:hAnsi="Arial" w:cs="Arial"/>
          <w:bCs/>
          <w:sz w:val="20"/>
          <w:szCs w:val="20"/>
        </w:rPr>
        <w:t>ermutation testing</w:t>
      </w:r>
      <w:r w:rsidR="0097053D">
        <w:rPr>
          <w:rFonts w:ascii="Arial" w:hAnsi="Arial" w:cs="Arial"/>
          <w:bCs/>
          <w:sz w:val="20"/>
          <w:szCs w:val="20"/>
        </w:rPr>
        <w:t xml:space="preserve"> and assessing the</w:t>
      </w:r>
      <w:r w:rsidR="00821C4E" w:rsidRPr="00821C4E">
        <w:rPr>
          <w:rFonts w:ascii="Arial" w:hAnsi="Arial" w:cs="Arial"/>
          <w:bCs/>
          <w:sz w:val="20"/>
          <w:szCs w:val="20"/>
        </w:rPr>
        <w:t xml:space="preserve"> </w:t>
      </w:r>
      <w:r w:rsidR="00BA73C4">
        <w:rPr>
          <w:rFonts w:ascii="Arial" w:hAnsi="Arial" w:cs="Arial"/>
          <w:bCs/>
          <w:sz w:val="20"/>
          <w:szCs w:val="20"/>
        </w:rPr>
        <w:t>y</w:t>
      </w:r>
      <w:r w:rsidR="00BA73C4" w:rsidRPr="00BA73C4">
        <w:rPr>
          <w:rFonts w:ascii="Arial" w:hAnsi="Arial" w:cs="Arial"/>
          <w:bCs/>
          <w:sz w:val="20"/>
          <w:szCs w:val="20"/>
        </w:rPr>
        <w:t>-axis intercept Q2</w:t>
      </w:r>
      <w:r w:rsidR="00821C4E" w:rsidRPr="00821C4E">
        <w:rPr>
          <w:rFonts w:ascii="Arial" w:hAnsi="Arial" w:cs="Arial"/>
          <w:bCs/>
          <w:sz w:val="20"/>
          <w:szCs w:val="20"/>
        </w:rPr>
        <w:t xml:space="preserve"> </w:t>
      </w:r>
      <w:r w:rsidR="00BA73C4">
        <w:rPr>
          <w:rFonts w:ascii="Arial" w:hAnsi="Arial" w:cs="Arial"/>
          <w:bCs/>
          <w:sz w:val="20"/>
          <w:szCs w:val="20"/>
        </w:rPr>
        <w:t>by</w:t>
      </w:r>
      <w:r w:rsidR="00821C4E" w:rsidRPr="00821C4E">
        <w:rPr>
          <w:rFonts w:ascii="Arial" w:hAnsi="Arial" w:cs="Arial"/>
          <w:bCs/>
          <w:sz w:val="20"/>
          <w:szCs w:val="20"/>
        </w:rPr>
        <w:t xml:space="preserve"> a cross-validation test. Sevenfold cross-validation analysis of variance (CV-ANOVA) was utilized </w:t>
      </w:r>
      <w:r w:rsidR="00BA73C4">
        <w:rPr>
          <w:rFonts w:ascii="Arial" w:hAnsi="Arial" w:cs="Arial"/>
          <w:bCs/>
          <w:sz w:val="20"/>
          <w:szCs w:val="20"/>
        </w:rPr>
        <w:t>for</w:t>
      </w:r>
      <w:r w:rsidR="00821C4E" w:rsidRPr="00821C4E">
        <w:rPr>
          <w:rFonts w:ascii="Arial" w:hAnsi="Arial" w:cs="Arial"/>
          <w:bCs/>
          <w:sz w:val="20"/>
          <w:szCs w:val="20"/>
        </w:rPr>
        <w:t xml:space="preserve"> model significance.</w:t>
      </w:r>
      <w:r w:rsidR="004645C2">
        <w:rPr>
          <w:rFonts w:ascii="Arial" w:hAnsi="Arial" w:cs="Arial"/>
          <w:bCs/>
          <w:sz w:val="20"/>
          <w:szCs w:val="20"/>
        </w:rPr>
        <w:t xml:space="preserve"> Further detail can be found in Supplemental Methods </w:t>
      </w:r>
      <w:r w:rsidR="00D932BD">
        <w:rPr>
          <w:rFonts w:ascii="Arial" w:hAnsi="Arial" w:cs="Arial"/>
          <w:bCs/>
          <w:sz w:val="20"/>
          <w:szCs w:val="20"/>
        </w:rPr>
        <w:t>(</w:t>
      </w:r>
      <w:r w:rsidR="004645C2">
        <w:rPr>
          <w:rFonts w:ascii="Arial" w:hAnsi="Arial" w:cs="Arial"/>
          <w:bCs/>
          <w:sz w:val="20"/>
          <w:szCs w:val="20"/>
        </w:rPr>
        <w:t>Additional file 1</w:t>
      </w:r>
      <w:r w:rsidR="00D932BD">
        <w:rPr>
          <w:rFonts w:ascii="Arial" w:hAnsi="Arial" w:cs="Arial"/>
          <w:bCs/>
          <w:sz w:val="20"/>
          <w:szCs w:val="20"/>
        </w:rPr>
        <w:t>)</w:t>
      </w:r>
      <w:r w:rsidR="004645C2">
        <w:rPr>
          <w:rFonts w:ascii="Arial" w:hAnsi="Arial" w:cs="Arial"/>
          <w:bCs/>
          <w:sz w:val="20"/>
          <w:szCs w:val="20"/>
        </w:rPr>
        <w:t>.</w:t>
      </w:r>
    </w:p>
    <w:sectPr w:rsidR="00B906EA" w:rsidRPr="00A2496B" w:rsidSect="00555C9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FA5E4" w14:textId="77777777" w:rsidR="008406D2" w:rsidRDefault="008406D2" w:rsidP="008A4D09">
      <w:pPr>
        <w:spacing w:after="0" w:line="240" w:lineRule="auto"/>
      </w:pPr>
      <w:r>
        <w:separator/>
      </w:r>
    </w:p>
  </w:endnote>
  <w:endnote w:type="continuationSeparator" w:id="0">
    <w:p w14:paraId="5DE4F772" w14:textId="77777777" w:rsidR="008406D2" w:rsidRDefault="008406D2" w:rsidP="008A4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0A881" w14:textId="77777777" w:rsidR="008406D2" w:rsidRDefault="008406D2" w:rsidP="008A4D09">
      <w:pPr>
        <w:spacing w:after="0" w:line="240" w:lineRule="auto"/>
      </w:pPr>
      <w:r>
        <w:separator/>
      </w:r>
    </w:p>
  </w:footnote>
  <w:footnote w:type="continuationSeparator" w:id="0">
    <w:p w14:paraId="540D44DA" w14:textId="77777777" w:rsidR="008406D2" w:rsidRDefault="008406D2" w:rsidP="008A4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FBA"/>
    <w:rsid w:val="000010F8"/>
    <w:rsid w:val="00007D1D"/>
    <w:rsid w:val="00013AED"/>
    <w:rsid w:val="00027734"/>
    <w:rsid w:val="000528BA"/>
    <w:rsid w:val="000548CD"/>
    <w:rsid w:val="00072C60"/>
    <w:rsid w:val="00074057"/>
    <w:rsid w:val="00082529"/>
    <w:rsid w:val="0008353C"/>
    <w:rsid w:val="000844F8"/>
    <w:rsid w:val="000846C3"/>
    <w:rsid w:val="00086925"/>
    <w:rsid w:val="0008788D"/>
    <w:rsid w:val="00090951"/>
    <w:rsid w:val="00094484"/>
    <w:rsid w:val="000A1D54"/>
    <w:rsid w:val="000A6869"/>
    <w:rsid w:val="000B0E9B"/>
    <w:rsid w:val="000B4958"/>
    <w:rsid w:val="000B6D75"/>
    <w:rsid w:val="000B7AB6"/>
    <w:rsid w:val="000C0B65"/>
    <w:rsid w:val="000C678E"/>
    <w:rsid w:val="000C70BC"/>
    <w:rsid w:val="000C7D2D"/>
    <w:rsid w:val="000D09A3"/>
    <w:rsid w:val="000E46C6"/>
    <w:rsid w:val="000E71A6"/>
    <w:rsid w:val="000F3F13"/>
    <w:rsid w:val="00100BB6"/>
    <w:rsid w:val="00102318"/>
    <w:rsid w:val="001024D0"/>
    <w:rsid w:val="0010739A"/>
    <w:rsid w:val="00107E10"/>
    <w:rsid w:val="00113826"/>
    <w:rsid w:val="00114074"/>
    <w:rsid w:val="00124912"/>
    <w:rsid w:val="00130183"/>
    <w:rsid w:val="00130E05"/>
    <w:rsid w:val="001330D1"/>
    <w:rsid w:val="00134C81"/>
    <w:rsid w:val="00136BC4"/>
    <w:rsid w:val="00141023"/>
    <w:rsid w:val="0014327E"/>
    <w:rsid w:val="00143468"/>
    <w:rsid w:val="001445EC"/>
    <w:rsid w:val="00163460"/>
    <w:rsid w:val="00164B89"/>
    <w:rsid w:val="001671AA"/>
    <w:rsid w:val="0017443C"/>
    <w:rsid w:val="00183D69"/>
    <w:rsid w:val="00193E6C"/>
    <w:rsid w:val="00197977"/>
    <w:rsid w:val="001A5573"/>
    <w:rsid w:val="001B1F12"/>
    <w:rsid w:val="001B3709"/>
    <w:rsid w:val="001C2A08"/>
    <w:rsid w:val="001C44F0"/>
    <w:rsid w:val="001C6E2C"/>
    <w:rsid w:val="001D713F"/>
    <w:rsid w:val="001D770F"/>
    <w:rsid w:val="001D7A40"/>
    <w:rsid w:val="001E1307"/>
    <w:rsid w:val="001E5F76"/>
    <w:rsid w:val="001F2851"/>
    <w:rsid w:val="001F3333"/>
    <w:rsid w:val="002008B3"/>
    <w:rsid w:val="00205142"/>
    <w:rsid w:val="00207EB9"/>
    <w:rsid w:val="002124AE"/>
    <w:rsid w:val="002265B8"/>
    <w:rsid w:val="00230521"/>
    <w:rsid w:val="002325F2"/>
    <w:rsid w:val="00233E2F"/>
    <w:rsid w:val="002425E3"/>
    <w:rsid w:val="00253A61"/>
    <w:rsid w:val="00255602"/>
    <w:rsid w:val="00257076"/>
    <w:rsid w:val="00262B8E"/>
    <w:rsid w:val="00266145"/>
    <w:rsid w:val="002701AC"/>
    <w:rsid w:val="00275C46"/>
    <w:rsid w:val="00284644"/>
    <w:rsid w:val="00286C87"/>
    <w:rsid w:val="00287CF6"/>
    <w:rsid w:val="002915F6"/>
    <w:rsid w:val="002965D8"/>
    <w:rsid w:val="002A1DFF"/>
    <w:rsid w:val="002A206C"/>
    <w:rsid w:val="002B41C9"/>
    <w:rsid w:val="002B493F"/>
    <w:rsid w:val="002B53B1"/>
    <w:rsid w:val="002C51E4"/>
    <w:rsid w:val="002C777B"/>
    <w:rsid w:val="002E02EC"/>
    <w:rsid w:val="002E24EF"/>
    <w:rsid w:val="002E38B6"/>
    <w:rsid w:val="002E58D8"/>
    <w:rsid w:val="002F5F07"/>
    <w:rsid w:val="00302CF4"/>
    <w:rsid w:val="00302D21"/>
    <w:rsid w:val="0030570E"/>
    <w:rsid w:val="00306B92"/>
    <w:rsid w:val="00306D3F"/>
    <w:rsid w:val="00311F05"/>
    <w:rsid w:val="003348D3"/>
    <w:rsid w:val="0034738D"/>
    <w:rsid w:val="0035384D"/>
    <w:rsid w:val="00362AC2"/>
    <w:rsid w:val="0036530A"/>
    <w:rsid w:val="00370F5F"/>
    <w:rsid w:val="00373B39"/>
    <w:rsid w:val="003815D5"/>
    <w:rsid w:val="00382D63"/>
    <w:rsid w:val="00383678"/>
    <w:rsid w:val="00384762"/>
    <w:rsid w:val="00384BEB"/>
    <w:rsid w:val="0039418B"/>
    <w:rsid w:val="003A62CD"/>
    <w:rsid w:val="003C123B"/>
    <w:rsid w:val="003D5C99"/>
    <w:rsid w:val="003D69C4"/>
    <w:rsid w:val="003E711A"/>
    <w:rsid w:val="003F05F1"/>
    <w:rsid w:val="003F0DE0"/>
    <w:rsid w:val="003F51E3"/>
    <w:rsid w:val="003F78DF"/>
    <w:rsid w:val="00403AA2"/>
    <w:rsid w:val="00411E7E"/>
    <w:rsid w:val="00417466"/>
    <w:rsid w:val="00445824"/>
    <w:rsid w:val="00446EE2"/>
    <w:rsid w:val="004514C7"/>
    <w:rsid w:val="004533FE"/>
    <w:rsid w:val="00456237"/>
    <w:rsid w:val="004645C2"/>
    <w:rsid w:val="00473211"/>
    <w:rsid w:val="00475F8D"/>
    <w:rsid w:val="00482C69"/>
    <w:rsid w:val="00487A36"/>
    <w:rsid w:val="00497B67"/>
    <w:rsid w:val="004A1C47"/>
    <w:rsid w:val="004A32CB"/>
    <w:rsid w:val="004A439E"/>
    <w:rsid w:val="004A55C1"/>
    <w:rsid w:val="004A7CE1"/>
    <w:rsid w:val="004B42B4"/>
    <w:rsid w:val="004B5EA0"/>
    <w:rsid w:val="004C51EC"/>
    <w:rsid w:val="004D61BB"/>
    <w:rsid w:val="004E2983"/>
    <w:rsid w:val="004E4B89"/>
    <w:rsid w:val="004F5C97"/>
    <w:rsid w:val="005007A8"/>
    <w:rsid w:val="00514296"/>
    <w:rsid w:val="00522C80"/>
    <w:rsid w:val="005370C3"/>
    <w:rsid w:val="005431C1"/>
    <w:rsid w:val="00543A12"/>
    <w:rsid w:val="00546FF2"/>
    <w:rsid w:val="00555C9E"/>
    <w:rsid w:val="00557318"/>
    <w:rsid w:val="00560E84"/>
    <w:rsid w:val="00561C81"/>
    <w:rsid w:val="00563A2A"/>
    <w:rsid w:val="0056451A"/>
    <w:rsid w:val="0056465F"/>
    <w:rsid w:val="00565DB7"/>
    <w:rsid w:val="00565F86"/>
    <w:rsid w:val="0057557B"/>
    <w:rsid w:val="005823A8"/>
    <w:rsid w:val="005839A2"/>
    <w:rsid w:val="00586D29"/>
    <w:rsid w:val="00592A48"/>
    <w:rsid w:val="005944FC"/>
    <w:rsid w:val="00594B3B"/>
    <w:rsid w:val="00596BB2"/>
    <w:rsid w:val="005A0502"/>
    <w:rsid w:val="005A7114"/>
    <w:rsid w:val="005A719A"/>
    <w:rsid w:val="005B06EC"/>
    <w:rsid w:val="005B71F7"/>
    <w:rsid w:val="005C38F5"/>
    <w:rsid w:val="005C6527"/>
    <w:rsid w:val="005D3E72"/>
    <w:rsid w:val="005D7BC4"/>
    <w:rsid w:val="005E694A"/>
    <w:rsid w:val="005E7622"/>
    <w:rsid w:val="005F6E58"/>
    <w:rsid w:val="005F7CED"/>
    <w:rsid w:val="005F7D29"/>
    <w:rsid w:val="0061109A"/>
    <w:rsid w:val="00612066"/>
    <w:rsid w:val="00614AAE"/>
    <w:rsid w:val="00616952"/>
    <w:rsid w:val="00622E1F"/>
    <w:rsid w:val="00625660"/>
    <w:rsid w:val="00626427"/>
    <w:rsid w:val="00635B49"/>
    <w:rsid w:val="006363CB"/>
    <w:rsid w:val="006432E2"/>
    <w:rsid w:val="0064398B"/>
    <w:rsid w:val="00644501"/>
    <w:rsid w:val="00650128"/>
    <w:rsid w:val="00651EEC"/>
    <w:rsid w:val="0065407F"/>
    <w:rsid w:val="0065557E"/>
    <w:rsid w:val="00655CCA"/>
    <w:rsid w:val="00664C20"/>
    <w:rsid w:val="00664DFF"/>
    <w:rsid w:val="006760A9"/>
    <w:rsid w:val="006763CD"/>
    <w:rsid w:val="00680AE7"/>
    <w:rsid w:val="00680FFA"/>
    <w:rsid w:val="00693E43"/>
    <w:rsid w:val="00694B74"/>
    <w:rsid w:val="00695695"/>
    <w:rsid w:val="006A24F7"/>
    <w:rsid w:val="006A65C8"/>
    <w:rsid w:val="006A7A55"/>
    <w:rsid w:val="006B3248"/>
    <w:rsid w:val="006C70E8"/>
    <w:rsid w:val="006D0286"/>
    <w:rsid w:val="006D55A8"/>
    <w:rsid w:val="006D7866"/>
    <w:rsid w:val="006D7C10"/>
    <w:rsid w:val="006E13A3"/>
    <w:rsid w:val="006F1E2F"/>
    <w:rsid w:val="006F3E31"/>
    <w:rsid w:val="006F3E87"/>
    <w:rsid w:val="006F47B0"/>
    <w:rsid w:val="006F5937"/>
    <w:rsid w:val="00702065"/>
    <w:rsid w:val="00703951"/>
    <w:rsid w:val="00704A08"/>
    <w:rsid w:val="00716177"/>
    <w:rsid w:val="00717C78"/>
    <w:rsid w:val="00723787"/>
    <w:rsid w:val="00732853"/>
    <w:rsid w:val="00734834"/>
    <w:rsid w:val="00736E8C"/>
    <w:rsid w:val="007402EA"/>
    <w:rsid w:val="00741E06"/>
    <w:rsid w:val="00751FBA"/>
    <w:rsid w:val="00753D58"/>
    <w:rsid w:val="00775FC3"/>
    <w:rsid w:val="0078178B"/>
    <w:rsid w:val="00787C05"/>
    <w:rsid w:val="00787E04"/>
    <w:rsid w:val="00794795"/>
    <w:rsid w:val="007948FC"/>
    <w:rsid w:val="007A2D8E"/>
    <w:rsid w:val="007A543A"/>
    <w:rsid w:val="007B44BB"/>
    <w:rsid w:val="007C43ED"/>
    <w:rsid w:val="007C5E8A"/>
    <w:rsid w:val="007C7A80"/>
    <w:rsid w:val="007D323A"/>
    <w:rsid w:val="007D65CE"/>
    <w:rsid w:val="007E14CA"/>
    <w:rsid w:val="007F11B7"/>
    <w:rsid w:val="007F1331"/>
    <w:rsid w:val="007F2D6F"/>
    <w:rsid w:val="007F588E"/>
    <w:rsid w:val="008006B4"/>
    <w:rsid w:val="00802261"/>
    <w:rsid w:val="00805F3C"/>
    <w:rsid w:val="008071C7"/>
    <w:rsid w:val="00810F01"/>
    <w:rsid w:val="00813123"/>
    <w:rsid w:val="00821C4E"/>
    <w:rsid w:val="0082270B"/>
    <w:rsid w:val="008345A7"/>
    <w:rsid w:val="0083572D"/>
    <w:rsid w:val="008406D2"/>
    <w:rsid w:val="00844CFF"/>
    <w:rsid w:val="0084570B"/>
    <w:rsid w:val="00851AA5"/>
    <w:rsid w:val="00853345"/>
    <w:rsid w:val="00855F94"/>
    <w:rsid w:val="00860E3D"/>
    <w:rsid w:val="0086729E"/>
    <w:rsid w:val="00871A80"/>
    <w:rsid w:val="0087392A"/>
    <w:rsid w:val="008766CE"/>
    <w:rsid w:val="00884AD2"/>
    <w:rsid w:val="00884F55"/>
    <w:rsid w:val="00890302"/>
    <w:rsid w:val="00894946"/>
    <w:rsid w:val="008963A7"/>
    <w:rsid w:val="0089798C"/>
    <w:rsid w:val="00897F79"/>
    <w:rsid w:val="008A4D09"/>
    <w:rsid w:val="008A6B12"/>
    <w:rsid w:val="008B1C8E"/>
    <w:rsid w:val="008B60A8"/>
    <w:rsid w:val="008C37FF"/>
    <w:rsid w:val="008D364C"/>
    <w:rsid w:val="008D3FBA"/>
    <w:rsid w:val="008D43EC"/>
    <w:rsid w:val="008D4D66"/>
    <w:rsid w:val="008E060A"/>
    <w:rsid w:val="008E73D7"/>
    <w:rsid w:val="008E7522"/>
    <w:rsid w:val="008F37BB"/>
    <w:rsid w:val="008F48CD"/>
    <w:rsid w:val="00904187"/>
    <w:rsid w:val="00907747"/>
    <w:rsid w:val="00925751"/>
    <w:rsid w:val="00926B74"/>
    <w:rsid w:val="009370D2"/>
    <w:rsid w:val="00946686"/>
    <w:rsid w:val="00951CE9"/>
    <w:rsid w:val="009526D1"/>
    <w:rsid w:val="00952F9F"/>
    <w:rsid w:val="00954ECC"/>
    <w:rsid w:val="0096223F"/>
    <w:rsid w:val="0097053D"/>
    <w:rsid w:val="00972E60"/>
    <w:rsid w:val="009731A9"/>
    <w:rsid w:val="009769EE"/>
    <w:rsid w:val="00990199"/>
    <w:rsid w:val="0099110D"/>
    <w:rsid w:val="009913B5"/>
    <w:rsid w:val="00992439"/>
    <w:rsid w:val="009A5E19"/>
    <w:rsid w:val="009B27E1"/>
    <w:rsid w:val="009C09E0"/>
    <w:rsid w:val="009C588E"/>
    <w:rsid w:val="009D0EA7"/>
    <w:rsid w:val="009D4CB8"/>
    <w:rsid w:val="009E0D8D"/>
    <w:rsid w:val="009E1EAA"/>
    <w:rsid w:val="009E64EE"/>
    <w:rsid w:val="009F16A9"/>
    <w:rsid w:val="00A022E6"/>
    <w:rsid w:val="00A026EF"/>
    <w:rsid w:val="00A02AFB"/>
    <w:rsid w:val="00A03B18"/>
    <w:rsid w:val="00A06BF0"/>
    <w:rsid w:val="00A2496B"/>
    <w:rsid w:val="00A319BC"/>
    <w:rsid w:val="00A3265D"/>
    <w:rsid w:val="00A3614F"/>
    <w:rsid w:val="00A43A3A"/>
    <w:rsid w:val="00A55880"/>
    <w:rsid w:val="00A737A9"/>
    <w:rsid w:val="00A800D2"/>
    <w:rsid w:val="00A82635"/>
    <w:rsid w:val="00A95F81"/>
    <w:rsid w:val="00AA23EC"/>
    <w:rsid w:val="00AB43E2"/>
    <w:rsid w:val="00AB4947"/>
    <w:rsid w:val="00AC2510"/>
    <w:rsid w:val="00AC66F7"/>
    <w:rsid w:val="00AE6578"/>
    <w:rsid w:val="00AE7904"/>
    <w:rsid w:val="00B00E88"/>
    <w:rsid w:val="00B02C26"/>
    <w:rsid w:val="00B02D22"/>
    <w:rsid w:val="00B07E9D"/>
    <w:rsid w:val="00B142D4"/>
    <w:rsid w:val="00B24A60"/>
    <w:rsid w:val="00B25CAF"/>
    <w:rsid w:val="00B2697A"/>
    <w:rsid w:val="00B3654E"/>
    <w:rsid w:val="00B404B0"/>
    <w:rsid w:val="00B41129"/>
    <w:rsid w:val="00B412C2"/>
    <w:rsid w:val="00B612D6"/>
    <w:rsid w:val="00B728AA"/>
    <w:rsid w:val="00B7607E"/>
    <w:rsid w:val="00B8341D"/>
    <w:rsid w:val="00B906EA"/>
    <w:rsid w:val="00B9261A"/>
    <w:rsid w:val="00BA1476"/>
    <w:rsid w:val="00BA589D"/>
    <w:rsid w:val="00BA73C4"/>
    <w:rsid w:val="00BB3E96"/>
    <w:rsid w:val="00BB6F63"/>
    <w:rsid w:val="00BC37CF"/>
    <w:rsid w:val="00BC50A1"/>
    <w:rsid w:val="00BD455A"/>
    <w:rsid w:val="00BE0CE3"/>
    <w:rsid w:val="00BE23AD"/>
    <w:rsid w:val="00BE6178"/>
    <w:rsid w:val="00C05AA9"/>
    <w:rsid w:val="00C07FDD"/>
    <w:rsid w:val="00C15910"/>
    <w:rsid w:val="00C17873"/>
    <w:rsid w:val="00C2260E"/>
    <w:rsid w:val="00C2621C"/>
    <w:rsid w:val="00C30693"/>
    <w:rsid w:val="00C33565"/>
    <w:rsid w:val="00C34A4A"/>
    <w:rsid w:val="00C35507"/>
    <w:rsid w:val="00C371E1"/>
    <w:rsid w:val="00C469EA"/>
    <w:rsid w:val="00C520DF"/>
    <w:rsid w:val="00C5592A"/>
    <w:rsid w:val="00C55A15"/>
    <w:rsid w:val="00C6643F"/>
    <w:rsid w:val="00C66C1D"/>
    <w:rsid w:val="00C70FFB"/>
    <w:rsid w:val="00C72028"/>
    <w:rsid w:val="00C7466C"/>
    <w:rsid w:val="00C77452"/>
    <w:rsid w:val="00C93F96"/>
    <w:rsid w:val="00C944FD"/>
    <w:rsid w:val="00C96BD8"/>
    <w:rsid w:val="00CA08E5"/>
    <w:rsid w:val="00CA21A6"/>
    <w:rsid w:val="00CA72CB"/>
    <w:rsid w:val="00CC4F1E"/>
    <w:rsid w:val="00CC7BE3"/>
    <w:rsid w:val="00CD5D20"/>
    <w:rsid w:val="00CE706B"/>
    <w:rsid w:val="00CE7E36"/>
    <w:rsid w:val="00CF5FA1"/>
    <w:rsid w:val="00D02D60"/>
    <w:rsid w:val="00D04A9A"/>
    <w:rsid w:val="00D0508B"/>
    <w:rsid w:val="00D13142"/>
    <w:rsid w:val="00D148CE"/>
    <w:rsid w:val="00D21EF3"/>
    <w:rsid w:val="00D226A1"/>
    <w:rsid w:val="00D357D7"/>
    <w:rsid w:val="00D359E1"/>
    <w:rsid w:val="00D4406A"/>
    <w:rsid w:val="00D477C3"/>
    <w:rsid w:val="00D50B42"/>
    <w:rsid w:val="00D51544"/>
    <w:rsid w:val="00D53E6F"/>
    <w:rsid w:val="00D60C0F"/>
    <w:rsid w:val="00D64B36"/>
    <w:rsid w:val="00D7029C"/>
    <w:rsid w:val="00D702D5"/>
    <w:rsid w:val="00D70772"/>
    <w:rsid w:val="00D70DEA"/>
    <w:rsid w:val="00D74120"/>
    <w:rsid w:val="00D817B1"/>
    <w:rsid w:val="00D8754D"/>
    <w:rsid w:val="00D90198"/>
    <w:rsid w:val="00D932BD"/>
    <w:rsid w:val="00DA6884"/>
    <w:rsid w:val="00DC1C2E"/>
    <w:rsid w:val="00DC27C0"/>
    <w:rsid w:val="00DC52A0"/>
    <w:rsid w:val="00DD1148"/>
    <w:rsid w:val="00DD7EB8"/>
    <w:rsid w:val="00DE4F9B"/>
    <w:rsid w:val="00DE5AB7"/>
    <w:rsid w:val="00DF1AB2"/>
    <w:rsid w:val="00DF6486"/>
    <w:rsid w:val="00E01078"/>
    <w:rsid w:val="00E02966"/>
    <w:rsid w:val="00E04F0D"/>
    <w:rsid w:val="00E05E3B"/>
    <w:rsid w:val="00E0734F"/>
    <w:rsid w:val="00E119E7"/>
    <w:rsid w:val="00E13BA0"/>
    <w:rsid w:val="00E15862"/>
    <w:rsid w:val="00E1783F"/>
    <w:rsid w:val="00E21DE4"/>
    <w:rsid w:val="00E27245"/>
    <w:rsid w:val="00E2748C"/>
    <w:rsid w:val="00E509B0"/>
    <w:rsid w:val="00E5484E"/>
    <w:rsid w:val="00E55657"/>
    <w:rsid w:val="00E705C3"/>
    <w:rsid w:val="00E7152C"/>
    <w:rsid w:val="00E75FEF"/>
    <w:rsid w:val="00E854AD"/>
    <w:rsid w:val="00E86BAE"/>
    <w:rsid w:val="00E961FE"/>
    <w:rsid w:val="00EA1790"/>
    <w:rsid w:val="00EA2B0D"/>
    <w:rsid w:val="00EA3106"/>
    <w:rsid w:val="00EE1117"/>
    <w:rsid w:val="00EE1902"/>
    <w:rsid w:val="00EF1590"/>
    <w:rsid w:val="00EF3D85"/>
    <w:rsid w:val="00EF4F77"/>
    <w:rsid w:val="00F030C1"/>
    <w:rsid w:val="00F04D00"/>
    <w:rsid w:val="00F062EB"/>
    <w:rsid w:val="00F07A5F"/>
    <w:rsid w:val="00F12E8E"/>
    <w:rsid w:val="00F135E0"/>
    <w:rsid w:val="00F20C28"/>
    <w:rsid w:val="00F238A9"/>
    <w:rsid w:val="00F24748"/>
    <w:rsid w:val="00F25FA1"/>
    <w:rsid w:val="00F26049"/>
    <w:rsid w:val="00F31198"/>
    <w:rsid w:val="00F3397D"/>
    <w:rsid w:val="00F36227"/>
    <w:rsid w:val="00F52093"/>
    <w:rsid w:val="00F532C2"/>
    <w:rsid w:val="00F56250"/>
    <w:rsid w:val="00F6109F"/>
    <w:rsid w:val="00F75D28"/>
    <w:rsid w:val="00F80B5B"/>
    <w:rsid w:val="00F91D98"/>
    <w:rsid w:val="00F943BD"/>
    <w:rsid w:val="00F953A5"/>
    <w:rsid w:val="00F96593"/>
    <w:rsid w:val="00F97827"/>
    <w:rsid w:val="00FA31D7"/>
    <w:rsid w:val="00FB4DE9"/>
    <w:rsid w:val="00FC6240"/>
    <w:rsid w:val="00FD08E7"/>
    <w:rsid w:val="00FD359A"/>
    <w:rsid w:val="00FE1A14"/>
    <w:rsid w:val="00FE299C"/>
    <w:rsid w:val="00FF6F0A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4159A2"/>
  <w15:docId w15:val="{536DAF7E-14FF-4EBD-92BD-1130DD68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D09"/>
  </w:style>
  <w:style w:type="paragraph" w:styleId="Footer">
    <w:name w:val="footer"/>
    <w:basedOn w:val="Normal"/>
    <w:link w:val="Foot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D09"/>
  </w:style>
  <w:style w:type="paragraph" w:customStyle="1" w:styleId="simplepara">
    <w:name w:val="simplepara"/>
    <w:basedOn w:val="Normal"/>
    <w:rsid w:val="00E2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21DE4"/>
    <w:rPr>
      <w:i/>
      <w:iCs/>
    </w:rPr>
  </w:style>
  <w:style w:type="paragraph" w:styleId="NoSpacing">
    <w:name w:val="No Spacing"/>
    <w:uiPriority w:val="1"/>
    <w:qFormat/>
    <w:rsid w:val="00E21DE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23F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8E75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4A7C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Christopher</dc:creator>
  <cp:lastModifiedBy>Catherin Dayana D.</cp:lastModifiedBy>
  <cp:revision>2</cp:revision>
  <dcterms:created xsi:type="dcterms:W3CDTF">2022-09-23T04:25:00Z</dcterms:created>
  <dcterms:modified xsi:type="dcterms:W3CDTF">2022-09-23T04:25:00Z</dcterms:modified>
</cp:coreProperties>
</file>