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7C65" w:rsidRPr="00E808C6" w:rsidRDefault="00827C65" w:rsidP="00827C65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</w:rPr>
      </w:pPr>
      <w:r w:rsidRPr="00E808C6">
        <w:rPr>
          <w:rFonts w:ascii="Times New Roman" w:hAnsi="Times New Roman" w:cs="Times New Roman"/>
          <w:b/>
          <w:bCs/>
        </w:rPr>
        <w:t xml:space="preserve">Additional file 1: </w:t>
      </w:r>
      <w:r w:rsidRPr="00E808C6">
        <w:rPr>
          <w:rFonts w:ascii="Times New Roman" w:hAnsi="Times New Roman" w:cs="Times New Roman"/>
          <w:b/>
          <w:bCs/>
        </w:rPr>
        <w:t>Figure S1</w:t>
      </w:r>
      <w:r w:rsidRPr="00E808C6">
        <w:rPr>
          <w:rFonts w:ascii="Times New Roman" w:hAnsi="Times New Roman" w:cs="Times New Roman"/>
          <w:b/>
          <w:bCs/>
        </w:rPr>
        <w:t>.</w:t>
      </w:r>
      <w:r w:rsidRPr="00E808C6">
        <w:rPr>
          <w:rFonts w:ascii="Times New Roman" w:hAnsi="Times New Roman" w:cs="Times New Roman"/>
        </w:rPr>
        <w:t xml:space="preserve"> </w:t>
      </w:r>
      <w:r w:rsidRPr="00E808C6">
        <w:rPr>
          <w:rFonts w:ascii="Times New Roman" w:hAnsi="Times New Roman" w:cs="Times New Roman"/>
          <w:b/>
          <w:bCs/>
        </w:rPr>
        <w:t xml:space="preserve">Kaplan Meier survival curves for patients with VR equal to or below 2 vs. those with VR above 2. </w:t>
      </w:r>
      <w:r w:rsidRPr="00E808C6">
        <w:rPr>
          <w:rFonts w:ascii="Times New Roman" w:hAnsi="Times New Roman" w:cs="Times New Roman"/>
        </w:rPr>
        <w:t xml:space="preserve">The outcome measured was 90-day survival. Left, 90-day survival for baseline VR values (n= 874, p=NS, log-rank test), Right, 90-day survival for Day 1 VR. Values (n=808, p&lt;0.01, log-rank test). </w:t>
      </w:r>
    </w:p>
    <w:p w:rsidR="00827C65" w:rsidRPr="00E808C6" w:rsidRDefault="00827C65" w:rsidP="00827C65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b/>
          <w:bCs/>
        </w:rPr>
      </w:pPr>
      <w:r w:rsidRPr="00E808C6">
        <w:rPr>
          <w:rFonts w:ascii="Times New Roman" w:hAnsi="Times New Roman" w:cs="Times New Roman"/>
          <w:noProof/>
          <w:lang w:eastAsia="en-IN"/>
        </w:rPr>
        <w:drawing>
          <wp:inline distT="0" distB="0" distL="0" distR="0" wp14:anchorId="56D6CE3E" wp14:editId="09B2F6D8">
            <wp:extent cx="5731510" cy="3223260"/>
            <wp:effectExtent l="0" t="0" r="2540" b="0"/>
            <wp:docPr id="1" name="Picture 1" descr="H:\journals\Springer\SpACE\13054\4179\FigS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journals\Springer\SpACE\13054\4179\FigS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223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7C65" w:rsidRPr="00E808C6" w:rsidRDefault="00827C65" w:rsidP="00827C65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</w:rPr>
      </w:pPr>
    </w:p>
    <w:p w:rsidR="00827C65" w:rsidRPr="00E808C6" w:rsidRDefault="00827C65" w:rsidP="00827C65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</w:rPr>
      </w:pPr>
    </w:p>
    <w:p w:rsidR="00827C65" w:rsidRPr="00E808C6" w:rsidRDefault="00827C65" w:rsidP="00827C65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</w:rPr>
      </w:pPr>
      <w:r w:rsidRPr="00E808C6">
        <w:rPr>
          <w:rFonts w:ascii="Times New Roman" w:hAnsi="Times New Roman" w:cs="Times New Roman"/>
          <w:b/>
          <w:bCs/>
        </w:rPr>
        <w:t xml:space="preserve">Additional file 1: </w:t>
      </w:r>
      <w:r w:rsidRPr="00E808C6">
        <w:rPr>
          <w:rFonts w:ascii="Times New Roman" w:hAnsi="Times New Roman" w:cs="Times New Roman"/>
          <w:b/>
          <w:bCs/>
        </w:rPr>
        <w:t>Table S1</w:t>
      </w:r>
      <w:r w:rsidRPr="00E808C6">
        <w:rPr>
          <w:rFonts w:ascii="Times New Roman" w:hAnsi="Times New Roman" w:cs="Times New Roman"/>
          <w:b/>
          <w:bCs/>
        </w:rPr>
        <w:t>.</w:t>
      </w:r>
      <w:r w:rsidRPr="00E808C6">
        <w:rPr>
          <w:rFonts w:ascii="Times New Roman" w:hAnsi="Times New Roman" w:cs="Times New Roman"/>
        </w:rPr>
        <w:t xml:space="preserve"> Interaction term analysis, baseline VR (n=790)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44"/>
        <w:gridCol w:w="677"/>
        <w:gridCol w:w="1433"/>
        <w:gridCol w:w="947"/>
        <w:gridCol w:w="974"/>
        <w:gridCol w:w="1553"/>
        <w:gridCol w:w="1288"/>
      </w:tblGrid>
      <w:tr w:rsidR="00827C65" w:rsidRPr="00E808C6" w:rsidTr="00196A74">
        <w:tc>
          <w:tcPr>
            <w:tcW w:w="2230" w:type="dxa"/>
            <w:vMerge w:val="restart"/>
          </w:tcPr>
          <w:p w:rsidR="00827C65" w:rsidRPr="00E808C6" w:rsidRDefault="00827C65" w:rsidP="00196A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48" w:type="dxa"/>
            <w:gridSpan w:val="3"/>
          </w:tcPr>
          <w:p w:rsidR="00827C65" w:rsidRPr="00E808C6" w:rsidRDefault="00827C65" w:rsidP="00196A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08C6">
              <w:rPr>
                <w:rFonts w:ascii="Times New Roman" w:hAnsi="Times New Roman" w:cs="Times New Roman"/>
                <w:sz w:val="22"/>
                <w:szCs w:val="22"/>
              </w:rPr>
              <w:t>28-Day Mortality</w:t>
            </w:r>
          </w:p>
        </w:tc>
        <w:tc>
          <w:tcPr>
            <w:tcW w:w="3972" w:type="dxa"/>
            <w:gridSpan w:val="3"/>
          </w:tcPr>
          <w:p w:rsidR="00827C65" w:rsidRPr="00E808C6" w:rsidRDefault="00827C65" w:rsidP="00196A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08C6">
              <w:rPr>
                <w:rFonts w:ascii="Times New Roman" w:hAnsi="Times New Roman" w:cs="Times New Roman"/>
                <w:sz w:val="22"/>
                <w:szCs w:val="22"/>
              </w:rPr>
              <w:t>90-Day Mortality</w:t>
            </w:r>
          </w:p>
        </w:tc>
      </w:tr>
      <w:tr w:rsidR="00827C65" w:rsidRPr="00E808C6" w:rsidTr="00196A74">
        <w:tc>
          <w:tcPr>
            <w:tcW w:w="2230" w:type="dxa"/>
            <w:vMerge/>
          </w:tcPr>
          <w:p w:rsidR="00827C65" w:rsidRPr="00E808C6" w:rsidRDefault="00827C65" w:rsidP="00196A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84" w:type="dxa"/>
          </w:tcPr>
          <w:p w:rsidR="00827C65" w:rsidRPr="00E808C6" w:rsidRDefault="00827C65" w:rsidP="00196A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08C6">
              <w:rPr>
                <w:rFonts w:ascii="Times New Roman" w:hAnsi="Times New Roman" w:cs="Times New Roman"/>
                <w:sz w:val="22"/>
                <w:szCs w:val="22"/>
              </w:rPr>
              <w:t>OR</w:t>
            </w:r>
          </w:p>
        </w:tc>
        <w:tc>
          <w:tcPr>
            <w:tcW w:w="1507" w:type="dxa"/>
          </w:tcPr>
          <w:p w:rsidR="00827C65" w:rsidRPr="00E808C6" w:rsidRDefault="00827C65" w:rsidP="00196A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08C6">
              <w:rPr>
                <w:rFonts w:ascii="Times New Roman" w:hAnsi="Times New Roman" w:cs="Times New Roman"/>
                <w:sz w:val="22"/>
                <w:szCs w:val="22"/>
              </w:rPr>
              <w:t>CI</w:t>
            </w:r>
          </w:p>
        </w:tc>
        <w:tc>
          <w:tcPr>
            <w:tcW w:w="957" w:type="dxa"/>
          </w:tcPr>
          <w:p w:rsidR="00827C65" w:rsidRPr="00E808C6" w:rsidRDefault="00827C65" w:rsidP="00196A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08C6">
              <w:rPr>
                <w:rFonts w:ascii="Times New Roman" w:hAnsi="Times New Roman" w:cs="Times New Roman"/>
                <w:sz w:val="22"/>
                <w:szCs w:val="22"/>
              </w:rPr>
              <w:t>p</w:t>
            </w:r>
          </w:p>
        </w:tc>
        <w:tc>
          <w:tcPr>
            <w:tcW w:w="1007" w:type="dxa"/>
          </w:tcPr>
          <w:p w:rsidR="00827C65" w:rsidRPr="00E808C6" w:rsidRDefault="00827C65" w:rsidP="00196A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08C6">
              <w:rPr>
                <w:rFonts w:ascii="Times New Roman" w:hAnsi="Times New Roman" w:cs="Times New Roman"/>
                <w:sz w:val="22"/>
                <w:szCs w:val="22"/>
              </w:rPr>
              <w:t>OR</w:t>
            </w:r>
          </w:p>
        </w:tc>
        <w:tc>
          <w:tcPr>
            <w:tcW w:w="1637" w:type="dxa"/>
          </w:tcPr>
          <w:p w:rsidR="00827C65" w:rsidRPr="00E808C6" w:rsidRDefault="00827C65" w:rsidP="00196A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08C6">
              <w:rPr>
                <w:rFonts w:ascii="Times New Roman" w:hAnsi="Times New Roman" w:cs="Times New Roman"/>
                <w:sz w:val="22"/>
                <w:szCs w:val="22"/>
              </w:rPr>
              <w:t>CI</w:t>
            </w:r>
          </w:p>
        </w:tc>
        <w:tc>
          <w:tcPr>
            <w:tcW w:w="1328" w:type="dxa"/>
          </w:tcPr>
          <w:p w:rsidR="00827C65" w:rsidRPr="00E808C6" w:rsidRDefault="00827C65" w:rsidP="00196A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08C6">
              <w:rPr>
                <w:rFonts w:ascii="Times New Roman" w:hAnsi="Times New Roman" w:cs="Times New Roman"/>
                <w:sz w:val="22"/>
                <w:szCs w:val="22"/>
              </w:rPr>
              <w:t>p</w:t>
            </w:r>
          </w:p>
        </w:tc>
      </w:tr>
      <w:tr w:rsidR="00827C65" w:rsidRPr="00E808C6" w:rsidTr="00196A74">
        <w:tc>
          <w:tcPr>
            <w:tcW w:w="2230" w:type="dxa"/>
          </w:tcPr>
          <w:p w:rsidR="00827C65" w:rsidRPr="00E808C6" w:rsidRDefault="00827C65" w:rsidP="00196A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08C6">
              <w:rPr>
                <w:rFonts w:ascii="Times New Roman" w:hAnsi="Times New Roman" w:cs="Times New Roman"/>
                <w:sz w:val="22"/>
                <w:szCs w:val="22"/>
              </w:rPr>
              <w:t>Baseline VR</w:t>
            </w:r>
          </w:p>
        </w:tc>
        <w:tc>
          <w:tcPr>
            <w:tcW w:w="684" w:type="dxa"/>
          </w:tcPr>
          <w:p w:rsidR="00827C65" w:rsidRPr="00E808C6" w:rsidRDefault="00827C65" w:rsidP="00196A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08C6">
              <w:rPr>
                <w:rFonts w:ascii="Times New Roman" w:hAnsi="Times New Roman" w:cs="Times New Roman"/>
                <w:sz w:val="22"/>
                <w:szCs w:val="22"/>
              </w:rPr>
              <w:t>2.66</w:t>
            </w:r>
          </w:p>
        </w:tc>
        <w:tc>
          <w:tcPr>
            <w:tcW w:w="1507" w:type="dxa"/>
          </w:tcPr>
          <w:p w:rsidR="00827C65" w:rsidRPr="00E808C6" w:rsidRDefault="00827C65" w:rsidP="00196A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08C6">
              <w:rPr>
                <w:rFonts w:ascii="Times New Roman" w:hAnsi="Times New Roman" w:cs="Times New Roman"/>
                <w:sz w:val="22"/>
                <w:szCs w:val="22"/>
              </w:rPr>
              <w:t>1.18 – 5.94</w:t>
            </w:r>
          </w:p>
        </w:tc>
        <w:tc>
          <w:tcPr>
            <w:tcW w:w="957" w:type="dxa"/>
          </w:tcPr>
          <w:p w:rsidR="00827C65" w:rsidRPr="00E808C6" w:rsidRDefault="00827C65" w:rsidP="00196A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08C6">
              <w:rPr>
                <w:rFonts w:ascii="Times New Roman" w:hAnsi="Times New Roman" w:cs="Times New Roman"/>
                <w:sz w:val="22"/>
                <w:szCs w:val="22"/>
              </w:rPr>
              <w:t>&lt;0.05</w:t>
            </w:r>
          </w:p>
        </w:tc>
        <w:tc>
          <w:tcPr>
            <w:tcW w:w="1007" w:type="dxa"/>
          </w:tcPr>
          <w:p w:rsidR="00827C65" w:rsidRPr="00E808C6" w:rsidRDefault="00827C65" w:rsidP="00196A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08C6">
              <w:rPr>
                <w:rFonts w:ascii="Times New Roman" w:hAnsi="Times New Roman" w:cs="Times New Roman"/>
                <w:sz w:val="22"/>
                <w:szCs w:val="22"/>
              </w:rPr>
              <w:t>2.38</w:t>
            </w:r>
          </w:p>
        </w:tc>
        <w:tc>
          <w:tcPr>
            <w:tcW w:w="1637" w:type="dxa"/>
          </w:tcPr>
          <w:p w:rsidR="00827C65" w:rsidRPr="00E808C6" w:rsidRDefault="00827C65" w:rsidP="00196A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08C6">
              <w:rPr>
                <w:rFonts w:ascii="Times New Roman" w:hAnsi="Times New Roman" w:cs="Times New Roman"/>
                <w:sz w:val="22"/>
                <w:szCs w:val="22"/>
              </w:rPr>
              <w:t>1.08 – 5.22</w:t>
            </w:r>
          </w:p>
        </w:tc>
        <w:tc>
          <w:tcPr>
            <w:tcW w:w="1328" w:type="dxa"/>
          </w:tcPr>
          <w:p w:rsidR="00827C65" w:rsidRPr="00E808C6" w:rsidRDefault="00827C65" w:rsidP="00196A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08C6">
              <w:rPr>
                <w:rFonts w:ascii="Times New Roman" w:hAnsi="Times New Roman" w:cs="Times New Roman"/>
                <w:sz w:val="22"/>
                <w:szCs w:val="22"/>
              </w:rPr>
              <w:t>&lt;0.05</w:t>
            </w:r>
          </w:p>
        </w:tc>
      </w:tr>
      <w:tr w:rsidR="00827C65" w:rsidRPr="00E808C6" w:rsidTr="00196A74">
        <w:tc>
          <w:tcPr>
            <w:tcW w:w="2230" w:type="dxa"/>
          </w:tcPr>
          <w:p w:rsidR="00827C65" w:rsidRPr="00E808C6" w:rsidRDefault="00827C65" w:rsidP="00196A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08C6">
              <w:rPr>
                <w:rFonts w:ascii="Times New Roman" w:hAnsi="Times New Roman" w:cs="Times New Roman"/>
                <w:sz w:val="22"/>
                <w:szCs w:val="22"/>
              </w:rPr>
              <w:t>APACHE-III</w:t>
            </w:r>
          </w:p>
        </w:tc>
        <w:tc>
          <w:tcPr>
            <w:tcW w:w="684" w:type="dxa"/>
          </w:tcPr>
          <w:p w:rsidR="00827C65" w:rsidRPr="00E808C6" w:rsidRDefault="00827C65" w:rsidP="00196A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08C6">
              <w:rPr>
                <w:rFonts w:ascii="Times New Roman" w:hAnsi="Times New Roman" w:cs="Times New Roman"/>
                <w:sz w:val="22"/>
                <w:szCs w:val="22"/>
              </w:rPr>
              <w:t>1.04</w:t>
            </w:r>
          </w:p>
        </w:tc>
        <w:tc>
          <w:tcPr>
            <w:tcW w:w="1507" w:type="dxa"/>
          </w:tcPr>
          <w:p w:rsidR="00827C65" w:rsidRPr="00E808C6" w:rsidRDefault="00827C65" w:rsidP="00196A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08C6">
              <w:rPr>
                <w:rFonts w:ascii="Times New Roman" w:hAnsi="Times New Roman" w:cs="Times New Roman"/>
                <w:sz w:val="22"/>
                <w:szCs w:val="22"/>
              </w:rPr>
              <w:t>1.03 – 1.06</w:t>
            </w:r>
          </w:p>
        </w:tc>
        <w:tc>
          <w:tcPr>
            <w:tcW w:w="957" w:type="dxa"/>
          </w:tcPr>
          <w:p w:rsidR="00827C65" w:rsidRPr="00E808C6" w:rsidRDefault="00827C65" w:rsidP="00196A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08C6">
              <w:rPr>
                <w:rFonts w:ascii="Times New Roman" w:hAnsi="Times New Roman" w:cs="Times New Roman"/>
                <w:sz w:val="22"/>
                <w:szCs w:val="22"/>
              </w:rPr>
              <w:t>&lt;0.001</w:t>
            </w:r>
          </w:p>
        </w:tc>
        <w:tc>
          <w:tcPr>
            <w:tcW w:w="1007" w:type="dxa"/>
          </w:tcPr>
          <w:p w:rsidR="00827C65" w:rsidRPr="00E808C6" w:rsidRDefault="00827C65" w:rsidP="00196A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08C6">
              <w:rPr>
                <w:rFonts w:ascii="Times New Roman" w:hAnsi="Times New Roman" w:cs="Times New Roman"/>
                <w:sz w:val="22"/>
                <w:szCs w:val="22"/>
              </w:rPr>
              <w:t>1.04</w:t>
            </w:r>
          </w:p>
        </w:tc>
        <w:tc>
          <w:tcPr>
            <w:tcW w:w="1637" w:type="dxa"/>
          </w:tcPr>
          <w:p w:rsidR="00827C65" w:rsidRPr="00E808C6" w:rsidRDefault="00827C65" w:rsidP="00196A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08C6">
              <w:rPr>
                <w:rFonts w:ascii="Times New Roman" w:hAnsi="Times New Roman" w:cs="Times New Roman"/>
                <w:sz w:val="22"/>
                <w:szCs w:val="22"/>
              </w:rPr>
              <w:t>1.03 – 1.06</w:t>
            </w:r>
          </w:p>
        </w:tc>
        <w:tc>
          <w:tcPr>
            <w:tcW w:w="1328" w:type="dxa"/>
          </w:tcPr>
          <w:p w:rsidR="00827C65" w:rsidRPr="00E808C6" w:rsidRDefault="00827C65" w:rsidP="00196A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08C6">
              <w:rPr>
                <w:rFonts w:ascii="Times New Roman" w:hAnsi="Times New Roman" w:cs="Times New Roman"/>
                <w:sz w:val="22"/>
                <w:szCs w:val="22"/>
              </w:rPr>
              <w:t>&lt;0.001</w:t>
            </w:r>
          </w:p>
        </w:tc>
      </w:tr>
      <w:tr w:rsidR="00827C65" w:rsidRPr="00E808C6" w:rsidTr="00196A74">
        <w:tc>
          <w:tcPr>
            <w:tcW w:w="2230" w:type="dxa"/>
          </w:tcPr>
          <w:p w:rsidR="00827C65" w:rsidRPr="00E808C6" w:rsidRDefault="00827C65" w:rsidP="00196A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08C6">
              <w:rPr>
                <w:rFonts w:ascii="Times New Roman" w:hAnsi="Times New Roman" w:cs="Times New Roman"/>
                <w:sz w:val="22"/>
                <w:szCs w:val="22"/>
              </w:rPr>
              <w:t>VR x APACHE-III</w:t>
            </w:r>
          </w:p>
        </w:tc>
        <w:tc>
          <w:tcPr>
            <w:tcW w:w="684" w:type="dxa"/>
          </w:tcPr>
          <w:p w:rsidR="00827C65" w:rsidRPr="00E808C6" w:rsidRDefault="00827C65" w:rsidP="00196A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08C6">
              <w:rPr>
                <w:rFonts w:ascii="Times New Roman" w:hAnsi="Times New Roman" w:cs="Times New Roman"/>
                <w:sz w:val="22"/>
                <w:szCs w:val="22"/>
              </w:rPr>
              <w:t>0.99</w:t>
            </w:r>
          </w:p>
        </w:tc>
        <w:tc>
          <w:tcPr>
            <w:tcW w:w="1507" w:type="dxa"/>
          </w:tcPr>
          <w:p w:rsidR="00827C65" w:rsidRPr="00E808C6" w:rsidRDefault="00827C65" w:rsidP="00196A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08C6">
              <w:rPr>
                <w:rFonts w:ascii="Times New Roman" w:hAnsi="Times New Roman" w:cs="Times New Roman"/>
                <w:sz w:val="22"/>
                <w:szCs w:val="22"/>
              </w:rPr>
              <w:t>0.98 – 1.00</w:t>
            </w:r>
          </w:p>
        </w:tc>
        <w:tc>
          <w:tcPr>
            <w:tcW w:w="957" w:type="dxa"/>
          </w:tcPr>
          <w:p w:rsidR="00827C65" w:rsidRPr="00E808C6" w:rsidRDefault="00827C65" w:rsidP="00196A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08C6">
              <w:rPr>
                <w:rFonts w:ascii="Times New Roman" w:hAnsi="Times New Roman" w:cs="Times New Roman"/>
                <w:sz w:val="22"/>
                <w:szCs w:val="22"/>
              </w:rPr>
              <w:t>&lt;0.05</w:t>
            </w:r>
          </w:p>
        </w:tc>
        <w:tc>
          <w:tcPr>
            <w:tcW w:w="1007" w:type="dxa"/>
          </w:tcPr>
          <w:p w:rsidR="00827C65" w:rsidRPr="00E808C6" w:rsidRDefault="00827C65" w:rsidP="00196A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08C6">
              <w:rPr>
                <w:rFonts w:ascii="Times New Roman" w:hAnsi="Times New Roman" w:cs="Times New Roman"/>
                <w:sz w:val="22"/>
                <w:szCs w:val="22"/>
              </w:rPr>
              <w:t>0.99</w:t>
            </w:r>
          </w:p>
        </w:tc>
        <w:tc>
          <w:tcPr>
            <w:tcW w:w="1637" w:type="dxa"/>
          </w:tcPr>
          <w:p w:rsidR="00827C65" w:rsidRPr="00E808C6" w:rsidRDefault="00827C65" w:rsidP="00196A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08C6">
              <w:rPr>
                <w:rFonts w:ascii="Times New Roman" w:hAnsi="Times New Roman" w:cs="Times New Roman"/>
                <w:sz w:val="22"/>
                <w:szCs w:val="22"/>
              </w:rPr>
              <w:t>0.98 – 1.00</w:t>
            </w:r>
          </w:p>
        </w:tc>
        <w:tc>
          <w:tcPr>
            <w:tcW w:w="1328" w:type="dxa"/>
          </w:tcPr>
          <w:p w:rsidR="00827C65" w:rsidRPr="00E808C6" w:rsidRDefault="00827C65" w:rsidP="00196A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08C6">
              <w:rPr>
                <w:rFonts w:ascii="Times New Roman" w:hAnsi="Times New Roman" w:cs="Times New Roman"/>
                <w:sz w:val="22"/>
                <w:szCs w:val="22"/>
              </w:rPr>
              <w:t>&lt;0.05</w:t>
            </w:r>
          </w:p>
        </w:tc>
      </w:tr>
    </w:tbl>
    <w:p w:rsidR="00827C65" w:rsidRPr="00E808C6" w:rsidRDefault="00827C65" w:rsidP="00827C65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b/>
          <w:bCs/>
        </w:rPr>
      </w:pPr>
      <w:bookmarkStart w:id="0" w:name="_GoBack"/>
      <w:bookmarkEnd w:id="0"/>
    </w:p>
    <w:sectPr w:rsidR="00827C65" w:rsidRPr="00E808C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77A2"/>
    <w:rsid w:val="0004420B"/>
    <w:rsid w:val="00125A5F"/>
    <w:rsid w:val="001D32DC"/>
    <w:rsid w:val="001E381E"/>
    <w:rsid w:val="00203BFD"/>
    <w:rsid w:val="00212693"/>
    <w:rsid w:val="00215203"/>
    <w:rsid w:val="002226AA"/>
    <w:rsid w:val="002622B7"/>
    <w:rsid w:val="002C126F"/>
    <w:rsid w:val="00315B41"/>
    <w:rsid w:val="0039521F"/>
    <w:rsid w:val="003A0EA9"/>
    <w:rsid w:val="003D6319"/>
    <w:rsid w:val="00490782"/>
    <w:rsid w:val="00494347"/>
    <w:rsid w:val="004F5044"/>
    <w:rsid w:val="00527C82"/>
    <w:rsid w:val="0057229D"/>
    <w:rsid w:val="0059660E"/>
    <w:rsid w:val="005F54C5"/>
    <w:rsid w:val="00686057"/>
    <w:rsid w:val="0069670C"/>
    <w:rsid w:val="00732D61"/>
    <w:rsid w:val="00763871"/>
    <w:rsid w:val="007A5576"/>
    <w:rsid w:val="00827C65"/>
    <w:rsid w:val="00864173"/>
    <w:rsid w:val="00917656"/>
    <w:rsid w:val="00921619"/>
    <w:rsid w:val="00921A6A"/>
    <w:rsid w:val="00950A76"/>
    <w:rsid w:val="009A57A6"/>
    <w:rsid w:val="009C050D"/>
    <w:rsid w:val="009C165F"/>
    <w:rsid w:val="009C3AA9"/>
    <w:rsid w:val="00A20110"/>
    <w:rsid w:val="00A46C33"/>
    <w:rsid w:val="00A5530E"/>
    <w:rsid w:val="00AA508E"/>
    <w:rsid w:val="00AA7E82"/>
    <w:rsid w:val="00AC212C"/>
    <w:rsid w:val="00AC2689"/>
    <w:rsid w:val="00AD4A78"/>
    <w:rsid w:val="00B32762"/>
    <w:rsid w:val="00B4379A"/>
    <w:rsid w:val="00B44870"/>
    <w:rsid w:val="00B62B04"/>
    <w:rsid w:val="00B815F8"/>
    <w:rsid w:val="00B9757C"/>
    <w:rsid w:val="00BE655D"/>
    <w:rsid w:val="00BE722B"/>
    <w:rsid w:val="00BF094A"/>
    <w:rsid w:val="00C335F6"/>
    <w:rsid w:val="00C3378D"/>
    <w:rsid w:val="00C6527E"/>
    <w:rsid w:val="00C83299"/>
    <w:rsid w:val="00CC5EFD"/>
    <w:rsid w:val="00CD7564"/>
    <w:rsid w:val="00D060FC"/>
    <w:rsid w:val="00D4088E"/>
    <w:rsid w:val="00D44D05"/>
    <w:rsid w:val="00DB108D"/>
    <w:rsid w:val="00DB433A"/>
    <w:rsid w:val="00DD1A71"/>
    <w:rsid w:val="00E166AE"/>
    <w:rsid w:val="00E808C6"/>
    <w:rsid w:val="00E86600"/>
    <w:rsid w:val="00E906E7"/>
    <w:rsid w:val="00E925C4"/>
    <w:rsid w:val="00EF5912"/>
    <w:rsid w:val="00F15B04"/>
    <w:rsid w:val="00F277A2"/>
    <w:rsid w:val="00F41FFB"/>
    <w:rsid w:val="00F67572"/>
    <w:rsid w:val="00F70D26"/>
    <w:rsid w:val="00FB6574"/>
    <w:rsid w:val="00FF2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840FDD5-A476-4CC5-B60F-EF74D3A266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27C65"/>
    <w:pPr>
      <w:spacing w:after="0" w:line="240" w:lineRule="auto"/>
    </w:pPr>
    <w:rPr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544</Characters>
  <Application>Microsoft Office Word</Application>
  <DocSecurity>0</DocSecurity>
  <Lines>4</Lines>
  <Paragraphs>1</Paragraphs>
  <ScaleCrop>false</ScaleCrop>
  <Company>HP Inc.</Company>
  <LinksUpToDate>false</LinksUpToDate>
  <CharactersWithSpaces>638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Abirami R.</dc:creator>
  <cp:keywords/>
  <dc:description/>
  <cp:lastModifiedBy>Abirami R.</cp:lastModifiedBy>
  <cp:revision>4</cp:revision>
  <dcterms:created xsi:type="dcterms:W3CDTF">2022-09-26T09:09:00Z</dcterms:created>
  <dcterms:modified xsi:type="dcterms:W3CDTF">2022-09-26T09:10:00Z</dcterms:modified>
</cp:coreProperties>
</file>