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A67B8D" w14:textId="31768955" w:rsidR="000B295E" w:rsidRPr="00511067" w:rsidRDefault="000B295E" w:rsidP="000B295E">
      <w:pPr>
        <w:jc w:val="center"/>
        <w:rPr>
          <w:rFonts w:asciiTheme="majorBidi" w:hAnsiTheme="majorBidi" w:cstheme="majorBidi"/>
          <w:lang w:val="en-US"/>
        </w:rPr>
      </w:pPr>
      <w:bookmarkStart w:id="0" w:name="_GoBack"/>
      <w:bookmarkEnd w:id="0"/>
      <w:r w:rsidRPr="00511067">
        <w:rPr>
          <w:rFonts w:asciiTheme="majorBidi" w:hAnsiTheme="majorBidi" w:cstheme="majorBidi"/>
          <w:b/>
          <w:bCs/>
          <w:lang w:val="en-US"/>
        </w:rPr>
        <w:t>SUPPLEMENTA</w:t>
      </w:r>
      <w:r w:rsidR="00E04F05" w:rsidRPr="00511067">
        <w:rPr>
          <w:rFonts w:asciiTheme="majorBidi" w:hAnsiTheme="majorBidi" w:cstheme="majorBidi"/>
          <w:b/>
          <w:bCs/>
          <w:lang w:val="en-US"/>
        </w:rPr>
        <w:t>L</w:t>
      </w:r>
      <w:r w:rsidRPr="00511067">
        <w:rPr>
          <w:rFonts w:asciiTheme="majorBidi" w:hAnsiTheme="majorBidi" w:cstheme="majorBidi"/>
          <w:b/>
          <w:bCs/>
          <w:lang w:val="en-US"/>
        </w:rPr>
        <w:t xml:space="preserve"> MATERIAL</w:t>
      </w:r>
    </w:p>
    <w:p w14:paraId="4316C7E1" w14:textId="77777777" w:rsidR="000B295E" w:rsidRPr="00511067" w:rsidRDefault="000B295E" w:rsidP="000B4714">
      <w:pPr>
        <w:rPr>
          <w:rFonts w:asciiTheme="majorBidi" w:hAnsiTheme="majorBidi" w:cstheme="majorBidi"/>
          <w:lang w:val="en-US"/>
        </w:rPr>
      </w:pPr>
    </w:p>
    <w:p w14:paraId="7DBB661A" w14:textId="77777777" w:rsidR="001A2FD6" w:rsidRPr="00511067" w:rsidRDefault="001A2FD6">
      <w:pPr>
        <w:rPr>
          <w:rFonts w:asciiTheme="majorBidi" w:hAnsiTheme="majorBidi" w:cstheme="majorBidi"/>
          <w:lang w:val="en-US"/>
        </w:rPr>
      </w:pPr>
    </w:p>
    <w:p w14:paraId="13817ED6" w14:textId="77777777" w:rsidR="000D062D" w:rsidRPr="00511067" w:rsidRDefault="000D062D" w:rsidP="000D062D">
      <w:pPr>
        <w:pStyle w:val="TableTitle"/>
        <w:rPr>
          <w:lang w:val="en-US"/>
        </w:rPr>
      </w:pPr>
      <w:r w:rsidRPr="00511067">
        <w:rPr>
          <w:b/>
          <w:u w:val="single"/>
          <w:lang w:val="en-US"/>
        </w:rPr>
        <w:t>Supplemental Table 1:</w:t>
      </w:r>
      <w:r w:rsidRPr="00511067">
        <w:rPr>
          <w:lang w:val="en-US"/>
        </w:rPr>
        <w:t xml:space="preserve"> STROBE Statement—checklist of items that should be included in reports of observational studies.</w:t>
      </w:r>
    </w:p>
    <w:p w14:paraId="0D5CA89B" w14:textId="73045069" w:rsidR="000D062D" w:rsidRPr="00511067" w:rsidRDefault="000D062D" w:rsidP="000D062D">
      <w:pPr>
        <w:pStyle w:val="TableTitle"/>
        <w:rPr>
          <w:lang w:val="en-US"/>
        </w:rPr>
      </w:pPr>
    </w:p>
    <w:p w14:paraId="650DADB4" w14:textId="604006C1" w:rsidR="000D062D" w:rsidRPr="00511067" w:rsidRDefault="000D062D" w:rsidP="000D062D">
      <w:pPr>
        <w:rPr>
          <w:rFonts w:asciiTheme="majorBidi" w:hAnsiTheme="majorBidi" w:cstheme="majorBidi"/>
          <w:lang w:val="en-US"/>
        </w:rPr>
      </w:pPr>
      <w:r w:rsidRPr="00511067">
        <w:rPr>
          <w:rFonts w:asciiTheme="majorBidi" w:hAnsiTheme="majorBidi" w:cstheme="majorBidi"/>
          <w:b/>
          <w:bCs/>
          <w:u w:val="single"/>
          <w:lang w:val="en-US"/>
        </w:rPr>
        <w:t>Supplemental Table 2:</w:t>
      </w:r>
      <w:r w:rsidRPr="00511067">
        <w:rPr>
          <w:rFonts w:asciiTheme="majorBidi" w:hAnsiTheme="majorBidi" w:cstheme="majorBidi"/>
          <w:lang w:val="en-US"/>
        </w:rPr>
        <w:t xml:space="preserve"> Definitions of the target trial and its emulation, as reported in </w:t>
      </w:r>
      <w:proofErr w:type="spellStart"/>
      <w:r w:rsidRPr="00511067">
        <w:rPr>
          <w:rFonts w:asciiTheme="majorBidi" w:hAnsiTheme="majorBidi" w:cstheme="majorBidi"/>
          <w:lang w:val="en-US"/>
        </w:rPr>
        <w:t>Dickerman</w:t>
      </w:r>
      <w:proofErr w:type="spellEnd"/>
      <w:r w:rsidRPr="00511067">
        <w:rPr>
          <w:rFonts w:asciiTheme="majorBidi" w:hAnsiTheme="majorBidi" w:cstheme="majorBidi"/>
          <w:lang w:val="en-US"/>
        </w:rPr>
        <w:t xml:space="preserve"> et al [1]. </w:t>
      </w:r>
    </w:p>
    <w:p w14:paraId="078DC6BB" w14:textId="47CBA714" w:rsidR="000D062D" w:rsidRPr="00511067" w:rsidRDefault="000D062D" w:rsidP="000D062D">
      <w:pPr>
        <w:pStyle w:val="TableTitle"/>
        <w:rPr>
          <w:lang w:val="en-US"/>
        </w:rPr>
      </w:pPr>
    </w:p>
    <w:p w14:paraId="1E701801" w14:textId="0BD927CE" w:rsidR="000D062D" w:rsidRPr="00511067" w:rsidRDefault="000D062D" w:rsidP="000D062D">
      <w:pPr>
        <w:rPr>
          <w:rFonts w:asciiTheme="majorBidi" w:hAnsiTheme="majorBidi" w:cstheme="majorBidi"/>
          <w:lang w:val="en-US"/>
        </w:rPr>
      </w:pPr>
      <w:r w:rsidRPr="00511067">
        <w:rPr>
          <w:rFonts w:asciiTheme="majorBidi" w:hAnsiTheme="majorBidi" w:cstheme="majorBidi"/>
          <w:b/>
          <w:bCs/>
          <w:u w:val="single"/>
          <w:lang w:val="en-US"/>
        </w:rPr>
        <w:t>Supplemental Table 3:</w:t>
      </w:r>
      <w:r w:rsidRPr="00511067">
        <w:rPr>
          <w:rFonts w:asciiTheme="majorBidi" w:hAnsiTheme="majorBidi" w:cstheme="majorBidi"/>
          <w:lang w:val="en-US"/>
        </w:rPr>
        <w:t xml:space="preserve"> Description of the nested trials cohort.</w:t>
      </w:r>
    </w:p>
    <w:p w14:paraId="24D8B6DF" w14:textId="28EC42DC" w:rsidR="00EF5DF2" w:rsidRPr="00511067" w:rsidRDefault="00EF5DF2" w:rsidP="000D062D">
      <w:pPr>
        <w:rPr>
          <w:rFonts w:asciiTheme="majorBidi" w:hAnsiTheme="majorBidi" w:cstheme="majorBidi"/>
          <w:lang w:val="en-US"/>
        </w:rPr>
      </w:pPr>
    </w:p>
    <w:p w14:paraId="0ACDAE18" w14:textId="589DD905" w:rsidR="00EF5DF2" w:rsidRPr="00511067" w:rsidRDefault="00EF5DF2" w:rsidP="000D062D">
      <w:pPr>
        <w:rPr>
          <w:rFonts w:asciiTheme="majorBidi" w:hAnsiTheme="majorBidi" w:cstheme="majorBidi"/>
          <w:bCs/>
          <w:lang w:val="en-US"/>
        </w:rPr>
      </w:pPr>
      <w:r w:rsidRPr="00511067">
        <w:rPr>
          <w:rFonts w:asciiTheme="majorBidi" w:hAnsiTheme="majorBidi" w:cstheme="majorBidi"/>
          <w:b/>
          <w:bCs/>
          <w:u w:val="single"/>
          <w:lang w:val="en-US"/>
        </w:rPr>
        <w:t>Supplemental Table 4:</w:t>
      </w:r>
      <w:r w:rsidRPr="00511067">
        <w:rPr>
          <w:rFonts w:asciiTheme="majorBidi" w:hAnsiTheme="majorBidi" w:cstheme="majorBidi"/>
          <w:bCs/>
          <w:lang w:val="en-US"/>
        </w:rPr>
        <w:t xml:space="preserve"> Multivariable Cox model for the effect of </w:t>
      </w:r>
      <w:proofErr w:type="spellStart"/>
      <w:r w:rsidRPr="00511067">
        <w:rPr>
          <w:rFonts w:asciiTheme="majorBidi" w:hAnsiTheme="majorBidi" w:cstheme="majorBidi"/>
          <w:bCs/>
          <w:lang w:val="en-US"/>
        </w:rPr>
        <w:t>levosimendan</w:t>
      </w:r>
      <w:proofErr w:type="spellEnd"/>
      <w:r w:rsidRPr="00511067">
        <w:rPr>
          <w:rFonts w:asciiTheme="majorBidi" w:hAnsiTheme="majorBidi" w:cstheme="majorBidi"/>
          <w:bCs/>
          <w:lang w:val="en-US"/>
        </w:rPr>
        <w:t xml:space="preserve"> on ECMO weaning success in the target trial emulation.</w:t>
      </w:r>
    </w:p>
    <w:p w14:paraId="06DB9650" w14:textId="31222B8B" w:rsidR="00C21693" w:rsidRPr="00511067" w:rsidRDefault="00C21693" w:rsidP="000D062D">
      <w:pPr>
        <w:rPr>
          <w:rFonts w:asciiTheme="majorBidi" w:hAnsiTheme="majorBidi" w:cstheme="majorBidi"/>
          <w:lang w:val="en-US"/>
        </w:rPr>
      </w:pPr>
    </w:p>
    <w:p w14:paraId="06ED3AFB" w14:textId="4A2D101E" w:rsidR="00C21693" w:rsidRPr="00511067" w:rsidRDefault="00C21693" w:rsidP="000D062D">
      <w:pPr>
        <w:rPr>
          <w:rFonts w:asciiTheme="majorBidi" w:hAnsiTheme="majorBidi" w:cstheme="majorBidi"/>
          <w:lang w:val="en-US"/>
        </w:rPr>
      </w:pPr>
      <w:r w:rsidRPr="00511067">
        <w:rPr>
          <w:rFonts w:asciiTheme="majorBidi" w:hAnsiTheme="majorBidi" w:cstheme="majorBidi"/>
          <w:b/>
          <w:bCs/>
          <w:u w:val="single"/>
          <w:lang w:val="en-US"/>
        </w:rPr>
        <w:t xml:space="preserve">Supplemental </w:t>
      </w:r>
      <w:r w:rsidR="00D97AE4" w:rsidRPr="00511067">
        <w:rPr>
          <w:rFonts w:asciiTheme="majorBidi" w:hAnsiTheme="majorBidi" w:cstheme="majorBidi"/>
          <w:b/>
          <w:bCs/>
          <w:u w:val="single"/>
          <w:lang w:val="en-US"/>
        </w:rPr>
        <w:t>F</w:t>
      </w:r>
      <w:r w:rsidRPr="00511067">
        <w:rPr>
          <w:rFonts w:asciiTheme="majorBidi" w:hAnsiTheme="majorBidi" w:cstheme="majorBidi"/>
          <w:b/>
          <w:bCs/>
          <w:u w:val="single"/>
          <w:lang w:val="en-US"/>
        </w:rPr>
        <w:t xml:space="preserve">igure </w:t>
      </w:r>
      <w:r w:rsidR="005D541A">
        <w:rPr>
          <w:rFonts w:asciiTheme="majorBidi" w:hAnsiTheme="majorBidi" w:cstheme="majorBidi"/>
          <w:b/>
          <w:bCs/>
          <w:u w:val="single"/>
          <w:lang w:val="en-US"/>
        </w:rPr>
        <w:t>1</w:t>
      </w:r>
      <w:r w:rsidRPr="00511067">
        <w:rPr>
          <w:rFonts w:asciiTheme="majorBidi" w:hAnsiTheme="majorBidi" w:cstheme="majorBidi"/>
          <w:b/>
          <w:bCs/>
          <w:u w:val="single"/>
          <w:lang w:val="en-US"/>
        </w:rPr>
        <w:t>:</w:t>
      </w:r>
      <w:r w:rsidRPr="00511067">
        <w:rPr>
          <w:rFonts w:asciiTheme="majorBidi" w:hAnsiTheme="majorBidi" w:cstheme="majorBidi"/>
          <w:lang w:val="en-US"/>
        </w:rPr>
        <w:t xml:space="preserve">  </w:t>
      </w:r>
      <w:proofErr w:type="spellStart"/>
      <w:r w:rsidRPr="00511067">
        <w:rPr>
          <w:rFonts w:asciiTheme="majorBidi" w:hAnsiTheme="majorBidi" w:cstheme="majorBidi"/>
          <w:lang w:val="en-US"/>
        </w:rPr>
        <w:t>Levosimendan</w:t>
      </w:r>
      <w:proofErr w:type="spellEnd"/>
      <w:r w:rsidRPr="00511067">
        <w:rPr>
          <w:rFonts w:asciiTheme="majorBidi" w:hAnsiTheme="majorBidi" w:cstheme="majorBidi"/>
          <w:lang w:val="en-US"/>
        </w:rPr>
        <w:t xml:space="preserve"> administration since beginning of ECMO support.</w:t>
      </w:r>
    </w:p>
    <w:p w14:paraId="495209CE" w14:textId="6B4EF6EE" w:rsidR="00C21693" w:rsidRPr="00511067" w:rsidRDefault="00C21693" w:rsidP="000D062D">
      <w:pPr>
        <w:rPr>
          <w:rFonts w:asciiTheme="majorBidi" w:hAnsiTheme="majorBidi" w:cstheme="majorBidi"/>
          <w:lang w:val="en-US"/>
        </w:rPr>
      </w:pPr>
    </w:p>
    <w:p w14:paraId="4874388C" w14:textId="00DB4497" w:rsidR="00C21693" w:rsidRPr="00511067" w:rsidRDefault="00C21693" w:rsidP="00C21693">
      <w:pPr>
        <w:rPr>
          <w:rFonts w:asciiTheme="majorBidi" w:hAnsiTheme="majorBidi" w:cstheme="majorBidi"/>
          <w:lang w:val="en-US"/>
        </w:rPr>
      </w:pPr>
      <w:r w:rsidRPr="00511067">
        <w:rPr>
          <w:rFonts w:asciiTheme="majorBidi" w:hAnsiTheme="majorBidi" w:cstheme="majorBidi"/>
          <w:b/>
          <w:bCs/>
          <w:u w:val="single"/>
          <w:lang w:val="en-US"/>
        </w:rPr>
        <w:t xml:space="preserve">Supplemental </w:t>
      </w:r>
      <w:r w:rsidR="00422BAE" w:rsidRPr="00511067">
        <w:rPr>
          <w:rFonts w:asciiTheme="majorBidi" w:hAnsiTheme="majorBidi" w:cstheme="majorBidi"/>
          <w:b/>
          <w:bCs/>
          <w:u w:val="single"/>
          <w:lang w:val="en-US"/>
        </w:rPr>
        <w:t>F</w:t>
      </w:r>
      <w:r w:rsidRPr="00511067">
        <w:rPr>
          <w:rFonts w:asciiTheme="majorBidi" w:hAnsiTheme="majorBidi" w:cstheme="majorBidi"/>
          <w:b/>
          <w:bCs/>
          <w:u w:val="single"/>
          <w:lang w:val="en-US"/>
        </w:rPr>
        <w:t>ile:</w:t>
      </w:r>
      <w:r w:rsidRPr="00511067">
        <w:rPr>
          <w:rFonts w:asciiTheme="majorBidi" w:hAnsiTheme="majorBidi" w:cstheme="majorBidi"/>
          <w:lang w:val="en-US"/>
        </w:rPr>
        <w:t xml:space="preserve">  Additional information for statistical methods. </w:t>
      </w:r>
    </w:p>
    <w:p w14:paraId="7F1941DF" w14:textId="0700F722" w:rsidR="00E04F05" w:rsidRPr="00511067" w:rsidRDefault="00E04F05" w:rsidP="00C21693">
      <w:pPr>
        <w:rPr>
          <w:rFonts w:asciiTheme="majorBidi" w:hAnsiTheme="majorBidi" w:cstheme="majorBidi"/>
          <w:lang w:val="en-US"/>
        </w:rPr>
      </w:pPr>
    </w:p>
    <w:p w14:paraId="160A2BDC" w14:textId="7F618F6F" w:rsidR="00E04F05" w:rsidRPr="00511067" w:rsidRDefault="00E04F05" w:rsidP="00E04F05">
      <w:pPr>
        <w:rPr>
          <w:rFonts w:asciiTheme="majorBidi" w:hAnsiTheme="majorBidi" w:cstheme="majorBidi"/>
          <w:b/>
          <w:u w:val="single"/>
          <w:lang w:val="en-US"/>
        </w:rPr>
      </w:pPr>
      <w:r w:rsidRPr="00511067">
        <w:rPr>
          <w:rFonts w:asciiTheme="majorBidi" w:hAnsiTheme="majorBidi" w:cstheme="majorBidi"/>
          <w:b/>
          <w:u w:val="single"/>
          <w:lang w:val="en-US"/>
        </w:rPr>
        <w:t xml:space="preserve">Supplemental </w:t>
      </w:r>
      <w:r w:rsidR="00422BAE" w:rsidRPr="00511067">
        <w:rPr>
          <w:rFonts w:asciiTheme="majorBidi" w:hAnsiTheme="majorBidi" w:cstheme="majorBidi"/>
          <w:b/>
          <w:u w:val="single"/>
          <w:lang w:val="en-US"/>
        </w:rPr>
        <w:t>R</w:t>
      </w:r>
      <w:r w:rsidRPr="00511067">
        <w:rPr>
          <w:rFonts w:asciiTheme="majorBidi" w:hAnsiTheme="majorBidi" w:cstheme="majorBidi"/>
          <w:b/>
          <w:u w:val="single"/>
          <w:lang w:val="en-US"/>
        </w:rPr>
        <w:t>eferences:</w:t>
      </w:r>
      <w:r w:rsidRPr="00511067">
        <w:rPr>
          <w:rFonts w:asciiTheme="majorBidi" w:hAnsiTheme="majorBidi" w:cstheme="majorBidi"/>
          <w:bCs/>
          <w:lang w:val="en-US"/>
        </w:rPr>
        <w:t xml:space="preserve"> list of references in supplemental materials.</w:t>
      </w:r>
    </w:p>
    <w:p w14:paraId="4B159537" w14:textId="77777777" w:rsidR="00E04F05" w:rsidRPr="00511067" w:rsidRDefault="00E04F05" w:rsidP="00C21693">
      <w:pPr>
        <w:rPr>
          <w:rFonts w:asciiTheme="majorBidi" w:hAnsiTheme="majorBidi" w:cstheme="majorBidi"/>
          <w:lang w:val="en-US"/>
        </w:rPr>
      </w:pPr>
    </w:p>
    <w:p w14:paraId="4F63F329" w14:textId="77777777" w:rsidR="00C21693" w:rsidRPr="00511067" w:rsidRDefault="00C21693" w:rsidP="000D062D">
      <w:pPr>
        <w:rPr>
          <w:rFonts w:asciiTheme="majorBidi" w:hAnsiTheme="majorBidi" w:cstheme="majorBidi"/>
          <w:lang w:val="en-US"/>
        </w:rPr>
      </w:pPr>
    </w:p>
    <w:p w14:paraId="533447CB" w14:textId="17B3286A" w:rsidR="00C21693" w:rsidRPr="00511067" w:rsidRDefault="00C21693" w:rsidP="000D062D">
      <w:pPr>
        <w:rPr>
          <w:rFonts w:asciiTheme="majorBidi" w:hAnsiTheme="majorBidi" w:cstheme="majorBidi"/>
          <w:lang w:val="en-US"/>
        </w:rPr>
      </w:pPr>
    </w:p>
    <w:p w14:paraId="4F22330A" w14:textId="77777777" w:rsidR="00C21693" w:rsidRPr="00511067" w:rsidRDefault="00C21693" w:rsidP="000D062D">
      <w:pPr>
        <w:rPr>
          <w:rFonts w:asciiTheme="majorBidi" w:hAnsiTheme="majorBidi" w:cstheme="majorBidi"/>
          <w:lang w:val="en-US"/>
        </w:rPr>
      </w:pPr>
    </w:p>
    <w:p w14:paraId="1641FD94" w14:textId="194A77FE" w:rsidR="000D062D" w:rsidRPr="00511067" w:rsidRDefault="000D062D" w:rsidP="000D062D">
      <w:pPr>
        <w:rPr>
          <w:rFonts w:asciiTheme="majorBidi" w:hAnsiTheme="majorBidi" w:cstheme="majorBidi"/>
          <w:lang w:val="en-US"/>
        </w:rPr>
      </w:pPr>
    </w:p>
    <w:p w14:paraId="58E9F874" w14:textId="77777777" w:rsidR="000D062D" w:rsidRPr="00511067" w:rsidRDefault="000D062D" w:rsidP="000D062D">
      <w:pPr>
        <w:rPr>
          <w:rFonts w:asciiTheme="majorBidi" w:hAnsiTheme="majorBidi" w:cstheme="majorBidi"/>
          <w:lang w:val="en-US"/>
        </w:rPr>
      </w:pPr>
    </w:p>
    <w:p w14:paraId="6AD592DD" w14:textId="77777777" w:rsidR="000D062D" w:rsidRPr="00511067" w:rsidRDefault="000D062D" w:rsidP="000D062D">
      <w:pPr>
        <w:pStyle w:val="TableTitle"/>
        <w:rPr>
          <w:lang w:val="en-US"/>
        </w:rPr>
      </w:pPr>
    </w:p>
    <w:p w14:paraId="0850C72A" w14:textId="77777777" w:rsidR="000D062D" w:rsidRPr="00511067" w:rsidRDefault="000D062D" w:rsidP="000D062D">
      <w:pPr>
        <w:pStyle w:val="TableTitle"/>
        <w:rPr>
          <w:lang w:val="en-US"/>
        </w:rPr>
      </w:pPr>
    </w:p>
    <w:p w14:paraId="0A7D1B1D" w14:textId="36BCE959" w:rsidR="000D062D" w:rsidRPr="00511067" w:rsidRDefault="000D062D" w:rsidP="000D062D">
      <w:pPr>
        <w:pStyle w:val="TableTitle"/>
        <w:rPr>
          <w:lang w:val="en-US"/>
        </w:rPr>
        <w:sectPr w:rsidR="000D062D" w:rsidRPr="00511067" w:rsidSect="00BF2C6C">
          <w:footerReference w:type="even" r:id="rId7"/>
          <w:footerReference w:type="default" r:id="rId8"/>
          <w:pgSz w:w="11900" w:h="16840"/>
          <w:pgMar w:top="1417" w:right="1417" w:bottom="1417" w:left="1417" w:header="708" w:footer="708" w:gutter="0"/>
          <w:cols w:space="708"/>
          <w:docGrid w:linePitch="360"/>
        </w:sectPr>
      </w:pPr>
    </w:p>
    <w:p w14:paraId="70A2232E" w14:textId="6B8B7FF1" w:rsidR="000D062D" w:rsidRPr="00511067" w:rsidRDefault="000D062D" w:rsidP="000D062D">
      <w:pPr>
        <w:pStyle w:val="TableTitle"/>
        <w:rPr>
          <w:lang w:val="en-US"/>
        </w:rPr>
      </w:pPr>
      <w:r w:rsidRPr="00511067">
        <w:rPr>
          <w:b/>
          <w:u w:val="single"/>
          <w:lang w:val="en-US"/>
        </w:rPr>
        <w:lastRenderedPageBreak/>
        <w:t>Supplemental Table 1:</w:t>
      </w:r>
      <w:r w:rsidRPr="00511067">
        <w:rPr>
          <w:lang w:val="en-US"/>
        </w:rPr>
        <w:t xml:space="preserve"> STROBE Statement—checklist of items that should be included in reports of observational studies.</w:t>
      </w:r>
    </w:p>
    <w:p w14:paraId="172C7FBE" w14:textId="77777777" w:rsidR="000D062D" w:rsidRPr="00511067" w:rsidRDefault="000D062D" w:rsidP="000D062D">
      <w:pPr>
        <w:pStyle w:val="TableTitle"/>
        <w:rPr>
          <w:lang w:val="en-US"/>
        </w:rPr>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0D062D" w:rsidRPr="00511067" w14:paraId="285A6AEE" w14:textId="77777777" w:rsidTr="007F46C1">
        <w:tc>
          <w:tcPr>
            <w:tcW w:w="1951" w:type="dxa"/>
          </w:tcPr>
          <w:p w14:paraId="212D6262" w14:textId="77777777" w:rsidR="000D062D" w:rsidRPr="00511067" w:rsidRDefault="000D062D" w:rsidP="007F46C1">
            <w:pPr>
              <w:tabs>
                <w:tab w:val="left" w:pos="5400"/>
              </w:tabs>
              <w:rPr>
                <w:sz w:val="20"/>
                <w:lang w:val="en-US"/>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616" w:type="dxa"/>
          </w:tcPr>
          <w:p w14:paraId="65241294" w14:textId="77777777" w:rsidR="000D062D" w:rsidRPr="00511067" w:rsidRDefault="000D062D" w:rsidP="007F46C1">
            <w:pPr>
              <w:pStyle w:val="TableHeader"/>
              <w:tabs>
                <w:tab w:val="left" w:pos="5400"/>
              </w:tabs>
              <w:jc w:val="center"/>
              <w:rPr>
                <w:bCs/>
                <w:sz w:val="20"/>
                <w:lang w:val="en-US"/>
              </w:rPr>
            </w:pPr>
            <w:r w:rsidRPr="00511067">
              <w:rPr>
                <w:bCs/>
                <w:sz w:val="20"/>
                <w:lang w:val="en-US"/>
              </w:rPr>
              <w:t>Item No.</w:t>
            </w:r>
          </w:p>
        </w:tc>
        <w:tc>
          <w:tcPr>
            <w:tcW w:w="8031" w:type="dxa"/>
            <w:vAlign w:val="bottom"/>
          </w:tcPr>
          <w:p w14:paraId="33E9B4D2" w14:textId="77777777" w:rsidR="000D062D" w:rsidRPr="00511067" w:rsidRDefault="000D062D" w:rsidP="007F46C1">
            <w:pPr>
              <w:pStyle w:val="TableHeader"/>
              <w:tabs>
                <w:tab w:val="left" w:pos="5400"/>
              </w:tabs>
              <w:jc w:val="center"/>
              <w:rPr>
                <w:bCs/>
                <w:sz w:val="20"/>
                <w:lang w:val="en-US"/>
              </w:rPr>
            </w:pPr>
            <w:r w:rsidRPr="00511067">
              <w:rPr>
                <w:bCs/>
                <w:sz w:val="20"/>
                <w:lang w:val="en-US"/>
              </w:rPr>
              <w:t>Recommendation</w:t>
            </w:r>
          </w:p>
        </w:tc>
        <w:tc>
          <w:tcPr>
            <w:tcW w:w="1559" w:type="dxa"/>
          </w:tcPr>
          <w:p w14:paraId="27CABC33" w14:textId="77777777" w:rsidR="000D062D" w:rsidRPr="00511067" w:rsidRDefault="000D062D" w:rsidP="007F46C1">
            <w:pPr>
              <w:pStyle w:val="TableHeader"/>
              <w:tabs>
                <w:tab w:val="left" w:pos="5400"/>
              </w:tabs>
              <w:jc w:val="center"/>
              <w:rPr>
                <w:bCs/>
                <w:sz w:val="20"/>
                <w:lang w:val="en-US"/>
              </w:rPr>
            </w:pPr>
            <w:r w:rsidRPr="00511067">
              <w:rPr>
                <w:bCs/>
                <w:sz w:val="20"/>
                <w:lang w:val="en-US"/>
              </w:rPr>
              <w:t xml:space="preserve">Page </w:t>
            </w:r>
            <w:r w:rsidRPr="00511067">
              <w:rPr>
                <w:bCs/>
                <w:sz w:val="20"/>
                <w:lang w:val="en-US"/>
              </w:rPr>
              <w:br/>
              <w:t>No.</w:t>
            </w:r>
          </w:p>
        </w:tc>
        <w:tc>
          <w:tcPr>
            <w:tcW w:w="2835" w:type="dxa"/>
          </w:tcPr>
          <w:p w14:paraId="27A2B730" w14:textId="77777777" w:rsidR="000D062D" w:rsidRPr="00511067" w:rsidRDefault="000D062D" w:rsidP="007F46C1">
            <w:pPr>
              <w:pStyle w:val="TableHeader"/>
              <w:tabs>
                <w:tab w:val="left" w:pos="5400"/>
              </w:tabs>
              <w:jc w:val="center"/>
              <w:rPr>
                <w:bCs/>
                <w:sz w:val="20"/>
                <w:lang w:val="en-US"/>
              </w:rPr>
            </w:pPr>
            <w:r w:rsidRPr="00511067">
              <w:rPr>
                <w:bCs/>
                <w:sz w:val="20"/>
                <w:lang w:val="en-US"/>
              </w:rPr>
              <w:t>Relevant text from manuscript</w:t>
            </w:r>
          </w:p>
        </w:tc>
      </w:tr>
      <w:tr w:rsidR="000D062D" w:rsidRPr="00DF38AB" w14:paraId="0410DCCE" w14:textId="77777777" w:rsidTr="007F46C1">
        <w:tc>
          <w:tcPr>
            <w:tcW w:w="1951" w:type="dxa"/>
            <w:vMerge w:val="restart"/>
          </w:tcPr>
          <w:p w14:paraId="2FC4F2AC" w14:textId="77777777" w:rsidR="000D062D" w:rsidRPr="00511067" w:rsidRDefault="000D062D" w:rsidP="007F46C1">
            <w:pPr>
              <w:tabs>
                <w:tab w:val="left" w:pos="5400"/>
              </w:tabs>
              <w:rPr>
                <w:b/>
                <w:bCs/>
                <w:sz w:val="20"/>
                <w:lang w:val="en-US"/>
              </w:rPr>
            </w:pPr>
            <w:bookmarkStart w:id="10" w:name="bold5"/>
            <w:bookmarkStart w:id="11" w:name="italic6"/>
            <w:bookmarkEnd w:id="1"/>
            <w:bookmarkEnd w:id="2"/>
            <w:bookmarkEnd w:id="3"/>
            <w:bookmarkEnd w:id="4"/>
            <w:bookmarkEnd w:id="5"/>
            <w:bookmarkEnd w:id="6"/>
            <w:bookmarkEnd w:id="7"/>
            <w:bookmarkEnd w:id="8"/>
            <w:bookmarkEnd w:id="9"/>
            <w:r w:rsidRPr="00511067">
              <w:rPr>
                <w:b/>
                <w:sz w:val="20"/>
                <w:lang w:val="en-US"/>
              </w:rPr>
              <w:t>Title and abstract</w:t>
            </w:r>
            <w:bookmarkEnd w:id="10"/>
            <w:bookmarkEnd w:id="11"/>
          </w:p>
        </w:tc>
        <w:tc>
          <w:tcPr>
            <w:tcW w:w="616" w:type="dxa"/>
            <w:vMerge w:val="restart"/>
          </w:tcPr>
          <w:p w14:paraId="319E6B87" w14:textId="77777777" w:rsidR="000D062D" w:rsidRPr="00511067" w:rsidRDefault="000D062D" w:rsidP="007F46C1">
            <w:pPr>
              <w:tabs>
                <w:tab w:val="left" w:pos="5400"/>
              </w:tabs>
              <w:jc w:val="center"/>
              <w:rPr>
                <w:sz w:val="20"/>
                <w:lang w:val="en-US"/>
              </w:rPr>
            </w:pPr>
            <w:r w:rsidRPr="00511067">
              <w:rPr>
                <w:sz w:val="20"/>
                <w:lang w:val="en-US"/>
              </w:rPr>
              <w:t>1</w:t>
            </w:r>
          </w:p>
        </w:tc>
        <w:tc>
          <w:tcPr>
            <w:tcW w:w="8031" w:type="dxa"/>
          </w:tcPr>
          <w:p w14:paraId="258FF8FB" w14:textId="77777777" w:rsidR="000D062D" w:rsidRPr="00511067" w:rsidRDefault="000D062D" w:rsidP="007F46C1">
            <w:pPr>
              <w:tabs>
                <w:tab w:val="left" w:pos="5400"/>
              </w:tabs>
              <w:rPr>
                <w:sz w:val="20"/>
                <w:lang w:val="en-US"/>
              </w:rPr>
            </w:pPr>
            <w:r w:rsidRPr="00511067">
              <w:rPr>
                <w:sz w:val="20"/>
                <w:lang w:val="en-US"/>
              </w:rPr>
              <w:t>(</w:t>
            </w:r>
            <w:r w:rsidRPr="00511067">
              <w:rPr>
                <w:i/>
                <w:sz w:val="20"/>
                <w:lang w:val="en-US"/>
              </w:rPr>
              <w:t>a</w:t>
            </w:r>
            <w:r w:rsidRPr="00511067">
              <w:rPr>
                <w:sz w:val="20"/>
                <w:lang w:val="en-US"/>
              </w:rPr>
              <w:t>) Indicate the study’s design with a commonly used term in the title or the abstract</w:t>
            </w:r>
          </w:p>
        </w:tc>
        <w:tc>
          <w:tcPr>
            <w:tcW w:w="1559" w:type="dxa"/>
          </w:tcPr>
          <w:p w14:paraId="1F4F6DFB" w14:textId="77777777" w:rsidR="000D062D" w:rsidRPr="00511067" w:rsidRDefault="000D062D" w:rsidP="007F46C1">
            <w:pPr>
              <w:tabs>
                <w:tab w:val="left" w:pos="5400"/>
              </w:tabs>
              <w:rPr>
                <w:sz w:val="20"/>
                <w:lang w:val="en-US"/>
              </w:rPr>
            </w:pPr>
            <w:r w:rsidRPr="00511067">
              <w:rPr>
                <w:sz w:val="20"/>
                <w:lang w:val="en-US"/>
              </w:rPr>
              <w:t>1</w:t>
            </w:r>
          </w:p>
        </w:tc>
        <w:tc>
          <w:tcPr>
            <w:tcW w:w="2835" w:type="dxa"/>
          </w:tcPr>
          <w:p w14:paraId="453B03E2" w14:textId="77777777" w:rsidR="000D062D" w:rsidRPr="00511067" w:rsidRDefault="000D062D" w:rsidP="007F46C1">
            <w:pPr>
              <w:tabs>
                <w:tab w:val="left" w:pos="5400"/>
              </w:tabs>
              <w:rPr>
                <w:sz w:val="20"/>
                <w:lang w:val="en-US"/>
              </w:rPr>
            </w:pPr>
            <w:r w:rsidRPr="00511067">
              <w:rPr>
                <w:sz w:val="20"/>
                <w:lang w:val="en-US"/>
              </w:rPr>
              <w:t xml:space="preserve">Effects of </w:t>
            </w:r>
            <w:proofErr w:type="spellStart"/>
            <w:r w:rsidRPr="00511067">
              <w:rPr>
                <w:sz w:val="20"/>
                <w:lang w:val="en-US"/>
              </w:rPr>
              <w:t>levosimendan</w:t>
            </w:r>
            <w:proofErr w:type="spellEnd"/>
            <w:r w:rsidRPr="00511067">
              <w:rPr>
                <w:sz w:val="20"/>
                <w:lang w:val="en-US"/>
              </w:rPr>
              <w:t xml:space="preserve"> in patients undergoing extracorporeal membrane oxygenation after cardiac surgery: an emulated target trial</w:t>
            </w:r>
          </w:p>
        </w:tc>
      </w:tr>
      <w:tr w:rsidR="000D062D" w:rsidRPr="00511067" w14:paraId="3ACEEA6E" w14:textId="77777777" w:rsidTr="007F46C1">
        <w:tc>
          <w:tcPr>
            <w:tcW w:w="1951" w:type="dxa"/>
            <w:vMerge/>
          </w:tcPr>
          <w:p w14:paraId="15F38D4D" w14:textId="77777777" w:rsidR="000D062D" w:rsidRPr="00511067" w:rsidRDefault="000D062D" w:rsidP="007F46C1">
            <w:pPr>
              <w:tabs>
                <w:tab w:val="left" w:pos="5400"/>
              </w:tabs>
              <w:rPr>
                <w:bCs/>
                <w:sz w:val="20"/>
                <w:lang w:val="en-US"/>
              </w:rPr>
            </w:pPr>
            <w:bookmarkStart w:id="12" w:name="bold6" w:colFirst="0" w:colLast="0"/>
            <w:bookmarkStart w:id="13" w:name="italic7" w:colFirst="0" w:colLast="0"/>
          </w:p>
        </w:tc>
        <w:tc>
          <w:tcPr>
            <w:tcW w:w="616" w:type="dxa"/>
            <w:vMerge/>
          </w:tcPr>
          <w:p w14:paraId="3B807ADF" w14:textId="77777777" w:rsidR="000D062D" w:rsidRPr="00511067" w:rsidRDefault="000D062D" w:rsidP="007F46C1">
            <w:pPr>
              <w:tabs>
                <w:tab w:val="left" w:pos="5400"/>
              </w:tabs>
              <w:jc w:val="center"/>
              <w:rPr>
                <w:sz w:val="20"/>
                <w:lang w:val="en-US"/>
              </w:rPr>
            </w:pPr>
          </w:p>
        </w:tc>
        <w:tc>
          <w:tcPr>
            <w:tcW w:w="8031" w:type="dxa"/>
          </w:tcPr>
          <w:p w14:paraId="4AF683D2" w14:textId="77777777" w:rsidR="000D062D" w:rsidRPr="00511067" w:rsidRDefault="000D062D" w:rsidP="007F46C1">
            <w:pPr>
              <w:tabs>
                <w:tab w:val="left" w:pos="5400"/>
              </w:tabs>
              <w:rPr>
                <w:sz w:val="20"/>
                <w:lang w:val="en-US"/>
              </w:rPr>
            </w:pPr>
            <w:r w:rsidRPr="00511067">
              <w:rPr>
                <w:sz w:val="20"/>
                <w:lang w:val="en-US"/>
              </w:rPr>
              <w:t>(</w:t>
            </w:r>
            <w:r w:rsidRPr="00511067">
              <w:rPr>
                <w:i/>
                <w:sz w:val="20"/>
                <w:lang w:val="en-US"/>
              </w:rPr>
              <w:t>b</w:t>
            </w:r>
            <w:r w:rsidRPr="00511067">
              <w:rPr>
                <w:sz w:val="20"/>
                <w:lang w:val="en-US"/>
              </w:rPr>
              <w:t>) Provide in the abstract an informative and balanced summary of what was done and what was found</w:t>
            </w:r>
          </w:p>
        </w:tc>
        <w:tc>
          <w:tcPr>
            <w:tcW w:w="1559" w:type="dxa"/>
          </w:tcPr>
          <w:p w14:paraId="6E2BDBB7" w14:textId="77777777" w:rsidR="000D062D" w:rsidRPr="00511067" w:rsidRDefault="000D062D" w:rsidP="007F46C1">
            <w:pPr>
              <w:tabs>
                <w:tab w:val="left" w:pos="5400"/>
              </w:tabs>
              <w:rPr>
                <w:sz w:val="20"/>
                <w:lang w:val="en-US"/>
              </w:rPr>
            </w:pPr>
            <w:r w:rsidRPr="00511067">
              <w:rPr>
                <w:sz w:val="20"/>
                <w:lang w:val="en-US"/>
              </w:rPr>
              <w:t>2</w:t>
            </w:r>
          </w:p>
        </w:tc>
        <w:tc>
          <w:tcPr>
            <w:tcW w:w="2835" w:type="dxa"/>
          </w:tcPr>
          <w:p w14:paraId="2398DFD0" w14:textId="77777777" w:rsidR="000D062D" w:rsidRPr="00511067" w:rsidRDefault="000D062D" w:rsidP="007F46C1">
            <w:pPr>
              <w:tabs>
                <w:tab w:val="left" w:pos="5400"/>
              </w:tabs>
              <w:rPr>
                <w:sz w:val="20"/>
                <w:lang w:val="en-US"/>
              </w:rPr>
            </w:pPr>
          </w:p>
        </w:tc>
      </w:tr>
      <w:tr w:rsidR="000D062D" w:rsidRPr="00511067" w14:paraId="54708C81" w14:textId="77777777" w:rsidTr="007F46C1">
        <w:tc>
          <w:tcPr>
            <w:tcW w:w="12157" w:type="dxa"/>
            <w:gridSpan w:val="4"/>
          </w:tcPr>
          <w:p w14:paraId="2F045CD2" w14:textId="77777777" w:rsidR="000D062D" w:rsidRPr="00511067" w:rsidRDefault="000D062D" w:rsidP="007F46C1">
            <w:pPr>
              <w:pStyle w:val="TableSubHead"/>
              <w:tabs>
                <w:tab w:val="left" w:pos="5400"/>
              </w:tabs>
              <w:rPr>
                <w:sz w:val="20"/>
                <w:lang w:val="en-US"/>
              </w:rPr>
            </w:pPr>
            <w:bookmarkStart w:id="14" w:name="bold7"/>
            <w:bookmarkStart w:id="15" w:name="italic8"/>
            <w:bookmarkEnd w:id="12"/>
            <w:bookmarkEnd w:id="13"/>
            <w:r w:rsidRPr="00511067">
              <w:rPr>
                <w:sz w:val="20"/>
                <w:lang w:val="en-US"/>
              </w:rPr>
              <w:t>Introduction</w:t>
            </w:r>
          </w:p>
        </w:tc>
        <w:bookmarkEnd w:id="14"/>
        <w:bookmarkEnd w:id="15"/>
        <w:tc>
          <w:tcPr>
            <w:tcW w:w="2835" w:type="dxa"/>
          </w:tcPr>
          <w:p w14:paraId="5569BC7B" w14:textId="77777777" w:rsidR="000D062D" w:rsidRPr="00511067" w:rsidRDefault="000D062D" w:rsidP="007F46C1">
            <w:pPr>
              <w:pStyle w:val="TableSubHead"/>
              <w:tabs>
                <w:tab w:val="left" w:pos="5400"/>
              </w:tabs>
              <w:rPr>
                <w:sz w:val="20"/>
                <w:lang w:val="en-US"/>
              </w:rPr>
            </w:pPr>
          </w:p>
        </w:tc>
      </w:tr>
      <w:tr w:rsidR="000D062D" w:rsidRPr="00511067" w14:paraId="6A08B948" w14:textId="77777777" w:rsidTr="007F46C1">
        <w:tc>
          <w:tcPr>
            <w:tcW w:w="1951" w:type="dxa"/>
          </w:tcPr>
          <w:p w14:paraId="7CCB1830" w14:textId="77777777" w:rsidR="000D062D" w:rsidRPr="00511067" w:rsidRDefault="000D062D" w:rsidP="007F46C1">
            <w:pPr>
              <w:tabs>
                <w:tab w:val="left" w:pos="5400"/>
              </w:tabs>
              <w:rPr>
                <w:bCs/>
                <w:sz w:val="20"/>
                <w:lang w:val="en-US"/>
              </w:rPr>
            </w:pPr>
            <w:bookmarkStart w:id="16" w:name="bold8"/>
            <w:bookmarkStart w:id="17" w:name="italic9"/>
            <w:r w:rsidRPr="00511067">
              <w:rPr>
                <w:bCs/>
                <w:sz w:val="20"/>
                <w:lang w:val="en-US"/>
              </w:rPr>
              <w:t>Background/</w:t>
            </w:r>
            <w:bookmarkStart w:id="18" w:name="bold9"/>
            <w:bookmarkStart w:id="19" w:name="italic10"/>
            <w:bookmarkEnd w:id="16"/>
            <w:bookmarkEnd w:id="17"/>
            <w:r w:rsidRPr="00511067">
              <w:rPr>
                <w:bCs/>
                <w:sz w:val="20"/>
                <w:lang w:val="en-US"/>
              </w:rPr>
              <w:t>rationale</w:t>
            </w:r>
            <w:bookmarkEnd w:id="18"/>
            <w:bookmarkEnd w:id="19"/>
          </w:p>
        </w:tc>
        <w:tc>
          <w:tcPr>
            <w:tcW w:w="616" w:type="dxa"/>
          </w:tcPr>
          <w:p w14:paraId="166BD5C9" w14:textId="77777777" w:rsidR="000D062D" w:rsidRPr="00511067" w:rsidRDefault="000D062D" w:rsidP="007F46C1">
            <w:pPr>
              <w:tabs>
                <w:tab w:val="left" w:pos="5400"/>
              </w:tabs>
              <w:jc w:val="center"/>
              <w:rPr>
                <w:sz w:val="20"/>
                <w:lang w:val="en-US"/>
              </w:rPr>
            </w:pPr>
            <w:r w:rsidRPr="00511067">
              <w:rPr>
                <w:sz w:val="20"/>
                <w:lang w:val="en-US"/>
              </w:rPr>
              <w:t>2</w:t>
            </w:r>
          </w:p>
        </w:tc>
        <w:tc>
          <w:tcPr>
            <w:tcW w:w="8031" w:type="dxa"/>
          </w:tcPr>
          <w:p w14:paraId="41F54CAC" w14:textId="77777777" w:rsidR="000D062D" w:rsidRPr="00511067" w:rsidRDefault="000D062D" w:rsidP="007F46C1">
            <w:pPr>
              <w:tabs>
                <w:tab w:val="left" w:pos="5400"/>
              </w:tabs>
              <w:rPr>
                <w:sz w:val="20"/>
                <w:lang w:val="en-US"/>
              </w:rPr>
            </w:pPr>
            <w:r w:rsidRPr="00511067">
              <w:rPr>
                <w:sz w:val="20"/>
                <w:lang w:val="en-US"/>
              </w:rPr>
              <w:t>Explain the scientific background and rationale for the investigation being reported</w:t>
            </w:r>
          </w:p>
        </w:tc>
        <w:tc>
          <w:tcPr>
            <w:tcW w:w="1559" w:type="dxa"/>
          </w:tcPr>
          <w:p w14:paraId="7A8B355A" w14:textId="77777777" w:rsidR="000D062D" w:rsidRPr="00511067" w:rsidRDefault="000D062D" w:rsidP="007F46C1">
            <w:pPr>
              <w:tabs>
                <w:tab w:val="left" w:pos="5400"/>
              </w:tabs>
              <w:rPr>
                <w:sz w:val="20"/>
                <w:lang w:val="en-US"/>
              </w:rPr>
            </w:pPr>
            <w:r w:rsidRPr="00511067">
              <w:rPr>
                <w:sz w:val="20"/>
                <w:lang w:val="en-US"/>
              </w:rPr>
              <w:t>3</w:t>
            </w:r>
          </w:p>
        </w:tc>
        <w:tc>
          <w:tcPr>
            <w:tcW w:w="2835" w:type="dxa"/>
          </w:tcPr>
          <w:p w14:paraId="498AB9DA" w14:textId="77777777" w:rsidR="000D062D" w:rsidRPr="00511067" w:rsidRDefault="000D062D" w:rsidP="007F46C1">
            <w:pPr>
              <w:tabs>
                <w:tab w:val="left" w:pos="5400"/>
              </w:tabs>
              <w:rPr>
                <w:sz w:val="20"/>
                <w:lang w:val="en-US"/>
              </w:rPr>
            </w:pPr>
          </w:p>
        </w:tc>
      </w:tr>
      <w:tr w:rsidR="000D062D" w:rsidRPr="00DF38AB" w14:paraId="24FE51C9" w14:textId="77777777" w:rsidTr="007F46C1">
        <w:tc>
          <w:tcPr>
            <w:tcW w:w="1951" w:type="dxa"/>
          </w:tcPr>
          <w:p w14:paraId="6BB8FE3B" w14:textId="77777777" w:rsidR="000D062D" w:rsidRPr="00511067" w:rsidRDefault="000D062D" w:rsidP="007F46C1">
            <w:pPr>
              <w:tabs>
                <w:tab w:val="left" w:pos="5400"/>
              </w:tabs>
              <w:rPr>
                <w:bCs/>
                <w:sz w:val="20"/>
                <w:lang w:val="en-US"/>
              </w:rPr>
            </w:pPr>
            <w:bookmarkStart w:id="20" w:name="bold10" w:colFirst="0" w:colLast="0"/>
            <w:bookmarkStart w:id="21" w:name="italic11" w:colFirst="0" w:colLast="0"/>
            <w:r w:rsidRPr="00511067">
              <w:rPr>
                <w:bCs/>
                <w:sz w:val="20"/>
                <w:lang w:val="en-US"/>
              </w:rPr>
              <w:t>Objectives</w:t>
            </w:r>
          </w:p>
        </w:tc>
        <w:tc>
          <w:tcPr>
            <w:tcW w:w="616" w:type="dxa"/>
          </w:tcPr>
          <w:p w14:paraId="32FE2009" w14:textId="77777777" w:rsidR="000D062D" w:rsidRPr="00511067" w:rsidRDefault="000D062D" w:rsidP="007F46C1">
            <w:pPr>
              <w:tabs>
                <w:tab w:val="left" w:pos="5400"/>
              </w:tabs>
              <w:jc w:val="center"/>
              <w:rPr>
                <w:sz w:val="20"/>
                <w:lang w:val="en-US"/>
              </w:rPr>
            </w:pPr>
            <w:r w:rsidRPr="00511067">
              <w:rPr>
                <w:sz w:val="20"/>
                <w:lang w:val="en-US"/>
              </w:rPr>
              <w:t>3</w:t>
            </w:r>
          </w:p>
        </w:tc>
        <w:tc>
          <w:tcPr>
            <w:tcW w:w="8031" w:type="dxa"/>
          </w:tcPr>
          <w:p w14:paraId="5A1FC3D2" w14:textId="77777777" w:rsidR="000D062D" w:rsidRPr="00511067" w:rsidRDefault="000D062D" w:rsidP="007F46C1">
            <w:pPr>
              <w:tabs>
                <w:tab w:val="left" w:pos="5400"/>
              </w:tabs>
              <w:rPr>
                <w:sz w:val="20"/>
                <w:lang w:val="en-US"/>
              </w:rPr>
            </w:pPr>
            <w:r w:rsidRPr="00511067">
              <w:rPr>
                <w:sz w:val="20"/>
                <w:lang w:val="en-US"/>
              </w:rPr>
              <w:t xml:space="preserve">State specific objectives, including any </w:t>
            </w:r>
            <w:proofErr w:type="spellStart"/>
            <w:r w:rsidRPr="00511067">
              <w:rPr>
                <w:sz w:val="20"/>
                <w:lang w:val="en-US"/>
              </w:rPr>
              <w:t>prespecified</w:t>
            </w:r>
            <w:proofErr w:type="spellEnd"/>
            <w:r w:rsidRPr="00511067">
              <w:rPr>
                <w:sz w:val="20"/>
                <w:lang w:val="en-US"/>
              </w:rPr>
              <w:t xml:space="preserve"> hypotheses</w:t>
            </w:r>
          </w:p>
        </w:tc>
        <w:tc>
          <w:tcPr>
            <w:tcW w:w="1559" w:type="dxa"/>
          </w:tcPr>
          <w:p w14:paraId="0FA8453B" w14:textId="77777777" w:rsidR="000D062D" w:rsidRPr="00511067" w:rsidRDefault="000D062D" w:rsidP="007F46C1">
            <w:pPr>
              <w:tabs>
                <w:tab w:val="left" w:pos="5400"/>
              </w:tabs>
              <w:rPr>
                <w:sz w:val="20"/>
                <w:lang w:val="en-US"/>
              </w:rPr>
            </w:pPr>
            <w:r w:rsidRPr="00511067">
              <w:rPr>
                <w:sz w:val="20"/>
                <w:lang w:val="en-US"/>
              </w:rPr>
              <w:t>3</w:t>
            </w:r>
          </w:p>
        </w:tc>
        <w:tc>
          <w:tcPr>
            <w:tcW w:w="2835" w:type="dxa"/>
          </w:tcPr>
          <w:p w14:paraId="4574982A" w14:textId="77777777" w:rsidR="000D062D" w:rsidRPr="00511067" w:rsidRDefault="000D062D" w:rsidP="007F46C1">
            <w:pPr>
              <w:tabs>
                <w:tab w:val="left" w:pos="5400"/>
              </w:tabs>
              <w:rPr>
                <w:sz w:val="20"/>
                <w:lang w:val="en-US"/>
              </w:rPr>
            </w:pPr>
            <w:r w:rsidRPr="00511067">
              <w:rPr>
                <w:sz w:val="20"/>
                <w:lang w:val="en-US"/>
              </w:rPr>
              <w:t xml:space="preserve">We therefore sought to evaluate whether </w:t>
            </w:r>
            <w:proofErr w:type="spellStart"/>
            <w:r w:rsidRPr="00511067">
              <w:rPr>
                <w:sz w:val="20"/>
                <w:lang w:val="en-US"/>
              </w:rPr>
              <w:t>levosimendan</w:t>
            </w:r>
            <w:proofErr w:type="spellEnd"/>
            <w:r w:rsidRPr="00511067">
              <w:rPr>
                <w:sz w:val="20"/>
                <w:lang w:val="en-US"/>
              </w:rPr>
              <w:t xml:space="preserve"> administration could improve VA-ECMO weaning or have an impact on mortality in a large population of patients with post-</w:t>
            </w:r>
            <w:proofErr w:type="spellStart"/>
            <w:r w:rsidRPr="00511067">
              <w:rPr>
                <w:sz w:val="20"/>
                <w:lang w:val="en-US"/>
              </w:rPr>
              <w:t>cardiotomy</w:t>
            </w:r>
            <w:proofErr w:type="spellEnd"/>
            <w:r w:rsidRPr="00511067">
              <w:rPr>
                <w:sz w:val="20"/>
                <w:lang w:val="en-US"/>
              </w:rPr>
              <w:t xml:space="preserve"> cardiogenic shock </w:t>
            </w:r>
          </w:p>
        </w:tc>
      </w:tr>
      <w:tr w:rsidR="000D062D" w:rsidRPr="00511067" w14:paraId="3D784679" w14:textId="77777777" w:rsidTr="007F46C1">
        <w:tc>
          <w:tcPr>
            <w:tcW w:w="12157" w:type="dxa"/>
            <w:gridSpan w:val="4"/>
          </w:tcPr>
          <w:p w14:paraId="4B944D48" w14:textId="77777777" w:rsidR="000D062D" w:rsidRPr="00511067" w:rsidRDefault="000D062D" w:rsidP="007F46C1">
            <w:pPr>
              <w:pStyle w:val="TableSubHead"/>
              <w:tabs>
                <w:tab w:val="left" w:pos="5400"/>
              </w:tabs>
              <w:rPr>
                <w:sz w:val="20"/>
                <w:lang w:val="en-US"/>
              </w:rPr>
            </w:pPr>
            <w:bookmarkStart w:id="22" w:name="bold11"/>
            <w:bookmarkStart w:id="23" w:name="italic12"/>
            <w:bookmarkEnd w:id="20"/>
            <w:bookmarkEnd w:id="21"/>
            <w:r w:rsidRPr="00511067">
              <w:rPr>
                <w:sz w:val="20"/>
                <w:lang w:val="en-US"/>
              </w:rPr>
              <w:t>Methods</w:t>
            </w:r>
          </w:p>
        </w:tc>
        <w:bookmarkEnd w:id="22"/>
        <w:bookmarkEnd w:id="23"/>
        <w:tc>
          <w:tcPr>
            <w:tcW w:w="2835" w:type="dxa"/>
          </w:tcPr>
          <w:p w14:paraId="1365A504" w14:textId="77777777" w:rsidR="000D062D" w:rsidRPr="00511067" w:rsidRDefault="000D062D" w:rsidP="007F46C1">
            <w:pPr>
              <w:pStyle w:val="TableSubHead"/>
              <w:tabs>
                <w:tab w:val="left" w:pos="5400"/>
              </w:tabs>
              <w:rPr>
                <w:sz w:val="20"/>
                <w:lang w:val="en-US"/>
              </w:rPr>
            </w:pPr>
          </w:p>
        </w:tc>
      </w:tr>
      <w:tr w:rsidR="000D062D" w:rsidRPr="00DF38AB" w14:paraId="02C6061A" w14:textId="77777777" w:rsidTr="007F46C1">
        <w:tc>
          <w:tcPr>
            <w:tcW w:w="1951" w:type="dxa"/>
          </w:tcPr>
          <w:p w14:paraId="4A345664" w14:textId="77777777" w:rsidR="000D062D" w:rsidRPr="00511067" w:rsidRDefault="000D062D" w:rsidP="007F46C1">
            <w:pPr>
              <w:tabs>
                <w:tab w:val="left" w:pos="5400"/>
              </w:tabs>
              <w:rPr>
                <w:bCs/>
                <w:sz w:val="20"/>
                <w:lang w:val="en-US"/>
              </w:rPr>
            </w:pPr>
            <w:bookmarkStart w:id="24" w:name="bold12" w:colFirst="0" w:colLast="0"/>
            <w:bookmarkStart w:id="25" w:name="italic13" w:colFirst="0" w:colLast="0"/>
            <w:r w:rsidRPr="00511067">
              <w:rPr>
                <w:bCs/>
                <w:sz w:val="20"/>
                <w:lang w:val="en-US"/>
              </w:rPr>
              <w:t>Study design</w:t>
            </w:r>
          </w:p>
        </w:tc>
        <w:tc>
          <w:tcPr>
            <w:tcW w:w="616" w:type="dxa"/>
          </w:tcPr>
          <w:p w14:paraId="54E30A47" w14:textId="77777777" w:rsidR="000D062D" w:rsidRPr="00511067" w:rsidRDefault="000D062D" w:rsidP="007F46C1">
            <w:pPr>
              <w:tabs>
                <w:tab w:val="left" w:pos="5400"/>
              </w:tabs>
              <w:jc w:val="center"/>
              <w:rPr>
                <w:sz w:val="20"/>
                <w:lang w:val="en-US"/>
              </w:rPr>
            </w:pPr>
            <w:r w:rsidRPr="00511067">
              <w:rPr>
                <w:sz w:val="20"/>
                <w:lang w:val="en-US"/>
              </w:rPr>
              <w:t>4</w:t>
            </w:r>
          </w:p>
        </w:tc>
        <w:tc>
          <w:tcPr>
            <w:tcW w:w="8031" w:type="dxa"/>
          </w:tcPr>
          <w:p w14:paraId="250E185E" w14:textId="77777777" w:rsidR="000D062D" w:rsidRPr="00511067" w:rsidRDefault="000D062D" w:rsidP="007F46C1">
            <w:pPr>
              <w:tabs>
                <w:tab w:val="left" w:pos="5400"/>
              </w:tabs>
              <w:rPr>
                <w:sz w:val="20"/>
                <w:lang w:val="en-US"/>
              </w:rPr>
            </w:pPr>
            <w:r w:rsidRPr="00511067">
              <w:rPr>
                <w:sz w:val="20"/>
                <w:lang w:val="en-US"/>
              </w:rPr>
              <w:t>Present key elements of study design early in the paper</w:t>
            </w:r>
          </w:p>
        </w:tc>
        <w:tc>
          <w:tcPr>
            <w:tcW w:w="1559" w:type="dxa"/>
          </w:tcPr>
          <w:p w14:paraId="28C98812" w14:textId="77777777" w:rsidR="000D062D" w:rsidRPr="00511067" w:rsidRDefault="000D062D" w:rsidP="007F46C1">
            <w:pPr>
              <w:tabs>
                <w:tab w:val="left" w:pos="5400"/>
              </w:tabs>
              <w:rPr>
                <w:sz w:val="20"/>
                <w:lang w:val="en-US"/>
              </w:rPr>
            </w:pPr>
            <w:r w:rsidRPr="00511067">
              <w:rPr>
                <w:sz w:val="20"/>
                <w:lang w:val="en-US"/>
              </w:rPr>
              <w:t>4, 6-7</w:t>
            </w:r>
          </w:p>
        </w:tc>
        <w:tc>
          <w:tcPr>
            <w:tcW w:w="2835" w:type="dxa"/>
          </w:tcPr>
          <w:p w14:paraId="5675DDAC" w14:textId="77777777" w:rsidR="000D062D" w:rsidRPr="00511067" w:rsidRDefault="000D062D" w:rsidP="007F46C1">
            <w:pPr>
              <w:tabs>
                <w:tab w:val="left" w:pos="5400"/>
              </w:tabs>
              <w:rPr>
                <w:sz w:val="20"/>
                <w:lang w:val="en-US"/>
              </w:rPr>
            </w:pPr>
            <w:r w:rsidRPr="00511067">
              <w:rPr>
                <w:sz w:val="20"/>
                <w:lang w:val="en-US"/>
              </w:rPr>
              <w:t xml:space="preserve">This is a single-center cohort study with retrospective data collection (…) </w:t>
            </w:r>
            <w:r w:rsidRPr="00511067">
              <w:rPr>
                <w:iCs/>
                <w:sz w:val="20"/>
                <w:lang w:val="en-US"/>
              </w:rPr>
              <w:t xml:space="preserve">We thus emulated an hypothetical target trial as proposed by </w:t>
            </w:r>
            <w:proofErr w:type="spellStart"/>
            <w:r w:rsidRPr="00511067">
              <w:rPr>
                <w:iCs/>
                <w:sz w:val="20"/>
                <w:lang w:val="en-US"/>
              </w:rPr>
              <w:t>Hernán</w:t>
            </w:r>
            <w:proofErr w:type="spellEnd"/>
            <w:r w:rsidRPr="00511067">
              <w:rPr>
                <w:iCs/>
                <w:sz w:val="20"/>
                <w:lang w:val="en-US"/>
              </w:rPr>
              <w:t xml:space="preserve"> et al[21-23]</w:t>
            </w:r>
            <w:r w:rsidRPr="00511067">
              <w:rPr>
                <w:sz w:val="20"/>
                <w:lang w:val="en-US"/>
              </w:rPr>
              <w:t xml:space="preserve"> </w:t>
            </w:r>
            <w:r w:rsidRPr="00511067">
              <w:rPr>
                <w:iCs/>
                <w:sz w:val="20"/>
                <w:lang w:val="en-US"/>
              </w:rPr>
              <w:t xml:space="preserve">in which patients were randomly assigned to </w:t>
            </w:r>
            <w:proofErr w:type="spellStart"/>
            <w:r w:rsidRPr="00511067">
              <w:rPr>
                <w:iCs/>
                <w:sz w:val="20"/>
                <w:lang w:val="en-US"/>
              </w:rPr>
              <w:t>levosimendan</w:t>
            </w:r>
            <w:proofErr w:type="spellEnd"/>
            <w:r w:rsidRPr="00511067">
              <w:rPr>
                <w:iCs/>
                <w:sz w:val="20"/>
                <w:lang w:val="en-US"/>
              </w:rPr>
              <w:t xml:space="preserve"> administration or no </w:t>
            </w:r>
            <w:proofErr w:type="spellStart"/>
            <w:r w:rsidRPr="00511067">
              <w:rPr>
                <w:iCs/>
                <w:sz w:val="20"/>
                <w:lang w:val="en-US"/>
              </w:rPr>
              <w:t>levosimendan</w:t>
            </w:r>
            <w:proofErr w:type="spellEnd"/>
            <w:r w:rsidRPr="00511067">
              <w:rPr>
                <w:iCs/>
                <w:sz w:val="20"/>
                <w:lang w:val="en-US"/>
              </w:rPr>
              <w:t xml:space="preserve"> administration</w:t>
            </w:r>
          </w:p>
        </w:tc>
      </w:tr>
      <w:tr w:rsidR="000D062D" w:rsidRPr="00DF38AB" w14:paraId="3D0A3A78" w14:textId="77777777" w:rsidTr="007F46C1">
        <w:tc>
          <w:tcPr>
            <w:tcW w:w="1951" w:type="dxa"/>
          </w:tcPr>
          <w:p w14:paraId="01E4B52B" w14:textId="77777777" w:rsidR="000D062D" w:rsidRPr="00511067" w:rsidRDefault="000D062D" w:rsidP="007F46C1">
            <w:pPr>
              <w:tabs>
                <w:tab w:val="left" w:pos="5400"/>
              </w:tabs>
              <w:rPr>
                <w:bCs/>
                <w:sz w:val="20"/>
                <w:lang w:val="en-US"/>
              </w:rPr>
            </w:pPr>
            <w:bookmarkStart w:id="26" w:name="bold13" w:colFirst="0" w:colLast="0"/>
            <w:bookmarkStart w:id="27" w:name="italic14" w:colFirst="0" w:colLast="0"/>
            <w:bookmarkEnd w:id="24"/>
            <w:bookmarkEnd w:id="25"/>
            <w:r w:rsidRPr="00511067">
              <w:rPr>
                <w:bCs/>
                <w:sz w:val="20"/>
                <w:lang w:val="en-US"/>
              </w:rPr>
              <w:t>Setting</w:t>
            </w:r>
          </w:p>
        </w:tc>
        <w:tc>
          <w:tcPr>
            <w:tcW w:w="616" w:type="dxa"/>
          </w:tcPr>
          <w:p w14:paraId="3E06DC0F" w14:textId="77777777" w:rsidR="000D062D" w:rsidRPr="00511067" w:rsidRDefault="000D062D" w:rsidP="007F46C1">
            <w:pPr>
              <w:tabs>
                <w:tab w:val="left" w:pos="5400"/>
              </w:tabs>
              <w:jc w:val="center"/>
              <w:rPr>
                <w:sz w:val="20"/>
                <w:lang w:val="en-US"/>
              </w:rPr>
            </w:pPr>
            <w:r w:rsidRPr="00511067">
              <w:rPr>
                <w:sz w:val="20"/>
                <w:lang w:val="en-US"/>
              </w:rPr>
              <w:t>5</w:t>
            </w:r>
          </w:p>
        </w:tc>
        <w:tc>
          <w:tcPr>
            <w:tcW w:w="8031" w:type="dxa"/>
          </w:tcPr>
          <w:p w14:paraId="28350715" w14:textId="77777777" w:rsidR="000D062D" w:rsidRPr="00511067" w:rsidRDefault="000D062D" w:rsidP="007F46C1">
            <w:pPr>
              <w:tabs>
                <w:tab w:val="left" w:pos="5400"/>
              </w:tabs>
              <w:rPr>
                <w:sz w:val="20"/>
                <w:lang w:val="en-US"/>
              </w:rPr>
            </w:pPr>
            <w:r w:rsidRPr="00511067">
              <w:rPr>
                <w:sz w:val="20"/>
                <w:lang w:val="en-US"/>
              </w:rPr>
              <w:t>Describe the setting, locations, and relevant dates, including periods of recruitment, exposure, follow-up, and data collection</w:t>
            </w:r>
          </w:p>
        </w:tc>
        <w:tc>
          <w:tcPr>
            <w:tcW w:w="1559" w:type="dxa"/>
          </w:tcPr>
          <w:p w14:paraId="155D8873" w14:textId="77777777" w:rsidR="000D062D" w:rsidRPr="00511067" w:rsidRDefault="000D062D" w:rsidP="007F46C1">
            <w:pPr>
              <w:tabs>
                <w:tab w:val="left" w:pos="5400"/>
              </w:tabs>
              <w:rPr>
                <w:sz w:val="20"/>
                <w:lang w:val="en-US"/>
              </w:rPr>
            </w:pPr>
            <w:r w:rsidRPr="00511067">
              <w:rPr>
                <w:sz w:val="20"/>
                <w:lang w:val="en-US"/>
              </w:rPr>
              <w:t>4-7</w:t>
            </w:r>
          </w:p>
        </w:tc>
        <w:tc>
          <w:tcPr>
            <w:tcW w:w="2835" w:type="dxa"/>
          </w:tcPr>
          <w:p w14:paraId="404852C2" w14:textId="77777777" w:rsidR="000D062D" w:rsidRPr="00511067" w:rsidRDefault="000D062D" w:rsidP="007F46C1">
            <w:pPr>
              <w:tabs>
                <w:tab w:val="left" w:pos="5400"/>
              </w:tabs>
              <w:rPr>
                <w:sz w:val="20"/>
                <w:lang w:val="en-US"/>
              </w:rPr>
            </w:pPr>
            <w:r w:rsidRPr="00511067">
              <w:rPr>
                <w:sz w:val="20"/>
                <w:lang w:val="en-US"/>
              </w:rPr>
              <w:t xml:space="preserve">We enrolled all patients admitted to the surgical Intensive Care Unit (ICU) at the Cardiology Institute of La </w:t>
            </w:r>
            <w:proofErr w:type="spellStart"/>
            <w:r w:rsidRPr="00511067">
              <w:rPr>
                <w:sz w:val="20"/>
                <w:lang w:val="en-US"/>
              </w:rPr>
              <w:t>Pitié-Salpêtrière</w:t>
            </w:r>
            <w:proofErr w:type="spellEnd"/>
            <w:r w:rsidRPr="00511067">
              <w:rPr>
                <w:sz w:val="20"/>
                <w:lang w:val="en-US"/>
              </w:rPr>
              <w:t xml:space="preserve"> University Hospital </w:t>
            </w:r>
            <w:r w:rsidRPr="00511067">
              <w:rPr>
                <w:sz w:val="20"/>
                <w:lang w:val="en-US"/>
              </w:rPr>
              <w:lastRenderedPageBreak/>
              <w:t>(Paris, France) between January 2016 and December 2019. (…)</w:t>
            </w:r>
          </w:p>
          <w:p w14:paraId="319BB20C" w14:textId="77777777" w:rsidR="000D062D" w:rsidRPr="00511067" w:rsidRDefault="000D062D" w:rsidP="007F46C1">
            <w:pPr>
              <w:tabs>
                <w:tab w:val="left" w:pos="5400"/>
              </w:tabs>
              <w:rPr>
                <w:sz w:val="20"/>
                <w:lang w:val="en-US"/>
              </w:rPr>
            </w:pPr>
            <w:r w:rsidRPr="00511067">
              <w:rPr>
                <w:sz w:val="20"/>
                <w:lang w:val="en-US"/>
              </w:rPr>
              <w:t>Patients (...) were followed from baseline (...) until death or 1-year after ICU admission</w:t>
            </w:r>
          </w:p>
        </w:tc>
      </w:tr>
      <w:bookmarkEnd w:id="26"/>
      <w:bookmarkEnd w:id="27"/>
      <w:tr w:rsidR="000D062D" w:rsidRPr="00DF38AB" w14:paraId="7E23636C" w14:textId="77777777" w:rsidTr="007F46C1">
        <w:tc>
          <w:tcPr>
            <w:tcW w:w="1951" w:type="dxa"/>
            <w:vMerge w:val="restart"/>
          </w:tcPr>
          <w:p w14:paraId="4C71EBB4" w14:textId="77777777" w:rsidR="000D062D" w:rsidRPr="00511067" w:rsidRDefault="000D062D" w:rsidP="007F46C1">
            <w:pPr>
              <w:tabs>
                <w:tab w:val="left" w:pos="5400"/>
              </w:tabs>
              <w:rPr>
                <w:bCs/>
                <w:sz w:val="20"/>
                <w:lang w:val="en-US"/>
              </w:rPr>
            </w:pPr>
            <w:r w:rsidRPr="00511067">
              <w:rPr>
                <w:bCs/>
                <w:sz w:val="20"/>
                <w:lang w:val="en-US"/>
              </w:rPr>
              <w:lastRenderedPageBreak/>
              <w:t>Participants</w:t>
            </w:r>
          </w:p>
        </w:tc>
        <w:tc>
          <w:tcPr>
            <w:tcW w:w="616" w:type="dxa"/>
            <w:vMerge w:val="restart"/>
          </w:tcPr>
          <w:p w14:paraId="496C37A0" w14:textId="77777777" w:rsidR="000D062D" w:rsidRPr="00511067" w:rsidRDefault="000D062D" w:rsidP="007F46C1">
            <w:pPr>
              <w:tabs>
                <w:tab w:val="left" w:pos="5400"/>
              </w:tabs>
              <w:jc w:val="center"/>
              <w:rPr>
                <w:sz w:val="20"/>
                <w:lang w:val="en-US"/>
              </w:rPr>
            </w:pPr>
            <w:r w:rsidRPr="00511067">
              <w:rPr>
                <w:sz w:val="20"/>
                <w:lang w:val="en-US"/>
              </w:rPr>
              <w:t>6</w:t>
            </w:r>
          </w:p>
        </w:tc>
        <w:tc>
          <w:tcPr>
            <w:tcW w:w="8031" w:type="dxa"/>
          </w:tcPr>
          <w:p w14:paraId="579EC9CB" w14:textId="77777777" w:rsidR="000D062D" w:rsidRPr="00511067" w:rsidRDefault="000D062D" w:rsidP="007F46C1">
            <w:pPr>
              <w:tabs>
                <w:tab w:val="left" w:pos="5400"/>
              </w:tabs>
              <w:rPr>
                <w:sz w:val="20"/>
                <w:lang w:val="en-US"/>
              </w:rPr>
            </w:pPr>
            <w:r w:rsidRPr="00511067">
              <w:rPr>
                <w:sz w:val="20"/>
                <w:lang w:val="en-US"/>
              </w:rPr>
              <w:t>(</w:t>
            </w:r>
            <w:r w:rsidRPr="00511067">
              <w:rPr>
                <w:i/>
                <w:sz w:val="20"/>
                <w:lang w:val="en-US"/>
              </w:rPr>
              <w:t>a</w:t>
            </w:r>
            <w:r w:rsidRPr="00511067">
              <w:rPr>
                <w:sz w:val="20"/>
                <w:lang w:val="en-US"/>
              </w:rPr>
              <w:t xml:space="preserve">) </w:t>
            </w:r>
            <w:r w:rsidRPr="00511067">
              <w:rPr>
                <w:i/>
                <w:sz w:val="20"/>
                <w:lang w:val="en-US"/>
              </w:rPr>
              <w:t>Cohort study</w:t>
            </w:r>
            <w:r w:rsidRPr="00511067">
              <w:rPr>
                <w:sz w:val="20"/>
                <w:lang w:val="en-US"/>
              </w:rPr>
              <w:t>—Give the eligibility criteria, and the sources and methods of selection of participants. Describe methods of follow-up</w:t>
            </w:r>
          </w:p>
          <w:p w14:paraId="01B05454" w14:textId="77777777" w:rsidR="000D062D" w:rsidRPr="00511067" w:rsidRDefault="000D062D" w:rsidP="007F46C1">
            <w:pPr>
              <w:tabs>
                <w:tab w:val="left" w:pos="5400"/>
              </w:tabs>
              <w:rPr>
                <w:sz w:val="20"/>
                <w:lang w:val="en-US"/>
              </w:rPr>
            </w:pPr>
            <w:r w:rsidRPr="00511067">
              <w:rPr>
                <w:i/>
                <w:sz w:val="20"/>
                <w:lang w:val="en-US"/>
              </w:rPr>
              <w:t>Case-control study</w:t>
            </w:r>
            <w:r w:rsidRPr="00511067">
              <w:rPr>
                <w:sz w:val="20"/>
                <w:lang w:val="en-US"/>
              </w:rPr>
              <w:t>—Give the eligibility criteria, and the sources and methods of case ascertainment and control selection. Give the rationale for the choice of cases and controls</w:t>
            </w:r>
          </w:p>
          <w:p w14:paraId="649FDD5A" w14:textId="77777777" w:rsidR="000D062D" w:rsidRPr="00511067" w:rsidRDefault="000D062D" w:rsidP="007F46C1">
            <w:pPr>
              <w:tabs>
                <w:tab w:val="left" w:pos="5400"/>
              </w:tabs>
              <w:rPr>
                <w:sz w:val="20"/>
                <w:lang w:val="en-US"/>
              </w:rPr>
            </w:pPr>
            <w:r w:rsidRPr="00511067">
              <w:rPr>
                <w:i/>
                <w:sz w:val="20"/>
                <w:lang w:val="en-US"/>
              </w:rPr>
              <w:t>Cross-sectional study</w:t>
            </w:r>
            <w:r w:rsidRPr="00511067">
              <w:rPr>
                <w:sz w:val="20"/>
                <w:lang w:val="en-US"/>
              </w:rPr>
              <w:t>—Give the eligibility criteria, and the sources and methods of selection of participants</w:t>
            </w:r>
          </w:p>
        </w:tc>
        <w:tc>
          <w:tcPr>
            <w:tcW w:w="1559" w:type="dxa"/>
          </w:tcPr>
          <w:p w14:paraId="63FBA06F" w14:textId="77777777" w:rsidR="000D062D" w:rsidRPr="00511067" w:rsidRDefault="000D062D" w:rsidP="007F46C1">
            <w:pPr>
              <w:tabs>
                <w:tab w:val="left" w:pos="5400"/>
              </w:tabs>
              <w:rPr>
                <w:sz w:val="20"/>
                <w:lang w:val="en-US"/>
              </w:rPr>
            </w:pPr>
            <w:r w:rsidRPr="00511067">
              <w:rPr>
                <w:sz w:val="20"/>
                <w:lang w:val="en-US"/>
              </w:rPr>
              <w:t>4-5</w:t>
            </w:r>
          </w:p>
        </w:tc>
        <w:tc>
          <w:tcPr>
            <w:tcW w:w="2835" w:type="dxa"/>
          </w:tcPr>
          <w:p w14:paraId="4746B1E4" w14:textId="77777777" w:rsidR="000D062D" w:rsidRPr="00511067" w:rsidRDefault="000D062D" w:rsidP="007F46C1">
            <w:pPr>
              <w:tabs>
                <w:tab w:val="left" w:pos="5400"/>
              </w:tabs>
              <w:rPr>
                <w:sz w:val="20"/>
                <w:lang w:val="en-US"/>
              </w:rPr>
            </w:pPr>
            <w:r w:rsidRPr="00511067">
              <w:rPr>
                <w:sz w:val="20"/>
                <w:lang w:val="en-US"/>
              </w:rPr>
              <w:t>The main inclusion criterion was the presence of mechanical circulatory support with VA-ECMO in the setting of cardiovascular surgery. We excluded patients who were less than 18 years old, those who had other types of mechanical circulatory support, those who had ECMO in a non-surgical context and who started ECMO support before surgery</w:t>
            </w:r>
            <w:proofErr w:type="gramStart"/>
            <w:r w:rsidRPr="00511067">
              <w:rPr>
                <w:sz w:val="20"/>
                <w:lang w:val="en-US"/>
              </w:rPr>
              <w:t>.(</w:t>
            </w:r>
            <w:proofErr w:type="gramEnd"/>
            <w:r w:rsidRPr="00511067">
              <w:rPr>
                <w:sz w:val="20"/>
                <w:lang w:val="en-US"/>
              </w:rPr>
              <w:t>…) Baseline covariates and follow-up of patients were collected retrospectively by medical record consultation and computer extraction of biological data.</w:t>
            </w:r>
          </w:p>
        </w:tc>
      </w:tr>
      <w:tr w:rsidR="000D062D" w:rsidRPr="00511067" w14:paraId="1772FF1E" w14:textId="77777777" w:rsidTr="007F46C1">
        <w:tc>
          <w:tcPr>
            <w:tcW w:w="1951" w:type="dxa"/>
            <w:vMerge/>
          </w:tcPr>
          <w:p w14:paraId="2EAA2025" w14:textId="77777777" w:rsidR="000D062D" w:rsidRPr="00511067" w:rsidRDefault="000D062D" w:rsidP="007F46C1">
            <w:pPr>
              <w:tabs>
                <w:tab w:val="left" w:pos="5400"/>
              </w:tabs>
              <w:rPr>
                <w:bCs/>
                <w:sz w:val="20"/>
                <w:lang w:val="en-US"/>
              </w:rPr>
            </w:pPr>
            <w:bookmarkStart w:id="28" w:name="bold14" w:colFirst="0" w:colLast="0"/>
            <w:bookmarkStart w:id="29" w:name="italic15" w:colFirst="0" w:colLast="0"/>
          </w:p>
        </w:tc>
        <w:tc>
          <w:tcPr>
            <w:tcW w:w="616" w:type="dxa"/>
            <w:vMerge/>
          </w:tcPr>
          <w:p w14:paraId="4F9FF34C" w14:textId="77777777" w:rsidR="000D062D" w:rsidRPr="00511067" w:rsidRDefault="000D062D" w:rsidP="007F46C1">
            <w:pPr>
              <w:tabs>
                <w:tab w:val="left" w:pos="5400"/>
              </w:tabs>
              <w:jc w:val="center"/>
              <w:rPr>
                <w:sz w:val="20"/>
                <w:lang w:val="en-US"/>
              </w:rPr>
            </w:pPr>
          </w:p>
        </w:tc>
        <w:tc>
          <w:tcPr>
            <w:tcW w:w="8031" w:type="dxa"/>
          </w:tcPr>
          <w:p w14:paraId="46458BDE" w14:textId="77777777" w:rsidR="000D062D" w:rsidRPr="00511067" w:rsidRDefault="000D062D" w:rsidP="007F46C1">
            <w:pPr>
              <w:tabs>
                <w:tab w:val="left" w:pos="5400"/>
              </w:tabs>
              <w:rPr>
                <w:sz w:val="20"/>
                <w:lang w:val="en-US"/>
              </w:rPr>
            </w:pPr>
            <w:r w:rsidRPr="00511067">
              <w:rPr>
                <w:sz w:val="20"/>
                <w:lang w:val="en-US"/>
              </w:rPr>
              <w:t>(</w:t>
            </w:r>
            <w:r w:rsidRPr="00511067">
              <w:rPr>
                <w:i/>
                <w:sz w:val="20"/>
                <w:lang w:val="en-US"/>
              </w:rPr>
              <w:t>b</w:t>
            </w:r>
            <w:r w:rsidRPr="00511067">
              <w:rPr>
                <w:sz w:val="20"/>
                <w:lang w:val="en-US"/>
              </w:rPr>
              <w:t>)</w:t>
            </w:r>
            <w:r w:rsidRPr="00511067">
              <w:rPr>
                <w:b/>
                <w:bCs/>
                <w:sz w:val="20"/>
                <w:lang w:val="en-US"/>
              </w:rPr>
              <w:t xml:space="preserve"> </w:t>
            </w:r>
            <w:r w:rsidRPr="00511067">
              <w:rPr>
                <w:bCs/>
                <w:i/>
                <w:sz w:val="20"/>
                <w:lang w:val="en-US"/>
              </w:rPr>
              <w:t>Cohort study</w:t>
            </w:r>
            <w:r w:rsidRPr="00511067">
              <w:rPr>
                <w:sz w:val="20"/>
                <w:lang w:val="en-US"/>
              </w:rPr>
              <w:t>—For matched studies, give matching criteria and number of exposed and unexposed</w:t>
            </w:r>
          </w:p>
          <w:p w14:paraId="751394A5" w14:textId="77777777" w:rsidR="000D062D" w:rsidRPr="00511067" w:rsidRDefault="000D062D" w:rsidP="007F46C1">
            <w:pPr>
              <w:tabs>
                <w:tab w:val="left" w:pos="5400"/>
              </w:tabs>
              <w:rPr>
                <w:i/>
                <w:sz w:val="20"/>
                <w:lang w:val="en-US"/>
              </w:rPr>
            </w:pPr>
            <w:r w:rsidRPr="00511067">
              <w:rPr>
                <w:bCs/>
                <w:i/>
                <w:sz w:val="20"/>
                <w:lang w:val="en-US"/>
              </w:rPr>
              <w:t>Case-control study</w:t>
            </w:r>
            <w:r w:rsidRPr="00511067">
              <w:rPr>
                <w:sz w:val="20"/>
                <w:lang w:val="en-US"/>
              </w:rPr>
              <w:t>—For matched studies, give matching criteria and the number of controls per case</w:t>
            </w:r>
          </w:p>
        </w:tc>
        <w:tc>
          <w:tcPr>
            <w:tcW w:w="1559" w:type="dxa"/>
          </w:tcPr>
          <w:p w14:paraId="0B3A6559" w14:textId="77777777" w:rsidR="000D062D" w:rsidRPr="00511067" w:rsidRDefault="000D062D" w:rsidP="007F46C1">
            <w:pPr>
              <w:tabs>
                <w:tab w:val="left" w:pos="5400"/>
              </w:tabs>
              <w:rPr>
                <w:sz w:val="20"/>
                <w:lang w:val="en-US"/>
              </w:rPr>
            </w:pPr>
            <w:r w:rsidRPr="00511067">
              <w:rPr>
                <w:sz w:val="20"/>
                <w:lang w:val="en-US"/>
              </w:rPr>
              <w:t>NA</w:t>
            </w:r>
          </w:p>
        </w:tc>
        <w:tc>
          <w:tcPr>
            <w:tcW w:w="2835" w:type="dxa"/>
          </w:tcPr>
          <w:p w14:paraId="5A4EADEB" w14:textId="77777777" w:rsidR="000D062D" w:rsidRPr="00511067" w:rsidRDefault="000D062D" w:rsidP="007F46C1">
            <w:pPr>
              <w:tabs>
                <w:tab w:val="left" w:pos="5400"/>
              </w:tabs>
              <w:rPr>
                <w:sz w:val="20"/>
                <w:lang w:val="en-US"/>
              </w:rPr>
            </w:pPr>
          </w:p>
        </w:tc>
      </w:tr>
      <w:tr w:rsidR="000D062D" w:rsidRPr="00DF38AB" w14:paraId="4BB98362" w14:textId="77777777" w:rsidTr="007F46C1">
        <w:tc>
          <w:tcPr>
            <w:tcW w:w="1951" w:type="dxa"/>
          </w:tcPr>
          <w:p w14:paraId="31B1E735" w14:textId="77777777" w:rsidR="000D062D" w:rsidRPr="00511067" w:rsidRDefault="000D062D" w:rsidP="007F46C1">
            <w:pPr>
              <w:tabs>
                <w:tab w:val="left" w:pos="5400"/>
              </w:tabs>
              <w:rPr>
                <w:bCs/>
                <w:sz w:val="20"/>
                <w:lang w:val="en-US"/>
              </w:rPr>
            </w:pPr>
            <w:bookmarkStart w:id="30" w:name="bold16" w:colFirst="0" w:colLast="0"/>
            <w:bookmarkStart w:id="31" w:name="italic17" w:colFirst="0" w:colLast="0"/>
            <w:bookmarkEnd w:id="28"/>
            <w:bookmarkEnd w:id="29"/>
            <w:r w:rsidRPr="00511067">
              <w:rPr>
                <w:bCs/>
                <w:sz w:val="20"/>
                <w:lang w:val="en-US"/>
              </w:rPr>
              <w:t>Variables</w:t>
            </w:r>
          </w:p>
        </w:tc>
        <w:tc>
          <w:tcPr>
            <w:tcW w:w="616" w:type="dxa"/>
          </w:tcPr>
          <w:p w14:paraId="10FFB6C5" w14:textId="77777777" w:rsidR="000D062D" w:rsidRPr="00511067" w:rsidRDefault="000D062D" w:rsidP="007F46C1">
            <w:pPr>
              <w:tabs>
                <w:tab w:val="left" w:pos="5400"/>
              </w:tabs>
              <w:jc w:val="center"/>
              <w:rPr>
                <w:sz w:val="20"/>
                <w:lang w:val="en-US"/>
              </w:rPr>
            </w:pPr>
            <w:r w:rsidRPr="00511067">
              <w:rPr>
                <w:sz w:val="20"/>
                <w:lang w:val="en-US"/>
              </w:rPr>
              <w:t>7</w:t>
            </w:r>
          </w:p>
        </w:tc>
        <w:tc>
          <w:tcPr>
            <w:tcW w:w="8031" w:type="dxa"/>
          </w:tcPr>
          <w:p w14:paraId="3D13673A" w14:textId="77777777" w:rsidR="000D062D" w:rsidRPr="00511067" w:rsidRDefault="000D062D" w:rsidP="007F46C1">
            <w:pPr>
              <w:tabs>
                <w:tab w:val="left" w:pos="5400"/>
              </w:tabs>
              <w:rPr>
                <w:sz w:val="20"/>
                <w:lang w:val="en-US"/>
              </w:rPr>
            </w:pPr>
            <w:r w:rsidRPr="00511067">
              <w:rPr>
                <w:sz w:val="20"/>
                <w:lang w:val="en-US"/>
              </w:rPr>
              <w:t>Clearly define all outcomes, exposures, predictors, potential confounders, and effect modifiers. Give diagnostic criteria, if applicable</w:t>
            </w:r>
          </w:p>
        </w:tc>
        <w:tc>
          <w:tcPr>
            <w:tcW w:w="1559" w:type="dxa"/>
          </w:tcPr>
          <w:p w14:paraId="2C6BF6BC" w14:textId="77777777" w:rsidR="000D062D" w:rsidRPr="00511067" w:rsidRDefault="000D062D" w:rsidP="007F46C1">
            <w:pPr>
              <w:tabs>
                <w:tab w:val="left" w:pos="5400"/>
              </w:tabs>
              <w:rPr>
                <w:sz w:val="20"/>
                <w:lang w:val="en-US"/>
              </w:rPr>
            </w:pPr>
            <w:r w:rsidRPr="00511067">
              <w:rPr>
                <w:sz w:val="20"/>
                <w:lang w:val="en-US"/>
              </w:rPr>
              <w:t>5, 7-8</w:t>
            </w:r>
          </w:p>
        </w:tc>
        <w:tc>
          <w:tcPr>
            <w:tcW w:w="2835" w:type="dxa"/>
          </w:tcPr>
          <w:p w14:paraId="44E55BE5" w14:textId="77777777" w:rsidR="000D062D" w:rsidRPr="00511067" w:rsidRDefault="000D062D" w:rsidP="007F46C1">
            <w:pPr>
              <w:tabs>
                <w:tab w:val="left" w:pos="5400"/>
              </w:tabs>
              <w:rPr>
                <w:sz w:val="20"/>
                <w:lang w:val="en-US"/>
              </w:rPr>
            </w:pPr>
            <w:r w:rsidRPr="00511067">
              <w:rPr>
                <w:sz w:val="20"/>
                <w:lang w:val="en-US"/>
              </w:rPr>
              <w:t xml:space="preserve">The primary outcome was time to successful weaning from VA-ECMO within 30 days. Successful ECMO weaning was defined as follows: ECMO removal within 30 days in a patient being alive, and without one of the following events occurring in the 30 days after ECMO removal: death, repeat ECMO, need for another mechanical circulatory device or </w:t>
            </w:r>
            <w:r w:rsidRPr="00511067">
              <w:rPr>
                <w:sz w:val="20"/>
                <w:lang w:val="en-US"/>
              </w:rPr>
              <w:lastRenderedPageBreak/>
              <w:t xml:space="preserve">heart transplantation (ECMO weaning failure after ECMO removal). (…) All patients in the </w:t>
            </w:r>
            <w:proofErr w:type="spellStart"/>
            <w:r w:rsidRPr="00511067">
              <w:rPr>
                <w:sz w:val="20"/>
                <w:lang w:val="en-US"/>
              </w:rPr>
              <w:t>levosimendan</w:t>
            </w:r>
            <w:proofErr w:type="spellEnd"/>
            <w:r w:rsidRPr="00511067">
              <w:rPr>
                <w:sz w:val="20"/>
                <w:lang w:val="en-US"/>
              </w:rPr>
              <w:t xml:space="preserve"> group received a continuous infusion of 0.2µg/kg/min over 24 hours (12.5mg of </w:t>
            </w:r>
            <w:proofErr w:type="spellStart"/>
            <w:r w:rsidRPr="00511067">
              <w:rPr>
                <w:sz w:val="20"/>
                <w:lang w:val="en-US"/>
              </w:rPr>
              <w:t>Levosimendan</w:t>
            </w:r>
            <w:proofErr w:type="spellEnd"/>
            <w:r w:rsidRPr="00511067">
              <w:rPr>
                <w:sz w:val="20"/>
                <w:lang w:val="en-US"/>
              </w:rPr>
              <w:t xml:space="preserve"> diluted in 50ml of 0.9% </w:t>
            </w:r>
            <w:proofErr w:type="spellStart"/>
            <w:r w:rsidRPr="00511067">
              <w:rPr>
                <w:sz w:val="20"/>
                <w:lang w:val="en-US"/>
              </w:rPr>
              <w:t>NaCl</w:t>
            </w:r>
            <w:proofErr w:type="spellEnd"/>
            <w:r w:rsidRPr="00511067">
              <w:rPr>
                <w:sz w:val="20"/>
                <w:lang w:val="en-US"/>
              </w:rPr>
              <w:t xml:space="preserve">) administered as a single dose without an initial bolus of </w:t>
            </w:r>
            <w:proofErr w:type="spellStart"/>
            <w:r w:rsidRPr="00511067">
              <w:rPr>
                <w:sz w:val="20"/>
                <w:lang w:val="en-US"/>
              </w:rPr>
              <w:t>levosimendan</w:t>
            </w:r>
            <w:proofErr w:type="spellEnd"/>
            <w:r w:rsidRPr="00511067">
              <w:rPr>
                <w:sz w:val="20"/>
                <w:lang w:val="en-US"/>
              </w:rPr>
              <w:t xml:space="preserve"> (...)</w:t>
            </w:r>
          </w:p>
          <w:p w14:paraId="2E03329D" w14:textId="77777777" w:rsidR="000D062D" w:rsidRPr="00511067" w:rsidRDefault="000D062D" w:rsidP="007F46C1">
            <w:pPr>
              <w:tabs>
                <w:tab w:val="left" w:pos="5400"/>
              </w:tabs>
              <w:rPr>
                <w:sz w:val="20"/>
                <w:lang w:val="en-US"/>
              </w:rPr>
            </w:pPr>
            <w:r w:rsidRPr="00511067">
              <w:rPr>
                <w:sz w:val="20"/>
                <w:lang w:val="en-US"/>
              </w:rPr>
              <w:t xml:space="preserve">The effect of </w:t>
            </w:r>
            <w:proofErr w:type="spellStart"/>
            <w:r w:rsidRPr="00511067">
              <w:rPr>
                <w:sz w:val="20"/>
                <w:lang w:val="en-US"/>
              </w:rPr>
              <w:t>levosimendan</w:t>
            </w:r>
            <w:proofErr w:type="spellEnd"/>
            <w:r w:rsidRPr="00511067">
              <w:rPr>
                <w:sz w:val="20"/>
                <w:lang w:val="en-US"/>
              </w:rPr>
              <w:t xml:space="preserve"> on the primary outcome </w:t>
            </w:r>
            <w:proofErr w:type="gramStart"/>
            <w:r w:rsidRPr="00511067">
              <w:rPr>
                <w:sz w:val="20"/>
                <w:lang w:val="en-US"/>
              </w:rPr>
              <w:t>was then estimated</w:t>
            </w:r>
            <w:proofErr w:type="gramEnd"/>
            <w:r w:rsidRPr="00511067">
              <w:rPr>
                <w:sz w:val="20"/>
                <w:lang w:val="en-US"/>
              </w:rPr>
              <w:t xml:space="preserve"> on pooled nested trials data using a </w:t>
            </w:r>
            <w:proofErr w:type="spellStart"/>
            <w:r w:rsidRPr="00511067">
              <w:rPr>
                <w:sz w:val="20"/>
                <w:lang w:val="en-US"/>
              </w:rPr>
              <w:t>univariable</w:t>
            </w:r>
            <w:proofErr w:type="spellEnd"/>
            <w:r w:rsidRPr="00511067">
              <w:rPr>
                <w:sz w:val="20"/>
                <w:lang w:val="en-US"/>
              </w:rPr>
              <w:t xml:space="preserve"> and a multivariable Cox model. (…) </w:t>
            </w:r>
            <w:proofErr w:type="gramStart"/>
            <w:r w:rsidRPr="00511067">
              <w:rPr>
                <w:sz w:val="20"/>
                <w:lang w:val="en-US"/>
              </w:rPr>
              <w:t>Covariates entered into the model were as follows: age, sex, SAPS II at ICU admission, history of chronic heart failure, previous sternotomy, hypertension, diabetes mellitus, type of acute heart failure, indication for surgery, chronic kidney disease, BMI, SOFA score, lactatemia, ECMO blood flow rate indexed to body surface area, and VIS. SOFA score, ECMO output, lactatemia, and VIS were measured at baseline of each nested trial, all other covariates were measured at ICU admission or at beginning of ECMO support.</w:t>
            </w:r>
            <w:proofErr w:type="gramEnd"/>
          </w:p>
        </w:tc>
      </w:tr>
      <w:tr w:rsidR="000D062D" w:rsidRPr="00DF38AB" w14:paraId="640F688B" w14:textId="77777777" w:rsidTr="007F46C1">
        <w:trPr>
          <w:trHeight w:val="294"/>
        </w:trPr>
        <w:tc>
          <w:tcPr>
            <w:tcW w:w="1951" w:type="dxa"/>
          </w:tcPr>
          <w:p w14:paraId="26F211FB" w14:textId="77777777" w:rsidR="000D062D" w:rsidRPr="00511067" w:rsidRDefault="000D062D" w:rsidP="007F46C1">
            <w:pPr>
              <w:tabs>
                <w:tab w:val="left" w:pos="5400"/>
              </w:tabs>
              <w:rPr>
                <w:bCs/>
                <w:sz w:val="20"/>
                <w:lang w:val="en-US"/>
              </w:rPr>
            </w:pPr>
            <w:bookmarkStart w:id="32" w:name="bold17"/>
            <w:bookmarkStart w:id="33" w:name="italic18"/>
            <w:bookmarkEnd w:id="30"/>
            <w:bookmarkEnd w:id="31"/>
            <w:r w:rsidRPr="00511067">
              <w:rPr>
                <w:bCs/>
                <w:sz w:val="20"/>
                <w:lang w:val="en-US"/>
              </w:rPr>
              <w:lastRenderedPageBreak/>
              <w:t>Data sources/</w:t>
            </w:r>
            <w:bookmarkStart w:id="34" w:name="bold18"/>
            <w:bookmarkStart w:id="35" w:name="italic19"/>
            <w:bookmarkEnd w:id="32"/>
            <w:bookmarkEnd w:id="33"/>
            <w:r w:rsidRPr="00511067">
              <w:rPr>
                <w:bCs/>
                <w:sz w:val="20"/>
                <w:lang w:val="en-US"/>
              </w:rPr>
              <w:t xml:space="preserve"> measurement</w:t>
            </w:r>
            <w:bookmarkEnd w:id="34"/>
            <w:bookmarkEnd w:id="35"/>
          </w:p>
        </w:tc>
        <w:tc>
          <w:tcPr>
            <w:tcW w:w="616" w:type="dxa"/>
          </w:tcPr>
          <w:p w14:paraId="2FA899AF" w14:textId="77777777" w:rsidR="000D062D" w:rsidRPr="00511067" w:rsidRDefault="000D062D" w:rsidP="007F46C1">
            <w:pPr>
              <w:tabs>
                <w:tab w:val="left" w:pos="5400"/>
              </w:tabs>
              <w:jc w:val="center"/>
              <w:rPr>
                <w:sz w:val="20"/>
                <w:lang w:val="en-US"/>
              </w:rPr>
            </w:pPr>
            <w:r w:rsidRPr="00511067">
              <w:rPr>
                <w:sz w:val="20"/>
                <w:lang w:val="en-US"/>
              </w:rPr>
              <w:t>8</w:t>
            </w:r>
            <w:bookmarkStart w:id="36" w:name="bold19"/>
            <w:r w:rsidRPr="00511067">
              <w:rPr>
                <w:bCs/>
                <w:sz w:val="20"/>
                <w:lang w:val="en-US"/>
              </w:rPr>
              <w:t>*</w:t>
            </w:r>
            <w:bookmarkEnd w:id="36"/>
          </w:p>
        </w:tc>
        <w:tc>
          <w:tcPr>
            <w:tcW w:w="8031" w:type="dxa"/>
          </w:tcPr>
          <w:p w14:paraId="721C9DB2" w14:textId="77777777" w:rsidR="000D062D" w:rsidRPr="00511067" w:rsidRDefault="000D062D" w:rsidP="007F46C1">
            <w:pPr>
              <w:tabs>
                <w:tab w:val="left" w:pos="5400"/>
              </w:tabs>
              <w:rPr>
                <w:sz w:val="20"/>
                <w:lang w:val="en-US"/>
              </w:rPr>
            </w:pPr>
            <w:r w:rsidRPr="00511067">
              <w:rPr>
                <w:i/>
                <w:sz w:val="20"/>
                <w:lang w:val="en-US"/>
              </w:rPr>
              <w:t xml:space="preserve"> </w:t>
            </w:r>
            <w:r w:rsidRPr="00511067">
              <w:rPr>
                <w:sz w:val="20"/>
                <w:lang w:val="en-US"/>
              </w:rPr>
              <w:t>For each variable of interest, give sources of data and details of methods of assessment (measurement). Describe comparability of assessment methods if there is more than one group</w:t>
            </w:r>
          </w:p>
        </w:tc>
        <w:tc>
          <w:tcPr>
            <w:tcW w:w="1559" w:type="dxa"/>
          </w:tcPr>
          <w:p w14:paraId="4EDAAEAC" w14:textId="77777777" w:rsidR="000D062D" w:rsidRPr="00511067" w:rsidRDefault="000D062D" w:rsidP="007F46C1">
            <w:pPr>
              <w:tabs>
                <w:tab w:val="left" w:pos="5400"/>
              </w:tabs>
              <w:rPr>
                <w:sz w:val="20"/>
                <w:lang w:val="en-US"/>
              </w:rPr>
            </w:pPr>
            <w:r w:rsidRPr="00511067">
              <w:rPr>
                <w:sz w:val="20"/>
                <w:lang w:val="en-US"/>
              </w:rPr>
              <w:t>5-6</w:t>
            </w:r>
          </w:p>
        </w:tc>
        <w:tc>
          <w:tcPr>
            <w:tcW w:w="2835" w:type="dxa"/>
          </w:tcPr>
          <w:p w14:paraId="366BE3D0" w14:textId="57E4E6D4" w:rsidR="000D062D" w:rsidRPr="00511067" w:rsidRDefault="000D062D" w:rsidP="007F46C1">
            <w:pPr>
              <w:tabs>
                <w:tab w:val="left" w:pos="5400"/>
              </w:tabs>
              <w:rPr>
                <w:sz w:val="20"/>
                <w:lang w:val="en-US"/>
              </w:rPr>
            </w:pPr>
            <w:r w:rsidRPr="00511067">
              <w:rPr>
                <w:sz w:val="20"/>
                <w:lang w:val="en-US"/>
              </w:rPr>
              <w:t xml:space="preserve">Baseline covariates and follow-up of patients </w:t>
            </w:r>
            <w:proofErr w:type="gramStart"/>
            <w:r w:rsidRPr="00511067">
              <w:rPr>
                <w:sz w:val="20"/>
                <w:lang w:val="en-US"/>
              </w:rPr>
              <w:t>were collected</w:t>
            </w:r>
            <w:proofErr w:type="gramEnd"/>
            <w:r w:rsidRPr="00511067">
              <w:rPr>
                <w:sz w:val="20"/>
                <w:lang w:val="en-US"/>
              </w:rPr>
              <w:t xml:space="preserve"> retrospectively by medical record consultation and </w:t>
            </w:r>
            <w:r w:rsidRPr="00511067">
              <w:rPr>
                <w:sz w:val="20"/>
                <w:lang w:val="en-US"/>
              </w:rPr>
              <w:lastRenderedPageBreak/>
              <w:t xml:space="preserve">computer extraction of biological data. The following covariates were collected at baseline: age, height, weight (with calculation of body surface area according to Boyd's formula), sex, Simplified Acute Physiology Score (SAPS) II at ICU admission, history of chronic left heart failure, hypertension, previous sternotomy, chronic kidney disease, diabetes mellitus, indication for surgery and type of acute heart failure at beginning of ECMO support. The following covariates </w:t>
            </w:r>
            <w:proofErr w:type="gramStart"/>
            <w:r w:rsidRPr="00511067">
              <w:rPr>
                <w:sz w:val="20"/>
                <w:lang w:val="en-US"/>
              </w:rPr>
              <w:t>were collected</w:t>
            </w:r>
            <w:proofErr w:type="gramEnd"/>
            <w:r w:rsidRPr="00511067">
              <w:rPr>
                <w:sz w:val="20"/>
                <w:lang w:val="en-US"/>
              </w:rPr>
              <w:t xml:space="preserve"> daily during the ICU stay: creatinine, total bilirubin, platelet count, ECMO output, </w:t>
            </w:r>
            <w:r w:rsidR="006A3890">
              <w:rPr>
                <w:sz w:val="20"/>
                <w:lang w:val="en-US"/>
              </w:rPr>
              <w:t>ongoing</w:t>
            </w:r>
            <w:r w:rsidR="00277AEC">
              <w:rPr>
                <w:sz w:val="20"/>
                <w:lang w:val="en-US"/>
              </w:rPr>
              <w:t xml:space="preserve"> </w:t>
            </w:r>
            <w:r w:rsidR="00277AEC" w:rsidRPr="00277AEC">
              <w:rPr>
                <w:sz w:val="20"/>
                <w:lang w:val="en-US"/>
              </w:rPr>
              <w:t xml:space="preserve">renal replacement therapy (RRT), </w:t>
            </w:r>
            <w:r w:rsidRPr="00511067">
              <w:rPr>
                <w:sz w:val="20"/>
                <w:lang w:val="en-US"/>
              </w:rPr>
              <w:t xml:space="preserve">lactate, total epinephrine dose, total norepinephrine dose, and total </w:t>
            </w:r>
            <w:proofErr w:type="spellStart"/>
            <w:r w:rsidRPr="00511067">
              <w:rPr>
                <w:sz w:val="20"/>
                <w:lang w:val="en-US"/>
              </w:rPr>
              <w:t>dobutamine</w:t>
            </w:r>
            <w:proofErr w:type="spellEnd"/>
            <w:r w:rsidRPr="00511067">
              <w:rPr>
                <w:sz w:val="20"/>
                <w:lang w:val="en-US"/>
              </w:rPr>
              <w:t xml:space="preserve"> dose. </w:t>
            </w:r>
          </w:p>
        </w:tc>
      </w:tr>
      <w:tr w:rsidR="000D062D" w:rsidRPr="00DF38AB" w14:paraId="145026AB" w14:textId="77777777" w:rsidTr="007F46C1">
        <w:tc>
          <w:tcPr>
            <w:tcW w:w="1951" w:type="dxa"/>
          </w:tcPr>
          <w:p w14:paraId="3E2A8F5D" w14:textId="77777777" w:rsidR="000D062D" w:rsidRPr="00511067" w:rsidRDefault="000D062D" w:rsidP="007F46C1">
            <w:pPr>
              <w:tabs>
                <w:tab w:val="left" w:pos="5400"/>
              </w:tabs>
              <w:rPr>
                <w:bCs/>
                <w:color w:val="000000"/>
                <w:sz w:val="20"/>
                <w:lang w:val="en-US"/>
              </w:rPr>
            </w:pPr>
            <w:bookmarkStart w:id="37" w:name="bold20" w:colFirst="0" w:colLast="0"/>
            <w:bookmarkStart w:id="38" w:name="italic20" w:colFirst="0" w:colLast="0"/>
            <w:r w:rsidRPr="00511067">
              <w:rPr>
                <w:bCs/>
                <w:color w:val="000000"/>
                <w:sz w:val="20"/>
                <w:lang w:val="en-US"/>
              </w:rPr>
              <w:lastRenderedPageBreak/>
              <w:t>Bias</w:t>
            </w:r>
          </w:p>
        </w:tc>
        <w:tc>
          <w:tcPr>
            <w:tcW w:w="616" w:type="dxa"/>
          </w:tcPr>
          <w:p w14:paraId="01CAA7B9" w14:textId="77777777" w:rsidR="000D062D" w:rsidRPr="00511067" w:rsidRDefault="000D062D" w:rsidP="007F46C1">
            <w:pPr>
              <w:tabs>
                <w:tab w:val="left" w:pos="5400"/>
              </w:tabs>
              <w:jc w:val="center"/>
              <w:rPr>
                <w:sz w:val="20"/>
                <w:lang w:val="en-US"/>
              </w:rPr>
            </w:pPr>
            <w:r w:rsidRPr="00511067">
              <w:rPr>
                <w:sz w:val="20"/>
                <w:lang w:val="en-US"/>
              </w:rPr>
              <w:t>9</w:t>
            </w:r>
          </w:p>
        </w:tc>
        <w:tc>
          <w:tcPr>
            <w:tcW w:w="8031" w:type="dxa"/>
          </w:tcPr>
          <w:p w14:paraId="56911BE1" w14:textId="77777777" w:rsidR="000D062D" w:rsidRPr="00511067" w:rsidRDefault="000D062D" w:rsidP="007F46C1">
            <w:pPr>
              <w:tabs>
                <w:tab w:val="left" w:pos="5400"/>
              </w:tabs>
              <w:rPr>
                <w:color w:val="000000"/>
                <w:sz w:val="20"/>
                <w:lang w:val="en-US"/>
              </w:rPr>
            </w:pPr>
            <w:r w:rsidRPr="00511067">
              <w:rPr>
                <w:color w:val="000000"/>
                <w:sz w:val="20"/>
                <w:lang w:val="en-US"/>
              </w:rPr>
              <w:t>Describe any efforts to address potential sources of bias</w:t>
            </w:r>
          </w:p>
        </w:tc>
        <w:tc>
          <w:tcPr>
            <w:tcW w:w="1559" w:type="dxa"/>
          </w:tcPr>
          <w:p w14:paraId="17E75F02" w14:textId="77777777" w:rsidR="000D062D" w:rsidRPr="00511067" w:rsidRDefault="000D062D" w:rsidP="007F46C1">
            <w:pPr>
              <w:tabs>
                <w:tab w:val="left" w:pos="5400"/>
              </w:tabs>
              <w:rPr>
                <w:color w:val="000000"/>
                <w:sz w:val="20"/>
                <w:lang w:val="en-US"/>
              </w:rPr>
            </w:pPr>
            <w:r w:rsidRPr="00511067">
              <w:rPr>
                <w:color w:val="000000"/>
                <w:sz w:val="20"/>
                <w:lang w:val="en-US"/>
              </w:rPr>
              <w:t>6-8</w:t>
            </w:r>
          </w:p>
        </w:tc>
        <w:tc>
          <w:tcPr>
            <w:tcW w:w="2835" w:type="dxa"/>
          </w:tcPr>
          <w:p w14:paraId="22349929" w14:textId="77777777" w:rsidR="000D062D" w:rsidRPr="00511067" w:rsidRDefault="000D062D" w:rsidP="007F46C1">
            <w:pPr>
              <w:tabs>
                <w:tab w:val="left" w:pos="5400"/>
              </w:tabs>
              <w:rPr>
                <w:color w:val="000000"/>
                <w:sz w:val="20"/>
                <w:lang w:val="en-US"/>
              </w:rPr>
            </w:pPr>
            <w:r w:rsidRPr="00511067">
              <w:rPr>
                <w:color w:val="000000"/>
                <w:sz w:val="20"/>
                <w:lang w:val="en-US"/>
              </w:rPr>
              <w:t xml:space="preserve">This methodological strategy (the emulated target trial framework) makes coincide the time of eligibility criteria assessment, treatment assignment and starting of follow-up, thus removing immortal time bias related to the delay between ECMO initiation and </w:t>
            </w:r>
            <w:proofErr w:type="spellStart"/>
            <w:r w:rsidRPr="00511067">
              <w:rPr>
                <w:color w:val="000000"/>
                <w:sz w:val="20"/>
                <w:lang w:val="en-US"/>
              </w:rPr>
              <w:t>levosimendan</w:t>
            </w:r>
            <w:proofErr w:type="spellEnd"/>
            <w:r w:rsidRPr="00511067">
              <w:rPr>
                <w:color w:val="000000"/>
                <w:sz w:val="20"/>
                <w:lang w:val="en-US"/>
              </w:rPr>
              <w:t xml:space="preserve"> administration. (…)</w:t>
            </w:r>
          </w:p>
          <w:p w14:paraId="56E46DAB" w14:textId="77777777" w:rsidR="000D062D" w:rsidRPr="00511067" w:rsidRDefault="000D062D" w:rsidP="007F46C1">
            <w:pPr>
              <w:tabs>
                <w:tab w:val="left" w:pos="5400"/>
              </w:tabs>
              <w:rPr>
                <w:color w:val="000000"/>
                <w:sz w:val="20"/>
                <w:lang w:val="en-US"/>
              </w:rPr>
            </w:pPr>
            <w:r w:rsidRPr="00511067">
              <w:rPr>
                <w:color w:val="000000"/>
                <w:sz w:val="20"/>
                <w:lang w:val="en-US"/>
              </w:rPr>
              <w:t xml:space="preserve">The effect of </w:t>
            </w:r>
            <w:proofErr w:type="spellStart"/>
            <w:r w:rsidRPr="00511067">
              <w:rPr>
                <w:color w:val="000000"/>
                <w:sz w:val="20"/>
                <w:lang w:val="en-US"/>
              </w:rPr>
              <w:t>levosimendan</w:t>
            </w:r>
            <w:proofErr w:type="spellEnd"/>
            <w:r w:rsidRPr="00511067">
              <w:rPr>
                <w:color w:val="000000"/>
                <w:sz w:val="20"/>
                <w:lang w:val="en-US"/>
              </w:rPr>
              <w:t xml:space="preserve"> on the primary outcome </w:t>
            </w:r>
            <w:proofErr w:type="gramStart"/>
            <w:r w:rsidRPr="00511067">
              <w:rPr>
                <w:color w:val="000000"/>
                <w:sz w:val="20"/>
                <w:lang w:val="en-US"/>
              </w:rPr>
              <w:t>was then estimated</w:t>
            </w:r>
            <w:proofErr w:type="gramEnd"/>
            <w:r w:rsidRPr="00511067">
              <w:rPr>
                <w:color w:val="000000"/>
                <w:sz w:val="20"/>
                <w:lang w:val="en-US"/>
              </w:rPr>
              <w:t xml:space="preserve"> on pooled nested </w:t>
            </w:r>
            <w:r w:rsidRPr="00511067">
              <w:rPr>
                <w:color w:val="000000"/>
                <w:sz w:val="20"/>
                <w:lang w:val="en-US"/>
              </w:rPr>
              <w:lastRenderedPageBreak/>
              <w:t xml:space="preserve">trials data using a </w:t>
            </w:r>
            <w:proofErr w:type="spellStart"/>
            <w:r w:rsidRPr="00511067">
              <w:rPr>
                <w:color w:val="000000"/>
                <w:sz w:val="20"/>
                <w:lang w:val="en-US"/>
              </w:rPr>
              <w:t>univariable</w:t>
            </w:r>
            <w:proofErr w:type="spellEnd"/>
            <w:r w:rsidRPr="00511067">
              <w:rPr>
                <w:color w:val="000000"/>
                <w:sz w:val="20"/>
                <w:lang w:val="en-US"/>
              </w:rPr>
              <w:t xml:space="preserve"> and a multivariable Cox model, as the decision to prescribe </w:t>
            </w:r>
            <w:proofErr w:type="spellStart"/>
            <w:r w:rsidRPr="00511067">
              <w:rPr>
                <w:color w:val="000000"/>
                <w:sz w:val="20"/>
                <w:lang w:val="en-US"/>
              </w:rPr>
              <w:t>levosimendan</w:t>
            </w:r>
            <w:proofErr w:type="spellEnd"/>
            <w:r w:rsidRPr="00511067">
              <w:rPr>
                <w:color w:val="000000"/>
                <w:sz w:val="20"/>
                <w:lang w:val="en-US"/>
              </w:rPr>
              <w:t xml:space="preserve"> was at the discretion of the medical team in this cohort.</w:t>
            </w:r>
          </w:p>
        </w:tc>
      </w:tr>
      <w:tr w:rsidR="000D062D" w:rsidRPr="00511067" w14:paraId="0B2C2AE5" w14:textId="77777777" w:rsidTr="007F46C1">
        <w:tc>
          <w:tcPr>
            <w:tcW w:w="1951" w:type="dxa"/>
          </w:tcPr>
          <w:p w14:paraId="61E83706" w14:textId="77777777" w:rsidR="000D062D" w:rsidRPr="00511067" w:rsidRDefault="000D062D" w:rsidP="007F46C1">
            <w:pPr>
              <w:tabs>
                <w:tab w:val="left" w:pos="5400"/>
              </w:tabs>
              <w:rPr>
                <w:bCs/>
                <w:sz w:val="20"/>
                <w:lang w:val="en-US"/>
              </w:rPr>
            </w:pPr>
            <w:bookmarkStart w:id="39" w:name="bold21" w:colFirst="0" w:colLast="0"/>
            <w:bookmarkStart w:id="40" w:name="italic21" w:colFirst="0" w:colLast="0"/>
            <w:bookmarkEnd w:id="37"/>
            <w:bookmarkEnd w:id="38"/>
            <w:r w:rsidRPr="00511067">
              <w:rPr>
                <w:bCs/>
                <w:sz w:val="20"/>
                <w:lang w:val="en-US"/>
              </w:rPr>
              <w:lastRenderedPageBreak/>
              <w:t>Study size</w:t>
            </w:r>
          </w:p>
        </w:tc>
        <w:tc>
          <w:tcPr>
            <w:tcW w:w="616" w:type="dxa"/>
          </w:tcPr>
          <w:p w14:paraId="2493D745" w14:textId="77777777" w:rsidR="000D062D" w:rsidRPr="00511067" w:rsidRDefault="000D062D" w:rsidP="007F46C1">
            <w:pPr>
              <w:tabs>
                <w:tab w:val="left" w:pos="5400"/>
              </w:tabs>
              <w:jc w:val="center"/>
              <w:rPr>
                <w:sz w:val="20"/>
                <w:lang w:val="en-US"/>
              </w:rPr>
            </w:pPr>
            <w:r w:rsidRPr="00511067">
              <w:rPr>
                <w:sz w:val="20"/>
                <w:lang w:val="en-US"/>
              </w:rPr>
              <w:t>10</w:t>
            </w:r>
          </w:p>
        </w:tc>
        <w:tc>
          <w:tcPr>
            <w:tcW w:w="8031" w:type="dxa"/>
          </w:tcPr>
          <w:p w14:paraId="56B62FBB" w14:textId="77777777" w:rsidR="000D062D" w:rsidRPr="00511067" w:rsidRDefault="000D062D" w:rsidP="007F46C1">
            <w:pPr>
              <w:tabs>
                <w:tab w:val="left" w:pos="5400"/>
              </w:tabs>
              <w:rPr>
                <w:sz w:val="20"/>
                <w:lang w:val="en-US"/>
              </w:rPr>
            </w:pPr>
            <w:r w:rsidRPr="00511067">
              <w:rPr>
                <w:sz w:val="20"/>
                <w:lang w:val="en-US"/>
              </w:rPr>
              <w:t>Explain how the study size was arrived at</w:t>
            </w:r>
          </w:p>
        </w:tc>
        <w:tc>
          <w:tcPr>
            <w:tcW w:w="1559" w:type="dxa"/>
          </w:tcPr>
          <w:p w14:paraId="26520595" w14:textId="77777777" w:rsidR="000D062D" w:rsidRPr="00511067" w:rsidRDefault="000D062D" w:rsidP="007F46C1">
            <w:pPr>
              <w:tabs>
                <w:tab w:val="left" w:pos="5400"/>
              </w:tabs>
              <w:rPr>
                <w:sz w:val="20"/>
                <w:lang w:val="en-US"/>
              </w:rPr>
            </w:pPr>
            <w:r w:rsidRPr="00511067">
              <w:rPr>
                <w:sz w:val="20"/>
                <w:lang w:val="en-US"/>
              </w:rPr>
              <w:t>NA</w:t>
            </w:r>
          </w:p>
        </w:tc>
        <w:tc>
          <w:tcPr>
            <w:tcW w:w="2835" w:type="dxa"/>
          </w:tcPr>
          <w:p w14:paraId="33ACE724" w14:textId="77777777" w:rsidR="000D062D" w:rsidRPr="00511067" w:rsidRDefault="000D062D" w:rsidP="007F46C1">
            <w:pPr>
              <w:tabs>
                <w:tab w:val="left" w:pos="5400"/>
              </w:tabs>
              <w:rPr>
                <w:sz w:val="20"/>
                <w:lang w:val="en-US"/>
              </w:rPr>
            </w:pPr>
          </w:p>
        </w:tc>
      </w:tr>
    </w:tbl>
    <w:p w14:paraId="38764C5D" w14:textId="77777777" w:rsidR="000D062D" w:rsidRPr="00511067" w:rsidRDefault="000D062D" w:rsidP="000D062D">
      <w:pPr>
        <w:rPr>
          <w:lang w:val="en-US"/>
        </w:rPr>
      </w:pPr>
      <w:bookmarkStart w:id="41" w:name="bold22"/>
      <w:bookmarkStart w:id="42" w:name="italic22"/>
      <w:bookmarkEnd w:id="39"/>
      <w:bookmarkEnd w:id="40"/>
      <w:r w:rsidRPr="00511067">
        <w:rPr>
          <w:sz w:val="16"/>
          <w:szCs w:val="16"/>
          <w:lang w:val="en-US"/>
        </w:rPr>
        <w:t>Continued on next page</w:t>
      </w:r>
      <w:r w:rsidRPr="00511067">
        <w:rPr>
          <w:lang w:val="en-US"/>
        </w:rPr>
        <w:t xml:space="preserve"> </w:t>
      </w:r>
      <w:r w:rsidRPr="00511067">
        <w:rPr>
          <w:lang w:val="en-US"/>
        </w:rP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8"/>
        <w:gridCol w:w="8297"/>
        <w:gridCol w:w="1316"/>
        <w:gridCol w:w="3110"/>
      </w:tblGrid>
      <w:tr w:rsidR="000D062D" w:rsidRPr="00DF38AB" w14:paraId="4DCAEAD5" w14:textId="77777777" w:rsidTr="007F46C1">
        <w:tc>
          <w:tcPr>
            <w:tcW w:w="1521" w:type="dxa"/>
          </w:tcPr>
          <w:p w14:paraId="2D5C55F7" w14:textId="77777777" w:rsidR="000D062D" w:rsidRPr="00511067" w:rsidRDefault="000D062D" w:rsidP="007F46C1">
            <w:pPr>
              <w:tabs>
                <w:tab w:val="left" w:pos="5400"/>
              </w:tabs>
              <w:rPr>
                <w:bCs/>
                <w:sz w:val="20"/>
                <w:lang w:val="en-US"/>
              </w:rPr>
            </w:pPr>
            <w:r w:rsidRPr="00511067">
              <w:rPr>
                <w:bCs/>
                <w:sz w:val="20"/>
                <w:lang w:val="en-US"/>
              </w:rPr>
              <w:lastRenderedPageBreak/>
              <w:t>Quantitative</w:t>
            </w:r>
            <w:bookmarkStart w:id="43" w:name="bold23"/>
            <w:bookmarkStart w:id="44" w:name="italic23"/>
            <w:bookmarkEnd w:id="41"/>
            <w:bookmarkEnd w:id="42"/>
            <w:r w:rsidRPr="00511067">
              <w:rPr>
                <w:bCs/>
                <w:sz w:val="20"/>
                <w:lang w:val="en-US"/>
              </w:rPr>
              <w:t xml:space="preserve"> variables</w:t>
            </w:r>
            <w:bookmarkEnd w:id="43"/>
            <w:bookmarkEnd w:id="44"/>
          </w:p>
        </w:tc>
        <w:tc>
          <w:tcPr>
            <w:tcW w:w="748" w:type="dxa"/>
          </w:tcPr>
          <w:p w14:paraId="4A5AB7D3" w14:textId="77777777" w:rsidR="000D062D" w:rsidRPr="00511067" w:rsidRDefault="000D062D" w:rsidP="007F46C1">
            <w:pPr>
              <w:tabs>
                <w:tab w:val="left" w:pos="5400"/>
              </w:tabs>
              <w:jc w:val="center"/>
              <w:rPr>
                <w:sz w:val="20"/>
                <w:lang w:val="en-US"/>
              </w:rPr>
            </w:pPr>
            <w:r w:rsidRPr="00511067">
              <w:rPr>
                <w:sz w:val="20"/>
                <w:lang w:val="en-US"/>
              </w:rPr>
              <w:t>11</w:t>
            </w:r>
          </w:p>
        </w:tc>
        <w:tc>
          <w:tcPr>
            <w:tcW w:w="8297" w:type="dxa"/>
          </w:tcPr>
          <w:p w14:paraId="154B045A" w14:textId="77777777" w:rsidR="000D062D" w:rsidRPr="00511067" w:rsidRDefault="000D062D" w:rsidP="007F46C1">
            <w:pPr>
              <w:tabs>
                <w:tab w:val="left" w:pos="5400"/>
              </w:tabs>
              <w:rPr>
                <w:sz w:val="20"/>
                <w:lang w:val="en-US"/>
              </w:rPr>
            </w:pPr>
            <w:r w:rsidRPr="00511067">
              <w:rPr>
                <w:sz w:val="20"/>
                <w:lang w:val="en-US"/>
              </w:rPr>
              <w:t xml:space="preserve">Explain how quantitative variables </w:t>
            </w:r>
            <w:proofErr w:type="gramStart"/>
            <w:r w:rsidRPr="00511067">
              <w:rPr>
                <w:sz w:val="20"/>
                <w:lang w:val="en-US"/>
              </w:rPr>
              <w:t>were handled</w:t>
            </w:r>
            <w:proofErr w:type="gramEnd"/>
            <w:r w:rsidRPr="00511067">
              <w:rPr>
                <w:sz w:val="20"/>
                <w:lang w:val="en-US"/>
              </w:rPr>
              <w:t xml:space="preserve"> in the analyses. If applicable, describe which groupings were chosen and why</w:t>
            </w:r>
          </w:p>
        </w:tc>
        <w:tc>
          <w:tcPr>
            <w:tcW w:w="1316" w:type="dxa"/>
          </w:tcPr>
          <w:p w14:paraId="79F2BD58" w14:textId="77777777" w:rsidR="000D062D" w:rsidRPr="00511067" w:rsidRDefault="000D062D" w:rsidP="007F46C1">
            <w:pPr>
              <w:tabs>
                <w:tab w:val="left" w:pos="5400"/>
              </w:tabs>
              <w:rPr>
                <w:sz w:val="20"/>
                <w:lang w:val="en-US"/>
              </w:rPr>
            </w:pPr>
            <w:r w:rsidRPr="00511067">
              <w:rPr>
                <w:sz w:val="20"/>
                <w:lang w:val="en-US"/>
              </w:rPr>
              <w:t xml:space="preserve">Supplemental File </w:t>
            </w:r>
          </w:p>
        </w:tc>
        <w:tc>
          <w:tcPr>
            <w:tcW w:w="3110" w:type="dxa"/>
          </w:tcPr>
          <w:p w14:paraId="7056D233" w14:textId="77777777" w:rsidR="000D062D" w:rsidRPr="00511067" w:rsidRDefault="000D062D" w:rsidP="007F46C1">
            <w:pPr>
              <w:tabs>
                <w:tab w:val="left" w:pos="5400"/>
              </w:tabs>
              <w:rPr>
                <w:sz w:val="20"/>
                <w:lang w:val="en-US"/>
              </w:rPr>
            </w:pPr>
            <w:r w:rsidRPr="00511067">
              <w:rPr>
                <w:sz w:val="20"/>
                <w:lang w:val="en-US"/>
              </w:rPr>
              <w:t xml:space="preserve">IGS2, Age, BMI, lactate and SOFA score </w:t>
            </w:r>
            <w:proofErr w:type="gramStart"/>
            <w:r w:rsidRPr="00511067">
              <w:rPr>
                <w:sz w:val="20"/>
                <w:lang w:val="en-US"/>
              </w:rPr>
              <w:t xml:space="preserve">were </w:t>
            </w:r>
            <w:proofErr w:type="spellStart"/>
            <w:r w:rsidRPr="00511067">
              <w:rPr>
                <w:sz w:val="20"/>
                <w:lang w:val="en-US"/>
              </w:rPr>
              <w:t>binarized</w:t>
            </w:r>
            <w:proofErr w:type="spellEnd"/>
            <w:proofErr w:type="gramEnd"/>
            <w:r w:rsidRPr="00511067">
              <w:rPr>
                <w:sz w:val="20"/>
                <w:lang w:val="en-US"/>
              </w:rPr>
              <w:t xml:space="preserve">, as they did not respect </w:t>
            </w:r>
            <w:proofErr w:type="spellStart"/>
            <w:r w:rsidRPr="00511067">
              <w:rPr>
                <w:sz w:val="20"/>
                <w:lang w:val="en-US"/>
              </w:rPr>
              <w:t>loglinerarity</w:t>
            </w:r>
            <w:proofErr w:type="spellEnd"/>
            <w:r w:rsidRPr="00511067">
              <w:rPr>
                <w:sz w:val="20"/>
                <w:lang w:val="en-US"/>
              </w:rPr>
              <w:t xml:space="preserve"> as a continuous variable in the Cox model.</w:t>
            </w:r>
          </w:p>
        </w:tc>
      </w:tr>
      <w:tr w:rsidR="000D062D" w:rsidRPr="00DF38AB" w14:paraId="008B23CB" w14:textId="77777777" w:rsidTr="007F46C1">
        <w:tc>
          <w:tcPr>
            <w:tcW w:w="1521" w:type="dxa"/>
            <w:vMerge w:val="restart"/>
          </w:tcPr>
          <w:p w14:paraId="7C9FD467" w14:textId="77777777" w:rsidR="000D062D" w:rsidRPr="00511067" w:rsidRDefault="000D062D" w:rsidP="007F46C1">
            <w:pPr>
              <w:tabs>
                <w:tab w:val="left" w:pos="5400"/>
              </w:tabs>
              <w:rPr>
                <w:sz w:val="20"/>
                <w:lang w:val="en-US"/>
              </w:rPr>
            </w:pPr>
            <w:bookmarkStart w:id="45" w:name="italic24"/>
            <w:r w:rsidRPr="00511067">
              <w:rPr>
                <w:sz w:val="20"/>
                <w:lang w:val="en-US"/>
              </w:rPr>
              <w:t>Statistical</w:t>
            </w:r>
            <w:bookmarkStart w:id="46" w:name="italic25"/>
            <w:bookmarkEnd w:id="45"/>
            <w:r w:rsidRPr="00511067">
              <w:rPr>
                <w:sz w:val="20"/>
                <w:lang w:val="en-US"/>
              </w:rPr>
              <w:t xml:space="preserve"> methods</w:t>
            </w:r>
            <w:bookmarkEnd w:id="46"/>
          </w:p>
        </w:tc>
        <w:tc>
          <w:tcPr>
            <w:tcW w:w="748" w:type="dxa"/>
            <w:vMerge w:val="restart"/>
          </w:tcPr>
          <w:p w14:paraId="1AA46A42" w14:textId="77777777" w:rsidR="000D062D" w:rsidRPr="00511067" w:rsidRDefault="000D062D" w:rsidP="007F46C1">
            <w:pPr>
              <w:tabs>
                <w:tab w:val="left" w:pos="5400"/>
              </w:tabs>
              <w:jc w:val="center"/>
              <w:rPr>
                <w:sz w:val="20"/>
                <w:lang w:val="en-US"/>
              </w:rPr>
            </w:pPr>
            <w:r w:rsidRPr="00511067">
              <w:rPr>
                <w:sz w:val="20"/>
                <w:lang w:val="en-US"/>
              </w:rPr>
              <w:t>12</w:t>
            </w:r>
          </w:p>
        </w:tc>
        <w:tc>
          <w:tcPr>
            <w:tcW w:w="8297" w:type="dxa"/>
          </w:tcPr>
          <w:p w14:paraId="308D1CC0" w14:textId="77777777" w:rsidR="000D062D" w:rsidRPr="00511067" w:rsidRDefault="000D062D" w:rsidP="007F46C1">
            <w:pPr>
              <w:tabs>
                <w:tab w:val="left" w:pos="5400"/>
              </w:tabs>
              <w:rPr>
                <w:sz w:val="20"/>
                <w:lang w:val="en-US"/>
              </w:rPr>
            </w:pPr>
            <w:r w:rsidRPr="00511067">
              <w:rPr>
                <w:sz w:val="20"/>
                <w:lang w:val="en-US"/>
              </w:rPr>
              <w:t>(</w:t>
            </w:r>
            <w:r w:rsidRPr="00511067">
              <w:rPr>
                <w:i/>
                <w:sz w:val="20"/>
                <w:lang w:val="en-US"/>
              </w:rPr>
              <w:t>a</w:t>
            </w:r>
            <w:r w:rsidRPr="00511067">
              <w:rPr>
                <w:sz w:val="20"/>
                <w:lang w:val="en-US"/>
              </w:rPr>
              <w:t>) Describe all statistical methods, including those used to control for confounding</w:t>
            </w:r>
          </w:p>
        </w:tc>
        <w:tc>
          <w:tcPr>
            <w:tcW w:w="1316" w:type="dxa"/>
          </w:tcPr>
          <w:p w14:paraId="3094C320" w14:textId="77777777" w:rsidR="000D062D" w:rsidRPr="00511067" w:rsidRDefault="000D062D" w:rsidP="007F46C1">
            <w:pPr>
              <w:tabs>
                <w:tab w:val="left" w:pos="5400"/>
              </w:tabs>
              <w:rPr>
                <w:sz w:val="20"/>
                <w:lang w:val="en-US"/>
              </w:rPr>
            </w:pPr>
            <w:r w:rsidRPr="00511067">
              <w:rPr>
                <w:sz w:val="20"/>
                <w:lang w:val="en-US"/>
              </w:rPr>
              <w:t>8</w:t>
            </w:r>
          </w:p>
        </w:tc>
        <w:tc>
          <w:tcPr>
            <w:tcW w:w="3110" w:type="dxa"/>
          </w:tcPr>
          <w:p w14:paraId="560E6024" w14:textId="77777777" w:rsidR="000D062D" w:rsidRPr="00511067" w:rsidRDefault="000D062D" w:rsidP="007F46C1">
            <w:pPr>
              <w:tabs>
                <w:tab w:val="left" w:pos="5400"/>
              </w:tabs>
              <w:rPr>
                <w:sz w:val="20"/>
                <w:lang w:val="en-US"/>
              </w:rPr>
            </w:pPr>
            <w:r w:rsidRPr="00511067">
              <w:rPr>
                <w:color w:val="000000"/>
                <w:sz w:val="20"/>
                <w:lang w:val="en-US"/>
              </w:rPr>
              <w:t xml:space="preserve">The effect of </w:t>
            </w:r>
            <w:proofErr w:type="spellStart"/>
            <w:r w:rsidRPr="00511067">
              <w:rPr>
                <w:color w:val="000000"/>
                <w:sz w:val="20"/>
                <w:lang w:val="en-US"/>
              </w:rPr>
              <w:t>levosimendan</w:t>
            </w:r>
            <w:proofErr w:type="spellEnd"/>
            <w:r w:rsidRPr="00511067">
              <w:rPr>
                <w:color w:val="000000"/>
                <w:sz w:val="20"/>
                <w:lang w:val="en-US"/>
              </w:rPr>
              <w:t xml:space="preserve"> on the primary outcome was then estimated on pooled nested trials data using (…) a multivariable Cox model to adjust for confounding bias</w:t>
            </w:r>
          </w:p>
        </w:tc>
      </w:tr>
      <w:tr w:rsidR="000D062D" w:rsidRPr="00651D44" w14:paraId="52CC0676" w14:textId="77777777" w:rsidTr="007F46C1">
        <w:tc>
          <w:tcPr>
            <w:tcW w:w="1521" w:type="dxa"/>
            <w:vMerge/>
          </w:tcPr>
          <w:p w14:paraId="74E8C6A2" w14:textId="77777777" w:rsidR="000D062D" w:rsidRPr="00511067" w:rsidRDefault="000D062D" w:rsidP="007F46C1">
            <w:pPr>
              <w:tabs>
                <w:tab w:val="left" w:pos="5400"/>
              </w:tabs>
              <w:rPr>
                <w:bCs/>
                <w:sz w:val="20"/>
                <w:lang w:val="en-US"/>
              </w:rPr>
            </w:pPr>
            <w:bookmarkStart w:id="47" w:name="bold24" w:colFirst="0" w:colLast="0"/>
            <w:bookmarkStart w:id="48" w:name="italic26" w:colFirst="0" w:colLast="0"/>
          </w:p>
        </w:tc>
        <w:tc>
          <w:tcPr>
            <w:tcW w:w="748" w:type="dxa"/>
            <w:vMerge/>
          </w:tcPr>
          <w:p w14:paraId="21193548" w14:textId="77777777" w:rsidR="000D062D" w:rsidRPr="00511067" w:rsidRDefault="000D062D" w:rsidP="007F46C1">
            <w:pPr>
              <w:tabs>
                <w:tab w:val="left" w:pos="5400"/>
              </w:tabs>
              <w:jc w:val="center"/>
              <w:rPr>
                <w:sz w:val="20"/>
                <w:lang w:val="en-US"/>
              </w:rPr>
            </w:pPr>
          </w:p>
        </w:tc>
        <w:tc>
          <w:tcPr>
            <w:tcW w:w="8297" w:type="dxa"/>
          </w:tcPr>
          <w:p w14:paraId="5F1DD6E8" w14:textId="77777777" w:rsidR="000D062D" w:rsidRPr="00511067" w:rsidRDefault="000D062D" w:rsidP="007F46C1">
            <w:pPr>
              <w:tabs>
                <w:tab w:val="left" w:pos="5400"/>
              </w:tabs>
              <w:rPr>
                <w:sz w:val="20"/>
                <w:lang w:val="en-US"/>
              </w:rPr>
            </w:pPr>
            <w:r w:rsidRPr="00511067">
              <w:rPr>
                <w:sz w:val="20"/>
                <w:lang w:val="en-US"/>
              </w:rPr>
              <w:t>(</w:t>
            </w:r>
            <w:r w:rsidRPr="00511067">
              <w:rPr>
                <w:i/>
                <w:sz w:val="20"/>
                <w:lang w:val="en-US"/>
              </w:rPr>
              <w:t>b</w:t>
            </w:r>
            <w:r w:rsidRPr="00511067">
              <w:rPr>
                <w:sz w:val="20"/>
                <w:lang w:val="en-US"/>
              </w:rPr>
              <w:t>) Describe any methods used to examine subgroups and interactions</w:t>
            </w:r>
          </w:p>
        </w:tc>
        <w:tc>
          <w:tcPr>
            <w:tcW w:w="1316" w:type="dxa"/>
          </w:tcPr>
          <w:p w14:paraId="16CA74A0" w14:textId="77777777" w:rsidR="000D062D" w:rsidRPr="00511067" w:rsidRDefault="000D062D" w:rsidP="007F46C1">
            <w:pPr>
              <w:tabs>
                <w:tab w:val="left" w:pos="5400"/>
              </w:tabs>
              <w:rPr>
                <w:sz w:val="20"/>
                <w:lang w:val="en-US"/>
              </w:rPr>
            </w:pPr>
            <w:r w:rsidRPr="00511067">
              <w:rPr>
                <w:sz w:val="20"/>
                <w:lang w:val="en-US"/>
              </w:rPr>
              <w:t>9</w:t>
            </w:r>
          </w:p>
        </w:tc>
        <w:tc>
          <w:tcPr>
            <w:tcW w:w="3110" w:type="dxa"/>
          </w:tcPr>
          <w:p w14:paraId="6FE8D8A4" w14:textId="77777777" w:rsidR="000D062D" w:rsidRPr="00511067" w:rsidRDefault="000D062D" w:rsidP="007F46C1">
            <w:pPr>
              <w:tabs>
                <w:tab w:val="left" w:pos="5400"/>
              </w:tabs>
              <w:rPr>
                <w:sz w:val="20"/>
                <w:lang w:val="en-US"/>
              </w:rPr>
            </w:pPr>
            <w:r w:rsidRPr="00511067">
              <w:rPr>
                <w:sz w:val="20"/>
                <w:lang w:val="en-US"/>
              </w:rPr>
              <w:t xml:space="preserve">We performed subgroup analyses of the primary outcome with tests for treatment-by-subgroup interaction. The interaction terms tested were: time to treatment assignment (…) (until day 2 or after day 2), time of ECMO implantation (in the operating room or in the ICU), type of acute heart failure (right or left ventricular heart failure or right and left ventricular heart failure), and indication for surgery (heart transplantation versus others). The interaction </w:t>
            </w:r>
            <w:proofErr w:type="gramStart"/>
            <w:r w:rsidRPr="00511067">
              <w:rPr>
                <w:sz w:val="20"/>
                <w:lang w:val="en-US"/>
              </w:rPr>
              <w:t>was tested</w:t>
            </w:r>
            <w:proofErr w:type="gramEnd"/>
            <w:r w:rsidRPr="00511067">
              <w:rPr>
                <w:sz w:val="20"/>
                <w:lang w:val="en-US"/>
              </w:rPr>
              <w:t xml:space="preserve"> with the Wald test.</w:t>
            </w:r>
          </w:p>
        </w:tc>
      </w:tr>
      <w:tr w:rsidR="000D062D" w:rsidRPr="00511067" w14:paraId="6E120437" w14:textId="77777777" w:rsidTr="007F46C1">
        <w:tc>
          <w:tcPr>
            <w:tcW w:w="1521" w:type="dxa"/>
            <w:vMerge/>
          </w:tcPr>
          <w:p w14:paraId="7820B282" w14:textId="77777777" w:rsidR="000D062D" w:rsidRPr="00511067" w:rsidRDefault="000D062D" w:rsidP="007F46C1">
            <w:pPr>
              <w:tabs>
                <w:tab w:val="left" w:pos="5400"/>
              </w:tabs>
              <w:rPr>
                <w:bCs/>
                <w:sz w:val="20"/>
                <w:lang w:val="en-US"/>
              </w:rPr>
            </w:pPr>
            <w:bookmarkStart w:id="49" w:name="bold25" w:colFirst="0" w:colLast="0"/>
            <w:bookmarkStart w:id="50" w:name="italic27" w:colFirst="0" w:colLast="0"/>
            <w:bookmarkEnd w:id="47"/>
            <w:bookmarkEnd w:id="48"/>
          </w:p>
        </w:tc>
        <w:tc>
          <w:tcPr>
            <w:tcW w:w="748" w:type="dxa"/>
            <w:vMerge/>
          </w:tcPr>
          <w:p w14:paraId="196D16AC" w14:textId="77777777" w:rsidR="000D062D" w:rsidRPr="00511067" w:rsidRDefault="000D062D" w:rsidP="007F46C1">
            <w:pPr>
              <w:tabs>
                <w:tab w:val="left" w:pos="5400"/>
              </w:tabs>
              <w:jc w:val="center"/>
              <w:rPr>
                <w:sz w:val="20"/>
                <w:lang w:val="en-US"/>
              </w:rPr>
            </w:pPr>
          </w:p>
        </w:tc>
        <w:tc>
          <w:tcPr>
            <w:tcW w:w="8297" w:type="dxa"/>
          </w:tcPr>
          <w:p w14:paraId="090B7843" w14:textId="77777777" w:rsidR="000D062D" w:rsidRPr="00511067" w:rsidRDefault="000D062D" w:rsidP="007F46C1">
            <w:pPr>
              <w:tabs>
                <w:tab w:val="left" w:pos="5400"/>
              </w:tabs>
              <w:rPr>
                <w:sz w:val="20"/>
                <w:lang w:val="en-US"/>
              </w:rPr>
            </w:pPr>
            <w:r w:rsidRPr="00511067">
              <w:rPr>
                <w:sz w:val="20"/>
                <w:lang w:val="en-US"/>
              </w:rPr>
              <w:t>(</w:t>
            </w:r>
            <w:r w:rsidRPr="00511067">
              <w:rPr>
                <w:i/>
                <w:sz w:val="20"/>
                <w:lang w:val="en-US"/>
              </w:rPr>
              <w:t>c</w:t>
            </w:r>
            <w:r w:rsidRPr="00511067">
              <w:rPr>
                <w:sz w:val="20"/>
                <w:lang w:val="en-US"/>
              </w:rPr>
              <w:t>) Explain how missing data were addressed</w:t>
            </w:r>
          </w:p>
        </w:tc>
        <w:tc>
          <w:tcPr>
            <w:tcW w:w="1316" w:type="dxa"/>
          </w:tcPr>
          <w:p w14:paraId="18116986" w14:textId="77777777" w:rsidR="000D062D" w:rsidRPr="00511067" w:rsidRDefault="000D062D" w:rsidP="007F46C1">
            <w:pPr>
              <w:tabs>
                <w:tab w:val="left" w:pos="5400"/>
              </w:tabs>
              <w:rPr>
                <w:sz w:val="20"/>
                <w:lang w:val="en-US"/>
              </w:rPr>
            </w:pPr>
            <w:r w:rsidRPr="00511067">
              <w:rPr>
                <w:sz w:val="20"/>
                <w:lang w:val="en-US"/>
              </w:rPr>
              <w:t>9 and Supplemental File</w:t>
            </w:r>
          </w:p>
        </w:tc>
        <w:tc>
          <w:tcPr>
            <w:tcW w:w="3110" w:type="dxa"/>
          </w:tcPr>
          <w:p w14:paraId="6F0A0295" w14:textId="77777777" w:rsidR="000D062D" w:rsidRPr="00511067" w:rsidRDefault="000D062D" w:rsidP="007F46C1">
            <w:pPr>
              <w:tabs>
                <w:tab w:val="left" w:pos="5400"/>
              </w:tabs>
              <w:rPr>
                <w:sz w:val="20"/>
                <w:lang w:val="en-US"/>
              </w:rPr>
            </w:pPr>
          </w:p>
        </w:tc>
      </w:tr>
      <w:tr w:rsidR="000D062D" w:rsidRPr="00DF38AB" w14:paraId="4C221154" w14:textId="77777777" w:rsidTr="007F46C1">
        <w:tc>
          <w:tcPr>
            <w:tcW w:w="1521" w:type="dxa"/>
            <w:vMerge/>
          </w:tcPr>
          <w:p w14:paraId="44389603" w14:textId="77777777" w:rsidR="000D062D" w:rsidRPr="00511067" w:rsidRDefault="000D062D" w:rsidP="007F46C1">
            <w:pPr>
              <w:tabs>
                <w:tab w:val="left" w:pos="5400"/>
              </w:tabs>
              <w:rPr>
                <w:bCs/>
                <w:sz w:val="20"/>
                <w:lang w:val="en-US"/>
              </w:rPr>
            </w:pPr>
            <w:bookmarkStart w:id="51" w:name="bold26" w:colFirst="0" w:colLast="0"/>
            <w:bookmarkStart w:id="52" w:name="italic28" w:colFirst="0" w:colLast="0"/>
            <w:bookmarkEnd w:id="49"/>
            <w:bookmarkEnd w:id="50"/>
          </w:p>
        </w:tc>
        <w:tc>
          <w:tcPr>
            <w:tcW w:w="748" w:type="dxa"/>
            <w:vMerge/>
          </w:tcPr>
          <w:p w14:paraId="49DFB772" w14:textId="77777777" w:rsidR="000D062D" w:rsidRPr="00511067" w:rsidRDefault="000D062D" w:rsidP="007F46C1">
            <w:pPr>
              <w:tabs>
                <w:tab w:val="left" w:pos="5400"/>
              </w:tabs>
              <w:jc w:val="center"/>
              <w:rPr>
                <w:sz w:val="20"/>
                <w:lang w:val="en-US"/>
              </w:rPr>
            </w:pPr>
          </w:p>
        </w:tc>
        <w:tc>
          <w:tcPr>
            <w:tcW w:w="8297" w:type="dxa"/>
          </w:tcPr>
          <w:p w14:paraId="268D7FC2" w14:textId="77777777" w:rsidR="000D062D" w:rsidRPr="00511067" w:rsidRDefault="000D062D" w:rsidP="007F46C1">
            <w:pPr>
              <w:tabs>
                <w:tab w:val="left" w:pos="5400"/>
              </w:tabs>
              <w:rPr>
                <w:sz w:val="20"/>
                <w:lang w:val="en-US"/>
              </w:rPr>
            </w:pPr>
            <w:r w:rsidRPr="00511067">
              <w:rPr>
                <w:sz w:val="20"/>
                <w:lang w:val="en-US"/>
              </w:rPr>
              <w:t>(</w:t>
            </w:r>
            <w:r w:rsidRPr="00511067">
              <w:rPr>
                <w:i/>
                <w:sz w:val="20"/>
                <w:lang w:val="en-US"/>
              </w:rPr>
              <w:t>d</w:t>
            </w:r>
            <w:r w:rsidRPr="00511067">
              <w:rPr>
                <w:sz w:val="20"/>
                <w:lang w:val="en-US"/>
              </w:rPr>
              <w:t xml:space="preserve">) </w:t>
            </w:r>
            <w:r w:rsidRPr="00511067">
              <w:rPr>
                <w:bCs/>
                <w:i/>
                <w:sz w:val="20"/>
                <w:lang w:val="en-US"/>
              </w:rPr>
              <w:t>Cohort study</w:t>
            </w:r>
            <w:r w:rsidRPr="00511067">
              <w:rPr>
                <w:sz w:val="20"/>
                <w:lang w:val="en-US"/>
              </w:rPr>
              <w:t>—If applicable, explain how loss to follow-up was addressed</w:t>
            </w:r>
          </w:p>
          <w:p w14:paraId="1D6B0C2C" w14:textId="77777777" w:rsidR="000D062D" w:rsidRPr="00511067" w:rsidRDefault="000D062D" w:rsidP="007F46C1">
            <w:pPr>
              <w:tabs>
                <w:tab w:val="left" w:pos="5400"/>
              </w:tabs>
              <w:rPr>
                <w:sz w:val="20"/>
                <w:lang w:val="en-US"/>
              </w:rPr>
            </w:pPr>
            <w:r w:rsidRPr="00511067">
              <w:rPr>
                <w:bCs/>
                <w:i/>
                <w:sz w:val="20"/>
                <w:lang w:val="en-US"/>
              </w:rPr>
              <w:t>Case-control study</w:t>
            </w:r>
            <w:r w:rsidRPr="00511067">
              <w:rPr>
                <w:sz w:val="20"/>
                <w:lang w:val="en-US"/>
              </w:rPr>
              <w:t>—If applicable, explain how matching of cases and controls was addressed</w:t>
            </w:r>
          </w:p>
          <w:p w14:paraId="2EBEAD88" w14:textId="77777777" w:rsidR="000D062D" w:rsidRPr="00511067" w:rsidRDefault="000D062D" w:rsidP="007F46C1">
            <w:pPr>
              <w:tabs>
                <w:tab w:val="left" w:pos="5400"/>
              </w:tabs>
              <w:rPr>
                <w:sz w:val="20"/>
                <w:lang w:val="en-US"/>
              </w:rPr>
            </w:pPr>
            <w:r w:rsidRPr="00511067">
              <w:rPr>
                <w:bCs/>
                <w:i/>
                <w:sz w:val="20"/>
                <w:lang w:val="en-US"/>
              </w:rPr>
              <w:t>Cross-sectional study</w:t>
            </w:r>
            <w:r w:rsidRPr="00511067">
              <w:rPr>
                <w:sz w:val="20"/>
                <w:lang w:val="en-US"/>
              </w:rPr>
              <w:t>—If applicable, describe analytical methods taking account of sampling strategy</w:t>
            </w:r>
          </w:p>
        </w:tc>
        <w:tc>
          <w:tcPr>
            <w:tcW w:w="1316" w:type="dxa"/>
          </w:tcPr>
          <w:p w14:paraId="64140110" w14:textId="77777777" w:rsidR="000D062D" w:rsidRPr="00511067" w:rsidRDefault="000D062D" w:rsidP="007F46C1">
            <w:pPr>
              <w:tabs>
                <w:tab w:val="left" w:pos="5400"/>
              </w:tabs>
              <w:rPr>
                <w:sz w:val="20"/>
                <w:lang w:val="en-US"/>
              </w:rPr>
            </w:pPr>
            <w:r w:rsidRPr="00511067">
              <w:rPr>
                <w:sz w:val="20"/>
                <w:lang w:val="en-US"/>
              </w:rPr>
              <w:t>9 and Supplemental File</w:t>
            </w:r>
          </w:p>
        </w:tc>
        <w:tc>
          <w:tcPr>
            <w:tcW w:w="3110" w:type="dxa"/>
          </w:tcPr>
          <w:p w14:paraId="6E79A7AA" w14:textId="77777777" w:rsidR="000D062D" w:rsidRPr="00511067" w:rsidRDefault="000D062D" w:rsidP="007F46C1">
            <w:pPr>
              <w:tabs>
                <w:tab w:val="left" w:pos="5400"/>
              </w:tabs>
              <w:rPr>
                <w:sz w:val="20"/>
                <w:lang w:val="en-US"/>
              </w:rPr>
            </w:pPr>
            <w:r w:rsidRPr="00511067">
              <w:rPr>
                <w:sz w:val="20"/>
                <w:lang w:val="en-US"/>
              </w:rPr>
              <w:t xml:space="preserve">No patient was lost to follow-up for the primary outcome and 30-day mortality. (…) the analyses </w:t>
            </w:r>
            <w:proofErr w:type="gramStart"/>
            <w:r w:rsidRPr="00511067">
              <w:rPr>
                <w:sz w:val="20"/>
                <w:lang w:val="en-US"/>
              </w:rPr>
              <w:t>were performed</w:t>
            </w:r>
            <w:proofErr w:type="gramEnd"/>
            <w:r w:rsidRPr="00511067">
              <w:rPr>
                <w:sz w:val="20"/>
                <w:lang w:val="en-US"/>
              </w:rPr>
              <w:t xml:space="preserve"> on complete cases for 1-year mortality.</w:t>
            </w:r>
          </w:p>
        </w:tc>
      </w:tr>
      <w:tr w:rsidR="000D062D" w:rsidRPr="00DF38AB" w14:paraId="66281EB5" w14:textId="77777777" w:rsidTr="007F46C1">
        <w:tc>
          <w:tcPr>
            <w:tcW w:w="1521" w:type="dxa"/>
            <w:vMerge/>
          </w:tcPr>
          <w:p w14:paraId="51FFA4FF" w14:textId="77777777" w:rsidR="000D062D" w:rsidRPr="00511067" w:rsidRDefault="000D062D" w:rsidP="007F46C1">
            <w:pPr>
              <w:tabs>
                <w:tab w:val="left" w:pos="5400"/>
              </w:tabs>
              <w:rPr>
                <w:bCs/>
                <w:sz w:val="20"/>
                <w:lang w:val="en-US"/>
              </w:rPr>
            </w:pPr>
            <w:bookmarkStart w:id="53" w:name="bold27" w:colFirst="0" w:colLast="0"/>
            <w:bookmarkStart w:id="54" w:name="italic29" w:colFirst="0" w:colLast="0"/>
            <w:bookmarkEnd w:id="51"/>
            <w:bookmarkEnd w:id="52"/>
          </w:p>
        </w:tc>
        <w:tc>
          <w:tcPr>
            <w:tcW w:w="748" w:type="dxa"/>
            <w:vMerge/>
          </w:tcPr>
          <w:p w14:paraId="5769B08A" w14:textId="77777777" w:rsidR="000D062D" w:rsidRPr="00511067" w:rsidRDefault="000D062D" w:rsidP="007F46C1">
            <w:pPr>
              <w:tabs>
                <w:tab w:val="left" w:pos="5400"/>
              </w:tabs>
              <w:jc w:val="center"/>
              <w:rPr>
                <w:sz w:val="20"/>
                <w:lang w:val="en-US"/>
              </w:rPr>
            </w:pPr>
          </w:p>
        </w:tc>
        <w:tc>
          <w:tcPr>
            <w:tcW w:w="8297" w:type="dxa"/>
          </w:tcPr>
          <w:p w14:paraId="0CA6792D" w14:textId="77777777" w:rsidR="000D062D" w:rsidRPr="00511067" w:rsidRDefault="000D062D" w:rsidP="007F46C1">
            <w:pPr>
              <w:tabs>
                <w:tab w:val="left" w:pos="5400"/>
              </w:tabs>
              <w:rPr>
                <w:sz w:val="20"/>
                <w:lang w:val="en-US"/>
              </w:rPr>
            </w:pPr>
            <w:r w:rsidRPr="00511067">
              <w:rPr>
                <w:sz w:val="20"/>
                <w:lang w:val="en-US"/>
              </w:rPr>
              <w:t>(</w:t>
            </w:r>
            <w:r w:rsidRPr="00511067">
              <w:rPr>
                <w:i/>
                <w:sz w:val="20"/>
                <w:u w:val="single"/>
                <w:lang w:val="en-US"/>
              </w:rPr>
              <w:t>e</w:t>
            </w:r>
            <w:r w:rsidRPr="00511067">
              <w:rPr>
                <w:sz w:val="20"/>
                <w:lang w:val="en-US"/>
              </w:rPr>
              <w:t>) Describe any sensitivity analyses</w:t>
            </w:r>
          </w:p>
        </w:tc>
        <w:tc>
          <w:tcPr>
            <w:tcW w:w="1316" w:type="dxa"/>
          </w:tcPr>
          <w:p w14:paraId="69835B0F" w14:textId="77777777" w:rsidR="000D062D" w:rsidRPr="00511067" w:rsidRDefault="000D062D" w:rsidP="007F46C1">
            <w:pPr>
              <w:tabs>
                <w:tab w:val="left" w:pos="5400"/>
              </w:tabs>
              <w:rPr>
                <w:sz w:val="20"/>
                <w:lang w:val="en-US"/>
              </w:rPr>
            </w:pPr>
            <w:r w:rsidRPr="00511067">
              <w:rPr>
                <w:sz w:val="20"/>
                <w:lang w:val="en-US"/>
              </w:rPr>
              <w:t>9</w:t>
            </w:r>
          </w:p>
        </w:tc>
        <w:tc>
          <w:tcPr>
            <w:tcW w:w="3110" w:type="dxa"/>
          </w:tcPr>
          <w:p w14:paraId="6F4932A0" w14:textId="18C58CAC" w:rsidR="000D062D" w:rsidRPr="00511067" w:rsidRDefault="00A303EE" w:rsidP="007F46C1">
            <w:pPr>
              <w:spacing w:line="276" w:lineRule="auto"/>
              <w:jc w:val="both"/>
              <w:rPr>
                <w:sz w:val="20"/>
                <w:lang w:val="en-US"/>
              </w:rPr>
            </w:pPr>
            <w:r w:rsidRPr="00A303EE">
              <w:rPr>
                <w:sz w:val="20"/>
                <w:lang w:val="en-US"/>
              </w:rPr>
              <w:t xml:space="preserve">First, we performed a sensitivity analysis excluding patients from 2016, </w:t>
            </w:r>
            <w:r>
              <w:rPr>
                <w:sz w:val="20"/>
                <w:lang w:val="en-US"/>
              </w:rPr>
              <w:t>(…</w:t>
            </w:r>
            <w:proofErr w:type="gramStart"/>
            <w:r>
              <w:rPr>
                <w:sz w:val="20"/>
                <w:lang w:val="en-US"/>
              </w:rPr>
              <w:t xml:space="preserve">) </w:t>
            </w:r>
            <w:r w:rsidRPr="00A303EE">
              <w:rPr>
                <w:sz w:val="20"/>
                <w:lang w:val="en-US"/>
              </w:rPr>
              <w:t>,</w:t>
            </w:r>
            <w:proofErr w:type="gramEnd"/>
            <w:r w:rsidRPr="00A303EE">
              <w:rPr>
                <w:sz w:val="20"/>
                <w:lang w:val="en-US"/>
              </w:rPr>
              <w:t xml:space="preserve"> to assess if change in clinical practice may have affected </w:t>
            </w:r>
            <w:r w:rsidRPr="00A303EE">
              <w:rPr>
                <w:sz w:val="20"/>
                <w:lang w:val="en-US"/>
              </w:rPr>
              <w:lastRenderedPageBreak/>
              <w:t xml:space="preserve">the per protocol estimate of the primary outcome. Then, we used Fine and Gray’s competing risks model to estimate the </w:t>
            </w:r>
            <w:proofErr w:type="spellStart"/>
            <w:r w:rsidRPr="00A303EE">
              <w:rPr>
                <w:sz w:val="20"/>
                <w:lang w:val="en-US"/>
              </w:rPr>
              <w:t>subdistribution</w:t>
            </w:r>
            <w:proofErr w:type="spellEnd"/>
            <w:r w:rsidRPr="00A303EE">
              <w:rPr>
                <w:sz w:val="20"/>
                <w:lang w:val="en-US"/>
              </w:rPr>
              <w:t xml:space="preserve"> hazard ratio for ECMO weaning success (</w:t>
            </w:r>
            <w:proofErr w:type="spellStart"/>
            <w:r w:rsidRPr="00A303EE">
              <w:rPr>
                <w:sz w:val="20"/>
                <w:lang w:val="en-US"/>
              </w:rPr>
              <w:t>sHR</w:t>
            </w:r>
            <w:proofErr w:type="spellEnd"/>
            <w:r w:rsidRPr="00A303EE">
              <w:rPr>
                <w:sz w:val="20"/>
                <w:lang w:val="en-US"/>
              </w:rPr>
              <w:t xml:space="preserve">) [32]. </w:t>
            </w:r>
          </w:p>
        </w:tc>
      </w:tr>
      <w:bookmarkEnd w:id="53"/>
      <w:bookmarkEnd w:id="54"/>
      <w:tr w:rsidR="000D062D" w:rsidRPr="00511067" w14:paraId="1E361108" w14:textId="77777777" w:rsidTr="007F46C1">
        <w:tc>
          <w:tcPr>
            <w:tcW w:w="14992" w:type="dxa"/>
            <w:gridSpan w:val="5"/>
          </w:tcPr>
          <w:p w14:paraId="2C2EE5E3" w14:textId="77777777" w:rsidR="000D062D" w:rsidRPr="00511067" w:rsidRDefault="000D062D" w:rsidP="007F46C1">
            <w:pPr>
              <w:pStyle w:val="TableSubHead"/>
              <w:tabs>
                <w:tab w:val="left" w:pos="5400"/>
              </w:tabs>
              <w:rPr>
                <w:sz w:val="20"/>
                <w:lang w:val="en-US"/>
              </w:rPr>
            </w:pPr>
            <w:r w:rsidRPr="00511067">
              <w:rPr>
                <w:sz w:val="20"/>
                <w:lang w:val="en-US"/>
              </w:rPr>
              <w:lastRenderedPageBreak/>
              <w:t>Results</w:t>
            </w:r>
          </w:p>
        </w:tc>
      </w:tr>
      <w:tr w:rsidR="000D062D" w:rsidRPr="00511067" w14:paraId="35ED2A6B" w14:textId="77777777" w:rsidTr="007F46C1">
        <w:tc>
          <w:tcPr>
            <w:tcW w:w="0" w:type="auto"/>
            <w:vMerge w:val="restart"/>
          </w:tcPr>
          <w:p w14:paraId="1B381209" w14:textId="77777777" w:rsidR="000D062D" w:rsidRPr="00511067" w:rsidRDefault="000D062D" w:rsidP="007F46C1">
            <w:pPr>
              <w:tabs>
                <w:tab w:val="left" w:pos="5400"/>
              </w:tabs>
              <w:rPr>
                <w:bCs/>
                <w:sz w:val="20"/>
                <w:lang w:val="en-US"/>
              </w:rPr>
            </w:pPr>
            <w:bookmarkStart w:id="55" w:name="bold29"/>
            <w:bookmarkStart w:id="56" w:name="italic31"/>
            <w:r w:rsidRPr="00511067">
              <w:rPr>
                <w:bCs/>
                <w:sz w:val="20"/>
                <w:lang w:val="en-US"/>
              </w:rPr>
              <w:t>Participants</w:t>
            </w:r>
            <w:bookmarkEnd w:id="55"/>
            <w:bookmarkEnd w:id="56"/>
          </w:p>
        </w:tc>
        <w:tc>
          <w:tcPr>
            <w:tcW w:w="0" w:type="auto"/>
            <w:vMerge w:val="restart"/>
          </w:tcPr>
          <w:p w14:paraId="5118AA9A" w14:textId="77777777" w:rsidR="000D062D" w:rsidRPr="00511067" w:rsidRDefault="000D062D" w:rsidP="007F46C1">
            <w:pPr>
              <w:tabs>
                <w:tab w:val="left" w:pos="5400"/>
              </w:tabs>
              <w:jc w:val="center"/>
              <w:rPr>
                <w:sz w:val="20"/>
                <w:lang w:val="en-US"/>
              </w:rPr>
            </w:pPr>
            <w:r w:rsidRPr="00511067">
              <w:rPr>
                <w:sz w:val="20"/>
                <w:lang w:val="en-US"/>
              </w:rPr>
              <w:t>13</w:t>
            </w:r>
            <w:bookmarkStart w:id="57" w:name="bold30"/>
            <w:r w:rsidRPr="00511067">
              <w:rPr>
                <w:bCs/>
                <w:sz w:val="20"/>
                <w:lang w:val="en-US"/>
              </w:rPr>
              <w:t>*</w:t>
            </w:r>
            <w:bookmarkEnd w:id="57"/>
          </w:p>
        </w:tc>
        <w:tc>
          <w:tcPr>
            <w:tcW w:w="8297" w:type="dxa"/>
          </w:tcPr>
          <w:p w14:paraId="3A55ACCA" w14:textId="77777777" w:rsidR="000D062D" w:rsidRPr="00511067" w:rsidRDefault="000D062D" w:rsidP="007F46C1">
            <w:pPr>
              <w:tabs>
                <w:tab w:val="left" w:pos="5400"/>
              </w:tabs>
              <w:rPr>
                <w:sz w:val="20"/>
                <w:lang w:val="en-US"/>
              </w:rPr>
            </w:pPr>
            <w:r w:rsidRPr="00511067">
              <w:rPr>
                <w:sz w:val="20"/>
                <w:lang w:val="en-US"/>
              </w:rPr>
              <w:t>(a) Report numbers of individuals at each stage of study—</w:t>
            </w:r>
            <w:proofErr w:type="spellStart"/>
            <w:r w:rsidRPr="00511067">
              <w:rPr>
                <w:sz w:val="20"/>
                <w:lang w:val="en-US"/>
              </w:rPr>
              <w:t>eg</w:t>
            </w:r>
            <w:proofErr w:type="spellEnd"/>
            <w:r w:rsidRPr="00511067">
              <w:rPr>
                <w:sz w:val="20"/>
                <w:lang w:val="en-US"/>
              </w:rPr>
              <w:t xml:space="preserve"> numbers potentially eligible, examined for eligibility, confirmed eligible, included in the study, completing follow-up, and </w:t>
            </w:r>
            <w:proofErr w:type="spellStart"/>
            <w:r w:rsidRPr="00511067">
              <w:rPr>
                <w:sz w:val="20"/>
                <w:lang w:val="en-US"/>
              </w:rPr>
              <w:t>analysed</w:t>
            </w:r>
            <w:proofErr w:type="spellEnd"/>
          </w:p>
        </w:tc>
        <w:tc>
          <w:tcPr>
            <w:tcW w:w="1316" w:type="dxa"/>
          </w:tcPr>
          <w:p w14:paraId="03D288DE" w14:textId="02846481" w:rsidR="000D062D" w:rsidRPr="00511067" w:rsidRDefault="000D062D" w:rsidP="007F46C1">
            <w:pPr>
              <w:tabs>
                <w:tab w:val="left" w:pos="5400"/>
              </w:tabs>
              <w:rPr>
                <w:sz w:val="20"/>
                <w:lang w:val="en-US"/>
              </w:rPr>
            </w:pPr>
            <w:r w:rsidRPr="00511067">
              <w:rPr>
                <w:sz w:val="20"/>
                <w:lang w:val="en-US"/>
              </w:rPr>
              <w:t xml:space="preserve">Figure 1 and Figure </w:t>
            </w:r>
            <w:r w:rsidR="003A5899">
              <w:rPr>
                <w:sz w:val="20"/>
                <w:lang w:val="en-US"/>
              </w:rPr>
              <w:t>3</w:t>
            </w:r>
          </w:p>
        </w:tc>
        <w:tc>
          <w:tcPr>
            <w:tcW w:w="3110" w:type="dxa"/>
          </w:tcPr>
          <w:p w14:paraId="3ED96B10" w14:textId="77777777" w:rsidR="000D062D" w:rsidRPr="00511067" w:rsidRDefault="000D062D" w:rsidP="007F46C1">
            <w:pPr>
              <w:tabs>
                <w:tab w:val="left" w:pos="5400"/>
              </w:tabs>
              <w:rPr>
                <w:sz w:val="20"/>
                <w:lang w:val="en-US"/>
              </w:rPr>
            </w:pPr>
          </w:p>
        </w:tc>
      </w:tr>
      <w:tr w:rsidR="000D062D" w:rsidRPr="00511067" w14:paraId="03A5F8B3" w14:textId="77777777" w:rsidTr="007F46C1">
        <w:tc>
          <w:tcPr>
            <w:tcW w:w="0" w:type="auto"/>
            <w:vMerge/>
          </w:tcPr>
          <w:p w14:paraId="66810A09" w14:textId="77777777" w:rsidR="000D062D" w:rsidRPr="00511067" w:rsidRDefault="000D062D" w:rsidP="007F46C1">
            <w:pPr>
              <w:tabs>
                <w:tab w:val="left" w:pos="5400"/>
              </w:tabs>
              <w:rPr>
                <w:bCs/>
                <w:sz w:val="20"/>
                <w:lang w:val="en-US"/>
              </w:rPr>
            </w:pPr>
            <w:bookmarkStart w:id="58" w:name="bold31" w:colFirst="0" w:colLast="0"/>
            <w:bookmarkStart w:id="59" w:name="italic32" w:colFirst="0" w:colLast="0"/>
          </w:p>
        </w:tc>
        <w:tc>
          <w:tcPr>
            <w:tcW w:w="0" w:type="auto"/>
            <w:vMerge/>
          </w:tcPr>
          <w:p w14:paraId="7F6AD9D3" w14:textId="77777777" w:rsidR="000D062D" w:rsidRPr="00511067" w:rsidRDefault="000D062D" w:rsidP="007F46C1">
            <w:pPr>
              <w:tabs>
                <w:tab w:val="left" w:pos="5400"/>
              </w:tabs>
              <w:jc w:val="center"/>
              <w:rPr>
                <w:sz w:val="20"/>
                <w:lang w:val="en-US"/>
              </w:rPr>
            </w:pPr>
          </w:p>
        </w:tc>
        <w:tc>
          <w:tcPr>
            <w:tcW w:w="8297" w:type="dxa"/>
          </w:tcPr>
          <w:p w14:paraId="41337CB2" w14:textId="77777777" w:rsidR="000D062D" w:rsidRPr="00511067" w:rsidRDefault="000D062D" w:rsidP="007F46C1">
            <w:pPr>
              <w:tabs>
                <w:tab w:val="left" w:pos="5400"/>
              </w:tabs>
              <w:rPr>
                <w:sz w:val="20"/>
                <w:lang w:val="en-US"/>
              </w:rPr>
            </w:pPr>
            <w:r w:rsidRPr="00511067">
              <w:rPr>
                <w:sz w:val="20"/>
                <w:lang w:val="en-US"/>
              </w:rPr>
              <w:t>(b) Give reasons for non-participation at each stage</w:t>
            </w:r>
          </w:p>
        </w:tc>
        <w:tc>
          <w:tcPr>
            <w:tcW w:w="1316" w:type="dxa"/>
          </w:tcPr>
          <w:p w14:paraId="6F439B0B" w14:textId="0AF28470" w:rsidR="000D062D" w:rsidRPr="00511067" w:rsidRDefault="000D062D" w:rsidP="007F46C1">
            <w:pPr>
              <w:tabs>
                <w:tab w:val="left" w:pos="5400"/>
              </w:tabs>
              <w:rPr>
                <w:sz w:val="20"/>
                <w:lang w:val="en-US"/>
              </w:rPr>
            </w:pPr>
            <w:r w:rsidRPr="00511067">
              <w:rPr>
                <w:sz w:val="20"/>
                <w:lang w:val="en-US"/>
              </w:rPr>
              <w:t xml:space="preserve">Figure 1 and Figure </w:t>
            </w:r>
            <w:r w:rsidR="003A5899">
              <w:rPr>
                <w:sz w:val="20"/>
                <w:lang w:val="en-US"/>
              </w:rPr>
              <w:t>3</w:t>
            </w:r>
          </w:p>
        </w:tc>
        <w:tc>
          <w:tcPr>
            <w:tcW w:w="3110" w:type="dxa"/>
          </w:tcPr>
          <w:p w14:paraId="0F9FE1CC" w14:textId="77777777" w:rsidR="000D062D" w:rsidRPr="00511067" w:rsidRDefault="000D062D" w:rsidP="007F46C1">
            <w:pPr>
              <w:tabs>
                <w:tab w:val="left" w:pos="5400"/>
              </w:tabs>
              <w:rPr>
                <w:sz w:val="20"/>
                <w:lang w:val="en-US"/>
              </w:rPr>
            </w:pPr>
          </w:p>
        </w:tc>
      </w:tr>
      <w:tr w:rsidR="000D062D" w:rsidRPr="00511067" w14:paraId="525E1481" w14:textId="77777777" w:rsidTr="007F46C1">
        <w:tc>
          <w:tcPr>
            <w:tcW w:w="0" w:type="auto"/>
            <w:vMerge/>
          </w:tcPr>
          <w:p w14:paraId="1142973D" w14:textId="77777777" w:rsidR="000D062D" w:rsidRPr="00511067" w:rsidRDefault="000D062D" w:rsidP="007F46C1">
            <w:pPr>
              <w:tabs>
                <w:tab w:val="left" w:pos="5400"/>
              </w:tabs>
              <w:rPr>
                <w:bCs/>
                <w:sz w:val="20"/>
                <w:lang w:val="en-US"/>
              </w:rPr>
            </w:pPr>
            <w:bookmarkStart w:id="60" w:name="bold32" w:colFirst="0" w:colLast="0"/>
            <w:bookmarkStart w:id="61" w:name="italic33" w:colFirst="0" w:colLast="0"/>
            <w:bookmarkEnd w:id="58"/>
            <w:bookmarkEnd w:id="59"/>
          </w:p>
        </w:tc>
        <w:tc>
          <w:tcPr>
            <w:tcW w:w="0" w:type="auto"/>
            <w:vMerge/>
          </w:tcPr>
          <w:p w14:paraId="42B0B914" w14:textId="77777777" w:rsidR="000D062D" w:rsidRPr="00511067" w:rsidRDefault="000D062D" w:rsidP="007F46C1">
            <w:pPr>
              <w:tabs>
                <w:tab w:val="left" w:pos="5400"/>
              </w:tabs>
              <w:jc w:val="center"/>
              <w:rPr>
                <w:sz w:val="20"/>
                <w:lang w:val="en-US"/>
              </w:rPr>
            </w:pPr>
          </w:p>
        </w:tc>
        <w:tc>
          <w:tcPr>
            <w:tcW w:w="8297" w:type="dxa"/>
          </w:tcPr>
          <w:p w14:paraId="10B91DC5" w14:textId="77777777" w:rsidR="000D062D" w:rsidRPr="00511067" w:rsidRDefault="000D062D" w:rsidP="007F46C1">
            <w:pPr>
              <w:tabs>
                <w:tab w:val="left" w:pos="5400"/>
              </w:tabs>
              <w:rPr>
                <w:sz w:val="20"/>
                <w:lang w:val="en-US"/>
              </w:rPr>
            </w:pPr>
            <w:bookmarkStart w:id="62" w:name="OLE_LINK4"/>
            <w:r w:rsidRPr="00511067">
              <w:rPr>
                <w:sz w:val="20"/>
                <w:lang w:val="en-US"/>
              </w:rPr>
              <w:t>(c) Consider use of a flow diagram</w:t>
            </w:r>
            <w:bookmarkEnd w:id="62"/>
          </w:p>
        </w:tc>
        <w:tc>
          <w:tcPr>
            <w:tcW w:w="1316" w:type="dxa"/>
          </w:tcPr>
          <w:p w14:paraId="28B7B874" w14:textId="76595E0E" w:rsidR="000D062D" w:rsidRPr="00511067" w:rsidRDefault="000D062D" w:rsidP="007F46C1">
            <w:pPr>
              <w:tabs>
                <w:tab w:val="left" w:pos="5400"/>
              </w:tabs>
              <w:rPr>
                <w:sz w:val="20"/>
                <w:lang w:val="en-US"/>
              </w:rPr>
            </w:pPr>
            <w:r w:rsidRPr="00511067">
              <w:rPr>
                <w:sz w:val="20"/>
                <w:lang w:val="en-US"/>
              </w:rPr>
              <w:t xml:space="preserve">Figure 1 and Figure </w:t>
            </w:r>
            <w:r w:rsidR="003A5899">
              <w:rPr>
                <w:sz w:val="20"/>
                <w:lang w:val="en-US"/>
              </w:rPr>
              <w:t>3</w:t>
            </w:r>
          </w:p>
        </w:tc>
        <w:tc>
          <w:tcPr>
            <w:tcW w:w="3110" w:type="dxa"/>
          </w:tcPr>
          <w:p w14:paraId="2B2C0239" w14:textId="77777777" w:rsidR="000D062D" w:rsidRPr="00511067" w:rsidRDefault="000D062D" w:rsidP="007F46C1">
            <w:pPr>
              <w:tabs>
                <w:tab w:val="left" w:pos="5400"/>
              </w:tabs>
              <w:rPr>
                <w:sz w:val="20"/>
                <w:lang w:val="en-US"/>
              </w:rPr>
            </w:pPr>
          </w:p>
        </w:tc>
      </w:tr>
      <w:tr w:rsidR="000D062D" w:rsidRPr="00511067" w14:paraId="35073F3D" w14:textId="77777777" w:rsidTr="007F46C1">
        <w:tc>
          <w:tcPr>
            <w:tcW w:w="0" w:type="auto"/>
            <w:vMerge w:val="restart"/>
          </w:tcPr>
          <w:p w14:paraId="7E4583DB" w14:textId="77777777" w:rsidR="000D062D" w:rsidRPr="00511067" w:rsidRDefault="000D062D" w:rsidP="007F46C1">
            <w:pPr>
              <w:tabs>
                <w:tab w:val="left" w:pos="5400"/>
              </w:tabs>
              <w:rPr>
                <w:bCs/>
                <w:sz w:val="20"/>
                <w:lang w:val="en-US"/>
              </w:rPr>
            </w:pPr>
            <w:bookmarkStart w:id="63" w:name="bold33"/>
            <w:bookmarkStart w:id="64" w:name="italic34"/>
            <w:bookmarkEnd w:id="60"/>
            <w:bookmarkEnd w:id="61"/>
            <w:r w:rsidRPr="00511067">
              <w:rPr>
                <w:bCs/>
                <w:sz w:val="20"/>
                <w:lang w:val="en-US"/>
              </w:rPr>
              <w:t xml:space="preserve">Descriptive </w:t>
            </w:r>
            <w:bookmarkStart w:id="65" w:name="bold34"/>
            <w:bookmarkStart w:id="66" w:name="italic35"/>
            <w:bookmarkEnd w:id="63"/>
            <w:bookmarkEnd w:id="64"/>
            <w:r w:rsidRPr="00511067">
              <w:rPr>
                <w:bCs/>
                <w:sz w:val="20"/>
                <w:lang w:val="en-US"/>
              </w:rPr>
              <w:t>data</w:t>
            </w:r>
            <w:bookmarkEnd w:id="65"/>
            <w:bookmarkEnd w:id="66"/>
          </w:p>
        </w:tc>
        <w:tc>
          <w:tcPr>
            <w:tcW w:w="0" w:type="auto"/>
            <w:vMerge w:val="restart"/>
          </w:tcPr>
          <w:p w14:paraId="4BE07772" w14:textId="77777777" w:rsidR="000D062D" w:rsidRPr="00511067" w:rsidRDefault="000D062D" w:rsidP="007F46C1">
            <w:pPr>
              <w:tabs>
                <w:tab w:val="left" w:pos="5400"/>
              </w:tabs>
              <w:jc w:val="center"/>
              <w:rPr>
                <w:sz w:val="20"/>
                <w:lang w:val="en-US"/>
              </w:rPr>
            </w:pPr>
            <w:r w:rsidRPr="00511067">
              <w:rPr>
                <w:sz w:val="20"/>
                <w:lang w:val="en-US"/>
              </w:rPr>
              <w:t>14</w:t>
            </w:r>
            <w:bookmarkStart w:id="67" w:name="bold35"/>
            <w:r w:rsidRPr="00511067">
              <w:rPr>
                <w:bCs/>
                <w:sz w:val="20"/>
                <w:lang w:val="en-US"/>
              </w:rPr>
              <w:t>*</w:t>
            </w:r>
            <w:bookmarkEnd w:id="67"/>
          </w:p>
        </w:tc>
        <w:tc>
          <w:tcPr>
            <w:tcW w:w="8297" w:type="dxa"/>
          </w:tcPr>
          <w:p w14:paraId="7D53393C" w14:textId="77777777" w:rsidR="000D062D" w:rsidRPr="00511067" w:rsidRDefault="000D062D" w:rsidP="007F46C1">
            <w:pPr>
              <w:tabs>
                <w:tab w:val="left" w:pos="5400"/>
              </w:tabs>
              <w:rPr>
                <w:sz w:val="20"/>
                <w:lang w:val="en-US"/>
              </w:rPr>
            </w:pPr>
            <w:r w:rsidRPr="00511067">
              <w:rPr>
                <w:sz w:val="20"/>
                <w:lang w:val="en-US"/>
              </w:rPr>
              <w:t>(a) Give characteristics of study participants (</w:t>
            </w:r>
            <w:proofErr w:type="spellStart"/>
            <w:r w:rsidRPr="00511067">
              <w:rPr>
                <w:sz w:val="20"/>
                <w:lang w:val="en-US"/>
              </w:rPr>
              <w:t>eg</w:t>
            </w:r>
            <w:proofErr w:type="spellEnd"/>
            <w:r w:rsidRPr="00511067">
              <w:rPr>
                <w:sz w:val="20"/>
                <w:lang w:val="en-US"/>
              </w:rPr>
              <w:t xml:space="preserve"> demographic, clinical, social) and information on exposures and potential confounders</w:t>
            </w:r>
          </w:p>
        </w:tc>
        <w:tc>
          <w:tcPr>
            <w:tcW w:w="1316" w:type="dxa"/>
          </w:tcPr>
          <w:p w14:paraId="7CC7B76B" w14:textId="77777777" w:rsidR="000D062D" w:rsidRPr="00511067" w:rsidRDefault="000D062D" w:rsidP="007F46C1">
            <w:pPr>
              <w:tabs>
                <w:tab w:val="left" w:pos="5400"/>
              </w:tabs>
              <w:rPr>
                <w:sz w:val="20"/>
                <w:lang w:val="en-US"/>
              </w:rPr>
            </w:pPr>
            <w:r w:rsidRPr="00511067">
              <w:rPr>
                <w:sz w:val="20"/>
                <w:lang w:val="en-US"/>
              </w:rPr>
              <w:t>Table 1 and Supplemental Table 3</w:t>
            </w:r>
          </w:p>
        </w:tc>
        <w:tc>
          <w:tcPr>
            <w:tcW w:w="3110" w:type="dxa"/>
          </w:tcPr>
          <w:p w14:paraId="14D47132" w14:textId="77777777" w:rsidR="000D062D" w:rsidRPr="00511067" w:rsidRDefault="000D062D" w:rsidP="007F46C1">
            <w:pPr>
              <w:tabs>
                <w:tab w:val="left" w:pos="5400"/>
              </w:tabs>
              <w:rPr>
                <w:sz w:val="20"/>
                <w:lang w:val="en-US"/>
              </w:rPr>
            </w:pPr>
          </w:p>
        </w:tc>
      </w:tr>
      <w:tr w:rsidR="000D062D" w:rsidRPr="00511067" w14:paraId="5393B7B3" w14:textId="77777777" w:rsidTr="007F46C1">
        <w:tc>
          <w:tcPr>
            <w:tcW w:w="0" w:type="auto"/>
            <w:vMerge/>
          </w:tcPr>
          <w:p w14:paraId="7211EA36" w14:textId="77777777" w:rsidR="000D062D" w:rsidRPr="00511067" w:rsidRDefault="000D062D" w:rsidP="007F46C1">
            <w:pPr>
              <w:tabs>
                <w:tab w:val="left" w:pos="5400"/>
              </w:tabs>
              <w:rPr>
                <w:bCs/>
                <w:sz w:val="20"/>
                <w:lang w:val="en-US"/>
              </w:rPr>
            </w:pPr>
            <w:bookmarkStart w:id="68" w:name="bold36" w:colFirst="0" w:colLast="0"/>
            <w:bookmarkStart w:id="69" w:name="italic36" w:colFirst="0" w:colLast="0"/>
          </w:p>
        </w:tc>
        <w:tc>
          <w:tcPr>
            <w:tcW w:w="0" w:type="auto"/>
            <w:vMerge/>
          </w:tcPr>
          <w:p w14:paraId="34531EC4" w14:textId="77777777" w:rsidR="000D062D" w:rsidRPr="00511067" w:rsidRDefault="000D062D" w:rsidP="007F46C1">
            <w:pPr>
              <w:tabs>
                <w:tab w:val="left" w:pos="5400"/>
              </w:tabs>
              <w:jc w:val="center"/>
              <w:rPr>
                <w:sz w:val="20"/>
                <w:lang w:val="en-US"/>
              </w:rPr>
            </w:pPr>
          </w:p>
        </w:tc>
        <w:tc>
          <w:tcPr>
            <w:tcW w:w="8297" w:type="dxa"/>
          </w:tcPr>
          <w:p w14:paraId="73D0167F" w14:textId="77777777" w:rsidR="000D062D" w:rsidRPr="00511067" w:rsidRDefault="000D062D" w:rsidP="007F46C1">
            <w:pPr>
              <w:tabs>
                <w:tab w:val="left" w:pos="5400"/>
              </w:tabs>
              <w:rPr>
                <w:sz w:val="20"/>
                <w:lang w:val="en-US"/>
              </w:rPr>
            </w:pPr>
            <w:r w:rsidRPr="00511067">
              <w:rPr>
                <w:sz w:val="20"/>
                <w:lang w:val="en-US"/>
              </w:rPr>
              <w:t>(b) Indicate number of participants with missing data for each variable of interest</w:t>
            </w:r>
          </w:p>
        </w:tc>
        <w:tc>
          <w:tcPr>
            <w:tcW w:w="1316" w:type="dxa"/>
          </w:tcPr>
          <w:p w14:paraId="10FC096A" w14:textId="77777777" w:rsidR="000D062D" w:rsidRPr="00511067" w:rsidRDefault="000D062D" w:rsidP="007F46C1">
            <w:pPr>
              <w:tabs>
                <w:tab w:val="left" w:pos="5400"/>
              </w:tabs>
              <w:rPr>
                <w:sz w:val="20"/>
                <w:lang w:val="en-US"/>
              </w:rPr>
            </w:pPr>
            <w:r w:rsidRPr="00511067">
              <w:rPr>
                <w:sz w:val="20"/>
                <w:lang w:val="en-US"/>
              </w:rPr>
              <w:t>Table 1 and Supplemental Table 3</w:t>
            </w:r>
          </w:p>
        </w:tc>
        <w:tc>
          <w:tcPr>
            <w:tcW w:w="3110" w:type="dxa"/>
          </w:tcPr>
          <w:p w14:paraId="3001E3FA" w14:textId="77777777" w:rsidR="000D062D" w:rsidRPr="00511067" w:rsidRDefault="000D062D" w:rsidP="007F46C1">
            <w:pPr>
              <w:tabs>
                <w:tab w:val="left" w:pos="5400"/>
              </w:tabs>
              <w:rPr>
                <w:sz w:val="20"/>
                <w:lang w:val="en-US"/>
              </w:rPr>
            </w:pPr>
          </w:p>
        </w:tc>
      </w:tr>
      <w:tr w:rsidR="000D062D" w:rsidRPr="00511067" w14:paraId="6603F6EC" w14:textId="77777777" w:rsidTr="007F46C1">
        <w:tc>
          <w:tcPr>
            <w:tcW w:w="0" w:type="auto"/>
            <w:vMerge/>
          </w:tcPr>
          <w:p w14:paraId="64FB2B9C" w14:textId="77777777" w:rsidR="000D062D" w:rsidRPr="00511067" w:rsidRDefault="000D062D" w:rsidP="007F46C1">
            <w:pPr>
              <w:tabs>
                <w:tab w:val="left" w:pos="5400"/>
              </w:tabs>
              <w:rPr>
                <w:bCs/>
                <w:sz w:val="20"/>
                <w:lang w:val="en-US"/>
              </w:rPr>
            </w:pPr>
            <w:bookmarkStart w:id="70" w:name="bold37" w:colFirst="0" w:colLast="0"/>
            <w:bookmarkStart w:id="71" w:name="italic37" w:colFirst="0" w:colLast="0"/>
            <w:bookmarkEnd w:id="68"/>
            <w:bookmarkEnd w:id="69"/>
          </w:p>
        </w:tc>
        <w:tc>
          <w:tcPr>
            <w:tcW w:w="0" w:type="auto"/>
            <w:vMerge/>
          </w:tcPr>
          <w:p w14:paraId="12C4FADB" w14:textId="77777777" w:rsidR="000D062D" w:rsidRPr="00511067" w:rsidRDefault="000D062D" w:rsidP="007F46C1">
            <w:pPr>
              <w:tabs>
                <w:tab w:val="left" w:pos="5400"/>
              </w:tabs>
              <w:jc w:val="center"/>
              <w:rPr>
                <w:sz w:val="20"/>
                <w:lang w:val="en-US"/>
              </w:rPr>
            </w:pPr>
          </w:p>
        </w:tc>
        <w:tc>
          <w:tcPr>
            <w:tcW w:w="8297" w:type="dxa"/>
          </w:tcPr>
          <w:p w14:paraId="29D86EB7" w14:textId="77777777" w:rsidR="000D062D" w:rsidRPr="00511067" w:rsidRDefault="000D062D" w:rsidP="007F46C1">
            <w:pPr>
              <w:tabs>
                <w:tab w:val="left" w:pos="5400"/>
              </w:tabs>
              <w:rPr>
                <w:sz w:val="20"/>
                <w:lang w:val="en-US"/>
              </w:rPr>
            </w:pPr>
            <w:r w:rsidRPr="00511067">
              <w:rPr>
                <w:sz w:val="20"/>
                <w:lang w:val="en-US"/>
              </w:rPr>
              <w:t xml:space="preserve">(c) </w:t>
            </w:r>
            <w:r w:rsidRPr="00511067">
              <w:rPr>
                <w:i/>
                <w:sz w:val="20"/>
                <w:lang w:val="en-US"/>
              </w:rPr>
              <w:t>Cohort study</w:t>
            </w:r>
            <w:r w:rsidRPr="00511067">
              <w:rPr>
                <w:sz w:val="20"/>
                <w:lang w:val="en-US"/>
              </w:rPr>
              <w:t>—</w:t>
            </w:r>
            <w:proofErr w:type="spellStart"/>
            <w:r w:rsidRPr="00511067">
              <w:rPr>
                <w:sz w:val="20"/>
                <w:lang w:val="en-US"/>
              </w:rPr>
              <w:t>Summarise</w:t>
            </w:r>
            <w:proofErr w:type="spellEnd"/>
            <w:r w:rsidRPr="00511067">
              <w:rPr>
                <w:sz w:val="20"/>
                <w:lang w:val="en-US"/>
              </w:rPr>
              <w:t xml:space="preserve"> follow-up time (</w:t>
            </w:r>
            <w:proofErr w:type="spellStart"/>
            <w:r w:rsidRPr="00511067">
              <w:rPr>
                <w:sz w:val="20"/>
                <w:lang w:val="en-US"/>
              </w:rPr>
              <w:t>eg</w:t>
            </w:r>
            <w:proofErr w:type="spellEnd"/>
            <w:r w:rsidRPr="00511067">
              <w:rPr>
                <w:sz w:val="20"/>
                <w:lang w:val="en-US"/>
              </w:rPr>
              <w:t>, average and total amount)</w:t>
            </w:r>
          </w:p>
        </w:tc>
        <w:tc>
          <w:tcPr>
            <w:tcW w:w="1316" w:type="dxa"/>
          </w:tcPr>
          <w:p w14:paraId="6F1C1D12" w14:textId="77777777" w:rsidR="000D062D" w:rsidRPr="00511067" w:rsidRDefault="000D062D" w:rsidP="007F46C1">
            <w:pPr>
              <w:tabs>
                <w:tab w:val="left" w:pos="5400"/>
              </w:tabs>
              <w:rPr>
                <w:sz w:val="20"/>
                <w:lang w:val="en-US"/>
              </w:rPr>
            </w:pPr>
            <w:r w:rsidRPr="00511067">
              <w:rPr>
                <w:sz w:val="20"/>
                <w:lang w:val="en-US"/>
              </w:rPr>
              <w:t>9, 11</w:t>
            </w:r>
          </w:p>
        </w:tc>
        <w:tc>
          <w:tcPr>
            <w:tcW w:w="3110" w:type="dxa"/>
          </w:tcPr>
          <w:p w14:paraId="24943D64" w14:textId="77777777" w:rsidR="000D062D" w:rsidRPr="00511067" w:rsidRDefault="000D062D" w:rsidP="007F46C1">
            <w:pPr>
              <w:tabs>
                <w:tab w:val="left" w:pos="5400"/>
              </w:tabs>
              <w:rPr>
                <w:sz w:val="20"/>
                <w:lang w:val="en-US"/>
              </w:rPr>
            </w:pPr>
            <w:r w:rsidRPr="00511067">
              <w:rPr>
                <w:sz w:val="20"/>
                <w:lang w:val="en-US"/>
              </w:rPr>
              <w:t>No patient was lost to follow-up for the primary outcome and 30-day mortality. (…) After one year, 7 patients were lost to follow-up.</w:t>
            </w:r>
          </w:p>
        </w:tc>
      </w:tr>
      <w:tr w:rsidR="000D062D" w:rsidRPr="00511067" w14:paraId="53F65274" w14:textId="77777777" w:rsidTr="007F46C1">
        <w:trPr>
          <w:trHeight w:val="295"/>
        </w:trPr>
        <w:tc>
          <w:tcPr>
            <w:tcW w:w="0" w:type="auto"/>
            <w:vMerge w:val="restart"/>
          </w:tcPr>
          <w:p w14:paraId="4124B485" w14:textId="77777777" w:rsidR="000D062D" w:rsidRPr="00511067" w:rsidRDefault="000D062D" w:rsidP="007F46C1">
            <w:pPr>
              <w:tabs>
                <w:tab w:val="left" w:pos="5400"/>
              </w:tabs>
              <w:rPr>
                <w:bCs/>
                <w:sz w:val="20"/>
                <w:lang w:val="en-US"/>
              </w:rPr>
            </w:pPr>
            <w:bookmarkStart w:id="72" w:name="bold38" w:colFirst="0" w:colLast="0"/>
            <w:bookmarkStart w:id="73" w:name="italic38" w:colFirst="0" w:colLast="0"/>
            <w:bookmarkEnd w:id="70"/>
            <w:bookmarkEnd w:id="71"/>
            <w:r w:rsidRPr="00511067">
              <w:rPr>
                <w:bCs/>
                <w:sz w:val="20"/>
                <w:lang w:val="en-US"/>
              </w:rPr>
              <w:t>Outcome data</w:t>
            </w:r>
          </w:p>
        </w:tc>
        <w:tc>
          <w:tcPr>
            <w:tcW w:w="0" w:type="auto"/>
            <w:vMerge w:val="restart"/>
          </w:tcPr>
          <w:p w14:paraId="382E24AA" w14:textId="77777777" w:rsidR="000D062D" w:rsidRPr="00511067" w:rsidRDefault="000D062D" w:rsidP="007F46C1">
            <w:pPr>
              <w:tabs>
                <w:tab w:val="left" w:pos="5400"/>
              </w:tabs>
              <w:jc w:val="center"/>
              <w:rPr>
                <w:sz w:val="20"/>
                <w:lang w:val="en-US"/>
              </w:rPr>
            </w:pPr>
            <w:r w:rsidRPr="00511067">
              <w:rPr>
                <w:sz w:val="20"/>
                <w:lang w:val="en-US"/>
              </w:rPr>
              <w:t>15</w:t>
            </w:r>
            <w:bookmarkStart w:id="74" w:name="bold39"/>
            <w:r w:rsidRPr="00511067">
              <w:rPr>
                <w:bCs/>
                <w:sz w:val="20"/>
                <w:lang w:val="en-US"/>
              </w:rPr>
              <w:t>*</w:t>
            </w:r>
            <w:bookmarkEnd w:id="74"/>
          </w:p>
        </w:tc>
        <w:tc>
          <w:tcPr>
            <w:tcW w:w="8297" w:type="dxa"/>
          </w:tcPr>
          <w:p w14:paraId="5D415922" w14:textId="77777777" w:rsidR="000D062D" w:rsidRPr="00511067" w:rsidRDefault="000D062D" w:rsidP="007F46C1">
            <w:pPr>
              <w:tabs>
                <w:tab w:val="left" w:pos="5400"/>
              </w:tabs>
              <w:rPr>
                <w:sz w:val="20"/>
                <w:lang w:val="en-US"/>
              </w:rPr>
            </w:pPr>
            <w:r w:rsidRPr="00511067">
              <w:rPr>
                <w:i/>
                <w:sz w:val="20"/>
                <w:lang w:val="en-US"/>
              </w:rPr>
              <w:t>Cohort study</w:t>
            </w:r>
            <w:r w:rsidRPr="00511067">
              <w:rPr>
                <w:sz w:val="20"/>
                <w:lang w:val="en-US"/>
              </w:rPr>
              <w:t>—Report numbers of outcome events or summary measures over time</w:t>
            </w:r>
          </w:p>
        </w:tc>
        <w:tc>
          <w:tcPr>
            <w:tcW w:w="1316" w:type="dxa"/>
          </w:tcPr>
          <w:p w14:paraId="2F056337" w14:textId="77777777" w:rsidR="000D062D" w:rsidRPr="00511067" w:rsidRDefault="000D062D" w:rsidP="007F46C1">
            <w:pPr>
              <w:tabs>
                <w:tab w:val="left" w:pos="5400"/>
              </w:tabs>
              <w:rPr>
                <w:sz w:val="20"/>
                <w:lang w:val="en-US"/>
              </w:rPr>
            </w:pPr>
            <w:r w:rsidRPr="00511067">
              <w:rPr>
                <w:sz w:val="20"/>
                <w:lang w:val="en-US"/>
              </w:rPr>
              <w:t xml:space="preserve">Figure 2 </w:t>
            </w:r>
          </w:p>
        </w:tc>
        <w:tc>
          <w:tcPr>
            <w:tcW w:w="3110" w:type="dxa"/>
          </w:tcPr>
          <w:p w14:paraId="7CBC041A" w14:textId="77777777" w:rsidR="000D062D" w:rsidRPr="00511067" w:rsidRDefault="000D062D" w:rsidP="007F46C1">
            <w:pPr>
              <w:tabs>
                <w:tab w:val="left" w:pos="5400"/>
              </w:tabs>
              <w:rPr>
                <w:i/>
                <w:sz w:val="20"/>
                <w:lang w:val="en-US"/>
              </w:rPr>
            </w:pPr>
          </w:p>
        </w:tc>
      </w:tr>
      <w:tr w:rsidR="000D062D" w:rsidRPr="00511067" w14:paraId="0394DD8A" w14:textId="77777777" w:rsidTr="007F46C1">
        <w:trPr>
          <w:trHeight w:val="294"/>
        </w:trPr>
        <w:tc>
          <w:tcPr>
            <w:tcW w:w="0" w:type="auto"/>
            <w:vMerge/>
          </w:tcPr>
          <w:p w14:paraId="2BC61378" w14:textId="77777777" w:rsidR="000D062D" w:rsidRPr="00511067" w:rsidRDefault="000D062D" w:rsidP="007F46C1">
            <w:pPr>
              <w:tabs>
                <w:tab w:val="left" w:pos="5400"/>
              </w:tabs>
              <w:rPr>
                <w:bCs/>
                <w:sz w:val="20"/>
                <w:lang w:val="en-US"/>
              </w:rPr>
            </w:pPr>
          </w:p>
        </w:tc>
        <w:tc>
          <w:tcPr>
            <w:tcW w:w="0" w:type="auto"/>
            <w:vMerge/>
          </w:tcPr>
          <w:p w14:paraId="68E5A893" w14:textId="77777777" w:rsidR="000D062D" w:rsidRPr="00511067" w:rsidRDefault="000D062D" w:rsidP="007F46C1">
            <w:pPr>
              <w:tabs>
                <w:tab w:val="left" w:pos="5400"/>
              </w:tabs>
              <w:jc w:val="center"/>
              <w:rPr>
                <w:sz w:val="20"/>
                <w:lang w:val="en-US"/>
              </w:rPr>
            </w:pPr>
          </w:p>
        </w:tc>
        <w:tc>
          <w:tcPr>
            <w:tcW w:w="8297" w:type="dxa"/>
          </w:tcPr>
          <w:p w14:paraId="4D810244" w14:textId="77777777" w:rsidR="000D062D" w:rsidRPr="00511067" w:rsidRDefault="000D062D" w:rsidP="007F46C1">
            <w:pPr>
              <w:tabs>
                <w:tab w:val="left" w:pos="5400"/>
              </w:tabs>
              <w:rPr>
                <w:i/>
                <w:sz w:val="20"/>
                <w:lang w:val="en-US"/>
              </w:rPr>
            </w:pPr>
            <w:r w:rsidRPr="00511067">
              <w:rPr>
                <w:i/>
                <w:sz w:val="20"/>
                <w:lang w:val="en-US"/>
              </w:rPr>
              <w:t>Case-control study—</w:t>
            </w:r>
            <w:r w:rsidRPr="00511067">
              <w:rPr>
                <w:sz w:val="20"/>
                <w:lang w:val="en-US"/>
              </w:rPr>
              <w:t>Report numbers in each exposure category, or summary measures of exposure</w:t>
            </w:r>
          </w:p>
        </w:tc>
        <w:tc>
          <w:tcPr>
            <w:tcW w:w="1316" w:type="dxa"/>
          </w:tcPr>
          <w:p w14:paraId="6940D600" w14:textId="77777777" w:rsidR="000D062D" w:rsidRPr="00511067" w:rsidRDefault="000D062D" w:rsidP="007F46C1">
            <w:pPr>
              <w:tabs>
                <w:tab w:val="left" w:pos="5400"/>
              </w:tabs>
              <w:rPr>
                <w:sz w:val="20"/>
                <w:lang w:val="en-US"/>
              </w:rPr>
            </w:pPr>
            <w:r w:rsidRPr="00511067">
              <w:rPr>
                <w:sz w:val="20"/>
                <w:lang w:val="en-US"/>
              </w:rPr>
              <w:t>NA</w:t>
            </w:r>
          </w:p>
        </w:tc>
        <w:tc>
          <w:tcPr>
            <w:tcW w:w="3110" w:type="dxa"/>
          </w:tcPr>
          <w:p w14:paraId="775E9C08" w14:textId="77777777" w:rsidR="000D062D" w:rsidRPr="00511067" w:rsidRDefault="000D062D" w:rsidP="007F46C1">
            <w:pPr>
              <w:tabs>
                <w:tab w:val="left" w:pos="5400"/>
              </w:tabs>
              <w:rPr>
                <w:i/>
                <w:sz w:val="20"/>
                <w:lang w:val="en-US"/>
              </w:rPr>
            </w:pPr>
          </w:p>
        </w:tc>
      </w:tr>
      <w:tr w:rsidR="000D062D" w:rsidRPr="00511067" w14:paraId="449C833B" w14:textId="77777777" w:rsidTr="007F46C1">
        <w:trPr>
          <w:trHeight w:val="294"/>
        </w:trPr>
        <w:tc>
          <w:tcPr>
            <w:tcW w:w="0" w:type="auto"/>
            <w:vMerge/>
          </w:tcPr>
          <w:p w14:paraId="0103A9B7" w14:textId="77777777" w:rsidR="000D062D" w:rsidRPr="00511067" w:rsidRDefault="000D062D" w:rsidP="007F46C1">
            <w:pPr>
              <w:tabs>
                <w:tab w:val="left" w:pos="5400"/>
              </w:tabs>
              <w:rPr>
                <w:bCs/>
                <w:sz w:val="20"/>
                <w:lang w:val="en-US"/>
              </w:rPr>
            </w:pPr>
          </w:p>
        </w:tc>
        <w:tc>
          <w:tcPr>
            <w:tcW w:w="0" w:type="auto"/>
            <w:vMerge/>
          </w:tcPr>
          <w:p w14:paraId="049275E6" w14:textId="77777777" w:rsidR="000D062D" w:rsidRPr="00511067" w:rsidRDefault="000D062D" w:rsidP="007F46C1">
            <w:pPr>
              <w:tabs>
                <w:tab w:val="left" w:pos="5400"/>
              </w:tabs>
              <w:jc w:val="center"/>
              <w:rPr>
                <w:sz w:val="20"/>
                <w:lang w:val="en-US"/>
              </w:rPr>
            </w:pPr>
          </w:p>
        </w:tc>
        <w:tc>
          <w:tcPr>
            <w:tcW w:w="8297" w:type="dxa"/>
          </w:tcPr>
          <w:p w14:paraId="01C1B6AD" w14:textId="77777777" w:rsidR="000D062D" w:rsidRPr="00511067" w:rsidRDefault="000D062D" w:rsidP="007F46C1">
            <w:pPr>
              <w:tabs>
                <w:tab w:val="left" w:pos="5400"/>
              </w:tabs>
              <w:rPr>
                <w:i/>
                <w:sz w:val="20"/>
                <w:lang w:val="en-US"/>
              </w:rPr>
            </w:pPr>
            <w:r w:rsidRPr="00511067">
              <w:rPr>
                <w:i/>
                <w:sz w:val="20"/>
                <w:lang w:val="en-US"/>
              </w:rPr>
              <w:t>Cross-sectional study—</w:t>
            </w:r>
            <w:r w:rsidRPr="00511067">
              <w:rPr>
                <w:sz w:val="20"/>
                <w:lang w:val="en-US"/>
              </w:rPr>
              <w:t>Report numbers of outcome events or summary measures</w:t>
            </w:r>
          </w:p>
        </w:tc>
        <w:tc>
          <w:tcPr>
            <w:tcW w:w="1316" w:type="dxa"/>
          </w:tcPr>
          <w:p w14:paraId="7F89B9B5" w14:textId="77777777" w:rsidR="000D062D" w:rsidRPr="00511067" w:rsidRDefault="000D062D" w:rsidP="007F46C1">
            <w:pPr>
              <w:tabs>
                <w:tab w:val="left" w:pos="5400"/>
              </w:tabs>
              <w:rPr>
                <w:sz w:val="20"/>
                <w:lang w:val="en-US"/>
              </w:rPr>
            </w:pPr>
            <w:r w:rsidRPr="00511067">
              <w:rPr>
                <w:sz w:val="20"/>
                <w:lang w:val="en-US"/>
              </w:rPr>
              <w:t>NA</w:t>
            </w:r>
          </w:p>
        </w:tc>
        <w:tc>
          <w:tcPr>
            <w:tcW w:w="3110" w:type="dxa"/>
          </w:tcPr>
          <w:p w14:paraId="61A651C9" w14:textId="77777777" w:rsidR="000D062D" w:rsidRPr="00511067" w:rsidRDefault="000D062D" w:rsidP="007F46C1">
            <w:pPr>
              <w:tabs>
                <w:tab w:val="left" w:pos="5400"/>
              </w:tabs>
              <w:rPr>
                <w:i/>
                <w:sz w:val="20"/>
                <w:lang w:val="en-US"/>
              </w:rPr>
            </w:pPr>
          </w:p>
        </w:tc>
      </w:tr>
      <w:tr w:rsidR="000D062D" w:rsidRPr="00DF38AB" w14:paraId="24EDF748" w14:textId="77777777" w:rsidTr="007F46C1">
        <w:tc>
          <w:tcPr>
            <w:tcW w:w="0" w:type="auto"/>
            <w:vMerge w:val="restart"/>
          </w:tcPr>
          <w:p w14:paraId="436347E6" w14:textId="77777777" w:rsidR="000D062D" w:rsidRPr="00511067" w:rsidRDefault="000D062D" w:rsidP="007F46C1">
            <w:pPr>
              <w:tabs>
                <w:tab w:val="left" w:pos="5400"/>
              </w:tabs>
              <w:rPr>
                <w:bCs/>
                <w:sz w:val="20"/>
                <w:lang w:val="en-US"/>
              </w:rPr>
            </w:pPr>
            <w:bookmarkStart w:id="75" w:name="italic40" w:colFirst="0" w:colLast="0"/>
            <w:bookmarkStart w:id="76" w:name="bold41" w:colFirst="0" w:colLast="0"/>
            <w:bookmarkEnd w:id="72"/>
            <w:bookmarkEnd w:id="73"/>
            <w:r w:rsidRPr="00511067">
              <w:rPr>
                <w:bCs/>
                <w:sz w:val="20"/>
                <w:lang w:val="en-US"/>
              </w:rPr>
              <w:t>Main results</w:t>
            </w:r>
          </w:p>
        </w:tc>
        <w:tc>
          <w:tcPr>
            <w:tcW w:w="0" w:type="auto"/>
            <w:vMerge w:val="restart"/>
          </w:tcPr>
          <w:p w14:paraId="52CA17BF" w14:textId="77777777" w:rsidR="000D062D" w:rsidRPr="00511067" w:rsidRDefault="000D062D" w:rsidP="007F46C1">
            <w:pPr>
              <w:tabs>
                <w:tab w:val="left" w:pos="5400"/>
              </w:tabs>
              <w:jc w:val="center"/>
              <w:rPr>
                <w:sz w:val="20"/>
                <w:lang w:val="en-US"/>
              </w:rPr>
            </w:pPr>
            <w:r w:rsidRPr="00511067">
              <w:rPr>
                <w:sz w:val="20"/>
                <w:lang w:val="en-US"/>
              </w:rPr>
              <w:t>16</w:t>
            </w:r>
          </w:p>
        </w:tc>
        <w:tc>
          <w:tcPr>
            <w:tcW w:w="8297" w:type="dxa"/>
          </w:tcPr>
          <w:p w14:paraId="2DFDE862" w14:textId="77777777" w:rsidR="000D062D" w:rsidRPr="00511067" w:rsidRDefault="000D062D" w:rsidP="007F46C1">
            <w:pPr>
              <w:tabs>
                <w:tab w:val="left" w:pos="5400"/>
              </w:tabs>
              <w:rPr>
                <w:sz w:val="20"/>
                <w:lang w:val="en-US"/>
              </w:rPr>
            </w:pPr>
            <w:r w:rsidRPr="00511067">
              <w:rPr>
                <w:sz w:val="20"/>
                <w:lang w:val="en-US"/>
              </w:rPr>
              <w:t>(</w:t>
            </w:r>
            <w:r w:rsidRPr="00511067">
              <w:rPr>
                <w:i/>
                <w:sz w:val="20"/>
                <w:lang w:val="en-US"/>
              </w:rPr>
              <w:t>a</w:t>
            </w:r>
            <w:r w:rsidRPr="00511067">
              <w:rPr>
                <w:sz w:val="20"/>
                <w:lang w:val="en-US"/>
              </w:rPr>
              <w:t>) Give unadjusted estimates and, if applicable, confounder-adjusted estimates and their precision (</w:t>
            </w:r>
            <w:proofErr w:type="spellStart"/>
            <w:r w:rsidRPr="00511067">
              <w:rPr>
                <w:sz w:val="20"/>
                <w:lang w:val="en-US"/>
              </w:rPr>
              <w:t>eg</w:t>
            </w:r>
            <w:proofErr w:type="spellEnd"/>
            <w:r w:rsidRPr="00511067">
              <w:rPr>
                <w:sz w:val="20"/>
                <w:lang w:val="en-US"/>
              </w:rPr>
              <w:t>, 95% confidence interval). Make clear which confounders were adjusted for and why they were included</w:t>
            </w:r>
          </w:p>
        </w:tc>
        <w:tc>
          <w:tcPr>
            <w:tcW w:w="1316" w:type="dxa"/>
          </w:tcPr>
          <w:p w14:paraId="00C8C3F5" w14:textId="77777777" w:rsidR="000D062D" w:rsidRPr="00511067" w:rsidRDefault="000D062D" w:rsidP="007F46C1">
            <w:pPr>
              <w:tabs>
                <w:tab w:val="left" w:pos="5400"/>
              </w:tabs>
              <w:rPr>
                <w:sz w:val="20"/>
                <w:lang w:val="en-US"/>
              </w:rPr>
            </w:pPr>
            <w:r w:rsidRPr="00511067">
              <w:rPr>
                <w:sz w:val="20"/>
                <w:lang w:val="en-US"/>
              </w:rPr>
              <w:t>11, Supplemental Table 4</w:t>
            </w:r>
          </w:p>
        </w:tc>
        <w:tc>
          <w:tcPr>
            <w:tcW w:w="3110" w:type="dxa"/>
          </w:tcPr>
          <w:p w14:paraId="31124501" w14:textId="77777777" w:rsidR="000D062D" w:rsidRPr="00511067" w:rsidRDefault="000D062D" w:rsidP="007F46C1">
            <w:pPr>
              <w:tabs>
                <w:tab w:val="left" w:pos="5400"/>
              </w:tabs>
              <w:rPr>
                <w:sz w:val="20"/>
                <w:lang w:val="en-US"/>
              </w:rPr>
            </w:pPr>
            <w:r w:rsidRPr="00511067">
              <w:rPr>
                <w:sz w:val="20"/>
                <w:lang w:val="en-US"/>
              </w:rPr>
              <w:t xml:space="preserve">Regarding the time to successful ECMO weaning, no statistically significant association with </w:t>
            </w:r>
            <w:proofErr w:type="spellStart"/>
            <w:r w:rsidRPr="00511067">
              <w:rPr>
                <w:sz w:val="20"/>
                <w:lang w:val="en-US"/>
              </w:rPr>
              <w:t>levosimendan</w:t>
            </w:r>
            <w:proofErr w:type="spellEnd"/>
            <w:r w:rsidRPr="00511067">
              <w:rPr>
                <w:sz w:val="20"/>
                <w:lang w:val="en-US"/>
              </w:rPr>
              <w:t xml:space="preserve"> treatment was found in in univariate analysis (HR= 1.34, 95% confidence interval CI95 [0.92;1.96], p=0.122 (...)Likewise, in multivariate analysis, </w:t>
            </w:r>
            <w:proofErr w:type="spellStart"/>
            <w:r w:rsidRPr="00511067">
              <w:rPr>
                <w:sz w:val="20"/>
                <w:lang w:val="en-US"/>
              </w:rPr>
              <w:t>levosimendan</w:t>
            </w:r>
            <w:proofErr w:type="spellEnd"/>
            <w:r w:rsidRPr="00511067">
              <w:rPr>
                <w:sz w:val="20"/>
                <w:lang w:val="en-US"/>
              </w:rPr>
              <w:t xml:space="preserve"> was not associated with successful ECMO weaning </w:t>
            </w:r>
            <w:r w:rsidRPr="00511067">
              <w:rPr>
                <w:sz w:val="20"/>
                <w:lang w:val="en-US"/>
              </w:rPr>
              <w:lastRenderedPageBreak/>
              <w:t>(HR= 0.91,</w:t>
            </w:r>
            <w:r w:rsidRPr="00511067">
              <w:rPr>
                <w:lang w:val="en-US"/>
              </w:rPr>
              <w:t xml:space="preserve"> </w:t>
            </w:r>
            <w:r w:rsidRPr="00511067">
              <w:rPr>
                <w:sz w:val="20"/>
                <w:lang w:val="en-US"/>
              </w:rPr>
              <w:t>CI95 [0.57;1.45], p=0.659)</w:t>
            </w:r>
          </w:p>
        </w:tc>
      </w:tr>
      <w:tr w:rsidR="000D062D" w:rsidRPr="00511067" w14:paraId="65FC8745" w14:textId="77777777" w:rsidTr="007F46C1">
        <w:tc>
          <w:tcPr>
            <w:tcW w:w="0" w:type="auto"/>
            <w:vMerge/>
          </w:tcPr>
          <w:p w14:paraId="583441CF" w14:textId="77777777" w:rsidR="000D062D" w:rsidRPr="00511067" w:rsidRDefault="000D062D" w:rsidP="007F46C1">
            <w:pPr>
              <w:tabs>
                <w:tab w:val="left" w:pos="5400"/>
              </w:tabs>
              <w:rPr>
                <w:bCs/>
                <w:sz w:val="20"/>
                <w:lang w:val="en-US"/>
              </w:rPr>
            </w:pPr>
            <w:bookmarkStart w:id="77" w:name="italic41" w:colFirst="0" w:colLast="0"/>
            <w:bookmarkStart w:id="78" w:name="bold42" w:colFirst="0" w:colLast="0"/>
            <w:bookmarkEnd w:id="75"/>
            <w:bookmarkEnd w:id="76"/>
          </w:p>
        </w:tc>
        <w:tc>
          <w:tcPr>
            <w:tcW w:w="0" w:type="auto"/>
            <w:vMerge/>
          </w:tcPr>
          <w:p w14:paraId="67CD90AE" w14:textId="77777777" w:rsidR="000D062D" w:rsidRPr="00511067" w:rsidRDefault="000D062D" w:rsidP="007F46C1">
            <w:pPr>
              <w:tabs>
                <w:tab w:val="left" w:pos="5400"/>
              </w:tabs>
              <w:jc w:val="center"/>
              <w:rPr>
                <w:sz w:val="20"/>
                <w:lang w:val="en-US"/>
              </w:rPr>
            </w:pPr>
          </w:p>
        </w:tc>
        <w:tc>
          <w:tcPr>
            <w:tcW w:w="8297" w:type="dxa"/>
          </w:tcPr>
          <w:p w14:paraId="543449B6" w14:textId="77777777" w:rsidR="000D062D" w:rsidRPr="00511067" w:rsidRDefault="000D062D" w:rsidP="007F46C1">
            <w:pPr>
              <w:tabs>
                <w:tab w:val="left" w:pos="5400"/>
              </w:tabs>
              <w:rPr>
                <w:sz w:val="20"/>
                <w:lang w:val="en-US"/>
              </w:rPr>
            </w:pPr>
            <w:r w:rsidRPr="00511067">
              <w:rPr>
                <w:sz w:val="20"/>
                <w:lang w:val="en-US"/>
              </w:rPr>
              <w:t>(</w:t>
            </w:r>
            <w:r w:rsidRPr="00511067">
              <w:rPr>
                <w:i/>
                <w:sz w:val="20"/>
                <w:lang w:val="en-US"/>
              </w:rPr>
              <w:t>b</w:t>
            </w:r>
            <w:r w:rsidRPr="00511067">
              <w:rPr>
                <w:sz w:val="20"/>
                <w:lang w:val="en-US"/>
              </w:rPr>
              <w:t>) Report category boundaries when continuous variables were categorized</w:t>
            </w:r>
          </w:p>
        </w:tc>
        <w:tc>
          <w:tcPr>
            <w:tcW w:w="1316" w:type="dxa"/>
          </w:tcPr>
          <w:p w14:paraId="74FCB789" w14:textId="77777777" w:rsidR="000D062D" w:rsidRPr="00511067" w:rsidRDefault="000D062D" w:rsidP="007F46C1">
            <w:pPr>
              <w:tabs>
                <w:tab w:val="left" w:pos="5400"/>
              </w:tabs>
              <w:rPr>
                <w:sz w:val="20"/>
                <w:lang w:val="en-US"/>
              </w:rPr>
            </w:pPr>
            <w:r w:rsidRPr="00511067">
              <w:rPr>
                <w:sz w:val="20"/>
                <w:lang w:val="en-US"/>
              </w:rPr>
              <w:t>Supplemental File</w:t>
            </w:r>
          </w:p>
        </w:tc>
        <w:tc>
          <w:tcPr>
            <w:tcW w:w="3110" w:type="dxa"/>
          </w:tcPr>
          <w:p w14:paraId="1E19FC9B" w14:textId="77777777" w:rsidR="000D062D" w:rsidRPr="00511067" w:rsidRDefault="000D062D" w:rsidP="007F46C1">
            <w:pPr>
              <w:tabs>
                <w:tab w:val="left" w:pos="5400"/>
              </w:tabs>
              <w:rPr>
                <w:sz w:val="20"/>
                <w:lang w:val="en-US"/>
              </w:rPr>
            </w:pPr>
          </w:p>
        </w:tc>
      </w:tr>
      <w:tr w:rsidR="000D062D" w:rsidRPr="00511067" w14:paraId="407258AD" w14:textId="77777777" w:rsidTr="007F46C1">
        <w:tc>
          <w:tcPr>
            <w:tcW w:w="0" w:type="auto"/>
            <w:vMerge/>
          </w:tcPr>
          <w:p w14:paraId="23DE4E6A" w14:textId="77777777" w:rsidR="000D062D" w:rsidRPr="00511067" w:rsidRDefault="000D062D" w:rsidP="007F46C1">
            <w:pPr>
              <w:tabs>
                <w:tab w:val="left" w:pos="5400"/>
              </w:tabs>
              <w:rPr>
                <w:bCs/>
                <w:sz w:val="20"/>
                <w:lang w:val="en-US"/>
              </w:rPr>
            </w:pPr>
            <w:bookmarkStart w:id="79" w:name="italic42" w:colFirst="0" w:colLast="0"/>
            <w:bookmarkStart w:id="80" w:name="bold43" w:colFirst="0" w:colLast="0"/>
            <w:bookmarkEnd w:id="77"/>
            <w:bookmarkEnd w:id="78"/>
          </w:p>
        </w:tc>
        <w:tc>
          <w:tcPr>
            <w:tcW w:w="0" w:type="auto"/>
            <w:vMerge/>
          </w:tcPr>
          <w:p w14:paraId="22730503" w14:textId="77777777" w:rsidR="000D062D" w:rsidRPr="00511067" w:rsidRDefault="000D062D" w:rsidP="007F46C1">
            <w:pPr>
              <w:tabs>
                <w:tab w:val="left" w:pos="5400"/>
              </w:tabs>
              <w:jc w:val="center"/>
              <w:rPr>
                <w:sz w:val="20"/>
                <w:lang w:val="en-US"/>
              </w:rPr>
            </w:pPr>
          </w:p>
        </w:tc>
        <w:tc>
          <w:tcPr>
            <w:tcW w:w="8297" w:type="dxa"/>
          </w:tcPr>
          <w:p w14:paraId="31940906" w14:textId="77777777" w:rsidR="000D062D" w:rsidRPr="00511067" w:rsidRDefault="000D062D" w:rsidP="007F46C1">
            <w:pPr>
              <w:tabs>
                <w:tab w:val="left" w:pos="5400"/>
              </w:tabs>
              <w:rPr>
                <w:sz w:val="20"/>
                <w:lang w:val="en-US"/>
              </w:rPr>
            </w:pPr>
            <w:r w:rsidRPr="00511067">
              <w:rPr>
                <w:sz w:val="20"/>
                <w:lang w:val="en-US"/>
              </w:rPr>
              <w:t>(</w:t>
            </w:r>
            <w:r w:rsidRPr="00511067">
              <w:rPr>
                <w:i/>
                <w:sz w:val="20"/>
                <w:lang w:val="en-US"/>
              </w:rPr>
              <w:t>c</w:t>
            </w:r>
            <w:r w:rsidRPr="00511067">
              <w:rPr>
                <w:sz w:val="20"/>
                <w:lang w:val="en-US"/>
              </w:rPr>
              <w:t>) If relevant, consider translating estimates of relative risk into absolute risk for a meaningful time period</w:t>
            </w:r>
          </w:p>
        </w:tc>
        <w:tc>
          <w:tcPr>
            <w:tcW w:w="1316" w:type="dxa"/>
          </w:tcPr>
          <w:p w14:paraId="172B0938" w14:textId="77777777" w:rsidR="000D062D" w:rsidRPr="00511067" w:rsidRDefault="000D062D" w:rsidP="007F46C1">
            <w:pPr>
              <w:tabs>
                <w:tab w:val="left" w:pos="5400"/>
              </w:tabs>
              <w:rPr>
                <w:sz w:val="20"/>
                <w:lang w:val="en-US"/>
              </w:rPr>
            </w:pPr>
            <w:r w:rsidRPr="00511067">
              <w:rPr>
                <w:sz w:val="20"/>
                <w:lang w:val="en-US"/>
              </w:rPr>
              <w:t>NA</w:t>
            </w:r>
          </w:p>
        </w:tc>
        <w:tc>
          <w:tcPr>
            <w:tcW w:w="3110" w:type="dxa"/>
          </w:tcPr>
          <w:p w14:paraId="690D5B3E" w14:textId="77777777" w:rsidR="000D062D" w:rsidRPr="00511067" w:rsidRDefault="000D062D" w:rsidP="007F46C1">
            <w:pPr>
              <w:tabs>
                <w:tab w:val="left" w:pos="5400"/>
              </w:tabs>
              <w:rPr>
                <w:sz w:val="20"/>
                <w:lang w:val="en-US"/>
              </w:rPr>
            </w:pPr>
          </w:p>
        </w:tc>
      </w:tr>
    </w:tbl>
    <w:p w14:paraId="7DC0C80D" w14:textId="77777777" w:rsidR="000D062D" w:rsidRPr="00511067" w:rsidRDefault="000D062D" w:rsidP="000D062D">
      <w:pPr>
        <w:rPr>
          <w:lang w:val="en-US"/>
        </w:rPr>
      </w:pPr>
      <w:bookmarkStart w:id="81" w:name="italic43"/>
      <w:bookmarkStart w:id="82" w:name="bold44"/>
      <w:bookmarkEnd w:id="79"/>
      <w:bookmarkEnd w:id="80"/>
      <w:r w:rsidRPr="00511067">
        <w:rPr>
          <w:sz w:val="16"/>
          <w:szCs w:val="16"/>
          <w:lang w:val="en-US"/>
        </w:rPr>
        <w:t>Continued on next page</w:t>
      </w:r>
      <w:r w:rsidRPr="00511067">
        <w:rPr>
          <w:lang w:val="en-US"/>
        </w:rPr>
        <w:t xml:space="preserve"> </w:t>
      </w:r>
      <w:r w:rsidRPr="00511067">
        <w:rPr>
          <w:lang w:val="en-US"/>
        </w:rP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0D062D" w:rsidRPr="00DF38AB" w14:paraId="233E749F" w14:textId="77777777" w:rsidTr="007F46C1">
        <w:tc>
          <w:tcPr>
            <w:tcW w:w="0" w:type="auto"/>
          </w:tcPr>
          <w:p w14:paraId="67C78771" w14:textId="77777777" w:rsidR="000D062D" w:rsidRPr="00511067" w:rsidRDefault="000D062D" w:rsidP="007F46C1">
            <w:pPr>
              <w:tabs>
                <w:tab w:val="left" w:pos="5400"/>
              </w:tabs>
              <w:rPr>
                <w:bCs/>
                <w:sz w:val="20"/>
                <w:lang w:val="en-US"/>
              </w:rPr>
            </w:pPr>
            <w:r w:rsidRPr="00511067">
              <w:rPr>
                <w:bCs/>
                <w:sz w:val="20"/>
                <w:lang w:val="en-US"/>
              </w:rPr>
              <w:lastRenderedPageBreak/>
              <w:t>Other analyses</w:t>
            </w:r>
            <w:bookmarkEnd w:id="81"/>
            <w:bookmarkEnd w:id="82"/>
          </w:p>
        </w:tc>
        <w:tc>
          <w:tcPr>
            <w:tcW w:w="0" w:type="auto"/>
          </w:tcPr>
          <w:p w14:paraId="6CA3E977" w14:textId="77777777" w:rsidR="000D062D" w:rsidRPr="00511067" w:rsidRDefault="000D062D" w:rsidP="007F46C1">
            <w:pPr>
              <w:tabs>
                <w:tab w:val="left" w:pos="5400"/>
              </w:tabs>
              <w:jc w:val="center"/>
              <w:rPr>
                <w:sz w:val="20"/>
                <w:lang w:val="en-US"/>
              </w:rPr>
            </w:pPr>
            <w:r w:rsidRPr="00511067">
              <w:rPr>
                <w:sz w:val="20"/>
                <w:lang w:val="en-US"/>
              </w:rPr>
              <w:t>17</w:t>
            </w:r>
          </w:p>
        </w:tc>
        <w:tc>
          <w:tcPr>
            <w:tcW w:w="8687" w:type="dxa"/>
          </w:tcPr>
          <w:p w14:paraId="67407E41" w14:textId="77777777" w:rsidR="000D062D" w:rsidRPr="00511067" w:rsidRDefault="000D062D" w:rsidP="007F46C1">
            <w:pPr>
              <w:tabs>
                <w:tab w:val="left" w:pos="5400"/>
              </w:tabs>
              <w:rPr>
                <w:sz w:val="20"/>
                <w:lang w:val="en-US"/>
              </w:rPr>
            </w:pPr>
            <w:r w:rsidRPr="00511067">
              <w:rPr>
                <w:sz w:val="20"/>
                <w:lang w:val="en-US"/>
              </w:rPr>
              <w:t>Report other analyses done—</w:t>
            </w:r>
            <w:proofErr w:type="spellStart"/>
            <w:r w:rsidRPr="00511067">
              <w:rPr>
                <w:sz w:val="20"/>
                <w:lang w:val="en-US"/>
              </w:rPr>
              <w:t>eg</w:t>
            </w:r>
            <w:proofErr w:type="spellEnd"/>
            <w:r w:rsidRPr="00511067">
              <w:rPr>
                <w:sz w:val="20"/>
                <w:lang w:val="en-US"/>
              </w:rPr>
              <w:t xml:space="preserve"> analyses of subgroups and interactions, and sensitivity analyses</w:t>
            </w:r>
          </w:p>
        </w:tc>
        <w:tc>
          <w:tcPr>
            <w:tcW w:w="1265" w:type="dxa"/>
          </w:tcPr>
          <w:p w14:paraId="30385F8D" w14:textId="77777777" w:rsidR="000D062D" w:rsidRPr="00511067" w:rsidRDefault="000D062D" w:rsidP="007F46C1">
            <w:pPr>
              <w:tabs>
                <w:tab w:val="left" w:pos="5400"/>
              </w:tabs>
              <w:rPr>
                <w:sz w:val="20"/>
                <w:lang w:val="en-US"/>
              </w:rPr>
            </w:pPr>
            <w:r w:rsidRPr="00511067">
              <w:rPr>
                <w:sz w:val="20"/>
                <w:lang w:val="en-US"/>
              </w:rPr>
              <w:t>11-12, Table 2</w:t>
            </w:r>
          </w:p>
        </w:tc>
        <w:tc>
          <w:tcPr>
            <w:tcW w:w="3129" w:type="dxa"/>
          </w:tcPr>
          <w:p w14:paraId="7DB67930" w14:textId="61A0A4DB" w:rsidR="000D062D" w:rsidRPr="00511067" w:rsidRDefault="00251E5C" w:rsidP="007F46C1">
            <w:pPr>
              <w:tabs>
                <w:tab w:val="left" w:pos="5400"/>
              </w:tabs>
              <w:rPr>
                <w:sz w:val="20"/>
                <w:lang w:val="en-US"/>
              </w:rPr>
            </w:pPr>
            <w:r w:rsidRPr="00251E5C">
              <w:rPr>
                <w:sz w:val="20"/>
                <w:lang w:val="en-US"/>
              </w:rPr>
              <w:t xml:space="preserve">The effect of </w:t>
            </w:r>
            <w:proofErr w:type="spellStart"/>
            <w:r w:rsidRPr="00251E5C">
              <w:rPr>
                <w:sz w:val="20"/>
                <w:lang w:val="en-US"/>
              </w:rPr>
              <w:t>levosimendan</w:t>
            </w:r>
            <w:proofErr w:type="spellEnd"/>
            <w:r w:rsidRPr="00251E5C">
              <w:rPr>
                <w:sz w:val="20"/>
                <w:lang w:val="en-US"/>
              </w:rPr>
              <w:t xml:space="preserve"> on ECMO weaning success was also non-significant after exclusion of patients from 2016, (adjusted HR of 0.73, CI95 [0.44</w:t>
            </w:r>
            <w:proofErr w:type="gramStart"/>
            <w:r w:rsidRPr="00251E5C">
              <w:rPr>
                <w:sz w:val="20"/>
                <w:lang w:val="en-US"/>
              </w:rPr>
              <w:t>;1.21</w:t>
            </w:r>
            <w:proofErr w:type="gramEnd"/>
            <w:r w:rsidRPr="00251E5C">
              <w:rPr>
                <w:sz w:val="20"/>
                <w:lang w:val="en-US"/>
              </w:rPr>
              <w:t>], per protocol estimate).</w:t>
            </w:r>
            <w:r>
              <w:rPr>
                <w:sz w:val="20"/>
                <w:lang w:val="en-US"/>
              </w:rPr>
              <w:t xml:space="preserve"> </w:t>
            </w:r>
            <w:r w:rsidR="000D062D" w:rsidRPr="00511067">
              <w:rPr>
                <w:sz w:val="20"/>
                <w:lang w:val="en-US"/>
              </w:rPr>
              <w:t xml:space="preserve">Sensitivity analysis with the </w:t>
            </w:r>
            <w:proofErr w:type="spellStart"/>
            <w:r w:rsidR="000D062D" w:rsidRPr="00511067">
              <w:rPr>
                <w:sz w:val="20"/>
                <w:lang w:val="en-US"/>
              </w:rPr>
              <w:t>subdistribution</w:t>
            </w:r>
            <w:proofErr w:type="spellEnd"/>
            <w:r w:rsidR="000D062D" w:rsidRPr="00511067">
              <w:rPr>
                <w:sz w:val="20"/>
                <w:lang w:val="en-US"/>
              </w:rPr>
              <w:t xml:space="preserve"> hazard competing risk model found in </w:t>
            </w:r>
            <w:proofErr w:type="spellStart"/>
            <w:r w:rsidR="000D062D" w:rsidRPr="00511067">
              <w:rPr>
                <w:sz w:val="20"/>
                <w:lang w:val="en-US"/>
              </w:rPr>
              <w:t>univariable</w:t>
            </w:r>
            <w:proofErr w:type="spellEnd"/>
            <w:r w:rsidR="000D062D" w:rsidRPr="00511067">
              <w:rPr>
                <w:sz w:val="20"/>
                <w:lang w:val="en-US"/>
              </w:rPr>
              <w:t xml:space="preserve"> analysis a statistically significant association between </w:t>
            </w:r>
            <w:proofErr w:type="spellStart"/>
            <w:r w:rsidR="000D062D" w:rsidRPr="00511067">
              <w:rPr>
                <w:sz w:val="20"/>
                <w:lang w:val="en-US"/>
              </w:rPr>
              <w:t>levosimendan</w:t>
            </w:r>
            <w:proofErr w:type="spellEnd"/>
            <w:r w:rsidR="000D062D" w:rsidRPr="00511067">
              <w:rPr>
                <w:sz w:val="20"/>
                <w:lang w:val="en-US"/>
              </w:rPr>
              <w:t xml:space="preserve"> treatment and successful ECMO weaning (</w:t>
            </w:r>
            <w:proofErr w:type="spellStart"/>
            <w:r w:rsidR="000D062D" w:rsidRPr="00511067">
              <w:rPr>
                <w:sz w:val="20"/>
                <w:lang w:val="en-US"/>
              </w:rPr>
              <w:t>sHR</w:t>
            </w:r>
            <w:proofErr w:type="spellEnd"/>
            <w:r w:rsidR="000D062D" w:rsidRPr="00511067">
              <w:rPr>
                <w:sz w:val="20"/>
                <w:lang w:val="en-US"/>
              </w:rPr>
              <w:t xml:space="preserve"> = 1.60 CI95 [1.1;2.32], p= 0.014), that was not significant anymore after adjustment on confounding factors (</w:t>
            </w:r>
            <w:proofErr w:type="spellStart"/>
            <w:r w:rsidR="000D062D" w:rsidRPr="00511067">
              <w:rPr>
                <w:sz w:val="20"/>
                <w:lang w:val="en-US"/>
              </w:rPr>
              <w:t>sHR</w:t>
            </w:r>
            <w:proofErr w:type="spellEnd"/>
            <w:r w:rsidR="000D062D" w:rsidRPr="00511067">
              <w:rPr>
                <w:sz w:val="20"/>
                <w:lang w:val="en-US"/>
              </w:rPr>
              <w:t xml:space="preserve"> = 1.01, CI95 [0.64;1.59], p= 0.961). (...) </w:t>
            </w:r>
          </w:p>
          <w:p w14:paraId="5C5425E4" w14:textId="187EB0B8" w:rsidR="000D062D" w:rsidRPr="00511067" w:rsidRDefault="000D062D" w:rsidP="007F46C1">
            <w:pPr>
              <w:tabs>
                <w:tab w:val="left" w:pos="5400"/>
              </w:tabs>
              <w:rPr>
                <w:sz w:val="20"/>
                <w:lang w:val="en-US"/>
              </w:rPr>
            </w:pPr>
            <w:r w:rsidRPr="00511067">
              <w:rPr>
                <w:sz w:val="20"/>
                <w:lang w:val="en-US"/>
              </w:rPr>
              <w:t>Subgroup analyses according to the timing of ECMO implantation, timing of treatment assignment (…), single or bi-ventricular failure, ECMO-implantation timing (…),</w:t>
            </w:r>
            <w:r w:rsidR="00251E5C">
              <w:rPr>
                <w:sz w:val="20"/>
                <w:lang w:val="en-US"/>
              </w:rPr>
              <w:t xml:space="preserve"> </w:t>
            </w:r>
            <w:r w:rsidRPr="00511067">
              <w:rPr>
                <w:sz w:val="20"/>
                <w:lang w:val="en-US"/>
              </w:rPr>
              <w:t xml:space="preserve">indication for surgery </w:t>
            </w:r>
            <w:r w:rsidR="00251E5C">
              <w:rPr>
                <w:sz w:val="20"/>
                <w:lang w:val="en-US"/>
              </w:rPr>
              <w:t xml:space="preserve">and RTT </w:t>
            </w:r>
            <w:r w:rsidRPr="00511067">
              <w:rPr>
                <w:sz w:val="20"/>
                <w:lang w:val="en-US"/>
              </w:rPr>
              <w:t xml:space="preserve">showed no significant difference between patients receiving </w:t>
            </w:r>
            <w:proofErr w:type="spellStart"/>
            <w:r w:rsidRPr="00511067">
              <w:rPr>
                <w:sz w:val="20"/>
                <w:lang w:val="en-US"/>
              </w:rPr>
              <w:t>levosimendan</w:t>
            </w:r>
            <w:proofErr w:type="spellEnd"/>
            <w:r w:rsidRPr="00511067">
              <w:rPr>
                <w:sz w:val="20"/>
                <w:lang w:val="en-US"/>
              </w:rPr>
              <w:t xml:space="preserve"> or not (Table 2).</w:t>
            </w:r>
          </w:p>
        </w:tc>
      </w:tr>
      <w:tr w:rsidR="000D062D" w:rsidRPr="00511067" w14:paraId="387964AB" w14:textId="77777777" w:rsidTr="007F46C1">
        <w:tc>
          <w:tcPr>
            <w:tcW w:w="14992" w:type="dxa"/>
            <w:gridSpan w:val="5"/>
          </w:tcPr>
          <w:p w14:paraId="2E0CB49B" w14:textId="77777777" w:rsidR="000D062D" w:rsidRPr="00511067" w:rsidRDefault="000D062D" w:rsidP="007F46C1">
            <w:pPr>
              <w:pStyle w:val="TableSubHead"/>
              <w:tabs>
                <w:tab w:val="left" w:pos="5400"/>
              </w:tabs>
              <w:rPr>
                <w:sz w:val="20"/>
                <w:lang w:val="en-US"/>
              </w:rPr>
            </w:pPr>
            <w:bookmarkStart w:id="83" w:name="italic44"/>
            <w:bookmarkStart w:id="84" w:name="bold45"/>
            <w:r w:rsidRPr="00511067">
              <w:rPr>
                <w:sz w:val="20"/>
                <w:lang w:val="en-US"/>
              </w:rPr>
              <w:t>Discussion</w:t>
            </w:r>
            <w:bookmarkEnd w:id="83"/>
            <w:bookmarkEnd w:id="84"/>
          </w:p>
        </w:tc>
      </w:tr>
      <w:tr w:rsidR="000D062D" w:rsidRPr="00DF38AB" w14:paraId="13F97BCD" w14:textId="77777777" w:rsidTr="007F46C1">
        <w:tc>
          <w:tcPr>
            <w:tcW w:w="0" w:type="auto"/>
          </w:tcPr>
          <w:p w14:paraId="2417BD1A" w14:textId="77777777" w:rsidR="000D062D" w:rsidRPr="00511067" w:rsidRDefault="000D062D" w:rsidP="007F46C1">
            <w:pPr>
              <w:tabs>
                <w:tab w:val="left" w:pos="5400"/>
              </w:tabs>
              <w:rPr>
                <w:bCs/>
                <w:sz w:val="20"/>
                <w:lang w:val="en-US"/>
              </w:rPr>
            </w:pPr>
            <w:bookmarkStart w:id="85" w:name="italic45" w:colFirst="0" w:colLast="0"/>
            <w:bookmarkStart w:id="86" w:name="bold46" w:colFirst="0" w:colLast="0"/>
            <w:r w:rsidRPr="00511067">
              <w:rPr>
                <w:bCs/>
                <w:sz w:val="20"/>
                <w:lang w:val="en-US"/>
              </w:rPr>
              <w:t>Key results</w:t>
            </w:r>
          </w:p>
        </w:tc>
        <w:tc>
          <w:tcPr>
            <w:tcW w:w="0" w:type="auto"/>
          </w:tcPr>
          <w:p w14:paraId="3DBE6523" w14:textId="77777777" w:rsidR="000D062D" w:rsidRPr="00511067" w:rsidRDefault="000D062D" w:rsidP="007F46C1">
            <w:pPr>
              <w:tabs>
                <w:tab w:val="left" w:pos="5400"/>
              </w:tabs>
              <w:jc w:val="center"/>
              <w:rPr>
                <w:sz w:val="20"/>
                <w:lang w:val="en-US"/>
              </w:rPr>
            </w:pPr>
            <w:r w:rsidRPr="00511067">
              <w:rPr>
                <w:sz w:val="20"/>
                <w:lang w:val="en-US"/>
              </w:rPr>
              <w:t>18</w:t>
            </w:r>
          </w:p>
        </w:tc>
        <w:tc>
          <w:tcPr>
            <w:tcW w:w="8687" w:type="dxa"/>
          </w:tcPr>
          <w:p w14:paraId="4C3ACF9F" w14:textId="77777777" w:rsidR="000D062D" w:rsidRPr="00511067" w:rsidRDefault="000D062D" w:rsidP="007F46C1">
            <w:pPr>
              <w:tabs>
                <w:tab w:val="left" w:pos="5400"/>
              </w:tabs>
              <w:rPr>
                <w:sz w:val="20"/>
                <w:lang w:val="en-US"/>
              </w:rPr>
            </w:pPr>
            <w:proofErr w:type="spellStart"/>
            <w:r w:rsidRPr="00511067">
              <w:rPr>
                <w:sz w:val="20"/>
                <w:lang w:val="en-US"/>
              </w:rPr>
              <w:t>Summarise</w:t>
            </w:r>
            <w:proofErr w:type="spellEnd"/>
            <w:r w:rsidRPr="00511067">
              <w:rPr>
                <w:sz w:val="20"/>
                <w:lang w:val="en-US"/>
              </w:rPr>
              <w:t xml:space="preserve"> key results with reference to study objectives</w:t>
            </w:r>
          </w:p>
        </w:tc>
        <w:tc>
          <w:tcPr>
            <w:tcW w:w="1265" w:type="dxa"/>
          </w:tcPr>
          <w:p w14:paraId="073BF3C9" w14:textId="77777777" w:rsidR="000D062D" w:rsidRPr="00511067" w:rsidRDefault="000D062D" w:rsidP="007F46C1">
            <w:pPr>
              <w:tabs>
                <w:tab w:val="left" w:pos="5400"/>
              </w:tabs>
              <w:rPr>
                <w:sz w:val="20"/>
                <w:lang w:val="en-US"/>
              </w:rPr>
            </w:pPr>
            <w:r w:rsidRPr="00511067">
              <w:rPr>
                <w:sz w:val="20"/>
                <w:lang w:val="en-US"/>
              </w:rPr>
              <w:t>13</w:t>
            </w:r>
          </w:p>
        </w:tc>
        <w:tc>
          <w:tcPr>
            <w:tcW w:w="3129" w:type="dxa"/>
          </w:tcPr>
          <w:p w14:paraId="22042483" w14:textId="77777777" w:rsidR="000D062D" w:rsidRPr="00511067" w:rsidRDefault="000D062D" w:rsidP="007F46C1">
            <w:pPr>
              <w:tabs>
                <w:tab w:val="left" w:pos="5400"/>
              </w:tabs>
              <w:rPr>
                <w:sz w:val="20"/>
                <w:lang w:val="en-US"/>
              </w:rPr>
            </w:pPr>
            <w:r w:rsidRPr="00511067">
              <w:rPr>
                <w:sz w:val="20"/>
                <w:lang w:val="en-US"/>
              </w:rPr>
              <w:t xml:space="preserve">Our study found no benefit of </w:t>
            </w:r>
            <w:proofErr w:type="spellStart"/>
            <w:r w:rsidRPr="00511067">
              <w:rPr>
                <w:sz w:val="20"/>
                <w:lang w:val="en-US"/>
              </w:rPr>
              <w:t>levosimendan</w:t>
            </w:r>
            <w:proofErr w:type="spellEnd"/>
            <w:r w:rsidRPr="00511067">
              <w:rPr>
                <w:sz w:val="20"/>
                <w:lang w:val="en-US"/>
              </w:rPr>
              <w:t xml:space="preserve"> administration on ECMO-weaning success and mortality in patients with refractory </w:t>
            </w:r>
            <w:proofErr w:type="spellStart"/>
            <w:r w:rsidRPr="00511067">
              <w:rPr>
                <w:sz w:val="20"/>
                <w:lang w:val="en-US"/>
              </w:rPr>
              <w:t>postcardiotomy</w:t>
            </w:r>
            <w:proofErr w:type="spellEnd"/>
            <w:r w:rsidRPr="00511067">
              <w:rPr>
                <w:sz w:val="20"/>
                <w:lang w:val="en-US"/>
              </w:rPr>
              <w:t xml:space="preserve"> cardiogenic shock. </w:t>
            </w:r>
          </w:p>
        </w:tc>
      </w:tr>
      <w:tr w:rsidR="000D062D" w:rsidRPr="00DF38AB" w14:paraId="18A4C186" w14:textId="77777777" w:rsidTr="007F46C1">
        <w:tc>
          <w:tcPr>
            <w:tcW w:w="0" w:type="auto"/>
          </w:tcPr>
          <w:p w14:paraId="650F2284" w14:textId="77777777" w:rsidR="000D062D" w:rsidRPr="00511067" w:rsidRDefault="000D062D" w:rsidP="007F46C1">
            <w:pPr>
              <w:tabs>
                <w:tab w:val="left" w:pos="5400"/>
              </w:tabs>
              <w:rPr>
                <w:bCs/>
                <w:sz w:val="20"/>
                <w:lang w:val="en-US"/>
              </w:rPr>
            </w:pPr>
            <w:bookmarkStart w:id="87" w:name="italic46" w:colFirst="0" w:colLast="0"/>
            <w:bookmarkStart w:id="88" w:name="bold47" w:colFirst="0" w:colLast="0"/>
            <w:bookmarkEnd w:id="85"/>
            <w:bookmarkEnd w:id="86"/>
            <w:r w:rsidRPr="00511067">
              <w:rPr>
                <w:bCs/>
                <w:sz w:val="20"/>
                <w:lang w:val="en-US"/>
              </w:rPr>
              <w:t>Limitations</w:t>
            </w:r>
          </w:p>
        </w:tc>
        <w:tc>
          <w:tcPr>
            <w:tcW w:w="0" w:type="auto"/>
          </w:tcPr>
          <w:p w14:paraId="10AC00E4" w14:textId="77777777" w:rsidR="000D062D" w:rsidRPr="00511067" w:rsidRDefault="000D062D" w:rsidP="007F46C1">
            <w:pPr>
              <w:tabs>
                <w:tab w:val="left" w:pos="5400"/>
              </w:tabs>
              <w:jc w:val="center"/>
              <w:rPr>
                <w:sz w:val="20"/>
                <w:lang w:val="en-US"/>
              </w:rPr>
            </w:pPr>
            <w:r w:rsidRPr="00511067">
              <w:rPr>
                <w:sz w:val="20"/>
                <w:lang w:val="en-US"/>
              </w:rPr>
              <w:t>19</w:t>
            </w:r>
          </w:p>
        </w:tc>
        <w:tc>
          <w:tcPr>
            <w:tcW w:w="8687" w:type="dxa"/>
          </w:tcPr>
          <w:p w14:paraId="31AAE3A0" w14:textId="77777777" w:rsidR="000D062D" w:rsidRPr="00511067" w:rsidRDefault="000D062D" w:rsidP="007F46C1">
            <w:pPr>
              <w:tabs>
                <w:tab w:val="left" w:pos="5400"/>
              </w:tabs>
              <w:rPr>
                <w:sz w:val="20"/>
                <w:lang w:val="en-US"/>
              </w:rPr>
            </w:pPr>
            <w:r w:rsidRPr="00511067">
              <w:rPr>
                <w:sz w:val="20"/>
                <w:lang w:val="en-US"/>
              </w:rPr>
              <w:t>Discuss limitations of the study, taking into account sources of potential bias or imprecision. Discuss both direction and magnitude of any potential bias</w:t>
            </w:r>
          </w:p>
        </w:tc>
        <w:tc>
          <w:tcPr>
            <w:tcW w:w="1265" w:type="dxa"/>
          </w:tcPr>
          <w:p w14:paraId="03EB3ED4" w14:textId="77777777" w:rsidR="000D062D" w:rsidRPr="00511067" w:rsidRDefault="000D062D" w:rsidP="007F46C1">
            <w:pPr>
              <w:tabs>
                <w:tab w:val="left" w:pos="5400"/>
              </w:tabs>
              <w:rPr>
                <w:sz w:val="20"/>
                <w:lang w:val="en-US"/>
              </w:rPr>
            </w:pPr>
            <w:r w:rsidRPr="00511067">
              <w:rPr>
                <w:sz w:val="20"/>
                <w:lang w:val="en-US"/>
              </w:rPr>
              <w:t>15-16</w:t>
            </w:r>
          </w:p>
        </w:tc>
        <w:tc>
          <w:tcPr>
            <w:tcW w:w="3129" w:type="dxa"/>
          </w:tcPr>
          <w:p w14:paraId="6DC9B320" w14:textId="0A08C2B8" w:rsidR="00191D92" w:rsidRPr="00191D92" w:rsidRDefault="00191D92" w:rsidP="00191D92">
            <w:pPr>
              <w:tabs>
                <w:tab w:val="left" w:pos="5400"/>
              </w:tabs>
              <w:rPr>
                <w:sz w:val="20"/>
                <w:lang w:val="en-US"/>
              </w:rPr>
            </w:pPr>
            <w:proofErr w:type="gramStart"/>
            <w:r w:rsidRPr="00191D92">
              <w:rPr>
                <w:sz w:val="20"/>
                <w:lang w:val="en-US"/>
              </w:rPr>
              <w:t>the</w:t>
            </w:r>
            <w:proofErr w:type="gramEnd"/>
            <w:r w:rsidRPr="00191D92">
              <w:rPr>
                <w:sz w:val="20"/>
                <w:lang w:val="en-US"/>
              </w:rPr>
              <w:t xml:space="preserve"> study gets some limitations due to its observational nature: data were collected retrospectively, available </w:t>
            </w:r>
            <w:r w:rsidR="00E070FC" w:rsidRPr="00E070FC">
              <w:rPr>
                <w:sz w:val="20"/>
                <w:lang w:val="en-US"/>
              </w:rPr>
              <w:t xml:space="preserve">information </w:t>
            </w:r>
            <w:r w:rsidRPr="00191D92">
              <w:rPr>
                <w:sz w:val="20"/>
                <w:lang w:val="en-US"/>
              </w:rPr>
              <w:t xml:space="preserve">restrain the possibilities to define eligibility criteria, and blinding could not be </w:t>
            </w:r>
            <w:r w:rsidRPr="00191D92">
              <w:rPr>
                <w:sz w:val="20"/>
                <w:lang w:val="en-US"/>
              </w:rPr>
              <w:lastRenderedPageBreak/>
              <w:t xml:space="preserve">emulated </w:t>
            </w:r>
            <w:r>
              <w:rPr>
                <w:sz w:val="20"/>
                <w:lang w:val="en-US"/>
              </w:rPr>
              <w:t>(…)</w:t>
            </w:r>
            <w:r w:rsidRPr="00191D92">
              <w:rPr>
                <w:sz w:val="20"/>
                <w:lang w:val="en-US"/>
              </w:rPr>
              <w:t xml:space="preserve">  Second, missingness was present. </w:t>
            </w:r>
            <w:r>
              <w:rPr>
                <w:sz w:val="20"/>
                <w:lang w:val="en-US"/>
              </w:rPr>
              <w:t xml:space="preserve">(…) </w:t>
            </w:r>
            <w:r w:rsidRPr="00191D92">
              <w:rPr>
                <w:sz w:val="20"/>
                <w:lang w:val="en-US"/>
              </w:rPr>
              <w:t xml:space="preserve">Third, </w:t>
            </w:r>
            <w:r>
              <w:rPr>
                <w:sz w:val="20"/>
                <w:lang w:val="en-US"/>
              </w:rPr>
              <w:t>(…)</w:t>
            </w:r>
            <w:r w:rsidRPr="00191D92">
              <w:rPr>
                <w:sz w:val="20"/>
                <w:lang w:val="en-US"/>
              </w:rPr>
              <w:t xml:space="preserve"> unmeasured confounders can still explain the observed estimates that would have been absent in a randomized trial</w:t>
            </w:r>
            <w:r>
              <w:rPr>
                <w:sz w:val="20"/>
                <w:lang w:val="en-US"/>
              </w:rPr>
              <w:t>. (…)</w:t>
            </w:r>
            <w:r w:rsidRPr="00191D92">
              <w:rPr>
                <w:sz w:val="20"/>
                <w:lang w:val="en-US"/>
              </w:rPr>
              <w:t xml:space="preserve"> Fourth, despite the relatively large size of our cohort, </w:t>
            </w:r>
            <w:r>
              <w:rPr>
                <w:sz w:val="20"/>
                <w:lang w:val="en-US"/>
              </w:rPr>
              <w:t>(…)</w:t>
            </w:r>
            <w:r w:rsidRPr="00191D92">
              <w:rPr>
                <w:sz w:val="20"/>
                <w:lang w:val="en-US"/>
              </w:rPr>
              <w:t xml:space="preserve"> the power of analyses </w:t>
            </w:r>
            <w:proofErr w:type="gramStart"/>
            <w:r w:rsidRPr="00191D92">
              <w:rPr>
                <w:sz w:val="20"/>
                <w:lang w:val="en-US"/>
              </w:rPr>
              <w:t>was still restricted</w:t>
            </w:r>
            <w:proofErr w:type="gramEnd"/>
            <w:r w:rsidRPr="00191D92">
              <w:rPr>
                <w:sz w:val="20"/>
                <w:lang w:val="en-US"/>
              </w:rPr>
              <w:t xml:space="preserve"> by the limited number of observations that received </w:t>
            </w:r>
            <w:proofErr w:type="spellStart"/>
            <w:r w:rsidRPr="00191D92">
              <w:rPr>
                <w:sz w:val="20"/>
                <w:lang w:val="en-US"/>
              </w:rPr>
              <w:t>levosimendan</w:t>
            </w:r>
            <w:proofErr w:type="spellEnd"/>
            <w:r w:rsidRPr="00191D92">
              <w:rPr>
                <w:sz w:val="20"/>
                <w:lang w:val="en-US"/>
              </w:rPr>
              <w:t xml:space="preserve">. </w:t>
            </w:r>
            <w:r>
              <w:rPr>
                <w:sz w:val="20"/>
                <w:lang w:val="en-US"/>
              </w:rPr>
              <w:t>(…)</w:t>
            </w:r>
          </w:p>
          <w:p w14:paraId="6DE9BF91" w14:textId="131D088B" w:rsidR="00191D92" w:rsidRPr="00191D92" w:rsidRDefault="00191D92" w:rsidP="00191D92">
            <w:pPr>
              <w:tabs>
                <w:tab w:val="left" w:pos="5400"/>
              </w:tabs>
              <w:rPr>
                <w:sz w:val="20"/>
                <w:lang w:val="en-US"/>
              </w:rPr>
            </w:pPr>
            <w:r w:rsidRPr="00191D92">
              <w:rPr>
                <w:sz w:val="20"/>
                <w:lang w:val="en-US"/>
              </w:rPr>
              <w:t xml:space="preserve">Fifth, the dosage of </w:t>
            </w:r>
            <w:proofErr w:type="spellStart"/>
            <w:r w:rsidRPr="00191D92">
              <w:rPr>
                <w:sz w:val="20"/>
                <w:lang w:val="en-US"/>
              </w:rPr>
              <w:t>levosimendan</w:t>
            </w:r>
            <w:proofErr w:type="spellEnd"/>
            <w:r w:rsidRPr="00191D92">
              <w:rPr>
                <w:sz w:val="20"/>
                <w:lang w:val="en-US"/>
              </w:rPr>
              <w:t xml:space="preserve"> administered in our study (0.2µg/kg/min) is in accordance with the label dosage (maximum dosage).  To our knowledge, the only pharmacological study of </w:t>
            </w:r>
            <w:proofErr w:type="spellStart"/>
            <w:r w:rsidRPr="00191D92">
              <w:rPr>
                <w:sz w:val="20"/>
                <w:lang w:val="en-US"/>
              </w:rPr>
              <w:t>levosimendan</w:t>
            </w:r>
            <w:proofErr w:type="spellEnd"/>
            <w:r w:rsidRPr="00191D92">
              <w:rPr>
                <w:sz w:val="20"/>
                <w:lang w:val="en-US"/>
              </w:rPr>
              <w:t xml:space="preserve"> under ECMO by </w:t>
            </w:r>
            <w:proofErr w:type="spellStart"/>
            <w:r w:rsidRPr="00191D92">
              <w:rPr>
                <w:sz w:val="20"/>
                <w:lang w:val="en-US"/>
              </w:rPr>
              <w:t>Sangalli</w:t>
            </w:r>
            <w:proofErr w:type="spellEnd"/>
            <w:r w:rsidRPr="00191D92">
              <w:rPr>
                <w:sz w:val="20"/>
                <w:lang w:val="en-US"/>
              </w:rPr>
              <w:t xml:space="preserve"> et al. [43] found a benefit of </w:t>
            </w:r>
            <w:proofErr w:type="spellStart"/>
            <w:r w:rsidRPr="00191D92">
              <w:rPr>
                <w:sz w:val="20"/>
                <w:lang w:val="en-US"/>
              </w:rPr>
              <w:t>levosimendan</w:t>
            </w:r>
            <w:proofErr w:type="spellEnd"/>
            <w:r w:rsidRPr="00191D92">
              <w:rPr>
                <w:sz w:val="20"/>
                <w:lang w:val="en-US"/>
              </w:rPr>
              <w:t xml:space="preserve"> on endothelial function and cardiac output for doses twice as low as in our study. In our study, the maximum dosage was associated with hypotension requiring vasopressor support. Thus, the ideal dose may be lower.  </w:t>
            </w:r>
          </w:p>
          <w:p w14:paraId="3B672213" w14:textId="45BDB8AB" w:rsidR="00191D92" w:rsidRPr="00191D92" w:rsidRDefault="00191D92" w:rsidP="00191D92">
            <w:pPr>
              <w:tabs>
                <w:tab w:val="left" w:pos="5400"/>
              </w:tabs>
              <w:rPr>
                <w:sz w:val="20"/>
                <w:lang w:val="en-US"/>
              </w:rPr>
            </w:pPr>
            <w:r>
              <w:rPr>
                <w:sz w:val="20"/>
                <w:lang w:val="en-US"/>
              </w:rPr>
              <w:t>(…)</w:t>
            </w:r>
          </w:p>
          <w:p w14:paraId="72D60C5A" w14:textId="23DA895F" w:rsidR="000D062D" w:rsidRPr="00511067" w:rsidRDefault="00191D92" w:rsidP="00191D92">
            <w:pPr>
              <w:tabs>
                <w:tab w:val="left" w:pos="5400"/>
              </w:tabs>
              <w:rPr>
                <w:sz w:val="20"/>
                <w:lang w:val="en-US"/>
              </w:rPr>
            </w:pPr>
            <w:r w:rsidRPr="00191D92">
              <w:rPr>
                <w:sz w:val="20"/>
                <w:lang w:val="en-US"/>
              </w:rPr>
              <w:t xml:space="preserve">Finally, we could not control timing of administration of </w:t>
            </w:r>
            <w:proofErr w:type="spellStart"/>
            <w:r w:rsidRPr="00191D92">
              <w:rPr>
                <w:sz w:val="20"/>
                <w:lang w:val="en-US"/>
              </w:rPr>
              <w:t>levosimendan</w:t>
            </w:r>
            <w:proofErr w:type="spellEnd"/>
            <w:r w:rsidRPr="00191D92">
              <w:rPr>
                <w:sz w:val="20"/>
                <w:lang w:val="en-US"/>
              </w:rPr>
              <w:t xml:space="preserve"> as in a randomized trial, and the time between ECMO implantation and </w:t>
            </w:r>
            <w:proofErr w:type="spellStart"/>
            <w:r w:rsidRPr="00191D92">
              <w:rPr>
                <w:sz w:val="20"/>
                <w:lang w:val="en-US"/>
              </w:rPr>
              <w:t>levosimendan</w:t>
            </w:r>
            <w:proofErr w:type="spellEnd"/>
            <w:r w:rsidRPr="00191D92">
              <w:rPr>
                <w:sz w:val="20"/>
                <w:lang w:val="en-US"/>
              </w:rPr>
              <w:t xml:space="preserve"> administration was a median of 5 days [3-6].</w:t>
            </w:r>
          </w:p>
        </w:tc>
      </w:tr>
      <w:tr w:rsidR="000D062D" w:rsidRPr="00511067" w14:paraId="42C1296C" w14:textId="77777777" w:rsidTr="007F46C1">
        <w:tc>
          <w:tcPr>
            <w:tcW w:w="0" w:type="auto"/>
          </w:tcPr>
          <w:p w14:paraId="03A0E9A8" w14:textId="77777777" w:rsidR="000D062D" w:rsidRPr="00511067" w:rsidRDefault="000D062D" w:rsidP="007F46C1">
            <w:pPr>
              <w:tabs>
                <w:tab w:val="left" w:pos="5400"/>
              </w:tabs>
              <w:rPr>
                <w:bCs/>
                <w:sz w:val="20"/>
                <w:lang w:val="en-US"/>
              </w:rPr>
            </w:pPr>
            <w:bookmarkStart w:id="89" w:name="italic47" w:colFirst="0" w:colLast="0"/>
            <w:bookmarkStart w:id="90" w:name="bold48" w:colFirst="0" w:colLast="0"/>
            <w:bookmarkEnd w:id="87"/>
            <w:bookmarkEnd w:id="88"/>
            <w:r w:rsidRPr="00511067">
              <w:rPr>
                <w:bCs/>
                <w:sz w:val="20"/>
                <w:lang w:val="en-US"/>
              </w:rPr>
              <w:lastRenderedPageBreak/>
              <w:t>Interpretation</w:t>
            </w:r>
          </w:p>
        </w:tc>
        <w:tc>
          <w:tcPr>
            <w:tcW w:w="0" w:type="auto"/>
          </w:tcPr>
          <w:p w14:paraId="4F307971" w14:textId="77777777" w:rsidR="000D062D" w:rsidRPr="00511067" w:rsidRDefault="000D062D" w:rsidP="007F46C1">
            <w:pPr>
              <w:tabs>
                <w:tab w:val="left" w:pos="5400"/>
              </w:tabs>
              <w:jc w:val="center"/>
              <w:rPr>
                <w:sz w:val="20"/>
                <w:lang w:val="en-US"/>
              </w:rPr>
            </w:pPr>
            <w:r w:rsidRPr="00511067">
              <w:rPr>
                <w:sz w:val="20"/>
                <w:lang w:val="en-US"/>
              </w:rPr>
              <w:t>20</w:t>
            </w:r>
          </w:p>
        </w:tc>
        <w:tc>
          <w:tcPr>
            <w:tcW w:w="8687" w:type="dxa"/>
          </w:tcPr>
          <w:p w14:paraId="11AFD2B9" w14:textId="77777777" w:rsidR="000D062D" w:rsidRPr="00511067" w:rsidRDefault="000D062D" w:rsidP="007F46C1">
            <w:pPr>
              <w:tabs>
                <w:tab w:val="left" w:pos="5400"/>
              </w:tabs>
              <w:rPr>
                <w:sz w:val="20"/>
                <w:lang w:val="en-US"/>
              </w:rPr>
            </w:pPr>
            <w:r w:rsidRPr="00511067">
              <w:rPr>
                <w:sz w:val="20"/>
                <w:lang w:val="en-US"/>
              </w:rPr>
              <w:t>Give a cautious overall interpretation of results considering objectives, limitations, multiplicity of analyses, results from similar studies, and other relevant evidence</w:t>
            </w:r>
          </w:p>
        </w:tc>
        <w:tc>
          <w:tcPr>
            <w:tcW w:w="1265" w:type="dxa"/>
          </w:tcPr>
          <w:p w14:paraId="2133C18D" w14:textId="77777777" w:rsidR="000D062D" w:rsidRPr="00511067" w:rsidRDefault="000D062D" w:rsidP="007F46C1">
            <w:pPr>
              <w:tabs>
                <w:tab w:val="left" w:pos="5400"/>
              </w:tabs>
              <w:rPr>
                <w:sz w:val="20"/>
                <w:lang w:val="en-US"/>
              </w:rPr>
            </w:pPr>
            <w:r w:rsidRPr="00511067">
              <w:rPr>
                <w:sz w:val="20"/>
                <w:lang w:val="en-US"/>
              </w:rPr>
              <w:t>13-16</w:t>
            </w:r>
          </w:p>
        </w:tc>
        <w:tc>
          <w:tcPr>
            <w:tcW w:w="3129" w:type="dxa"/>
          </w:tcPr>
          <w:p w14:paraId="5994F67E" w14:textId="77777777" w:rsidR="000D062D" w:rsidRPr="00511067" w:rsidRDefault="000D062D" w:rsidP="007F46C1">
            <w:pPr>
              <w:tabs>
                <w:tab w:val="left" w:pos="5400"/>
              </w:tabs>
              <w:rPr>
                <w:sz w:val="20"/>
                <w:lang w:val="en-US"/>
              </w:rPr>
            </w:pPr>
          </w:p>
        </w:tc>
      </w:tr>
      <w:tr w:rsidR="000D062D" w:rsidRPr="00DF38AB" w14:paraId="7229792B" w14:textId="77777777" w:rsidTr="007F46C1">
        <w:tc>
          <w:tcPr>
            <w:tcW w:w="0" w:type="auto"/>
          </w:tcPr>
          <w:p w14:paraId="075EF26C" w14:textId="77777777" w:rsidR="000D062D" w:rsidRPr="00511067" w:rsidRDefault="000D062D" w:rsidP="007F46C1">
            <w:pPr>
              <w:tabs>
                <w:tab w:val="left" w:pos="5400"/>
              </w:tabs>
              <w:rPr>
                <w:bCs/>
                <w:sz w:val="20"/>
                <w:lang w:val="en-US"/>
              </w:rPr>
            </w:pPr>
            <w:bookmarkStart w:id="91" w:name="italic48" w:colFirst="0" w:colLast="0"/>
            <w:bookmarkStart w:id="92" w:name="bold49" w:colFirst="0" w:colLast="0"/>
            <w:bookmarkEnd w:id="89"/>
            <w:bookmarkEnd w:id="90"/>
            <w:proofErr w:type="spellStart"/>
            <w:r w:rsidRPr="00511067">
              <w:rPr>
                <w:bCs/>
                <w:sz w:val="20"/>
                <w:lang w:val="en-US"/>
              </w:rPr>
              <w:t>Generalisability</w:t>
            </w:r>
            <w:proofErr w:type="spellEnd"/>
          </w:p>
        </w:tc>
        <w:tc>
          <w:tcPr>
            <w:tcW w:w="0" w:type="auto"/>
          </w:tcPr>
          <w:p w14:paraId="6086D912" w14:textId="77777777" w:rsidR="000D062D" w:rsidRPr="00511067" w:rsidRDefault="000D062D" w:rsidP="007F46C1">
            <w:pPr>
              <w:tabs>
                <w:tab w:val="left" w:pos="5400"/>
              </w:tabs>
              <w:jc w:val="center"/>
              <w:rPr>
                <w:sz w:val="20"/>
                <w:lang w:val="en-US"/>
              </w:rPr>
            </w:pPr>
            <w:r w:rsidRPr="00511067">
              <w:rPr>
                <w:sz w:val="20"/>
                <w:lang w:val="en-US"/>
              </w:rPr>
              <w:t>21</w:t>
            </w:r>
          </w:p>
        </w:tc>
        <w:tc>
          <w:tcPr>
            <w:tcW w:w="8687" w:type="dxa"/>
          </w:tcPr>
          <w:p w14:paraId="30427E74" w14:textId="77777777" w:rsidR="000D062D" w:rsidRPr="00511067" w:rsidRDefault="000D062D" w:rsidP="007F46C1">
            <w:pPr>
              <w:tabs>
                <w:tab w:val="left" w:pos="5400"/>
              </w:tabs>
              <w:rPr>
                <w:sz w:val="20"/>
                <w:lang w:val="en-US"/>
              </w:rPr>
            </w:pPr>
            <w:r w:rsidRPr="00511067">
              <w:rPr>
                <w:sz w:val="20"/>
                <w:lang w:val="en-US"/>
              </w:rPr>
              <w:t xml:space="preserve">Discuss the </w:t>
            </w:r>
            <w:proofErr w:type="spellStart"/>
            <w:r w:rsidRPr="00511067">
              <w:rPr>
                <w:sz w:val="20"/>
                <w:lang w:val="en-US"/>
              </w:rPr>
              <w:t>generalisability</w:t>
            </w:r>
            <w:proofErr w:type="spellEnd"/>
            <w:r w:rsidRPr="00511067">
              <w:rPr>
                <w:sz w:val="20"/>
                <w:lang w:val="en-US"/>
              </w:rPr>
              <w:t xml:space="preserve"> (external validity) of the study results</w:t>
            </w:r>
          </w:p>
        </w:tc>
        <w:tc>
          <w:tcPr>
            <w:tcW w:w="1265" w:type="dxa"/>
          </w:tcPr>
          <w:p w14:paraId="01F9E5BC" w14:textId="0E90BD1E" w:rsidR="000D062D" w:rsidRPr="00511067" w:rsidRDefault="000D062D" w:rsidP="007F46C1">
            <w:pPr>
              <w:tabs>
                <w:tab w:val="left" w:pos="5400"/>
              </w:tabs>
              <w:rPr>
                <w:sz w:val="20"/>
                <w:lang w:val="en-US"/>
              </w:rPr>
            </w:pPr>
            <w:r w:rsidRPr="00511067">
              <w:rPr>
                <w:sz w:val="20"/>
                <w:lang w:val="en-US"/>
              </w:rPr>
              <w:t>16</w:t>
            </w:r>
            <w:r w:rsidR="00A303EE">
              <w:rPr>
                <w:sz w:val="20"/>
                <w:lang w:val="en-US"/>
              </w:rPr>
              <w:t>-17</w:t>
            </w:r>
          </w:p>
        </w:tc>
        <w:tc>
          <w:tcPr>
            <w:tcW w:w="3129" w:type="dxa"/>
          </w:tcPr>
          <w:p w14:paraId="42CA03A4" w14:textId="7CC8C28D" w:rsidR="00A303EE" w:rsidRDefault="00A303EE" w:rsidP="007F46C1">
            <w:pPr>
              <w:rPr>
                <w:sz w:val="20"/>
                <w:lang w:val="en-US"/>
              </w:rPr>
            </w:pPr>
            <w:r w:rsidRPr="00A303EE">
              <w:rPr>
                <w:sz w:val="20"/>
                <w:lang w:val="en-US"/>
              </w:rPr>
              <w:t>Sixth, the main cause of refractory post-</w:t>
            </w:r>
            <w:proofErr w:type="spellStart"/>
            <w:r w:rsidRPr="00A303EE">
              <w:rPr>
                <w:sz w:val="20"/>
                <w:lang w:val="en-US"/>
              </w:rPr>
              <w:t>cardiotomy</w:t>
            </w:r>
            <w:proofErr w:type="spellEnd"/>
            <w:r w:rsidRPr="00A303EE">
              <w:rPr>
                <w:sz w:val="20"/>
                <w:lang w:val="en-US"/>
              </w:rPr>
              <w:t xml:space="preserve"> cardiogenic shock in our study was acute primary graft dysfunction. Therefore, the results </w:t>
            </w:r>
            <w:r w:rsidRPr="00A303EE">
              <w:rPr>
                <w:sz w:val="20"/>
                <w:lang w:val="en-US"/>
              </w:rPr>
              <w:lastRenderedPageBreak/>
              <w:t xml:space="preserve">of our study </w:t>
            </w:r>
            <w:proofErr w:type="gramStart"/>
            <w:r w:rsidRPr="00A303EE">
              <w:rPr>
                <w:sz w:val="20"/>
                <w:lang w:val="en-US"/>
              </w:rPr>
              <w:t>should be cautiously applied</w:t>
            </w:r>
            <w:proofErr w:type="gramEnd"/>
            <w:r w:rsidRPr="00A303EE">
              <w:rPr>
                <w:sz w:val="20"/>
                <w:lang w:val="en-US"/>
              </w:rPr>
              <w:t xml:space="preserve"> to other tertiary centers with more prevalent subpopulations at higher risk of failure of ECMO weaning (</w:t>
            </w:r>
            <w:proofErr w:type="spellStart"/>
            <w:r w:rsidRPr="00A303EE">
              <w:rPr>
                <w:sz w:val="20"/>
                <w:lang w:val="en-US"/>
              </w:rPr>
              <w:t>valvular</w:t>
            </w:r>
            <w:proofErr w:type="spellEnd"/>
            <w:r w:rsidRPr="00A303EE">
              <w:rPr>
                <w:sz w:val="20"/>
                <w:lang w:val="en-US"/>
              </w:rPr>
              <w:t>, aortic and combined surgery) than patients with heart transplantation [2].</w:t>
            </w:r>
          </w:p>
          <w:p w14:paraId="6AEF1C9C" w14:textId="240DDC52" w:rsidR="000D062D" w:rsidRPr="00511067" w:rsidRDefault="000D062D" w:rsidP="007F46C1">
            <w:pPr>
              <w:rPr>
                <w:sz w:val="20"/>
                <w:lang w:val="en-US"/>
              </w:rPr>
            </w:pPr>
            <w:r w:rsidRPr="00511067">
              <w:rPr>
                <w:sz w:val="20"/>
                <w:lang w:val="en-US"/>
              </w:rPr>
              <w:t xml:space="preserve">The time between ECMO implantation and </w:t>
            </w:r>
            <w:proofErr w:type="spellStart"/>
            <w:r w:rsidRPr="00511067">
              <w:rPr>
                <w:sz w:val="20"/>
                <w:lang w:val="en-US"/>
              </w:rPr>
              <w:t>levosimendan</w:t>
            </w:r>
            <w:proofErr w:type="spellEnd"/>
            <w:r w:rsidRPr="00511067">
              <w:rPr>
                <w:sz w:val="20"/>
                <w:lang w:val="en-US"/>
              </w:rPr>
              <w:t xml:space="preserve"> administration was a median of 5 days [3-6]. (…) </w:t>
            </w:r>
            <w:proofErr w:type="gramStart"/>
            <w:r w:rsidRPr="00511067">
              <w:rPr>
                <w:sz w:val="20"/>
                <w:lang w:val="en-US"/>
              </w:rPr>
              <w:t xml:space="preserve">However, the delay between ECMO implantation and </w:t>
            </w:r>
            <w:proofErr w:type="spellStart"/>
            <w:r w:rsidRPr="00511067">
              <w:rPr>
                <w:sz w:val="20"/>
                <w:lang w:val="en-US"/>
              </w:rPr>
              <w:t>levosimendan</w:t>
            </w:r>
            <w:proofErr w:type="spellEnd"/>
            <w:r w:rsidRPr="00511067">
              <w:rPr>
                <w:sz w:val="20"/>
                <w:lang w:val="en-US"/>
              </w:rPr>
              <w:t xml:space="preserve"> infusion in the two studies finding a benefit of </w:t>
            </w:r>
            <w:proofErr w:type="spellStart"/>
            <w:r w:rsidRPr="00511067">
              <w:rPr>
                <w:sz w:val="20"/>
                <w:lang w:val="en-US"/>
              </w:rPr>
              <w:t>levosimendan</w:t>
            </w:r>
            <w:proofErr w:type="spellEnd"/>
            <w:r w:rsidRPr="00511067">
              <w:rPr>
                <w:sz w:val="20"/>
                <w:lang w:val="en-US"/>
              </w:rPr>
              <w:t xml:space="preserve"> on ECMO-weaning were 1 day (</w:t>
            </w:r>
            <w:proofErr w:type="spellStart"/>
            <w:r w:rsidRPr="00511067">
              <w:rPr>
                <w:sz w:val="20"/>
                <w:lang w:val="en-US"/>
              </w:rPr>
              <w:t>Distelmaier</w:t>
            </w:r>
            <w:proofErr w:type="spellEnd"/>
            <w:r w:rsidRPr="00511067">
              <w:rPr>
                <w:sz w:val="20"/>
                <w:lang w:val="en-US"/>
              </w:rPr>
              <w:t xml:space="preserve"> et al) and 3.2 days (</w:t>
            </w:r>
            <w:proofErr w:type="spellStart"/>
            <w:r w:rsidRPr="00511067">
              <w:rPr>
                <w:sz w:val="20"/>
                <w:lang w:val="en-US"/>
              </w:rPr>
              <w:t>Vally</w:t>
            </w:r>
            <w:proofErr w:type="spellEnd"/>
            <w:r w:rsidRPr="00511067">
              <w:rPr>
                <w:sz w:val="20"/>
                <w:lang w:val="en-US"/>
              </w:rPr>
              <w:t xml:space="preserve"> et al) compared to 6.6 days in the study conducted by </w:t>
            </w:r>
            <w:proofErr w:type="spellStart"/>
            <w:r w:rsidRPr="00511067">
              <w:rPr>
                <w:sz w:val="20"/>
                <w:lang w:val="en-US"/>
              </w:rPr>
              <w:t>Guilherme</w:t>
            </w:r>
            <w:proofErr w:type="spellEnd"/>
            <w:r w:rsidRPr="00511067">
              <w:rPr>
                <w:sz w:val="20"/>
                <w:lang w:val="en-US"/>
              </w:rPr>
              <w:t xml:space="preserve"> et al., thus very similar to our study, and where no significant association of </w:t>
            </w:r>
            <w:proofErr w:type="spellStart"/>
            <w:r w:rsidRPr="00511067">
              <w:rPr>
                <w:sz w:val="20"/>
                <w:lang w:val="en-US"/>
              </w:rPr>
              <w:t>levosimendan</w:t>
            </w:r>
            <w:proofErr w:type="spellEnd"/>
            <w:r w:rsidRPr="00511067">
              <w:rPr>
                <w:sz w:val="20"/>
                <w:lang w:val="en-US"/>
              </w:rPr>
              <w:t xml:space="preserve"> and ECMO weaning was found.</w:t>
            </w:r>
            <w:proofErr w:type="gramEnd"/>
          </w:p>
        </w:tc>
      </w:tr>
      <w:tr w:rsidR="000D062D" w:rsidRPr="00511067" w14:paraId="6CFFDCD7" w14:textId="77777777" w:rsidTr="007F46C1">
        <w:tc>
          <w:tcPr>
            <w:tcW w:w="1911" w:type="dxa"/>
            <w:gridSpan w:val="2"/>
          </w:tcPr>
          <w:p w14:paraId="3C1A5823" w14:textId="77777777" w:rsidR="000D062D" w:rsidRPr="00511067" w:rsidRDefault="000D062D" w:rsidP="007F46C1">
            <w:pPr>
              <w:pStyle w:val="TableSubHead"/>
              <w:tabs>
                <w:tab w:val="left" w:pos="5400"/>
              </w:tabs>
              <w:rPr>
                <w:sz w:val="20"/>
                <w:lang w:val="en-US"/>
              </w:rPr>
            </w:pPr>
            <w:bookmarkStart w:id="93" w:name="italic49"/>
            <w:bookmarkStart w:id="94" w:name="bold50"/>
            <w:bookmarkEnd w:id="91"/>
            <w:bookmarkEnd w:id="92"/>
            <w:r w:rsidRPr="00511067">
              <w:rPr>
                <w:sz w:val="20"/>
                <w:lang w:val="en-US"/>
              </w:rPr>
              <w:t>Other information</w:t>
            </w:r>
          </w:p>
        </w:tc>
        <w:bookmarkEnd w:id="93"/>
        <w:bookmarkEnd w:id="94"/>
        <w:tc>
          <w:tcPr>
            <w:tcW w:w="13081" w:type="dxa"/>
            <w:gridSpan w:val="3"/>
          </w:tcPr>
          <w:p w14:paraId="59B417BF" w14:textId="77777777" w:rsidR="000D062D" w:rsidRPr="00511067" w:rsidRDefault="000D062D" w:rsidP="007F46C1">
            <w:pPr>
              <w:pStyle w:val="TableSubHead"/>
              <w:tabs>
                <w:tab w:val="left" w:pos="5400"/>
              </w:tabs>
              <w:rPr>
                <w:sz w:val="20"/>
                <w:lang w:val="en-US"/>
              </w:rPr>
            </w:pPr>
          </w:p>
        </w:tc>
      </w:tr>
      <w:tr w:rsidR="000D062D" w:rsidRPr="00511067" w14:paraId="7855EAE9" w14:textId="77777777" w:rsidTr="007F46C1">
        <w:tc>
          <w:tcPr>
            <w:tcW w:w="0" w:type="auto"/>
          </w:tcPr>
          <w:p w14:paraId="2EC817DF" w14:textId="77777777" w:rsidR="000D062D" w:rsidRPr="00511067" w:rsidRDefault="000D062D" w:rsidP="007F46C1">
            <w:pPr>
              <w:tabs>
                <w:tab w:val="left" w:pos="5400"/>
              </w:tabs>
              <w:rPr>
                <w:bCs/>
                <w:sz w:val="20"/>
                <w:lang w:val="en-US"/>
              </w:rPr>
            </w:pPr>
            <w:bookmarkStart w:id="95" w:name="italic50" w:colFirst="0" w:colLast="0"/>
            <w:bookmarkStart w:id="96" w:name="bold51" w:colFirst="0" w:colLast="0"/>
            <w:r w:rsidRPr="00511067">
              <w:rPr>
                <w:bCs/>
                <w:sz w:val="20"/>
                <w:lang w:val="en-US"/>
              </w:rPr>
              <w:t>Funding</w:t>
            </w:r>
          </w:p>
        </w:tc>
        <w:tc>
          <w:tcPr>
            <w:tcW w:w="0" w:type="auto"/>
          </w:tcPr>
          <w:p w14:paraId="4D4891EA" w14:textId="77777777" w:rsidR="000D062D" w:rsidRPr="00511067" w:rsidRDefault="000D062D" w:rsidP="007F46C1">
            <w:pPr>
              <w:tabs>
                <w:tab w:val="left" w:pos="5400"/>
              </w:tabs>
              <w:jc w:val="center"/>
              <w:rPr>
                <w:sz w:val="20"/>
                <w:lang w:val="en-US"/>
              </w:rPr>
            </w:pPr>
            <w:r w:rsidRPr="00511067">
              <w:rPr>
                <w:sz w:val="20"/>
                <w:lang w:val="en-US"/>
              </w:rPr>
              <w:t>22</w:t>
            </w:r>
          </w:p>
        </w:tc>
        <w:tc>
          <w:tcPr>
            <w:tcW w:w="8687" w:type="dxa"/>
          </w:tcPr>
          <w:p w14:paraId="741297EB" w14:textId="77777777" w:rsidR="000D062D" w:rsidRPr="00511067" w:rsidRDefault="000D062D" w:rsidP="007F46C1">
            <w:pPr>
              <w:tabs>
                <w:tab w:val="left" w:pos="5400"/>
              </w:tabs>
              <w:rPr>
                <w:sz w:val="20"/>
                <w:lang w:val="en-US"/>
              </w:rPr>
            </w:pPr>
            <w:r w:rsidRPr="00511067">
              <w:rPr>
                <w:sz w:val="20"/>
                <w:lang w:val="en-US"/>
              </w:rPr>
              <w:t>Give the source of funding and the role of the funders for the present study and, if applicable, for the original study on which the present article is based</w:t>
            </w:r>
          </w:p>
        </w:tc>
        <w:tc>
          <w:tcPr>
            <w:tcW w:w="1265" w:type="dxa"/>
          </w:tcPr>
          <w:p w14:paraId="085B1161" w14:textId="77777777" w:rsidR="000D062D" w:rsidRPr="00511067" w:rsidRDefault="000D062D" w:rsidP="007F46C1">
            <w:pPr>
              <w:tabs>
                <w:tab w:val="left" w:pos="5400"/>
              </w:tabs>
              <w:rPr>
                <w:sz w:val="20"/>
                <w:lang w:val="en-US"/>
              </w:rPr>
            </w:pPr>
            <w:r w:rsidRPr="00511067">
              <w:rPr>
                <w:sz w:val="20"/>
                <w:lang w:val="en-US"/>
              </w:rPr>
              <w:t>26</w:t>
            </w:r>
          </w:p>
        </w:tc>
        <w:tc>
          <w:tcPr>
            <w:tcW w:w="3129" w:type="dxa"/>
          </w:tcPr>
          <w:p w14:paraId="28B66538" w14:textId="77777777" w:rsidR="000D062D" w:rsidRPr="00511067" w:rsidRDefault="000D062D" w:rsidP="007F46C1">
            <w:pPr>
              <w:tabs>
                <w:tab w:val="left" w:pos="5400"/>
              </w:tabs>
              <w:rPr>
                <w:sz w:val="20"/>
                <w:lang w:val="en-US"/>
              </w:rPr>
            </w:pPr>
          </w:p>
        </w:tc>
      </w:tr>
      <w:bookmarkEnd w:id="95"/>
      <w:bookmarkEnd w:id="96"/>
    </w:tbl>
    <w:p w14:paraId="3584CF39" w14:textId="77777777" w:rsidR="000D062D" w:rsidRPr="00511067" w:rsidRDefault="000D062D" w:rsidP="000D062D">
      <w:pPr>
        <w:pStyle w:val="TableNote"/>
        <w:tabs>
          <w:tab w:val="left" w:pos="5400"/>
        </w:tabs>
        <w:rPr>
          <w:sz w:val="20"/>
          <w:lang w:val="en-US"/>
        </w:rPr>
        <w:sectPr w:rsidR="000D062D" w:rsidRPr="00511067" w:rsidSect="000D062D">
          <w:pgSz w:w="16840" w:h="11900" w:orient="landscape"/>
          <w:pgMar w:top="1417" w:right="1417" w:bottom="1417" w:left="1417" w:header="708" w:footer="708" w:gutter="0"/>
          <w:cols w:space="708"/>
          <w:docGrid w:linePitch="360"/>
        </w:sectPr>
      </w:pPr>
    </w:p>
    <w:p w14:paraId="7EAF1D73" w14:textId="5FF132A4" w:rsidR="000D062D" w:rsidRPr="00511067" w:rsidRDefault="000D062D" w:rsidP="000D062D">
      <w:pPr>
        <w:rPr>
          <w:rFonts w:asciiTheme="majorBidi" w:hAnsiTheme="majorBidi" w:cstheme="majorBidi"/>
          <w:lang w:val="en-US"/>
        </w:rPr>
      </w:pPr>
      <w:r w:rsidRPr="00511067">
        <w:rPr>
          <w:rFonts w:asciiTheme="majorBidi" w:hAnsiTheme="majorBidi" w:cstheme="majorBidi"/>
          <w:b/>
          <w:bCs/>
          <w:u w:val="single"/>
          <w:lang w:val="en-US"/>
        </w:rPr>
        <w:lastRenderedPageBreak/>
        <w:t>Supplemental Table 2:</w:t>
      </w:r>
      <w:r w:rsidRPr="00511067">
        <w:rPr>
          <w:rFonts w:asciiTheme="majorBidi" w:hAnsiTheme="majorBidi" w:cstheme="majorBidi"/>
          <w:lang w:val="en-US"/>
        </w:rPr>
        <w:t xml:space="preserve"> Definitions of the target trial and its emulation, as reported in </w:t>
      </w:r>
      <w:proofErr w:type="spellStart"/>
      <w:r w:rsidRPr="00511067">
        <w:rPr>
          <w:rFonts w:asciiTheme="majorBidi" w:hAnsiTheme="majorBidi" w:cstheme="majorBidi"/>
          <w:lang w:val="en-US"/>
        </w:rPr>
        <w:t>Dickerman</w:t>
      </w:r>
      <w:proofErr w:type="spellEnd"/>
      <w:r w:rsidRPr="00511067">
        <w:rPr>
          <w:rFonts w:asciiTheme="majorBidi" w:hAnsiTheme="majorBidi" w:cstheme="majorBidi"/>
          <w:lang w:val="en-US"/>
        </w:rPr>
        <w:t xml:space="preserve"> et al </w:t>
      </w:r>
      <w:r w:rsidR="00E04F05" w:rsidRPr="00511067">
        <w:rPr>
          <w:rFonts w:asciiTheme="majorBidi" w:hAnsiTheme="majorBidi" w:cstheme="majorBidi"/>
          <w:lang w:val="en-US"/>
        </w:rPr>
        <w:fldChar w:fldCharType="begin"/>
      </w:r>
      <w:r w:rsidR="00E04F05" w:rsidRPr="00511067">
        <w:rPr>
          <w:rFonts w:asciiTheme="majorBidi" w:hAnsiTheme="majorBidi" w:cstheme="majorBidi"/>
          <w:lang w:val="en-US"/>
        </w:rPr>
        <w:instrText xml:space="preserve"> ADDIN ZOTERO_ITEM CSL_CITATION {"citationID":"2i7pzwza","properties":{"formattedCitation":"[1]","plainCitation":"[1]","noteIndex":0},"citationItems":[{"id":42,"uris":["http://zotero.org/users/local/3guYlt8e/items/LWSR2R8P"],"itemData":{"id":42,"type":"article-journal","container-title":"Nature Medicine","DOI":"10.1038/s41591-019-0597-x","ISSN":"1078-8956, 1546-170X","issue":"10","journalAbbreviation":"Nat Med","language":"en","page":"1601-1606","source":"DOI.org (Crossref)","title":"Avoidable flaws in observational analyses: an application to statins and cancer","title-short":"Avoidable flaws in observational analyses","volume":"25","author":[{"family":"Dickerman","given":"Barbra A."},{"family":"García-Albéniz","given":"Xabier"},{"family":"Logan","given":"Roger W."},{"family":"Denaxas","given":"Spiros"},{"family":"Hernán","given":"Miguel A."}],"issued":{"date-parts":[["2019",10]]}}}],"schema":"https://github.com/citation-style-language/schema/raw/master/csl-citation.json"} </w:instrText>
      </w:r>
      <w:r w:rsidR="00E04F05" w:rsidRPr="00511067">
        <w:rPr>
          <w:rFonts w:asciiTheme="majorBidi" w:hAnsiTheme="majorBidi" w:cstheme="majorBidi"/>
          <w:lang w:val="en-US"/>
        </w:rPr>
        <w:fldChar w:fldCharType="separate"/>
      </w:r>
      <w:r w:rsidR="00E04F05" w:rsidRPr="00511067">
        <w:rPr>
          <w:rFonts w:asciiTheme="majorBidi" w:hAnsiTheme="majorBidi" w:cstheme="majorBidi"/>
          <w:noProof/>
          <w:lang w:val="en-US"/>
        </w:rPr>
        <w:t>[1]</w:t>
      </w:r>
      <w:r w:rsidR="00E04F05" w:rsidRPr="00511067">
        <w:rPr>
          <w:rFonts w:asciiTheme="majorBidi" w:hAnsiTheme="majorBidi" w:cstheme="majorBidi"/>
          <w:lang w:val="en-US"/>
        </w:rPr>
        <w:fldChar w:fldCharType="end"/>
      </w:r>
      <w:r w:rsidR="00E04F05" w:rsidRPr="00511067">
        <w:rPr>
          <w:rFonts w:asciiTheme="majorBidi" w:hAnsiTheme="majorBidi" w:cstheme="majorBidi"/>
          <w:lang w:val="en-US"/>
        </w:rPr>
        <w:t>.</w:t>
      </w:r>
    </w:p>
    <w:p w14:paraId="1F09BFE3" w14:textId="77777777" w:rsidR="000D062D" w:rsidRPr="00511067" w:rsidRDefault="000D062D" w:rsidP="000D062D">
      <w:pPr>
        <w:rPr>
          <w:rFonts w:asciiTheme="majorBidi" w:hAnsiTheme="majorBidi" w:cstheme="majorBidi"/>
          <w:lang w:val="en-US"/>
        </w:rPr>
      </w:pPr>
    </w:p>
    <w:tbl>
      <w:tblPr>
        <w:tblW w:w="8420" w:type="dxa"/>
        <w:tblCellMar>
          <w:left w:w="70" w:type="dxa"/>
          <w:right w:w="70" w:type="dxa"/>
        </w:tblCellMar>
        <w:tblLook w:val="04A0" w:firstRow="1" w:lastRow="0" w:firstColumn="1" w:lastColumn="0" w:noHBand="0" w:noVBand="1"/>
      </w:tblPr>
      <w:tblGrid>
        <w:gridCol w:w="2700"/>
        <w:gridCol w:w="3080"/>
        <w:gridCol w:w="2640"/>
      </w:tblGrid>
      <w:tr w:rsidR="000D062D" w:rsidRPr="00511067" w14:paraId="4B0237CD" w14:textId="77777777" w:rsidTr="007F46C1">
        <w:trPr>
          <w:trHeight w:val="320"/>
        </w:trPr>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32BB9" w14:textId="77777777" w:rsidR="000D062D" w:rsidRPr="00511067" w:rsidRDefault="000D062D" w:rsidP="007F46C1">
            <w:pPr>
              <w:jc w:val="center"/>
              <w:rPr>
                <w:b/>
                <w:bCs/>
                <w:color w:val="000000"/>
                <w:lang w:val="en-US"/>
              </w:rPr>
            </w:pPr>
            <w:r w:rsidRPr="00511067">
              <w:rPr>
                <w:b/>
                <w:bCs/>
                <w:color w:val="000000"/>
                <w:lang w:val="en-US"/>
              </w:rPr>
              <w:t>Protocol component</w:t>
            </w:r>
          </w:p>
        </w:tc>
        <w:tc>
          <w:tcPr>
            <w:tcW w:w="3080" w:type="dxa"/>
            <w:tcBorders>
              <w:top w:val="single" w:sz="4" w:space="0" w:color="auto"/>
              <w:left w:val="nil"/>
              <w:bottom w:val="single" w:sz="4" w:space="0" w:color="auto"/>
              <w:right w:val="single" w:sz="4" w:space="0" w:color="auto"/>
            </w:tcBorders>
            <w:shd w:val="clear" w:color="auto" w:fill="auto"/>
            <w:noWrap/>
            <w:vAlign w:val="center"/>
            <w:hideMark/>
          </w:tcPr>
          <w:p w14:paraId="7E814440" w14:textId="77777777" w:rsidR="000D062D" w:rsidRPr="00511067" w:rsidRDefault="000D062D" w:rsidP="007F46C1">
            <w:pPr>
              <w:jc w:val="center"/>
              <w:rPr>
                <w:b/>
                <w:bCs/>
                <w:color w:val="000000"/>
                <w:lang w:val="en-US"/>
              </w:rPr>
            </w:pPr>
            <w:r w:rsidRPr="00511067">
              <w:rPr>
                <w:b/>
                <w:bCs/>
                <w:color w:val="000000"/>
                <w:lang w:val="en-US"/>
              </w:rPr>
              <w:t>Target trial specification</w:t>
            </w:r>
          </w:p>
        </w:tc>
        <w:tc>
          <w:tcPr>
            <w:tcW w:w="2640" w:type="dxa"/>
            <w:tcBorders>
              <w:top w:val="single" w:sz="4" w:space="0" w:color="auto"/>
              <w:left w:val="nil"/>
              <w:bottom w:val="single" w:sz="4" w:space="0" w:color="auto"/>
              <w:right w:val="single" w:sz="4" w:space="0" w:color="auto"/>
            </w:tcBorders>
            <w:shd w:val="clear" w:color="auto" w:fill="auto"/>
            <w:noWrap/>
            <w:vAlign w:val="center"/>
            <w:hideMark/>
          </w:tcPr>
          <w:p w14:paraId="4024489B" w14:textId="77777777" w:rsidR="000D062D" w:rsidRPr="00511067" w:rsidRDefault="000D062D" w:rsidP="007F46C1">
            <w:pPr>
              <w:jc w:val="center"/>
              <w:rPr>
                <w:b/>
                <w:bCs/>
                <w:color w:val="000000"/>
                <w:lang w:val="en-US"/>
              </w:rPr>
            </w:pPr>
            <w:r w:rsidRPr="00511067">
              <w:rPr>
                <w:b/>
                <w:bCs/>
                <w:color w:val="000000"/>
                <w:lang w:val="en-US"/>
              </w:rPr>
              <w:t>Target trial emulation</w:t>
            </w:r>
          </w:p>
        </w:tc>
      </w:tr>
      <w:tr w:rsidR="000D062D" w:rsidRPr="00DF38AB" w14:paraId="3DAC3278" w14:textId="77777777" w:rsidTr="007F46C1">
        <w:trPr>
          <w:trHeight w:val="320"/>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2F2396FB" w14:textId="77777777" w:rsidR="000D062D" w:rsidRPr="00511067" w:rsidRDefault="000D062D" w:rsidP="007F46C1">
            <w:pPr>
              <w:rPr>
                <w:color w:val="000000"/>
                <w:lang w:val="en-US"/>
              </w:rPr>
            </w:pPr>
            <w:r w:rsidRPr="00511067">
              <w:rPr>
                <w:color w:val="000000"/>
                <w:lang w:val="en-US"/>
              </w:rPr>
              <w:t xml:space="preserve">Eligibility criteria </w:t>
            </w:r>
          </w:p>
        </w:tc>
        <w:tc>
          <w:tcPr>
            <w:tcW w:w="3080" w:type="dxa"/>
            <w:tcBorders>
              <w:top w:val="nil"/>
              <w:left w:val="nil"/>
              <w:bottom w:val="single" w:sz="4" w:space="0" w:color="auto"/>
              <w:right w:val="single" w:sz="4" w:space="0" w:color="auto"/>
            </w:tcBorders>
            <w:shd w:val="clear" w:color="auto" w:fill="auto"/>
            <w:noWrap/>
            <w:vAlign w:val="center"/>
            <w:hideMark/>
          </w:tcPr>
          <w:p w14:paraId="0363D70E" w14:textId="77777777" w:rsidR="000D062D" w:rsidRPr="00511067" w:rsidRDefault="000D062D" w:rsidP="007F46C1">
            <w:pPr>
              <w:rPr>
                <w:color w:val="000000"/>
                <w:lang w:val="en-US"/>
              </w:rPr>
            </w:pPr>
            <w:r w:rsidRPr="00511067">
              <w:rPr>
                <w:color w:val="000000"/>
                <w:lang w:val="en-US"/>
              </w:rPr>
              <w:t>Inclusion criteria</w:t>
            </w:r>
          </w:p>
          <w:p w14:paraId="283DEC95" w14:textId="77777777" w:rsidR="000D062D" w:rsidRPr="00511067" w:rsidRDefault="000D062D" w:rsidP="000D062D">
            <w:pPr>
              <w:pStyle w:val="Paragraphedeliste"/>
              <w:numPr>
                <w:ilvl w:val="0"/>
                <w:numId w:val="5"/>
              </w:numPr>
              <w:rPr>
                <w:color w:val="000000"/>
                <w:lang w:val="en-US"/>
              </w:rPr>
            </w:pPr>
            <w:r w:rsidRPr="00511067">
              <w:rPr>
                <w:color w:val="000000"/>
                <w:lang w:val="en-US"/>
              </w:rPr>
              <w:t>Age ≥ 18</w:t>
            </w:r>
          </w:p>
          <w:p w14:paraId="6AA9E851" w14:textId="77777777" w:rsidR="000D062D" w:rsidRPr="00511067" w:rsidRDefault="000D062D" w:rsidP="000D062D">
            <w:pPr>
              <w:pStyle w:val="Paragraphedeliste"/>
              <w:numPr>
                <w:ilvl w:val="0"/>
                <w:numId w:val="5"/>
              </w:numPr>
              <w:rPr>
                <w:rFonts w:asciiTheme="majorBidi" w:hAnsiTheme="majorBidi" w:cstheme="majorBidi"/>
                <w:lang w:val="en-US"/>
              </w:rPr>
            </w:pPr>
            <w:r w:rsidRPr="00511067">
              <w:rPr>
                <w:rFonts w:asciiTheme="majorBidi" w:hAnsiTheme="majorBidi" w:cstheme="majorBidi"/>
                <w:lang w:val="en-US"/>
              </w:rPr>
              <w:t>Mechanical circulatory support with VA-ECMO</w:t>
            </w:r>
          </w:p>
          <w:p w14:paraId="1342639D" w14:textId="77777777" w:rsidR="000D062D" w:rsidRPr="00511067" w:rsidRDefault="000D062D" w:rsidP="000D062D">
            <w:pPr>
              <w:pStyle w:val="Paragraphedeliste"/>
              <w:numPr>
                <w:ilvl w:val="0"/>
                <w:numId w:val="5"/>
              </w:numPr>
              <w:rPr>
                <w:rFonts w:asciiTheme="majorBidi" w:hAnsiTheme="majorBidi" w:cstheme="majorBidi"/>
                <w:lang w:val="en-US"/>
              </w:rPr>
            </w:pPr>
            <w:r w:rsidRPr="00511067">
              <w:rPr>
                <w:rFonts w:asciiTheme="majorBidi" w:hAnsiTheme="majorBidi" w:cstheme="majorBidi"/>
                <w:lang w:val="en-US"/>
              </w:rPr>
              <w:t>Admission after cardiovascular surgery</w:t>
            </w:r>
          </w:p>
          <w:p w14:paraId="74F43EFF" w14:textId="77777777" w:rsidR="000D062D" w:rsidRPr="00511067" w:rsidRDefault="000D062D" w:rsidP="000D062D">
            <w:pPr>
              <w:pStyle w:val="Paragraphedeliste"/>
              <w:numPr>
                <w:ilvl w:val="0"/>
                <w:numId w:val="5"/>
              </w:numPr>
              <w:rPr>
                <w:color w:val="000000"/>
                <w:lang w:val="en-US"/>
              </w:rPr>
            </w:pPr>
            <w:r w:rsidRPr="00511067">
              <w:rPr>
                <w:rFonts w:asciiTheme="majorBidi" w:hAnsiTheme="majorBidi" w:cstheme="majorBidi"/>
                <w:lang w:val="en-US"/>
              </w:rPr>
              <w:t xml:space="preserve">Admitted to the surgical Intensive Care Unit at the Cardiology Institute of La </w:t>
            </w:r>
            <w:proofErr w:type="spellStart"/>
            <w:r w:rsidRPr="00511067">
              <w:rPr>
                <w:rFonts w:asciiTheme="majorBidi" w:hAnsiTheme="majorBidi" w:cstheme="majorBidi"/>
                <w:lang w:val="en-US"/>
              </w:rPr>
              <w:t>Pitié-Salpêtrière</w:t>
            </w:r>
            <w:proofErr w:type="spellEnd"/>
            <w:r w:rsidRPr="00511067">
              <w:rPr>
                <w:rFonts w:asciiTheme="majorBidi" w:hAnsiTheme="majorBidi" w:cstheme="majorBidi"/>
                <w:lang w:val="en-US"/>
              </w:rPr>
              <w:t xml:space="preserve"> University Hospital</w:t>
            </w:r>
          </w:p>
          <w:p w14:paraId="5921A8FB" w14:textId="77777777" w:rsidR="000D062D" w:rsidRPr="00511067" w:rsidRDefault="000D062D" w:rsidP="007F46C1">
            <w:pPr>
              <w:rPr>
                <w:color w:val="000000"/>
                <w:lang w:val="en-US"/>
              </w:rPr>
            </w:pPr>
            <w:r w:rsidRPr="00511067">
              <w:rPr>
                <w:color w:val="000000"/>
                <w:lang w:val="en-US"/>
              </w:rPr>
              <w:t xml:space="preserve">Non-inclusion criteria </w:t>
            </w:r>
          </w:p>
          <w:p w14:paraId="7B5C9832" w14:textId="77777777" w:rsidR="000D062D" w:rsidRPr="00511067" w:rsidRDefault="000D062D" w:rsidP="000D062D">
            <w:pPr>
              <w:pStyle w:val="Paragraphedeliste"/>
              <w:numPr>
                <w:ilvl w:val="0"/>
                <w:numId w:val="5"/>
              </w:numPr>
              <w:rPr>
                <w:rFonts w:asciiTheme="majorBidi" w:hAnsiTheme="majorBidi" w:cstheme="majorBidi"/>
                <w:lang w:val="en-US"/>
              </w:rPr>
            </w:pPr>
            <w:proofErr w:type="spellStart"/>
            <w:r w:rsidRPr="00511067">
              <w:rPr>
                <w:rFonts w:asciiTheme="majorBidi" w:hAnsiTheme="majorBidi" w:cstheme="majorBidi"/>
                <w:lang w:val="en-US"/>
              </w:rPr>
              <w:t>Veno</w:t>
            </w:r>
            <w:proofErr w:type="spellEnd"/>
            <w:r w:rsidRPr="00511067">
              <w:rPr>
                <w:rFonts w:asciiTheme="majorBidi" w:hAnsiTheme="majorBidi" w:cstheme="majorBidi"/>
                <w:lang w:val="en-US"/>
              </w:rPr>
              <w:t>-venous ECMO</w:t>
            </w:r>
          </w:p>
          <w:p w14:paraId="2A47AF66" w14:textId="77777777" w:rsidR="000D062D" w:rsidRPr="00511067" w:rsidRDefault="000D062D" w:rsidP="000D062D">
            <w:pPr>
              <w:pStyle w:val="Paragraphedeliste"/>
              <w:numPr>
                <w:ilvl w:val="0"/>
                <w:numId w:val="5"/>
              </w:numPr>
              <w:rPr>
                <w:color w:val="000000"/>
                <w:lang w:val="en-US"/>
              </w:rPr>
            </w:pPr>
            <w:r w:rsidRPr="00511067">
              <w:rPr>
                <w:rFonts w:asciiTheme="majorBidi" w:hAnsiTheme="majorBidi" w:cstheme="majorBidi"/>
                <w:lang w:val="en-US"/>
              </w:rPr>
              <w:t>Admission in non-surgical context</w:t>
            </w:r>
          </w:p>
          <w:p w14:paraId="1B20B200" w14:textId="77777777" w:rsidR="000D062D" w:rsidRPr="00511067" w:rsidRDefault="000D062D" w:rsidP="000D062D">
            <w:pPr>
              <w:pStyle w:val="Paragraphedeliste"/>
              <w:numPr>
                <w:ilvl w:val="0"/>
                <w:numId w:val="5"/>
              </w:numPr>
              <w:rPr>
                <w:color w:val="000000"/>
                <w:lang w:val="en-US"/>
              </w:rPr>
            </w:pPr>
            <w:r w:rsidRPr="00511067">
              <w:rPr>
                <w:rFonts w:asciiTheme="majorBidi" w:hAnsiTheme="majorBidi" w:cstheme="majorBidi"/>
                <w:lang w:val="en-US"/>
              </w:rPr>
              <w:t>ECMO support before surgery</w:t>
            </w:r>
          </w:p>
          <w:p w14:paraId="50596A96" w14:textId="77777777" w:rsidR="000D062D" w:rsidRPr="00511067" w:rsidRDefault="000D062D" w:rsidP="000D062D">
            <w:pPr>
              <w:pStyle w:val="Paragraphedeliste"/>
              <w:numPr>
                <w:ilvl w:val="0"/>
                <w:numId w:val="5"/>
              </w:numPr>
              <w:rPr>
                <w:color w:val="000000"/>
                <w:lang w:val="en-US"/>
              </w:rPr>
            </w:pPr>
            <w:r w:rsidRPr="00511067">
              <w:rPr>
                <w:color w:val="000000"/>
                <w:lang w:val="en-US"/>
              </w:rPr>
              <w:t xml:space="preserve">No previous </w:t>
            </w:r>
            <w:proofErr w:type="spellStart"/>
            <w:r w:rsidRPr="00511067">
              <w:rPr>
                <w:color w:val="000000"/>
                <w:lang w:val="en-US"/>
              </w:rPr>
              <w:t>levosimendan</w:t>
            </w:r>
            <w:proofErr w:type="spellEnd"/>
            <w:r w:rsidRPr="00511067">
              <w:rPr>
                <w:color w:val="000000"/>
                <w:lang w:val="en-US"/>
              </w:rPr>
              <w:t xml:space="preserve"> administration for ECMO weaning  </w:t>
            </w:r>
          </w:p>
          <w:p w14:paraId="115AEC5D" w14:textId="77777777" w:rsidR="000D062D" w:rsidRPr="00511067" w:rsidRDefault="000D062D" w:rsidP="007F46C1">
            <w:pPr>
              <w:rPr>
                <w:color w:val="000000"/>
                <w:lang w:val="en-US"/>
              </w:rPr>
            </w:pPr>
          </w:p>
        </w:tc>
        <w:tc>
          <w:tcPr>
            <w:tcW w:w="2640" w:type="dxa"/>
            <w:tcBorders>
              <w:top w:val="nil"/>
              <w:left w:val="nil"/>
              <w:bottom w:val="single" w:sz="4" w:space="0" w:color="auto"/>
              <w:right w:val="single" w:sz="4" w:space="0" w:color="auto"/>
            </w:tcBorders>
            <w:shd w:val="clear" w:color="auto" w:fill="auto"/>
            <w:noWrap/>
            <w:vAlign w:val="center"/>
            <w:hideMark/>
          </w:tcPr>
          <w:p w14:paraId="682A6687" w14:textId="77777777" w:rsidR="000D062D" w:rsidRPr="00511067" w:rsidRDefault="000D062D" w:rsidP="007F46C1">
            <w:pPr>
              <w:rPr>
                <w:color w:val="000000"/>
                <w:lang w:val="en-US"/>
              </w:rPr>
            </w:pPr>
            <w:r w:rsidRPr="00511067">
              <w:rPr>
                <w:color w:val="000000"/>
                <w:lang w:val="en-US"/>
              </w:rPr>
              <w:t xml:space="preserve">Same as for the target trial </w:t>
            </w:r>
          </w:p>
        </w:tc>
      </w:tr>
      <w:tr w:rsidR="000D062D" w:rsidRPr="00DF38AB" w14:paraId="46403071" w14:textId="77777777" w:rsidTr="007F46C1">
        <w:trPr>
          <w:trHeight w:val="320"/>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1218EEE0" w14:textId="77777777" w:rsidR="000D062D" w:rsidRPr="00511067" w:rsidRDefault="000D062D" w:rsidP="007F46C1">
            <w:pPr>
              <w:rPr>
                <w:color w:val="000000"/>
                <w:lang w:val="en-US"/>
              </w:rPr>
            </w:pPr>
            <w:r w:rsidRPr="00511067">
              <w:rPr>
                <w:color w:val="000000"/>
                <w:lang w:val="en-US"/>
              </w:rPr>
              <w:t xml:space="preserve">Treatment strategies </w:t>
            </w:r>
          </w:p>
        </w:tc>
        <w:tc>
          <w:tcPr>
            <w:tcW w:w="3080" w:type="dxa"/>
            <w:tcBorders>
              <w:top w:val="nil"/>
              <w:left w:val="nil"/>
              <w:bottom w:val="single" w:sz="4" w:space="0" w:color="auto"/>
              <w:right w:val="single" w:sz="4" w:space="0" w:color="auto"/>
            </w:tcBorders>
            <w:shd w:val="clear" w:color="auto" w:fill="auto"/>
            <w:noWrap/>
            <w:vAlign w:val="center"/>
            <w:hideMark/>
          </w:tcPr>
          <w:p w14:paraId="6190D393" w14:textId="77777777" w:rsidR="000D062D" w:rsidRPr="00511067" w:rsidRDefault="000D062D" w:rsidP="007F46C1">
            <w:pPr>
              <w:rPr>
                <w:rFonts w:asciiTheme="majorBidi" w:hAnsiTheme="majorBidi" w:cstheme="majorBidi"/>
                <w:lang w:val="en-US"/>
              </w:rPr>
            </w:pPr>
            <w:r w:rsidRPr="00511067">
              <w:rPr>
                <w:rFonts w:asciiTheme="majorBidi" w:hAnsiTheme="majorBidi" w:cstheme="majorBidi"/>
                <w:lang w:val="en-US"/>
              </w:rPr>
              <w:t xml:space="preserve">(1) Administration of </w:t>
            </w:r>
            <w:proofErr w:type="spellStart"/>
            <w:r w:rsidRPr="00511067">
              <w:rPr>
                <w:rFonts w:asciiTheme="majorBidi" w:hAnsiTheme="majorBidi" w:cstheme="majorBidi"/>
                <w:lang w:val="en-US"/>
              </w:rPr>
              <w:t>levosimendan</w:t>
            </w:r>
            <w:proofErr w:type="spellEnd"/>
            <w:r w:rsidRPr="00511067">
              <w:rPr>
                <w:rFonts w:asciiTheme="majorBidi" w:hAnsiTheme="majorBidi" w:cstheme="majorBidi"/>
                <w:lang w:val="en-US"/>
              </w:rPr>
              <w:t xml:space="preserve"> for ECMO weaning: Continuous infusion of 0.2µg/kg/min over 24 hours (12.5mg of </w:t>
            </w:r>
            <w:proofErr w:type="spellStart"/>
            <w:r w:rsidRPr="00511067">
              <w:rPr>
                <w:rFonts w:asciiTheme="majorBidi" w:hAnsiTheme="majorBidi" w:cstheme="majorBidi"/>
                <w:lang w:val="en-US"/>
              </w:rPr>
              <w:t>levosimendan</w:t>
            </w:r>
            <w:proofErr w:type="spellEnd"/>
            <w:r w:rsidRPr="00511067">
              <w:rPr>
                <w:rFonts w:asciiTheme="majorBidi" w:hAnsiTheme="majorBidi" w:cstheme="majorBidi"/>
                <w:lang w:val="en-US"/>
              </w:rPr>
              <w:t xml:space="preserve"> diluted in 50ml of 0.9% </w:t>
            </w:r>
            <w:proofErr w:type="spellStart"/>
            <w:r w:rsidRPr="00511067">
              <w:rPr>
                <w:rFonts w:asciiTheme="majorBidi" w:hAnsiTheme="majorBidi" w:cstheme="majorBidi"/>
                <w:lang w:val="en-US"/>
              </w:rPr>
              <w:t>NaCl</w:t>
            </w:r>
            <w:proofErr w:type="spellEnd"/>
            <w:r w:rsidRPr="00511067">
              <w:rPr>
                <w:rFonts w:asciiTheme="majorBidi" w:hAnsiTheme="majorBidi" w:cstheme="majorBidi"/>
                <w:lang w:val="en-US"/>
              </w:rPr>
              <w:t xml:space="preserve">) administered as a single dose without an initial bolus of </w:t>
            </w:r>
            <w:proofErr w:type="spellStart"/>
            <w:r w:rsidRPr="00511067">
              <w:rPr>
                <w:rFonts w:asciiTheme="majorBidi" w:hAnsiTheme="majorBidi" w:cstheme="majorBidi"/>
                <w:lang w:val="en-US"/>
              </w:rPr>
              <w:t>levosimendan</w:t>
            </w:r>
            <w:proofErr w:type="spellEnd"/>
            <w:r w:rsidRPr="00511067">
              <w:rPr>
                <w:rFonts w:asciiTheme="majorBidi" w:hAnsiTheme="majorBidi" w:cstheme="majorBidi"/>
                <w:lang w:val="en-US"/>
              </w:rPr>
              <w:t xml:space="preserve"> </w:t>
            </w:r>
          </w:p>
          <w:p w14:paraId="0C11A431" w14:textId="77777777" w:rsidR="000D062D" w:rsidRPr="00511067" w:rsidRDefault="000D062D" w:rsidP="007F46C1">
            <w:pPr>
              <w:rPr>
                <w:color w:val="000000"/>
                <w:lang w:val="en-US"/>
              </w:rPr>
            </w:pPr>
            <w:r w:rsidRPr="00511067">
              <w:rPr>
                <w:color w:val="000000"/>
                <w:lang w:val="en-US"/>
              </w:rPr>
              <w:t xml:space="preserve">(2) No administration of </w:t>
            </w:r>
            <w:proofErr w:type="spellStart"/>
            <w:r w:rsidRPr="00511067">
              <w:rPr>
                <w:color w:val="000000"/>
                <w:lang w:val="en-US"/>
              </w:rPr>
              <w:t>levosimendan</w:t>
            </w:r>
            <w:proofErr w:type="spellEnd"/>
            <w:r w:rsidRPr="00511067">
              <w:rPr>
                <w:color w:val="000000"/>
                <w:lang w:val="en-US"/>
              </w:rPr>
              <w:t xml:space="preserve"> for ECMO weaning</w:t>
            </w:r>
          </w:p>
        </w:tc>
        <w:tc>
          <w:tcPr>
            <w:tcW w:w="2640" w:type="dxa"/>
            <w:tcBorders>
              <w:top w:val="nil"/>
              <w:left w:val="nil"/>
              <w:bottom w:val="single" w:sz="4" w:space="0" w:color="auto"/>
              <w:right w:val="single" w:sz="4" w:space="0" w:color="auto"/>
            </w:tcBorders>
            <w:shd w:val="clear" w:color="auto" w:fill="auto"/>
            <w:noWrap/>
            <w:vAlign w:val="center"/>
            <w:hideMark/>
          </w:tcPr>
          <w:p w14:paraId="1BD4B3F6" w14:textId="77777777" w:rsidR="000D062D" w:rsidRPr="00511067" w:rsidRDefault="000D062D" w:rsidP="007F46C1">
            <w:pPr>
              <w:rPr>
                <w:color w:val="000000"/>
                <w:lang w:val="en-US"/>
              </w:rPr>
            </w:pPr>
            <w:r w:rsidRPr="00511067">
              <w:rPr>
                <w:color w:val="000000"/>
                <w:lang w:val="en-US"/>
              </w:rPr>
              <w:t>Same as for the target trial</w:t>
            </w:r>
          </w:p>
          <w:p w14:paraId="4A0894C5" w14:textId="77777777" w:rsidR="000D062D" w:rsidRPr="00511067" w:rsidRDefault="000D062D" w:rsidP="007F46C1">
            <w:pPr>
              <w:rPr>
                <w:color w:val="000000"/>
                <w:lang w:val="en-US"/>
              </w:rPr>
            </w:pPr>
            <w:r w:rsidRPr="00511067">
              <w:rPr>
                <w:color w:val="000000"/>
                <w:lang w:val="en-US"/>
              </w:rPr>
              <w:t xml:space="preserve">We defined the date of </w:t>
            </w:r>
            <w:proofErr w:type="spellStart"/>
            <w:r w:rsidRPr="00511067">
              <w:rPr>
                <w:color w:val="000000"/>
                <w:lang w:val="en-US"/>
              </w:rPr>
              <w:t>levosimendan</w:t>
            </w:r>
            <w:proofErr w:type="spellEnd"/>
            <w:r w:rsidRPr="00511067">
              <w:rPr>
                <w:color w:val="000000"/>
                <w:lang w:val="en-US"/>
              </w:rPr>
              <w:t xml:space="preserve"> administration as the date of initiation of the infusion</w:t>
            </w:r>
          </w:p>
        </w:tc>
      </w:tr>
      <w:tr w:rsidR="000D062D" w:rsidRPr="00DF38AB" w14:paraId="11FD9848" w14:textId="77777777" w:rsidTr="007F46C1">
        <w:trPr>
          <w:trHeight w:val="320"/>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278F47F4" w14:textId="77777777" w:rsidR="000D062D" w:rsidRPr="00511067" w:rsidRDefault="000D062D" w:rsidP="007F46C1">
            <w:pPr>
              <w:rPr>
                <w:color w:val="000000"/>
                <w:lang w:val="en-US"/>
              </w:rPr>
            </w:pPr>
            <w:r w:rsidRPr="00511067">
              <w:rPr>
                <w:color w:val="000000"/>
                <w:lang w:val="en-US"/>
              </w:rPr>
              <w:t xml:space="preserve">Treatment assignment </w:t>
            </w:r>
          </w:p>
        </w:tc>
        <w:tc>
          <w:tcPr>
            <w:tcW w:w="3080" w:type="dxa"/>
            <w:tcBorders>
              <w:top w:val="nil"/>
              <w:left w:val="nil"/>
              <w:bottom w:val="single" w:sz="4" w:space="0" w:color="auto"/>
              <w:right w:val="single" w:sz="4" w:space="0" w:color="auto"/>
            </w:tcBorders>
            <w:shd w:val="clear" w:color="auto" w:fill="auto"/>
            <w:noWrap/>
            <w:vAlign w:val="center"/>
            <w:hideMark/>
          </w:tcPr>
          <w:p w14:paraId="3EC81A82" w14:textId="77777777" w:rsidR="000D062D" w:rsidRPr="00511067" w:rsidRDefault="000D062D" w:rsidP="007F46C1">
            <w:pPr>
              <w:rPr>
                <w:color w:val="000000"/>
                <w:lang w:val="en-US"/>
              </w:rPr>
            </w:pPr>
            <w:r w:rsidRPr="00511067">
              <w:rPr>
                <w:color w:val="000000"/>
                <w:lang w:val="en-US"/>
              </w:rPr>
              <w:t xml:space="preserve"> Participants </w:t>
            </w:r>
            <w:proofErr w:type="gramStart"/>
            <w:r w:rsidRPr="00511067">
              <w:rPr>
                <w:color w:val="000000"/>
                <w:lang w:val="en-US"/>
              </w:rPr>
              <w:t>will be randomly assigned</w:t>
            </w:r>
            <w:proofErr w:type="gramEnd"/>
            <w:r w:rsidRPr="00511067">
              <w:rPr>
                <w:color w:val="000000"/>
                <w:lang w:val="en-US"/>
              </w:rPr>
              <w:t xml:space="preserve"> to a treatment strategy at baseline. </w:t>
            </w:r>
          </w:p>
        </w:tc>
        <w:tc>
          <w:tcPr>
            <w:tcW w:w="2640" w:type="dxa"/>
            <w:tcBorders>
              <w:top w:val="nil"/>
              <w:left w:val="nil"/>
              <w:bottom w:val="single" w:sz="4" w:space="0" w:color="auto"/>
              <w:right w:val="single" w:sz="4" w:space="0" w:color="auto"/>
            </w:tcBorders>
            <w:shd w:val="clear" w:color="auto" w:fill="auto"/>
            <w:noWrap/>
            <w:vAlign w:val="center"/>
            <w:hideMark/>
          </w:tcPr>
          <w:p w14:paraId="1DADAFEA" w14:textId="77777777" w:rsidR="000D062D" w:rsidRPr="00511067" w:rsidRDefault="000D062D" w:rsidP="007F46C1">
            <w:pPr>
              <w:rPr>
                <w:color w:val="000000"/>
                <w:lang w:val="en-US"/>
              </w:rPr>
            </w:pPr>
            <w:r w:rsidRPr="00511067">
              <w:rPr>
                <w:color w:val="000000"/>
                <w:lang w:val="en-US"/>
              </w:rPr>
              <w:t xml:space="preserve">Participants were assigned to the treatment strategy according to their baseline data on the ECMO day </w:t>
            </w:r>
          </w:p>
          <w:p w14:paraId="2B4270D0" w14:textId="77777777" w:rsidR="000D062D" w:rsidRPr="00511067" w:rsidRDefault="000D062D" w:rsidP="007F46C1">
            <w:pPr>
              <w:rPr>
                <w:color w:val="000000"/>
                <w:lang w:val="en-US"/>
              </w:rPr>
            </w:pPr>
            <w:r w:rsidRPr="00511067">
              <w:rPr>
                <w:color w:val="000000"/>
                <w:lang w:val="en-US"/>
              </w:rPr>
              <w:t xml:space="preserve">The analysis was adjusted for baseline confounders to simulate randomization </w:t>
            </w:r>
          </w:p>
          <w:p w14:paraId="2EEE9602" w14:textId="77777777" w:rsidR="000D062D" w:rsidRPr="00511067" w:rsidRDefault="000D062D" w:rsidP="007F46C1">
            <w:pPr>
              <w:rPr>
                <w:color w:val="000000"/>
                <w:lang w:val="en-US"/>
              </w:rPr>
            </w:pPr>
            <w:r w:rsidRPr="00511067">
              <w:rPr>
                <w:color w:val="000000"/>
                <w:lang w:val="en-US"/>
              </w:rPr>
              <w:t> </w:t>
            </w:r>
          </w:p>
        </w:tc>
      </w:tr>
      <w:tr w:rsidR="000D062D" w:rsidRPr="00DF38AB" w14:paraId="1412EE97" w14:textId="77777777" w:rsidTr="007F46C1">
        <w:trPr>
          <w:trHeight w:val="320"/>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48C7B58F" w14:textId="77777777" w:rsidR="000D062D" w:rsidRPr="00511067" w:rsidRDefault="000D062D" w:rsidP="007F46C1">
            <w:pPr>
              <w:rPr>
                <w:color w:val="000000"/>
                <w:lang w:val="en-US"/>
              </w:rPr>
            </w:pPr>
            <w:r w:rsidRPr="00511067">
              <w:rPr>
                <w:color w:val="000000"/>
                <w:lang w:val="en-US"/>
              </w:rPr>
              <w:t xml:space="preserve">Outcomes </w:t>
            </w:r>
          </w:p>
        </w:tc>
        <w:tc>
          <w:tcPr>
            <w:tcW w:w="3080" w:type="dxa"/>
            <w:tcBorders>
              <w:top w:val="nil"/>
              <w:left w:val="nil"/>
              <w:bottom w:val="single" w:sz="4" w:space="0" w:color="auto"/>
              <w:right w:val="single" w:sz="4" w:space="0" w:color="auto"/>
            </w:tcBorders>
            <w:shd w:val="clear" w:color="auto" w:fill="auto"/>
            <w:noWrap/>
            <w:vAlign w:val="center"/>
            <w:hideMark/>
          </w:tcPr>
          <w:p w14:paraId="308CF9A7" w14:textId="77777777" w:rsidR="000D062D" w:rsidRPr="00511067" w:rsidRDefault="000D062D" w:rsidP="007F46C1">
            <w:pPr>
              <w:rPr>
                <w:color w:val="000000"/>
                <w:lang w:val="en-US"/>
              </w:rPr>
            </w:pPr>
            <w:r w:rsidRPr="00511067">
              <w:rPr>
                <w:color w:val="000000"/>
                <w:lang w:val="en-US"/>
              </w:rPr>
              <w:t xml:space="preserve"> Time to ECMO weaning success </w:t>
            </w:r>
          </w:p>
          <w:p w14:paraId="2B52592E" w14:textId="77777777" w:rsidR="000D062D" w:rsidRPr="00511067" w:rsidRDefault="000D062D" w:rsidP="007F46C1">
            <w:pPr>
              <w:rPr>
                <w:color w:val="000000"/>
                <w:lang w:val="en-US"/>
              </w:rPr>
            </w:pPr>
            <w:r w:rsidRPr="00511067">
              <w:rPr>
                <w:color w:val="000000"/>
                <w:lang w:val="en-US"/>
              </w:rPr>
              <w:lastRenderedPageBreak/>
              <w:t xml:space="preserve">Mortality at 30-day and 1-year </w:t>
            </w:r>
          </w:p>
        </w:tc>
        <w:tc>
          <w:tcPr>
            <w:tcW w:w="2640" w:type="dxa"/>
            <w:tcBorders>
              <w:top w:val="nil"/>
              <w:left w:val="nil"/>
              <w:bottom w:val="single" w:sz="4" w:space="0" w:color="auto"/>
              <w:right w:val="single" w:sz="4" w:space="0" w:color="auto"/>
            </w:tcBorders>
            <w:shd w:val="clear" w:color="auto" w:fill="auto"/>
            <w:noWrap/>
            <w:vAlign w:val="center"/>
            <w:hideMark/>
          </w:tcPr>
          <w:p w14:paraId="11340791" w14:textId="77777777" w:rsidR="000D062D" w:rsidRPr="00511067" w:rsidRDefault="000D062D" w:rsidP="007F46C1">
            <w:pPr>
              <w:rPr>
                <w:color w:val="000000"/>
                <w:lang w:val="en-US"/>
              </w:rPr>
            </w:pPr>
            <w:r w:rsidRPr="00511067">
              <w:rPr>
                <w:color w:val="000000"/>
                <w:lang w:val="en-US"/>
              </w:rPr>
              <w:lastRenderedPageBreak/>
              <w:t xml:space="preserve">Same as for the target trial </w:t>
            </w:r>
          </w:p>
        </w:tc>
      </w:tr>
      <w:tr w:rsidR="000D062D" w:rsidRPr="00DF38AB" w14:paraId="5FD9C982" w14:textId="77777777" w:rsidTr="007F46C1">
        <w:trPr>
          <w:trHeight w:val="320"/>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3557D113" w14:textId="77777777" w:rsidR="000D062D" w:rsidRPr="00511067" w:rsidRDefault="000D062D" w:rsidP="007F46C1">
            <w:pPr>
              <w:rPr>
                <w:color w:val="000000"/>
                <w:lang w:val="en-US"/>
              </w:rPr>
            </w:pPr>
            <w:r w:rsidRPr="00511067">
              <w:rPr>
                <w:color w:val="000000"/>
                <w:lang w:val="en-US"/>
              </w:rPr>
              <w:t>Follow-up</w:t>
            </w:r>
          </w:p>
        </w:tc>
        <w:tc>
          <w:tcPr>
            <w:tcW w:w="3080" w:type="dxa"/>
            <w:tcBorders>
              <w:top w:val="nil"/>
              <w:left w:val="nil"/>
              <w:bottom w:val="single" w:sz="4" w:space="0" w:color="auto"/>
              <w:right w:val="single" w:sz="4" w:space="0" w:color="auto"/>
            </w:tcBorders>
            <w:shd w:val="clear" w:color="auto" w:fill="auto"/>
            <w:noWrap/>
            <w:vAlign w:val="center"/>
            <w:hideMark/>
          </w:tcPr>
          <w:p w14:paraId="04FCA4EA" w14:textId="77777777" w:rsidR="000D062D" w:rsidRPr="00511067" w:rsidRDefault="000D062D" w:rsidP="007F46C1">
            <w:pPr>
              <w:rPr>
                <w:color w:val="000000"/>
                <w:lang w:val="en-US"/>
              </w:rPr>
            </w:pPr>
            <w:r w:rsidRPr="00511067">
              <w:rPr>
                <w:color w:val="000000"/>
                <w:lang w:val="en-US"/>
              </w:rPr>
              <w:t xml:space="preserve">Participants will be followed from baseline until death, 1-year after ICU admission or loss to follow-up whichever occurs first </w:t>
            </w:r>
          </w:p>
        </w:tc>
        <w:tc>
          <w:tcPr>
            <w:tcW w:w="2640" w:type="dxa"/>
            <w:tcBorders>
              <w:top w:val="nil"/>
              <w:left w:val="nil"/>
              <w:bottom w:val="single" w:sz="4" w:space="0" w:color="auto"/>
              <w:right w:val="single" w:sz="4" w:space="0" w:color="auto"/>
            </w:tcBorders>
            <w:shd w:val="clear" w:color="auto" w:fill="auto"/>
            <w:noWrap/>
            <w:vAlign w:val="center"/>
            <w:hideMark/>
          </w:tcPr>
          <w:p w14:paraId="6B4F64C5" w14:textId="77777777" w:rsidR="000D062D" w:rsidRPr="00511067" w:rsidRDefault="000D062D" w:rsidP="007F46C1">
            <w:pPr>
              <w:rPr>
                <w:color w:val="000000"/>
                <w:lang w:val="en-US"/>
              </w:rPr>
            </w:pPr>
            <w:r w:rsidRPr="00511067">
              <w:rPr>
                <w:color w:val="000000"/>
                <w:lang w:val="en-US"/>
              </w:rPr>
              <w:t>Same as for the target trial</w:t>
            </w:r>
          </w:p>
        </w:tc>
      </w:tr>
      <w:tr w:rsidR="000D062D" w:rsidRPr="00DF38AB" w14:paraId="032F6CDE" w14:textId="77777777" w:rsidTr="007F46C1">
        <w:trPr>
          <w:trHeight w:val="320"/>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41146874" w14:textId="77777777" w:rsidR="000D062D" w:rsidRPr="00511067" w:rsidRDefault="000D062D" w:rsidP="007F46C1">
            <w:pPr>
              <w:rPr>
                <w:color w:val="000000"/>
                <w:lang w:val="en-US"/>
              </w:rPr>
            </w:pPr>
            <w:r w:rsidRPr="00511067">
              <w:rPr>
                <w:color w:val="000000"/>
                <w:lang w:val="en-US"/>
              </w:rPr>
              <w:t>Causal contrasts</w:t>
            </w:r>
          </w:p>
        </w:tc>
        <w:tc>
          <w:tcPr>
            <w:tcW w:w="3080" w:type="dxa"/>
            <w:tcBorders>
              <w:top w:val="nil"/>
              <w:left w:val="nil"/>
              <w:bottom w:val="single" w:sz="4" w:space="0" w:color="auto"/>
              <w:right w:val="single" w:sz="4" w:space="0" w:color="auto"/>
            </w:tcBorders>
            <w:shd w:val="clear" w:color="auto" w:fill="auto"/>
            <w:noWrap/>
            <w:vAlign w:val="center"/>
            <w:hideMark/>
          </w:tcPr>
          <w:p w14:paraId="46F7F704" w14:textId="77777777" w:rsidR="000D062D" w:rsidRPr="00511067" w:rsidRDefault="000D062D" w:rsidP="007F46C1">
            <w:pPr>
              <w:rPr>
                <w:color w:val="000000"/>
                <w:lang w:val="en-US"/>
              </w:rPr>
            </w:pPr>
            <w:r w:rsidRPr="00511067">
              <w:rPr>
                <w:color w:val="000000"/>
                <w:lang w:val="en-US"/>
              </w:rPr>
              <w:t>Intention-to-treat and per protocol effect</w:t>
            </w:r>
          </w:p>
        </w:tc>
        <w:tc>
          <w:tcPr>
            <w:tcW w:w="2640" w:type="dxa"/>
            <w:tcBorders>
              <w:top w:val="nil"/>
              <w:left w:val="nil"/>
              <w:bottom w:val="single" w:sz="4" w:space="0" w:color="auto"/>
              <w:right w:val="single" w:sz="4" w:space="0" w:color="auto"/>
            </w:tcBorders>
            <w:shd w:val="clear" w:color="auto" w:fill="auto"/>
            <w:noWrap/>
            <w:vAlign w:val="center"/>
            <w:hideMark/>
          </w:tcPr>
          <w:p w14:paraId="31CC3C3B" w14:textId="77777777" w:rsidR="000D062D" w:rsidRPr="00511067" w:rsidRDefault="000D062D" w:rsidP="007F46C1">
            <w:pPr>
              <w:rPr>
                <w:color w:val="000000"/>
                <w:lang w:val="en-US"/>
              </w:rPr>
            </w:pPr>
            <w:r w:rsidRPr="00511067">
              <w:rPr>
                <w:color w:val="000000"/>
                <w:lang w:val="en-US"/>
              </w:rPr>
              <w:t>Analog of per-protocol effect as main causal contrast, analog of intention-to-treat effect as a secondary analysis</w:t>
            </w:r>
          </w:p>
        </w:tc>
      </w:tr>
      <w:tr w:rsidR="000D062D" w:rsidRPr="00DF38AB" w14:paraId="1860F082" w14:textId="77777777" w:rsidTr="007F46C1">
        <w:trPr>
          <w:trHeight w:val="320"/>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4D70346C" w14:textId="77777777" w:rsidR="000D062D" w:rsidRPr="00511067" w:rsidRDefault="000D062D" w:rsidP="007F46C1">
            <w:pPr>
              <w:rPr>
                <w:color w:val="000000"/>
                <w:lang w:val="en-US"/>
              </w:rPr>
            </w:pPr>
            <w:r w:rsidRPr="00511067">
              <w:rPr>
                <w:color w:val="000000"/>
                <w:lang w:val="en-US"/>
              </w:rPr>
              <w:t xml:space="preserve">Statistical analysis </w:t>
            </w:r>
          </w:p>
        </w:tc>
        <w:tc>
          <w:tcPr>
            <w:tcW w:w="3080" w:type="dxa"/>
            <w:tcBorders>
              <w:top w:val="nil"/>
              <w:left w:val="nil"/>
              <w:bottom w:val="single" w:sz="4" w:space="0" w:color="auto"/>
              <w:right w:val="single" w:sz="4" w:space="0" w:color="auto"/>
            </w:tcBorders>
            <w:shd w:val="clear" w:color="auto" w:fill="auto"/>
            <w:noWrap/>
            <w:vAlign w:val="center"/>
            <w:hideMark/>
          </w:tcPr>
          <w:p w14:paraId="649800C8" w14:textId="77777777" w:rsidR="000D062D" w:rsidRPr="00511067" w:rsidRDefault="000D062D" w:rsidP="007F46C1">
            <w:pPr>
              <w:rPr>
                <w:color w:val="000000"/>
                <w:lang w:val="en-US"/>
              </w:rPr>
            </w:pPr>
            <w:r w:rsidRPr="00511067">
              <w:rPr>
                <w:color w:val="000000"/>
                <w:lang w:val="en-US"/>
              </w:rPr>
              <w:t>Intention-to-treat and per-protocol analyses</w:t>
            </w:r>
          </w:p>
          <w:p w14:paraId="3662D891" w14:textId="77777777" w:rsidR="000D062D" w:rsidRPr="00511067" w:rsidRDefault="000D062D" w:rsidP="007F46C1">
            <w:pPr>
              <w:rPr>
                <w:color w:val="000000"/>
                <w:lang w:val="en-US"/>
              </w:rPr>
            </w:pPr>
            <w:r w:rsidRPr="00511067">
              <w:rPr>
                <w:color w:val="000000"/>
                <w:lang w:val="en-US"/>
              </w:rPr>
              <w:t xml:space="preserve">Subgroups analyses on ECMO insertion timing (Operating room or ICU), </w:t>
            </w:r>
            <w:proofErr w:type="spellStart"/>
            <w:r w:rsidRPr="00511067">
              <w:rPr>
                <w:color w:val="000000"/>
                <w:lang w:val="en-US"/>
              </w:rPr>
              <w:t>monoventricular</w:t>
            </w:r>
            <w:proofErr w:type="spellEnd"/>
            <w:r w:rsidRPr="00511067">
              <w:rPr>
                <w:color w:val="000000"/>
                <w:lang w:val="en-US"/>
              </w:rPr>
              <w:t xml:space="preserve"> or biventricular heart failure, and indication for surgery (heart transplantation versus others)</w:t>
            </w:r>
          </w:p>
        </w:tc>
        <w:tc>
          <w:tcPr>
            <w:tcW w:w="2640" w:type="dxa"/>
            <w:tcBorders>
              <w:top w:val="nil"/>
              <w:left w:val="nil"/>
              <w:bottom w:val="single" w:sz="4" w:space="0" w:color="auto"/>
              <w:right w:val="single" w:sz="4" w:space="0" w:color="auto"/>
            </w:tcBorders>
            <w:shd w:val="clear" w:color="auto" w:fill="auto"/>
            <w:noWrap/>
            <w:vAlign w:val="center"/>
            <w:hideMark/>
          </w:tcPr>
          <w:p w14:paraId="091AF956" w14:textId="77777777" w:rsidR="000D062D" w:rsidRPr="00511067" w:rsidRDefault="000D062D" w:rsidP="007F46C1">
            <w:pPr>
              <w:rPr>
                <w:color w:val="000000"/>
                <w:lang w:val="en-US"/>
              </w:rPr>
            </w:pPr>
            <w:r w:rsidRPr="00511067">
              <w:rPr>
                <w:color w:val="000000"/>
                <w:lang w:val="en-US"/>
              </w:rPr>
              <w:t xml:space="preserve">Analog of intention-to-treat and per protocol analyses. </w:t>
            </w:r>
          </w:p>
          <w:p w14:paraId="6ADC16BB" w14:textId="77777777" w:rsidR="000D062D" w:rsidRPr="00511067" w:rsidRDefault="000D062D" w:rsidP="007F46C1">
            <w:pPr>
              <w:rPr>
                <w:color w:val="000000"/>
                <w:lang w:val="en-US"/>
              </w:rPr>
            </w:pPr>
            <w:r w:rsidRPr="00511067">
              <w:rPr>
                <w:color w:val="000000"/>
                <w:lang w:val="en-US"/>
              </w:rPr>
              <w:t>Same subgroups analyses and additional subgroup analysis on treatment assignment up to ECMO day 2 or after day 2</w:t>
            </w:r>
          </w:p>
        </w:tc>
      </w:tr>
    </w:tbl>
    <w:p w14:paraId="59F76658" w14:textId="77777777" w:rsidR="000D062D" w:rsidRPr="00511067" w:rsidRDefault="000D062D" w:rsidP="000D062D">
      <w:pPr>
        <w:rPr>
          <w:rFonts w:asciiTheme="majorBidi" w:hAnsiTheme="majorBidi" w:cstheme="majorBidi"/>
          <w:i/>
          <w:iCs/>
          <w:u w:val="single"/>
          <w:lang w:val="en-US"/>
        </w:rPr>
      </w:pPr>
    </w:p>
    <w:p w14:paraId="031E23E0" w14:textId="77777777" w:rsidR="000D062D" w:rsidRPr="00511067" w:rsidRDefault="000D062D" w:rsidP="000D062D">
      <w:pPr>
        <w:rPr>
          <w:rFonts w:asciiTheme="majorBidi" w:hAnsiTheme="majorBidi" w:cstheme="majorBidi"/>
          <w:lang w:val="en-US"/>
        </w:rPr>
      </w:pPr>
      <w:r w:rsidRPr="00511067">
        <w:rPr>
          <w:rFonts w:asciiTheme="majorBidi" w:hAnsiTheme="majorBidi" w:cstheme="majorBidi"/>
          <w:i/>
          <w:iCs/>
          <w:u w:val="single"/>
          <w:lang w:val="en-US"/>
        </w:rPr>
        <w:t>Abbreviations</w:t>
      </w:r>
      <w:r w:rsidRPr="00511067">
        <w:rPr>
          <w:rFonts w:asciiTheme="majorBidi" w:hAnsiTheme="majorBidi" w:cstheme="majorBidi"/>
          <w:i/>
          <w:iCs/>
          <w:lang w:val="en-US"/>
        </w:rPr>
        <w:t>:</w:t>
      </w:r>
      <w:r w:rsidRPr="00511067">
        <w:rPr>
          <w:rFonts w:asciiTheme="majorBidi" w:hAnsiTheme="majorBidi" w:cstheme="majorBidi"/>
          <w:lang w:val="en-US"/>
        </w:rPr>
        <w:t xml:space="preserve"> VA-ECMO, </w:t>
      </w:r>
      <w:proofErr w:type="spellStart"/>
      <w:r w:rsidRPr="00511067">
        <w:rPr>
          <w:rFonts w:asciiTheme="majorBidi" w:hAnsiTheme="majorBidi" w:cstheme="majorBidi"/>
          <w:lang w:val="en-US"/>
        </w:rPr>
        <w:t>veno</w:t>
      </w:r>
      <w:proofErr w:type="spellEnd"/>
      <w:r w:rsidRPr="00511067">
        <w:rPr>
          <w:rFonts w:asciiTheme="majorBidi" w:hAnsiTheme="majorBidi" w:cstheme="majorBidi"/>
          <w:lang w:val="en-US"/>
        </w:rPr>
        <w:t>-arterial extracorporeal membrane oxygenation; ICU, intensive care unit.</w:t>
      </w:r>
    </w:p>
    <w:p w14:paraId="3652FD0D" w14:textId="6BAAB1E4" w:rsidR="000D062D" w:rsidRPr="00511067" w:rsidRDefault="000D062D">
      <w:pPr>
        <w:rPr>
          <w:rFonts w:asciiTheme="majorBidi" w:hAnsiTheme="majorBidi" w:cstheme="majorBidi"/>
          <w:lang w:val="en-US"/>
        </w:rPr>
      </w:pPr>
      <w:r w:rsidRPr="00511067">
        <w:rPr>
          <w:rFonts w:asciiTheme="majorBidi" w:hAnsiTheme="majorBidi" w:cstheme="majorBidi"/>
          <w:lang w:val="en-US"/>
        </w:rPr>
        <w:br w:type="page"/>
      </w:r>
    </w:p>
    <w:p w14:paraId="151A0120" w14:textId="360A8803" w:rsidR="000D062D" w:rsidRPr="00511067" w:rsidRDefault="000D062D" w:rsidP="000D062D">
      <w:pPr>
        <w:rPr>
          <w:rFonts w:asciiTheme="majorBidi" w:hAnsiTheme="majorBidi" w:cstheme="majorBidi"/>
          <w:lang w:val="en-US"/>
        </w:rPr>
      </w:pPr>
      <w:r w:rsidRPr="00511067">
        <w:rPr>
          <w:rFonts w:asciiTheme="majorBidi" w:hAnsiTheme="majorBidi" w:cstheme="majorBidi"/>
          <w:b/>
          <w:bCs/>
          <w:u w:val="single"/>
          <w:lang w:val="en-US"/>
        </w:rPr>
        <w:lastRenderedPageBreak/>
        <w:t>Supplemental Table 3:</w:t>
      </w:r>
      <w:r w:rsidRPr="00511067">
        <w:rPr>
          <w:rFonts w:asciiTheme="majorBidi" w:hAnsiTheme="majorBidi" w:cstheme="majorBidi"/>
          <w:lang w:val="en-US"/>
        </w:rPr>
        <w:t xml:space="preserve"> Description of the nested trials cohort.</w:t>
      </w:r>
    </w:p>
    <w:p w14:paraId="481DD527" w14:textId="77777777" w:rsidR="000D062D" w:rsidRPr="00511067" w:rsidRDefault="000D062D" w:rsidP="000D062D">
      <w:pPr>
        <w:rPr>
          <w:rFonts w:asciiTheme="majorBidi" w:hAnsiTheme="majorBidi" w:cstheme="majorBidi"/>
          <w:lang w:val="en-US"/>
        </w:rPr>
      </w:pPr>
    </w:p>
    <w:tbl>
      <w:tblPr>
        <w:tblW w:w="9980" w:type="dxa"/>
        <w:jc w:val="center"/>
        <w:tblCellMar>
          <w:left w:w="70" w:type="dxa"/>
          <w:right w:w="70" w:type="dxa"/>
        </w:tblCellMar>
        <w:tblLook w:val="04A0" w:firstRow="1" w:lastRow="0" w:firstColumn="1" w:lastColumn="0" w:noHBand="0" w:noVBand="1"/>
      </w:tblPr>
      <w:tblGrid>
        <w:gridCol w:w="2340"/>
        <w:gridCol w:w="1780"/>
        <w:gridCol w:w="900"/>
        <w:gridCol w:w="1920"/>
        <w:gridCol w:w="1920"/>
        <w:gridCol w:w="1120"/>
      </w:tblGrid>
      <w:tr w:rsidR="000D062D" w:rsidRPr="00511067" w14:paraId="61871829" w14:textId="77777777" w:rsidTr="007F46C1">
        <w:trPr>
          <w:trHeight w:val="400"/>
          <w:jc w:val="center"/>
        </w:trPr>
        <w:tc>
          <w:tcPr>
            <w:tcW w:w="502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1A9EDDC" w14:textId="77777777" w:rsidR="000D062D" w:rsidRPr="00511067" w:rsidRDefault="000D062D" w:rsidP="007F46C1">
            <w:pPr>
              <w:jc w:val="center"/>
              <w:rPr>
                <w:b/>
                <w:bCs/>
                <w:color w:val="000000"/>
                <w:lang w:val="en-US"/>
              </w:rPr>
            </w:pPr>
            <w:r w:rsidRPr="00511067">
              <w:rPr>
                <w:b/>
                <w:bCs/>
                <w:color w:val="000000"/>
                <w:lang w:val="en-US"/>
              </w:rPr>
              <w:t> </w:t>
            </w:r>
          </w:p>
        </w:tc>
        <w:tc>
          <w:tcPr>
            <w:tcW w:w="3840" w:type="dxa"/>
            <w:gridSpan w:val="2"/>
            <w:tcBorders>
              <w:top w:val="single" w:sz="4" w:space="0" w:color="auto"/>
              <w:left w:val="nil"/>
              <w:bottom w:val="single" w:sz="4" w:space="0" w:color="auto"/>
              <w:right w:val="single" w:sz="4" w:space="0" w:color="000000"/>
            </w:tcBorders>
            <w:shd w:val="clear" w:color="auto" w:fill="auto"/>
            <w:vAlign w:val="center"/>
            <w:hideMark/>
          </w:tcPr>
          <w:p w14:paraId="0F16E478" w14:textId="77777777" w:rsidR="000D062D" w:rsidRPr="00511067" w:rsidRDefault="000D062D" w:rsidP="007F46C1">
            <w:pPr>
              <w:jc w:val="center"/>
              <w:rPr>
                <w:b/>
                <w:bCs/>
                <w:color w:val="000000"/>
                <w:lang w:val="en-US"/>
              </w:rPr>
            </w:pPr>
            <w:proofErr w:type="spellStart"/>
            <w:r w:rsidRPr="00511067">
              <w:rPr>
                <w:b/>
                <w:bCs/>
                <w:color w:val="000000"/>
                <w:lang w:val="en-US"/>
              </w:rPr>
              <w:t>Levosimendan</w:t>
            </w:r>
            <w:proofErr w:type="spellEnd"/>
          </w:p>
        </w:tc>
        <w:tc>
          <w:tcPr>
            <w:tcW w:w="11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C47975F" w14:textId="77777777" w:rsidR="000D062D" w:rsidRPr="00511067" w:rsidRDefault="000D062D" w:rsidP="007F46C1">
            <w:pPr>
              <w:jc w:val="center"/>
              <w:rPr>
                <w:b/>
                <w:bCs/>
                <w:color w:val="000000"/>
                <w:lang w:val="en-US"/>
              </w:rPr>
            </w:pPr>
            <w:r w:rsidRPr="00511067">
              <w:rPr>
                <w:b/>
                <w:bCs/>
                <w:color w:val="000000"/>
                <w:lang w:val="en-US"/>
              </w:rPr>
              <w:t>p-value</w:t>
            </w:r>
          </w:p>
        </w:tc>
      </w:tr>
      <w:tr w:rsidR="000D062D" w:rsidRPr="00511067" w14:paraId="2B42961A" w14:textId="77777777" w:rsidTr="007F46C1">
        <w:trPr>
          <w:trHeight w:val="400"/>
          <w:jc w:val="center"/>
        </w:trPr>
        <w:tc>
          <w:tcPr>
            <w:tcW w:w="5020" w:type="dxa"/>
            <w:gridSpan w:val="3"/>
            <w:vMerge/>
            <w:tcBorders>
              <w:top w:val="single" w:sz="4" w:space="0" w:color="auto"/>
              <w:left w:val="single" w:sz="4" w:space="0" w:color="auto"/>
              <w:bottom w:val="single" w:sz="4" w:space="0" w:color="000000"/>
              <w:right w:val="single" w:sz="4" w:space="0" w:color="000000"/>
            </w:tcBorders>
            <w:vAlign w:val="center"/>
            <w:hideMark/>
          </w:tcPr>
          <w:p w14:paraId="16B6D874" w14:textId="77777777" w:rsidR="000D062D" w:rsidRPr="00511067" w:rsidRDefault="000D062D" w:rsidP="007F46C1">
            <w:pPr>
              <w:rPr>
                <w:b/>
                <w:bCs/>
                <w:color w:val="000000"/>
                <w:lang w:val="en-US"/>
              </w:rPr>
            </w:pPr>
          </w:p>
        </w:tc>
        <w:tc>
          <w:tcPr>
            <w:tcW w:w="1920" w:type="dxa"/>
            <w:tcBorders>
              <w:top w:val="nil"/>
              <w:left w:val="nil"/>
              <w:bottom w:val="single" w:sz="4" w:space="0" w:color="auto"/>
              <w:right w:val="single" w:sz="4" w:space="0" w:color="auto"/>
            </w:tcBorders>
            <w:shd w:val="clear" w:color="auto" w:fill="auto"/>
            <w:vAlign w:val="center"/>
            <w:hideMark/>
          </w:tcPr>
          <w:p w14:paraId="7F9AA1C5" w14:textId="77777777" w:rsidR="000D062D" w:rsidRPr="00511067" w:rsidRDefault="000D062D" w:rsidP="007F46C1">
            <w:pPr>
              <w:jc w:val="center"/>
              <w:rPr>
                <w:b/>
                <w:bCs/>
                <w:color w:val="000000"/>
                <w:lang w:val="en-US"/>
              </w:rPr>
            </w:pPr>
            <w:r w:rsidRPr="00511067">
              <w:rPr>
                <w:b/>
                <w:bCs/>
                <w:color w:val="000000"/>
                <w:lang w:val="en-US"/>
              </w:rPr>
              <w:t>No (n=1369)</w:t>
            </w:r>
          </w:p>
        </w:tc>
        <w:tc>
          <w:tcPr>
            <w:tcW w:w="1920" w:type="dxa"/>
            <w:tcBorders>
              <w:top w:val="nil"/>
              <w:left w:val="nil"/>
              <w:bottom w:val="single" w:sz="4" w:space="0" w:color="auto"/>
              <w:right w:val="single" w:sz="4" w:space="0" w:color="auto"/>
            </w:tcBorders>
            <w:shd w:val="clear" w:color="auto" w:fill="auto"/>
            <w:vAlign w:val="center"/>
            <w:hideMark/>
          </w:tcPr>
          <w:p w14:paraId="6A3CF548" w14:textId="77777777" w:rsidR="000D062D" w:rsidRPr="00511067" w:rsidRDefault="000D062D" w:rsidP="007F46C1">
            <w:pPr>
              <w:jc w:val="center"/>
              <w:rPr>
                <w:b/>
                <w:bCs/>
                <w:color w:val="000000"/>
                <w:lang w:val="en-US"/>
              </w:rPr>
            </w:pPr>
            <w:r w:rsidRPr="00511067">
              <w:rPr>
                <w:b/>
                <w:bCs/>
                <w:color w:val="000000"/>
                <w:lang w:val="en-US"/>
              </w:rPr>
              <w:t>Yes (n=65)</w:t>
            </w:r>
          </w:p>
        </w:tc>
        <w:tc>
          <w:tcPr>
            <w:tcW w:w="1120" w:type="dxa"/>
            <w:vMerge/>
            <w:tcBorders>
              <w:top w:val="single" w:sz="4" w:space="0" w:color="auto"/>
              <w:left w:val="single" w:sz="4" w:space="0" w:color="auto"/>
              <w:bottom w:val="single" w:sz="4" w:space="0" w:color="000000"/>
              <w:right w:val="single" w:sz="4" w:space="0" w:color="auto"/>
            </w:tcBorders>
            <w:vAlign w:val="center"/>
            <w:hideMark/>
          </w:tcPr>
          <w:p w14:paraId="3F9AA898" w14:textId="77777777" w:rsidR="000D062D" w:rsidRPr="00511067" w:rsidRDefault="000D062D" w:rsidP="007F46C1">
            <w:pPr>
              <w:rPr>
                <w:b/>
                <w:bCs/>
                <w:color w:val="000000"/>
                <w:lang w:val="en-US"/>
              </w:rPr>
            </w:pPr>
          </w:p>
        </w:tc>
      </w:tr>
      <w:tr w:rsidR="000D062D" w:rsidRPr="00511067" w14:paraId="7595B64F" w14:textId="77777777" w:rsidTr="007F46C1">
        <w:trPr>
          <w:trHeight w:val="400"/>
          <w:jc w:val="center"/>
        </w:trPr>
        <w:tc>
          <w:tcPr>
            <w:tcW w:w="998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348536D7" w14:textId="77777777" w:rsidR="000D062D" w:rsidRPr="00511067" w:rsidRDefault="000D062D" w:rsidP="007F46C1">
            <w:pPr>
              <w:rPr>
                <w:b/>
                <w:bCs/>
                <w:color w:val="000000"/>
                <w:lang w:val="en-US"/>
              </w:rPr>
            </w:pPr>
            <w:r w:rsidRPr="00511067">
              <w:rPr>
                <w:b/>
                <w:bCs/>
                <w:color w:val="000000"/>
                <w:lang w:val="en-US"/>
              </w:rPr>
              <w:t>On admission</w:t>
            </w:r>
          </w:p>
        </w:tc>
      </w:tr>
      <w:tr w:rsidR="000D062D" w:rsidRPr="00511067" w14:paraId="6BA47B60" w14:textId="77777777" w:rsidTr="007F46C1">
        <w:trPr>
          <w:trHeight w:val="400"/>
          <w:jc w:val="center"/>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0B7FFD99" w14:textId="77777777" w:rsidR="000D062D" w:rsidRPr="00511067" w:rsidRDefault="000D062D" w:rsidP="007F46C1">
            <w:pPr>
              <w:rPr>
                <w:color w:val="000000"/>
                <w:lang w:val="en-US"/>
              </w:rPr>
            </w:pPr>
            <w:r w:rsidRPr="00511067">
              <w:rPr>
                <w:color w:val="000000"/>
                <w:lang w:val="en-US"/>
              </w:rPr>
              <w:t>Age (years)</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483084AA"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085E3C70" w14:textId="77777777" w:rsidR="000D062D" w:rsidRPr="00511067" w:rsidRDefault="000D062D" w:rsidP="007F46C1">
            <w:pPr>
              <w:jc w:val="center"/>
              <w:rPr>
                <w:color w:val="000000"/>
                <w:lang w:val="en-US"/>
              </w:rPr>
            </w:pPr>
            <w:r w:rsidRPr="00511067">
              <w:rPr>
                <w:color w:val="000000"/>
                <w:lang w:val="en-US"/>
              </w:rPr>
              <w:t>62 [54-69]</w:t>
            </w:r>
          </w:p>
        </w:tc>
        <w:tc>
          <w:tcPr>
            <w:tcW w:w="1920" w:type="dxa"/>
            <w:tcBorders>
              <w:top w:val="nil"/>
              <w:left w:val="nil"/>
              <w:bottom w:val="single" w:sz="4" w:space="0" w:color="auto"/>
              <w:right w:val="single" w:sz="4" w:space="0" w:color="auto"/>
            </w:tcBorders>
            <w:shd w:val="clear" w:color="auto" w:fill="auto"/>
            <w:vAlign w:val="center"/>
            <w:hideMark/>
          </w:tcPr>
          <w:p w14:paraId="22413D87" w14:textId="77777777" w:rsidR="000D062D" w:rsidRPr="00511067" w:rsidRDefault="000D062D" w:rsidP="007F46C1">
            <w:pPr>
              <w:jc w:val="center"/>
              <w:rPr>
                <w:color w:val="000000"/>
                <w:lang w:val="en-US"/>
              </w:rPr>
            </w:pPr>
            <w:r w:rsidRPr="00511067">
              <w:rPr>
                <w:color w:val="000000"/>
                <w:lang w:val="en-US"/>
              </w:rPr>
              <w:t>62 [58-72]</w:t>
            </w:r>
          </w:p>
        </w:tc>
        <w:tc>
          <w:tcPr>
            <w:tcW w:w="1120" w:type="dxa"/>
            <w:tcBorders>
              <w:top w:val="nil"/>
              <w:left w:val="nil"/>
              <w:bottom w:val="single" w:sz="4" w:space="0" w:color="auto"/>
              <w:right w:val="single" w:sz="4" w:space="0" w:color="auto"/>
            </w:tcBorders>
            <w:shd w:val="clear" w:color="auto" w:fill="auto"/>
            <w:vAlign w:val="center"/>
            <w:hideMark/>
          </w:tcPr>
          <w:p w14:paraId="3BE2174B" w14:textId="77777777" w:rsidR="000D062D" w:rsidRPr="00511067" w:rsidRDefault="000D062D" w:rsidP="007F46C1">
            <w:pPr>
              <w:jc w:val="center"/>
              <w:rPr>
                <w:color w:val="000000"/>
                <w:lang w:val="en-US"/>
              </w:rPr>
            </w:pPr>
            <w:r w:rsidRPr="00511067">
              <w:rPr>
                <w:color w:val="000000"/>
                <w:lang w:val="en-US"/>
              </w:rPr>
              <w:t>0.355</w:t>
            </w:r>
          </w:p>
        </w:tc>
      </w:tr>
      <w:tr w:rsidR="000D062D" w:rsidRPr="00511067" w14:paraId="4450CE49" w14:textId="77777777" w:rsidTr="007F46C1">
        <w:trPr>
          <w:trHeight w:val="400"/>
          <w:jc w:val="center"/>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201DF7A1" w14:textId="77777777" w:rsidR="000D062D" w:rsidRPr="00511067" w:rsidRDefault="000D062D" w:rsidP="007F46C1">
            <w:pPr>
              <w:rPr>
                <w:color w:val="000000"/>
                <w:lang w:val="en-US"/>
              </w:rPr>
            </w:pPr>
            <w:r w:rsidRPr="00511067">
              <w:rPr>
                <w:color w:val="000000"/>
                <w:lang w:val="en-US"/>
              </w:rPr>
              <w:t>Sex</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38B1A8BD" w14:textId="77777777" w:rsidR="000D062D" w:rsidRPr="00511067" w:rsidRDefault="000D062D" w:rsidP="007F46C1">
            <w:pPr>
              <w:rPr>
                <w:color w:val="000000"/>
                <w:lang w:val="en-US"/>
              </w:rPr>
            </w:pPr>
            <w:r w:rsidRPr="00511067">
              <w:rPr>
                <w:color w:val="000000"/>
                <w:lang w:val="en-US"/>
              </w:rPr>
              <w:t>Female</w:t>
            </w:r>
          </w:p>
        </w:tc>
        <w:tc>
          <w:tcPr>
            <w:tcW w:w="1920" w:type="dxa"/>
            <w:tcBorders>
              <w:top w:val="nil"/>
              <w:left w:val="nil"/>
              <w:bottom w:val="single" w:sz="4" w:space="0" w:color="auto"/>
              <w:right w:val="single" w:sz="4" w:space="0" w:color="auto"/>
            </w:tcBorders>
            <w:shd w:val="clear" w:color="auto" w:fill="auto"/>
            <w:vAlign w:val="center"/>
            <w:hideMark/>
          </w:tcPr>
          <w:p w14:paraId="12A33EEB" w14:textId="0BDE85BE" w:rsidR="000D062D" w:rsidRPr="00511067" w:rsidRDefault="000D062D" w:rsidP="007F46C1">
            <w:pPr>
              <w:jc w:val="center"/>
              <w:rPr>
                <w:color w:val="000000"/>
                <w:lang w:val="en-US"/>
              </w:rPr>
            </w:pPr>
            <w:r w:rsidRPr="00511067">
              <w:rPr>
                <w:color w:val="000000"/>
                <w:lang w:val="en-US"/>
              </w:rPr>
              <w:t>530 (3</w:t>
            </w:r>
            <w:r w:rsidR="00A91E06">
              <w:rPr>
                <w:color w:val="000000"/>
                <w:lang w:val="en-US"/>
              </w:rPr>
              <w:t>9</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1BB17233" w14:textId="72BD9074" w:rsidR="000D062D" w:rsidRPr="00511067" w:rsidRDefault="000D062D" w:rsidP="007F46C1">
            <w:pPr>
              <w:jc w:val="center"/>
              <w:rPr>
                <w:color w:val="000000"/>
                <w:lang w:val="en-US"/>
              </w:rPr>
            </w:pPr>
            <w:r w:rsidRPr="00511067">
              <w:rPr>
                <w:color w:val="000000"/>
                <w:lang w:val="en-US"/>
              </w:rPr>
              <w:t>22 (3</w:t>
            </w:r>
            <w:r w:rsidR="00A91E06">
              <w:rPr>
                <w:color w:val="000000"/>
                <w:lang w:val="en-US"/>
              </w:rPr>
              <w:t>4</w:t>
            </w:r>
            <w:r w:rsidRPr="00511067">
              <w:rPr>
                <w:color w:val="000000"/>
                <w:lang w:val="en-US"/>
              </w:rPr>
              <w:t>%)</w:t>
            </w:r>
          </w:p>
        </w:tc>
        <w:tc>
          <w:tcPr>
            <w:tcW w:w="1120" w:type="dxa"/>
            <w:tcBorders>
              <w:top w:val="nil"/>
              <w:left w:val="nil"/>
              <w:bottom w:val="single" w:sz="4" w:space="0" w:color="auto"/>
              <w:right w:val="single" w:sz="4" w:space="0" w:color="auto"/>
            </w:tcBorders>
            <w:shd w:val="clear" w:color="auto" w:fill="auto"/>
            <w:vAlign w:val="center"/>
            <w:hideMark/>
          </w:tcPr>
          <w:p w14:paraId="0176C42E" w14:textId="77777777" w:rsidR="000D062D" w:rsidRPr="00511067" w:rsidRDefault="000D062D" w:rsidP="007F46C1">
            <w:pPr>
              <w:jc w:val="center"/>
              <w:rPr>
                <w:color w:val="000000"/>
                <w:lang w:val="en-US"/>
              </w:rPr>
            </w:pPr>
            <w:r w:rsidRPr="00511067">
              <w:rPr>
                <w:color w:val="000000"/>
                <w:lang w:val="en-US"/>
              </w:rPr>
              <w:t>0.431</w:t>
            </w:r>
          </w:p>
        </w:tc>
      </w:tr>
      <w:tr w:rsidR="000D062D" w:rsidRPr="00511067" w14:paraId="33D2BF03"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6B069B7D" w14:textId="77777777" w:rsidR="000D062D" w:rsidRPr="00511067" w:rsidRDefault="000D062D" w:rsidP="007F46C1">
            <w:pPr>
              <w:rPr>
                <w:color w:val="000000"/>
                <w:lang w:val="en-US"/>
              </w:rPr>
            </w:pPr>
            <w:r w:rsidRPr="00511067">
              <w:rPr>
                <w:color w:val="000000"/>
                <w:lang w:val="en-US"/>
              </w:rPr>
              <w:t>BMI (Kg/m</w:t>
            </w:r>
            <w:r w:rsidRPr="00511067">
              <w:rPr>
                <w:color w:val="000000"/>
                <w:vertAlign w:val="superscript"/>
                <w:lang w:val="en-US"/>
              </w:rPr>
              <w:t>2</w:t>
            </w:r>
            <w:r w:rsidRPr="00511067">
              <w:rPr>
                <w:color w:val="000000"/>
                <w:lang w:val="en-US"/>
              </w:rPr>
              <w:t>)</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7787EEF6"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34E74A94" w14:textId="77777777" w:rsidR="000D062D" w:rsidRPr="00511067" w:rsidRDefault="000D062D" w:rsidP="007F46C1">
            <w:pPr>
              <w:jc w:val="center"/>
              <w:rPr>
                <w:color w:val="000000"/>
                <w:lang w:val="en-US"/>
              </w:rPr>
            </w:pPr>
            <w:r w:rsidRPr="00511067">
              <w:rPr>
                <w:color w:val="000000"/>
                <w:lang w:val="en-US"/>
              </w:rPr>
              <w:t>27 [23-31]</w:t>
            </w:r>
          </w:p>
        </w:tc>
        <w:tc>
          <w:tcPr>
            <w:tcW w:w="1920" w:type="dxa"/>
            <w:tcBorders>
              <w:top w:val="nil"/>
              <w:left w:val="nil"/>
              <w:bottom w:val="single" w:sz="4" w:space="0" w:color="auto"/>
              <w:right w:val="single" w:sz="4" w:space="0" w:color="auto"/>
            </w:tcBorders>
            <w:shd w:val="clear" w:color="auto" w:fill="auto"/>
            <w:vAlign w:val="center"/>
            <w:hideMark/>
          </w:tcPr>
          <w:p w14:paraId="2824E94F" w14:textId="77777777" w:rsidR="000D062D" w:rsidRPr="00511067" w:rsidRDefault="000D062D" w:rsidP="007F46C1">
            <w:pPr>
              <w:jc w:val="center"/>
              <w:rPr>
                <w:color w:val="000000"/>
                <w:lang w:val="en-US"/>
              </w:rPr>
            </w:pPr>
            <w:r w:rsidRPr="00511067">
              <w:rPr>
                <w:color w:val="000000"/>
                <w:lang w:val="en-US"/>
              </w:rPr>
              <w:t>25 [22-28]</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2B173180" w14:textId="77777777" w:rsidR="000D062D" w:rsidRPr="00511067" w:rsidRDefault="000D062D" w:rsidP="007F46C1">
            <w:pPr>
              <w:jc w:val="center"/>
              <w:rPr>
                <w:b/>
                <w:bCs/>
                <w:color w:val="000000"/>
                <w:lang w:val="en-US"/>
              </w:rPr>
            </w:pPr>
            <w:r w:rsidRPr="00511067">
              <w:rPr>
                <w:b/>
                <w:bCs/>
                <w:color w:val="000000"/>
                <w:lang w:val="en-US"/>
              </w:rPr>
              <w:t>0.011</w:t>
            </w:r>
          </w:p>
        </w:tc>
      </w:tr>
      <w:tr w:rsidR="000D062D" w:rsidRPr="00511067" w14:paraId="6CCBDFB6"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36F6A2D1"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2ED105C4"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23D701E1" w14:textId="77777777" w:rsidR="000D062D" w:rsidRPr="00511067" w:rsidRDefault="000D062D" w:rsidP="007F46C1">
            <w:pPr>
              <w:jc w:val="center"/>
              <w:rPr>
                <w:color w:val="000000"/>
                <w:lang w:val="en-US"/>
              </w:rPr>
            </w:pPr>
            <w:r w:rsidRPr="00511067">
              <w:rPr>
                <w:color w:val="000000"/>
                <w:lang w:val="en-US"/>
              </w:rPr>
              <w:t>1362 (7)</w:t>
            </w:r>
          </w:p>
        </w:tc>
        <w:tc>
          <w:tcPr>
            <w:tcW w:w="1920" w:type="dxa"/>
            <w:tcBorders>
              <w:top w:val="nil"/>
              <w:left w:val="nil"/>
              <w:bottom w:val="single" w:sz="4" w:space="0" w:color="auto"/>
              <w:right w:val="single" w:sz="4" w:space="0" w:color="auto"/>
            </w:tcBorders>
            <w:shd w:val="clear" w:color="auto" w:fill="auto"/>
            <w:vAlign w:val="center"/>
            <w:hideMark/>
          </w:tcPr>
          <w:p w14:paraId="0A6FC7C5" w14:textId="77777777" w:rsidR="000D062D" w:rsidRPr="00511067" w:rsidRDefault="000D062D" w:rsidP="007F46C1">
            <w:pPr>
              <w:jc w:val="center"/>
              <w:rPr>
                <w:color w:val="000000"/>
                <w:lang w:val="en-US"/>
              </w:rPr>
            </w:pPr>
            <w:r w:rsidRPr="00511067">
              <w:rPr>
                <w:color w:val="000000"/>
                <w:lang w:val="en-US"/>
              </w:rPr>
              <w:t>65 (0)</w:t>
            </w:r>
          </w:p>
        </w:tc>
        <w:tc>
          <w:tcPr>
            <w:tcW w:w="1120" w:type="dxa"/>
            <w:vMerge/>
            <w:tcBorders>
              <w:top w:val="nil"/>
              <w:left w:val="single" w:sz="4" w:space="0" w:color="auto"/>
              <w:bottom w:val="single" w:sz="4" w:space="0" w:color="000000"/>
              <w:right w:val="single" w:sz="4" w:space="0" w:color="auto"/>
            </w:tcBorders>
            <w:vAlign w:val="center"/>
            <w:hideMark/>
          </w:tcPr>
          <w:p w14:paraId="7D4F786D" w14:textId="77777777" w:rsidR="000D062D" w:rsidRPr="00511067" w:rsidRDefault="000D062D" w:rsidP="007F46C1">
            <w:pPr>
              <w:rPr>
                <w:b/>
                <w:bCs/>
                <w:color w:val="000000"/>
                <w:lang w:val="en-US"/>
              </w:rPr>
            </w:pPr>
          </w:p>
        </w:tc>
      </w:tr>
      <w:tr w:rsidR="000D062D" w:rsidRPr="00511067" w14:paraId="503ECE80"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64523B88" w14:textId="77777777" w:rsidR="000D062D" w:rsidRPr="00511067" w:rsidRDefault="000D062D" w:rsidP="007F46C1">
            <w:pPr>
              <w:rPr>
                <w:color w:val="000000"/>
                <w:lang w:val="en-US"/>
              </w:rPr>
            </w:pPr>
            <w:r w:rsidRPr="00511067">
              <w:rPr>
                <w:color w:val="000000"/>
                <w:lang w:val="en-US"/>
              </w:rPr>
              <w:t>Medical conditions</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41C2B855" w14:textId="77777777" w:rsidR="000D062D" w:rsidRPr="00511067" w:rsidRDefault="000D062D" w:rsidP="007F46C1">
            <w:pPr>
              <w:rPr>
                <w:color w:val="000000"/>
                <w:lang w:val="en-US"/>
              </w:rPr>
            </w:pPr>
            <w:r w:rsidRPr="00511067">
              <w:rPr>
                <w:color w:val="000000"/>
                <w:lang w:val="en-US"/>
              </w:rPr>
              <w:t>Hypertension</w:t>
            </w:r>
          </w:p>
        </w:tc>
        <w:tc>
          <w:tcPr>
            <w:tcW w:w="1920" w:type="dxa"/>
            <w:tcBorders>
              <w:top w:val="nil"/>
              <w:left w:val="nil"/>
              <w:bottom w:val="single" w:sz="4" w:space="0" w:color="auto"/>
              <w:right w:val="single" w:sz="4" w:space="0" w:color="auto"/>
            </w:tcBorders>
            <w:shd w:val="clear" w:color="auto" w:fill="auto"/>
            <w:vAlign w:val="center"/>
            <w:hideMark/>
          </w:tcPr>
          <w:p w14:paraId="66266C3E" w14:textId="6D5BA873" w:rsidR="000D062D" w:rsidRPr="00511067" w:rsidRDefault="000D062D" w:rsidP="007F46C1">
            <w:pPr>
              <w:jc w:val="center"/>
              <w:rPr>
                <w:color w:val="000000"/>
                <w:lang w:val="en-US"/>
              </w:rPr>
            </w:pPr>
            <w:r w:rsidRPr="00511067">
              <w:rPr>
                <w:color w:val="000000"/>
                <w:lang w:val="en-US"/>
              </w:rPr>
              <w:t>781 (57%)</w:t>
            </w:r>
          </w:p>
        </w:tc>
        <w:tc>
          <w:tcPr>
            <w:tcW w:w="1920" w:type="dxa"/>
            <w:tcBorders>
              <w:top w:val="nil"/>
              <w:left w:val="nil"/>
              <w:bottom w:val="single" w:sz="4" w:space="0" w:color="auto"/>
              <w:right w:val="single" w:sz="4" w:space="0" w:color="auto"/>
            </w:tcBorders>
            <w:shd w:val="clear" w:color="auto" w:fill="auto"/>
            <w:vAlign w:val="center"/>
            <w:hideMark/>
          </w:tcPr>
          <w:p w14:paraId="6B137EC8" w14:textId="705A3CC9" w:rsidR="000D062D" w:rsidRPr="00511067" w:rsidRDefault="000D062D" w:rsidP="007F46C1">
            <w:pPr>
              <w:jc w:val="center"/>
              <w:rPr>
                <w:color w:val="000000"/>
                <w:lang w:val="en-US"/>
              </w:rPr>
            </w:pPr>
            <w:r w:rsidRPr="00511067">
              <w:rPr>
                <w:color w:val="000000"/>
                <w:lang w:val="en-US"/>
              </w:rPr>
              <w:t>36 (55%)</w:t>
            </w:r>
          </w:p>
        </w:tc>
        <w:tc>
          <w:tcPr>
            <w:tcW w:w="1120" w:type="dxa"/>
            <w:tcBorders>
              <w:top w:val="nil"/>
              <w:left w:val="nil"/>
              <w:bottom w:val="single" w:sz="4" w:space="0" w:color="auto"/>
              <w:right w:val="single" w:sz="4" w:space="0" w:color="auto"/>
            </w:tcBorders>
            <w:shd w:val="clear" w:color="auto" w:fill="auto"/>
            <w:vAlign w:val="center"/>
            <w:hideMark/>
          </w:tcPr>
          <w:p w14:paraId="65F3ACF3" w14:textId="77777777" w:rsidR="000D062D" w:rsidRPr="00511067" w:rsidRDefault="000D062D" w:rsidP="007F46C1">
            <w:pPr>
              <w:jc w:val="center"/>
              <w:rPr>
                <w:color w:val="000000"/>
                <w:lang w:val="en-US"/>
              </w:rPr>
            </w:pPr>
            <w:r w:rsidRPr="00511067">
              <w:rPr>
                <w:color w:val="000000"/>
                <w:lang w:val="en-US"/>
              </w:rPr>
              <w:t>0.791</w:t>
            </w:r>
          </w:p>
        </w:tc>
      </w:tr>
      <w:tr w:rsidR="000D062D" w:rsidRPr="00511067" w14:paraId="053248D6"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1484F7BE"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4C20F56F" w14:textId="77777777" w:rsidR="000D062D" w:rsidRPr="00511067" w:rsidRDefault="000D062D" w:rsidP="007F46C1">
            <w:pPr>
              <w:rPr>
                <w:color w:val="000000"/>
                <w:lang w:val="en-US"/>
              </w:rPr>
            </w:pPr>
            <w:r w:rsidRPr="00511067">
              <w:rPr>
                <w:color w:val="000000"/>
                <w:lang w:val="en-US"/>
              </w:rPr>
              <w:t>Diabetes</w:t>
            </w:r>
          </w:p>
        </w:tc>
        <w:tc>
          <w:tcPr>
            <w:tcW w:w="1920" w:type="dxa"/>
            <w:tcBorders>
              <w:top w:val="nil"/>
              <w:left w:val="nil"/>
              <w:bottom w:val="single" w:sz="4" w:space="0" w:color="auto"/>
              <w:right w:val="single" w:sz="4" w:space="0" w:color="auto"/>
            </w:tcBorders>
            <w:shd w:val="clear" w:color="auto" w:fill="auto"/>
            <w:vAlign w:val="center"/>
            <w:hideMark/>
          </w:tcPr>
          <w:p w14:paraId="2774931E" w14:textId="50DAD258" w:rsidR="000D062D" w:rsidRPr="00511067" w:rsidRDefault="000D062D" w:rsidP="007F46C1">
            <w:pPr>
              <w:jc w:val="center"/>
              <w:rPr>
                <w:color w:val="000000"/>
                <w:lang w:val="en-US"/>
              </w:rPr>
            </w:pPr>
            <w:r w:rsidRPr="00511067">
              <w:rPr>
                <w:color w:val="000000"/>
                <w:lang w:val="en-US"/>
              </w:rPr>
              <w:t>305 (22%)</w:t>
            </w:r>
          </w:p>
        </w:tc>
        <w:tc>
          <w:tcPr>
            <w:tcW w:w="1920" w:type="dxa"/>
            <w:tcBorders>
              <w:top w:val="nil"/>
              <w:left w:val="nil"/>
              <w:bottom w:val="single" w:sz="4" w:space="0" w:color="auto"/>
              <w:right w:val="single" w:sz="4" w:space="0" w:color="auto"/>
            </w:tcBorders>
            <w:shd w:val="clear" w:color="auto" w:fill="auto"/>
            <w:vAlign w:val="center"/>
            <w:hideMark/>
          </w:tcPr>
          <w:p w14:paraId="3E3CC00A" w14:textId="75C46663" w:rsidR="000D062D" w:rsidRPr="00511067" w:rsidRDefault="000D062D" w:rsidP="007F46C1">
            <w:pPr>
              <w:jc w:val="center"/>
              <w:rPr>
                <w:color w:val="000000"/>
                <w:lang w:val="en-US"/>
              </w:rPr>
            </w:pPr>
            <w:r w:rsidRPr="00511067">
              <w:rPr>
                <w:color w:val="000000"/>
                <w:lang w:val="en-US"/>
              </w:rPr>
              <w:t>20 (3</w:t>
            </w:r>
            <w:r w:rsidR="00A91E06">
              <w:rPr>
                <w:color w:val="000000"/>
                <w:lang w:val="en-US"/>
              </w:rPr>
              <w:t>1</w:t>
            </w:r>
            <w:r w:rsidRPr="00511067">
              <w:rPr>
                <w:color w:val="000000"/>
                <w:lang w:val="en-US"/>
              </w:rPr>
              <w:t>%)</w:t>
            </w:r>
          </w:p>
        </w:tc>
        <w:tc>
          <w:tcPr>
            <w:tcW w:w="1120" w:type="dxa"/>
            <w:tcBorders>
              <w:top w:val="nil"/>
              <w:left w:val="nil"/>
              <w:bottom w:val="single" w:sz="4" w:space="0" w:color="auto"/>
              <w:right w:val="single" w:sz="4" w:space="0" w:color="auto"/>
            </w:tcBorders>
            <w:shd w:val="clear" w:color="auto" w:fill="auto"/>
            <w:vAlign w:val="center"/>
            <w:hideMark/>
          </w:tcPr>
          <w:p w14:paraId="3BA006D1" w14:textId="77777777" w:rsidR="000D062D" w:rsidRPr="00511067" w:rsidRDefault="000D062D" w:rsidP="007F46C1">
            <w:pPr>
              <w:jc w:val="center"/>
              <w:rPr>
                <w:color w:val="000000"/>
                <w:lang w:val="en-US"/>
              </w:rPr>
            </w:pPr>
            <w:r w:rsidRPr="00511067">
              <w:rPr>
                <w:color w:val="000000"/>
                <w:lang w:val="en-US"/>
              </w:rPr>
              <w:t xml:space="preserve">0.1102 </w:t>
            </w:r>
          </w:p>
        </w:tc>
      </w:tr>
      <w:tr w:rsidR="000D062D" w:rsidRPr="00511067" w14:paraId="447BB9AF"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7520E31A"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09B5407A" w14:textId="77777777" w:rsidR="000D062D" w:rsidRPr="00511067" w:rsidRDefault="000D062D" w:rsidP="007F46C1">
            <w:pPr>
              <w:rPr>
                <w:color w:val="000000"/>
                <w:lang w:val="en-US"/>
              </w:rPr>
            </w:pPr>
            <w:r w:rsidRPr="00511067">
              <w:rPr>
                <w:color w:val="000000"/>
                <w:lang w:val="en-US"/>
              </w:rPr>
              <w:t>Dyslipidemia</w:t>
            </w:r>
          </w:p>
        </w:tc>
        <w:tc>
          <w:tcPr>
            <w:tcW w:w="1920" w:type="dxa"/>
            <w:tcBorders>
              <w:top w:val="nil"/>
              <w:left w:val="nil"/>
              <w:bottom w:val="single" w:sz="4" w:space="0" w:color="auto"/>
              <w:right w:val="single" w:sz="4" w:space="0" w:color="auto"/>
            </w:tcBorders>
            <w:shd w:val="clear" w:color="auto" w:fill="auto"/>
            <w:vAlign w:val="center"/>
            <w:hideMark/>
          </w:tcPr>
          <w:p w14:paraId="09774EAE" w14:textId="0A98DDCD" w:rsidR="000D062D" w:rsidRPr="00511067" w:rsidRDefault="000D062D" w:rsidP="007F46C1">
            <w:pPr>
              <w:jc w:val="center"/>
              <w:rPr>
                <w:color w:val="000000"/>
                <w:lang w:val="en-US"/>
              </w:rPr>
            </w:pPr>
            <w:r w:rsidRPr="00511067">
              <w:rPr>
                <w:color w:val="000000"/>
                <w:lang w:val="en-US"/>
              </w:rPr>
              <w:t>481 (35%)</w:t>
            </w:r>
          </w:p>
        </w:tc>
        <w:tc>
          <w:tcPr>
            <w:tcW w:w="1920" w:type="dxa"/>
            <w:tcBorders>
              <w:top w:val="nil"/>
              <w:left w:val="nil"/>
              <w:bottom w:val="single" w:sz="4" w:space="0" w:color="auto"/>
              <w:right w:val="single" w:sz="4" w:space="0" w:color="auto"/>
            </w:tcBorders>
            <w:shd w:val="clear" w:color="auto" w:fill="auto"/>
            <w:vAlign w:val="center"/>
            <w:hideMark/>
          </w:tcPr>
          <w:p w14:paraId="41123231" w14:textId="77777777" w:rsidR="000D062D" w:rsidRPr="00511067" w:rsidRDefault="000D062D" w:rsidP="007F46C1">
            <w:pPr>
              <w:jc w:val="center"/>
              <w:rPr>
                <w:color w:val="000000"/>
                <w:lang w:val="en-US"/>
              </w:rPr>
            </w:pPr>
            <w:r w:rsidRPr="00511067">
              <w:rPr>
                <w:color w:val="000000"/>
                <w:lang w:val="en-US"/>
              </w:rPr>
              <w:t>26 (40%)</w:t>
            </w:r>
          </w:p>
        </w:tc>
        <w:tc>
          <w:tcPr>
            <w:tcW w:w="1120" w:type="dxa"/>
            <w:tcBorders>
              <w:top w:val="nil"/>
              <w:left w:val="nil"/>
              <w:bottom w:val="single" w:sz="4" w:space="0" w:color="auto"/>
              <w:right w:val="single" w:sz="4" w:space="0" w:color="auto"/>
            </w:tcBorders>
            <w:shd w:val="clear" w:color="auto" w:fill="auto"/>
            <w:vAlign w:val="center"/>
            <w:hideMark/>
          </w:tcPr>
          <w:p w14:paraId="721C587D" w14:textId="77777777" w:rsidR="000D062D" w:rsidRPr="00511067" w:rsidRDefault="000D062D" w:rsidP="007F46C1">
            <w:pPr>
              <w:jc w:val="center"/>
              <w:rPr>
                <w:color w:val="000000"/>
                <w:lang w:val="en-US"/>
              </w:rPr>
            </w:pPr>
            <w:r w:rsidRPr="00511067">
              <w:rPr>
                <w:color w:val="000000"/>
                <w:lang w:val="en-US"/>
              </w:rPr>
              <w:t>0.423</w:t>
            </w:r>
          </w:p>
        </w:tc>
      </w:tr>
      <w:tr w:rsidR="000D062D" w:rsidRPr="00511067" w14:paraId="3BF8EF17"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598F353B"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65F9FD49" w14:textId="77777777" w:rsidR="000D062D" w:rsidRPr="00511067" w:rsidRDefault="000D062D" w:rsidP="007F46C1">
            <w:pPr>
              <w:rPr>
                <w:color w:val="000000"/>
                <w:lang w:val="en-US"/>
              </w:rPr>
            </w:pPr>
            <w:r w:rsidRPr="00511067">
              <w:rPr>
                <w:color w:val="000000"/>
                <w:lang w:val="en-US"/>
              </w:rPr>
              <w:t>COPD</w:t>
            </w:r>
          </w:p>
        </w:tc>
        <w:tc>
          <w:tcPr>
            <w:tcW w:w="1920" w:type="dxa"/>
            <w:tcBorders>
              <w:top w:val="nil"/>
              <w:left w:val="nil"/>
              <w:bottom w:val="single" w:sz="4" w:space="0" w:color="auto"/>
              <w:right w:val="single" w:sz="4" w:space="0" w:color="auto"/>
            </w:tcBorders>
            <w:shd w:val="clear" w:color="auto" w:fill="auto"/>
            <w:vAlign w:val="center"/>
            <w:hideMark/>
          </w:tcPr>
          <w:p w14:paraId="4276C617" w14:textId="2581C270" w:rsidR="000D062D" w:rsidRPr="00511067" w:rsidRDefault="000D062D" w:rsidP="007F46C1">
            <w:pPr>
              <w:jc w:val="center"/>
              <w:rPr>
                <w:color w:val="000000"/>
                <w:lang w:val="en-US"/>
              </w:rPr>
            </w:pPr>
            <w:r w:rsidRPr="00511067">
              <w:rPr>
                <w:color w:val="000000"/>
                <w:lang w:val="en-US"/>
              </w:rPr>
              <w:t>161 (1</w:t>
            </w:r>
            <w:r w:rsidR="00A91E06">
              <w:rPr>
                <w:color w:val="000000"/>
                <w:lang w:val="en-US"/>
              </w:rPr>
              <w:t>2</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619A41C3" w14:textId="7E0D08AB" w:rsidR="000D062D" w:rsidRPr="00511067" w:rsidRDefault="000D062D" w:rsidP="007F46C1">
            <w:pPr>
              <w:jc w:val="center"/>
              <w:rPr>
                <w:color w:val="000000"/>
                <w:lang w:val="en-US"/>
              </w:rPr>
            </w:pPr>
            <w:r w:rsidRPr="00511067">
              <w:rPr>
                <w:color w:val="000000"/>
                <w:lang w:val="en-US"/>
              </w:rPr>
              <w:t>6 (9%)</w:t>
            </w:r>
          </w:p>
        </w:tc>
        <w:tc>
          <w:tcPr>
            <w:tcW w:w="1120" w:type="dxa"/>
            <w:tcBorders>
              <w:top w:val="nil"/>
              <w:left w:val="nil"/>
              <w:bottom w:val="single" w:sz="4" w:space="0" w:color="auto"/>
              <w:right w:val="single" w:sz="4" w:space="0" w:color="auto"/>
            </w:tcBorders>
            <w:shd w:val="clear" w:color="auto" w:fill="auto"/>
            <w:vAlign w:val="center"/>
            <w:hideMark/>
          </w:tcPr>
          <w:p w14:paraId="75D9B4C5" w14:textId="77777777" w:rsidR="000D062D" w:rsidRPr="00511067" w:rsidRDefault="000D062D" w:rsidP="007F46C1">
            <w:pPr>
              <w:jc w:val="center"/>
              <w:rPr>
                <w:color w:val="000000"/>
                <w:lang w:val="en-US"/>
              </w:rPr>
            </w:pPr>
            <w:r w:rsidRPr="00511067">
              <w:rPr>
                <w:color w:val="000000"/>
                <w:lang w:val="en-US"/>
              </w:rPr>
              <w:t>0.535</w:t>
            </w:r>
          </w:p>
        </w:tc>
      </w:tr>
      <w:tr w:rsidR="000D062D" w:rsidRPr="00511067" w14:paraId="4C819B6A"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57F91334" w14:textId="77777777" w:rsidR="000D062D" w:rsidRPr="00511067" w:rsidRDefault="000D062D" w:rsidP="007F46C1">
            <w:pPr>
              <w:rPr>
                <w:color w:val="000000"/>
                <w:lang w:val="en-US"/>
              </w:rPr>
            </w:pPr>
          </w:p>
        </w:tc>
        <w:tc>
          <w:tcPr>
            <w:tcW w:w="1780" w:type="dxa"/>
            <w:vMerge w:val="restart"/>
            <w:tcBorders>
              <w:top w:val="nil"/>
              <w:left w:val="single" w:sz="4" w:space="0" w:color="auto"/>
              <w:bottom w:val="single" w:sz="4" w:space="0" w:color="000000"/>
              <w:right w:val="single" w:sz="4" w:space="0" w:color="auto"/>
            </w:tcBorders>
            <w:shd w:val="clear" w:color="auto" w:fill="auto"/>
            <w:vAlign w:val="center"/>
            <w:hideMark/>
          </w:tcPr>
          <w:p w14:paraId="0962A788" w14:textId="77777777" w:rsidR="000D062D" w:rsidRPr="00511067" w:rsidRDefault="000D062D" w:rsidP="007F46C1">
            <w:pPr>
              <w:rPr>
                <w:color w:val="000000"/>
                <w:lang w:val="en-US"/>
              </w:rPr>
            </w:pPr>
            <w:r w:rsidRPr="00511067">
              <w:rPr>
                <w:color w:val="000000"/>
                <w:lang w:val="en-US"/>
              </w:rPr>
              <w:t>Peripheral vascular disease</w:t>
            </w:r>
          </w:p>
        </w:tc>
        <w:tc>
          <w:tcPr>
            <w:tcW w:w="900" w:type="dxa"/>
            <w:tcBorders>
              <w:top w:val="nil"/>
              <w:left w:val="nil"/>
              <w:bottom w:val="single" w:sz="4" w:space="0" w:color="auto"/>
              <w:right w:val="single" w:sz="4" w:space="0" w:color="auto"/>
            </w:tcBorders>
            <w:shd w:val="clear" w:color="auto" w:fill="auto"/>
            <w:vAlign w:val="center"/>
            <w:hideMark/>
          </w:tcPr>
          <w:p w14:paraId="28C1C6A1" w14:textId="77777777" w:rsidR="000D062D" w:rsidRPr="00511067" w:rsidRDefault="000D062D" w:rsidP="007F46C1">
            <w:pPr>
              <w:rPr>
                <w:color w:val="000000"/>
                <w:lang w:val="en-US"/>
              </w:rPr>
            </w:pPr>
            <w:r w:rsidRPr="00511067">
              <w:rPr>
                <w:color w:val="000000"/>
                <w:lang w:val="en-US"/>
              </w:rPr>
              <w:t> </w:t>
            </w:r>
          </w:p>
        </w:tc>
        <w:tc>
          <w:tcPr>
            <w:tcW w:w="1920" w:type="dxa"/>
            <w:tcBorders>
              <w:top w:val="nil"/>
              <w:left w:val="nil"/>
              <w:bottom w:val="single" w:sz="4" w:space="0" w:color="auto"/>
              <w:right w:val="single" w:sz="4" w:space="0" w:color="auto"/>
            </w:tcBorders>
            <w:shd w:val="clear" w:color="auto" w:fill="auto"/>
            <w:vAlign w:val="center"/>
            <w:hideMark/>
          </w:tcPr>
          <w:p w14:paraId="2CEDC723" w14:textId="55127AFC" w:rsidR="000D062D" w:rsidRPr="00511067" w:rsidRDefault="000D062D" w:rsidP="007F46C1">
            <w:pPr>
              <w:jc w:val="center"/>
              <w:rPr>
                <w:color w:val="000000"/>
                <w:lang w:val="en-US"/>
              </w:rPr>
            </w:pPr>
            <w:r w:rsidRPr="00511067">
              <w:rPr>
                <w:color w:val="000000"/>
                <w:lang w:val="en-US"/>
              </w:rPr>
              <w:t>146 (1</w:t>
            </w:r>
            <w:r w:rsidR="00A91E06">
              <w:rPr>
                <w:color w:val="000000"/>
                <w:lang w:val="en-US"/>
              </w:rPr>
              <w:t>1</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38FD497B" w14:textId="410500EB" w:rsidR="000D062D" w:rsidRPr="00511067" w:rsidRDefault="000D062D" w:rsidP="007F46C1">
            <w:pPr>
              <w:jc w:val="center"/>
              <w:rPr>
                <w:color w:val="000000"/>
                <w:lang w:val="en-US"/>
              </w:rPr>
            </w:pPr>
            <w:r w:rsidRPr="00511067">
              <w:rPr>
                <w:color w:val="000000"/>
                <w:lang w:val="en-US"/>
              </w:rPr>
              <w:t>9 (14%)</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67F8BD43" w14:textId="77777777" w:rsidR="000D062D" w:rsidRPr="00511067" w:rsidRDefault="000D062D" w:rsidP="007F46C1">
            <w:pPr>
              <w:jc w:val="center"/>
              <w:rPr>
                <w:color w:val="000000"/>
                <w:lang w:val="en-US"/>
              </w:rPr>
            </w:pPr>
            <w:r w:rsidRPr="00511067">
              <w:rPr>
                <w:color w:val="000000"/>
                <w:lang w:val="en-US"/>
              </w:rPr>
              <w:t>0.406</w:t>
            </w:r>
          </w:p>
        </w:tc>
      </w:tr>
      <w:tr w:rsidR="000D062D" w:rsidRPr="00511067" w14:paraId="4936C3DE"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233416D0" w14:textId="77777777" w:rsidR="000D062D" w:rsidRPr="00511067" w:rsidRDefault="000D062D" w:rsidP="007F46C1">
            <w:pPr>
              <w:rPr>
                <w:color w:val="000000"/>
                <w:lang w:val="en-US"/>
              </w:rPr>
            </w:pPr>
          </w:p>
        </w:tc>
        <w:tc>
          <w:tcPr>
            <w:tcW w:w="1780" w:type="dxa"/>
            <w:vMerge/>
            <w:tcBorders>
              <w:top w:val="nil"/>
              <w:left w:val="single" w:sz="4" w:space="0" w:color="auto"/>
              <w:bottom w:val="single" w:sz="4" w:space="0" w:color="000000"/>
              <w:right w:val="single" w:sz="4" w:space="0" w:color="auto"/>
            </w:tcBorders>
            <w:vAlign w:val="center"/>
            <w:hideMark/>
          </w:tcPr>
          <w:p w14:paraId="205BF338" w14:textId="77777777" w:rsidR="000D062D" w:rsidRPr="00511067" w:rsidRDefault="000D062D" w:rsidP="007F46C1">
            <w:pPr>
              <w:rPr>
                <w:color w:val="000000"/>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028E7407"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2E05EB5D" w14:textId="77777777" w:rsidR="000D062D" w:rsidRPr="00511067" w:rsidRDefault="000D062D" w:rsidP="007F46C1">
            <w:pPr>
              <w:jc w:val="center"/>
              <w:rPr>
                <w:color w:val="000000"/>
                <w:lang w:val="en-US"/>
              </w:rPr>
            </w:pPr>
            <w:r w:rsidRPr="00511067">
              <w:rPr>
                <w:color w:val="000000"/>
                <w:lang w:val="en-US"/>
              </w:rPr>
              <w:t>1358 (11)</w:t>
            </w:r>
          </w:p>
        </w:tc>
        <w:tc>
          <w:tcPr>
            <w:tcW w:w="1920" w:type="dxa"/>
            <w:tcBorders>
              <w:top w:val="nil"/>
              <w:left w:val="nil"/>
              <w:bottom w:val="single" w:sz="4" w:space="0" w:color="auto"/>
              <w:right w:val="single" w:sz="4" w:space="0" w:color="auto"/>
            </w:tcBorders>
            <w:shd w:val="clear" w:color="auto" w:fill="auto"/>
            <w:vAlign w:val="center"/>
            <w:hideMark/>
          </w:tcPr>
          <w:p w14:paraId="342318D1" w14:textId="77777777" w:rsidR="000D062D" w:rsidRPr="00511067" w:rsidRDefault="000D062D" w:rsidP="007F46C1">
            <w:pPr>
              <w:jc w:val="center"/>
              <w:rPr>
                <w:color w:val="000000"/>
                <w:lang w:val="en-US"/>
              </w:rPr>
            </w:pPr>
            <w:r w:rsidRPr="00511067">
              <w:rPr>
                <w:color w:val="000000"/>
                <w:lang w:val="en-US"/>
              </w:rPr>
              <w:t>64 (1)</w:t>
            </w:r>
          </w:p>
        </w:tc>
        <w:tc>
          <w:tcPr>
            <w:tcW w:w="1120" w:type="dxa"/>
            <w:vMerge/>
            <w:tcBorders>
              <w:top w:val="nil"/>
              <w:left w:val="single" w:sz="4" w:space="0" w:color="auto"/>
              <w:bottom w:val="single" w:sz="4" w:space="0" w:color="000000"/>
              <w:right w:val="single" w:sz="4" w:space="0" w:color="auto"/>
            </w:tcBorders>
            <w:vAlign w:val="center"/>
            <w:hideMark/>
          </w:tcPr>
          <w:p w14:paraId="417BE616" w14:textId="77777777" w:rsidR="000D062D" w:rsidRPr="00511067" w:rsidRDefault="000D062D" w:rsidP="007F46C1">
            <w:pPr>
              <w:rPr>
                <w:color w:val="000000"/>
                <w:lang w:val="en-US"/>
              </w:rPr>
            </w:pPr>
          </w:p>
        </w:tc>
      </w:tr>
      <w:tr w:rsidR="000D062D" w:rsidRPr="00511067" w14:paraId="71CCA050"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5504E860" w14:textId="77777777" w:rsidR="000D062D" w:rsidRPr="00511067" w:rsidRDefault="000D062D" w:rsidP="007F46C1">
            <w:pPr>
              <w:rPr>
                <w:color w:val="000000"/>
                <w:lang w:val="en-US"/>
              </w:rPr>
            </w:pPr>
          </w:p>
        </w:tc>
        <w:tc>
          <w:tcPr>
            <w:tcW w:w="1780" w:type="dxa"/>
            <w:vMerge w:val="restart"/>
            <w:tcBorders>
              <w:top w:val="nil"/>
              <w:left w:val="single" w:sz="4" w:space="0" w:color="auto"/>
              <w:bottom w:val="single" w:sz="4" w:space="0" w:color="000000"/>
              <w:right w:val="single" w:sz="4" w:space="0" w:color="auto"/>
            </w:tcBorders>
            <w:shd w:val="clear" w:color="auto" w:fill="auto"/>
            <w:vAlign w:val="center"/>
            <w:hideMark/>
          </w:tcPr>
          <w:p w14:paraId="385384B7" w14:textId="77777777" w:rsidR="000D062D" w:rsidRPr="00511067" w:rsidRDefault="000D062D" w:rsidP="007F46C1">
            <w:pPr>
              <w:rPr>
                <w:color w:val="000000"/>
                <w:lang w:val="en-US"/>
              </w:rPr>
            </w:pPr>
            <w:r w:rsidRPr="00511067">
              <w:rPr>
                <w:color w:val="000000"/>
                <w:lang w:val="en-US"/>
              </w:rPr>
              <w:t>Chronic heart failure</w:t>
            </w:r>
          </w:p>
        </w:tc>
        <w:tc>
          <w:tcPr>
            <w:tcW w:w="900" w:type="dxa"/>
            <w:tcBorders>
              <w:top w:val="nil"/>
              <w:left w:val="nil"/>
              <w:bottom w:val="single" w:sz="4" w:space="0" w:color="auto"/>
              <w:right w:val="single" w:sz="4" w:space="0" w:color="auto"/>
            </w:tcBorders>
            <w:shd w:val="clear" w:color="auto" w:fill="auto"/>
            <w:vAlign w:val="center"/>
            <w:hideMark/>
          </w:tcPr>
          <w:p w14:paraId="77173226" w14:textId="77777777" w:rsidR="000D062D" w:rsidRPr="00511067" w:rsidRDefault="000D062D" w:rsidP="007F46C1">
            <w:pPr>
              <w:rPr>
                <w:color w:val="000000"/>
                <w:lang w:val="en-US"/>
              </w:rPr>
            </w:pPr>
            <w:r w:rsidRPr="00511067">
              <w:rPr>
                <w:color w:val="000000"/>
                <w:lang w:val="en-US"/>
              </w:rPr>
              <w:t> </w:t>
            </w:r>
          </w:p>
        </w:tc>
        <w:tc>
          <w:tcPr>
            <w:tcW w:w="1920" w:type="dxa"/>
            <w:tcBorders>
              <w:top w:val="nil"/>
              <w:left w:val="nil"/>
              <w:bottom w:val="single" w:sz="4" w:space="0" w:color="auto"/>
              <w:right w:val="single" w:sz="4" w:space="0" w:color="auto"/>
            </w:tcBorders>
            <w:shd w:val="clear" w:color="auto" w:fill="auto"/>
            <w:vAlign w:val="center"/>
            <w:hideMark/>
          </w:tcPr>
          <w:p w14:paraId="4FEBDB8F" w14:textId="78011C5F" w:rsidR="000D062D" w:rsidRPr="00511067" w:rsidRDefault="000D062D" w:rsidP="007F46C1">
            <w:pPr>
              <w:jc w:val="center"/>
              <w:rPr>
                <w:color w:val="000000"/>
                <w:lang w:val="en-US"/>
              </w:rPr>
            </w:pPr>
            <w:r w:rsidRPr="00511067">
              <w:rPr>
                <w:color w:val="000000"/>
                <w:lang w:val="en-US"/>
              </w:rPr>
              <w:t>1029 (78%)</w:t>
            </w:r>
          </w:p>
        </w:tc>
        <w:tc>
          <w:tcPr>
            <w:tcW w:w="1920" w:type="dxa"/>
            <w:tcBorders>
              <w:top w:val="nil"/>
              <w:left w:val="nil"/>
              <w:bottom w:val="single" w:sz="4" w:space="0" w:color="auto"/>
              <w:right w:val="single" w:sz="4" w:space="0" w:color="auto"/>
            </w:tcBorders>
            <w:shd w:val="clear" w:color="auto" w:fill="auto"/>
            <w:vAlign w:val="center"/>
            <w:hideMark/>
          </w:tcPr>
          <w:p w14:paraId="2652CB40" w14:textId="5DAA6305" w:rsidR="000D062D" w:rsidRPr="00511067" w:rsidRDefault="000D062D" w:rsidP="007F46C1">
            <w:pPr>
              <w:jc w:val="center"/>
              <w:rPr>
                <w:color w:val="000000"/>
                <w:lang w:val="en-US"/>
              </w:rPr>
            </w:pPr>
            <w:r w:rsidRPr="00511067">
              <w:rPr>
                <w:color w:val="000000"/>
                <w:lang w:val="en-US"/>
              </w:rPr>
              <w:t>49 (7</w:t>
            </w:r>
            <w:r w:rsidR="00A91E06">
              <w:rPr>
                <w:color w:val="000000"/>
                <w:lang w:val="en-US"/>
              </w:rPr>
              <w:t>7</w:t>
            </w:r>
            <w:r w:rsidRPr="00511067">
              <w:rPr>
                <w:color w:val="000000"/>
                <w:lang w:val="en-US"/>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514C28F8" w14:textId="77777777" w:rsidR="000D062D" w:rsidRPr="00511067" w:rsidRDefault="000D062D" w:rsidP="007F46C1">
            <w:pPr>
              <w:jc w:val="center"/>
              <w:rPr>
                <w:color w:val="000000"/>
                <w:lang w:val="en-US"/>
              </w:rPr>
            </w:pPr>
            <w:r w:rsidRPr="00511067">
              <w:rPr>
                <w:color w:val="000000"/>
                <w:lang w:val="en-US"/>
              </w:rPr>
              <w:t>0.7143</w:t>
            </w:r>
          </w:p>
        </w:tc>
      </w:tr>
      <w:tr w:rsidR="000D062D" w:rsidRPr="00511067" w14:paraId="65734A50"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522EFE52" w14:textId="77777777" w:rsidR="000D062D" w:rsidRPr="00511067" w:rsidRDefault="000D062D" w:rsidP="007F46C1">
            <w:pPr>
              <w:rPr>
                <w:color w:val="000000"/>
                <w:lang w:val="en-US"/>
              </w:rPr>
            </w:pPr>
          </w:p>
        </w:tc>
        <w:tc>
          <w:tcPr>
            <w:tcW w:w="1780" w:type="dxa"/>
            <w:vMerge/>
            <w:tcBorders>
              <w:top w:val="nil"/>
              <w:left w:val="single" w:sz="4" w:space="0" w:color="auto"/>
              <w:bottom w:val="single" w:sz="4" w:space="0" w:color="000000"/>
              <w:right w:val="single" w:sz="4" w:space="0" w:color="auto"/>
            </w:tcBorders>
            <w:vAlign w:val="center"/>
            <w:hideMark/>
          </w:tcPr>
          <w:p w14:paraId="6FDF60EF" w14:textId="77777777" w:rsidR="000D062D" w:rsidRPr="00511067" w:rsidRDefault="000D062D" w:rsidP="007F46C1">
            <w:pPr>
              <w:rPr>
                <w:color w:val="000000"/>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6796A629"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19715E1F" w14:textId="77777777" w:rsidR="000D062D" w:rsidRPr="00511067" w:rsidRDefault="000D062D" w:rsidP="007F46C1">
            <w:pPr>
              <w:jc w:val="center"/>
              <w:rPr>
                <w:color w:val="000000"/>
                <w:lang w:val="en-US"/>
              </w:rPr>
            </w:pPr>
            <w:r w:rsidRPr="00511067">
              <w:rPr>
                <w:color w:val="000000"/>
                <w:lang w:val="en-US"/>
              </w:rPr>
              <w:t>1315 (51)</w:t>
            </w:r>
          </w:p>
        </w:tc>
        <w:tc>
          <w:tcPr>
            <w:tcW w:w="1920" w:type="dxa"/>
            <w:tcBorders>
              <w:top w:val="nil"/>
              <w:left w:val="nil"/>
              <w:bottom w:val="single" w:sz="4" w:space="0" w:color="auto"/>
              <w:right w:val="single" w:sz="4" w:space="0" w:color="auto"/>
            </w:tcBorders>
            <w:shd w:val="clear" w:color="auto" w:fill="auto"/>
            <w:vAlign w:val="center"/>
            <w:hideMark/>
          </w:tcPr>
          <w:p w14:paraId="2D347BF7" w14:textId="77777777" w:rsidR="000D062D" w:rsidRPr="00511067" w:rsidRDefault="000D062D" w:rsidP="007F46C1">
            <w:pPr>
              <w:jc w:val="center"/>
              <w:rPr>
                <w:color w:val="000000"/>
                <w:lang w:val="en-US"/>
              </w:rPr>
            </w:pPr>
            <w:r w:rsidRPr="00511067">
              <w:rPr>
                <w:color w:val="000000"/>
                <w:lang w:val="en-US"/>
              </w:rPr>
              <w:t>64 (1)</w:t>
            </w:r>
          </w:p>
        </w:tc>
        <w:tc>
          <w:tcPr>
            <w:tcW w:w="1120" w:type="dxa"/>
            <w:vMerge/>
            <w:tcBorders>
              <w:top w:val="nil"/>
              <w:left w:val="single" w:sz="4" w:space="0" w:color="auto"/>
              <w:bottom w:val="single" w:sz="4" w:space="0" w:color="000000"/>
              <w:right w:val="single" w:sz="4" w:space="0" w:color="auto"/>
            </w:tcBorders>
            <w:vAlign w:val="center"/>
            <w:hideMark/>
          </w:tcPr>
          <w:p w14:paraId="51848F1E" w14:textId="77777777" w:rsidR="000D062D" w:rsidRPr="00511067" w:rsidRDefault="000D062D" w:rsidP="007F46C1">
            <w:pPr>
              <w:rPr>
                <w:color w:val="000000"/>
                <w:lang w:val="en-US"/>
              </w:rPr>
            </w:pPr>
          </w:p>
        </w:tc>
      </w:tr>
      <w:tr w:rsidR="000D062D" w:rsidRPr="00511067" w14:paraId="1445BAC5"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12F6C5CB"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200EB159" w14:textId="77777777" w:rsidR="000D062D" w:rsidRPr="00511067" w:rsidRDefault="000D062D" w:rsidP="007F46C1">
            <w:pPr>
              <w:rPr>
                <w:color w:val="000000"/>
                <w:lang w:val="en-US"/>
              </w:rPr>
            </w:pPr>
            <w:r w:rsidRPr="00511067">
              <w:rPr>
                <w:color w:val="000000"/>
                <w:lang w:val="en-US"/>
              </w:rPr>
              <w:t>Previous sternotomy</w:t>
            </w:r>
          </w:p>
        </w:tc>
        <w:tc>
          <w:tcPr>
            <w:tcW w:w="1920" w:type="dxa"/>
            <w:tcBorders>
              <w:top w:val="nil"/>
              <w:left w:val="nil"/>
              <w:bottom w:val="single" w:sz="4" w:space="0" w:color="auto"/>
              <w:right w:val="single" w:sz="4" w:space="0" w:color="auto"/>
            </w:tcBorders>
            <w:shd w:val="clear" w:color="auto" w:fill="auto"/>
            <w:vAlign w:val="center"/>
            <w:hideMark/>
          </w:tcPr>
          <w:p w14:paraId="6EB66A70" w14:textId="6CA5900E" w:rsidR="000D062D" w:rsidRPr="00511067" w:rsidRDefault="000D062D" w:rsidP="007F46C1">
            <w:pPr>
              <w:jc w:val="center"/>
              <w:rPr>
                <w:color w:val="000000"/>
                <w:lang w:val="en-US"/>
              </w:rPr>
            </w:pPr>
            <w:r w:rsidRPr="00511067">
              <w:rPr>
                <w:color w:val="000000"/>
                <w:lang w:val="en-US"/>
              </w:rPr>
              <w:t>522 (38%)</w:t>
            </w:r>
          </w:p>
        </w:tc>
        <w:tc>
          <w:tcPr>
            <w:tcW w:w="1920" w:type="dxa"/>
            <w:tcBorders>
              <w:top w:val="nil"/>
              <w:left w:val="nil"/>
              <w:bottom w:val="single" w:sz="4" w:space="0" w:color="auto"/>
              <w:right w:val="single" w:sz="4" w:space="0" w:color="auto"/>
            </w:tcBorders>
            <w:shd w:val="clear" w:color="auto" w:fill="auto"/>
            <w:vAlign w:val="center"/>
            <w:hideMark/>
          </w:tcPr>
          <w:p w14:paraId="671E32FC" w14:textId="26944FBD" w:rsidR="000D062D" w:rsidRPr="00511067" w:rsidRDefault="000D062D" w:rsidP="007F46C1">
            <w:pPr>
              <w:jc w:val="center"/>
              <w:rPr>
                <w:color w:val="000000"/>
                <w:lang w:val="en-US"/>
              </w:rPr>
            </w:pPr>
            <w:r w:rsidRPr="00511067">
              <w:rPr>
                <w:color w:val="000000"/>
                <w:lang w:val="en-US"/>
              </w:rPr>
              <w:t>20 (3</w:t>
            </w:r>
            <w:r w:rsidR="00A91E06">
              <w:rPr>
                <w:color w:val="000000"/>
                <w:lang w:val="en-US"/>
              </w:rPr>
              <w:t>1</w:t>
            </w:r>
            <w:r w:rsidRPr="00511067">
              <w:rPr>
                <w:color w:val="000000"/>
                <w:lang w:val="en-US"/>
              </w:rPr>
              <w:t>%)</w:t>
            </w:r>
          </w:p>
        </w:tc>
        <w:tc>
          <w:tcPr>
            <w:tcW w:w="1120" w:type="dxa"/>
            <w:tcBorders>
              <w:top w:val="nil"/>
              <w:left w:val="nil"/>
              <w:bottom w:val="single" w:sz="4" w:space="0" w:color="auto"/>
              <w:right w:val="single" w:sz="4" w:space="0" w:color="auto"/>
            </w:tcBorders>
            <w:shd w:val="clear" w:color="auto" w:fill="auto"/>
            <w:vAlign w:val="center"/>
            <w:hideMark/>
          </w:tcPr>
          <w:p w14:paraId="0C96E7C2" w14:textId="77777777" w:rsidR="000D062D" w:rsidRPr="00511067" w:rsidRDefault="000D062D" w:rsidP="007F46C1">
            <w:pPr>
              <w:jc w:val="center"/>
              <w:rPr>
                <w:color w:val="000000"/>
                <w:lang w:val="en-US"/>
              </w:rPr>
            </w:pPr>
            <w:r w:rsidRPr="00511067">
              <w:rPr>
                <w:color w:val="000000"/>
                <w:lang w:val="en-US"/>
              </w:rPr>
              <w:t xml:space="preserve">0.2318 </w:t>
            </w:r>
          </w:p>
        </w:tc>
      </w:tr>
      <w:tr w:rsidR="000D062D" w:rsidRPr="00511067" w14:paraId="0F104E34"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521AE15F"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6C44D020" w14:textId="77777777" w:rsidR="000D062D" w:rsidRPr="00511067" w:rsidRDefault="000D062D" w:rsidP="007F46C1">
            <w:pPr>
              <w:rPr>
                <w:color w:val="000000"/>
                <w:lang w:val="en-US"/>
              </w:rPr>
            </w:pPr>
            <w:r w:rsidRPr="00511067">
              <w:rPr>
                <w:color w:val="000000"/>
                <w:lang w:val="en-US"/>
              </w:rPr>
              <w:t>Chronic kidney disease</w:t>
            </w:r>
          </w:p>
        </w:tc>
        <w:tc>
          <w:tcPr>
            <w:tcW w:w="1920" w:type="dxa"/>
            <w:tcBorders>
              <w:top w:val="nil"/>
              <w:left w:val="nil"/>
              <w:bottom w:val="single" w:sz="4" w:space="0" w:color="auto"/>
              <w:right w:val="single" w:sz="4" w:space="0" w:color="auto"/>
            </w:tcBorders>
            <w:shd w:val="clear" w:color="auto" w:fill="auto"/>
            <w:vAlign w:val="center"/>
            <w:hideMark/>
          </w:tcPr>
          <w:p w14:paraId="26F15AEE" w14:textId="22C3D9CF" w:rsidR="000D062D" w:rsidRPr="00511067" w:rsidRDefault="000D062D" w:rsidP="007F46C1">
            <w:pPr>
              <w:jc w:val="center"/>
              <w:rPr>
                <w:color w:val="000000"/>
                <w:lang w:val="en-US"/>
              </w:rPr>
            </w:pPr>
            <w:r w:rsidRPr="00511067">
              <w:rPr>
                <w:color w:val="000000"/>
                <w:lang w:val="en-US"/>
              </w:rPr>
              <w:t>367 (2</w:t>
            </w:r>
            <w:r w:rsidR="00A91E06">
              <w:rPr>
                <w:color w:val="000000"/>
                <w:lang w:val="en-US"/>
              </w:rPr>
              <w:t>7</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143A2751" w14:textId="4E878D00" w:rsidR="000D062D" w:rsidRPr="00511067" w:rsidRDefault="000D062D" w:rsidP="007F46C1">
            <w:pPr>
              <w:jc w:val="center"/>
              <w:rPr>
                <w:color w:val="000000"/>
                <w:lang w:val="en-US"/>
              </w:rPr>
            </w:pPr>
            <w:r w:rsidRPr="00511067">
              <w:rPr>
                <w:color w:val="000000"/>
                <w:lang w:val="en-US"/>
              </w:rPr>
              <w:t>18 (2</w:t>
            </w:r>
            <w:r w:rsidR="00A91E06">
              <w:rPr>
                <w:color w:val="000000"/>
                <w:lang w:val="en-US"/>
              </w:rPr>
              <w:t>8</w:t>
            </w:r>
            <w:r w:rsidRPr="00511067">
              <w:rPr>
                <w:color w:val="000000"/>
                <w:lang w:val="en-US"/>
              </w:rPr>
              <w:t>%)</w:t>
            </w:r>
          </w:p>
        </w:tc>
        <w:tc>
          <w:tcPr>
            <w:tcW w:w="1120" w:type="dxa"/>
            <w:tcBorders>
              <w:top w:val="nil"/>
              <w:left w:val="nil"/>
              <w:bottom w:val="single" w:sz="4" w:space="0" w:color="auto"/>
              <w:right w:val="single" w:sz="4" w:space="0" w:color="auto"/>
            </w:tcBorders>
            <w:shd w:val="clear" w:color="auto" w:fill="auto"/>
            <w:vAlign w:val="center"/>
            <w:hideMark/>
          </w:tcPr>
          <w:p w14:paraId="16031383" w14:textId="77777777" w:rsidR="000D062D" w:rsidRPr="00511067" w:rsidRDefault="000D062D" w:rsidP="007F46C1">
            <w:pPr>
              <w:jc w:val="center"/>
              <w:rPr>
                <w:color w:val="000000"/>
                <w:lang w:val="en-US"/>
              </w:rPr>
            </w:pPr>
            <w:r w:rsidRPr="00511067">
              <w:rPr>
                <w:color w:val="000000"/>
                <w:lang w:val="en-US"/>
              </w:rPr>
              <w:t>0.8903</w:t>
            </w:r>
          </w:p>
        </w:tc>
      </w:tr>
      <w:tr w:rsidR="000D062D" w:rsidRPr="00511067" w14:paraId="72F5AB7C"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7F94CA8C" w14:textId="77777777" w:rsidR="000D062D" w:rsidRPr="00511067" w:rsidRDefault="000D062D" w:rsidP="007F46C1">
            <w:pPr>
              <w:rPr>
                <w:color w:val="000000"/>
                <w:lang w:val="en-US"/>
              </w:rPr>
            </w:pPr>
            <w:r w:rsidRPr="00511067">
              <w:rPr>
                <w:color w:val="000000"/>
                <w:lang w:val="en-US"/>
              </w:rPr>
              <w:t>SAPS II</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0A2B5CC4"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3C928114" w14:textId="413918AF" w:rsidR="000D062D" w:rsidRPr="00511067" w:rsidRDefault="000D062D" w:rsidP="007F46C1">
            <w:pPr>
              <w:jc w:val="center"/>
              <w:rPr>
                <w:color w:val="000000"/>
                <w:lang w:val="en-US"/>
              </w:rPr>
            </w:pPr>
            <w:r w:rsidRPr="00511067">
              <w:rPr>
                <w:color w:val="000000"/>
                <w:lang w:val="en-US"/>
              </w:rPr>
              <w:t>34.1 [4.</w:t>
            </w:r>
            <w:r w:rsidR="0043775B">
              <w:rPr>
                <w:color w:val="000000"/>
                <w:lang w:val="en-US"/>
              </w:rPr>
              <w:t>9</w:t>
            </w:r>
            <w:r w:rsidRPr="00511067">
              <w:rPr>
                <w:color w:val="000000"/>
                <w:lang w:val="en-US"/>
              </w:rPr>
              <w:t>-57]</w:t>
            </w:r>
          </w:p>
        </w:tc>
        <w:tc>
          <w:tcPr>
            <w:tcW w:w="1920" w:type="dxa"/>
            <w:tcBorders>
              <w:top w:val="nil"/>
              <w:left w:val="nil"/>
              <w:bottom w:val="single" w:sz="4" w:space="0" w:color="auto"/>
              <w:right w:val="single" w:sz="4" w:space="0" w:color="auto"/>
            </w:tcBorders>
            <w:shd w:val="clear" w:color="auto" w:fill="auto"/>
            <w:vAlign w:val="center"/>
            <w:hideMark/>
          </w:tcPr>
          <w:p w14:paraId="5B6EA6BE" w14:textId="4674C9B1" w:rsidR="000D062D" w:rsidRPr="00511067" w:rsidRDefault="000D062D" w:rsidP="007F46C1">
            <w:pPr>
              <w:jc w:val="center"/>
              <w:rPr>
                <w:color w:val="000000"/>
                <w:lang w:val="en-US"/>
              </w:rPr>
            </w:pPr>
            <w:r w:rsidRPr="00511067">
              <w:rPr>
                <w:color w:val="000000"/>
                <w:lang w:val="en-US"/>
              </w:rPr>
              <w:t>55.5 [12.6-64.5]</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3EFFB5FE" w14:textId="77777777" w:rsidR="000D062D" w:rsidRPr="00511067" w:rsidRDefault="000D062D" w:rsidP="007F46C1">
            <w:pPr>
              <w:jc w:val="center"/>
              <w:rPr>
                <w:b/>
                <w:bCs/>
                <w:color w:val="000000"/>
                <w:lang w:val="en-US"/>
              </w:rPr>
            </w:pPr>
            <w:r w:rsidRPr="00511067">
              <w:rPr>
                <w:b/>
                <w:bCs/>
                <w:color w:val="000000"/>
                <w:lang w:val="en-US"/>
              </w:rPr>
              <w:t>0.001</w:t>
            </w:r>
          </w:p>
        </w:tc>
      </w:tr>
      <w:tr w:rsidR="000D062D" w:rsidRPr="00511067" w14:paraId="70F4C616"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55C0A88F"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5B0F612C"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780FAC0C" w14:textId="77777777" w:rsidR="000D062D" w:rsidRPr="00511067" w:rsidRDefault="000D062D" w:rsidP="007F46C1">
            <w:pPr>
              <w:jc w:val="center"/>
              <w:rPr>
                <w:color w:val="000000"/>
                <w:lang w:val="en-US"/>
              </w:rPr>
            </w:pPr>
            <w:r w:rsidRPr="00511067">
              <w:rPr>
                <w:color w:val="000000"/>
                <w:lang w:val="en-US"/>
              </w:rPr>
              <w:t>1359 (10)</w:t>
            </w:r>
          </w:p>
        </w:tc>
        <w:tc>
          <w:tcPr>
            <w:tcW w:w="1920" w:type="dxa"/>
            <w:tcBorders>
              <w:top w:val="nil"/>
              <w:left w:val="nil"/>
              <w:bottom w:val="single" w:sz="4" w:space="0" w:color="auto"/>
              <w:right w:val="single" w:sz="4" w:space="0" w:color="auto"/>
            </w:tcBorders>
            <w:shd w:val="clear" w:color="auto" w:fill="auto"/>
            <w:vAlign w:val="center"/>
            <w:hideMark/>
          </w:tcPr>
          <w:p w14:paraId="0C484B1D" w14:textId="77777777" w:rsidR="000D062D" w:rsidRPr="00511067" w:rsidRDefault="000D062D" w:rsidP="007F46C1">
            <w:pPr>
              <w:jc w:val="center"/>
              <w:rPr>
                <w:color w:val="000000"/>
                <w:lang w:val="en-US"/>
              </w:rPr>
            </w:pPr>
            <w:r w:rsidRPr="00511067">
              <w:rPr>
                <w:color w:val="000000"/>
                <w:lang w:val="en-US"/>
              </w:rPr>
              <w:t>64 (1)</w:t>
            </w:r>
          </w:p>
        </w:tc>
        <w:tc>
          <w:tcPr>
            <w:tcW w:w="1120" w:type="dxa"/>
            <w:vMerge/>
            <w:tcBorders>
              <w:top w:val="nil"/>
              <w:left w:val="single" w:sz="4" w:space="0" w:color="auto"/>
              <w:bottom w:val="single" w:sz="4" w:space="0" w:color="000000"/>
              <w:right w:val="single" w:sz="4" w:space="0" w:color="auto"/>
            </w:tcBorders>
            <w:vAlign w:val="center"/>
            <w:hideMark/>
          </w:tcPr>
          <w:p w14:paraId="4C7649A9" w14:textId="77777777" w:rsidR="000D062D" w:rsidRPr="00511067" w:rsidRDefault="000D062D" w:rsidP="007F46C1">
            <w:pPr>
              <w:rPr>
                <w:b/>
                <w:bCs/>
                <w:color w:val="000000"/>
                <w:lang w:val="en-US"/>
              </w:rPr>
            </w:pPr>
          </w:p>
        </w:tc>
      </w:tr>
      <w:tr w:rsidR="000D062D" w:rsidRPr="00511067" w14:paraId="4E63AA7F"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79603732" w14:textId="77777777" w:rsidR="000D062D" w:rsidRPr="00511067" w:rsidRDefault="000D062D" w:rsidP="007F46C1">
            <w:pPr>
              <w:rPr>
                <w:color w:val="000000"/>
                <w:lang w:val="en-US"/>
              </w:rPr>
            </w:pPr>
            <w:proofErr w:type="spellStart"/>
            <w:r w:rsidRPr="00511067">
              <w:rPr>
                <w:color w:val="000000"/>
                <w:lang w:val="en-US"/>
              </w:rPr>
              <w:t>Euroscore</w:t>
            </w:r>
            <w:proofErr w:type="spellEnd"/>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7B326715"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57A97C73" w14:textId="4F78019D" w:rsidR="000D062D" w:rsidRPr="00511067" w:rsidRDefault="000D062D" w:rsidP="007F46C1">
            <w:pPr>
              <w:jc w:val="center"/>
              <w:rPr>
                <w:color w:val="000000"/>
                <w:lang w:val="en-US"/>
              </w:rPr>
            </w:pPr>
            <w:r w:rsidRPr="00511067">
              <w:rPr>
                <w:color w:val="000000"/>
                <w:lang w:val="en-US"/>
              </w:rPr>
              <w:t>4.1 [2-11.</w:t>
            </w:r>
            <w:r w:rsidR="0043775B">
              <w:rPr>
                <w:color w:val="000000"/>
                <w:lang w:val="en-US"/>
              </w:rPr>
              <w:t>6</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1C18304E" w14:textId="49E2D002" w:rsidR="000D062D" w:rsidRPr="00511067" w:rsidRDefault="000D062D" w:rsidP="007F46C1">
            <w:pPr>
              <w:jc w:val="center"/>
              <w:rPr>
                <w:color w:val="000000"/>
                <w:lang w:val="en-US"/>
              </w:rPr>
            </w:pPr>
            <w:r w:rsidRPr="00511067">
              <w:rPr>
                <w:color w:val="000000"/>
                <w:lang w:val="en-US"/>
              </w:rPr>
              <w:t>6.4 [2-25]</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6701E2B8" w14:textId="77777777" w:rsidR="000D062D" w:rsidRPr="00511067" w:rsidRDefault="000D062D" w:rsidP="007F46C1">
            <w:pPr>
              <w:jc w:val="center"/>
              <w:rPr>
                <w:color w:val="000000"/>
                <w:lang w:val="en-US"/>
              </w:rPr>
            </w:pPr>
            <w:r w:rsidRPr="00511067">
              <w:rPr>
                <w:color w:val="000000"/>
                <w:lang w:val="en-US"/>
              </w:rPr>
              <w:t>0.074</w:t>
            </w:r>
          </w:p>
        </w:tc>
      </w:tr>
      <w:tr w:rsidR="000D062D" w:rsidRPr="00511067" w14:paraId="6EA60909"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6090BB6D"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2B733704"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7E1255F0" w14:textId="77777777" w:rsidR="000D062D" w:rsidRPr="00511067" w:rsidRDefault="000D062D" w:rsidP="007F46C1">
            <w:pPr>
              <w:jc w:val="center"/>
              <w:rPr>
                <w:color w:val="000000"/>
                <w:lang w:val="en-US"/>
              </w:rPr>
            </w:pPr>
            <w:r w:rsidRPr="00511067">
              <w:rPr>
                <w:color w:val="000000"/>
                <w:lang w:val="en-US"/>
              </w:rPr>
              <w:t>1412 (56)</w:t>
            </w:r>
          </w:p>
        </w:tc>
        <w:tc>
          <w:tcPr>
            <w:tcW w:w="1920" w:type="dxa"/>
            <w:tcBorders>
              <w:top w:val="nil"/>
              <w:left w:val="nil"/>
              <w:bottom w:val="single" w:sz="4" w:space="0" w:color="auto"/>
              <w:right w:val="single" w:sz="4" w:space="0" w:color="auto"/>
            </w:tcBorders>
            <w:shd w:val="clear" w:color="auto" w:fill="auto"/>
            <w:vAlign w:val="center"/>
            <w:hideMark/>
          </w:tcPr>
          <w:p w14:paraId="2077CEF3" w14:textId="77777777" w:rsidR="000D062D" w:rsidRPr="00511067" w:rsidRDefault="000D062D" w:rsidP="007F46C1">
            <w:pPr>
              <w:jc w:val="center"/>
              <w:rPr>
                <w:color w:val="000000"/>
                <w:lang w:val="en-US"/>
              </w:rPr>
            </w:pPr>
            <w:r w:rsidRPr="00511067">
              <w:rPr>
                <w:color w:val="000000"/>
                <w:lang w:val="en-US"/>
              </w:rPr>
              <w:t>64 (4)</w:t>
            </w:r>
          </w:p>
        </w:tc>
        <w:tc>
          <w:tcPr>
            <w:tcW w:w="1120" w:type="dxa"/>
            <w:vMerge/>
            <w:tcBorders>
              <w:top w:val="nil"/>
              <w:left w:val="single" w:sz="4" w:space="0" w:color="auto"/>
              <w:bottom w:val="single" w:sz="4" w:space="0" w:color="000000"/>
              <w:right w:val="single" w:sz="4" w:space="0" w:color="auto"/>
            </w:tcBorders>
            <w:vAlign w:val="center"/>
            <w:hideMark/>
          </w:tcPr>
          <w:p w14:paraId="2F4B165F" w14:textId="77777777" w:rsidR="000D062D" w:rsidRPr="00511067" w:rsidRDefault="000D062D" w:rsidP="007F46C1">
            <w:pPr>
              <w:rPr>
                <w:color w:val="000000"/>
                <w:lang w:val="en-US"/>
              </w:rPr>
            </w:pPr>
          </w:p>
        </w:tc>
      </w:tr>
      <w:tr w:rsidR="000D062D" w:rsidRPr="00511067" w14:paraId="2605F55C"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72B585E5" w14:textId="77777777" w:rsidR="000D062D" w:rsidRPr="00511067" w:rsidRDefault="000D062D" w:rsidP="007F46C1">
            <w:pPr>
              <w:rPr>
                <w:color w:val="000000"/>
                <w:lang w:val="en-US"/>
              </w:rPr>
            </w:pPr>
            <w:r w:rsidRPr="00511067">
              <w:rPr>
                <w:color w:val="000000"/>
                <w:lang w:val="en-US"/>
              </w:rPr>
              <w:t>Type of surgery</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38DE8420" w14:textId="77777777" w:rsidR="000D062D" w:rsidRPr="00511067" w:rsidRDefault="000D062D" w:rsidP="007F46C1">
            <w:pPr>
              <w:rPr>
                <w:color w:val="000000"/>
                <w:lang w:val="en-US"/>
              </w:rPr>
            </w:pPr>
            <w:r w:rsidRPr="00511067">
              <w:rPr>
                <w:color w:val="000000"/>
                <w:lang w:val="en-US"/>
              </w:rPr>
              <w:t>CABG</w:t>
            </w:r>
          </w:p>
        </w:tc>
        <w:tc>
          <w:tcPr>
            <w:tcW w:w="1920" w:type="dxa"/>
            <w:tcBorders>
              <w:top w:val="nil"/>
              <w:left w:val="nil"/>
              <w:bottom w:val="single" w:sz="4" w:space="0" w:color="auto"/>
              <w:right w:val="single" w:sz="4" w:space="0" w:color="auto"/>
            </w:tcBorders>
            <w:shd w:val="clear" w:color="auto" w:fill="auto"/>
            <w:vAlign w:val="center"/>
            <w:hideMark/>
          </w:tcPr>
          <w:p w14:paraId="4B7F82AF" w14:textId="1D52ACC1" w:rsidR="000D062D" w:rsidRPr="00511067" w:rsidRDefault="000D062D" w:rsidP="007F46C1">
            <w:pPr>
              <w:jc w:val="center"/>
              <w:rPr>
                <w:color w:val="000000"/>
                <w:lang w:val="en-US"/>
              </w:rPr>
            </w:pPr>
            <w:r w:rsidRPr="00511067">
              <w:rPr>
                <w:color w:val="000000"/>
                <w:lang w:val="en-US"/>
              </w:rPr>
              <w:t>99 (7%)</w:t>
            </w:r>
          </w:p>
        </w:tc>
        <w:tc>
          <w:tcPr>
            <w:tcW w:w="1920" w:type="dxa"/>
            <w:tcBorders>
              <w:top w:val="nil"/>
              <w:left w:val="nil"/>
              <w:bottom w:val="single" w:sz="4" w:space="0" w:color="auto"/>
              <w:right w:val="single" w:sz="4" w:space="0" w:color="auto"/>
            </w:tcBorders>
            <w:shd w:val="clear" w:color="auto" w:fill="auto"/>
            <w:vAlign w:val="center"/>
            <w:hideMark/>
          </w:tcPr>
          <w:p w14:paraId="75C56337" w14:textId="07BA1B4B" w:rsidR="000D062D" w:rsidRPr="00511067" w:rsidRDefault="000D062D" w:rsidP="007F46C1">
            <w:pPr>
              <w:jc w:val="center"/>
              <w:rPr>
                <w:color w:val="000000"/>
                <w:lang w:val="en-US"/>
              </w:rPr>
            </w:pPr>
            <w:r w:rsidRPr="00511067">
              <w:rPr>
                <w:color w:val="000000"/>
                <w:lang w:val="en-US"/>
              </w:rPr>
              <w:t>10 (15%)</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307C278C" w14:textId="77777777" w:rsidR="000D062D" w:rsidRPr="00511067" w:rsidRDefault="000D062D" w:rsidP="007F46C1">
            <w:pPr>
              <w:jc w:val="center"/>
              <w:rPr>
                <w:color w:val="000000"/>
                <w:lang w:val="en-US"/>
              </w:rPr>
            </w:pPr>
            <w:r w:rsidRPr="00511067">
              <w:rPr>
                <w:color w:val="000000"/>
                <w:lang w:val="en-US"/>
              </w:rPr>
              <w:t>0.073</w:t>
            </w:r>
          </w:p>
        </w:tc>
      </w:tr>
      <w:tr w:rsidR="000D062D" w:rsidRPr="00511067" w14:paraId="4186AF31"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4DA2998C"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71E96281" w14:textId="77777777" w:rsidR="000D062D" w:rsidRPr="00511067" w:rsidRDefault="000D062D" w:rsidP="007F46C1">
            <w:pPr>
              <w:rPr>
                <w:color w:val="000000"/>
                <w:lang w:val="en-US"/>
              </w:rPr>
            </w:pPr>
            <w:proofErr w:type="spellStart"/>
            <w:r w:rsidRPr="00511067">
              <w:rPr>
                <w:color w:val="000000"/>
                <w:lang w:val="en-US"/>
              </w:rPr>
              <w:t>Valvular</w:t>
            </w:r>
            <w:proofErr w:type="spellEnd"/>
            <w:r w:rsidRPr="00511067">
              <w:rPr>
                <w:color w:val="000000"/>
                <w:lang w:val="en-US"/>
              </w:rPr>
              <w:t xml:space="preserve"> surgery</w:t>
            </w:r>
          </w:p>
        </w:tc>
        <w:tc>
          <w:tcPr>
            <w:tcW w:w="1920" w:type="dxa"/>
            <w:tcBorders>
              <w:top w:val="nil"/>
              <w:left w:val="nil"/>
              <w:bottom w:val="single" w:sz="4" w:space="0" w:color="auto"/>
              <w:right w:val="single" w:sz="4" w:space="0" w:color="auto"/>
            </w:tcBorders>
            <w:shd w:val="clear" w:color="auto" w:fill="auto"/>
            <w:vAlign w:val="center"/>
            <w:hideMark/>
          </w:tcPr>
          <w:p w14:paraId="2174D61E" w14:textId="09B5C20C" w:rsidR="000D062D" w:rsidRPr="00511067" w:rsidRDefault="000D062D" w:rsidP="007F46C1">
            <w:pPr>
              <w:jc w:val="center"/>
              <w:rPr>
                <w:color w:val="000000"/>
                <w:lang w:val="en-US"/>
              </w:rPr>
            </w:pPr>
            <w:r w:rsidRPr="00511067">
              <w:rPr>
                <w:color w:val="000000"/>
                <w:lang w:val="en-US"/>
              </w:rPr>
              <w:t>434 (3</w:t>
            </w:r>
            <w:r w:rsidR="00A91E06">
              <w:rPr>
                <w:color w:val="000000"/>
                <w:lang w:val="en-US"/>
              </w:rPr>
              <w:t>2</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1A46FC11" w14:textId="1CE209DF" w:rsidR="000D062D" w:rsidRPr="00511067" w:rsidRDefault="000D062D" w:rsidP="007F46C1">
            <w:pPr>
              <w:jc w:val="center"/>
              <w:rPr>
                <w:color w:val="000000"/>
                <w:lang w:val="en-US"/>
              </w:rPr>
            </w:pPr>
            <w:r w:rsidRPr="00511067">
              <w:rPr>
                <w:color w:val="000000"/>
                <w:lang w:val="en-US"/>
              </w:rPr>
              <w:t>18 (2</w:t>
            </w:r>
            <w:r w:rsidR="00A91E06">
              <w:rPr>
                <w:color w:val="000000"/>
                <w:lang w:val="en-US"/>
              </w:rPr>
              <w:t>8</w:t>
            </w:r>
            <w:r w:rsidRPr="00511067">
              <w:rPr>
                <w:color w:val="000000"/>
                <w:lang w:val="en-US"/>
              </w:rPr>
              <w:t>%)</w:t>
            </w:r>
          </w:p>
        </w:tc>
        <w:tc>
          <w:tcPr>
            <w:tcW w:w="1120" w:type="dxa"/>
            <w:vMerge/>
            <w:tcBorders>
              <w:top w:val="nil"/>
              <w:left w:val="single" w:sz="4" w:space="0" w:color="auto"/>
              <w:bottom w:val="single" w:sz="4" w:space="0" w:color="000000"/>
              <w:right w:val="single" w:sz="4" w:space="0" w:color="auto"/>
            </w:tcBorders>
            <w:vAlign w:val="center"/>
            <w:hideMark/>
          </w:tcPr>
          <w:p w14:paraId="3040D060" w14:textId="77777777" w:rsidR="000D062D" w:rsidRPr="00511067" w:rsidRDefault="000D062D" w:rsidP="007F46C1">
            <w:pPr>
              <w:rPr>
                <w:color w:val="000000"/>
                <w:lang w:val="en-US"/>
              </w:rPr>
            </w:pPr>
          </w:p>
        </w:tc>
      </w:tr>
      <w:tr w:rsidR="000D062D" w:rsidRPr="00511067" w14:paraId="5974F942" w14:textId="77777777" w:rsidTr="007F46C1">
        <w:trPr>
          <w:trHeight w:val="600"/>
          <w:jc w:val="center"/>
        </w:trPr>
        <w:tc>
          <w:tcPr>
            <w:tcW w:w="2340" w:type="dxa"/>
            <w:vMerge/>
            <w:tcBorders>
              <w:top w:val="nil"/>
              <w:left w:val="single" w:sz="4" w:space="0" w:color="auto"/>
              <w:bottom w:val="single" w:sz="4" w:space="0" w:color="000000"/>
              <w:right w:val="single" w:sz="4" w:space="0" w:color="auto"/>
            </w:tcBorders>
            <w:vAlign w:val="center"/>
            <w:hideMark/>
          </w:tcPr>
          <w:p w14:paraId="66FBCD1B"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64F86AA2" w14:textId="77777777" w:rsidR="000D062D" w:rsidRPr="00511067" w:rsidRDefault="000D062D" w:rsidP="007F46C1">
            <w:pPr>
              <w:rPr>
                <w:color w:val="000000"/>
                <w:lang w:val="en-US"/>
              </w:rPr>
            </w:pPr>
            <w:r w:rsidRPr="00511067">
              <w:rPr>
                <w:color w:val="000000"/>
                <w:lang w:val="en-US"/>
              </w:rPr>
              <w:t xml:space="preserve">Combined </w:t>
            </w:r>
            <w:proofErr w:type="spellStart"/>
            <w:r w:rsidRPr="00511067">
              <w:rPr>
                <w:color w:val="000000"/>
                <w:lang w:val="en-US"/>
              </w:rPr>
              <w:t>valvular</w:t>
            </w:r>
            <w:proofErr w:type="spellEnd"/>
            <w:r w:rsidRPr="00511067">
              <w:rPr>
                <w:color w:val="000000"/>
                <w:lang w:val="en-US"/>
              </w:rPr>
              <w:t xml:space="preserve"> and CABG</w:t>
            </w:r>
          </w:p>
        </w:tc>
        <w:tc>
          <w:tcPr>
            <w:tcW w:w="1920" w:type="dxa"/>
            <w:tcBorders>
              <w:top w:val="nil"/>
              <w:left w:val="nil"/>
              <w:bottom w:val="single" w:sz="4" w:space="0" w:color="auto"/>
              <w:right w:val="single" w:sz="4" w:space="0" w:color="auto"/>
            </w:tcBorders>
            <w:shd w:val="clear" w:color="auto" w:fill="auto"/>
            <w:vAlign w:val="center"/>
            <w:hideMark/>
          </w:tcPr>
          <w:p w14:paraId="291FC349" w14:textId="26A17CBD" w:rsidR="000D062D" w:rsidRPr="00511067" w:rsidRDefault="000D062D" w:rsidP="007F46C1">
            <w:pPr>
              <w:jc w:val="center"/>
              <w:rPr>
                <w:color w:val="000000"/>
                <w:lang w:val="en-US"/>
              </w:rPr>
            </w:pPr>
            <w:r w:rsidRPr="00511067">
              <w:rPr>
                <w:color w:val="000000"/>
                <w:lang w:val="en-US"/>
              </w:rPr>
              <w:t>149 (1</w:t>
            </w:r>
            <w:r w:rsidR="00A91E06">
              <w:rPr>
                <w:color w:val="000000"/>
                <w:lang w:val="en-US"/>
              </w:rPr>
              <w:t>1</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429399B7" w14:textId="1C3B3880" w:rsidR="000D062D" w:rsidRPr="00511067" w:rsidRDefault="000D062D" w:rsidP="007F46C1">
            <w:pPr>
              <w:jc w:val="center"/>
              <w:rPr>
                <w:color w:val="000000"/>
                <w:lang w:val="en-US"/>
              </w:rPr>
            </w:pPr>
            <w:r w:rsidRPr="00511067">
              <w:rPr>
                <w:color w:val="000000"/>
                <w:lang w:val="en-US"/>
              </w:rPr>
              <w:t>4 (6%)</w:t>
            </w:r>
          </w:p>
        </w:tc>
        <w:tc>
          <w:tcPr>
            <w:tcW w:w="1120" w:type="dxa"/>
            <w:vMerge/>
            <w:tcBorders>
              <w:top w:val="nil"/>
              <w:left w:val="single" w:sz="4" w:space="0" w:color="auto"/>
              <w:bottom w:val="single" w:sz="4" w:space="0" w:color="000000"/>
              <w:right w:val="single" w:sz="4" w:space="0" w:color="auto"/>
            </w:tcBorders>
            <w:vAlign w:val="center"/>
            <w:hideMark/>
          </w:tcPr>
          <w:p w14:paraId="337CE549" w14:textId="77777777" w:rsidR="000D062D" w:rsidRPr="00511067" w:rsidRDefault="000D062D" w:rsidP="007F46C1">
            <w:pPr>
              <w:rPr>
                <w:color w:val="000000"/>
                <w:lang w:val="en-US"/>
              </w:rPr>
            </w:pPr>
          </w:p>
        </w:tc>
      </w:tr>
      <w:tr w:rsidR="000D062D" w:rsidRPr="00511067" w14:paraId="684DA01B"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778B4DB6"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36313F2C" w14:textId="77777777" w:rsidR="000D062D" w:rsidRPr="00511067" w:rsidRDefault="000D062D" w:rsidP="007F46C1">
            <w:pPr>
              <w:rPr>
                <w:color w:val="000000"/>
                <w:lang w:val="en-US"/>
              </w:rPr>
            </w:pPr>
            <w:r w:rsidRPr="00511067">
              <w:rPr>
                <w:color w:val="000000"/>
                <w:lang w:val="en-US"/>
              </w:rPr>
              <w:t>Heart transplant</w:t>
            </w:r>
          </w:p>
        </w:tc>
        <w:tc>
          <w:tcPr>
            <w:tcW w:w="1920" w:type="dxa"/>
            <w:tcBorders>
              <w:top w:val="nil"/>
              <w:left w:val="nil"/>
              <w:bottom w:val="single" w:sz="4" w:space="0" w:color="auto"/>
              <w:right w:val="single" w:sz="4" w:space="0" w:color="auto"/>
            </w:tcBorders>
            <w:shd w:val="clear" w:color="auto" w:fill="auto"/>
            <w:vAlign w:val="center"/>
            <w:hideMark/>
          </w:tcPr>
          <w:p w14:paraId="1A513ECC" w14:textId="26F3582C" w:rsidR="000D062D" w:rsidRPr="00511067" w:rsidRDefault="000D062D" w:rsidP="007F46C1">
            <w:pPr>
              <w:jc w:val="center"/>
              <w:rPr>
                <w:color w:val="000000"/>
                <w:lang w:val="en-US"/>
              </w:rPr>
            </w:pPr>
            <w:r w:rsidRPr="00511067">
              <w:rPr>
                <w:color w:val="000000"/>
                <w:lang w:val="en-US"/>
              </w:rPr>
              <w:t>501 (3</w:t>
            </w:r>
            <w:r w:rsidR="00A91E06">
              <w:rPr>
                <w:color w:val="000000"/>
                <w:lang w:val="en-US"/>
              </w:rPr>
              <w:t>7</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39E2DA59" w14:textId="77777777" w:rsidR="000D062D" w:rsidRPr="00511067" w:rsidRDefault="000D062D" w:rsidP="007F46C1">
            <w:pPr>
              <w:jc w:val="center"/>
              <w:rPr>
                <w:color w:val="000000"/>
                <w:lang w:val="en-US"/>
              </w:rPr>
            </w:pPr>
            <w:r w:rsidRPr="00511067">
              <w:rPr>
                <w:color w:val="000000"/>
                <w:lang w:val="en-US"/>
              </w:rPr>
              <w:t>26 (40%)</w:t>
            </w:r>
          </w:p>
        </w:tc>
        <w:tc>
          <w:tcPr>
            <w:tcW w:w="1120" w:type="dxa"/>
            <w:vMerge/>
            <w:tcBorders>
              <w:top w:val="nil"/>
              <w:left w:val="single" w:sz="4" w:space="0" w:color="auto"/>
              <w:bottom w:val="single" w:sz="4" w:space="0" w:color="000000"/>
              <w:right w:val="single" w:sz="4" w:space="0" w:color="auto"/>
            </w:tcBorders>
            <w:vAlign w:val="center"/>
            <w:hideMark/>
          </w:tcPr>
          <w:p w14:paraId="4EDF51B0" w14:textId="77777777" w:rsidR="000D062D" w:rsidRPr="00511067" w:rsidRDefault="000D062D" w:rsidP="007F46C1">
            <w:pPr>
              <w:rPr>
                <w:color w:val="000000"/>
                <w:lang w:val="en-US"/>
              </w:rPr>
            </w:pPr>
          </w:p>
        </w:tc>
      </w:tr>
      <w:tr w:rsidR="000D062D" w:rsidRPr="00511067" w14:paraId="621633EE"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05041D7B"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09EB99DB" w14:textId="77777777" w:rsidR="000D062D" w:rsidRPr="00511067" w:rsidRDefault="000D062D" w:rsidP="007F46C1">
            <w:pPr>
              <w:rPr>
                <w:color w:val="000000"/>
                <w:lang w:val="en-US"/>
              </w:rPr>
            </w:pPr>
            <w:r w:rsidRPr="00511067">
              <w:rPr>
                <w:color w:val="000000"/>
                <w:lang w:val="en-US"/>
              </w:rPr>
              <w:t>LVAD</w:t>
            </w:r>
          </w:p>
        </w:tc>
        <w:tc>
          <w:tcPr>
            <w:tcW w:w="1920" w:type="dxa"/>
            <w:tcBorders>
              <w:top w:val="nil"/>
              <w:left w:val="nil"/>
              <w:bottom w:val="single" w:sz="4" w:space="0" w:color="auto"/>
              <w:right w:val="single" w:sz="4" w:space="0" w:color="auto"/>
            </w:tcBorders>
            <w:shd w:val="clear" w:color="auto" w:fill="auto"/>
            <w:vAlign w:val="center"/>
            <w:hideMark/>
          </w:tcPr>
          <w:p w14:paraId="2E7A1371" w14:textId="608A695F" w:rsidR="000D062D" w:rsidRPr="00511067" w:rsidRDefault="000D062D" w:rsidP="007F46C1">
            <w:pPr>
              <w:jc w:val="center"/>
              <w:rPr>
                <w:color w:val="000000"/>
                <w:lang w:val="en-US"/>
              </w:rPr>
            </w:pPr>
            <w:r w:rsidRPr="00511067">
              <w:rPr>
                <w:color w:val="000000"/>
                <w:lang w:val="en-US"/>
              </w:rPr>
              <w:t>3 (0.2%)</w:t>
            </w:r>
          </w:p>
        </w:tc>
        <w:tc>
          <w:tcPr>
            <w:tcW w:w="1920" w:type="dxa"/>
            <w:tcBorders>
              <w:top w:val="nil"/>
              <w:left w:val="nil"/>
              <w:bottom w:val="single" w:sz="4" w:space="0" w:color="auto"/>
              <w:right w:val="single" w:sz="4" w:space="0" w:color="auto"/>
            </w:tcBorders>
            <w:shd w:val="clear" w:color="auto" w:fill="auto"/>
            <w:vAlign w:val="center"/>
            <w:hideMark/>
          </w:tcPr>
          <w:p w14:paraId="1C48A853" w14:textId="38F9561A" w:rsidR="000D062D" w:rsidRPr="00511067" w:rsidRDefault="000D062D" w:rsidP="007F46C1">
            <w:pPr>
              <w:jc w:val="center"/>
              <w:rPr>
                <w:color w:val="000000"/>
                <w:lang w:val="en-US"/>
              </w:rPr>
            </w:pPr>
            <w:r w:rsidRPr="00511067">
              <w:rPr>
                <w:color w:val="000000"/>
                <w:lang w:val="en-US"/>
              </w:rPr>
              <w:t>1 (</w:t>
            </w:r>
            <w:r w:rsidR="00A91E06">
              <w:rPr>
                <w:color w:val="000000"/>
                <w:lang w:val="en-US"/>
              </w:rPr>
              <w:t>2</w:t>
            </w:r>
            <w:r w:rsidRPr="00511067">
              <w:rPr>
                <w:color w:val="000000"/>
                <w:lang w:val="en-US"/>
              </w:rPr>
              <w:t>%)</w:t>
            </w:r>
          </w:p>
        </w:tc>
        <w:tc>
          <w:tcPr>
            <w:tcW w:w="1120" w:type="dxa"/>
            <w:vMerge/>
            <w:tcBorders>
              <w:top w:val="nil"/>
              <w:left w:val="single" w:sz="4" w:space="0" w:color="auto"/>
              <w:bottom w:val="single" w:sz="4" w:space="0" w:color="000000"/>
              <w:right w:val="single" w:sz="4" w:space="0" w:color="auto"/>
            </w:tcBorders>
            <w:vAlign w:val="center"/>
            <w:hideMark/>
          </w:tcPr>
          <w:p w14:paraId="2A6E3C90" w14:textId="77777777" w:rsidR="000D062D" w:rsidRPr="00511067" w:rsidRDefault="000D062D" w:rsidP="007F46C1">
            <w:pPr>
              <w:rPr>
                <w:color w:val="000000"/>
                <w:lang w:val="en-US"/>
              </w:rPr>
            </w:pPr>
          </w:p>
        </w:tc>
      </w:tr>
      <w:tr w:rsidR="000D062D" w:rsidRPr="00511067" w14:paraId="31C7193D"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08D32694"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277BAB92" w14:textId="77777777" w:rsidR="000D062D" w:rsidRPr="00511067" w:rsidRDefault="000D062D" w:rsidP="007F46C1">
            <w:pPr>
              <w:rPr>
                <w:color w:val="000000"/>
                <w:lang w:val="en-US"/>
              </w:rPr>
            </w:pPr>
            <w:r w:rsidRPr="00511067">
              <w:rPr>
                <w:color w:val="000000"/>
                <w:lang w:val="en-US"/>
              </w:rPr>
              <w:t>TAVI</w:t>
            </w:r>
          </w:p>
        </w:tc>
        <w:tc>
          <w:tcPr>
            <w:tcW w:w="1920" w:type="dxa"/>
            <w:tcBorders>
              <w:top w:val="nil"/>
              <w:left w:val="nil"/>
              <w:bottom w:val="single" w:sz="4" w:space="0" w:color="auto"/>
              <w:right w:val="single" w:sz="4" w:space="0" w:color="auto"/>
            </w:tcBorders>
            <w:shd w:val="clear" w:color="auto" w:fill="auto"/>
            <w:vAlign w:val="center"/>
            <w:hideMark/>
          </w:tcPr>
          <w:p w14:paraId="4E71D588" w14:textId="5068EF32" w:rsidR="000D062D" w:rsidRPr="00511067" w:rsidRDefault="000D062D" w:rsidP="007F46C1">
            <w:pPr>
              <w:jc w:val="center"/>
              <w:rPr>
                <w:color w:val="000000"/>
                <w:lang w:val="en-US"/>
              </w:rPr>
            </w:pPr>
            <w:r w:rsidRPr="00511067">
              <w:rPr>
                <w:color w:val="000000"/>
                <w:lang w:val="en-US"/>
              </w:rPr>
              <w:t>2 (0.1%)</w:t>
            </w:r>
          </w:p>
        </w:tc>
        <w:tc>
          <w:tcPr>
            <w:tcW w:w="1920" w:type="dxa"/>
            <w:tcBorders>
              <w:top w:val="nil"/>
              <w:left w:val="nil"/>
              <w:bottom w:val="single" w:sz="4" w:space="0" w:color="auto"/>
              <w:right w:val="single" w:sz="4" w:space="0" w:color="auto"/>
            </w:tcBorders>
            <w:shd w:val="clear" w:color="auto" w:fill="auto"/>
            <w:vAlign w:val="center"/>
            <w:hideMark/>
          </w:tcPr>
          <w:p w14:paraId="0019A5EA" w14:textId="77777777" w:rsidR="000D062D" w:rsidRPr="00511067" w:rsidRDefault="000D062D" w:rsidP="007F46C1">
            <w:pPr>
              <w:jc w:val="center"/>
              <w:rPr>
                <w:color w:val="000000"/>
                <w:lang w:val="en-US"/>
              </w:rPr>
            </w:pPr>
            <w:r w:rsidRPr="00511067">
              <w:rPr>
                <w:color w:val="000000"/>
                <w:lang w:val="en-US"/>
              </w:rPr>
              <w:t>0 (0%)</w:t>
            </w:r>
          </w:p>
        </w:tc>
        <w:tc>
          <w:tcPr>
            <w:tcW w:w="1120" w:type="dxa"/>
            <w:vMerge/>
            <w:tcBorders>
              <w:top w:val="nil"/>
              <w:left w:val="single" w:sz="4" w:space="0" w:color="auto"/>
              <w:bottom w:val="single" w:sz="4" w:space="0" w:color="000000"/>
              <w:right w:val="single" w:sz="4" w:space="0" w:color="auto"/>
            </w:tcBorders>
            <w:vAlign w:val="center"/>
            <w:hideMark/>
          </w:tcPr>
          <w:p w14:paraId="72FEBDDF" w14:textId="77777777" w:rsidR="000D062D" w:rsidRPr="00511067" w:rsidRDefault="000D062D" w:rsidP="007F46C1">
            <w:pPr>
              <w:rPr>
                <w:color w:val="000000"/>
                <w:lang w:val="en-US"/>
              </w:rPr>
            </w:pPr>
          </w:p>
        </w:tc>
      </w:tr>
      <w:tr w:rsidR="000D062D" w:rsidRPr="00511067" w14:paraId="4B787CA4"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3E1FF8C6"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6B97A5EF" w14:textId="77777777" w:rsidR="000D062D" w:rsidRPr="00511067" w:rsidRDefault="000D062D" w:rsidP="007F46C1">
            <w:pPr>
              <w:rPr>
                <w:color w:val="000000"/>
                <w:lang w:val="en-US"/>
              </w:rPr>
            </w:pPr>
            <w:r w:rsidRPr="00511067">
              <w:rPr>
                <w:color w:val="000000"/>
                <w:lang w:val="en-US"/>
              </w:rPr>
              <w:t>Other</w:t>
            </w:r>
          </w:p>
        </w:tc>
        <w:tc>
          <w:tcPr>
            <w:tcW w:w="1920" w:type="dxa"/>
            <w:tcBorders>
              <w:top w:val="nil"/>
              <w:left w:val="nil"/>
              <w:bottom w:val="single" w:sz="4" w:space="0" w:color="auto"/>
              <w:right w:val="single" w:sz="4" w:space="0" w:color="auto"/>
            </w:tcBorders>
            <w:shd w:val="clear" w:color="auto" w:fill="auto"/>
            <w:vAlign w:val="center"/>
            <w:hideMark/>
          </w:tcPr>
          <w:p w14:paraId="33C5B225" w14:textId="64AD4381" w:rsidR="000D062D" w:rsidRPr="00511067" w:rsidRDefault="000D062D" w:rsidP="007F46C1">
            <w:pPr>
              <w:jc w:val="center"/>
              <w:rPr>
                <w:color w:val="000000"/>
                <w:lang w:val="en-US"/>
              </w:rPr>
            </w:pPr>
            <w:r w:rsidRPr="00511067">
              <w:rPr>
                <w:color w:val="000000"/>
                <w:lang w:val="en-US"/>
              </w:rPr>
              <w:t>181 (13%)</w:t>
            </w:r>
          </w:p>
        </w:tc>
        <w:tc>
          <w:tcPr>
            <w:tcW w:w="1920" w:type="dxa"/>
            <w:tcBorders>
              <w:top w:val="nil"/>
              <w:left w:val="nil"/>
              <w:bottom w:val="single" w:sz="4" w:space="0" w:color="auto"/>
              <w:right w:val="single" w:sz="4" w:space="0" w:color="auto"/>
            </w:tcBorders>
            <w:shd w:val="clear" w:color="auto" w:fill="auto"/>
            <w:vAlign w:val="center"/>
            <w:hideMark/>
          </w:tcPr>
          <w:p w14:paraId="424FF3B5" w14:textId="66038CBE" w:rsidR="000D062D" w:rsidRPr="00511067" w:rsidRDefault="000D062D" w:rsidP="007F46C1">
            <w:pPr>
              <w:jc w:val="center"/>
              <w:rPr>
                <w:color w:val="000000"/>
                <w:lang w:val="en-US"/>
              </w:rPr>
            </w:pPr>
            <w:r w:rsidRPr="00511067">
              <w:rPr>
                <w:color w:val="000000"/>
                <w:lang w:val="en-US"/>
              </w:rPr>
              <w:t>6 (9%)</w:t>
            </w:r>
          </w:p>
        </w:tc>
        <w:tc>
          <w:tcPr>
            <w:tcW w:w="1120" w:type="dxa"/>
            <w:vMerge/>
            <w:tcBorders>
              <w:top w:val="nil"/>
              <w:left w:val="single" w:sz="4" w:space="0" w:color="auto"/>
              <w:bottom w:val="single" w:sz="4" w:space="0" w:color="000000"/>
              <w:right w:val="single" w:sz="4" w:space="0" w:color="auto"/>
            </w:tcBorders>
            <w:vAlign w:val="center"/>
            <w:hideMark/>
          </w:tcPr>
          <w:p w14:paraId="10453E6C" w14:textId="77777777" w:rsidR="000D062D" w:rsidRPr="00511067" w:rsidRDefault="000D062D" w:rsidP="007F46C1">
            <w:pPr>
              <w:rPr>
                <w:color w:val="000000"/>
                <w:lang w:val="en-US"/>
              </w:rPr>
            </w:pPr>
          </w:p>
        </w:tc>
      </w:tr>
      <w:tr w:rsidR="000D062D" w:rsidRPr="00511067" w14:paraId="3FA128B0" w14:textId="77777777" w:rsidTr="007F46C1">
        <w:trPr>
          <w:trHeight w:val="400"/>
          <w:jc w:val="center"/>
        </w:trPr>
        <w:tc>
          <w:tcPr>
            <w:tcW w:w="998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68527D63" w14:textId="77777777" w:rsidR="000D062D" w:rsidRPr="00511067" w:rsidRDefault="000D062D" w:rsidP="007F46C1">
            <w:pPr>
              <w:rPr>
                <w:b/>
                <w:bCs/>
                <w:color w:val="000000"/>
                <w:lang w:val="en-US"/>
              </w:rPr>
            </w:pPr>
            <w:r w:rsidRPr="00511067">
              <w:rPr>
                <w:b/>
                <w:bCs/>
                <w:color w:val="000000"/>
                <w:lang w:val="en-US"/>
              </w:rPr>
              <w:t>In the operating room</w:t>
            </w:r>
          </w:p>
        </w:tc>
      </w:tr>
      <w:tr w:rsidR="000D062D" w:rsidRPr="00511067" w14:paraId="3EEAF51C"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24A2CD18" w14:textId="77777777" w:rsidR="000D062D" w:rsidRPr="00511067" w:rsidRDefault="000D062D" w:rsidP="007F46C1">
            <w:pPr>
              <w:rPr>
                <w:color w:val="000000"/>
                <w:lang w:val="en-US"/>
              </w:rPr>
            </w:pPr>
            <w:r w:rsidRPr="00511067">
              <w:rPr>
                <w:color w:val="000000"/>
                <w:lang w:val="en-US"/>
              </w:rPr>
              <w:t>CPB duration (minutes)</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14A2CD71"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44B0129C" w14:textId="77777777" w:rsidR="000D062D" w:rsidRPr="00511067" w:rsidRDefault="000D062D" w:rsidP="007F46C1">
            <w:pPr>
              <w:jc w:val="center"/>
              <w:rPr>
                <w:color w:val="000000"/>
                <w:lang w:val="en-US"/>
              </w:rPr>
            </w:pPr>
            <w:r w:rsidRPr="00511067">
              <w:rPr>
                <w:color w:val="000000"/>
                <w:lang w:val="en-US"/>
              </w:rPr>
              <w:t>143 [110-197]</w:t>
            </w:r>
          </w:p>
        </w:tc>
        <w:tc>
          <w:tcPr>
            <w:tcW w:w="1920" w:type="dxa"/>
            <w:tcBorders>
              <w:top w:val="nil"/>
              <w:left w:val="nil"/>
              <w:bottom w:val="single" w:sz="4" w:space="0" w:color="auto"/>
              <w:right w:val="single" w:sz="4" w:space="0" w:color="auto"/>
            </w:tcBorders>
            <w:shd w:val="clear" w:color="auto" w:fill="auto"/>
            <w:vAlign w:val="center"/>
            <w:hideMark/>
          </w:tcPr>
          <w:p w14:paraId="31C6CB1B" w14:textId="77777777" w:rsidR="000D062D" w:rsidRPr="00511067" w:rsidRDefault="000D062D" w:rsidP="007F46C1">
            <w:pPr>
              <w:jc w:val="center"/>
              <w:rPr>
                <w:color w:val="000000"/>
                <w:lang w:val="en-US"/>
              </w:rPr>
            </w:pPr>
            <w:r w:rsidRPr="00511067">
              <w:rPr>
                <w:color w:val="000000"/>
                <w:lang w:val="en-US"/>
              </w:rPr>
              <w:t>136 [98-190]</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326A9BE2" w14:textId="77777777" w:rsidR="000D062D" w:rsidRPr="00511067" w:rsidRDefault="000D062D" w:rsidP="007F46C1">
            <w:pPr>
              <w:jc w:val="center"/>
              <w:rPr>
                <w:color w:val="000000"/>
                <w:lang w:val="en-US"/>
              </w:rPr>
            </w:pPr>
            <w:r w:rsidRPr="00511067">
              <w:rPr>
                <w:color w:val="000000"/>
                <w:lang w:val="en-US"/>
              </w:rPr>
              <w:t>0.236</w:t>
            </w:r>
          </w:p>
        </w:tc>
      </w:tr>
      <w:tr w:rsidR="000D062D" w:rsidRPr="00511067" w14:paraId="0054E106"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56C9FC00"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1DD57B1F"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21E1160D" w14:textId="77777777" w:rsidR="000D062D" w:rsidRPr="00511067" w:rsidRDefault="000D062D" w:rsidP="007F46C1">
            <w:pPr>
              <w:jc w:val="center"/>
              <w:rPr>
                <w:color w:val="000000"/>
                <w:lang w:val="en-US"/>
              </w:rPr>
            </w:pPr>
            <w:r w:rsidRPr="00511067">
              <w:rPr>
                <w:color w:val="000000"/>
                <w:lang w:val="en-US"/>
              </w:rPr>
              <w:t>1361 (8)</w:t>
            </w:r>
          </w:p>
        </w:tc>
        <w:tc>
          <w:tcPr>
            <w:tcW w:w="1920" w:type="dxa"/>
            <w:tcBorders>
              <w:top w:val="nil"/>
              <w:left w:val="nil"/>
              <w:bottom w:val="single" w:sz="4" w:space="0" w:color="auto"/>
              <w:right w:val="single" w:sz="4" w:space="0" w:color="auto"/>
            </w:tcBorders>
            <w:shd w:val="clear" w:color="auto" w:fill="auto"/>
            <w:vAlign w:val="center"/>
            <w:hideMark/>
          </w:tcPr>
          <w:p w14:paraId="5317B6A1" w14:textId="77777777" w:rsidR="000D062D" w:rsidRPr="00511067" w:rsidRDefault="000D062D" w:rsidP="007F46C1">
            <w:pPr>
              <w:jc w:val="center"/>
              <w:rPr>
                <w:color w:val="000000"/>
                <w:lang w:val="en-US"/>
              </w:rPr>
            </w:pPr>
            <w:r w:rsidRPr="00511067">
              <w:rPr>
                <w:color w:val="000000"/>
                <w:lang w:val="en-US"/>
              </w:rPr>
              <w:t>65 (0)</w:t>
            </w:r>
          </w:p>
        </w:tc>
        <w:tc>
          <w:tcPr>
            <w:tcW w:w="1120" w:type="dxa"/>
            <w:vMerge/>
            <w:tcBorders>
              <w:top w:val="nil"/>
              <w:left w:val="single" w:sz="4" w:space="0" w:color="auto"/>
              <w:bottom w:val="single" w:sz="4" w:space="0" w:color="000000"/>
              <w:right w:val="single" w:sz="4" w:space="0" w:color="auto"/>
            </w:tcBorders>
            <w:vAlign w:val="center"/>
            <w:hideMark/>
          </w:tcPr>
          <w:p w14:paraId="4FC62A62" w14:textId="77777777" w:rsidR="000D062D" w:rsidRPr="00511067" w:rsidRDefault="000D062D" w:rsidP="007F46C1">
            <w:pPr>
              <w:rPr>
                <w:color w:val="000000"/>
                <w:lang w:val="en-US"/>
              </w:rPr>
            </w:pPr>
          </w:p>
        </w:tc>
      </w:tr>
      <w:tr w:rsidR="000D062D" w:rsidRPr="00511067" w14:paraId="47B009B2"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53495A7A" w14:textId="77777777" w:rsidR="000D062D" w:rsidRPr="00511067" w:rsidRDefault="000D062D" w:rsidP="007F46C1">
            <w:pPr>
              <w:rPr>
                <w:color w:val="000000"/>
                <w:lang w:val="en-US"/>
              </w:rPr>
            </w:pPr>
            <w:r w:rsidRPr="00511067">
              <w:rPr>
                <w:color w:val="000000"/>
                <w:lang w:val="en-US"/>
              </w:rPr>
              <w:t>Aortic cross clamping (minutes)</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4020D61C"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46C2C597" w14:textId="77777777" w:rsidR="000D062D" w:rsidRPr="00511067" w:rsidRDefault="000D062D" w:rsidP="007F46C1">
            <w:pPr>
              <w:jc w:val="center"/>
              <w:rPr>
                <w:color w:val="000000"/>
                <w:lang w:val="en-US"/>
              </w:rPr>
            </w:pPr>
            <w:r w:rsidRPr="00511067">
              <w:rPr>
                <w:color w:val="000000"/>
                <w:lang w:val="en-US"/>
              </w:rPr>
              <w:t>85 [66-129]</w:t>
            </w:r>
          </w:p>
        </w:tc>
        <w:tc>
          <w:tcPr>
            <w:tcW w:w="1920" w:type="dxa"/>
            <w:tcBorders>
              <w:top w:val="nil"/>
              <w:left w:val="nil"/>
              <w:bottom w:val="single" w:sz="4" w:space="0" w:color="auto"/>
              <w:right w:val="single" w:sz="4" w:space="0" w:color="auto"/>
            </w:tcBorders>
            <w:shd w:val="clear" w:color="auto" w:fill="auto"/>
            <w:vAlign w:val="center"/>
            <w:hideMark/>
          </w:tcPr>
          <w:p w14:paraId="39230E65" w14:textId="313B4FE8" w:rsidR="000D062D" w:rsidRPr="00511067" w:rsidRDefault="000D062D" w:rsidP="007F46C1">
            <w:pPr>
              <w:jc w:val="center"/>
              <w:rPr>
                <w:color w:val="000000"/>
                <w:lang w:val="en-US"/>
              </w:rPr>
            </w:pPr>
            <w:r w:rsidRPr="00511067">
              <w:rPr>
                <w:color w:val="000000"/>
                <w:lang w:val="en-US"/>
              </w:rPr>
              <w:t>77 [55-12</w:t>
            </w:r>
            <w:r w:rsidR="0043775B">
              <w:rPr>
                <w:color w:val="000000"/>
                <w:lang w:val="en-US"/>
              </w:rPr>
              <w:t>7</w:t>
            </w:r>
            <w:r w:rsidRPr="00511067">
              <w:rPr>
                <w:color w:val="000000"/>
                <w:lang w:val="en-US"/>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10EBF8AF" w14:textId="77777777" w:rsidR="000D062D" w:rsidRPr="00511067" w:rsidRDefault="000D062D" w:rsidP="007F46C1">
            <w:pPr>
              <w:jc w:val="center"/>
              <w:rPr>
                <w:color w:val="000000"/>
                <w:lang w:val="en-US"/>
              </w:rPr>
            </w:pPr>
            <w:r w:rsidRPr="00511067">
              <w:rPr>
                <w:color w:val="000000"/>
                <w:lang w:val="en-US"/>
              </w:rPr>
              <w:t>0.274</w:t>
            </w:r>
          </w:p>
        </w:tc>
      </w:tr>
      <w:tr w:rsidR="000D062D" w:rsidRPr="00511067" w14:paraId="7AE5A017"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4770CD60"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4D83C24D"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52C1E96D" w14:textId="77777777" w:rsidR="000D062D" w:rsidRPr="00511067" w:rsidRDefault="000D062D" w:rsidP="007F46C1">
            <w:pPr>
              <w:jc w:val="center"/>
              <w:rPr>
                <w:color w:val="000000"/>
                <w:lang w:val="en-US"/>
              </w:rPr>
            </w:pPr>
            <w:r w:rsidRPr="00511067">
              <w:rPr>
                <w:color w:val="000000"/>
                <w:lang w:val="en-US"/>
              </w:rPr>
              <w:t>1291 (78)</w:t>
            </w:r>
          </w:p>
        </w:tc>
        <w:tc>
          <w:tcPr>
            <w:tcW w:w="1920" w:type="dxa"/>
            <w:tcBorders>
              <w:top w:val="nil"/>
              <w:left w:val="nil"/>
              <w:bottom w:val="single" w:sz="4" w:space="0" w:color="auto"/>
              <w:right w:val="single" w:sz="4" w:space="0" w:color="auto"/>
            </w:tcBorders>
            <w:shd w:val="clear" w:color="auto" w:fill="auto"/>
            <w:vAlign w:val="center"/>
            <w:hideMark/>
          </w:tcPr>
          <w:p w14:paraId="7424D230" w14:textId="77777777" w:rsidR="000D062D" w:rsidRPr="00511067" w:rsidRDefault="000D062D" w:rsidP="007F46C1">
            <w:pPr>
              <w:jc w:val="center"/>
              <w:rPr>
                <w:color w:val="000000"/>
                <w:lang w:val="en-US"/>
              </w:rPr>
            </w:pPr>
            <w:r w:rsidRPr="00511067">
              <w:rPr>
                <w:color w:val="000000"/>
                <w:lang w:val="en-US"/>
              </w:rPr>
              <w:t>62 (3)</w:t>
            </w:r>
          </w:p>
        </w:tc>
        <w:tc>
          <w:tcPr>
            <w:tcW w:w="1120" w:type="dxa"/>
            <w:vMerge/>
            <w:tcBorders>
              <w:top w:val="nil"/>
              <w:left w:val="single" w:sz="4" w:space="0" w:color="auto"/>
              <w:bottom w:val="single" w:sz="4" w:space="0" w:color="000000"/>
              <w:right w:val="single" w:sz="4" w:space="0" w:color="auto"/>
            </w:tcBorders>
            <w:vAlign w:val="center"/>
            <w:hideMark/>
          </w:tcPr>
          <w:p w14:paraId="43A0623D" w14:textId="77777777" w:rsidR="000D062D" w:rsidRPr="00511067" w:rsidRDefault="000D062D" w:rsidP="007F46C1">
            <w:pPr>
              <w:rPr>
                <w:color w:val="000000"/>
                <w:lang w:val="en-US"/>
              </w:rPr>
            </w:pPr>
          </w:p>
        </w:tc>
      </w:tr>
      <w:tr w:rsidR="000D062D" w:rsidRPr="00511067" w14:paraId="29C19FAB"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563B7BB4" w14:textId="77777777" w:rsidR="000D062D" w:rsidRPr="00511067" w:rsidRDefault="000D062D" w:rsidP="007F46C1">
            <w:pPr>
              <w:rPr>
                <w:color w:val="000000"/>
                <w:lang w:val="en-US"/>
              </w:rPr>
            </w:pPr>
            <w:r w:rsidRPr="00511067">
              <w:rPr>
                <w:color w:val="000000"/>
                <w:lang w:val="en-US"/>
              </w:rPr>
              <w:t>RBC (units)</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43059137"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47A0C93D" w14:textId="77777777" w:rsidR="000D062D" w:rsidRPr="00511067" w:rsidRDefault="000D062D" w:rsidP="007F46C1">
            <w:pPr>
              <w:jc w:val="center"/>
              <w:rPr>
                <w:color w:val="000000"/>
                <w:lang w:val="en-US"/>
              </w:rPr>
            </w:pPr>
            <w:r w:rsidRPr="00511067">
              <w:rPr>
                <w:color w:val="000000"/>
                <w:lang w:val="en-US"/>
              </w:rPr>
              <w:t>2 [0-6]</w:t>
            </w:r>
          </w:p>
        </w:tc>
        <w:tc>
          <w:tcPr>
            <w:tcW w:w="1920" w:type="dxa"/>
            <w:tcBorders>
              <w:top w:val="nil"/>
              <w:left w:val="nil"/>
              <w:bottom w:val="single" w:sz="4" w:space="0" w:color="auto"/>
              <w:right w:val="single" w:sz="4" w:space="0" w:color="auto"/>
            </w:tcBorders>
            <w:shd w:val="clear" w:color="auto" w:fill="auto"/>
            <w:vAlign w:val="center"/>
            <w:hideMark/>
          </w:tcPr>
          <w:p w14:paraId="7E551654" w14:textId="4B754CED" w:rsidR="000D062D" w:rsidRPr="00511067" w:rsidRDefault="000D062D" w:rsidP="007F46C1">
            <w:pPr>
              <w:jc w:val="center"/>
              <w:rPr>
                <w:color w:val="000000"/>
                <w:lang w:val="en-US"/>
              </w:rPr>
            </w:pPr>
            <w:r w:rsidRPr="00511067">
              <w:rPr>
                <w:color w:val="000000"/>
                <w:lang w:val="en-US"/>
              </w:rPr>
              <w:t>2 [0-5]</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2146874F" w14:textId="77777777" w:rsidR="000D062D" w:rsidRPr="00511067" w:rsidRDefault="000D062D" w:rsidP="007F46C1">
            <w:pPr>
              <w:jc w:val="center"/>
              <w:rPr>
                <w:color w:val="000000"/>
                <w:lang w:val="en-US"/>
              </w:rPr>
            </w:pPr>
            <w:r w:rsidRPr="00511067">
              <w:rPr>
                <w:color w:val="000000"/>
                <w:lang w:val="en-US"/>
              </w:rPr>
              <w:t>0.257</w:t>
            </w:r>
          </w:p>
        </w:tc>
      </w:tr>
      <w:tr w:rsidR="000D062D" w:rsidRPr="00511067" w14:paraId="34A93F44"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04171EEB"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0609CEE7"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415329DE" w14:textId="77777777" w:rsidR="000D062D" w:rsidRPr="00511067" w:rsidRDefault="000D062D" w:rsidP="007F46C1">
            <w:pPr>
              <w:jc w:val="center"/>
              <w:rPr>
                <w:color w:val="000000"/>
                <w:lang w:val="en-US"/>
              </w:rPr>
            </w:pPr>
            <w:r w:rsidRPr="00511067">
              <w:rPr>
                <w:color w:val="000000"/>
                <w:lang w:val="en-US"/>
              </w:rPr>
              <w:t>1337 (32)</w:t>
            </w:r>
          </w:p>
        </w:tc>
        <w:tc>
          <w:tcPr>
            <w:tcW w:w="1920" w:type="dxa"/>
            <w:tcBorders>
              <w:top w:val="nil"/>
              <w:left w:val="nil"/>
              <w:bottom w:val="single" w:sz="4" w:space="0" w:color="auto"/>
              <w:right w:val="single" w:sz="4" w:space="0" w:color="auto"/>
            </w:tcBorders>
            <w:shd w:val="clear" w:color="auto" w:fill="auto"/>
            <w:vAlign w:val="center"/>
            <w:hideMark/>
          </w:tcPr>
          <w:p w14:paraId="2E79FB19" w14:textId="77777777" w:rsidR="000D062D" w:rsidRPr="00511067" w:rsidRDefault="000D062D" w:rsidP="007F46C1">
            <w:pPr>
              <w:jc w:val="center"/>
              <w:rPr>
                <w:color w:val="000000"/>
                <w:lang w:val="en-US"/>
              </w:rPr>
            </w:pPr>
            <w:r w:rsidRPr="00511067">
              <w:rPr>
                <w:color w:val="000000"/>
                <w:lang w:val="en-US"/>
              </w:rPr>
              <w:t>64 (1)</w:t>
            </w:r>
          </w:p>
        </w:tc>
        <w:tc>
          <w:tcPr>
            <w:tcW w:w="1120" w:type="dxa"/>
            <w:vMerge/>
            <w:tcBorders>
              <w:top w:val="nil"/>
              <w:left w:val="single" w:sz="4" w:space="0" w:color="auto"/>
              <w:bottom w:val="single" w:sz="4" w:space="0" w:color="000000"/>
              <w:right w:val="single" w:sz="4" w:space="0" w:color="auto"/>
            </w:tcBorders>
            <w:vAlign w:val="center"/>
            <w:hideMark/>
          </w:tcPr>
          <w:p w14:paraId="18A2B292" w14:textId="77777777" w:rsidR="000D062D" w:rsidRPr="00511067" w:rsidRDefault="000D062D" w:rsidP="007F46C1">
            <w:pPr>
              <w:rPr>
                <w:color w:val="000000"/>
                <w:lang w:val="en-US"/>
              </w:rPr>
            </w:pPr>
          </w:p>
        </w:tc>
      </w:tr>
      <w:tr w:rsidR="000D062D" w:rsidRPr="00511067" w14:paraId="4C8BC4A0"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5BECDE55" w14:textId="77777777" w:rsidR="000D062D" w:rsidRPr="00511067" w:rsidRDefault="000D062D" w:rsidP="007F46C1">
            <w:pPr>
              <w:rPr>
                <w:color w:val="000000"/>
                <w:lang w:val="en-US"/>
              </w:rPr>
            </w:pPr>
            <w:r w:rsidRPr="00511067">
              <w:rPr>
                <w:color w:val="000000"/>
                <w:lang w:val="en-US"/>
              </w:rPr>
              <w:t>Frozen plasma (units)</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291A396C"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6E19B634" w14:textId="77777777" w:rsidR="000D062D" w:rsidRPr="00511067" w:rsidRDefault="000D062D" w:rsidP="007F46C1">
            <w:pPr>
              <w:jc w:val="center"/>
              <w:rPr>
                <w:color w:val="000000"/>
                <w:lang w:val="en-US"/>
              </w:rPr>
            </w:pPr>
            <w:r w:rsidRPr="00511067">
              <w:rPr>
                <w:color w:val="000000"/>
                <w:lang w:val="en-US"/>
              </w:rPr>
              <w:t>3 [0-7]</w:t>
            </w:r>
          </w:p>
        </w:tc>
        <w:tc>
          <w:tcPr>
            <w:tcW w:w="1920" w:type="dxa"/>
            <w:tcBorders>
              <w:top w:val="nil"/>
              <w:left w:val="nil"/>
              <w:bottom w:val="single" w:sz="4" w:space="0" w:color="auto"/>
              <w:right w:val="single" w:sz="4" w:space="0" w:color="auto"/>
            </w:tcBorders>
            <w:shd w:val="clear" w:color="auto" w:fill="auto"/>
            <w:vAlign w:val="center"/>
            <w:hideMark/>
          </w:tcPr>
          <w:p w14:paraId="6B6FDE27" w14:textId="77777777" w:rsidR="000D062D" w:rsidRPr="00511067" w:rsidRDefault="000D062D" w:rsidP="007F46C1">
            <w:pPr>
              <w:jc w:val="center"/>
              <w:rPr>
                <w:color w:val="000000"/>
                <w:lang w:val="en-US"/>
              </w:rPr>
            </w:pPr>
            <w:r w:rsidRPr="00511067">
              <w:rPr>
                <w:color w:val="000000"/>
                <w:lang w:val="en-US"/>
              </w:rPr>
              <w:t>2 [0-6]</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3DAA6259" w14:textId="77777777" w:rsidR="000D062D" w:rsidRPr="00511067" w:rsidRDefault="000D062D" w:rsidP="007F46C1">
            <w:pPr>
              <w:jc w:val="center"/>
              <w:rPr>
                <w:color w:val="000000"/>
                <w:lang w:val="en-US"/>
              </w:rPr>
            </w:pPr>
            <w:r w:rsidRPr="00511067">
              <w:rPr>
                <w:color w:val="000000"/>
                <w:lang w:val="en-US"/>
              </w:rPr>
              <w:t>0.101</w:t>
            </w:r>
          </w:p>
        </w:tc>
      </w:tr>
      <w:tr w:rsidR="000D062D" w:rsidRPr="00511067" w14:paraId="1B26CF0C"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2903153A"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76522982"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490F5F74" w14:textId="77777777" w:rsidR="000D062D" w:rsidRPr="00511067" w:rsidRDefault="000D062D" w:rsidP="007F46C1">
            <w:pPr>
              <w:jc w:val="center"/>
              <w:rPr>
                <w:color w:val="000000"/>
                <w:lang w:val="en-US"/>
              </w:rPr>
            </w:pPr>
            <w:r w:rsidRPr="00511067">
              <w:rPr>
                <w:color w:val="000000"/>
                <w:lang w:val="en-US"/>
              </w:rPr>
              <w:t>1337 (32)</w:t>
            </w:r>
          </w:p>
        </w:tc>
        <w:tc>
          <w:tcPr>
            <w:tcW w:w="1920" w:type="dxa"/>
            <w:tcBorders>
              <w:top w:val="nil"/>
              <w:left w:val="nil"/>
              <w:bottom w:val="single" w:sz="4" w:space="0" w:color="auto"/>
              <w:right w:val="single" w:sz="4" w:space="0" w:color="auto"/>
            </w:tcBorders>
            <w:shd w:val="clear" w:color="auto" w:fill="auto"/>
            <w:vAlign w:val="center"/>
            <w:hideMark/>
          </w:tcPr>
          <w:p w14:paraId="6DCDCF76" w14:textId="77777777" w:rsidR="000D062D" w:rsidRPr="00511067" w:rsidRDefault="000D062D" w:rsidP="007F46C1">
            <w:pPr>
              <w:jc w:val="center"/>
              <w:rPr>
                <w:color w:val="000000"/>
                <w:lang w:val="en-US"/>
              </w:rPr>
            </w:pPr>
            <w:r w:rsidRPr="00511067">
              <w:rPr>
                <w:color w:val="000000"/>
                <w:lang w:val="en-US"/>
              </w:rPr>
              <w:t>64 (1)</w:t>
            </w:r>
          </w:p>
        </w:tc>
        <w:tc>
          <w:tcPr>
            <w:tcW w:w="1120" w:type="dxa"/>
            <w:vMerge/>
            <w:tcBorders>
              <w:top w:val="nil"/>
              <w:left w:val="single" w:sz="4" w:space="0" w:color="auto"/>
              <w:bottom w:val="single" w:sz="4" w:space="0" w:color="000000"/>
              <w:right w:val="single" w:sz="4" w:space="0" w:color="auto"/>
            </w:tcBorders>
            <w:vAlign w:val="center"/>
            <w:hideMark/>
          </w:tcPr>
          <w:p w14:paraId="0B9CD868" w14:textId="77777777" w:rsidR="000D062D" w:rsidRPr="00511067" w:rsidRDefault="000D062D" w:rsidP="007F46C1">
            <w:pPr>
              <w:rPr>
                <w:color w:val="000000"/>
                <w:lang w:val="en-US"/>
              </w:rPr>
            </w:pPr>
          </w:p>
        </w:tc>
      </w:tr>
      <w:tr w:rsidR="000D062D" w:rsidRPr="00511067" w14:paraId="478D7053"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3AE1BADA" w14:textId="77777777" w:rsidR="000D062D" w:rsidRPr="00511067" w:rsidRDefault="000D062D" w:rsidP="007F46C1">
            <w:pPr>
              <w:rPr>
                <w:color w:val="000000"/>
                <w:lang w:val="en-US"/>
              </w:rPr>
            </w:pPr>
            <w:r w:rsidRPr="00511067">
              <w:rPr>
                <w:color w:val="000000"/>
                <w:lang w:val="en-US"/>
              </w:rPr>
              <w:t>Platelets (units)</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00CA1F95"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652A3732" w14:textId="77777777" w:rsidR="000D062D" w:rsidRPr="00511067" w:rsidRDefault="000D062D" w:rsidP="007F46C1">
            <w:pPr>
              <w:jc w:val="center"/>
              <w:rPr>
                <w:color w:val="000000"/>
                <w:lang w:val="en-US"/>
              </w:rPr>
            </w:pPr>
            <w:r w:rsidRPr="00511067">
              <w:rPr>
                <w:color w:val="000000"/>
                <w:lang w:val="en-US"/>
              </w:rPr>
              <w:t>1 [0-1]</w:t>
            </w:r>
          </w:p>
        </w:tc>
        <w:tc>
          <w:tcPr>
            <w:tcW w:w="1920" w:type="dxa"/>
            <w:tcBorders>
              <w:top w:val="nil"/>
              <w:left w:val="nil"/>
              <w:bottom w:val="single" w:sz="4" w:space="0" w:color="auto"/>
              <w:right w:val="single" w:sz="4" w:space="0" w:color="auto"/>
            </w:tcBorders>
            <w:shd w:val="clear" w:color="auto" w:fill="auto"/>
            <w:vAlign w:val="center"/>
            <w:hideMark/>
          </w:tcPr>
          <w:p w14:paraId="1F946F7B" w14:textId="77777777" w:rsidR="000D062D" w:rsidRPr="00511067" w:rsidRDefault="000D062D" w:rsidP="007F46C1">
            <w:pPr>
              <w:jc w:val="center"/>
              <w:rPr>
                <w:color w:val="000000"/>
                <w:lang w:val="en-US"/>
              </w:rPr>
            </w:pPr>
            <w:r w:rsidRPr="00511067">
              <w:rPr>
                <w:color w:val="000000"/>
                <w:lang w:val="en-US"/>
              </w:rPr>
              <w:t>1 [0-1]</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1C85795C" w14:textId="77777777" w:rsidR="000D062D" w:rsidRPr="00511067" w:rsidRDefault="000D062D" w:rsidP="007F46C1">
            <w:pPr>
              <w:jc w:val="center"/>
              <w:rPr>
                <w:color w:val="000000"/>
                <w:lang w:val="en-US"/>
              </w:rPr>
            </w:pPr>
            <w:r w:rsidRPr="00511067">
              <w:rPr>
                <w:color w:val="000000"/>
                <w:lang w:val="en-US"/>
              </w:rPr>
              <w:t>0.449</w:t>
            </w:r>
          </w:p>
        </w:tc>
      </w:tr>
      <w:tr w:rsidR="000D062D" w:rsidRPr="00511067" w14:paraId="70F84476"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181AF8F2"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5DCD18C1"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203B90D6" w14:textId="77777777" w:rsidR="000D062D" w:rsidRPr="00511067" w:rsidRDefault="000D062D" w:rsidP="007F46C1">
            <w:pPr>
              <w:jc w:val="center"/>
              <w:rPr>
                <w:color w:val="000000"/>
                <w:lang w:val="en-US"/>
              </w:rPr>
            </w:pPr>
            <w:r w:rsidRPr="00511067">
              <w:rPr>
                <w:color w:val="000000"/>
                <w:lang w:val="en-US"/>
              </w:rPr>
              <w:t>1337 (32)</w:t>
            </w:r>
          </w:p>
        </w:tc>
        <w:tc>
          <w:tcPr>
            <w:tcW w:w="1920" w:type="dxa"/>
            <w:tcBorders>
              <w:top w:val="nil"/>
              <w:left w:val="nil"/>
              <w:bottom w:val="single" w:sz="4" w:space="0" w:color="auto"/>
              <w:right w:val="single" w:sz="4" w:space="0" w:color="auto"/>
            </w:tcBorders>
            <w:shd w:val="clear" w:color="auto" w:fill="auto"/>
            <w:vAlign w:val="center"/>
            <w:hideMark/>
          </w:tcPr>
          <w:p w14:paraId="28302AB9" w14:textId="77777777" w:rsidR="000D062D" w:rsidRPr="00511067" w:rsidRDefault="000D062D" w:rsidP="007F46C1">
            <w:pPr>
              <w:jc w:val="center"/>
              <w:rPr>
                <w:color w:val="000000"/>
                <w:lang w:val="en-US"/>
              </w:rPr>
            </w:pPr>
            <w:r w:rsidRPr="00511067">
              <w:rPr>
                <w:color w:val="000000"/>
                <w:lang w:val="en-US"/>
              </w:rPr>
              <w:t>64 (1)</w:t>
            </w:r>
          </w:p>
        </w:tc>
        <w:tc>
          <w:tcPr>
            <w:tcW w:w="1120" w:type="dxa"/>
            <w:vMerge/>
            <w:tcBorders>
              <w:top w:val="nil"/>
              <w:left w:val="single" w:sz="4" w:space="0" w:color="auto"/>
              <w:bottom w:val="single" w:sz="4" w:space="0" w:color="000000"/>
              <w:right w:val="single" w:sz="4" w:space="0" w:color="auto"/>
            </w:tcBorders>
            <w:vAlign w:val="center"/>
            <w:hideMark/>
          </w:tcPr>
          <w:p w14:paraId="5AE3D1E6" w14:textId="77777777" w:rsidR="000D062D" w:rsidRPr="00511067" w:rsidRDefault="000D062D" w:rsidP="007F46C1">
            <w:pPr>
              <w:rPr>
                <w:color w:val="000000"/>
                <w:lang w:val="en-US"/>
              </w:rPr>
            </w:pPr>
          </w:p>
        </w:tc>
      </w:tr>
      <w:tr w:rsidR="000D062D" w:rsidRPr="00511067" w14:paraId="48BA2431"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7F674FE2" w14:textId="77777777" w:rsidR="000D062D" w:rsidRPr="00511067" w:rsidRDefault="000D062D" w:rsidP="007F46C1">
            <w:pPr>
              <w:rPr>
                <w:color w:val="000000"/>
                <w:lang w:val="en-US"/>
              </w:rPr>
            </w:pPr>
            <w:r w:rsidRPr="00511067">
              <w:rPr>
                <w:color w:val="000000"/>
                <w:lang w:val="en-US"/>
              </w:rPr>
              <w:t>Fibrinogen</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39709C65" w14:textId="77777777" w:rsidR="000D062D" w:rsidRPr="00511067" w:rsidRDefault="000D062D" w:rsidP="007F46C1">
            <w:pPr>
              <w:rPr>
                <w:color w:val="000000"/>
                <w:lang w:val="en-US"/>
              </w:rPr>
            </w:pPr>
            <w:r w:rsidRPr="00511067">
              <w:rPr>
                <w:color w:val="000000"/>
                <w:lang w:val="en-US"/>
              </w:rPr>
              <w:t>Yes</w:t>
            </w:r>
          </w:p>
        </w:tc>
        <w:tc>
          <w:tcPr>
            <w:tcW w:w="1920" w:type="dxa"/>
            <w:tcBorders>
              <w:top w:val="nil"/>
              <w:left w:val="nil"/>
              <w:bottom w:val="single" w:sz="4" w:space="0" w:color="auto"/>
              <w:right w:val="single" w:sz="4" w:space="0" w:color="auto"/>
            </w:tcBorders>
            <w:shd w:val="clear" w:color="auto" w:fill="auto"/>
            <w:vAlign w:val="center"/>
            <w:hideMark/>
          </w:tcPr>
          <w:p w14:paraId="302C9BF2" w14:textId="6E14EB2C" w:rsidR="000D062D" w:rsidRPr="00511067" w:rsidRDefault="000D062D" w:rsidP="007F46C1">
            <w:pPr>
              <w:jc w:val="center"/>
              <w:rPr>
                <w:color w:val="000000"/>
                <w:lang w:val="en-US"/>
              </w:rPr>
            </w:pPr>
            <w:r w:rsidRPr="00511067">
              <w:rPr>
                <w:color w:val="000000"/>
                <w:lang w:val="en-US"/>
              </w:rPr>
              <w:t>466 (3</w:t>
            </w:r>
            <w:r w:rsidR="00A91E06">
              <w:rPr>
                <w:color w:val="000000"/>
                <w:lang w:val="en-US"/>
              </w:rPr>
              <w:t>5</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3A6750CE" w14:textId="338EF756" w:rsidR="000D062D" w:rsidRPr="00511067" w:rsidRDefault="000D062D" w:rsidP="007F46C1">
            <w:pPr>
              <w:jc w:val="center"/>
              <w:rPr>
                <w:color w:val="000000"/>
                <w:lang w:val="en-US"/>
              </w:rPr>
            </w:pPr>
            <w:r w:rsidRPr="00511067">
              <w:rPr>
                <w:color w:val="000000"/>
                <w:lang w:val="en-US"/>
              </w:rPr>
              <w:t>20 (31%)</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2893CA07" w14:textId="77777777" w:rsidR="000D062D" w:rsidRPr="00511067" w:rsidRDefault="000D062D" w:rsidP="007F46C1">
            <w:pPr>
              <w:jc w:val="center"/>
              <w:rPr>
                <w:color w:val="000000"/>
                <w:lang w:val="en-US"/>
              </w:rPr>
            </w:pPr>
            <w:r w:rsidRPr="00511067">
              <w:rPr>
                <w:color w:val="000000"/>
                <w:lang w:val="en-US"/>
              </w:rPr>
              <w:t>0.483</w:t>
            </w:r>
          </w:p>
        </w:tc>
      </w:tr>
      <w:tr w:rsidR="000D062D" w:rsidRPr="00511067" w14:paraId="1B972F37"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280B47BD"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53CBF2A1"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5227E394" w14:textId="77777777" w:rsidR="000D062D" w:rsidRPr="00511067" w:rsidRDefault="000D062D" w:rsidP="007F46C1">
            <w:pPr>
              <w:jc w:val="center"/>
              <w:rPr>
                <w:color w:val="000000"/>
                <w:lang w:val="en-US"/>
              </w:rPr>
            </w:pPr>
            <w:r w:rsidRPr="00511067">
              <w:rPr>
                <w:color w:val="000000"/>
                <w:lang w:val="en-US"/>
              </w:rPr>
              <w:t>1349 (20)</w:t>
            </w:r>
          </w:p>
        </w:tc>
        <w:tc>
          <w:tcPr>
            <w:tcW w:w="1920" w:type="dxa"/>
            <w:tcBorders>
              <w:top w:val="nil"/>
              <w:left w:val="nil"/>
              <w:bottom w:val="single" w:sz="4" w:space="0" w:color="auto"/>
              <w:right w:val="single" w:sz="4" w:space="0" w:color="auto"/>
            </w:tcBorders>
            <w:shd w:val="clear" w:color="auto" w:fill="auto"/>
            <w:vAlign w:val="center"/>
            <w:hideMark/>
          </w:tcPr>
          <w:p w14:paraId="5F527D7B" w14:textId="77777777" w:rsidR="000D062D" w:rsidRPr="00511067" w:rsidRDefault="000D062D" w:rsidP="007F46C1">
            <w:pPr>
              <w:jc w:val="center"/>
              <w:rPr>
                <w:color w:val="000000"/>
                <w:lang w:val="en-US"/>
              </w:rPr>
            </w:pPr>
            <w:r w:rsidRPr="00511067">
              <w:rPr>
                <w:color w:val="000000"/>
                <w:lang w:val="en-US"/>
              </w:rPr>
              <w:t>64 (1)</w:t>
            </w:r>
          </w:p>
        </w:tc>
        <w:tc>
          <w:tcPr>
            <w:tcW w:w="1120" w:type="dxa"/>
            <w:vMerge/>
            <w:tcBorders>
              <w:top w:val="nil"/>
              <w:left w:val="single" w:sz="4" w:space="0" w:color="auto"/>
              <w:bottom w:val="single" w:sz="4" w:space="0" w:color="000000"/>
              <w:right w:val="single" w:sz="4" w:space="0" w:color="auto"/>
            </w:tcBorders>
            <w:vAlign w:val="center"/>
            <w:hideMark/>
          </w:tcPr>
          <w:p w14:paraId="7AA4B3EB" w14:textId="77777777" w:rsidR="000D062D" w:rsidRPr="00511067" w:rsidRDefault="000D062D" w:rsidP="007F46C1">
            <w:pPr>
              <w:rPr>
                <w:color w:val="000000"/>
                <w:lang w:val="en-US"/>
              </w:rPr>
            </w:pPr>
          </w:p>
        </w:tc>
      </w:tr>
      <w:tr w:rsidR="000D062D" w:rsidRPr="00DF38AB" w14:paraId="69172972" w14:textId="77777777" w:rsidTr="007F46C1">
        <w:trPr>
          <w:trHeight w:val="400"/>
          <w:jc w:val="center"/>
        </w:trPr>
        <w:tc>
          <w:tcPr>
            <w:tcW w:w="998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11FB19BD" w14:textId="545644F3" w:rsidR="000D062D" w:rsidRPr="00511067" w:rsidRDefault="000D062D" w:rsidP="007F46C1">
            <w:pPr>
              <w:rPr>
                <w:b/>
                <w:bCs/>
                <w:color w:val="000000"/>
                <w:lang w:val="en-US"/>
              </w:rPr>
            </w:pPr>
            <w:r w:rsidRPr="00511067">
              <w:rPr>
                <w:b/>
                <w:bCs/>
                <w:color w:val="000000"/>
                <w:lang w:val="en-US"/>
              </w:rPr>
              <w:t>At ECMO implantation</w:t>
            </w:r>
            <w:r w:rsidR="00D2672A">
              <w:rPr>
                <w:b/>
                <w:bCs/>
                <w:color w:val="000000"/>
                <w:lang w:val="en-US"/>
              </w:rPr>
              <w:t xml:space="preserve"> (unless specified)</w:t>
            </w:r>
          </w:p>
        </w:tc>
      </w:tr>
      <w:tr w:rsidR="000D062D" w:rsidRPr="00511067" w14:paraId="06CB7C2B"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389DE6B0" w14:textId="77777777" w:rsidR="000D062D" w:rsidRPr="00511067" w:rsidRDefault="000D062D" w:rsidP="007F46C1">
            <w:pPr>
              <w:rPr>
                <w:color w:val="000000"/>
                <w:lang w:val="en-US"/>
              </w:rPr>
            </w:pPr>
            <w:r w:rsidRPr="00511067">
              <w:rPr>
                <w:color w:val="000000"/>
                <w:lang w:val="en-US"/>
              </w:rPr>
              <w:t>Timing</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1CA7B379" w14:textId="77777777" w:rsidR="000D062D" w:rsidRPr="00511067" w:rsidRDefault="000D062D" w:rsidP="007F46C1">
            <w:pPr>
              <w:rPr>
                <w:color w:val="000000"/>
                <w:lang w:val="en-US"/>
              </w:rPr>
            </w:pPr>
            <w:r w:rsidRPr="00511067">
              <w:rPr>
                <w:color w:val="000000"/>
                <w:lang w:val="en-US"/>
              </w:rPr>
              <w:t>Intraoperative</w:t>
            </w:r>
          </w:p>
        </w:tc>
        <w:tc>
          <w:tcPr>
            <w:tcW w:w="1920" w:type="dxa"/>
            <w:tcBorders>
              <w:top w:val="nil"/>
              <w:left w:val="nil"/>
              <w:bottom w:val="single" w:sz="4" w:space="0" w:color="auto"/>
              <w:right w:val="single" w:sz="4" w:space="0" w:color="auto"/>
            </w:tcBorders>
            <w:shd w:val="clear" w:color="auto" w:fill="auto"/>
            <w:vAlign w:val="center"/>
            <w:hideMark/>
          </w:tcPr>
          <w:p w14:paraId="689CF203" w14:textId="0EB37DEE" w:rsidR="000D062D" w:rsidRPr="00511067" w:rsidRDefault="000D062D" w:rsidP="007F46C1">
            <w:pPr>
              <w:jc w:val="center"/>
              <w:rPr>
                <w:color w:val="000000"/>
                <w:lang w:val="en-US"/>
              </w:rPr>
            </w:pPr>
            <w:r w:rsidRPr="00511067">
              <w:rPr>
                <w:color w:val="000000"/>
                <w:lang w:val="en-US"/>
              </w:rPr>
              <w:t>1052 (7</w:t>
            </w:r>
            <w:r w:rsidR="00A91E06">
              <w:rPr>
                <w:color w:val="000000"/>
                <w:lang w:val="en-US"/>
              </w:rPr>
              <w:t>7</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67FD3AC0" w14:textId="16F2C537" w:rsidR="000D062D" w:rsidRPr="00511067" w:rsidRDefault="000D062D" w:rsidP="007F46C1">
            <w:pPr>
              <w:jc w:val="center"/>
              <w:rPr>
                <w:color w:val="000000"/>
                <w:lang w:val="en-US"/>
              </w:rPr>
            </w:pPr>
            <w:r w:rsidRPr="00511067">
              <w:rPr>
                <w:color w:val="000000"/>
                <w:lang w:val="en-US"/>
              </w:rPr>
              <w:t>51 (78%)</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78C3B389" w14:textId="77777777" w:rsidR="000D062D" w:rsidRPr="00511067" w:rsidRDefault="000D062D" w:rsidP="007F46C1">
            <w:pPr>
              <w:jc w:val="center"/>
              <w:rPr>
                <w:color w:val="000000"/>
                <w:lang w:val="en-US"/>
              </w:rPr>
            </w:pPr>
            <w:r w:rsidRPr="00511067">
              <w:rPr>
                <w:color w:val="000000"/>
                <w:lang w:val="en-US"/>
              </w:rPr>
              <w:t>0.762</w:t>
            </w:r>
          </w:p>
        </w:tc>
      </w:tr>
      <w:tr w:rsidR="000D062D" w:rsidRPr="00511067" w14:paraId="3FE2E7CB"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47673897"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5DF2D0D2" w14:textId="77777777" w:rsidR="000D062D" w:rsidRPr="00511067" w:rsidRDefault="000D062D" w:rsidP="007F46C1">
            <w:pPr>
              <w:rPr>
                <w:color w:val="000000"/>
                <w:lang w:val="en-US"/>
              </w:rPr>
            </w:pPr>
            <w:r w:rsidRPr="00511067">
              <w:rPr>
                <w:color w:val="000000"/>
                <w:lang w:val="en-US"/>
              </w:rPr>
              <w:t>Postoperative</w:t>
            </w:r>
          </w:p>
        </w:tc>
        <w:tc>
          <w:tcPr>
            <w:tcW w:w="1920" w:type="dxa"/>
            <w:tcBorders>
              <w:top w:val="nil"/>
              <w:left w:val="nil"/>
              <w:bottom w:val="single" w:sz="4" w:space="0" w:color="auto"/>
              <w:right w:val="single" w:sz="4" w:space="0" w:color="auto"/>
            </w:tcBorders>
            <w:shd w:val="clear" w:color="auto" w:fill="auto"/>
            <w:vAlign w:val="center"/>
            <w:hideMark/>
          </w:tcPr>
          <w:p w14:paraId="4741EB92" w14:textId="7A8499D5" w:rsidR="000D062D" w:rsidRPr="00511067" w:rsidRDefault="000D062D" w:rsidP="007F46C1">
            <w:pPr>
              <w:jc w:val="center"/>
              <w:rPr>
                <w:color w:val="000000"/>
                <w:lang w:val="en-US"/>
              </w:rPr>
            </w:pPr>
            <w:r w:rsidRPr="00511067">
              <w:rPr>
                <w:color w:val="000000"/>
                <w:lang w:val="en-US"/>
              </w:rPr>
              <w:t>317 (23%)</w:t>
            </w:r>
          </w:p>
        </w:tc>
        <w:tc>
          <w:tcPr>
            <w:tcW w:w="1920" w:type="dxa"/>
            <w:tcBorders>
              <w:top w:val="nil"/>
              <w:left w:val="nil"/>
              <w:bottom w:val="single" w:sz="4" w:space="0" w:color="auto"/>
              <w:right w:val="single" w:sz="4" w:space="0" w:color="auto"/>
            </w:tcBorders>
            <w:shd w:val="clear" w:color="auto" w:fill="auto"/>
            <w:vAlign w:val="center"/>
            <w:hideMark/>
          </w:tcPr>
          <w:p w14:paraId="46F70D5D" w14:textId="4C0E6BD3" w:rsidR="000D062D" w:rsidRPr="00511067" w:rsidRDefault="000D062D" w:rsidP="007F46C1">
            <w:pPr>
              <w:jc w:val="center"/>
              <w:rPr>
                <w:color w:val="000000"/>
                <w:lang w:val="en-US"/>
              </w:rPr>
            </w:pPr>
            <w:r w:rsidRPr="00511067">
              <w:rPr>
                <w:color w:val="000000"/>
                <w:lang w:val="en-US"/>
              </w:rPr>
              <w:t>14 (2</w:t>
            </w:r>
            <w:r w:rsidR="00A91E06">
              <w:rPr>
                <w:color w:val="000000"/>
                <w:lang w:val="en-US"/>
              </w:rPr>
              <w:t>2</w:t>
            </w:r>
            <w:r w:rsidRPr="00511067">
              <w:rPr>
                <w:color w:val="000000"/>
                <w:lang w:val="en-US"/>
              </w:rPr>
              <w:t>%)</w:t>
            </w:r>
          </w:p>
        </w:tc>
        <w:tc>
          <w:tcPr>
            <w:tcW w:w="1120" w:type="dxa"/>
            <w:vMerge/>
            <w:tcBorders>
              <w:top w:val="nil"/>
              <w:left w:val="single" w:sz="4" w:space="0" w:color="auto"/>
              <w:bottom w:val="single" w:sz="4" w:space="0" w:color="000000"/>
              <w:right w:val="single" w:sz="4" w:space="0" w:color="auto"/>
            </w:tcBorders>
            <w:vAlign w:val="center"/>
            <w:hideMark/>
          </w:tcPr>
          <w:p w14:paraId="0EC89403" w14:textId="77777777" w:rsidR="000D062D" w:rsidRPr="00511067" w:rsidRDefault="000D062D" w:rsidP="007F46C1">
            <w:pPr>
              <w:rPr>
                <w:color w:val="000000"/>
                <w:lang w:val="en-US"/>
              </w:rPr>
            </w:pPr>
          </w:p>
        </w:tc>
      </w:tr>
      <w:tr w:rsidR="000D062D" w:rsidRPr="00511067" w14:paraId="552D6495"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7EE33321" w14:textId="77777777" w:rsidR="000D062D" w:rsidRPr="00511067" w:rsidRDefault="000D062D" w:rsidP="007F46C1">
            <w:pPr>
              <w:rPr>
                <w:color w:val="000000"/>
                <w:lang w:val="en-US"/>
              </w:rPr>
            </w:pPr>
            <w:r w:rsidRPr="00511067">
              <w:rPr>
                <w:color w:val="000000"/>
                <w:lang w:val="en-US"/>
              </w:rPr>
              <w:t>Ventricular failure at implantation</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6D2D77C4" w14:textId="77777777" w:rsidR="000D062D" w:rsidRPr="00511067" w:rsidRDefault="000D062D" w:rsidP="007F46C1">
            <w:pPr>
              <w:rPr>
                <w:color w:val="000000"/>
                <w:lang w:val="en-US"/>
              </w:rPr>
            </w:pPr>
            <w:r w:rsidRPr="00511067">
              <w:rPr>
                <w:color w:val="000000"/>
                <w:lang w:val="en-US"/>
              </w:rPr>
              <w:t>Left</w:t>
            </w:r>
          </w:p>
        </w:tc>
        <w:tc>
          <w:tcPr>
            <w:tcW w:w="1920" w:type="dxa"/>
            <w:tcBorders>
              <w:top w:val="nil"/>
              <w:left w:val="nil"/>
              <w:bottom w:val="single" w:sz="4" w:space="0" w:color="auto"/>
              <w:right w:val="single" w:sz="4" w:space="0" w:color="auto"/>
            </w:tcBorders>
            <w:shd w:val="clear" w:color="auto" w:fill="auto"/>
            <w:vAlign w:val="center"/>
            <w:hideMark/>
          </w:tcPr>
          <w:p w14:paraId="045880EF" w14:textId="604B69C6" w:rsidR="000D062D" w:rsidRPr="00511067" w:rsidRDefault="000D062D" w:rsidP="007F46C1">
            <w:pPr>
              <w:jc w:val="center"/>
              <w:rPr>
                <w:color w:val="000000"/>
                <w:lang w:val="en-US"/>
              </w:rPr>
            </w:pPr>
            <w:r w:rsidRPr="00511067">
              <w:rPr>
                <w:color w:val="000000"/>
                <w:lang w:val="en-US"/>
              </w:rPr>
              <w:t>237 (17%)</w:t>
            </w:r>
          </w:p>
        </w:tc>
        <w:tc>
          <w:tcPr>
            <w:tcW w:w="1920" w:type="dxa"/>
            <w:tcBorders>
              <w:top w:val="nil"/>
              <w:left w:val="nil"/>
              <w:bottom w:val="single" w:sz="4" w:space="0" w:color="auto"/>
              <w:right w:val="single" w:sz="4" w:space="0" w:color="auto"/>
            </w:tcBorders>
            <w:shd w:val="clear" w:color="auto" w:fill="auto"/>
            <w:vAlign w:val="center"/>
            <w:hideMark/>
          </w:tcPr>
          <w:p w14:paraId="5257057F" w14:textId="4825AEE4" w:rsidR="000D062D" w:rsidRPr="00511067" w:rsidRDefault="000D062D" w:rsidP="007F46C1">
            <w:pPr>
              <w:jc w:val="center"/>
              <w:rPr>
                <w:color w:val="000000"/>
                <w:lang w:val="en-US"/>
              </w:rPr>
            </w:pPr>
            <w:r w:rsidRPr="00511067">
              <w:rPr>
                <w:color w:val="000000"/>
                <w:lang w:val="en-US"/>
              </w:rPr>
              <w:t>22 (3</w:t>
            </w:r>
            <w:r w:rsidR="00A91E06">
              <w:rPr>
                <w:color w:val="000000"/>
                <w:lang w:val="en-US"/>
              </w:rPr>
              <w:t>4</w:t>
            </w:r>
            <w:r w:rsidRPr="00511067">
              <w:rPr>
                <w:color w:val="000000"/>
                <w:lang w:val="en-US"/>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6F7ACD93" w14:textId="77777777" w:rsidR="000D062D" w:rsidRPr="00511067" w:rsidRDefault="000D062D" w:rsidP="007F46C1">
            <w:pPr>
              <w:jc w:val="center"/>
              <w:rPr>
                <w:b/>
                <w:bCs/>
                <w:color w:val="000000"/>
                <w:lang w:val="en-US"/>
              </w:rPr>
            </w:pPr>
            <w:r w:rsidRPr="00511067">
              <w:rPr>
                <w:b/>
                <w:bCs/>
                <w:color w:val="000000"/>
                <w:lang w:val="en-US"/>
              </w:rPr>
              <w:t>0.002</w:t>
            </w:r>
          </w:p>
        </w:tc>
      </w:tr>
      <w:tr w:rsidR="000D062D" w:rsidRPr="00511067" w14:paraId="4264D043"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49787C6C"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2E4A2256" w14:textId="77777777" w:rsidR="000D062D" w:rsidRPr="00511067" w:rsidRDefault="000D062D" w:rsidP="007F46C1">
            <w:pPr>
              <w:rPr>
                <w:color w:val="000000"/>
                <w:lang w:val="en-US"/>
              </w:rPr>
            </w:pPr>
            <w:r w:rsidRPr="00511067">
              <w:rPr>
                <w:color w:val="000000"/>
                <w:lang w:val="en-US"/>
              </w:rPr>
              <w:t>Right</w:t>
            </w:r>
          </w:p>
        </w:tc>
        <w:tc>
          <w:tcPr>
            <w:tcW w:w="1920" w:type="dxa"/>
            <w:tcBorders>
              <w:top w:val="nil"/>
              <w:left w:val="nil"/>
              <w:bottom w:val="single" w:sz="4" w:space="0" w:color="auto"/>
              <w:right w:val="single" w:sz="4" w:space="0" w:color="auto"/>
            </w:tcBorders>
            <w:shd w:val="clear" w:color="auto" w:fill="auto"/>
            <w:vAlign w:val="center"/>
            <w:hideMark/>
          </w:tcPr>
          <w:p w14:paraId="6D1414AE" w14:textId="68B33220" w:rsidR="000D062D" w:rsidRPr="00511067" w:rsidRDefault="000D062D" w:rsidP="007F46C1">
            <w:pPr>
              <w:jc w:val="center"/>
              <w:rPr>
                <w:color w:val="000000"/>
                <w:lang w:val="en-US"/>
              </w:rPr>
            </w:pPr>
            <w:r w:rsidRPr="00511067">
              <w:rPr>
                <w:color w:val="000000"/>
                <w:lang w:val="en-US"/>
              </w:rPr>
              <w:t>148 (1</w:t>
            </w:r>
            <w:r w:rsidR="00A91E06">
              <w:rPr>
                <w:color w:val="000000"/>
                <w:lang w:val="en-US"/>
              </w:rPr>
              <w:t>1</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366A5671" w14:textId="3D96D289" w:rsidR="000D062D" w:rsidRPr="00511067" w:rsidRDefault="000D062D" w:rsidP="007F46C1">
            <w:pPr>
              <w:jc w:val="center"/>
              <w:rPr>
                <w:color w:val="000000"/>
                <w:lang w:val="en-US"/>
              </w:rPr>
            </w:pPr>
            <w:r w:rsidRPr="00511067">
              <w:rPr>
                <w:color w:val="000000"/>
                <w:lang w:val="en-US"/>
              </w:rPr>
              <w:t>8 (12%)</w:t>
            </w:r>
          </w:p>
        </w:tc>
        <w:tc>
          <w:tcPr>
            <w:tcW w:w="1120" w:type="dxa"/>
            <w:vMerge/>
            <w:tcBorders>
              <w:top w:val="nil"/>
              <w:left w:val="single" w:sz="4" w:space="0" w:color="auto"/>
              <w:bottom w:val="single" w:sz="4" w:space="0" w:color="000000"/>
              <w:right w:val="single" w:sz="4" w:space="0" w:color="auto"/>
            </w:tcBorders>
            <w:vAlign w:val="center"/>
            <w:hideMark/>
          </w:tcPr>
          <w:p w14:paraId="2882F103" w14:textId="77777777" w:rsidR="000D062D" w:rsidRPr="00511067" w:rsidRDefault="000D062D" w:rsidP="007F46C1">
            <w:pPr>
              <w:rPr>
                <w:b/>
                <w:bCs/>
                <w:color w:val="000000"/>
                <w:lang w:val="en-US"/>
              </w:rPr>
            </w:pPr>
          </w:p>
        </w:tc>
      </w:tr>
      <w:tr w:rsidR="000D062D" w:rsidRPr="00511067" w14:paraId="73EEDC8F"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309681D1"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18FF02D9" w14:textId="77777777" w:rsidR="000D062D" w:rsidRPr="00511067" w:rsidRDefault="000D062D" w:rsidP="007F46C1">
            <w:pPr>
              <w:rPr>
                <w:color w:val="000000"/>
                <w:lang w:val="en-US"/>
              </w:rPr>
            </w:pPr>
            <w:r w:rsidRPr="00511067">
              <w:rPr>
                <w:color w:val="000000"/>
                <w:lang w:val="en-US"/>
              </w:rPr>
              <w:t>Right and left</w:t>
            </w:r>
          </w:p>
        </w:tc>
        <w:tc>
          <w:tcPr>
            <w:tcW w:w="1920" w:type="dxa"/>
            <w:tcBorders>
              <w:top w:val="nil"/>
              <w:left w:val="nil"/>
              <w:bottom w:val="single" w:sz="4" w:space="0" w:color="auto"/>
              <w:right w:val="single" w:sz="4" w:space="0" w:color="auto"/>
            </w:tcBorders>
            <w:shd w:val="clear" w:color="auto" w:fill="auto"/>
            <w:vAlign w:val="center"/>
            <w:hideMark/>
          </w:tcPr>
          <w:p w14:paraId="0A1D0318" w14:textId="5E17B499" w:rsidR="000D062D" w:rsidRPr="00511067" w:rsidRDefault="000D062D" w:rsidP="007F46C1">
            <w:pPr>
              <w:jc w:val="center"/>
              <w:rPr>
                <w:color w:val="000000"/>
                <w:lang w:val="en-US"/>
              </w:rPr>
            </w:pPr>
            <w:r w:rsidRPr="00511067">
              <w:rPr>
                <w:color w:val="000000"/>
                <w:lang w:val="en-US"/>
              </w:rPr>
              <w:t>984 (7</w:t>
            </w:r>
            <w:r w:rsidR="00A91E06">
              <w:rPr>
                <w:color w:val="000000"/>
                <w:lang w:val="en-US"/>
              </w:rPr>
              <w:t>2</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160C7568" w14:textId="4E7841D3" w:rsidR="000D062D" w:rsidRPr="00511067" w:rsidRDefault="000D062D" w:rsidP="007F46C1">
            <w:pPr>
              <w:jc w:val="center"/>
              <w:rPr>
                <w:color w:val="000000"/>
                <w:lang w:val="en-US"/>
              </w:rPr>
            </w:pPr>
            <w:r w:rsidRPr="00511067">
              <w:rPr>
                <w:color w:val="000000"/>
                <w:lang w:val="en-US"/>
              </w:rPr>
              <w:t>35 (5</w:t>
            </w:r>
            <w:r w:rsidR="00A91E06">
              <w:rPr>
                <w:color w:val="000000"/>
                <w:lang w:val="en-US"/>
              </w:rPr>
              <w:t>4</w:t>
            </w:r>
            <w:r w:rsidRPr="00511067">
              <w:rPr>
                <w:color w:val="000000"/>
                <w:lang w:val="en-US"/>
              </w:rPr>
              <w:t>%)</w:t>
            </w:r>
          </w:p>
        </w:tc>
        <w:tc>
          <w:tcPr>
            <w:tcW w:w="1120" w:type="dxa"/>
            <w:vMerge/>
            <w:tcBorders>
              <w:top w:val="nil"/>
              <w:left w:val="single" w:sz="4" w:space="0" w:color="auto"/>
              <w:bottom w:val="single" w:sz="4" w:space="0" w:color="000000"/>
              <w:right w:val="single" w:sz="4" w:space="0" w:color="auto"/>
            </w:tcBorders>
            <w:vAlign w:val="center"/>
            <w:hideMark/>
          </w:tcPr>
          <w:p w14:paraId="7700C768" w14:textId="77777777" w:rsidR="000D062D" w:rsidRPr="00511067" w:rsidRDefault="000D062D" w:rsidP="007F46C1">
            <w:pPr>
              <w:rPr>
                <w:b/>
                <w:bCs/>
                <w:color w:val="000000"/>
                <w:lang w:val="en-US"/>
              </w:rPr>
            </w:pPr>
          </w:p>
        </w:tc>
      </w:tr>
      <w:tr w:rsidR="000D062D" w:rsidRPr="00511067" w14:paraId="70B84F1C" w14:textId="77777777" w:rsidTr="007F46C1">
        <w:trPr>
          <w:trHeight w:val="400"/>
          <w:jc w:val="center"/>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2D905CDA" w14:textId="77777777" w:rsidR="000D062D" w:rsidRPr="00511067" w:rsidRDefault="000D062D" w:rsidP="007F46C1">
            <w:pPr>
              <w:rPr>
                <w:color w:val="000000"/>
                <w:lang w:val="en-US"/>
              </w:rPr>
            </w:pPr>
            <w:r w:rsidRPr="00511067">
              <w:rPr>
                <w:color w:val="000000"/>
                <w:lang w:val="en-US"/>
              </w:rPr>
              <w:t>ECMO site</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1646D743" w14:textId="77777777" w:rsidR="000D062D" w:rsidRPr="00511067" w:rsidRDefault="000D062D" w:rsidP="007F46C1">
            <w:pPr>
              <w:rPr>
                <w:color w:val="000000"/>
                <w:lang w:val="en-US"/>
              </w:rPr>
            </w:pPr>
            <w:r w:rsidRPr="00511067">
              <w:rPr>
                <w:color w:val="000000"/>
                <w:lang w:val="en-US"/>
              </w:rPr>
              <w:t>Central</w:t>
            </w:r>
          </w:p>
        </w:tc>
        <w:tc>
          <w:tcPr>
            <w:tcW w:w="1920" w:type="dxa"/>
            <w:tcBorders>
              <w:top w:val="nil"/>
              <w:left w:val="nil"/>
              <w:bottom w:val="single" w:sz="4" w:space="0" w:color="auto"/>
              <w:right w:val="single" w:sz="4" w:space="0" w:color="auto"/>
            </w:tcBorders>
            <w:shd w:val="clear" w:color="auto" w:fill="auto"/>
            <w:vAlign w:val="center"/>
            <w:hideMark/>
          </w:tcPr>
          <w:p w14:paraId="36BCE46E" w14:textId="7682193C" w:rsidR="000D062D" w:rsidRPr="00511067" w:rsidRDefault="000D062D" w:rsidP="007F46C1">
            <w:pPr>
              <w:jc w:val="center"/>
              <w:rPr>
                <w:color w:val="000000"/>
                <w:lang w:val="en-US"/>
              </w:rPr>
            </w:pPr>
            <w:r w:rsidRPr="00511067">
              <w:rPr>
                <w:color w:val="000000"/>
                <w:lang w:val="en-US"/>
              </w:rPr>
              <w:t>136 (</w:t>
            </w:r>
            <w:r w:rsidR="00A91E06">
              <w:rPr>
                <w:color w:val="000000"/>
                <w:lang w:val="en-US"/>
              </w:rPr>
              <w:t>10</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0794278E" w14:textId="780F0DFA" w:rsidR="000D062D" w:rsidRPr="00511067" w:rsidRDefault="000D062D" w:rsidP="007F46C1">
            <w:pPr>
              <w:jc w:val="center"/>
              <w:rPr>
                <w:color w:val="000000"/>
                <w:lang w:val="en-US"/>
              </w:rPr>
            </w:pPr>
            <w:r w:rsidRPr="00511067">
              <w:rPr>
                <w:color w:val="000000"/>
                <w:lang w:val="en-US"/>
              </w:rPr>
              <w:t>3 (</w:t>
            </w:r>
            <w:r w:rsidR="00A91E06">
              <w:rPr>
                <w:color w:val="000000"/>
                <w:lang w:val="en-US"/>
              </w:rPr>
              <w:t>5</w:t>
            </w:r>
            <w:r w:rsidRPr="00511067">
              <w:rPr>
                <w:color w:val="000000"/>
                <w:lang w:val="en-US"/>
              </w:rPr>
              <w:t>%)</w:t>
            </w:r>
          </w:p>
        </w:tc>
        <w:tc>
          <w:tcPr>
            <w:tcW w:w="1120" w:type="dxa"/>
            <w:tcBorders>
              <w:top w:val="nil"/>
              <w:left w:val="nil"/>
              <w:bottom w:val="single" w:sz="4" w:space="0" w:color="auto"/>
              <w:right w:val="single" w:sz="4" w:space="0" w:color="auto"/>
            </w:tcBorders>
            <w:shd w:val="clear" w:color="auto" w:fill="auto"/>
            <w:vAlign w:val="center"/>
            <w:hideMark/>
          </w:tcPr>
          <w:p w14:paraId="59BE3306" w14:textId="77777777" w:rsidR="000D062D" w:rsidRPr="00511067" w:rsidRDefault="000D062D" w:rsidP="007F46C1">
            <w:pPr>
              <w:jc w:val="center"/>
              <w:rPr>
                <w:color w:val="000000"/>
                <w:lang w:val="en-US"/>
              </w:rPr>
            </w:pPr>
            <w:r w:rsidRPr="00511067">
              <w:rPr>
                <w:color w:val="000000"/>
                <w:lang w:val="en-US"/>
              </w:rPr>
              <w:t>0.157</w:t>
            </w:r>
          </w:p>
        </w:tc>
      </w:tr>
      <w:tr w:rsidR="000D062D" w:rsidRPr="00511067" w14:paraId="1FAE9AF0"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69BFCE85" w14:textId="1E7116D7" w:rsidR="000D062D" w:rsidRPr="00511067" w:rsidRDefault="000D062D" w:rsidP="007F46C1">
            <w:pPr>
              <w:rPr>
                <w:color w:val="000000"/>
                <w:lang w:val="en-US"/>
              </w:rPr>
            </w:pPr>
            <w:r w:rsidRPr="00511067">
              <w:rPr>
                <w:color w:val="000000"/>
                <w:lang w:val="en-US"/>
              </w:rPr>
              <w:t>SOFA</w:t>
            </w:r>
            <w:r w:rsidR="00D2672A">
              <w:rPr>
                <w:color w:val="000000"/>
                <w:lang w:val="en-US"/>
              </w:rPr>
              <w:t>*</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7E62AD23"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2A991C57" w14:textId="77777777" w:rsidR="000D062D" w:rsidRPr="00511067" w:rsidRDefault="000D062D" w:rsidP="007F46C1">
            <w:pPr>
              <w:jc w:val="center"/>
              <w:rPr>
                <w:color w:val="000000"/>
                <w:lang w:val="en-US"/>
              </w:rPr>
            </w:pPr>
            <w:r w:rsidRPr="00511067">
              <w:rPr>
                <w:color w:val="000000"/>
                <w:lang w:val="en-US"/>
              </w:rPr>
              <w:t>12 [11-13]</w:t>
            </w:r>
          </w:p>
        </w:tc>
        <w:tc>
          <w:tcPr>
            <w:tcW w:w="1920" w:type="dxa"/>
            <w:tcBorders>
              <w:top w:val="nil"/>
              <w:left w:val="nil"/>
              <w:bottom w:val="single" w:sz="4" w:space="0" w:color="auto"/>
              <w:right w:val="single" w:sz="4" w:space="0" w:color="auto"/>
            </w:tcBorders>
            <w:shd w:val="clear" w:color="auto" w:fill="auto"/>
            <w:vAlign w:val="center"/>
            <w:hideMark/>
          </w:tcPr>
          <w:p w14:paraId="4EE0FC90" w14:textId="77777777" w:rsidR="000D062D" w:rsidRPr="00511067" w:rsidRDefault="000D062D" w:rsidP="007F46C1">
            <w:pPr>
              <w:jc w:val="center"/>
              <w:rPr>
                <w:color w:val="000000"/>
                <w:lang w:val="en-US"/>
              </w:rPr>
            </w:pPr>
            <w:r w:rsidRPr="00511067">
              <w:rPr>
                <w:color w:val="000000"/>
                <w:lang w:val="en-US"/>
              </w:rPr>
              <w:t>11 [10-12]</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2845FAAE" w14:textId="77777777" w:rsidR="000D062D" w:rsidRPr="00511067" w:rsidRDefault="000D062D" w:rsidP="007F46C1">
            <w:pPr>
              <w:jc w:val="center"/>
              <w:rPr>
                <w:b/>
                <w:bCs/>
                <w:color w:val="000000"/>
                <w:lang w:val="en-US"/>
              </w:rPr>
            </w:pPr>
            <w:r w:rsidRPr="00511067">
              <w:rPr>
                <w:b/>
                <w:bCs/>
                <w:color w:val="000000"/>
                <w:lang w:val="en-US"/>
              </w:rPr>
              <w:t>0.005</w:t>
            </w:r>
          </w:p>
        </w:tc>
      </w:tr>
      <w:tr w:rsidR="000D062D" w:rsidRPr="00511067" w14:paraId="1FCD7612"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087AA5BC"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6434C7C8"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57E11D1F" w14:textId="77777777" w:rsidR="000D062D" w:rsidRPr="00511067" w:rsidRDefault="000D062D" w:rsidP="007F46C1">
            <w:pPr>
              <w:jc w:val="center"/>
              <w:rPr>
                <w:color w:val="000000"/>
                <w:lang w:val="en-US"/>
              </w:rPr>
            </w:pPr>
            <w:r w:rsidRPr="00511067">
              <w:rPr>
                <w:color w:val="000000"/>
                <w:lang w:val="en-US"/>
              </w:rPr>
              <w:t>1063 (306)</w:t>
            </w:r>
          </w:p>
        </w:tc>
        <w:tc>
          <w:tcPr>
            <w:tcW w:w="1920" w:type="dxa"/>
            <w:tcBorders>
              <w:top w:val="nil"/>
              <w:left w:val="nil"/>
              <w:bottom w:val="single" w:sz="4" w:space="0" w:color="auto"/>
              <w:right w:val="single" w:sz="4" w:space="0" w:color="auto"/>
            </w:tcBorders>
            <w:shd w:val="clear" w:color="auto" w:fill="auto"/>
            <w:vAlign w:val="center"/>
            <w:hideMark/>
          </w:tcPr>
          <w:p w14:paraId="72270374" w14:textId="77777777" w:rsidR="000D062D" w:rsidRPr="00511067" w:rsidRDefault="000D062D" w:rsidP="007F46C1">
            <w:pPr>
              <w:jc w:val="center"/>
              <w:rPr>
                <w:color w:val="000000"/>
                <w:lang w:val="en-US"/>
              </w:rPr>
            </w:pPr>
            <w:r w:rsidRPr="00511067">
              <w:rPr>
                <w:color w:val="000000"/>
                <w:lang w:val="en-US"/>
              </w:rPr>
              <w:t>47 (18)</w:t>
            </w:r>
          </w:p>
        </w:tc>
        <w:tc>
          <w:tcPr>
            <w:tcW w:w="1120" w:type="dxa"/>
            <w:vMerge/>
            <w:tcBorders>
              <w:top w:val="nil"/>
              <w:left w:val="single" w:sz="4" w:space="0" w:color="auto"/>
              <w:bottom w:val="single" w:sz="4" w:space="0" w:color="000000"/>
              <w:right w:val="single" w:sz="4" w:space="0" w:color="auto"/>
            </w:tcBorders>
            <w:vAlign w:val="center"/>
            <w:hideMark/>
          </w:tcPr>
          <w:p w14:paraId="5DBC6722" w14:textId="77777777" w:rsidR="000D062D" w:rsidRPr="00511067" w:rsidRDefault="000D062D" w:rsidP="007F46C1">
            <w:pPr>
              <w:rPr>
                <w:b/>
                <w:bCs/>
                <w:color w:val="000000"/>
                <w:lang w:val="en-US"/>
              </w:rPr>
            </w:pPr>
          </w:p>
        </w:tc>
      </w:tr>
      <w:tr w:rsidR="000D062D" w:rsidRPr="00511067" w14:paraId="37F72550"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2837478A" w14:textId="145B460D" w:rsidR="000D062D" w:rsidRPr="00511067" w:rsidRDefault="000D062D" w:rsidP="007F46C1">
            <w:pPr>
              <w:rPr>
                <w:color w:val="000000"/>
                <w:lang w:val="en-US"/>
              </w:rPr>
            </w:pPr>
            <w:r w:rsidRPr="00511067">
              <w:rPr>
                <w:color w:val="000000"/>
                <w:lang w:val="en-US"/>
              </w:rPr>
              <w:t>Daily total dose of epinephrine (mg)</w:t>
            </w:r>
            <w:r w:rsidR="00D2672A">
              <w:rPr>
                <w:color w:val="000000"/>
                <w:lang w:val="en-US"/>
              </w:rPr>
              <w:t>*</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6BC0390B" w14:textId="77777777" w:rsidR="000D062D" w:rsidRPr="00511067" w:rsidRDefault="000D062D" w:rsidP="007F46C1">
            <w:pPr>
              <w:rPr>
                <w:color w:val="000000"/>
                <w:lang w:val="en-US"/>
              </w:rPr>
            </w:pPr>
            <w:r w:rsidRPr="00511067">
              <w:rPr>
                <w:color w:val="000000"/>
                <w:lang w:val="en-US"/>
              </w:rPr>
              <w:t>Mean (SD)</w:t>
            </w:r>
          </w:p>
        </w:tc>
        <w:tc>
          <w:tcPr>
            <w:tcW w:w="1920" w:type="dxa"/>
            <w:tcBorders>
              <w:top w:val="nil"/>
              <w:left w:val="nil"/>
              <w:bottom w:val="single" w:sz="4" w:space="0" w:color="auto"/>
              <w:right w:val="single" w:sz="4" w:space="0" w:color="auto"/>
            </w:tcBorders>
            <w:shd w:val="clear" w:color="auto" w:fill="auto"/>
            <w:vAlign w:val="center"/>
            <w:hideMark/>
          </w:tcPr>
          <w:p w14:paraId="485958E0" w14:textId="74982155" w:rsidR="000D062D" w:rsidRPr="00511067" w:rsidRDefault="000D062D" w:rsidP="007F46C1">
            <w:pPr>
              <w:jc w:val="center"/>
              <w:rPr>
                <w:color w:val="000000"/>
                <w:lang w:val="en-US"/>
              </w:rPr>
            </w:pPr>
            <w:r w:rsidRPr="00511067">
              <w:rPr>
                <w:color w:val="000000"/>
                <w:lang w:val="en-US"/>
              </w:rPr>
              <w:t>4.7 (15.</w:t>
            </w:r>
            <w:r w:rsidR="0043775B">
              <w:rPr>
                <w:color w:val="000000"/>
                <w:lang w:val="en-US"/>
              </w:rPr>
              <w:t>1</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26B36936" w14:textId="415A7CF6" w:rsidR="000D062D" w:rsidRPr="00511067" w:rsidRDefault="000D062D" w:rsidP="007F46C1">
            <w:pPr>
              <w:jc w:val="center"/>
              <w:rPr>
                <w:color w:val="000000"/>
                <w:lang w:val="en-US"/>
              </w:rPr>
            </w:pPr>
            <w:r w:rsidRPr="00511067">
              <w:rPr>
                <w:color w:val="000000"/>
                <w:lang w:val="en-US"/>
              </w:rPr>
              <w:t>1.3 (6.</w:t>
            </w:r>
            <w:r w:rsidR="0043775B">
              <w:rPr>
                <w:color w:val="000000"/>
                <w:lang w:val="en-US"/>
              </w:rPr>
              <w:t>2</w:t>
            </w:r>
            <w:r w:rsidRPr="00511067">
              <w:rPr>
                <w:color w:val="000000"/>
                <w:lang w:val="en-US"/>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4BD7FC4E" w14:textId="77777777" w:rsidR="000D062D" w:rsidRPr="00511067" w:rsidRDefault="000D062D" w:rsidP="007F46C1">
            <w:pPr>
              <w:jc w:val="center"/>
              <w:rPr>
                <w:b/>
                <w:bCs/>
                <w:color w:val="000000"/>
                <w:lang w:val="en-US"/>
              </w:rPr>
            </w:pPr>
            <w:r w:rsidRPr="00511067">
              <w:rPr>
                <w:b/>
                <w:bCs/>
                <w:color w:val="000000"/>
                <w:lang w:val="en-US"/>
              </w:rPr>
              <w:t>0.032</w:t>
            </w:r>
          </w:p>
        </w:tc>
      </w:tr>
      <w:tr w:rsidR="000D062D" w:rsidRPr="00511067" w14:paraId="64BC41B6"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1F5F33E6"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2256BD1F"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74A21B6F" w14:textId="77777777" w:rsidR="000D062D" w:rsidRPr="00511067" w:rsidRDefault="000D062D" w:rsidP="007F46C1">
            <w:pPr>
              <w:jc w:val="center"/>
              <w:rPr>
                <w:color w:val="000000"/>
                <w:lang w:val="en-US"/>
              </w:rPr>
            </w:pPr>
            <w:r w:rsidRPr="00511067">
              <w:rPr>
                <w:color w:val="000000"/>
                <w:lang w:val="en-US"/>
              </w:rPr>
              <w:t>1333 (36)</w:t>
            </w:r>
          </w:p>
        </w:tc>
        <w:tc>
          <w:tcPr>
            <w:tcW w:w="1920" w:type="dxa"/>
            <w:tcBorders>
              <w:top w:val="nil"/>
              <w:left w:val="nil"/>
              <w:bottom w:val="single" w:sz="4" w:space="0" w:color="auto"/>
              <w:right w:val="single" w:sz="4" w:space="0" w:color="auto"/>
            </w:tcBorders>
            <w:shd w:val="clear" w:color="auto" w:fill="auto"/>
            <w:vAlign w:val="center"/>
            <w:hideMark/>
          </w:tcPr>
          <w:p w14:paraId="0A0374FA" w14:textId="77777777" w:rsidR="000D062D" w:rsidRPr="00511067" w:rsidRDefault="000D062D" w:rsidP="007F46C1">
            <w:pPr>
              <w:jc w:val="center"/>
              <w:rPr>
                <w:color w:val="000000"/>
                <w:lang w:val="en-US"/>
              </w:rPr>
            </w:pPr>
            <w:r w:rsidRPr="00511067">
              <w:rPr>
                <w:color w:val="000000"/>
                <w:lang w:val="en-US"/>
              </w:rPr>
              <w:t>65 (0)</w:t>
            </w:r>
          </w:p>
        </w:tc>
        <w:tc>
          <w:tcPr>
            <w:tcW w:w="1120" w:type="dxa"/>
            <w:vMerge/>
            <w:tcBorders>
              <w:top w:val="nil"/>
              <w:left w:val="single" w:sz="4" w:space="0" w:color="auto"/>
              <w:bottom w:val="single" w:sz="4" w:space="0" w:color="000000"/>
              <w:right w:val="single" w:sz="4" w:space="0" w:color="auto"/>
            </w:tcBorders>
            <w:vAlign w:val="center"/>
            <w:hideMark/>
          </w:tcPr>
          <w:p w14:paraId="41AB53D7" w14:textId="77777777" w:rsidR="000D062D" w:rsidRPr="00511067" w:rsidRDefault="000D062D" w:rsidP="007F46C1">
            <w:pPr>
              <w:rPr>
                <w:b/>
                <w:bCs/>
                <w:color w:val="000000"/>
                <w:lang w:val="en-US"/>
              </w:rPr>
            </w:pPr>
          </w:p>
        </w:tc>
      </w:tr>
      <w:tr w:rsidR="000D062D" w:rsidRPr="00511067" w14:paraId="20D6F11F"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2531BE75" w14:textId="13579200" w:rsidR="000D062D" w:rsidRPr="00511067" w:rsidRDefault="000D062D" w:rsidP="007F46C1">
            <w:pPr>
              <w:rPr>
                <w:color w:val="000000"/>
                <w:lang w:val="en-US"/>
              </w:rPr>
            </w:pPr>
            <w:r w:rsidRPr="00511067">
              <w:rPr>
                <w:color w:val="000000"/>
                <w:lang w:val="en-US"/>
              </w:rPr>
              <w:t>Daily total dose of norepinephrine (mg)</w:t>
            </w:r>
            <w:r w:rsidR="00D2672A">
              <w:rPr>
                <w:color w:val="000000"/>
                <w:lang w:val="en-US"/>
              </w:rPr>
              <w:t>*</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00645218"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23AE100D" w14:textId="7E13C35D" w:rsidR="000D062D" w:rsidRPr="00511067" w:rsidRDefault="000D062D" w:rsidP="007F46C1">
            <w:pPr>
              <w:jc w:val="center"/>
              <w:rPr>
                <w:color w:val="000000"/>
                <w:lang w:val="en-US"/>
              </w:rPr>
            </w:pPr>
            <w:r w:rsidRPr="00511067">
              <w:rPr>
                <w:color w:val="000000"/>
                <w:lang w:val="en-US"/>
              </w:rPr>
              <w:t>0.</w:t>
            </w:r>
            <w:r w:rsidR="00CC6709">
              <w:rPr>
                <w:color w:val="000000"/>
                <w:lang w:val="en-US"/>
              </w:rPr>
              <w:t>6</w:t>
            </w:r>
            <w:r w:rsidRPr="00511067">
              <w:rPr>
                <w:color w:val="000000"/>
                <w:lang w:val="en-US"/>
              </w:rPr>
              <w:t xml:space="preserve"> [0-19.8]</w:t>
            </w:r>
          </w:p>
        </w:tc>
        <w:tc>
          <w:tcPr>
            <w:tcW w:w="1920" w:type="dxa"/>
            <w:tcBorders>
              <w:top w:val="nil"/>
              <w:left w:val="nil"/>
              <w:bottom w:val="single" w:sz="4" w:space="0" w:color="auto"/>
              <w:right w:val="single" w:sz="4" w:space="0" w:color="auto"/>
            </w:tcBorders>
            <w:shd w:val="clear" w:color="auto" w:fill="auto"/>
            <w:vAlign w:val="center"/>
            <w:hideMark/>
          </w:tcPr>
          <w:p w14:paraId="67AA9871" w14:textId="03F694D6" w:rsidR="000D062D" w:rsidRPr="00511067" w:rsidRDefault="000D062D" w:rsidP="007F46C1">
            <w:pPr>
              <w:jc w:val="center"/>
              <w:rPr>
                <w:color w:val="000000"/>
                <w:lang w:val="en-US"/>
              </w:rPr>
            </w:pPr>
            <w:r w:rsidRPr="00511067">
              <w:rPr>
                <w:color w:val="000000"/>
                <w:lang w:val="en-US"/>
              </w:rPr>
              <w:t>0.</w:t>
            </w:r>
            <w:r w:rsidR="0043775B">
              <w:rPr>
                <w:color w:val="000000"/>
                <w:lang w:val="en-US"/>
              </w:rPr>
              <w:t>6</w:t>
            </w:r>
            <w:r w:rsidRPr="00511067">
              <w:rPr>
                <w:color w:val="000000"/>
                <w:lang w:val="en-US"/>
              </w:rPr>
              <w:t xml:space="preserve"> [0-10.2]</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16A7077D" w14:textId="77777777" w:rsidR="000D062D" w:rsidRPr="00511067" w:rsidRDefault="000D062D" w:rsidP="007F46C1">
            <w:pPr>
              <w:jc w:val="center"/>
              <w:rPr>
                <w:color w:val="000000"/>
                <w:lang w:val="en-US"/>
              </w:rPr>
            </w:pPr>
            <w:r w:rsidRPr="00511067">
              <w:rPr>
                <w:color w:val="000000"/>
                <w:lang w:val="en-US"/>
              </w:rPr>
              <w:t>0.232</w:t>
            </w:r>
          </w:p>
        </w:tc>
      </w:tr>
      <w:tr w:rsidR="000D062D" w:rsidRPr="00511067" w14:paraId="024D0D59"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70ECFA44"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4E49F1E5"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05D1CD50" w14:textId="77777777" w:rsidR="000D062D" w:rsidRPr="00511067" w:rsidRDefault="000D062D" w:rsidP="007F46C1">
            <w:pPr>
              <w:jc w:val="center"/>
              <w:rPr>
                <w:color w:val="000000"/>
                <w:lang w:val="en-US"/>
              </w:rPr>
            </w:pPr>
            <w:r w:rsidRPr="00511067">
              <w:rPr>
                <w:color w:val="000000"/>
                <w:lang w:val="en-US"/>
              </w:rPr>
              <w:t>1334 (35)</w:t>
            </w:r>
          </w:p>
        </w:tc>
        <w:tc>
          <w:tcPr>
            <w:tcW w:w="1920" w:type="dxa"/>
            <w:tcBorders>
              <w:top w:val="nil"/>
              <w:left w:val="nil"/>
              <w:bottom w:val="single" w:sz="4" w:space="0" w:color="auto"/>
              <w:right w:val="single" w:sz="4" w:space="0" w:color="auto"/>
            </w:tcBorders>
            <w:shd w:val="clear" w:color="auto" w:fill="auto"/>
            <w:vAlign w:val="center"/>
            <w:hideMark/>
          </w:tcPr>
          <w:p w14:paraId="5CBE37D9" w14:textId="77777777" w:rsidR="000D062D" w:rsidRPr="00511067" w:rsidRDefault="000D062D" w:rsidP="007F46C1">
            <w:pPr>
              <w:jc w:val="center"/>
              <w:rPr>
                <w:color w:val="000000"/>
                <w:lang w:val="en-US"/>
              </w:rPr>
            </w:pPr>
            <w:r w:rsidRPr="00511067">
              <w:rPr>
                <w:color w:val="000000"/>
                <w:lang w:val="en-US"/>
              </w:rPr>
              <w:t>65 (0)</w:t>
            </w:r>
          </w:p>
        </w:tc>
        <w:tc>
          <w:tcPr>
            <w:tcW w:w="1120" w:type="dxa"/>
            <w:vMerge/>
            <w:tcBorders>
              <w:top w:val="nil"/>
              <w:left w:val="single" w:sz="4" w:space="0" w:color="auto"/>
              <w:bottom w:val="single" w:sz="4" w:space="0" w:color="000000"/>
              <w:right w:val="single" w:sz="4" w:space="0" w:color="auto"/>
            </w:tcBorders>
            <w:vAlign w:val="center"/>
            <w:hideMark/>
          </w:tcPr>
          <w:p w14:paraId="08716C1B" w14:textId="77777777" w:rsidR="000D062D" w:rsidRPr="00511067" w:rsidRDefault="000D062D" w:rsidP="007F46C1">
            <w:pPr>
              <w:rPr>
                <w:color w:val="000000"/>
                <w:lang w:val="en-US"/>
              </w:rPr>
            </w:pPr>
          </w:p>
        </w:tc>
      </w:tr>
      <w:tr w:rsidR="000D062D" w:rsidRPr="00511067" w14:paraId="7D7CF5D8"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6105B206" w14:textId="213E4CBA" w:rsidR="000D062D" w:rsidRPr="00511067" w:rsidRDefault="000D062D" w:rsidP="007F46C1">
            <w:pPr>
              <w:rPr>
                <w:color w:val="000000"/>
                <w:lang w:val="en-US"/>
              </w:rPr>
            </w:pPr>
            <w:r w:rsidRPr="00511067">
              <w:rPr>
                <w:color w:val="000000"/>
                <w:lang w:val="en-US"/>
              </w:rPr>
              <w:t xml:space="preserve">Daily total dose </w:t>
            </w:r>
            <w:r w:rsidR="001E6200" w:rsidRPr="00511067">
              <w:rPr>
                <w:color w:val="000000"/>
                <w:lang w:val="en-US"/>
              </w:rPr>
              <w:t xml:space="preserve">of </w:t>
            </w:r>
            <w:proofErr w:type="spellStart"/>
            <w:r w:rsidR="001E6200" w:rsidRPr="00511067">
              <w:rPr>
                <w:color w:val="000000"/>
                <w:lang w:val="en-US"/>
              </w:rPr>
              <w:t>dobutamine</w:t>
            </w:r>
            <w:proofErr w:type="spellEnd"/>
            <w:r w:rsidRPr="00511067">
              <w:rPr>
                <w:color w:val="000000"/>
                <w:lang w:val="en-US"/>
              </w:rPr>
              <w:t xml:space="preserve"> (mg)</w:t>
            </w:r>
            <w:r w:rsidR="00D2672A">
              <w:rPr>
                <w:color w:val="000000"/>
                <w:lang w:val="en-US"/>
              </w:rPr>
              <w:t>*</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328B6DD8"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2A01C3E6" w14:textId="25B89608" w:rsidR="000D062D" w:rsidRPr="00511067" w:rsidRDefault="000D062D" w:rsidP="007F46C1">
            <w:pPr>
              <w:jc w:val="center"/>
              <w:rPr>
                <w:color w:val="000000"/>
                <w:lang w:val="en-US"/>
              </w:rPr>
            </w:pPr>
            <w:r w:rsidRPr="00511067">
              <w:rPr>
                <w:color w:val="000000"/>
                <w:lang w:val="en-US"/>
              </w:rPr>
              <w:t>186.6 [0-593.3]</w:t>
            </w:r>
          </w:p>
        </w:tc>
        <w:tc>
          <w:tcPr>
            <w:tcW w:w="1920" w:type="dxa"/>
            <w:tcBorders>
              <w:top w:val="nil"/>
              <w:left w:val="nil"/>
              <w:bottom w:val="single" w:sz="4" w:space="0" w:color="auto"/>
              <w:right w:val="single" w:sz="4" w:space="0" w:color="auto"/>
            </w:tcBorders>
            <w:shd w:val="clear" w:color="auto" w:fill="auto"/>
            <w:vAlign w:val="center"/>
            <w:hideMark/>
          </w:tcPr>
          <w:p w14:paraId="20C50C86" w14:textId="77777777" w:rsidR="000D062D" w:rsidRPr="00511067" w:rsidRDefault="000D062D" w:rsidP="007F46C1">
            <w:pPr>
              <w:jc w:val="center"/>
              <w:rPr>
                <w:color w:val="000000"/>
                <w:lang w:val="en-US"/>
              </w:rPr>
            </w:pPr>
            <w:r w:rsidRPr="00511067">
              <w:rPr>
                <w:color w:val="000000"/>
                <w:lang w:val="en-US"/>
              </w:rPr>
              <w:t>0 [0-360.1]</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427E2C79" w14:textId="77777777" w:rsidR="000D062D" w:rsidRPr="00511067" w:rsidRDefault="000D062D" w:rsidP="007F46C1">
            <w:pPr>
              <w:jc w:val="center"/>
              <w:rPr>
                <w:b/>
                <w:bCs/>
                <w:color w:val="000000"/>
                <w:lang w:val="en-US"/>
              </w:rPr>
            </w:pPr>
            <w:r w:rsidRPr="00511067">
              <w:rPr>
                <w:b/>
                <w:bCs/>
                <w:color w:val="000000"/>
                <w:lang w:val="en-US"/>
              </w:rPr>
              <w:t>0.021</w:t>
            </w:r>
          </w:p>
        </w:tc>
      </w:tr>
      <w:tr w:rsidR="000D062D" w:rsidRPr="00511067" w14:paraId="433D7727"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3DF06225"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49F1F6E3"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62994D50" w14:textId="77777777" w:rsidR="000D062D" w:rsidRPr="00511067" w:rsidRDefault="000D062D" w:rsidP="007F46C1">
            <w:pPr>
              <w:jc w:val="center"/>
              <w:rPr>
                <w:color w:val="000000"/>
                <w:lang w:val="en-US"/>
              </w:rPr>
            </w:pPr>
            <w:r w:rsidRPr="00511067">
              <w:rPr>
                <w:color w:val="000000"/>
                <w:lang w:val="en-US"/>
              </w:rPr>
              <w:t>1334 (35)</w:t>
            </w:r>
          </w:p>
        </w:tc>
        <w:tc>
          <w:tcPr>
            <w:tcW w:w="1920" w:type="dxa"/>
            <w:tcBorders>
              <w:top w:val="nil"/>
              <w:left w:val="nil"/>
              <w:bottom w:val="single" w:sz="4" w:space="0" w:color="auto"/>
              <w:right w:val="single" w:sz="4" w:space="0" w:color="auto"/>
            </w:tcBorders>
            <w:shd w:val="clear" w:color="auto" w:fill="auto"/>
            <w:vAlign w:val="center"/>
            <w:hideMark/>
          </w:tcPr>
          <w:p w14:paraId="2E37D0A7" w14:textId="77777777" w:rsidR="000D062D" w:rsidRPr="00511067" w:rsidRDefault="000D062D" w:rsidP="007F46C1">
            <w:pPr>
              <w:jc w:val="center"/>
              <w:rPr>
                <w:color w:val="000000"/>
                <w:lang w:val="en-US"/>
              </w:rPr>
            </w:pPr>
            <w:r w:rsidRPr="00511067">
              <w:rPr>
                <w:color w:val="000000"/>
                <w:lang w:val="en-US"/>
              </w:rPr>
              <w:t>65 (0)</w:t>
            </w:r>
          </w:p>
        </w:tc>
        <w:tc>
          <w:tcPr>
            <w:tcW w:w="1120" w:type="dxa"/>
            <w:vMerge/>
            <w:tcBorders>
              <w:top w:val="nil"/>
              <w:left w:val="single" w:sz="4" w:space="0" w:color="auto"/>
              <w:bottom w:val="single" w:sz="4" w:space="0" w:color="000000"/>
              <w:right w:val="single" w:sz="4" w:space="0" w:color="auto"/>
            </w:tcBorders>
            <w:vAlign w:val="center"/>
            <w:hideMark/>
          </w:tcPr>
          <w:p w14:paraId="2E4C614C" w14:textId="77777777" w:rsidR="000D062D" w:rsidRPr="00511067" w:rsidRDefault="000D062D" w:rsidP="007F46C1">
            <w:pPr>
              <w:rPr>
                <w:b/>
                <w:bCs/>
                <w:color w:val="000000"/>
                <w:lang w:val="en-US"/>
              </w:rPr>
            </w:pPr>
          </w:p>
        </w:tc>
      </w:tr>
      <w:tr w:rsidR="000D062D" w:rsidRPr="00511067" w14:paraId="4A8246A0"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2810E524" w14:textId="58C8DF08" w:rsidR="000D062D" w:rsidRPr="00511067" w:rsidRDefault="000D062D" w:rsidP="007F46C1">
            <w:pPr>
              <w:rPr>
                <w:color w:val="000000"/>
                <w:lang w:val="en-US"/>
              </w:rPr>
            </w:pPr>
            <w:r w:rsidRPr="00511067">
              <w:rPr>
                <w:color w:val="000000"/>
                <w:lang w:val="en-US"/>
              </w:rPr>
              <w:t>VIS</w:t>
            </w:r>
            <w:r w:rsidR="00D2672A">
              <w:rPr>
                <w:color w:val="000000"/>
                <w:lang w:val="en-US"/>
              </w:rPr>
              <w:t>*</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2B3364FB"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6DB5AEEC" w14:textId="1BA1B984" w:rsidR="000D062D" w:rsidRPr="00511067" w:rsidRDefault="000D062D" w:rsidP="007F46C1">
            <w:pPr>
              <w:jc w:val="center"/>
              <w:rPr>
                <w:color w:val="000000"/>
                <w:lang w:val="en-US"/>
              </w:rPr>
            </w:pPr>
            <w:r w:rsidRPr="00511067">
              <w:rPr>
                <w:color w:val="000000"/>
                <w:lang w:val="en-US"/>
              </w:rPr>
              <w:t>8.8 [4-25.</w:t>
            </w:r>
            <w:r w:rsidR="0043775B">
              <w:rPr>
                <w:color w:val="000000"/>
                <w:lang w:val="en-US"/>
              </w:rPr>
              <w:t>9</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6E048759" w14:textId="1D65D026" w:rsidR="000D062D" w:rsidRPr="00511067" w:rsidRDefault="000D062D" w:rsidP="007F46C1">
            <w:pPr>
              <w:jc w:val="center"/>
              <w:rPr>
                <w:color w:val="000000"/>
                <w:lang w:val="en-US"/>
              </w:rPr>
            </w:pPr>
            <w:r w:rsidRPr="00511067">
              <w:rPr>
                <w:color w:val="000000"/>
                <w:lang w:val="en-US"/>
              </w:rPr>
              <w:t>5.</w:t>
            </w:r>
            <w:r w:rsidR="00CC6709">
              <w:rPr>
                <w:color w:val="000000"/>
                <w:lang w:val="en-US"/>
              </w:rPr>
              <w:t>9</w:t>
            </w:r>
            <w:r w:rsidRPr="00511067">
              <w:rPr>
                <w:color w:val="000000"/>
                <w:lang w:val="en-US"/>
              </w:rPr>
              <w:t xml:space="preserve"> [0.</w:t>
            </w:r>
            <w:r w:rsidR="0043775B">
              <w:rPr>
                <w:color w:val="000000"/>
                <w:lang w:val="en-US"/>
              </w:rPr>
              <w:t>8</w:t>
            </w:r>
            <w:r w:rsidRPr="00511067">
              <w:rPr>
                <w:color w:val="000000"/>
                <w:lang w:val="en-US"/>
              </w:rPr>
              <w:t>-12.</w:t>
            </w:r>
            <w:r w:rsidR="0043775B">
              <w:rPr>
                <w:color w:val="000000"/>
                <w:lang w:val="en-US"/>
              </w:rPr>
              <w:t>2</w:t>
            </w:r>
            <w:r w:rsidRPr="00511067">
              <w:rPr>
                <w:color w:val="000000"/>
                <w:lang w:val="en-US"/>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3EC945A9" w14:textId="77777777" w:rsidR="000D062D" w:rsidRPr="00511067" w:rsidRDefault="000D062D" w:rsidP="007F46C1">
            <w:pPr>
              <w:jc w:val="center"/>
              <w:rPr>
                <w:b/>
                <w:bCs/>
                <w:color w:val="000000"/>
                <w:lang w:val="en-US"/>
              </w:rPr>
            </w:pPr>
            <w:r w:rsidRPr="00511067">
              <w:rPr>
                <w:b/>
                <w:bCs/>
                <w:color w:val="000000"/>
                <w:lang w:val="en-US"/>
              </w:rPr>
              <w:t>0.002</w:t>
            </w:r>
          </w:p>
        </w:tc>
      </w:tr>
      <w:tr w:rsidR="000D062D" w:rsidRPr="00511067" w14:paraId="01CCE9D8"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02DC46FD"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579C09BD"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182E697D" w14:textId="77777777" w:rsidR="000D062D" w:rsidRPr="00511067" w:rsidRDefault="000D062D" w:rsidP="007F46C1">
            <w:pPr>
              <w:jc w:val="center"/>
              <w:rPr>
                <w:color w:val="000000"/>
                <w:lang w:val="en-US"/>
              </w:rPr>
            </w:pPr>
            <w:r w:rsidRPr="00511067">
              <w:rPr>
                <w:color w:val="000000"/>
                <w:lang w:val="en-US"/>
              </w:rPr>
              <w:t>1331 (38)</w:t>
            </w:r>
          </w:p>
        </w:tc>
        <w:tc>
          <w:tcPr>
            <w:tcW w:w="1920" w:type="dxa"/>
            <w:tcBorders>
              <w:top w:val="nil"/>
              <w:left w:val="nil"/>
              <w:bottom w:val="single" w:sz="4" w:space="0" w:color="auto"/>
              <w:right w:val="single" w:sz="4" w:space="0" w:color="auto"/>
            </w:tcBorders>
            <w:shd w:val="clear" w:color="auto" w:fill="auto"/>
            <w:vAlign w:val="center"/>
            <w:hideMark/>
          </w:tcPr>
          <w:p w14:paraId="47919203" w14:textId="77777777" w:rsidR="000D062D" w:rsidRPr="00511067" w:rsidRDefault="000D062D" w:rsidP="007F46C1">
            <w:pPr>
              <w:jc w:val="center"/>
              <w:rPr>
                <w:color w:val="000000"/>
                <w:lang w:val="en-US"/>
              </w:rPr>
            </w:pPr>
            <w:r w:rsidRPr="00511067">
              <w:rPr>
                <w:color w:val="000000"/>
                <w:lang w:val="en-US"/>
              </w:rPr>
              <w:t>65 (0)</w:t>
            </w:r>
          </w:p>
        </w:tc>
        <w:tc>
          <w:tcPr>
            <w:tcW w:w="1120" w:type="dxa"/>
            <w:vMerge/>
            <w:tcBorders>
              <w:top w:val="nil"/>
              <w:left w:val="single" w:sz="4" w:space="0" w:color="auto"/>
              <w:bottom w:val="single" w:sz="4" w:space="0" w:color="000000"/>
              <w:right w:val="single" w:sz="4" w:space="0" w:color="auto"/>
            </w:tcBorders>
            <w:vAlign w:val="center"/>
            <w:hideMark/>
          </w:tcPr>
          <w:p w14:paraId="369B605F" w14:textId="77777777" w:rsidR="000D062D" w:rsidRPr="00511067" w:rsidRDefault="000D062D" w:rsidP="007F46C1">
            <w:pPr>
              <w:rPr>
                <w:b/>
                <w:bCs/>
                <w:color w:val="000000"/>
                <w:lang w:val="en-US"/>
              </w:rPr>
            </w:pPr>
          </w:p>
        </w:tc>
      </w:tr>
      <w:tr w:rsidR="000D062D" w:rsidRPr="00511067" w14:paraId="3FBD0B7D"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2D33A1F7" w14:textId="5BB1163F" w:rsidR="000D062D" w:rsidRPr="00511067" w:rsidRDefault="000D062D" w:rsidP="007F46C1">
            <w:pPr>
              <w:rPr>
                <w:color w:val="000000"/>
                <w:lang w:val="en-US"/>
              </w:rPr>
            </w:pPr>
            <w:r w:rsidRPr="00511067">
              <w:rPr>
                <w:color w:val="000000"/>
                <w:lang w:val="en-US"/>
              </w:rPr>
              <w:t>Lactate</w:t>
            </w:r>
            <w:r w:rsidR="00D2672A">
              <w:rPr>
                <w:color w:val="000000"/>
                <w:lang w:val="en-US"/>
              </w:rPr>
              <w:t>*</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30D957CD"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1D0A2080" w14:textId="77777777" w:rsidR="000D062D" w:rsidRPr="00511067" w:rsidRDefault="000D062D" w:rsidP="007F46C1">
            <w:pPr>
              <w:jc w:val="center"/>
              <w:rPr>
                <w:color w:val="000000"/>
                <w:lang w:val="en-US"/>
              </w:rPr>
            </w:pPr>
            <w:r w:rsidRPr="00511067">
              <w:rPr>
                <w:color w:val="000000"/>
                <w:lang w:val="en-US"/>
              </w:rPr>
              <w:t>1.7 [1.1-2.7]</w:t>
            </w:r>
          </w:p>
        </w:tc>
        <w:tc>
          <w:tcPr>
            <w:tcW w:w="1920" w:type="dxa"/>
            <w:tcBorders>
              <w:top w:val="nil"/>
              <w:left w:val="nil"/>
              <w:bottom w:val="single" w:sz="4" w:space="0" w:color="auto"/>
              <w:right w:val="single" w:sz="4" w:space="0" w:color="auto"/>
            </w:tcBorders>
            <w:shd w:val="clear" w:color="auto" w:fill="auto"/>
            <w:vAlign w:val="center"/>
            <w:hideMark/>
          </w:tcPr>
          <w:p w14:paraId="288D9DDA" w14:textId="77777777" w:rsidR="000D062D" w:rsidRPr="00511067" w:rsidRDefault="000D062D" w:rsidP="007F46C1">
            <w:pPr>
              <w:jc w:val="center"/>
              <w:rPr>
                <w:color w:val="000000"/>
                <w:lang w:val="en-US"/>
              </w:rPr>
            </w:pPr>
            <w:r w:rsidRPr="00511067">
              <w:rPr>
                <w:color w:val="000000"/>
                <w:lang w:val="en-US"/>
              </w:rPr>
              <w:t>1.4 [1.1-2]</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5BED7562" w14:textId="77777777" w:rsidR="000D062D" w:rsidRPr="00511067" w:rsidRDefault="000D062D" w:rsidP="007F46C1">
            <w:pPr>
              <w:jc w:val="center"/>
              <w:rPr>
                <w:b/>
                <w:bCs/>
                <w:color w:val="000000"/>
                <w:lang w:val="en-US"/>
              </w:rPr>
            </w:pPr>
            <w:r w:rsidRPr="00511067">
              <w:rPr>
                <w:b/>
                <w:bCs/>
                <w:color w:val="000000"/>
                <w:lang w:val="en-US"/>
              </w:rPr>
              <w:t>0.013</w:t>
            </w:r>
          </w:p>
        </w:tc>
      </w:tr>
      <w:tr w:rsidR="000D062D" w:rsidRPr="00511067" w14:paraId="0E29333A"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526EA0E9"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791FF710"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5A561AA5" w14:textId="77777777" w:rsidR="000D062D" w:rsidRPr="00511067" w:rsidRDefault="000D062D" w:rsidP="007F46C1">
            <w:pPr>
              <w:jc w:val="center"/>
              <w:rPr>
                <w:color w:val="000000"/>
                <w:lang w:val="en-US"/>
              </w:rPr>
            </w:pPr>
            <w:r w:rsidRPr="00511067">
              <w:rPr>
                <w:color w:val="000000"/>
                <w:lang w:val="en-US"/>
              </w:rPr>
              <w:t>1293 (76)</w:t>
            </w:r>
          </w:p>
        </w:tc>
        <w:tc>
          <w:tcPr>
            <w:tcW w:w="1920" w:type="dxa"/>
            <w:tcBorders>
              <w:top w:val="nil"/>
              <w:left w:val="nil"/>
              <w:bottom w:val="single" w:sz="4" w:space="0" w:color="auto"/>
              <w:right w:val="single" w:sz="4" w:space="0" w:color="auto"/>
            </w:tcBorders>
            <w:shd w:val="clear" w:color="auto" w:fill="auto"/>
            <w:vAlign w:val="center"/>
            <w:hideMark/>
          </w:tcPr>
          <w:p w14:paraId="34491345" w14:textId="77777777" w:rsidR="000D062D" w:rsidRPr="00511067" w:rsidRDefault="000D062D" w:rsidP="007F46C1">
            <w:pPr>
              <w:jc w:val="center"/>
              <w:rPr>
                <w:color w:val="000000"/>
                <w:lang w:val="en-US"/>
              </w:rPr>
            </w:pPr>
            <w:r w:rsidRPr="00511067">
              <w:rPr>
                <w:color w:val="000000"/>
                <w:lang w:val="en-US"/>
              </w:rPr>
              <w:t>63 (2)</w:t>
            </w:r>
          </w:p>
        </w:tc>
        <w:tc>
          <w:tcPr>
            <w:tcW w:w="1120" w:type="dxa"/>
            <w:vMerge/>
            <w:tcBorders>
              <w:top w:val="nil"/>
              <w:left w:val="single" w:sz="4" w:space="0" w:color="auto"/>
              <w:bottom w:val="single" w:sz="4" w:space="0" w:color="000000"/>
              <w:right w:val="single" w:sz="4" w:space="0" w:color="auto"/>
            </w:tcBorders>
            <w:vAlign w:val="center"/>
            <w:hideMark/>
          </w:tcPr>
          <w:p w14:paraId="7275040C" w14:textId="77777777" w:rsidR="000D062D" w:rsidRPr="00511067" w:rsidRDefault="000D062D" w:rsidP="007F46C1">
            <w:pPr>
              <w:rPr>
                <w:b/>
                <w:bCs/>
                <w:color w:val="000000"/>
                <w:lang w:val="en-US"/>
              </w:rPr>
            </w:pPr>
          </w:p>
        </w:tc>
      </w:tr>
      <w:tr w:rsidR="000D062D" w:rsidRPr="00511067" w14:paraId="111DBD77"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5D9EFD14" w14:textId="4BF3FF54" w:rsidR="000D062D" w:rsidRPr="00511067" w:rsidRDefault="000D062D" w:rsidP="007F46C1">
            <w:pPr>
              <w:rPr>
                <w:color w:val="000000"/>
                <w:lang w:val="en-US"/>
              </w:rPr>
            </w:pPr>
            <w:r w:rsidRPr="00511067">
              <w:rPr>
                <w:color w:val="000000"/>
                <w:lang w:val="en-US"/>
              </w:rPr>
              <w:t>ECMO output</w:t>
            </w:r>
            <w:r w:rsidR="00D2672A">
              <w:rPr>
                <w:color w:val="000000"/>
                <w:lang w:val="en-US"/>
              </w:rPr>
              <w:t>*</w:t>
            </w:r>
            <w:r w:rsidRPr="00511067">
              <w:rPr>
                <w:color w:val="000000"/>
                <w:lang w:val="en-US"/>
              </w:rPr>
              <w:t xml:space="preserve"> (L/min/m2)</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375FCD45"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7152A435" w14:textId="1E6698C0" w:rsidR="000D062D" w:rsidRPr="00511067" w:rsidRDefault="000D062D" w:rsidP="007F46C1">
            <w:pPr>
              <w:jc w:val="center"/>
              <w:rPr>
                <w:color w:val="000000"/>
                <w:lang w:val="en-US"/>
              </w:rPr>
            </w:pPr>
            <w:r w:rsidRPr="00511067">
              <w:rPr>
                <w:color w:val="000000"/>
                <w:lang w:val="en-US"/>
              </w:rPr>
              <w:t>1.8 [1.4-2.1]</w:t>
            </w:r>
          </w:p>
        </w:tc>
        <w:tc>
          <w:tcPr>
            <w:tcW w:w="1920" w:type="dxa"/>
            <w:tcBorders>
              <w:top w:val="nil"/>
              <w:left w:val="nil"/>
              <w:bottom w:val="single" w:sz="4" w:space="0" w:color="auto"/>
              <w:right w:val="single" w:sz="4" w:space="0" w:color="auto"/>
            </w:tcBorders>
            <w:shd w:val="clear" w:color="auto" w:fill="auto"/>
            <w:vAlign w:val="center"/>
            <w:hideMark/>
          </w:tcPr>
          <w:p w14:paraId="0A7284C9" w14:textId="25FBAE95" w:rsidR="000D062D" w:rsidRPr="00511067" w:rsidRDefault="000D062D" w:rsidP="007F46C1">
            <w:pPr>
              <w:jc w:val="center"/>
              <w:rPr>
                <w:color w:val="000000"/>
                <w:lang w:val="en-US"/>
              </w:rPr>
            </w:pPr>
            <w:r w:rsidRPr="00511067">
              <w:rPr>
                <w:color w:val="000000"/>
                <w:lang w:val="en-US"/>
              </w:rPr>
              <w:t>1.7 [1.3-2]</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665CCC7D" w14:textId="77777777" w:rsidR="000D062D" w:rsidRPr="00511067" w:rsidRDefault="000D062D" w:rsidP="007F46C1">
            <w:pPr>
              <w:jc w:val="center"/>
              <w:rPr>
                <w:color w:val="000000"/>
                <w:lang w:val="en-US"/>
              </w:rPr>
            </w:pPr>
            <w:r w:rsidRPr="00511067">
              <w:rPr>
                <w:color w:val="000000"/>
                <w:lang w:val="en-US"/>
              </w:rPr>
              <w:t>0.186</w:t>
            </w:r>
          </w:p>
        </w:tc>
      </w:tr>
      <w:tr w:rsidR="000D062D" w:rsidRPr="00511067" w14:paraId="6C33B0AB"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3CFA40D8"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6796644D"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0F92C2E8" w14:textId="77777777" w:rsidR="000D062D" w:rsidRPr="00511067" w:rsidRDefault="000D062D" w:rsidP="007F46C1">
            <w:pPr>
              <w:jc w:val="center"/>
              <w:rPr>
                <w:color w:val="000000"/>
                <w:lang w:val="en-US"/>
              </w:rPr>
            </w:pPr>
            <w:r w:rsidRPr="00511067">
              <w:rPr>
                <w:color w:val="000000"/>
                <w:lang w:val="en-US"/>
              </w:rPr>
              <w:t>1312 (57)</w:t>
            </w:r>
          </w:p>
        </w:tc>
        <w:tc>
          <w:tcPr>
            <w:tcW w:w="1920" w:type="dxa"/>
            <w:tcBorders>
              <w:top w:val="nil"/>
              <w:left w:val="nil"/>
              <w:bottom w:val="single" w:sz="4" w:space="0" w:color="auto"/>
              <w:right w:val="single" w:sz="4" w:space="0" w:color="auto"/>
            </w:tcBorders>
            <w:shd w:val="clear" w:color="auto" w:fill="auto"/>
            <w:vAlign w:val="center"/>
            <w:hideMark/>
          </w:tcPr>
          <w:p w14:paraId="0C4BE519" w14:textId="77777777" w:rsidR="000D062D" w:rsidRPr="00511067" w:rsidRDefault="000D062D" w:rsidP="007F46C1">
            <w:pPr>
              <w:jc w:val="center"/>
              <w:rPr>
                <w:color w:val="000000"/>
                <w:lang w:val="en-US"/>
              </w:rPr>
            </w:pPr>
            <w:r w:rsidRPr="00511067">
              <w:rPr>
                <w:color w:val="000000"/>
                <w:lang w:val="en-US"/>
              </w:rPr>
              <w:t>64 (1)</w:t>
            </w:r>
          </w:p>
        </w:tc>
        <w:tc>
          <w:tcPr>
            <w:tcW w:w="1120" w:type="dxa"/>
            <w:vMerge/>
            <w:tcBorders>
              <w:top w:val="nil"/>
              <w:left w:val="single" w:sz="4" w:space="0" w:color="auto"/>
              <w:bottom w:val="single" w:sz="4" w:space="0" w:color="000000"/>
              <w:right w:val="single" w:sz="4" w:space="0" w:color="auto"/>
            </w:tcBorders>
            <w:vAlign w:val="center"/>
            <w:hideMark/>
          </w:tcPr>
          <w:p w14:paraId="56A0A701" w14:textId="77777777" w:rsidR="000D062D" w:rsidRPr="00511067" w:rsidRDefault="000D062D" w:rsidP="007F46C1">
            <w:pPr>
              <w:rPr>
                <w:color w:val="000000"/>
                <w:lang w:val="en-US"/>
              </w:rPr>
            </w:pPr>
          </w:p>
        </w:tc>
      </w:tr>
      <w:tr w:rsidR="000D062D" w:rsidRPr="00511067" w14:paraId="3988A2F8" w14:textId="77777777" w:rsidTr="007F46C1">
        <w:trPr>
          <w:trHeight w:val="400"/>
          <w:jc w:val="center"/>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160D9220" w14:textId="77777777" w:rsidR="000D062D" w:rsidRPr="00511067" w:rsidRDefault="000D062D" w:rsidP="007F46C1">
            <w:pPr>
              <w:rPr>
                <w:color w:val="000000"/>
                <w:lang w:val="en-US"/>
              </w:rPr>
            </w:pPr>
            <w:proofErr w:type="spellStart"/>
            <w:r w:rsidRPr="00511067">
              <w:rPr>
                <w:color w:val="000000"/>
                <w:lang w:val="en-US"/>
              </w:rPr>
              <w:t>Impella</w:t>
            </w:r>
            <w:proofErr w:type="spellEnd"/>
            <w:r w:rsidRPr="00511067">
              <w:rPr>
                <w:color w:val="000000"/>
                <w:lang w:val="en-US"/>
              </w:rPr>
              <w:t>®</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21AB8ECC" w14:textId="77777777" w:rsidR="000D062D" w:rsidRPr="00511067" w:rsidRDefault="000D062D" w:rsidP="007F46C1">
            <w:pPr>
              <w:rPr>
                <w:color w:val="000000"/>
                <w:lang w:val="en-US"/>
              </w:rPr>
            </w:pPr>
            <w:r w:rsidRPr="00511067">
              <w:rPr>
                <w:color w:val="000000"/>
                <w:lang w:val="en-US"/>
              </w:rPr>
              <w:t>Yes</w:t>
            </w:r>
          </w:p>
        </w:tc>
        <w:tc>
          <w:tcPr>
            <w:tcW w:w="1920" w:type="dxa"/>
            <w:tcBorders>
              <w:top w:val="nil"/>
              <w:left w:val="nil"/>
              <w:bottom w:val="single" w:sz="4" w:space="0" w:color="auto"/>
              <w:right w:val="single" w:sz="4" w:space="0" w:color="auto"/>
            </w:tcBorders>
            <w:shd w:val="clear" w:color="auto" w:fill="auto"/>
            <w:vAlign w:val="center"/>
            <w:hideMark/>
          </w:tcPr>
          <w:p w14:paraId="4D91F24A" w14:textId="43653E6E" w:rsidR="000D062D" w:rsidRPr="00511067" w:rsidRDefault="000D062D" w:rsidP="007F46C1">
            <w:pPr>
              <w:jc w:val="center"/>
              <w:rPr>
                <w:color w:val="000000"/>
                <w:lang w:val="en-US"/>
              </w:rPr>
            </w:pPr>
            <w:r w:rsidRPr="00511067">
              <w:rPr>
                <w:color w:val="000000"/>
                <w:lang w:val="en-US"/>
              </w:rPr>
              <w:t>96 (7%)</w:t>
            </w:r>
          </w:p>
        </w:tc>
        <w:tc>
          <w:tcPr>
            <w:tcW w:w="1920" w:type="dxa"/>
            <w:tcBorders>
              <w:top w:val="nil"/>
              <w:left w:val="nil"/>
              <w:bottom w:val="single" w:sz="4" w:space="0" w:color="auto"/>
              <w:right w:val="single" w:sz="4" w:space="0" w:color="auto"/>
            </w:tcBorders>
            <w:shd w:val="clear" w:color="auto" w:fill="auto"/>
            <w:vAlign w:val="center"/>
            <w:hideMark/>
          </w:tcPr>
          <w:p w14:paraId="7308D3FA" w14:textId="1E18D38F" w:rsidR="000D062D" w:rsidRPr="00511067" w:rsidRDefault="000D062D" w:rsidP="007F46C1">
            <w:pPr>
              <w:jc w:val="center"/>
              <w:rPr>
                <w:color w:val="000000"/>
                <w:lang w:val="en-US"/>
              </w:rPr>
            </w:pPr>
            <w:r w:rsidRPr="00511067">
              <w:rPr>
                <w:color w:val="000000"/>
                <w:lang w:val="en-US"/>
              </w:rPr>
              <w:t>4 (6%)</w:t>
            </w:r>
          </w:p>
        </w:tc>
        <w:tc>
          <w:tcPr>
            <w:tcW w:w="1120" w:type="dxa"/>
            <w:tcBorders>
              <w:top w:val="nil"/>
              <w:left w:val="nil"/>
              <w:bottom w:val="single" w:sz="4" w:space="0" w:color="auto"/>
              <w:right w:val="single" w:sz="4" w:space="0" w:color="auto"/>
            </w:tcBorders>
            <w:shd w:val="clear" w:color="auto" w:fill="auto"/>
            <w:vAlign w:val="center"/>
            <w:hideMark/>
          </w:tcPr>
          <w:p w14:paraId="34B90885" w14:textId="77777777" w:rsidR="000D062D" w:rsidRPr="00511067" w:rsidRDefault="000D062D" w:rsidP="007F46C1">
            <w:pPr>
              <w:jc w:val="center"/>
              <w:rPr>
                <w:color w:val="000000"/>
                <w:lang w:val="en-US"/>
              </w:rPr>
            </w:pPr>
            <w:r w:rsidRPr="00511067">
              <w:rPr>
                <w:color w:val="000000"/>
                <w:lang w:val="en-US"/>
              </w:rPr>
              <w:t>1.000</w:t>
            </w:r>
          </w:p>
        </w:tc>
      </w:tr>
      <w:tr w:rsidR="000D062D" w:rsidRPr="00511067" w14:paraId="1FD0A0F8" w14:textId="77777777" w:rsidTr="007F46C1">
        <w:trPr>
          <w:trHeight w:val="5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49E0D6F7" w14:textId="77777777" w:rsidR="000D062D" w:rsidRPr="00511067" w:rsidRDefault="000D062D" w:rsidP="007F46C1">
            <w:pPr>
              <w:rPr>
                <w:color w:val="000000"/>
                <w:lang w:val="en-US"/>
              </w:rPr>
            </w:pPr>
            <w:r w:rsidRPr="00511067">
              <w:rPr>
                <w:color w:val="000000"/>
                <w:lang w:val="en-US"/>
              </w:rPr>
              <w:t>Delay between CPB cessation and ECMO implantation (hours)</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51A39786" w14:textId="3978E75F" w:rsidR="000D062D" w:rsidRPr="00511067" w:rsidRDefault="00FD231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0BF8C8B3" w14:textId="55FA5234" w:rsidR="000D062D" w:rsidRPr="00511067" w:rsidRDefault="00FD231D" w:rsidP="007F46C1">
            <w:pPr>
              <w:jc w:val="center"/>
              <w:rPr>
                <w:color w:val="000000"/>
                <w:lang w:val="en-US"/>
              </w:rPr>
            </w:pPr>
            <w:r>
              <w:rPr>
                <w:color w:val="000000"/>
                <w:lang w:val="en-US"/>
              </w:rPr>
              <w:t>0</w:t>
            </w:r>
            <w:r w:rsidRPr="00511067">
              <w:rPr>
                <w:color w:val="000000"/>
                <w:lang w:val="en-US"/>
              </w:rPr>
              <w:t xml:space="preserve"> [</w:t>
            </w:r>
            <w:r>
              <w:rPr>
                <w:color w:val="000000"/>
                <w:lang w:val="en-US"/>
              </w:rPr>
              <w:t>0</w:t>
            </w:r>
            <w:r w:rsidRPr="00511067">
              <w:rPr>
                <w:color w:val="000000"/>
                <w:lang w:val="en-US"/>
              </w:rPr>
              <w:t>-</w:t>
            </w:r>
            <w:r>
              <w:rPr>
                <w:color w:val="000000"/>
                <w:lang w:val="en-US"/>
              </w:rPr>
              <w:t>0</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62382669" w14:textId="542DD7A1" w:rsidR="000D062D" w:rsidRPr="00511067" w:rsidRDefault="00FD231D" w:rsidP="007F46C1">
            <w:pPr>
              <w:jc w:val="center"/>
              <w:rPr>
                <w:color w:val="000000"/>
                <w:lang w:val="en-US"/>
              </w:rPr>
            </w:pPr>
            <w:r>
              <w:rPr>
                <w:color w:val="000000"/>
                <w:lang w:val="en-US"/>
              </w:rPr>
              <w:t>0</w:t>
            </w:r>
            <w:r w:rsidRPr="00511067">
              <w:rPr>
                <w:color w:val="000000"/>
                <w:lang w:val="en-US"/>
              </w:rPr>
              <w:t xml:space="preserve"> [</w:t>
            </w:r>
            <w:r>
              <w:rPr>
                <w:color w:val="000000"/>
                <w:lang w:val="en-US"/>
              </w:rPr>
              <w:t>0</w:t>
            </w:r>
            <w:r w:rsidRPr="00511067">
              <w:rPr>
                <w:color w:val="000000"/>
                <w:lang w:val="en-US"/>
              </w:rPr>
              <w:t>-</w:t>
            </w:r>
            <w:r>
              <w:rPr>
                <w:color w:val="000000"/>
                <w:lang w:val="en-US"/>
              </w:rPr>
              <w:t>0</w:t>
            </w:r>
            <w:r w:rsidRPr="00511067">
              <w:rPr>
                <w:color w:val="000000"/>
                <w:lang w:val="en-US"/>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1F266A81" w14:textId="77777777" w:rsidR="000D062D" w:rsidRPr="00511067" w:rsidRDefault="000D062D" w:rsidP="007F46C1">
            <w:pPr>
              <w:jc w:val="center"/>
              <w:rPr>
                <w:color w:val="000000"/>
                <w:lang w:val="en-US"/>
              </w:rPr>
            </w:pPr>
            <w:r w:rsidRPr="00511067">
              <w:rPr>
                <w:color w:val="000000"/>
                <w:lang w:val="en-US"/>
              </w:rPr>
              <w:t>0.6931</w:t>
            </w:r>
          </w:p>
        </w:tc>
      </w:tr>
      <w:tr w:rsidR="000D062D" w:rsidRPr="00511067" w14:paraId="1D44E964" w14:textId="77777777" w:rsidTr="007F46C1">
        <w:trPr>
          <w:trHeight w:val="500"/>
          <w:jc w:val="center"/>
        </w:trPr>
        <w:tc>
          <w:tcPr>
            <w:tcW w:w="2340" w:type="dxa"/>
            <w:vMerge/>
            <w:tcBorders>
              <w:top w:val="nil"/>
              <w:left w:val="single" w:sz="4" w:space="0" w:color="auto"/>
              <w:bottom w:val="single" w:sz="4" w:space="0" w:color="000000"/>
              <w:right w:val="single" w:sz="4" w:space="0" w:color="auto"/>
            </w:tcBorders>
            <w:vAlign w:val="center"/>
            <w:hideMark/>
          </w:tcPr>
          <w:p w14:paraId="21BC1639" w14:textId="77777777" w:rsidR="000D062D" w:rsidRPr="00511067" w:rsidRDefault="000D062D" w:rsidP="007F46C1">
            <w:pPr>
              <w:rPr>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47AD512A"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5F0F8489" w14:textId="77777777" w:rsidR="000D062D" w:rsidRPr="00511067" w:rsidRDefault="000D062D" w:rsidP="007F46C1">
            <w:pPr>
              <w:jc w:val="center"/>
              <w:rPr>
                <w:color w:val="000000"/>
                <w:lang w:val="en-US"/>
              </w:rPr>
            </w:pPr>
            <w:r w:rsidRPr="00511067">
              <w:rPr>
                <w:color w:val="000000"/>
                <w:lang w:val="en-US"/>
              </w:rPr>
              <w:t>1310 (59)</w:t>
            </w:r>
          </w:p>
        </w:tc>
        <w:tc>
          <w:tcPr>
            <w:tcW w:w="1920" w:type="dxa"/>
            <w:tcBorders>
              <w:top w:val="nil"/>
              <w:left w:val="nil"/>
              <w:bottom w:val="single" w:sz="4" w:space="0" w:color="auto"/>
              <w:right w:val="single" w:sz="4" w:space="0" w:color="auto"/>
            </w:tcBorders>
            <w:shd w:val="clear" w:color="auto" w:fill="auto"/>
            <w:vAlign w:val="center"/>
            <w:hideMark/>
          </w:tcPr>
          <w:p w14:paraId="715C5229" w14:textId="77777777" w:rsidR="000D062D" w:rsidRPr="00511067" w:rsidRDefault="000D062D" w:rsidP="007F46C1">
            <w:pPr>
              <w:jc w:val="center"/>
              <w:rPr>
                <w:color w:val="000000"/>
                <w:lang w:val="en-US"/>
              </w:rPr>
            </w:pPr>
            <w:r w:rsidRPr="00511067">
              <w:rPr>
                <w:color w:val="000000"/>
                <w:lang w:val="en-US"/>
              </w:rPr>
              <w:t>64 (1)</w:t>
            </w:r>
          </w:p>
        </w:tc>
        <w:tc>
          <w:tcPr>
            <w:tcW w:w="1120" w:type="dxa"/>
            <w:vMerge/>
            <w:tcBorders>
              <w:top w:val="nil"/>
              <w:left w:val="single" w:sz="4" w:space="0" w:color="auto"/>
              <w:bottom w:val="single" w:sz="4" w:space="0" w:color="000000"/>
              <w:right w:val="single" w:sz="4" w:space="0" w:color="auto"/>
            </w:tcBorders>
            <w:vAlign w:val="center"/>
            <w:hideMark/>
          </w:tcPr>
          <w:p w14:paraId="7DC8D94A" w14:textId="77777777" w:rsidR="000D062D" w:rsidRPr="00511067" w:rsidRDefault="000D062D" w:rsidP="007F46C1">
            <w:pPr>
              <w:rPr>
                <w:color w:val="000000"/>
                <w:lang w:val="en-US"/>
              </w:rPr>
            </w:pPr>
          </w:p>
        </w:tc>
      </w:tr>
      <w:tr w:rsidR="000D062D" w:rsidRPr="00511067" w14:paraId="36E1D439" w14:textId="77777777" w:rsidTr="007F46C1">
        <w:trPr>
          <w:trHeight w:val="1300"/>
          <w:jc w:val="center"/>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77BA5E64" w14:textId="77777777" w:rsidR="000D062D" w:rsidRPr="00511067" w:rsidRDefault="000D062D" w:rsidP="007F46C1">
            <w:pPr>
              <w:rPr>
                <w:color w:val="000000"/>
                <w:lang w:val="en-US"/>
              </w:rPr>
            </w:pPr>
            <w:r w:rsidRPr="00511067">
              <w:rPr>
                <w:color w:val="000000"/>
                <w:lang w:val="en-US"/>
              </w:rPr>
              <w:lastRenderedPageBreak/>
              <w:t xml:space="preserve">Delay between ECMO implantation and </w:t>
            </w:r>
            <w:proofErr w:type="spellStart"/>
            <w:r w:rsidRPr="00511067">
              <w:rPr>
                <w:color w:val="000000"/>
                <w:lang w:val="en-US"/>
              </w:rPr>
              <w:t>levosimendan</w:t>
            </w:r>
            <w:proofErr w:type="spellEnd"/>
            <w:r w:rsidRPr="00511067">
              <w:rPr>
                <w:color w:val="000000"/>
                <w:lang w:val="en-US"/>
              </w:rPr>
              <w:t xml:space="preserve"> infusion (days)</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43C423F4" w14:textId="77777777" w:rsidR="000D062D" w:rsidRPr="00511067" w:rsidRDefault="000D062D" w:rsidP="007F46C1">
            <w:pPr>
              <w:rPr>
                <w:color w:val="000000"/>
                <w:lang w:val="en-US"/>
              </w:rPr>
            </w:pPr>
            <w:r w:rsidRPr="00511067">
              <w:rPr>
                <w:color w:val="000000"/>
                <w:lang w:val="en-US"/>
              </w:rPr>
              <w:t>Median [Q1-Q3]</w:t>
            </w:r>
          </w:p>
        </w:tc>
        <w:tc>
          <w:tcPr>
            <w:tcW w:w="1920" w:type="dxa"/>
            <w:tcBorders>
              <w:top w:val="nil"/>
              <w:left w:val="nil"/>
              <w:bottom w:val="single" w:sz="4" w:space="0" w:color="auto"/>
              <w:right w:val="single" w:sz="4" w:space="0" w:color="auto"/>
            </w:tcBorders>
            <w:shd w:val="clear" w:color="auto" w:fill="auto"/>
            <w:vAlign w:val="center"/>
            <w:hideMark/>
          </w:tcPr>
          <w:p w14:paraId="56A42AC5" w14:textId="77777777" w:rsidR="000D062D" w:rsidRPr="00511067" w:rsidRDefault="000D062D" w:rsidP="007F46C1">
            <w:pPr>
              <w:jc w:val="center"/>
              <w:rPr>
                <w:color w:val="000000"/>
                <w:lang w:val="en-US"/>
              </w:rPr>
            </w:pP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7309AD51" w14:textId="77777777" w:rsidR="000D062D" w:rsidRPr="00511067" w:rsidRDefault="000D062D" w:rsidP="007F46C1">
            <w:pPr>
              <w:jc w:val="center"/>
              <w:rPr>
                <w:color w:val="000000"/>
                <w:lang w:val="en-US"/>
              </w:rPr>
            </w:pPr>
            <w:r w:rsidRPr="00511067">
              <w:rPr>
                <w:color w:val="000000"/>
                <w:lang w:val="en-US"/>
              </w:rPr>
              <w:t>5 [3-6]</w:t>
            </w:r>
          </w:p>
        </w:tc>
        <w:tc>
          <w:tcPr>
            <w:tcW w:w="1120" w:type="dxa"/>
            <w:tcBorders>
              <w:top w:val="nil"/>
              <w:left w:val="nil"/>
              <w:bottom w:val="single" w:sz="4" w:space="0" w:color="auto"/>
              <w:right w:val="single" w:sz="4" w:space="0" w:color="auto"/>
            </w:tcBorders>
            <w:shd w:val="clear" w:color="auto" w:fill="auto"/>
            <w:vAlign w:val="center"/>
            <w:hideMark/>
          </w:tcPr>
          <w:p w14:paraId="554AEFE4" w14:textId="77777777" w:rsidR="000D062D" w:rsidRPr="00511067" w:rsidRDefault="000D062D" w:rsidP="007F46C1">
            <w:pPr>
              <w:jc w:val="center"/>
              <w:rPr>
                <w:color w:val="000000"/>
                <w:lang w:val="en-US"/>
              </w:rPr>
            </w:pPr>
            <w:r w:rsidRPr="00511067">
              <w:rPr>
                <w:color w:val="000000"/>
                <w:lang w:val="en-US"/>
              </w:rPr>
              <w:t> </w:t>
            </w:r>
          </w:p>
        </w:tc>
      </w:tr>
      <w:tr w:rsidR="000D062D" w:rsidRPr="00511067" w14:paraId="393880D7" w14:textId="77777777" w:rsidTr="007F46C1">
        <w:trPr>
          <w:trHeight w:val="400"/>
          <w:jc w:val="center"/>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14:paraId="109752BF" w14:textId="23CEAC9A" w:rsidR="000D062D" w:rsidRPr="00511067" w:rsidRDefault="000D062D" w:rsidP="007F46C1">
            <w:pPr>
              <w:rPr>
                <w:b/>
                <w:bCs/>
                <w:color w:val="000000"/>
                <w:lang w:val="en-US"/>
              </w:rPr>
            </w:pPr>
            <w:r w:rsidRPr="00511067">
              <w:rPr>
                <w:b/>
                <w:bCs/>
                <w:color w:val="000000"/>
                <w:lang w:val="en-US"/>
              </w:rPr>
              <w:t>Events under ECMO</w:t>
            </w:r>
            <w:r w:rsidR="00C024D8">
              <w:rPr>
                <w:b/>
                <w:bCs/>
                <w:color w:val="000000"/>
                <w:lang w:val="en-US"/>
              </w:rPr>
              <w:t xml:space="preserve"> (unless specified)</w:t>
            </w: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184E1A2B" w14:textId="77777777" w:rsidR="000D062D" w:rsidRPr="00511067" w:rsidRDefault="000D062D" w:rsidP="007F46C1">
            <w:pPr>
              <w:rPr>
                <w:color w:val="000000"/>
                <w:lang w:val="en-US"/>
              </w:rPr>
            </w:pPr>
            <w:r w:rsidRPr="00511067">
              <w:rPr>
                <w:color w:val="000000"/>
                <w:lang w:val="en-US"/>
              </w:rPr>
              <w:t>IABP</w:t>
            </w:r>
          </w:p>
        </w:tc>
        <w:tc>
          <w:tcPr>
            <w:tcW w:w="1920" w:type="dxa"/>
            <w:tcBorders>
              <w:top w:val="nil"/>
              <w:left w:val="nil"/>
              <w:bottom w:val="single" w:sz="4" w:space="0" w:color="auto"/>
              <w:right w:val="single" w:sz="4" w:space="0" w:color="auto"/>
            </w:tcBorders>
            <w:shd w:val="clear" w:color="auto" w:fill="auto"/>
            <w:vAlign w:val="center"/>
            <w:hideMark/>
          </w:tcPr>
          <w:p w14:paraId="074EA09E" w14:textId="7DB61E3E" w:rsidR="000D062D" w:rsidRPr="00511067" w:rsidRDefault="000D062D" w:rsidP="007F46C1">
            <w:pPr>
              <w:jc w:val="center"/>
              <w:rPr>
                <w:color w:val="000000"/>
                <w:lang w:val="en-US"/>
              </w:rPr>
            </w:pPr>
            <w:r w:rsidRPr="00511067">
              <w:rPr>
                <w:color w:val="000000"/>
                <w:lang w:val="en-US"/>
              </w:rPr>
              <w:t>583 (4</w:t>
            </w:r>
            <w:r w:rsidR="00A91E06">
              <w:rPr>
                <w:color w:val="000000"/>
                <w:lang w:val="en-US"/>
              </w:rPr>
              <w:t>3</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6E747B54" w14:textId="4EB319CC" w:rsidR="000D062D" w:rsidRPr="00511067" w:rsidRDefault="000D062D" w:rsidP="007F46C1">
            <w:pPr>
              <w:jc w:val="center"/>
              <w:rPr>
                <w:color w:val="000000"/>
                <w:lang w:val="en-US"/>
              </w:rPr>
            </w:pPr>
            <w:r w:rsidRPr="00511067">
              <w:rPr>
                <w:color w:val="000000"/>
                <w:lang w:val="en-US"/>
              </w:rPr>
              <w:t>27 (4</w:t>
            </w:r>
            <w:r w:rsidR="00A91E06">
              <w:rPr>
                <w:color w:val="000000"/>
                <w:lang w:val="en-US"/>
              </w:rPr>
              <w:t>2</w:t>
            </w:r>
            <w:r w:rsidRPr="00511067">
              <w:rPr>
                <w:color w:val="000000"/>
                <w:lang w:val="en-US"/>
              </w:rPr>
              <w:t>%)</w:t>
            </w:r>
          </w:p>
        </w:tc>
        <w:tc>
          <w:tcPr>
            <w:tcW w:w="1120" w:type="dxa"/>
            <w:tcBorders>
              <w:top w:val="nil"/>
              <w:left w:val="nil"/>
              <w:bottom w:val="single" w:sz="4" w:space="0" w:color="auto"/>
              <w:right w:val="single" w:sz="4" w:space="0" w:color="auto"/>
            </w:tcBorders>
            <w:shd w:val="clear" w:color="auto" w:fill="auto"/>
            <w:vAlign w:val="center"/>
            <w:hideMark/>
          </w:tcPr>
          <w:p w14:paraId="05AC2C9F" w14:textId="77777777" w:rsidR="000D062D" w:rsidRPr="00511067" w:rsidRDefault="000D062D" w:rsidP="007F46C1">
            <w:pPr>
              <w:jc w:val="center"/>
              <w:rPr>
                <w:color w:val="000000"/>
                <w:lang w:val="en-US"/>
              </w:rPr>
            </w:pPr>
            <w:r w:rsidRPr="00511067">
              <w:rPr>
                <w:color w:val="000000"/>
                <w:lang w:val="en-US"/>
              </w:rPr>
              <w:t>0.868</w:t>
            </w:r>
          </w:p>
        </w:tc>
      </w:tr>
      <w:tr w:rsidR="000D062D" w:rsidRPr="00511067" w14:paraId="1512646A"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47B390F8" w14:textId="77777777" w:rsidR="000D062D" w:rsidRPr="00511067" w:rsidRDefault="000D062D" w:rsidP="007F46C1">
            <w:pPr>
              <w:rPr>
                <w:b/>
                <w:bCs/>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4ECD6444" w14:textId="77777777" w:rsidR="000D062D" w:rsidRPr="00511067" w:rsidRDefault="000D062D" w:rsidP="007F46C1">
            <w:pPr>
              <w:rPr>
                <w:color w:val="000000"/>
                <w:lang w:val="en-US"/>
              </w:rPr>
            </w:pPr>
            <w:r w:rsidRPr="00511067">
              <w:rPr>
                <w:color w:val="000000"/>
                <w:lang w:val="en-US"/>
              </w:rPr>
              <w:t>Digestive bleeding</w:t>
            </w:r>
          </w:p>
        </w:tc>
        <w:tc>
          <w:tcPr>
            <w:tcW w:w="1920" w:type="dxa"/>
            <w:tcBorders>
              <w:top w:val="nil"/>
              <w:left w:val="nil"/>
              <w:bottom w:val="single" w:sz="4" w:space="0" w:color="auto"/>
              <w:right w:val="single" w:sz="4" w:space="0" w:color="auto"/>
            </w:tcBorders>
            <w:shd w:val="clear" w:color="auto" w:fill="auto"/>
            <w:vAlign w:val="center"/>
            <w:hideMark/>
          </w:tcPr>
          <w:p w14:paraId="388C6D4E" w14:textId="47F188E4" w:rsidR="000D062D" w:rsidRPr="00511067" w:rsidRDefault="000D062D" w:rsidP="007F46C1">
            <w:pPr>
              <w:jc w:val="center"/>
              <w:rPr>
                <w:color w:val="000000"/>
                <w:lang w:val="en-US"/>
              </w:rPr>
            </w:pPr>
            <w:r w:rsidRPr="00511067">
              <w:rPr>
                <w:color w:val="000000"/>
                <w:lang w:val="en-US"/>
              </w:rPr>
              <w:t>314 (2</w:t>
            </w:r>
            <w:r w:rsidR="00A91E06">
              <w:rPr>
                <w:color w:val="000000"/>
                <w:lang w:val="en-US"/>
              </w:rPr>
              <w:t>3</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7E4A12B0" w14:textId="77777777" w:rsidR="000D062D" w:rsidRPr="00511067" w:rsidRDefault="000D062D" w:rsidP="007F46C1">
            <w:pPr>
              <w:jc w:val="center"/>
              <w:rPr>
                <w:color w:val="000000"/>
                <w:lang w:val="en-US"/>
              </w:rPr>
            </w:pPr>
            <w:r w:rsidRPr="00511067">
              <w:rPr>
                <w:color w:val="000000"/>
                <w:lang w:val="en-US"/>
              </w:rPr>
              <w:t>13 (20%)</w:t>
            </w:r>
          </w:p>
        </w:tc>
        <w:tc>
          <w:tcPr>
            <w:tcW w:w="1120" w:type="dxa"/>
            <w:tcBorders>
              <w:top w:val="nil"/>
              <w:left w:val="nil"/>
              <w:bottom w:val="single" w:sz="4" w:space="0" w:color="auto"/>
              <w:right w:val="single" w:sz="4" w:space="0" w:color="auto"/>
            </w:tcBorders>
            <w:shd w:val="clear" w:color="auto" w:fill="auto"/>
            <w:vAlign w:val="center"/>
            <w:hideMark/>
          </w:tcPr>
          <w:p w14:paraId="7ABBE378" w14:textId="77777777" w:rsidR="000D062D" w:rsidRPr="00511067" w:rsidRDefault="000D062D" w:rsidP="007F46C1">
            <w:pPr>
              <w:jc w:val="center"/>
              <w:rPr>
                <w:color w:val="000000"/>
                <w:lang w:val="en-US"/>
              </w:rPr>
            </w:pPr>
            <w:r w:rsidRPr="00511067">
              <w:rPr>
                <w:color w:val="000000"/>
                <w:lang w:val="en-US"/>
              </w:rPr>
              <w:t>0.581</w:t>
            </w:r>
          </w:p>
        </w:tc>
      </w:tr>
      <w:tr w:rsidR="000D062D" w:rsidRPr="00511067" w14:paraId="17C19A01"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7DA2E6AF" w14:textId="77777777" w:rsidR="000D062D" w:rsidRPr="00511067" w:rsidRDefault="000D062D" w:rsidP="007F46C1">
            <w:pPr>
              <w:rPr>
                <w:b/>
                <w:bCs/>
                <w:color w:val="000000"/>
                <w:lang w:val="en-US"/>
              </w:rPr>
            </w:pPr>
          </w:p>
        </w:tc>
        <w:tc>
          <w:tcPr>
            <w:tcW w:w="1780" w:type="dxa"/>
            <w:vMerge w:val="restart"/>
            <w:tcBorders>
              <w:top w:val="nil"/>
              <w:left w:val="single" w:sz="4" w:space="0" w:color="auto"/>
              <w:bottom w:val="single" w:sz="4" w:space="0" w:color="000000"/>
              <w:right w:val="single" w:sz="4" w:space="0" w:color="auto"/>
            </w:tcBorders>
            <w:shd w:val="clear" w:color="auto" w:fill="auto"/>
            <w:vAlign w:val="center"/>
            <w:hideMark/>
          </w:tcPr>
          <w:p w14:paraId="6D78BFE8" w14:textId="77777777" w:rsidR="000D062D" w:rsidRPr="00511067" w:rsidRDefault="000D062D" w:rsidP="007F46C1">
            <w:pPr>
              <w:rPr>
                <w:color w:val="000000"/>
                <w:lang w:val="en-US"/>
              </w:rPr>
            </w:pPr>
            <w:r w:rsidRPr="00511067">
              <w:rPr>
                <w:color w:val="000000"/>
                <w:lang w:val="en-US"/>
              </w:rPr>
              <w:t>Acute mesenteric ischemia</w:t>
            </w:r>
          </w:p>
        </w:tc>
        <w:tc>
          <w:tcPr>
            <w:tcW w:w="900" w:type="dxa"/>
            <w:tcBorders>
              <w:top w:val="nil"/>
              <w:left w:val="nil"/>
              <w:bottom w:val="single" w:sz="4" w:space="0" w:color="auto"/>
              <w:right w:val="single" w:sz="4" w:space="0" w:color="auto"/>
            </w:tcBorders>
            <w:shd w:val="clear" w:color="auto" w:fill="auto"/>
            <w:vAlign w:val="center"/>
            <w:hideMark/>
          </w:tcPr>
          <w:p w14:paraId="4C671CB2" w14:textId="77777777" w:rsidR="000D062D" w:rsidRPr="00511067" w:rsidRDefault="000D062D" w:rsidP="007F46C1">
            <w:pPr>
              <w:rPr>
                <w:color w:val="000000"/>
                <w:lang w:val="en-US"/>
              </w:rPr>
            </w:pPr>
            <w:r w:rsidRPr="00511067">
              <w:rPr>
                <w:color w:val="000000"/>
                <w:lang w:val="en-US"/>
              </w:rPr>
              <w:t> </w:t>
            </w:r>
          </w:p>
        </w:tc>
        <w:tc>
          <w:tcPr>
            <w:tcW w:w="1920" w:type="dxa"/>
            <w:tcBorders>
              <w:top w:val="nil"/>
              <w:left w:val="nil"/>
              <w:bottom w:val="single" w:sz="4" w:space="0" w:color="auto"/>
              <w:right w:val="single" w:sz="4" w:space="0" w:color="auto"/>
            </w:tcBorders>
            <w:shd w:val="clear" w:color="auto" w:fill="auto"/>
            <w:vAlign w:val="center"/>
            <w:hideMark/>
          </w:tcPr>
          <w:p w14:paraId="2AC4A46B" w14:textId="181D6E3E" w:rsidR="000D062D" w:rsidRPr="00511067" w:rsidRDefault="000D062D" w:rsidP="007F46C1">
            <w:pPr>
              <w:jc w:val="center"/>
              <w:rPr>
                <w:color w:val="000000"/>
                <w:lang w:val="en-US"/>
              </w:rPr>
            </w:pPr>
            <w:r w:rsidRPr="00511067">
              <w:rPr>
                <w:color w:val="000000"/>
                <w:lang w:val="en-US"/>
              </w:rPr>
              <w:t>258 (19%)</w:t>
            </w:r>
          </w:p>
        </w:tc>
        <w:tc>
          <w:tcPr>
            <w:tcW w:w="1920" w:type="dxa"/>
            <w:tcBorders>
              <w:top w:val="nil"/>
              <w:left w:val="nil"/>
              <w:bottom w:val="single" w:sz="4" w:space="0" w:color="auto"/>
              <w:right w:val="single" w:sz="4" w:space="0" w:color="auto"/>
            </w:tcBorders>
            <w:shd w:val="clear" w:color="auto" w:fill="auto"/>
            <w:vAlign w:val="center"/>
            <w:hideMark/>
          </w:tcPr>
          <w:p w14:paraId="54E468D9" w14:textId="3C1B0B14" w:rsidR="000D062D" w:rsidRPr="00511067" w:rsidRDefault="000D062D" w:rsidP="007F46C1">
            <w:pPr>
              <w:jc w:val="center"/>
              <w:rPr>
                <w:color w:val="000000"/>
                <w:lang w:val="en-US"/>
              </w:rPr>
            </w:pPr>
            <w:r w:rsidRPr="00511067">
              <w:rPr>
                <w:color w:val="000000"/>
                <w:lang w:val="en-US"/>
              </w:rPr>
              <w:t>5 (</w:t>
            </w:r>
            <w:r w:rsidR="00A91E06">
              <w:rPr>
                <w:color w:val="000000"/>
                <w:lang w:val="en-US"/>
              </w:rPr>
              <w:t>8</w:t>
            </w:r>
            <w:r w:rsidRPr="00511067">
              <w:rPr>
                <w:color w:val="000000"/>
                <w:lang w:val="en-US"/>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59972DB7" w14:textId="77777777" w:rsidR="000D062D" w:rsidRPr="00511067" w:rsidRDefault="000D062D" w:rsidP="007F46C1">
            <w:pPr>
              <w:jc w:val="center"/>
              <w:rPr>
                <w:b/>
                <w:bCs/>
                <w:color w:val="000000"/>
                <w:lang w:val="en-US"/>
              </w:rPr>
            </w:pPr>
            <w:r w:rsidRPr="00511067">
              <w:rPr>
                <w:b/>
                <w:bCs/>
                <w:color w:val="000000"/>
                <w:lang w:val="en-US"/>
              </w:rPr>
              <w:t>0.023</w:t>
            </w:r>
          </w:p>
        </w:tc>
      </w:tr>
      <w:tr w:rsidR="000D062D" w:rsidRPr="00511067" w14:paraId="13E54655"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793DC7A4" w14:textId="77777777" w:rsidR="000D062D" w:rsidRPr="00511067" w:rsidRDefault="000D062D" w:rsidP="007F46C1">
            <w:pPr>
              <w:rPr>
                <w:b/>
                <w:bCs/>
                <w:color w:val="000000"/>
                <w:lang w:val="en-US"/>
              </w:rPr>
            </w:pPr>
          </w:p>
        </w:tc>
        <w:tc>
          <w:tcPr>
            <w:tcW w:w="1780" w:type="dxa"/>
            <w:vMerge/>
            <w:tcBorders>
              <w:top w:val="nil"/>
              <w:left w:val="single" w:sz="4" w:space="0" w:color="auto"/>
              <w:bottom w:val="single" w:sz="4" w:space="0" w:color="000000"/>
              <w:right w:val="single" w:sz="4" w:space="0" w:color="auto"/>
            </w:tcBorders>
            <w:vAlign w:val="center"/>
            <w:hideMark/>
          </w:tcPr>
          <w:p w14:paraId="5220D005" w14:textId="77777777" w:rsidR="000D062D" w:rsidRPr="00511067" w:rsidRDefault="000D062D" w:rsidP="007F46C1">
            <w:pPr>
              <w:rPr>
                <w:color w:val="000000"/>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4FD929F4"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592B632F" w14:textId="77777777" w:rsidR="000D062D" w:rsidRPr="00511067" w:rsidRDefault="000D062D" w:rsidP="007F46C1">
            <w:pPr>
              <w:jc w:val="center"/>
              <w:rPr>
                <w:color w:val="000000"/>
                <w:lang w:val="en-US"/>
              </w:rPr>
            </w:pPr>
            <w:r w:rsidRPr="00511067">
              <w:rPr>
                <w:color w:val="000000"/>
                <w:lang w:val="en-US"/>
              </w:rPr>
              <w:t>1350 (19)</w:t>
            </w:r>
          </w:p>
        </w:tc>
        <w:tc>
          <w:tcPr>
            <w:tcW w:w="1920" w:type="dxa"/>
            <w:tcBorders>
              <w:top w:val="nil"/>
              <w:left w:val="nil"/>
              <w:bottom w:val="single" w:sz="4" w:space="0" w:color="auto"/>
              <w:right w:val="single" w:sz="4" w:space="0" w:color="auto"/>
            </w:tcBorders>
            <w:shd w:val="clear" w:color="auto" w:fill="auto"/>
            <w:vAlign w:val="center"/>
            <w:hideMark/>
          </w:tcPr>
          <w:p w14:paraId="7088F157" w14:textId="77777777" w:rsidR="000D062D" w:rsidRPr="00511067" w:rsidRDefault="000D062D" w:rsidP="007F46C1">
            <w:pPr>
              <w:jc w:val="center"/>
              <w:rPr>
                <w:color w:val="000000"/>
                <w:lang w:val="en-US"/>
              </w:rPr>
            </w:pPr>
            <w:r w:rsidRPr="00511067">
              <w:rPr>
                <w:color w:val="000000"/>
                <w:lang w:val="en-US"/>
              </w:rPr>
              <w:t>64 (1)</w:t>
            </w:r>
          </w:p>
        </w:tc>
        <w:tc>
          <w:tcPr>
            <w:tcW w:w="1120" w:type="dxa"/>
            <w:vMerge/>
            <w:tcBorders>
              <w:top w:val="nil"/>
              <w:left w:val="single" w:sz="4" w:space="0" w:color="auto"/>
              <w:bottom w:val="single" w:sz="4" w:space="0" w:color="000000"/>
              <w:right w:val="single" w:sz="4" w:space="0" w:color="auto"/>
            </w:tcBorders>
            <w:vAlign w:val="center"/>
            <w:hideMark/>
          </w:tcPr>
          <w:p w14:paraId="509F8CB1" w14:textId="77777777" w:rsidR="000D062D" w:rsidRPr="00511067" w:rsidRDefault="000D062D" w:rsidP="007F46C1">
            <w:pPr>
              <w:rPr>
                <w:b/>
                <w:bCs/>
                <w:color w:val="000000"/>
                <w:lang w:val="en-US"/>
              </w:rPr>
            </w:pPr>
          </w:p>
        </w:tc>
      </w:tr>
      <w:tr w:rsidR="000D062D" w:rsidRPr="00511067" w14:paraId="6FA115E6"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5DC7F129" w14:textId="77777777" w:rsidR="000D062D" w:rsidRPr="00511067" w:rsidRDefault="000D062D" w:rsidP="007F46C1">
            <w:pPr>
              <w:rPr>
                <w:b/>
                <w:bCs/>
                <w:color w:val="000000"/>
                <w:lang w:val="en-US"/>
              </w:rPr>
            </w:pPr>
          </w:p>
        </w:tc>
        <w:tc>
          <w:tcPr>
            <w:tcW w:w="1780" w:type="dxa"/>
            <w:vMerge w:val="restart"/>
            <w:tcBorders>
              <w:top w:val="nil"/>
              <w:left w:val="single" w:sz="4" w:space="0" w:color="auto"/>
              <w:bottom w:val="single" w:sz="4" w:space="0" w:color="000000"/>
              <w:right w:val="single" w:sz="4" w:space="0" w:color="auto"/>
            </w:tcBorders>
            <w:shd w:val="clear" w:color="auto" w:fill="auto"/>
            <w:vAlign w:val="center"/>
            <w:hideMark/>
          </w:tcPr>
          <w:p w14:paraId="5A7B9A45" w14:textId="77777777" w:rsidR="000D062D" w:rsidRPr="00511067" w:rsidRDefault="000D062D" w:rsidP="007F46C1">
            <w:pPr>
              <w:rPr>
                <w:color w:val="000000"/>
                <w:lang w:val="en-US"/>
              </w:rPr>
            </w:pPr>
            <w:r w:rsidRPr="00511067">
              <w:rPr>
                <w:color w:val="000000"/>
                <w:lang w:val="en-US"/>
              </w:rPr>
              <w:t>Acute kidney injury</w:t>
            </w:r>
          </w:p>
        </w:tc>
        <w:tc>
          <w:tcPr>
            <w:tcW w:w="900" w:type="dxa"/>
            <w:tcBorders>
              <w:top w:val="nil"/>
              <w:left w:val="nil"/>
              <w:bottom w:val="single" w:sz="4" w:space="0" w:color="auto"/>
              <w:right w:val="single" w:sz="4" w:space="0" w:color="auto"/>
            </w:tcBorders>
            <w:shd w:val="clear" w:color="auto" w:fill="auto"/>
            <w:vAlign w:val="center"/>
            <w:hideMark/>
          </w:tcPr>
          <w:p w14:paraId="52DA23E1" w14:textId="77777777" w:rsidR="000D062D" w:rsidRPr="00511067" w:rsidRDefault="000D062D" w:rsidP="007F46C1">
            <w:pPr>
              <w:rPr>
                <w:color w:val="000000"/>
                <w:lang w:val="en-US"/>
              </w:rPr>
            </w:pPr>
            <w:r w:rsidRPr="00511067">
              <w:rPr>
                <w:color w:val="000000"/>
                <w:lang w:val="en-US"/>
              </w:rPr>
              <w:t> </w:t>
            </w:r>
          </w:p>
        </w:tc>
        <w:tc>
          <w:tcPr>
            <w:tcW w:w="1920" w:type="dxa"/>
            <w:tcBorders>
              <w:top w:val="nil"/>
              <w:left w:val="nil"/>
              <w:bottom w:val="single" w:sz="4" w:space="0" w:color="auto"/>
              <w:right w:val="single" w:sz="4" w:space="0" w:color="auto"/>
            </w:tcBorders>
            <w:shd w:val="clear" w:color="auto" w:fill="auto"/>
            <w:vAlign w:val="center"/>
            <w:hideMark/>
          </w:tcPr>
          <w:p w14:paraId="159F4E46" w14:textId="7484CDD6" w:rsidR="000D062D" w:rsidRPr="00511067" w:rsidRDefault="000D062D" w:rsidP="007F46C1">
            <w:pPr>
              <w:jc w:val="center"/>
              <w:rPr>
                <w:color w:val="000000"/>
                <w:lang w:val="en-US"/>
              </w:rPr>
            </w:pPr>
            <w:r w:rsidRPr="00511067">
              <w:rPr>
                <w:color w:val="000000"/>
                <w:lang w:val="en-US"/>
              </w:rPr>
              <w:t>1117 (82%)</w:t>
            </w:r>
          </w:p>
        </w:tc>
        <w:tc>
          <w:tcPr>
            <w:tcW w:w="1920" w:type="dxa"/>
            <w:tcBorders>
              <w:top w:val="nil"/>
              <w:left w:val="nil"/>
              <w:bottom w:val="single" w:sz="4" w:space="0" w:color="auto"/>
              <w:right w:val="single" w:sz="4" w:space="0" w:color="auto"/>
            </w:tcBorders>
            <w:shd w:val="clear" w:color="auto" w:fill="auto"/>
            <w:vAlign w:val="center"/>
            <w:hideMark/>
          </w:tcPr>
          <w:p w14:paraId="1B8A9D9C" w14:textId="25D98733" w:rsidR="000D062D" w:rsidRPr="00511067" w:rsidRDefault="000D062D" w:rsidP="007F46C1">
            <w:pPr>
              <w:jc w:val="center"/>
              <w:rPr>
                <w:color w:val="000000"/>
                <w:lang w:val="en-US"/>
              </w:rPr>
            </w:pPr>
            <w:r w:rsidRPr="00511067">
              <w:rPr>
                <w:color w:val="000000"/>
                <w:lang w:val="en-US"/>
              </w:rPr>
              <w:t>44 (6</w:t>
            </w:r>
            <w:r w:rsidR="00A91E06">
              <w:rPr>
                <w:color w:val="000000"/>
                <w:lang w:val="en-US"/>
              </w:rPr>
              <w:t>8</w:t>
            </w:r>
            <w:r w:rsidRPr="00511067">
              <w:rPr>
                <w:color w:val="000000"/>
                <w:lang w:val="en-US"/>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2FCD3CC5" w14:textId="77777777" w:rsidR="000D062D" w:rsidRPr="00511067" w:rsidRDefault="000D062D" w:rsidP="007F46C1">
            <w:pPr>
              <w:jc w:val="center"/>
              <w:rPr>
                <w:b/>
                <w:bCs/>
                <w:color w:val="000000"/>
                <w:lang w:val="en-US"/>
              </w:rPr>
            </w:pPr>
            <w:r w:rsidRPr="00511067">
              <w:rPr>
                <w:b/>
                <w:bCs/>
                <w:color w:val="000000"/>
                <w:lang w:val="en-US"/>
              </w:rPr>
              <w:t>0.004</w:t>
            </w:r>
          </w:p>
        </w:tc>
      </w:tr>
      <w:tr w:rsidR="000D062D" w:rsidRPr="00511067" w14:paraId="3C613AEA"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11D20B93" w14:textId="77777777" w:rsidR="000D062D" w:rsidRPr="00511067" w:rsidRDefault="000D062D" w:rsidP="007F46C1">
            <w:pPr>
              <w:rPr>
                <w:b/>
                <w:bCs/>
                <w:color w:val="000000"/>
                <w:lang w:val="en-US"/>
              </w:rPr>
            </w:pPr>
          </w:p>
        </w:tc>
        <w:tc>
          <w:tcPr>
            <w:tcW w:w="1780" w:type="dxa"/>
            <w:vMerge/>
            <w:tcBorders>
              <w:top w:val="nil"/>
              <w:left w:val="single" w:sz="4" w:space="0" w:color="auto"/>
              <w:bottom w:val="single" w:sz="4" w:space="0" w:color="000000"/>
              <w:right w:val="single" w:sz="4" w:space="0" w:color="auto"/>
            </w:tcBorders>
            <w:vAlign w:val="center"/>
            <w:hideMark/>
          </w:tcPr>
          <w:p w14:paraId="4212B2FC" w14:textId="77777777" w:rsidR="000D062D" w:rsidRPr="00511067" w:rsidRDefault="000D062D" w:rsidP="007F46C1">
            <w:pPr>
              <w:rPr>
                <w:color w:val="000000"/>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62694A4E"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7C548D97" w14:textId="77777777" w:rsidR="000D062D" w:rsidRPr="00511067" w:rsidRDefault="000D062D" w:rsidP="007F46C1">
            <w:pPr>
              <w:jc w:val="center"/>
              <w:rPr>
                <w:color w:val="000000"/>
                <w:lang w:val="en-US"/>
              </w:rPr>
            </w:pPr>
            <w:r w:rsidRPr="00511067">
              <w:rPr>
                <w:color w:val="000000"/>
                <w:lang w:val="en-US"/>
              </w:rPr>
              <w:t>1361 (8)</w:t>
            </w:r>
          </w:p>
        </w:tc>
        <w:tc>
          <w:tcPr>
            <w:tcW w:w="1920" w:type="dxa"/>
            <w:tcBorders>
              <w:top w:val="nil"/>
              <w:left w:val="nil"/>
              <w:bottom w:val="single" w:sz="4" w:space="0" w:color="auto"/>
              <w:right w:val="single" w:sz="4" w:space="0" w:color="auto"/>
            </w:tcBorders>
            <w:shd w:val="clear" w:color="auto" w:fill="auto"/>
            <w:vAlign w:val="center"/>
            <w:hideMark/>
          </w:tcPr>
          <w:p w14:paraId="52C8D257" w14:textId="77777777" w:rsidR="000D062D" w:rsidRPr="00511067" w:rsidRDefault="000D062D" w:rsidP="007F46C1">
            <w:pPr>
              <w:jc w:val="center"/>
              <w:rPr>
                <w:color w:val="000000"/>
                <w:lang w:val="en-US"/>
              </w:rPr>
            </w:pPr>
            <w:r w:rsidRPr="00511067">
              <w:rPr>
                <w:color w:val="000000"/>
                <w:lang w:val="en-US"/>
              </w:rPr>
              <w:t>65 (0)</w:t>
            </w:r>
          </w:p>
        </w:tc>
        <w:tc>
          <w:tcPr>
            <w:tcW w:w="1120" w:type="dxa"/>
            <w:vMerge/>
            <w:tcBorders>
              <w:top w:val="nil"/>
              <w:left w:val="single" w:sz="4" w:space="0" w:color="auto"/>
              <w:bottom w:val="single" w:sz="4" w:space="0" w:color="000000"/>
              <w:right w:val="single" w:sz="4" w:space="0" w:color="auto"/>
            </w:tcBorders>
            <w:vAlign w:val="center"/>
            <w:hideMark/>
          </w:tcPr>
          <w:p w14:paraId="7D3A3070" w14:textId="77777777" w:rsidR="000D062D" w:rsidRPr="00511067" w:rsidRDefault="000D062D" w:rsidP="007F46C1">
            <w:pPr>
              <w:rPr>
                <w:b/>
                <w:bCs/>
                <w:color w:val="000000"/>
                <w:lang w:val="en-US"/>
              </w:rPr>
            </w:pPr>
          </w:p>
        </w:tc>
      </w:tr>
      <w:tr w:rsidR="00C024D8" w:rsidRPr="00511067" w14:paraId="328AA015" w14:textId="77777777" w:rsidTr="00DF38AB">
        <w:trPr>
          <w:trHeight w:val="606"/>
          <w:jc w:val="center"/>
        </w:trPr>
        <w:tc>
          <w:tcPr>
            <w:tcW w:w="2340" w:type="dxa"/>
            <w:vMerge/>
            <w:tcBorders>
              <w:top w:val="nil"/>
              <w:left w:val="single" w:sz="4" w:space="0" w:color="auto"/>
              <w:bottom w:val="single" w:sz="4" w:space="0" w:color="000000"/>
              <w:right w:val="single" w:sz="4" w:space="0" w:color="auto"/>
            </w:tcBorders>
            <w:vAlign w:val="center"/>
            <w:hideMark/>
          </w:tcPr>
          <w:p w14:paraId="791DF128" w14:textId="77777777" w:rsidR="00C024D8" w:rsidRPr="00511067" w:rsidRDefault="00C024D8" w:rsidP="007F46C1">
            <w:pPr>
              <w:rPr>
                <w:b/>
                <w:bCs/>
                <w:color w:val="000000"/>
                <w:lang w:val="en-US"/>
              </w:rPr>
            </w:pPr>
          </w:p>
        </w:tc>
        <w:tc>
          <w:tcPr>
            <w:tcW w:w="2680" w:type="dxa"/>
            <w:gridSpan w:val="2"/>
            <w:tcBorders>
              <w:top w:val="nil"/>
              <w:left w:val="single" w:sz="4" w:space="0" w:color="auto"/>
              <w:bottom w:val="single" w:sz="4" w:space="0" w:color="000000"/>
              <w:right w:val="single" w:sz="4" w:space="0" w:color="auto"/>
            </w:tcBorders>
            <w:shd w:val="clear" w:color="auto" w:fill="auto"/>
            <w:vAlign w:val="center"/>
            <w:hideMark/>
          </w:tcPr>
          <w:p w14:paraId="420AC176" w14:textId="04078039" w:rsidR="00C024D8" w:rsidRPr="00511067" w:rsidRDefault="00C024D8" w:rsidP="007F46C1">
            <w:pPr>
              <w:rPr>
                <w:color w:val="000000"/>
                <w:lang w:val="en-US"/>
              </w:rPr>
            </w:pPr>
            <w:r w:rsidRPr="00511067">
              <w:rPr>
                <w:color w:val="000000"/>
                <w:lang w:val="en-US"/>
              </w:rPr>
              <w:t>Extra-renal replacement therapy</w:t>
            </w:r>
            <w:r>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31AC93F3" w14:textId="6EEF1517" w:rsidR="00C024D8" w:rsidRPr="00511067" w:rsidRDefault="00C024D8" w:rsidP="007F46C1">
            <w:pPr>
              <w:jc w:val="center"/>
              <w:rPr>
                <w:color w:val="000000"/>
                <w:lang w:val="en-US"/>
              </w:rPr>
            </w:pPr>
            <w:r>
              <w:rPr>
                <w:color w:val="000000"/>
                <w:lang w:val="en-US"/>
              </w:rPr>
              <w:t>473</w:t>
            </w:r>
            <w:r w:rsidRPr="00511067">
              <w:rPr>
                <w:color w:val="000000"/>
                <w:lang w:val="en-US"/>
              </w:rPr>
              <w:t xml:space="preserve"> (</w:t>
            </w:r>
            <w:r>
              <w:rPr>
                <w:color w:val="000000"/>
                <w:lang w:val="en-US"/>
              </w:rPr>
              <w:t>34</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44B4A113" w14:textId="6E2421A6" w:rsidR="00C024D8" w:rsidRPr="00511067" w:rsidRDefault="002C67E3" w:rsidP="007F46C1">
            <w:pPr>
              <w:jc w:val="center"/>
              <w:rPr>
                <w:color w:val="000000"/>
                <w:lang w:val="en-US"/>
              </w:rPr>
            </w:pPr>
            <w:r>
              <w:rPr>
                <w:color w:val="000000"/>
                <w:lang w:val="en-US"/>
              </w:rPr>
              <w:t>18</w:t>
            </w:r>
            <w:r w:rsidRPr="00511067">
              <w:rPr>
                <w:color w:val="000000"/>
                <w:lang w:val="en-US"/>
              </w:rPr>
              <w:t xml:space="preserve"> </w:t>
            </w:r>
            <w:r w:rsidR="00C024D8" w:rsidRPr="00511067">
              <w:rPr>
                <w:color w:val="000000"/>
                <w:lang w:val="en-US"/>
              </w:rPr>
              <w:t>(</w:t>
            </w:r>
            <w:r>
              <w:rPr>
                <w:color w:val="000000"/>
                <w:lang w:val="en-US"/>
              </w:rPr>
              <w:t>28</w:t>
            </w:r>
            <w:r w:rsidR="00C024D8" w:rsidRPr="00511067">
              <w:rPr>
                <w:color w:val="000000"/>
                <w:lang w:val="en-US"/>
              </w:rPr>
              <w:t>%)</w:t>
            </w:r>
          </w:p>
        </w:tc>
        <w:tc>
          <w:tcPr>
            <w:tcW w:w="1120" w:type="dxa"/>
            <w:tcBorders>
              <w:top w:val="nil"/>
              <w:left w:val="single" w:sz="4" w:space="0" w:color="auto"/>
              <w:bottom w:val="single" w:sz="4" w:space="0" w:color="000000"/>
              <w:right w:val="single" w:sz="4" w:space="0" w:color="auto"/>
            </w:tcBorders>
            <w:shd w:val="clear" w:color="auto" w:fill="auto"/>
            <w:vAlign w:val="center"/>
            <w:hideMark/>
          </w:tcPr>
          <w:p w14:paraId="609440E6" w14:textId="7B2BD2DD" w:rsidR="00C024D8" w:rsidRPr="00DF38AB" w:rsidRDefault="00C024D8" w:rsidP="007F46C1">
            <w:pPr>
              <w:jc w:val="center"/>
              <w:rPr>
                <w:color w:val="000000"/>
                <w:lang w:val="en-US"/>
              </w:rPr>
            </w:pPr>
            <w:r w:rsidRPr="00DF38AB">
              <w:rPr>
                <w:color w:val="000000"/>
                <w:lang w:val="en-US"/>
              </w:rPr>
              <w:t>0.</w:t>
            </w:r>
            <w:r w:rsidR="002C67E3" w:rsidRPr="00DF38AB">
              <w:rPr>
                <w:color w:val="000000"/>
                <w:lang w:val="en-US"/>
              </w:rPr>
              <w:t>255</w:t>
            </w:r>
          </w:p>
        </w:tc>
      </w:tr>
      <w:tr w:rsidR="000D062D" w:rsidRPr="00511067" w14:paraId="22FE9968"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101A5D52" w14:textId="77777777" w:rsidR="000D062D" w:rsidRPr="00511067" w:rsidRDefault="000D062D" w:rsidP="007F46C1">
            <w:pPr>
              <w:rPr>
                <w:b/>
                <w:bCs/>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5E7AD82C" w14:textId="77777777" w:rsidR="000D062D" w:rsidRPr="00511067" w:rsidRDefault="000D062D" w:rsidP="007F46C1">
            <w:pPr>
              <w:rPr>
                <w:color w:val="000000"/>
                <w:lang w:val="en-US"/>
              </w:rPr>
            </w:pPr>
            <w:r w:rsidRPr="00511067">
              <w:rPr>
                <w:color w:val="000000"/>
                <w:lang w:val="en-US"/>
              </w:rPr>
              <w:t>Stroke</w:t>
            </w:r>
          </w:p>
        </w:tc>
        <w:tc>
          <w:tcPr>
            <w:tcW w:w="1920" w:type="dxa"/>
            <w:tcBorders>
              <w:top w:val="nil"/>
              <w:left w:val="nil"/>
              <w:bottom w:val="single" w:sz="4" w:space="0" w:color="auto"/>
              <w:right w:val="single" w:sz="4" w:space="0" w:color="auto"/>
            </w:tcBorders>
            <w:shd w:val="clear" w:color="auto" w:fill="auto"/>
            <w:vAlign w:val="center"/>
            <w:hideMark/>
          </w:tcPr>
          <w:p w14:paraId="29C3F178" w14:textId="5B456856" w:rsidR="000D062D" w:rsidRPr="00511067" w:rsidRDefault="000D062D" w:rsidP="007F46C1">
            <w:pPr>
              <w:jc w:val="center"/>
              <w:rPr>
                <w:color w:val="000000"/>
                <w:lang w:val="en-US"/>
              </w:rPr>
            </w:pPr>
            <w:r w:rsidRPr="00511067">
              <w:rPr>
                <w:color w:val="000000"/>
                <w:lang w:val="en-US"/>
              </w:rPr>
              <w:t>185 (1</w:t>
            </w:r>
            <w:r w:rsidR="00A91E06">
              <w:rPr>
                <w:color w:val="000000"/>
                <w:lang w:val="en-US"/>
              </w:rPr>
              <w:t>4</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5D134822" w14:textId="77777777" w:rsidR="000D062D" w:rsidRPr="00511067" w:rsidRDefault="000D062D" w:rsidP="007F46C1">
            <w:pPr>
              <w:jc w:val="center"/>
              <w:rPr>
                <w:color w:val="000000"/>
                <w:lang w:val="en-US"/>
              </w:rPr>
            </w:pPr>
            <w:r w:rsidRPr="00511067">
              <w:rPr>
                <w:color w:val="000000"/>
                <w:lang w:val="en-US"/>
              </w:rPr>
              <w:t>13 (20%)</w:t>
            </w:r>
          </w:p>
        </w:tc>
        <w:tc>
          <w:tcPr>
            <w:tcW w:w="1120" w:type="dxa"/>
            <w:tcBorders>
              <w:top w:val="nil"/>
              <w:left w:val="nil"/>
              <w:bottom w:val="single" w:sz="4" w:space="0" w:color="auto"/>
              <w:right w:val="single" w:sz="4" w:space="0" w:color="auto"/>
            </w:tcBorders>
            <w:shd w:val="clear" w:color="auto" w:fill="auto"/>
            <w:vAlign w:val="center"/>
            <w:hideMark/>
          </w:tcPr>
          <w:p w14:paraId="47C31B64" w14:textId="77777777" w:rsidR="000D062D" w:rsidRPr="00511067" w:rsidRDefault="000D062D" w:rsidP="007F46C1">
            <w:pPr>
              <w:jc w:val="center"/>
              <w:rPr>
                <w:color w:val="000000"/>
                <w:lang w:val="en-US"/>
              </w:rPr>
            </w:pPr>
            <w:r w:rsidRPr="00511067">
              <w:rPr>
                <w:color w:val="000000"/>
                <w:lang w:val="en-US"/>
              </w:rPr>
              <w:t>0.139</w:t>
            </w:r>
          </w:p>
        </w:tc>
      </w:tr>
      <w:tr w:rsidR="000D062D" w:rsidRPr="00511067" w14:paraId="14814133"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1C4FE899" w14:textId="77777777" w:rsidR="000D062D" w:rsidRPr="00511067" w:rsidRDefault="000D062D" w:rsidP="007F46C1">
            <w:pPr>
              <w:rPr>
                <w:b/>
                <w:bCs/>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409B09CD" w14:textId="77777777" w:rsidR="000D062D" w:rsidRPr="00511067" w:rsidRDefault="000D062D" w:rsidP="007F46C1">
            <w:pPr>
              <w:rPr>
                <w:color w:val="000000"/>
                <w:lang w:val="en-US"/>
              </w:rPr>
            </w:pPr>
            <w:proofErr w:type="spellStart"/>
            <w:r w:rsidRPr="00511067">
              <w:rPr>
                <w:color w:val="000000"/>
                <w:lang w:val="en-US"/>
              </w:rPr>
              <w:t>Mediastinitis</w:t>
            </w:r>
            <w:proofErr w:type="spellEnd"/>
          </w:p>
        </w:tc>
        <w:tc>
          <w:tcPr>
            <w:tcW w:w="1920" w:type="dxa"/>
            <w:tcBorders>
              <w:top w:val="nil"/>
              <w:left w:val="nil"/>
              <w:bottom w:val="single" w:sz="4" w:space="0" w:color="auto"/>
              <w:right w:val="single" w:sz="4" w:space="0" w:color="auto"/>
            </w:tcBorders>
            <w:shd w:val="clear" w:color="auto" w:fill="auto"/>
            <w:vAlign w:val="center"/>
            <w:hideMark/>
          </w:tcPr>
          <w:p w14:paraId="16D3DD9C" w14:textId="10C0956B" w:rsidR="000D062D" w:rsidRPr="00511067" w:rsidRDefault="000D062D" w:rsidP="007F46C1">
            <w:pPr>
              <w:jc w:val="center"/>
              <w:rPr>
                <w:color w:val="000000"/>
                <w:lang w:val="en-US"/>
              </w:rPr>
            </w:pPr>
            <w:r w:rsidRPr="00511067">
              <w:rPr>
                <w:color w:val="000000"/>
                <w:lang w:val="en-US"/>
              </w:rPr>
              <w:t>183 (13%)</w:t>
            </w:r>
          </w:p>
        </w:tc>
        <w:tc>
          <w:tcPr>
            <w:tcW w:w="1920" w:type="dxa"/>
            <w:tcBorders>
              <w:top w:val="nil"/>
              <w:left w:val="nil"/>
              <w:bottom w:val="single" w:sz="4" w:space="0" w:color="auto"/>
              <w:right w:val="single" w:sz="4" w:space="0" w:color="auto"/>
            </w:tcBorders>
            <w:shd w:val="clear" w:color="auto" w:fill="auto"/>
            <w:vAlign w:val="center"/>
            <w:hideMark/>
          </w:tcPr>
          <w:p w14:paraId="58E95EDF" w14:textId="4730EC1C" w:rsidR="000D062D" w:rsidRPr="00511067" w:rsidRDefault="000D062D" w:rsidP="007F46C1">
            <w:pPr>
              <w:jc w:val="center"/>
              <w:rPr>
                <w:color w:val="000000"/>
                <w:lang w:val="en-US"/>
              </w:rPr>
            </w:pPr>
            <w:r w:rsidRPr="00511067">
              <w:rPr>
                <w:color w:val="000000"/>
                <w:lang w:val="en-US"/>
              </w:rPr>
              <w:t>10 (15%)</w:t>
            </w:r>
          </w:p>
        </w:tc>
        <w:tc>
          <w:tcPr>
            <w:tcW w:w="1120" w:type="dxa"/>
            <w:tcBorders>
              <w:top w:val="nil"/>
              <w:left w:val="nil"/>
              <w:bottom w:val="single" w:sz="4" w:space="0" w:color="auto"/>
              <w:right w:val="single" w:sz="4" w:space="0" w:color="auto"/>
            </w:tcBorders>
            <w:shd w:val="clear" w:color="auto" w:fill="auto"/>
            <w:vAlign w:val="center"/>
            <w:hideMark/>
          </w:tcPr>
          <w:p w14:paraId="0BE96981" w14:textId="77777777" w:rsidR="000D062D" w:rsidRPr="00511067" w:rsidRDefault="000D062D" w:rsidP="007F46C1">
            <w:pPr>
              <w:jc w:val="center"/>
              <w:rPr>
                <w:color w:val="000000"/>
                <w:lang w:val="en-US"/>
              </w:rPr>
            </w:pPr>
            <w:r w:rsidRPr="00511067">
              <w:rPr>
                <w:color w:val="000000"/>
                <w:lang w:val="en-US"/>
              </w:rPr>
              <w:t>0.642</w:t>
            </w:r>
          </w:p>
        </w:tc>
      </w:tr>
      <w:tr w:rsidR="000D062D" w:rsidRPr="00511067" w14:paraId="5A3B7890"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3DAEF202" w14:textId="77777777" w:rsidR="000D062D" w:rsidRPr="00511067" w:rsidRDefault="000D062D" w:rsidP="007F46C1">
            <w:pPr>
              <w:rPr>
                <w:b/>
                <w:bCs/>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7B86FE34" w14:textId="77777777" w:rsidR="000D062D" w:rsidRPr="00511067" w:rsidRDefault="000D062D" w:rsidP="007F46C1">
            <w:pPr>
              <w:rPr>
                <w:color w:val="000000"/>
                <w:lang w:val="en-US"/>
              </w:rPr>
            </w:pPr>
            <w:r w:rsidRPr="00511067">
              <w:rPr>
                <w:color w:val="000000"/>
                <w:lang w:val="en-US"/>
              </w:rPr>
              <w:t>Bacteremia</w:t>
            </w:r>
          </w:p>
        </w:tc>
        <w:tc>
          <w:tcPr>
            <w:tcW w:w="1920" w:type="dxa"/>
            <w:tcBorders>
              <w:top w:val="nil"/>
              <w:left w:val="nil"/>
              <w:bottom w:val="single" w:sz="4" w:space="0" w:color="auto"/>
              <w:right w:val="single" w:sz="4" w:space="0" w:color="auto"/>
            </w:tcBorders>
            <w:shd w:val="clear" w:color="auto" w:fill="auto"/>
            <w:vAlign w:val="center"/>
            <w:hideMark/>
          </w:tcPr>
          <w:p w14:paraId="04D31C09" w14:textId="3ADEB787" w:rsidR="000D062D" w:rsidRPr="00511067" w:rsidRDefault="000D062D" w:rsidP="007F46C1">
            <w:pPr>
              <w:jc w:val="center"/>
              <w:rPr>
                <w:color w:val="000000"/>
                <w:lang w:val="en-US"/>
              </w:rPr>
            </w:pPr>
            <w:r w:rsidRPr="00511067">
              <w:rPr>
                <w:color w:val="000000"/>
                <w:lang w:val="en-US"/>
              </w:rPr>
              <w:t>568 (41%)</w:t>
            </w:r>
          </w:p>
        </w:tc>
        <w:tc>
          <w:tcPr>
            <w:tcW w:w="1920" w:type="dxa"/>
            <w:tcBorders>
              <w:top w:val="nil"/>
              <w:left w:val="nil"/>
              <w:bottom w:val="single" w:sz="4" w:space="0" w:color="auto"/>
              <w:right w:val="single" w:sz="4" w:space="0" w:color="auto"/>
            </w:tcBorders>
            <w:shd w:val="clear" w:color="auto" w:fill="auto"/>
            <w:vAlign w:val="center"/>
            <w:hideMark/>
          </w:tcPr>
          <w:p w14:paraId="31E74496" w14:textId="0D338938" w:rsidR="000D062D" w:rsidRPr="00511067" w:rsidRDefault="000D062D" w:rsidP="007F46C1">
            <w:pPr>
              <w:jc w:val="center"/>
              <w:rPr>
                <w:color w:val="000000"/>
                <w:lang w:val="en-US"/>
              </w:rPr>
            </w:pPr>
            <w:r w:rsidRPr="00511067">
              <w:rPr>
                <w:color w:val="000000"/>
                <w:lang w:val="en-US"/>
              </w:rPr>
              <w:t>27 (4</w:t>
            </w:r>
            <w:r w:rsidR="00A91E06">
              <w:rPr>
                <w:color w:val="000000"/>
                <w:lang w:val="en-US"/>
              </w:rPr>
              <w:t>2</w:t>
            </w:r>
            <w:r w:rsidRPr="00511067">
              <w:rPr>
                <w:color w:val="000000"/>
                <w:lang w:val="en-US"/>
              </w:rPr>
              <w:t>%)</w:t>
            </w:r>
          </w:p>
        </w:tc>
        <w:tc>
          <w:tcPr>
            <w:tcW w:w="1120" w:type="dxa"/>
            <w:tcBorders>
              <w:top w:val="nil"/>
              <w:left w:val="nil"/>
              <w:bottom w:val="single" w:sz="4" w:space="0" w:color="auto"/>
              <w:right w:val="single" w:sz="4" w:space="0" w:color="auto"/>
            </w:tcBorders>
            <w:shd w:val="clear" w:color="auto" w:fill="auto"/>
            <w:vAlign w:val="center"/>
            <w:hideMark/>
          </w:tcPr>
          <w:p w14:paraId="103EF4A1" w14:textId="77777777" w:rsidR="000D062D" w:rsidRPr="00511067" w:rsidRDefault="000D062D" w:rsidP="007F46C1">
            <w:pPr>
              <w:jc w:val="center"/>
              <w:rPr>
                <w:color w:val="000000"/>
                <w:lang w:val="en-US"/>
              </w:rPr>
            </w:pPr>
            <w:r w:rsidRPr="00511067">
              <w:rPr>
                <w:color w:val="000000"/>
                <w:lang w:val="en-US"/>
              </w:rPr>
              <w:t>0.994</w:t>
            </w:r>
          </w:p>
        </w:tc>
      </w:tr>
      <w:tr w:rsidR="000D062D" w:rsidRPr="00511067" w14:paraId="4D13709A"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368D0F5E" w14:textId="77777777" w:rsidR="000D062D" w:rsidRPr="00511067" w:rsidRDefault="000D062D" w:rsidP="007F46C1">
            <w:pPr>
              <w:rPr>
                <w:b/>
                <w:bCs/>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5C9367EE" w14:textId="77777777" w:rsidR="000D062D" w:rsidRPr="00511067" w:rsidRDefault="000D062D" w:rsidP="007F46C1">
            <w:pPr>
              <w:rPr>
                <w:color w:val="000000"/>
                <w:lang w:val="en-US"/>
              </w:rPr>
            </w:pPr>
            <w:r w:rsidRPr="00511067">
              <w:rPr>
                <w:color w:val="000000"/>
                <w:lang w:val="en-US"/>
              </w:rPr>
              <w:t>Septic shock</w:t>
            </w:r>
          </w:p>
        </w:tc>
        <w:tc>
          <w:tcPr>
            <w:tcW w:w="1920" w:type="dxa"/>
            <w:tcBorders>
              <w:top w:val="nil"/>
              <w:left w:val="nil"/>
              <w:bottom w:val="single" w:sz="4" w:space="0" w:color="auto"/>
              <w:right w:val="single" w:sz="4" w:space="0" w:color="auto"/>
            </w:tcBorders>
            <w:shd w:val="clear" w:color="auto" w:fill="auto"/>
            <w:vAlign w:val="center"/>
            <w:hideMark/>
          </w:tcPr>
          <w:p w14:paraId="1E070D0D" w14:textId="0D23CE49" w:rsidR="000D062D" w:rsidRPr="00511067" w:rsidRDefault="000D062D" w:rsidP="007F46C1">
            <w:pPr>
              <w:jc w:val="center"/>
              <w:rPr>
                <w:color w:val="000000"/>
                <w:lang w:val="en-US"/>
              </w:rPr>
            </w:pPr>
            <w:r w:rsidRPr="00511067">
              <w:rPr>
                <w:color w:val="000000"/>
                <w:lang w:val="en-US"/>
              </w:rPr>
              <w:t>868 (63%)</w:t>
            </w:r>
          </w:p>
        </w:tc>
        <w:tc>
          <w:tcPr>
            <w:tcW w:w="1920" w:type="dxa"/>
            <w:tcBorders>
              <w:top w:val="nil"/>
              <w:left w:val="nil"/>
              <w:bottom w:val="single" w:sz="4" w:space="0" w:color="auto"/>
              <w:right w:val="single" w:sz="4" w:space="0" w:color="auto"/>
            </w:tcBorders>
            <w:shd w:val="clear" w:color="auto" w:fill="auto"/>
            <w:vAlign w:val="center"/>
            <w:hideMark/>
          </w:tcPr>
          <w:p w14:paraId="0F8C5B4E" w14:textId="31AD8F0D" w:rsidR="000D062D" w:rsidRPr="00511067" w:rsidRDefault="000D062D" w:rsidP="007F46C1">
            <w:pPr>
              <w:jc w:val="center"/>
              <w:rPr>
                <w:color w:val="000000"/>
                <w:lang w:val="en-US"/>
              </w:rPr>
            </w:pPr>
            <w:r w:rsidRPr="00511067">
              <w:rPr>
                <w:color w:val="000000"/>
                <w:lang w:val="en-US"/>
              </w:rPr>
              <w:t>36 (55%)</w:t>
            </w:r>
          </w:p>
        </w:tc>
        <w:tc>
          <w:tcPr>
            <w:tcW w:w="1120" w:type="dxa"/>
            <w:tcBorders>
              <w:top w:val="nil"/>
              <w:left w:val="nil"/>
              <w:bottom w:val="single" w:sz="4" w:space="0" w:color="auto"/>
              <w:right w:val="single" w:sz="4" w:space="0" w:color="auto"/>
            </w:tcBorders>
            <w:shd w:val="clear" w:color="auto" w:fill="auto"/>
            <w:vAlign w:val="center"/>
            <w:hideMark/>
          </w:tcPr>
          <w:p w14:paraId="16977FED" w14:textId="77777777" w:rsidR="000D062D" w:rsidRPr="00511067" w:rsidRDefault="000D062D" w:rsidP="007F46C1">
            <w:pPr>
              <w:jc w:val="center"/>
              <w:rPr>
                <w:color w:val="000000"/>
                <w:lang w:val="en-US"/>
              </w:rPr>
            </w:pPr>
            <w:r w:rsidRPr="00511067">
              <w:rPr>
                <w:color w:val="000000"/>
                <w:lang w:val="en-US"/>
              </w:rPr>
              <w:t>0.191</w:t>
            </w:r>
          </w:p>
        </w:tc>
      </w:tr>
      <w:tr w:rsidR="000D062D" w:rsidRPr="00511067" w14:paraId="7BCE4E36"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7DD3A50D" w14:textId="77777777" w:rsidR="000D062D" w:rsidRPr="00511067" w:rsidRDefault="000D062D" w:rsidP="007F46C1">
            <w:pPr>
              <w:rPr>
                <w:b/>
                <w:bCs/>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3B6FCD26" w14:textId="77777777" w:rsidR="000D062D" w:rsidRPr="00511067" w:rsidRDefault="000D062D" w:rsidP="007F46C1">
            <w:pPr>
              <w:rPr>
                <w:color w:val="000000"/>
                <w:lang w:val="en-US"/>
              </w:rPr>
            </w:pPr>
            <w:r w:rsidRPr="00511067">
              <w:rPr>
                <w:color w:val="000000"/>
                <w:lang w:val="en-US"/>
              </w:rPr>
              <w:t>Hemorrhagic shock</w:t>
            </w:r>
          </w:p>
        </w:tc>
        <w:tc>
          <w:tcPr>
            <w:tcW w:w="1920" w:type="dxa"/>
            <w:tcBorders>
              <w:top w:val="nil"/>
              <w:left w:val="nil"/>
              <w:bottom w:val="single" w:sz="4" w:space="0" w:color="auto"/>
              <w:right w:val="single" w:sz="4" w:space="0" w:color="auto"/>
            </w:tcBorders>
            <w:shd w:val="clear" w:color="auto" w:fill="auto"/>
            <w:vAlign w:val="center"/>
            <w:hideMark/>
          </w:tcPr>
          <w:p w14:paraId="4B1DF429" w14:textId="6A55B8F7" w:rsidR="000D062D" w:rsidRPr="00511067" w:rsidRDefault="000D062D" w:rsidP="007F46C1">
            <w:pPr>
              <w:jc w:val="center"/>
              <w:rPr>
                <w:color w:val="000000"/>
                <w:lang w:val="en-US"/>
              </w:rPr>
            </w:pPr>
            <w:r w:rsidRPr="00511067">
              <w:rPr>
                <w:color w:val="000000"/>
                <w:lang w:val="en-US"/>
              </w:rPr>
              <w:t>592 (43%)</w:t>
            </w:r>
          </w:p>
        </w:tc>
        <w:tc>
          <w:tcPr>
            <w:tcW w:w="1920" w:type="dxa"/>
            <w:tcBorders>
              <w:top w:val="nil"/>
              <w:left w:val="nil"/>
              <w:bottom w:val="single" w:sz="4" w:space="0" w:color="auto"/>
              <w:right w:val="single" w:sz="4" w:space="0" w:color="auto"/>
            </w:tcBorders>
            <w:shd w:val="clear" w:color="auto" w:fill="auto"/>
            <w:vAlign w:val="center"/>
            <w:hideMark/>
          </w:tcPr>
          <w:p w14:paraId="572C9C10" w14:textId="75A5D45D" w:rsidR="000D062D" w:rsidRPr="00511067" w:rsidRDefault="000D062D" w:rsidP="007F46C1">
            <w:pPr>
              <w:jc w:val="center"/>
              <w:rPr>
                <w:color w:val="000000"/>
                <w:lang w:val="en-US"/>
              </w:rPr>
            </w:pPr>
            <w:r w:rsidRPr="00511067">
              <w:rPr>
                <w:color w:val="000000"/>
                <w:lang w:val="en-US"/>
              </w:rPr>
              <w:t>35 (5</w:t>
            </w:r>
            <w:r w:rsidR="00A91E06">
              <w:rPr>
                <w:color w:val="000000"/>
                <w:lang w:val="en-US"/>
              </w:rPr>
              <w:t>4</w:t>
            </w:r>
            <w:r w:rsidRPr="00511067">
              <w:rPr>
                <w:color w:val="000000"/>
                <w:lang w:val="en-US"/>
              </w:rPr>
              <w:t>%)</w:t>
            </w:r>
          </w:p>
        </w:tc>
        <w:tc>
          <w:tcPr>
            <w:tcW w:w="1120" w:type="dxa"/>
            <w:tcBorders>
              <w:top w:val="nil"/>
              <w:left w:val="nil"/>
              <w:bottom w:val="single" w:sz="4" w:space="0" w:color="auto"/>
              <w:right w:val="single" w:sz="4" w:space="0" w:color="auto"/>
            </w:tcBorders>
            <w:shd w:val="clear" w:color="auto" w:fill="auto"/>
            <w:vAlign w:val="center"/>
            <w:hideMark/>
          </w:tcPr>
          <w:p w14:paraId="656C037A" w14:textId="77777777" w:rsidR="000D062D" w:rsidRPr="00511067" w:rsidRDefault="000D062D" w:rsidP="007F46C1">
            <w:pPr>
              <w:jc w:val="center"/>
              <w:rPr>
                <w:color w:val="000000"/>
                <w:lang w:val="en-US"/>
              </w:rPr>
            </w:pPr>
            <w:r w:rsidRPr="00511067">
              <w:rPr>
                <w:color w:val="000000"/>
                <w:lang w:val="en-US"/>
              </w:rPr>
              <w:t>0.092</w:t>
            </w:r>
          </w:p>
        </w:tc>
      </w:tr>
      <w:tr w:rsidR="000D062D" w:rsidRPr="00511067" w14:paraId="501CB005"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349B673A" w14:textId="77777777" w:rsidR="000D062D" w:rsidRPr="00511067" w:rsidRDefault="000D062D" w:rsidP="007F46C1">
            <w:pPr>
              <w:rPr>
                <w:b/>
                <w:bCs/>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48D3EE6B" w14:textId="77777777" w:rsidR="000D062D" w:rsidRPr="00511067" w:rsidRDefault="000D062D" w:rsidP="007F46C1">
            <w:pPr>
              <w:rPr>
                <w:color w:val="000000"/>
                <w:lang w:val="en-US"/>
              </w:rPr>
            </w:pPr>
            <w:r w:rsidRPr="00511067">
              <w:rPr>
                <w:color w:val="000000"/>
                <w:lang w:val="en-US"/>
              </w:rPr>
              <w:t>Cardiac arrest</w:t>
            </w:r>
          </w:p>
        </w:tc>
        <w:tc>
          <w:tcPr>
            <w:tcW w:w="1920" w:type="dxa"/>
            <w:tcBorders>
              <w:top w:val="nil"/>
              <w:left w:val="nil"/>
              <w:bottom w:val="single" w:sz="4" w:space="0" w:color="auto"/>
              <w:right w:val="single" w:sz="4" w:space="0" w:color="auto"/>
            </w:tcBorders>
            <w:shd w:val="clear" w:color="auto" w:fill="auto"/>
            <w:vAlign w:val="center"/>
            <w:hideMark/>
          </w:tcPr>
          <w:p w14:paraId="056E4A41" w14:textId="75D0DE8E" w:rsidR="000D062D" w:rsidRPr="00511067" w:rsidRDefault="000D062D" w:rsidP="007F46C1">
            <w:pPr>
              <w:jc w:val="center"/>
              <w:rPr>
                <w:color w:val="000000"/>
                <w:lang w:val="en-US"/>
              </w:rPr>
            </w:pPr>
            <w:r w:rsidRPr="00511067">
              <w:rPr>
                <w:color w:val="000000"/>
                <w:lang w:val="en-US"/>
              </w:rPr>
              <w:t>196 (14%)</w:t>
            </w:r>
          </w:p>
        </w:tc>
        <w:tc>
          <w:tcPr>
            <w:tcW w:w="1920" w:type="dxa"/>
            <w:tcBorders>
              <w:top w:val="nil"/>
              <w:left w:val="nil"/>
              <w:bottom w:val="single" w:sz="4" w:space="0" w:color="auto"/>
              <w:right w:val="single" w:sz="4" w:space="0" w:color="auto"/>
            </w:tcBorders>
            <w:shd w:val="clear" w:color="auto" w:fill="auto"/>
            <w:vAlign w:val="center"/>
            <w:hideMark/>
          </w:tcPr>
          <w:p w14:paraId="732348BF" w14:textId="68F6E7A4" w:rsidR="000D062D" w:rsidRPr="00511067" w:rsidRDefault="000D062D" w:rsidP="007F46C1">
            <w:pPr>
              <w:jc w:val="center"/>
              <w:rPr>
                <w:color w:val="000000"/>
                <w:lang w:val="en-US"/>
              </w:rPr>
            </w:pPr>
            <w:r w:rsidRPr="00511067">
              <w:rPr>
                <w:color w:val="000000"/>
                <w:lang w:val="en-US"/>
              </w:rPr>
              <w:t>8 (12%)</w:t>
            </w:r>
          </w:p>
        </w:tc>
        <w:tc>
          <w:tcPr>
            <w:tcW w:w="1120" w:type="dxa"/>
            <w:tcBorders>
              <w:top w:val="nil"/>
              <w:left w:val="nil"/>
              <w:bottom w:val="single" w:sz="4" w:space="0" w:color="auto"/>
              <w:right w:val="single" w:sz="4" w:space="0" w:color="auto"/>
            </w:tcBorders>
            <w:shd w:val="clear" w:color="auto" w:fill="auto"/>
            <w:vAlign w:val="center"/>
            <w:hideMark/>
          </w:tcPr>
          <w:p w14:paraId="2BAABCE0" w14:textId="77777777" w:rsidR="000D062D" w:rsidRPr="00511067" w:rsidRDefault="000D062D" w:rsidP="007F46C1">
            <w:pPr>
              <w:jc w:val="center"/>
              <w:rPr>
                <w:color w:val="000000"/>
                <w:lang w:val="en-US"/>
              </w:rPr>
            </w:pPr>
            <w:r w:rsidRPr="00511067">
              <w:rPr>
                <w:color w:val="000000"/>
                <w:lang w:val="en-US"/>
              </w:rPr>
              <w:t>0.651</w:t>
            </w:r>
          </w:p>
        </w:tc>
      </w:tr>
      <w:tr w:rsidR="000D062D" w:rsidRPr="00511067" w14:paraId="3294DDFE"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77999711" w14:textId="77777777" w:rsidR="000D062D" w:rsidRPr="00511067" w:rsidRDefault="000D062D" w:rsidP="007F46C1">
            <w:pPr>
              <w:rPr>
                <w:b/>
                <w:bCs/>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5A454C8D" w14:textId="77777777" w:rsidR="000D062D" w:rsidRPr="00511067" w:rsidRDefault="000D062D" w:rsidP="007F46C1">
            <w:pPr>
              <w:rPr>
                <w:color w:val="000000"/>
                <w:lang w:val="en-US"/>
              </w:rPr>
            </w:pPr>
            <w:r w:rsidRPr="00511067">
              <w:rPr>
                <w:color w:val="000000"/>
                <w:lang w:val="en-US"/>
              </w:rPr>
              <w:t>Acute coronary syndrome</w:t>
            </w:r>
          </w:p>
        </w:tc>
        <w:tc>
          <w:tcPr>
            <w:tcW w:w="1920" w:type="dxa"/>
            <w:tcBorders>
              <w:top w:val="nil"/>
              <w:left w:val="nil"/>
              <w:bottom w:val="single" w:sz="4" w:space="0" w:color="auto"/>
              <w:right w:val="single" w:sz="4" w:space="0" w:color="auto"/>
            </w:tcBorders>
            <w:shd w:val="clear" w:color="auto" w:fill="auto"/>
            <w:vAlign w:val="center"/>
            <w:hideMark/>
          </w:tcPr>
          <w:p w14:paraId="2F96B449" w14:textId="63217ABC" w:rsidR="000D062D" w:rsidRPr="00511067" w:rsidRDefault="000D062D" w:rsidP="007F46C1">
            <w:pPr>
              <w:jc w:val="center"/>
              <w:rPr>
                <w:color w:val="000000"/>
                <w:lang w:val="en-US"/>
              </w:rPr>
            </w:pPr>
            <w:r w:rsidRPr="00511067">
              <w:rPr>
                <w:color w:val="000000"/>
                <w:lang w:val="en-US"/>
              </w:rPr>
              <w:t>91 (</w:t>
            </w:r>
            <w:r w:rsidR="00A91E06">
              <w:rPr>
                <w:color w:val="000000"/>
                <w:lang w:val="en-US"/>
              </w:rPr>
              <w:t>7</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438F200C" w14:textId="166E5751" w:rsidR="000D062D" w:rsidRPr="00511067" w:rsidRDefault="000D062D" w:rsidP="007F46C1">
            <w:pPr>
              <w:jc w:val="center"/>
              <w:rPr>
                <w:color w:val="000000"/>
                <w:lang w:val="en-US"/>
              </w:rPr>
            </w:pPr>
            <w:r w:rsidRPr="00511067">
              <w:rPr>
                <w:color w:val="000000"/>
                <w:lang w:val="en-US"/>
              </w:rPr>
              <w:t>1 (</w:t>
            </w:r>
            <w:r w:rsidR="00A91E06">
              <w:rPr>
                <w:color w:val="000000"/>
                <w:lang w:val="en-US"/>
              </w:rPr>
              <w:t>2</w:t>
            </w:r>
            <w:r w:rsidRPr="00511067">
              <w:rPr>
                <w:color w:val="000000"/>
                <w:lang w:val="en-US"/>
              </w:rPr>
              <w:t>%)</w:t>
            </w:r>
          </w:p>
        </w:tc>
        <w:tc>
          <w:tcPr>
            <w:tcW w:w="1120" w:type="dxa"/>
            <w:tcBorders>
              <w:top w:val="nil"/>
              <w:left w:val="nil"/>
              <w:bottom w:val="single" w:sz="4" w:space="0" w:color="auto"/>
              <w:right w:val="single" w:sz="4" w:space="0" w:color="auto"/>
            </w:tcBorders>
            <w:shd w:val="clear" w:color="auto" w:fill="auto"/>
            <w:vAlign w:val="center"/>
            <w:hideMark/>
          </w:tcPr>
          <w:p w14:paraId="64CD49CB" w14:textId="77777777" w:rsidR="000D062D" w:rsidRPr="00511067" w:rsidRDefault="000D062D" w:rsidP="007F46C1">
            <w:pPr>
              <w:jc w:val="center"/>
              <w:rPr>
                <w:color w:val="000000"/>
                <w:lang w:val="en-US"/>
              </w:rPr>
            </w:pPr>
            <w:r w:rsidRPr="00511067">
              <w:rPr>
                <w:color w:val="000000"/>
                <w:lang w:val="en-US"/>
              </w:rPr>
              <w:t>0.120</w:t>
            </w:r>
          </w:p>
        </w:tc>
      </w:tr>
      <w:tr w:rsidR="000D062D" w:rsidRPr="00511067" w14:paraId="4EE118E6"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14152CAC" w14:textId="77777777" w:rsidR="000D062D" w:rsidRPr="00511067" w:rsidRDefault="000D062D" w:rsidP="007F46C1">
            <w:pPr>
              <w:rPr>
                <w:b/>
                <w:bCs/>
                <w:color w:val="000000"/>
                <w:lang w:val="en-US"/>
              </w:rPr>
            </w:pPr>
          </w:p>
        </w:tc>
        <w:tc>
          <w:tcPr>
            <w:tcW w:w="2680" w:type="dxa"/>
            <w:gridSpan w:val="2"/>
            <w:tcBorders>
              <w:top w:val="single" w:sz="4" w:space="0" w:color="auto"/>
              <w:left w:val="nil"/>
              <w:bottom w:val="single" w:sz="4" w:space="0" w:color="auto"/>
              <w:right w:val="single" w:sz="4" w:space="0" w:color="000000"/>
            </w:tcBorders>
            <w:shd w:val="clear" w:color="auto" w:fill="auto"/>
            <w:vAlign w:val="center"/>
            <w:hideMark/>
          </w:tcPr>
          <w:p w14:paraId="0B5F7C55" w14:textId="77777777" w:rsidR="000D062D" w:rsidRPr="00511067" w:rsidRDefault="000D062D" w:rsidP="007F46C1">
            <w:pPr>
              <w:rPr>
                <w:color w:val="000000"/>
                <w:lang w:val="en-US"/>
              </w:rPr>
            </w:pPr>
            <w:r w:rsidRPr="00511067">
              <w:rPr>
                <w:color w:val="000000"/>
                <w:lang w:val="en-US"/>
              </w:rPr>
              <w:t>VAP</w:t>
            </w:r>
          </w:p>
        </w:tc>
        <w:tc>
          <w:tcPr>
            <w:tcW w:w="1920" w:type="dxa"/>
            <w:tcBorders>
              <w:top w:val="nil"/>
              <w:left w:val="nil"/>
              <w:bottom w:val="single" w:sz="4" w:space="0" w:color="auto"/>
              <w:right w:val="single" w:sz="4" w:space="0" w:color="auto"/>
            </w:tcBorders>
            <w:shd w:val="clear" w:color="auto" w:fill="auto"/>
            <w:vAlign w:val="center"/>
            <w:hideMark/>
          </w:tcPr>
          <w:p w14:paraId="6931850B" w14:textId="221869D0" w:rsidR="000D062D" w:rsidRPr="00511067" w:rsidRDefault="000D062D" w:rsidP="007F46C1">
            <w:pPr>
              <w:jc w:val="center"/>
              <w:rPr>
                <w:color w:val="000000"/>
                <w:lang w:val="en-US"/>
              </w:rPr>
            </w:pPr>
            <w:r w:rsidRPr="00511067">
              <w:rPr>
                <w:color w:val="000000"/>
                <w:lang w:val="en-US"/>
              </w:rPr>
              <w:t>1067 (7</w:t>
            </w:r>
            <w:r w:rsidR="00A91E06">
              <w:rPr>
                <w:color w:val="000000"/>
                <w:lang w:val="en-US"/>
              </w:rPr>
              <w:t>8</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2BC9F1BB" w14:textId="1DA00A8F" w:rsidR="000D062D" w:rsidRPr="00511067" w:rsidRDefault="000D062D" w:rsidP="007F46C1">
            <w:pPr>
              <w:jc w:val="center"/>
              <w:rPr>
                <w:color w:val="000000"/>
                <w:lang w:val="en-US"/>
              </w:rPr>
            </w:pPr>
            <w:r w:rsidRPr="00511067">
              <w:rPr>
                <w:color w:val="000000"/>
                <w:lang w:val="en-US"/>
              </w:rPr>
              <w:t>47 (72%)</w:t>
            </w:r>
          </w:p>
        </w:tc>
        <w:tc>
          <w:tcPr>
            <w:tcW w:w="1120" w:type="dxa"/>
            <w:tcBorders>
              <w:top w:val="nil"/>
              <w:left w:val="nil"/>
              <w:bottom w:val="single" w:sz="4" w:space="0" w:color="auto"/>
              <w:right w:val="single" w:sz="4" w:space="0" w:color="auto"/>
            </w:tcBorders>
            <w:shd w:val="clear" w:color="auto" w:fill="auto"/>
            <w:vAlign w:val="center"/>
            <w:hideMark/>
          </w:tcPr>
          <w:p w14:paraId="7D4B5AA3" w14:textId="77777777" w:rsidR="000D062D" w:rsidRPr="00511067" w:rsidRDefault="000D062D" w:rsidP="007F46C1">
            <w:pPr>
              <w:jc w:val="center"/>
              <w:rPr>
                <w:color w:val="000000"/>
                <w:lang w:val="en-US"/>
              </w:rPr>
            </w:pPr>
            <w:r w:rsidRPr="00511067">
              <w:rPr>
                <w:color w:val="000000"/>
                <w:lang w:val="en-US"/>
              </w:rPr>
              <w:t>0.287</w:t>
            </w:r>
          </w:p>
        </w:tc>
      </w:tr>
      <w:tr w:rsidR="000D062D" w:rsidRPr="00511067" w14:paraId="214601E0"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2C8508CC" w14:textId="77777777" w:rsidR="000D062D" w:rsidRPr="00511067" w:rsidRDefault="000D062D" w:rsidP="007F46C1">
            <w:pPr>
              <w:rPr>
                <w:b/>
                <w:bCs/>
                <w:color w:val="000000"/>
                <w:lang w:val="en-US"/>
              </w:rPr>
            </w:pPr>
          </w:p>
        </w:tc>
        <w:tc>
          <w:tcPr>
            <w:tcW w:w="1780" w:type="dxa"/>
            <w:vMerge w:val="restart"/>
            <w:tcBorders>
              <w:top w:val="nil"/>
              <w:left w:val="single" w:sz="4" w:space="0" w:color="auto"/>
              <w:bottom w:val="single" w:sz="4" w:space="0" w:color="000000"/>
              <w:right w:val="single" w:sz="4" w:space="0" w:color="auto"/>
            </w:tcBorders>
            <w:shd w:val="clear" w:color="auto" w:fill="auto"/>
            <w:vAlign w:val="center"/>
            <w:hideMark/>
          </w:tcPr>
          <w:p w14:paraId="06AF3A67" w14:textId="77777777" w:rsidR="000D062D" w:rsidRPr="00511067" w:rsidRDefault="000D062D" w:rsidP="007F46C1">
            <w:pPr>
              <w:rPr>
                <w:color w:val="000000"/>
                <w:lang w:val="en-US"/>
              </w:rPr>
            </w:pPr>
            <w:r w:rsidRPr="00511067">
              <w:rPr>
                <w:color w:val="000000"/>
                <w:lang w:val="en-US"/>
              </w:rPr>
              <w:t>Limb ischemia</w:t>
            </w:r>
          </w:p>
        </w:tc>
        <w:tc>
          <w:tcPr>
            <w:tcW w:w="900" w:type="dxa"/>
            <w:tcBorders>
              <w:top w:val="nil"/>
              <w:left w:val="nil"/>
              <w:bottom w:val="single" w:sz="4" w:space="0" w:color="auto"/>
              <w:right w:val="single" w:sz="4" w:space="0" w:color="auto"/>
            </w:tcBorders>
            <w:shd w:val="clear" w:color="auto" w:fill="auto"/>
            <w:vAlign w:val="center"/>
            <w:hideMark/>
          </w:tcPr>
          <w:p w14:paraId="0B602F0E" w14:textId="77777777" w:rsidR="000D062D" w:rsidRPr="00511067" w:rsidRDefault="000D062D" w:rsidP="007F46C1">
            <w:pPr>
              <w:rPr>
                <w:color w:val="000000"/>
                <w:lang w:val="en-US"/>
              </w:rPr>
            </w:pPr>
            <w:r w:rsidRPr="00511067">
              <w:rPr>
                <w:color w:val="000000"/>
                <w:lang w:val="en-US"/>
              </w:rPr>
              <w:t> </w:t>
            </w:r>
          </w:p>
        </w:tc>
        <w:tc>
          <w:tcPr>
            <w:tcW w:w="1920" w:type="dxa"/>
            <w:tcBorders>
              <w:top w:val="nil"/>
              <w:left w:val="nil"/>
              <w:bottom w:val="single" w:sz="4" w:space="0" w:color="auto"/>
              <w:right w:val="single" w:sz="4" w:space="0" w:color="auto"/>
            </w:tcBorders>
            <w:shd w:val="clear" w:color="auto" w:fill="auto"/>
            <w:vAlign w:val="center"/>
            <w:hideMark/>
          </w:tcPr>
          <w:p w14:paraId="03F9D0F4" w14:textId="1FC1DA0E" w:rsidR="000D062D" w:rsidRPr="00511067" w:rsidRDefault="000D062D" w:rsidP="007F46C1">
            <w:pPr>
              <w:jc w:val="center"/>
              <w:rPr>
                <w:color w:val="000000"/>
                <w:lang w:val="en-US"/>
              </w:rPr>
            </w:pPr>
            <w:r w:rsidRPr="00511067">
              <w:rPr>
                <w:color w:val="000000"/>
                <w:lang w:val="en-US"/>
              </w:rPr>
              <w:t>195 (1</w:t>
            </w:r>
            <w:r w:rsidR="00A91E06">
              <w:rPr>
                <w:color w:val="000000"/>
                <w:lang w:val="en-US"/>
              </w:rPr>
              <w:t>5</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21D1E234" w14:textId="6AD71736" w:rsidR="000D062D" w:rsidRPr="00511067" w:rsidRDefault="000D062D" w:rsidP="007F46C1">
            <w:pPr>
              <w:jc w:val="center"/>
              <w:rPr>
                <w:color w:val="000000"/>
                <w:lang w:val="en-US"/>
              </w:rPr>
            </w:pPr>
            <w:r w:rsidRPr="00511067">
              <w:rPr>
                <w:color w:val="000000"/>
                <w:lang w:val="en-US"/>
              </w:rPr>
              <w:t>8 (1</w:t>
            </w:r>
            <w:r w:rsidR="00A91E06">
              <w:rPr>
                <w:color w:val="000000"/>
                <w:lang w:val="en-US"/>
              </w:rPr>
              <w:t>3</w:t>
            </w:r>
            <w:r w:rsidRPr="00511067">
              <w:rPr>
                <w:color w:val="000000"/>
                <w:lang w:val="en-US"/>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0BDFBC43" w14:textId="77777777" w:rsidR="000D062D" w:rsidRPr="00511067" w:rsidRDefault="000D062D" w:rsidP="007F46C1">
            <w:pPr>
              <w:jc w:val="center"/>
              <w:rPr>
                <w:color w:val="000000"/>
                <w:lang w:val="en-US"/>
              </w:rPr>
            </w:pPr>
            <w:r w:rsidRPr="00511067">
              <w:rPr>
                <w:color w:val="000000"/>
                <w:lang w:val="en-US"/>
              </w:rPr>
              <w:t>0.678</w:t>
            </w:r>
          </w:p>
        </w:tc>
      </w:tr>
      <w:tr w:rsidR="000D062D" w:rsidRPr="00511067" w14:paraId="7EB8E0B3"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15C2B64F" w14:textId="77777777" w:rsidR="000D062D" w:rsidRPr="00511067" w:rsidRDefault="000D062D" w:rsidP="007F46C1">
            <w:pPr>
              <w:rPr>
                <w:b/>
                <w:bCs/>
                <w:color w:val="000000"/>
                <w:lang w:val="en-US"/>
              </w:rPr>
            </w:pPr>
          </w:p>
        </w:tc>
        <w:tc>
          <w:tcPr>
            <w:tcW w:w="1780" w:type="dxa"/>
            <w:vMerge/>
            <w:tcBorders>
              <w:top w:val="nil"/>
              <w:left w:val="single" w:sz="4" w:space="0" w:color="auto"/>
              <w:bottom w:val="single" w:sz="4" w:space="0" w:color="000000"/>
              <w:right w:val="single" w:sz="4" w:space="0" w:color="auto"/>
            </w:tcBorders>
            <w:vAlign w:val="center"/>
            <w:hideMark/>
          </w:tcPr>
          <w:p w14:paraId="69D8B68F" w14:textId="77777777" w:rsidR="000D062D" w:rsidRPr="00511067" w:rsidRDefault="000D062D" w:rsidP="007F46C1">
            <w:pPr>
              <w:rPr>
                <w:color w:val="000000"/>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39E07F31"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747C3C36" w14:textId="77777777" w:rsidR="000D062D" w:rsidRPr="00511067" w:rsidRDefault="000D062D" w:rsidP="007F46C1">
            <w:pPr>
              <w:jc w:val="center"/>
              <w:rPr>
                <w:color w:val="000000"/>
                <w:lang w:val="en-US"/>
              </w:rPr>
            </w:pPr>
            <w:r w:rsidRPr="00511067">
              <w:rPr>
                <w:color w:val="000000"/>
                <w:lang w:val="en-US"/>
              </w:rPr>
              <w:t>1337 (32)</w:t>
            </w:r>
          </w:p>
        </w:tc>
        <w:tc>
          <w:tcPr>
            <w:tcW w:w="1920" w:type="dxa"/>
            <w:tcBorders>
              <w:top w:val="nil"/>
              <w:left w:val="nil"/>
              <w:bottom w:val="single" w:sz="4" w:space="0" w:color="auto"/>
              <w:right w:val="single" w:sz="4" w:space="0" w:color="auto"/>
            </w:tcBorders>
            <w:shd w:val="clear" w:color="auto" w:fill="auto"/>
            <w:vAlign w:val="center"/>
            <w:hideMark/>
          </w:tcPr>
          <w:p w14:paraId="5D1ED369" w14:textId="77777777" w:rsidR="000D062D" w:rsidRPr="00511067" w:rsidRDefault="000D062D" w:rsidP="007F46C1">
            <w:pPr>
              <w:jc w:val="center"/>
              <w:rPr>
                <w:color w:val="000000"/>
                <w:lang w:val="en-US"/>
              </w:rPr>
            </w:pPr>
            <w:r w:rsidRPr="00511067">
              <w:rPr>
                <w:color w:val="000000"/>
                <w:lang w:val="en-US"/>
              </w:rPr>
              <w:t>63 (2)</w:t>
            </w:r>
          </w:p>
        </w:tc>
        <w:tc>
          <w:tcPr>
            <w:tcW w:w="1120" w:type="dxa"/>
            <w:vMerge/>
            <w:tcBorders>
              <w:top w:val="nil"/>
              <w:left w:val="single" w:sz="4" w:space="0" w:color="auto"/>
              <w:bottom w:val="single" w:sz="4" w:space="0" w:color="000000"/>
              <w:right w:val="single" w:sz="4" w:space="0" w:color="auto"/>
            </w:tcBorders>
            <w:vAlign w:val="center"/>
            <w:hideMark/>
          </w:tcPr>
          <w:p w14:paraId="02A13D4A" w14:textId="77777777" w:rsidR="000D062D" w:rsidRPr="00511067" w:rsidRDefault="000D062D" w:rsidP="007F46C1">
            <w:pPr>
              <w:rPr>
                <w:color w:val="000000"/>
                <w:lang w:val="en-US"/>
              </w:rPr>
            </w:pPr>
          </w:p>
        </w:tc>
      </w:tr>
      <w:tr w:rsidR="000D062D" w:rsidRPr="00511067" w14:paraId="14EA40F7"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1591224D" w14:textId="77777777" w:rsidR="000D062D" w:rsidRPr="00511067" w:rsidRDefault="000D062D" w:rsidP="007F46C1">
            <w:pPr>
              <w:rPr>
                <w:b/>
                <w:bCs/>
                <w:color w:val="000000"/>
                <w:lang w:val="en-US"/>
              </w:rPr>
            </w:pPr>
          </w:p>
        </w:tc>
        <w:tc>
          <w:tcPr>
            <w:tcW w:w="1780" w:type="dxa"/>
            <w:vMerge w:val="restart"/>
            <w:tcBorders>
              <w:top w:val="nil"/>
              <w:left w:val="single" w:sz="4" w:space="0" w:color="auto"/>
              <w:bottom w:val="single" w:sz="4" w:space="0" w:color="000000"/>
              <w:right w:val="single" w:sz="4" w:space="0" w:color="auto"/>
            </w:tcBorders>
            <w:shd w:val="clear" w:color="auto" w:fill="auto"/>
            <w:vAlign w:val="center"/>
            <w:hideMark/>
          </w:tcPr>
          <w:p w14:paraId="7BDDA455" w14:textId="77777777" w:rsidR="000D062D" w:rsidRPr="00511067" w:rsidRDefault="000D062D" w:rsidP="007F46C1">
            <w:pPr>
              <w:rPr>
                <w:color w:val="000000"/>
                <w:lang w:val="en-US"/>
              </w:rPr>
            </w:pPr>
            <w:proofErr w:type="spellStart"/>
            <w:r w:rsidRPr="00511067">
              <w:rPr>
                <w:color w:val="000000"/>
                <w:lang w:val="en-US"/>
              </w:rPr>
              <w:t>Scarpa</w:t>
            </w:r>
            <w:proofErr w:type="spellEnd"/>
            <w:r w:rsidRPr="00511067">
              <w:rPr>
                <w:color w:val="000000"/>
                <w:lang w:val="en-US"/>
              </w:rPr>
              <w:t xml:space="preserve"> infection</w:t>
            </w:r>
          </w:p>
        </w:tc>
        <w:tc>
          <w:tcPr>
            <w:tcW w:w="900" w:type="dxa"/>
            <w:tcBorders>
              <w:top w:val="nil"/>
              <w:left w:val="nil"/>
              <w:bottom w:val="single" w:sz="4" w:space="0" w:color="auto"/>
              <w:right w:val="single" w:sz="4" w:space="0" w:color="auto"/>
            </w:tcBorders>
            <w:shd w:val="clear" w:color="auto" w:fill="auto"/>
            <w:vAlign w:val="center"/>
            <w:hideMark/>
          </w:tcPr>
          <w:p w14:paraId="00F65236" w14:textId="77777777" w:rsidR="000D062D" w:rsidRPr="00511067" w:rsidRDefault="000D062D" w:rsidP="007F46C1">
            <w:pPr>
              <w:rPr>
                <w:color w:val="000000"/>
                <w:lang w:val="en-US"/>
              </w:rPr>
            </w:pPr>
            <w:r w:rsidRPr="00511067">
              <w:rPr>
                <w:color w:val="000000"/>
                <w:lang w:val="en-US"/>
              </w:rPr>
              <w:t> </w:t>
            </w:r>
          </w:p>
        </w:tc>
        <w:tc>
          <w:tcPr>
            <w:tcW w:w="1920" w:type="dxa"/>
            <w:tcBorders>
              <w:top w:val="nil"/>
              <w:left w:val="nil"/>
              <w:bottom w:val="single" w:sz="4" w:space="0" w:color="auto"/>
              <w:right w:val="single" w:sz="4" w:space="0" w:color="auto"/>
            </w:tcBorders>
            <w:shd w:val="clear" w:color="auto" w:fill="auto"/>
            <w:vAlign w:val="center"/>
            <w:hideMark/>
          </w:tcPr>
          <w:p w14:paraId="04BC8284" w14:textId="58A2616F" w:rsidR="000D062D" w:rsidRPr="00511067" w:rsidRDefault="000D062D" w:rsidP="007F46C1">
            <w:pPr>
              <w:jc w:val="center"/>
              <w:rPr>
                <w:color w:val="000000"/>
                <w:lang w:val="en-US"/>
              </w:rPr>
            </w:pPr>
            <w:r w:rsidRPr="00511067">
              <w:rPr>
                <w:color w:val="000000"/>
                <w:lang w:val="en-US"/>
              </w:rPr>
              <w:t>204 (15%)</w:t>
            </w:r>
          </w:p>
        </w:tc>
        <w:tc>
          <w:tcPr>
            <w:tcW w:w="1920" w:type="dxa"/>
            <w:tcBorders>
              <w:top w:val="nil"/>
              <w:left w:val="nil"/>
              <w:bottom w:val="single" w:sz="4" w:space="0" w:color="auto"/>
              <w:right w:val="single" w:sz="4" w:space="0" w:color="auto"/>
            </w:tcBorders>
            <w:shd w:val="clear" w:color="auto" w:fill="auto"/>
            <w:vAlign w:val="center"/>
            <w:hideMark/>
          </w:tcPr>
          <w:p w14:paraId="4EE7AB77" w14:textId="6880D20A" w:rsidR="000D062D" w:rsidRPr="00511067" w:rsidRDefault="000D062D" w:rsidP="007F46C1">
            <w:pPr>
              <w:jc w:val="center"/>
              <w:rPr>
                <w:color w:val="000000"/>
                <w:lang w:val="en-US"/>
              </w:rPr>
            </w:pPr>
            <w:r w:rsidRPr="00511067">
              <w:rPr>
                <w:color w:val="000000"/>
                <w:lang w:val="en-US"/>
              </w:rPr>
              <w:t>8 (1</w:t>
            </w:r>
            <w:r w:rsidR="00A91E06">
              <w:rPr>
                <w:color w:val="000000"/>
                <w:lang w:val="en-US"/>
              </w:rPr>
              <w:t>3</w:t>
            </w:r>
            <w:r w:rsidRPr="00511067">
              <w:rPr>
                <w:color w:val="000000"/>
                <w:lang w:val="en-US"/>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28A9CB55" w14:textId="77777777" w:rsidR="000D062D" w:rsidRPr="00511067" w:rsidRDefault="000D062D" w:rsidP="007F46C1">
            <w:pPr>
              <w:jc w:val="center"/>
              <w:rPr>
                <w:color w:val="000000"/>
                <w:lang w:val="en-US"/>
              </w:rPr>
            </w:pPr>
            <w:r w:rsidRPr="00511067">
              <w:rPr>
                <w:color w:val="000000"/>
                <w:lang w:val="en-US"/>
              </w:rPr>
              <w:t>0.578</w:t>
            </w:r>
          </w:p>
        </w:tc>
      </w:tr>
      <w:tr w:rsidR="000D062D" w:rsidRPr="00511067" w14:paraId="00F33215" w14:textId="77777777" w:rsidTr="007F46C1">
        <w:trPr>
          <w:trHeight w:val="400"/>
          <w:jc w:val="center"/>
        </w:trPr>
        <w:tc>
          <w:tcPr>
            <w:tcW w:w="2340" w:type="dxa"/>
            <w:vMerge/>
            <w:tcBorders>
              <w:top w:val="nil"/>
              <w:left w:val="single" w:sz="4" w:space="0" w:color="auto"/>
              <w:bottom w:val="single" w:sz="4" w:space="0" w:color="000000"/>
              <w:right w:val="single" w:sz="4" w:space="0" w:color="auto"/>
            </w:tcBorders>
            <w:vAlign w:val="center"/>
            <w:hideMark/>
          </w:tcPr>
          <w:p w14:paraId="79CB0956" w14:textId="77777777" w:rsidR="000D062D" w:rsidRPr="00511067" w:rsidRDefault="000D062D" w:rsidP="007F46C1">
            <w:pPr>
              <w:rPr>
                <w:b/>
                <w:bCs/>
                <w:color w:val="000000"/>
                <w:lang w:val="en-US"/>
              </w:rPr>
            </w:pPr>
          </w:p>
        </w:tc>
        <w:tc>
          <w:tcPr>
            <w:tcW w:w="1780" w:type="dxa"/>
            <w:vMerge/>
            <w:tcBorders>
              <w:top w:val="nil"/>
              <w:left w:val="single" w:sz="4" w:space="0" w:color="auto"/>
              <w:bottom w:val="single" w:sz="4" w:space="0" w:color="000000"/>
              <w:right w:val="single" w:sz="4" w:space="0" w:color="auto"/>
            </w:tcBorders>
            <w:vAlign w:val="center"/>
            <w:hideMark/>
          </w:tcPr>
          <w:p w14:paraId="7D321EA0" w14:textId="77777777" w:rsidR="000D062D" w:rsidRPr="00511067" w:rsidRDefault="000D062D" w:rsidP="007F46C1">
            <w:pPr>
              <w:rPr>
                <w:color w:val="000000"/>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06CDE008"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231848C8" w14:textId="77777777" w:rsidR="000D062D" w:rsidRPr="00511067" w:rsidRDefault="000D062D" w:rsidP="007F46C1">
            <w:pPr>
              <w:jc w:val="center"/>
              <w:rPr>
                <w:color w:val="000000"/>
                <w:lang w:val="en-US"/>
              </w:rPr>
            </w:pPr>
            <w:r w:rsidRPr="00511067">
              <w:rPr>
                <w:color w:val="000000"/>
                <w:lang w:val="en-US"/>
              </w:rPr>
              <w:t>1336 (33)</w:t>
            </w:r>
          </w:p>
        </w:tc>
        <w:tc>
          <w:tcPr>
            <w:tcW w:w="1920" w:type="dxa"/>
            <w:tcBorders>
              <w:top w:val="nil"/>
              <w:left w:val="nil"/>
              <w:bottom w:val="single" w:sz="4" w:space="0" w:color="auto"/>
              <w:right w:val="single" w:sz="4" w:space="0" w:color="auto"/>
            </w:tcBorders>
            <w:shd w:val="clear" w:color="auto" w:fill="auto"/>
            <w:vAlign w:val="center"/>
            <w:hideMark/>
          </w:tcPr>
          <w:p w14:paraId="75ACEB22" w14:textId="77777777" w:rsidR="000D062D" w:rsidRPr="00511067" w:rsidRDefault="000D062D" w:rsidP="007F46C1">
            <w:pPr>
              <w:jc w:val="center"/>
              <w:rPr>
                <w:color w:val="000000"/>
                <w:lang w:val="en-US"/>
              </w:rPr>
            </w:pPr>
            <w:r w:rsidRPr="00511067">
              <w:rPr>
                <w:color w:val="000000"/>
                <w:lang w:val="en-US"/>
              </w:rPr>
              <w:t>63 (2)</w:t>
            </w:r>
          </w:p>
        </w:tc>
        <w:tc>
          <w:tcPr>
            <w:tcW w:w="1120" w:type="dxa"/>
            <w:vMerge/>
            <w:tcBorders>
              <w:top w:val="nil"/>
              <w:left w:val="single" w:sz="4" w:space="0" w:color="auto"/>
              <w:bottom w:val="single" w:sz="4" w:space="0" w:color="000000"/>
              <w:right w:val="single" w:sz="4" w:space="0" w:color="auto"/>
            </w:tcBorders>
            <w:vAlign w:val="center"/>
            <w:hideMark/>
          </w:tcPr>
          <w:p w14:paraId="05C56653" w14:textId="77777777" w:rsidR="000D062D" w:rsidRPr="00511067" w:rsidRDefault="000D062D" w:rsidP="007F46C1">
            <w:pPr>
              <w:rPr>
                <w:color w:val="000000"/>
                <w:lang w:val="en-US"/>
              </w:rPr>
            </w:pPr>
          </w:p>
        </w:tc>
      </w:tr>
      <w:tr w:rsidR="000D062D" w:rsidRPr="00511067" w14:paraId="0DDCF732" w14:textId="77777777" w:rsidTr="007F46C1">
        <w:trPr>
          <w:trHeight w:val="500"/>
          <w:jc w:val="center"/>
        </w:trPr>
        <w:tc>
          <w:tcPr>
            <w:tcW w:w="2340" w:type="dxa"/>
            <w:vMerge/>
            <w:tcBorders>
              <w:top w:val="nil"/>
              <w:left w:val="single" w:sz="4" w:space="0" w:color="auto"/>
              <w:bottom w:val="single" w:sz="4" w:space="0" w:color="000000"/>
              <w:right w:val="single" w:sz="4" w:space="0" w:color="auto"/>
            </w:tcBorders>
            <w:vAlign w:val="center"/>
            <w:hideMark/>
          </w:tcPr>
          <w:p w14:paraId="0CD4FE63" w14:textId="77777777" w:rsidR="000D062D" w:rsidRPr="00511067" w:rsidRDefault="000D062D" w:rsidP="007F46C1">
            <w:pPr>
              <w:rPr>
                <w:b/>
                <w:bCs/>
                <w:color w:val="000000"/>
                <w:lang w:val="en-US"/>
              </w:rPr>
            </w:pPr>
          </w:p>
        </w:tc>
        <w:tc>
          <w:tcPr>
            <w:tcW w:w="1780" w:type="dxa"/>
            <w:vMerge w:val="restart"/>
            <w:tcBorders>
              <w:top w:val="nil"/>
              <w:left w:val="single" w:sz="4" w:space="0" w:color="auto"/>
              <w:bottom w:val="single" w:sz="4" w:space="0" w:color="000000"/>
              <w:right w:val="single" w:sz="4" w:space="0" w:color="auto"/>
            </w:tcBorders>
            <w:shd w:val="clear" w:color="auto" w:fill="auto"/>
            <w:vAlign w:val="center"/>
            <w:hideMark/>
          </w:tcPr>
          <w:p w14:paraId="622FDCA1" w14:textId="77777777" w:rsidR="000D062D" w:rsidRPr="00511067" w:rsidRDefault="000D062D" w:rsidP="007F46C1">
            <w:pPr>
              <w:rPr>
                <w:color w:val="000000"/>
                <w:lang w:val="en-US"/>
              </w:rPr>
            </w:pPr>
            <w:r w:rsidRPr="00511067">
              <w:rPr>
                <w:color w:val="000000"/>
                <w:lang w:val="en-US"/>
              </w:rPr>
              <w:t>Surgical revision of the ECMO implantation site</w:t>
            </w:r>
          </w:p>
        </w:tc>
        <w:tc>
          <w:tcPr>
            <w:tcW w:w="900" w:type="dxa"/>
            <w:tcBorders>
              <w:top w:val="nil"/>
              <w:left w:val="nil"/>
              <w:bottom w:val="single" w:sz="4" w:space="0" w:color="auto"/>
              <w:right w:val="single" w:sz="4" w:space="0" w:color="auto"/>
            </w:tcBorders>
            <w:shd w:val="clear" w:color="auto" w:fill="auto"/>
            <w:vAlign w:val="center"/>
            <w:hideMark/>
          </w:tcPr>
          <w:p w14:paraId="612FE876" w14:textId="77777777" w:rsidR="000D062D" w:rsidRPr="00511067" w:rsidRDefault="000D062D" w:rsidP="007F46C1">
            <w:pPr>
              <w:rPr>
                <w:color w:val="000000"/>
                <w:lang w:val="en-US"/>
              </w:rPr>
            </w:pPr>
            <w:r w:rsidRPr="00511067">
              <w:rPr>
                <w:color w:val="000000"/>
                <w:lang w:val="en-US"/>
              </w:rPr>
              <w:t> </w:t>
            </w:r>
          </w:p>
        </w:tc>
        <w:tc>
          <w:tcPr>
            <w:tcW w:w="1920" w:type="dxa"/>
            <w:tcBorders>
              <w:top w:val="nil"/>
              <w:left w:val="nil"/>
              <w:bottom w:val="single" w:sz="4" w:space="0" w:color="auto"/>
              <w:right w:val="single" w:sz="4" w:space="0" w:color="auto"/>
            </w:tcBorders>
            <w:shd w:val="clear" w:color="auto" w:fill="auto"/>
            <w:vAlign w:val="center"/>
            <w:hideMark/>
          </w:tcPr>
          <w:p w14:paraId="05F5E278" w14:textId="6741448C" w:rsidR="000D062D" w:rsidRPr="00511067" w:rsidRDefault="000D062D" w:rsidP="007F46C1">
            <w:pPr>
              <w:jc w:val="center"/>
              <w:rPr>
                <w:color w:val="000000"/>
                <w:lang w:val="en-US"/>
              </w:rPr>
            </w:pPr>
            <w:r w:rsidRPr="00511067">
              <w:rPr>
                <w:color w:val="000000"/>
                <w:lang w:val="en-US"/>
              </w:rPr>
              <w:t>255 (1</w:t>
            </w:r>
            <w:r w:rsidR="00A91E06">
              <w:rPr>
                <w:color w:val="000000"/>
                <w:lang w:val="en-US"/>
              </w:rPr>
              <w:t>9</w:t>
            </w:r>
            <w:r w:rsidRPr="00511067">
              <w:rPr>
                <w:color w:val="000000"/>
                <w:lang w:val="en-US"/>
              </w:rPr>
              <w:t>%)</w:t>
            </w:r>
          </w:p>
        </w:tc>
        <w:tc>
          <w:tcPr>
            <w:tcW w:w="1920" w:type="dxa"/>
            <w:tcBorders>
              <w:top w:val="nil"/>
              <w:left w:val="nil"/>
              <w:bottom w:val="single" w:sz="4" w:space="0" w:color="auto"/>
              <w:right w:val="single" w:sz="4" w:space="0" w:color="auto"/>
            </w:tcBorders>
            <w:shd w:val="clear" w:color="auto" w:fill="auto"/>
            <w:vAlign w:val="center"/>
            <w:hideMark/>
          </w:tcPr>
          <w:p w14:paraId="44FDC2C7" w14:textId="4DEFACBD" w:rsidR="000D062D" w:rsidRPr="00511067" w:rsidRDefault="000D062D" w:rsidP="007F46C1">
            <w:pPr>
              <w:jc w:val="center"/>
              <w:rPr>
                <w:color w:val="000000"/>
                <w:lang w:val="en-US"/>
              </w:rPr>
            </w:pPr>
            <w:r w:rsidRPr="00511067">
              <w:rPr>
                <w:color w:val="000000"/>
                <w:lang w:val="en-US"/>
              </w:rPr>
              <w:t>10 (1</w:t>
            </w:r>
            <w:r w:rsidR="00A91E06">
              <w:rPr>
                <w:color w:val="000000"/>
                <w:lang w:val="en-US"/>
              </w:rPr>
              <w:t>6</w:t>
            </w:r>
            <w:r w:rsidRPr="00511067">
              <w:rPr>
                <w:color w:val="000000"/>
                <w:lang w:val="en-US"/>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56261413" w14:textId="77777777" w:rsidR="000D062D" w:rsidRPr="00511067" w:rsidRDefault="000D062D" w:rsidP="007F46C1">
            <w:pPr>
              <w:jc w:val="center"/>
              <w:rPr>
                <w:color w:val="000000"/>
                <w:lang w:val="en-US"/>
              </w:rPr>
            </w:pPr>
            <w:r w:rsidRPr="00511067">
              <w:rPr>
                <w:color w:val="000000"/>
                <w:lang w:val="en-US"/>
              </w:rPr>
              <w:t>0.502</w:t>
            </w:r>
          </w:p>
        </w:tc>
      </w:tr>
      <w:tr w:rsidR="000D062D" w:rsidRPr="00511067" w14:paraId="4333F1E6" w14:textId="77777777" w:rsidTr="007F46C1">
        <w:trPr>
          <w:trHeight w:val="500"/>
          <w:jc w:val="center"/>
        </w:trPr>
        <w:tc>
          <w:tcPr>
            <w:tcW w:w="2340" w:type="dxa"/>
            <w:vMerge/>
            <w:tcBorders>
              <w:top w:val="nil"/>
              <w:left w:val="single" w:sz="4" w:space="0" w:color="auto"/>
              <w:bottom w:val="single" w:sz="4" w:space="0" w:color="000000"/>
              <w:right w:val="single" w:sz="4" w:space="0" w:color="auto"/>
            </w:tcBorders>
            <w:vAlign w:val="center"/>
            <w:hideMark/>
          </w:tcPr>
          <w:p w14:paraId="7103E7EB" w14:textId="77777777" w:rsidR="000D062D" w:rsidRPr="00511067" w:rsidRDefault="000D062D" w:rsidP="007F46C1">
            <w:pPr>
              <w:rPr>
                <w:b/>
                <w:bCs/>
                <w:color w:val="000000"/>
                <w:lang w:val="en-US"/>
              </w:rPr>
            </w:pPr>
          </w:p>
        </w:tc>
        <w:tc>
          <w:tcPr>
            <w:tcW w:w="1780" w:type="dxa"/>
            <w:vMerge/>
            <w:tcBorders>
              <w:top w:val="nil"/>
              <w:left w:val="single" w:sz="4" w:space="0" w:color="auto"/>
              <w:bottom w:val="single" w:sz="4" w:space="0" w:color="000000"/>
              <w:right w:val="single" w:sz="4" w:space="0" w:color="auto"/>
            </w:tcBorders>
            <w:vAlign w:val="center"/>
            <w:hideMark/>
          </w:tcPr>
          <w:p w14:paraId="3DE50966" w14:textId="77777777" w:rsidR="000D062D" w:rsidRPr="00511067" w:rsidRDefault="000D062D" w:rsidP="007F46C1">
            <w:pPr>
              <w:rPr>
                <w:color w:val="000000"/>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16A65E9B" w14:textId="77777777" w:rsidR="000D062D" w:rsidRPr="00511067" w:rsidRDefault="000D062D" w:rsidP="007F46C1">
            <w:pPr>
              <w:rPr>
                <w:color w:val="000000"/>
                <w:lang w:val="en-US"/>
              </w:rPr>
            </w:pPr>
            <w:r w:rsidRPr="00511067">
              <w:rPr>
                <w:color w:val="000000"/>
                <w:lang w:val="en-US"/>
              </w:rPr>
              <w:t>N (NA)</w:t>
            </w:r>
          </w:p>
        </w:tc>
        <w:tc>
          <w:tcPr>
            <w:tcW w:w="1920" w:type="dxa"/>
            <w:tcBorders>
              <w:top w:val="nil"/>
              <w:left w:val="nil"/>
              <w:bottom w:val="single" w:sz="4" w:space="0" w:color="auto"/>
              <w:right w:val="single" w:sz="4" w:space="0" w:color="auto"/>
            </w:tcBorders>
            <w:shd w:val="clear" w:color="auto" w:fill="auto"/>
            <w:vAlign w:val="center"/>
            <w:hideMark/>
          </w:tcPr>
          <w:p w14:paraId="07881DE7" w14:textId="77777777" w:rsidR="000D062D" w:rsidRPr="00511067" w:rsidRDefault="000D062D" w:rsidP="007F46C1">
            <w:pPr>
              <w:jc w:val="center"/>
              <w:rPr>
                <w:color w:val="000000"/>
                <w:lang w:val="en-US"/>
              </w:rPr>
            </w:pPr>
            <w:r w:rsidRPr="00511067">
              <w:rPr>
                <w:color w:val="000000"/>
                <w:lang w:val="en-US"/>
              </w:rPr>
              <w:t>1343 (26)</w:t>
            </w:r>
          </w:p>
        </w:tc>
        <w:tc>
          <w:tcPr>
            <w:tcW w:w="1920" w:type="dxa"/>
            <w:tcBorders>
              <w:top w:val="nil"/>
              <w:left w:val="nil"/>
              <w:bottom w:val="single" w:sz="4" w:space="0" w:color="auto"/>
              <w:right w:val="single" w:sz="4" w:space="0" w:color="auto"/>
            </w:tcBorders>
            <w:shd w:val="clear" w:color="auto" w:fill="auto"/>
            <w:vAlign w:val="center"/>
            <w:hideMark/>
          </w:tcPr>
          <w:p w14:paraId="0BEFE63C" w14:textId="77777777" w:rsidR="000D062D" w:rsidRPr="00511067" w:rsidRDefault="000D062D" w:rsidP="007F46C1">
            <w:pPr>
              <w:jc w:val="center"/>
              <w:rPr>
                <w:color w:val="000000"/>
                <w:lang w:val="en-US"/>
              </w:rPr>
            </w:pPr>
            <w:r w:rsidRPr="00511067">
              <w:rPr>
                <w:color w:val="000000"/>
                <w:lang w:val="en-US"/>
              </w:rPr>
              <w:t>64 (1)</w:t>
            </w:r>
          </w:p>
        </w:tc>
        <w:tc>
          <w:tcPr>
            <w:tcW w:w="1120" w:type="dxa"/>
            <w:vMerge/>
            <w:tcBorders>
              <w:top w:val="nil"/>
              <w:left w:val="single" w:sz="4" w:space="0" w:color="auto"/>
              <w:bottom w:val="single" w:sz="4" w:space="0" w:color="000000"/>
              <w:right w:val="single" w:sz="4" w:space="0" w:color="auto"/>
            </w:tcBorders>
            <w:vAlign w:val="center"/>
            <w:hideMark/>
          </w:tcPr>
          <w:p w14:paraId="0D6051EF" w14:textId="77777777" w:rsidR="000D062D" w:rsidRPr="00511067" w:rsidRDefault="000D062D" w:rsidP="007F46C1">
            <w:pPr>
              <w:rPr>
                <w:color w:val="000000"/>
                <w:lang w:val="en-US"/>
              </w:rPr>
            </w:pPr>
          </w:p>
        </w:tc>
      </w:tr>
    </w:tbl>
    <w:p w14:paraId="3AD3E79C" w14:textId="77777777" w:rsidR="000D062D" w:rsidRPr="00511067" w:rsidRDefault="000D062D" w:rsidP="000D062D">
      <w:pPr>
        <w:rPr>
          <w:rFonts w:asciiTheme="majorBidi" w:hAnsiTheme="majorBidi" w:cstheme="majorBidi"/>
          <w:lang w:val="en-US"/>
        </w:rPr>
      </w:pPr>
    </w:p>
    <w:p w14:paraId="6E692A74" w14:textId="7EC2AE7D" w:rsidR="000D062D" w:rsidRPr="00511067" w:rsidRDefault="000D062D" w:rsidP="000D062D">
      <w:pPr>
        <w:jc w:val="both"/>
        <w:rPr>
          <w:rFonts w:asciiTheme="majorBidi" w:hAnsiTheme="majorBidi" w:cstheme="majorBidi"/>
          <w:lang w:val="en-US"/>
        </w:rPr>
      </w:pPr>
      <w:proofErr w:type="gramStart"/>
      <w:r w:rsidRPr="00511067">
        <w:rPr>
          <w:rFonts w:asciiTheme="majorBidi" w:hAnsiTheme="majorBidi" w:cstheme="majorBidi"/>
          <w:i/>
          <w:iCs/>
          <w:u w:val="single"/>
          <w:lang w:val="en-US"/>
        </w:rPr>
        <w:t>Abbreviations:</w:t>
      </w:r>
      <w:r w:rsidRPr="00511067">
        <w:rPr>
          <w:rFonts w:asciiTheme="majorBidi" w:hAnsiTheme="majorBidi" w:cstheme="majorBidi"/>
          <w:lang w:val="en-US"/>
        </w:rPr>
        <w:t xml:space="preserve"> BMI, </w:t>
      </w:r>
      <w:r w:rsidR="0044775A" w:rsidRPr="00511067">
        <w:rPr>
          <w:rFonts w:asciiTheme="majorBidi" w:hAnsiTheme="majorBidi" w:cstheme="majorBidi"/>
          <w:lang w:val="en-US"/>
        </w:rPr>
        <w:t>b</w:t>
      </w:r>
      <w:r w:rsidRPr="00511067">
        <w:rPr>
          <w:rFonts w:asciiTheme="majorBidi" w:hAnsiTheme="majorBidi" w:cstheme="majorBidi"/>
          <w:lang w:val="en-US"/>
        </w:rPr>
        <w:t xml:space="preserve">ody mass index; CABG, coronary artery bypass graft; CPB, cardiopulmonary bypass; COPD, chronic obstructive pulmonary disease; ECMO, extracorporeal membrane oxygenation; IABP, intra-aortic balloon pump; LVAD, left ventricular assist device; NA, not available (missing data); Q1, first quartile; Q3, third quartile; RBC, red blood cells; SAPS II, Simplified Acute Physiology Score II; SOFA, Sequential Organ Failure Assessment; TAVI, </w:t>
      </w:r>
      <w:proofErr w:type="spellStart"/>
      <w:r w:rsidRPr="00511067">
        <w:rPr>
          <w:rFonts w:asciiTheme="majorBidi" w:hAnsiTheme="majorBidi" w:cstheme="majorBidi"/>
          <w:lang w:val="en-US"/>
        </w:rPr>
        <w:t>transcatheter</w:t>
      </w:r>
      <w:proofErr w:type="spellEnd"/>
      <w:r w:rsidRPr="00511067">
        <w:rPr>
          <w:rFonts w:asciiTheme="majorBidi" w:hAnsiTheme="majorBidi" w:cstheme="majorBidi"/>
          <w:lang w:val="en-US"/>
        </w:rPr>
        <w:t xml:space="preserve"> aortic valve implantation; VAP, ventilator associated pneumonia; VIS, vasoactive inotropic score.</w:t>
      </w:r>
      <w:proofErr w:type="gramEnd"/>
      <w:r w:rsidRPr="00511067">
        <w:rPr>
          <w:rFonts w:asciiTheme="majorBidi" w:hAnsiTheme="majorBidi" w:cstheme="majorBidi"/>
          <w:lang w:val="en-US"/>
        </w:rPr>
        <w:t xml:space="preserve"> For </w:t>
      </w:r>
      <w:proofErr w:type="gramStart"/>
      <w:r w:rsidRPr="00511067">
        <w:rPr>
          <w:rFonts w:asciiTheme="majorBidi" w:hAnsiTheme="majorBidi" w:cstheme="majorBidi"/>
          <w:lang w:val="en-US"/>
        </w:rPr>
        <w:t>covariates which</w:t>
      </w:r>
      <w:proofErr w:type="gramEnd"/>
      <w:r w:rsidRPr="00511067">
        <w:rPr>
          <w:rFonts w:asciiTheme="majorBidi" w:hAnsiTheme="majorBidi" w:cstheme="majorBidi"/>
          <w:lang w:val="en-US"/>
        </w:rPr>
        <w:t xml:space="preserve"> the median was null in both groups, they were described with their mean and standard deviation.</w:t>
      </w:r>
      <w:r w:rsidR="00D2672A">
        <w:rPr>
          <w:rFonts w:asciiTheme="majorBidi" w:hAnsiTheme="majorBidi" w:cstheme="majorBidi"/>
          <w:lang w:val="en-US"/>
        </w:rPr>
        <w:t>*The values reported for these covariates are the ones at baseline of the nested trial, and not the ones at ECMO implantation</w:t>
      </w:r>
      <w:r w:rsidR="00C024D8">
        <w:rPr>
          <w:rFonts w:asciiTheme="majorBidi" w:hAnsiTheme="majorBidi" w:cstheme="majorBidi"/>
          <w:lang w:val="en-US"/>
        </w:rPr>
        <w:t xml:space="preserve"> or under ECMO</w:t>
      </w:r>
      <w:r w:rsidR="00D2672A">
        <w:rPr>
          <w:rFonts w:asciiTheme="majorBidi" w:hAnsiTheme="majorBidi" w:cstheme="majorBidi"/>
          <w:lang w:val="en-US"/>
        </w:rPr>
        <w:t xml:space="preserve">. </w:t>
      </w:r>
    </w:p>
    <w:p w14:paraId="0E7762E7" w14:textId="448E6B52" w:rsidR="00EF5DF2" w:rsidRPr="00511067" w:rsidRDefault="00EF5DF2">
      <w:pPr>
        <w:rPr>
          <w:rFonts w:asciiTheme="majorBidi" w:hAnsiTheme="majorBidi" w:cstheme="majorBidi"/>
          <w:lang w:val="en-US"/>
        </w:rPr>
      </w:pPr>
      <w:r w:rsidRPr="00511067">
        <w:rPr>
          <w:rFonts w:asciiTheme="majorBidi" w:hAnsiTheme="majorBidi" w:cstheme="majorBidi"/>
          <w:lang w:val="en-US"/>
        </w:rPr>
        <w:br w:type="page"/>
      </w:r>
    </w:p>
    <w:p w14:paraId="7C3E2CAD" w14:textId="77777777" w:rsidR="00EF5DF2" w:rsidRPr="00511067" w:rsidRDefault="00EF5DF2" w:rsidP="00EF5DF2">
      <w:pPr>
        <w:rPr>
          <w:rFonts w:asciiTheme="majorBidi" w:hAnsiTheme="majorBidi" w:cstheme="majorBidi"/>
          <w:bCs/>
          <w:lang w:val="en-US"/>
        </w:rPr>
      </w:pPr>
      <w:r w:rsidRPr="00511067">
        <w:rPr>
          <w:rFonts w:asciiTheme="majorBidi" w:hAnsiTheme="majorBidi" w:cstheme="majorBidi"/>
          <w:b/>
          <w:bCs/>
          <w:u w:val="single"/>
          <w:lang w:val="en-US"/>
        </w:rPr>
        <w:lastRenderedPageBreak/>
        <w:t>Supplemental Table 4:</w:t>
      </w:r>
      <w:r w:rsidRPr="00511067">
        <w:rPr>
          <w:rFonts w:asciiTheme="majorBidi" w:hAnsiTheme="majorBidi" w:cstheme="majorBidi"/>
          <w:bCs/>
          <w:lang w:val="en-US"/>
        </w:rPr>
        <w:t xml:space="preserve"> Multivariable Cox model for the effect of </w:t>
      </w:r>
      <w:proofErr w:type="spellStart"/>
      <w:r w:rsidRPr="00511067">
        <w:rPr>
          <w:rFonts w:asciiTheme="majorBidi" w:hAnsiTheme="majorBidi" w:cstheme="majorBidi"/>
          <w:bCs/>
          <w:lang w:val="en-US"/>
        </w:rPr>
        <w:t>levosimendan</w:t>
      </w:r>
      <w:proofErr w:type="spellEnd"/>
      <w:r w:rsidRPr="00511067">
        <w:rPr>
          <w:rFonts w:asciiTheme="majorBidi" w:hAnsiTheme="majorBidi" w:cstheme="majorBidi"/>
          <w:bCs/>
          <w:lang w:val="en-US"/>
        </w:rPr>
        <w:t xml:space="preserve"> on ECMO weaning success in the target trial emulation.</w:t>
      </w:r>
    </w:p>
    <w:p w14:paraId="7844D2B8" w14:textId="77777777" w:rsidR="00EF5DF2" w:rsidRPr="00511067" w:rsidRDefault="00EF5DF2" w:rsidP="00EF5DF2">
      <w:pPr>
        <w:rPr>
          <w:lang w:val="en-US"/>
        </w:rPr>
      </w:pPr>
    </w:p>
    <w:tbl>
      <w:tblPr>
        <w:tblW w:w="8820" w:type="dxa"/>
        <w:jc w:val="center"/>
        <w:tblCellMar>
          <w:left w:w="70" w:type="dxa"/>
          <w:right w:w="70" w:type="dxa"/>
        </w:tblCellMar>
        <w:tblLook w:val="04A0" w:firstRow="1" w:lastRow="0" w:firstColumn="1" w:lastColumn="0" w:noHBand="0" w:noVBand="1"/>
      </w:tblPr>
      <w:tblGrid>
        <w:gridCol w:w="3840"/>
        <w:gridCol w:w="3020"/>
        <w:gridCol w:w="1960"/>
      </w:tblGrid>
      <w:tr w:rsidR="00EF5DF2" w:rsidRPr="00511067" w14:paraId="24D2EA73" w14:textId="77777777" w:rsidTr="007F46C1">
        <w:trPr>
          <w:trHeight w:val="680"/>
          <w:jc w:val="center"/>
        </w:trPr>
        <w:tc>
          <w:tcPr>
            <w:tcW w:w="3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4D003" w14:textId="77777777" w:rsidR="00EF5DF2" w:rsidRPr="00511067" w:rsidRDefault="00EF5DF2" w:rsidP="007F46C1">
            <w:pPr>
              <w:jc w:val="center"/>
              <w:rPr>
                <w:b/>
                <w:bCs/>
                <w:color w:val="000000"/>
                <w:lang w:val="en-US"/>
              </w:rPr>
            </w:pPr>
            <w:r w:rsidRPr="00511067">
              <w:rPr>
                <w:b/>
                <w:bCs/>
                <w:color w:val="000000"/>
                <w:lang w:val="en-US"/>
              </w:rPr>
              <w:t>Covariate</w:t>
            </w:r>
          </w:p>
        </w:tc>
        <w:tc>
          <w:tcPr>
            <w:tcW w:w="3020" w:type="dxa"/>
            <w:tcBorders>
              <w:top w:val="single" w:sz="4" w:space="0" w:color="auto"/>
              <w:left w:val="nil"/>
              <w:bottom w:val="single" w:sz="4" w:space="0" w:color="auto"/>
              <w:right w:val="single" w:sz="4" w:space="0" w:color="auto"/>
            </w:tcBorders>
            <w:shd w:val="clear" w:color="auto" w:fill="auto"/>
            <w:vAlign w:val="center"/>
            <w:hideMark/>
          </w:tcPr>
          <w:p w14:paraId="67BCBD9B" w14:textId="77777777" w:rsidR="00EF5DF2" w:rsidRPr="00511067" w:rsidRDefault="00EF5DF2" w:rsidP="007F46C1">
            <w:pPr>
              <w:jc w:val="center"/>
              <w:rPr>
                <w:b/>
                <w:bCs/>
                <w:color w:val="000000"/>
                <w:lang w:val="en-US"/>
              </w:rPr>
            </w:pPr>
            <w:r w:rsidRPr="00511067">
              <w:rPr>
                <w:b/>
                <w:bCs/>
                <w:color w:val="000000"/>
                <w:lang w:val="en-US"/>
              </w:rPr>
              <w:t>Hazard ratio for ECMO weaning success [CI95]</w:t>
            </w:r>
          </w:p>
        </w:tc>
        <w:tc>
          <w:tcPr>
            <w:tcW w:w="1960" w:type="dxa"/>
            <w:tcBorders>
              <w:top w:val="single" w:sz="4" w:space="0" w:color="auto"/>
              <w:left w:val="nil"/>
              <w:bottom w:val="single" w:sz="4" w:space="0" w:color="auto"/>
              <w:right w:val="single" w:sz="4" w:space="0" w:color="auto"/>
            </w:tcBorders>
            <w:shd w:val="clear" w:color="auto" w:fill="auto"/>
            <w:noWrap/>
            <w:vAlign w:val="center"/>
            <w:hideMark/>
          </w:tcPr>
          <w:p w14:paraId="4EC2DE31" w14:textId="77777777" w:rsidR="00EF5DF2" w:rsidRPr="00511067" w:rsidRDefault="00EF5DF2" w:rsidP="007F46C1">
            <w:pPr>
              <w:jc w:val="center"/>
              <w:rPr>
                <w:b/>
                <w:bCs/>
                <w:color w:val="000000"/>
                <w:lang w:val="en-US"/>
              </w:rPr>
            </w:pPr>
            <w:r w:rsidRPr="00511067">
              <w:rPr>
                <w:b/>
                <w:bCs/>
                <w:color w:val="000000"/>
                <w:lang w:val="en-US"/>
              </w:rPr>
              <w:t>p-value</w:t>
            </w:r>
          </w:p>
        </w:tc>
      </w:tr>
      <w:tr w:rsidR="00EF5DF2" w:rsidRPr="00511067" w14:paraId="2B6C8135"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000000" w:fill="E7E6E6"/>
            <w:noWrap/>
            <w:vAlign w:val="center"/>
            <w:hideMark/>
          </w:tcPr>
          <w:p w14:paraId="4A78FFCA" w14:textId="77777777" w:rsidR="00EF5DF2" w:rsidRPr="00511067" w:rsidRDefault="00EF5DF2" w:rsidP="007F46C1">
            <w:pPr>
              <w:rPr>
                <w:color w:val="000000"/>
                <w:lang w:val="en-US"/>
              </w:rPr>
            </w:pPr>
            <w:proofErr w:type="spellStart"/>
            <w:r w:rsidRPr="00511067">
              <w:rPr>
                <w:color w:val="000000"/>
                <w:lang w:val="en-US"/>
              </w:rPr>
              <w:t>Levosimendan</w:t>
            </w:r>
            <w:proofErr w:type="spellEnd"/>
            <w:r w:rsidRPr="00511067">
              <w:rPr>
                <w:color w:val="000000"/>
                <w:lang w:val="en-US"/>
              </w:rPr>
              <w:t xml:space="preserve"> </w:t>
            </w:r>
          </w:p>
        </w:tc>
        <w:tc>
          <w:tcPr>
            <w:tcW w:w="3020" w:type="dxa"/>
            <w:tcBorders>
              <w:top w:val="nil"/>
              <w:left w:val="nil"/>
              <w:bottom w:val="single" w:sz="4" w:space="0" w:color="D9D9D9"/>
              <w:right w:val="single" w:sz="4" w:space="0" w:color="auto"/>
            </w:tcBorders>
            <w:shd w:val="clear" w:color="000000" w:fill="E7E6E6"/>
            <w:noWrap/>
            <w:vAlign w:val="center"/>
            <w:hideMark/>
          </w:tcPr>
          <w:p w14:paraId="1EF9C333" w14:textId="77777777" w:rsidR="00EF5DF2" w:rsidRPr="00511067" w:rsidRDefault="00EF5DF2" w:rsidP="007F46C1">
            <w:pPr>
              <w:jc w:val="center"/>
              <w:rPr>
                <w:color w:val="000000"/>
                <w:lang w:val="en-US"/>
              </w:rPr>
            </w:pPr>
            <w:r w:rsidRPr="00511067">
              <w:rPr>
                <w:color w:val="000000"/>
                <w:lang w:val="en-US"/>
              </w:rPr>
              <w:t>0.91, [0.57;1.45]</w:t>
            </w:r>
          </w:p>
        </w:tc>
        <w:tc>
          <w:tcPr>
            <w:tcW w:w="1960" w:type="dxa"/>
            <w:tcBorders>
              <w:top w:val="nil"/>
              <w:left w:val="nil"/>
              <w:bottom w:val="single" w:sz="4" w:space="0" w:color="D9D9D9"/>
              <w:right w:val="single" w:sz="4" w:space="0" w:color="auto"/>
            </w:tcBorders>
            <w:shd w:val="clear" w:color="000000" w:fill="E7E6E6"/>
            <w:noWrap/>
            <w:vAlign w:val="center"/>
            <w:hideMark/>
          </w:tcPr>
          <w:p w14:paraId="6EC234B2" w14:textId="77777777" w:rsidR="00EF5DF2" w:rsidRPr="00511067" w:rsidRDefault="00EF5DF2" w:rsidP="007F46C1">
            <w:pPr>
              <w:jc w:val="center"/>
              <w:rPr>
                <w:color w:val="000000"/>
                <w:lang w:val="en-US"/>
              </w:rPr>
            </w:pPr>
            <w:r w:rsidRPr="00511067">
              <w:rPr>
                <w:color w:val="000000"/>
                <w:lang w:val="en-US"/>
              </w:rPr>
              <w:t>0.686</w:t>
            </w:r>
          </w:p>
        </w:tc>
      </w:tr>
      <w:tr w:rsidR="00EF5DF2" w:rsidRPr="00511067" w14:paraId="3A4E720B"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7CA5A17F" w14:textId="77777777" w:rsidR="00EF5DF2" w:rsidRPr="00511067" w:rsidRDefault="00EF5DF2" w:rsidP="007F46C1">
            <w:pPr>
              <w:rPr>
                <w:color w:val="000000"/>
                <w:lang w:val="en-US"/>
              </w:rPr>
            </w:pPr>
            <w:r w:rsidRPr="00511067">
              <w:rPr>
                <w:color w:val="000000"/>
                <w:lang w:val="en-US"/>
              </w:rPr>
              <w:t>SAPS II</w:t>
            </w:r>
          </w:p>
        </w:tc>
        <w:tc>
          <w:tcPr>
            <w:tcW w:w="3020" w:type="dxa"/>
            <w:tcBorders>
              <w:top w:val="nil"/>
              <w:left w:val="nil"/>
              <w:bottom w:val="single" w:sz="4" w:space="0" w:color="D9D9D9"/>
              <w:right w:val="single" w:sz="4" w:space="0" w:color="auto"/>
            </w:tcBorders>
            <w:shd w:val="clear" w:color="auto" w:fill="auto"/>
            <w:noWrap/>
            <w:vAlign w:val="center"/>
            <w:hideMark/>
          </w:tcPr>
          <w:p w14:paraId="79317DC5" w14:textId="77777777" w:rsidR="00EF5DF2" w:rsidRPr="00511067" w:rsidRDefault="00EF5DF2" w:rsidP="007F46C1">
            <w:pPr>
              <w:jc w:val="center"/>
              <w:rPr>
                <w:color w:val="000000"/>
                <w:lang w:val="en-US"/>
              </w:rPr>
            </w:pPr>
            <w:r w:rsidRPr="00511067">
              <w:rPr>
                <w:color w:val="000000"/>
                <w:lang w:val="en-US"/>
              </w:rPr>
              <w:t>0.83, [0.37;1.87]</w:t>
            </w:r>
          </w:p>
        </w:tc>
        <w:tc>
          <w:tcPr>
            <w:tcW w:w="1960" w:type="dxa"/>
            <w:tcBorders>
              <w:top w:val="nil"/>
              <w:left w:val="nil"/>
              <w:bottom w:val="single" w:sz="4" w:space="0" w:color="D9D9D9"/>
              <w:right w:val="single" w:sz="4" w:space="0" w:color="auto"/>
            </w:tcBorders>
            <w:shd w:val="clear" w:color="auto" w:fill="auto"/>
            <w:noWrap/>
            <w:vAlign w:val="center"/>
            <w:hideMark/>
          </w:tcPr>
          <w:p w14:paraId="7AB2D97C" w14:textId="77777777" w:rsidR="00EF5DF2" w:rsidRPr="00511067" w:rsidRDefault="00EF5DF2" w:rsidP="007F46C1">
            <w:pPr>
              <w:jc w:val="center"/>
              <w:rPr>
                <w:color w:val="000000"/>
                <w:lang w:val="en-US"/>
              </w:rPr>
            </w:pPr>
            <w:r w:rsidRPr="00511067">
              <w:rPr>
                <w:color w:val="000000"/>
                <w:lang w:val="en-US"/>
              </w:rPr>
              <w:t>0.661</w:t>
            </w:r>
          </w:p>
        </w:tc>
      </w:tr>
      <w:tr w:rsidR="00EF5DF2" w:rsidRPr="00511067" w14:paraId="63C25B44"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6E79DD8B" w14:textId="77777777" w:rsidR="00EF5DF2" w:rsidRPr="00511067" w:rsidRDefault="00EF5DF2" w:rsidP="007F46C1">
            <w:pPr>
              <w:rPr>
                <w:color w:val="000000"/>
                <w:lang w:val="en-US"/>
              </w:rPr>
            </w:pPr>
            <w:r w:rsidRPr="00511067">
              <w:rPr>
                <w:color w:val="000000"/>
                <w:lang w:val="en-US"/>
              </w:rPr>
              <w:t>Age</w:t>
            </w:r>
          </w:p>
        </w:tc>
        <w:tc>
          <w:tcPr>
            <w:tcW w:w="3020" w:type="dxa"/>
            <w:tcBorders>
              <w:top w:val="nil"/>
              <w:left w:val="nil"/>
              <w:bottom w:val="single" w:sz="4" w:space="0" w:color="D9D9D9"/>
              <w:right w:val="single" w:sz="4" w:space="0" w:color="auto"/>
            </w:tcBorders>
            <w:shd w:val="clear" w:color="auto" w:fill="auto"/>
            <w:noWrap/>
            <w:vAlign w:val="center"/>
            <w:hideMark/>
          </w:tcPr>
          <w:p w14:paraId="54351D9F" w14:textId="77777777" w:rsidR="00EF5DF2" w:rsidRPr="00511067" w:rsidRDefault="00EF5DF2" w:rsidP="007F46C1">
            <w:pPr>
              <w:jc w:val="center"/>
              <w:rPr>
                <w:color w:val="000000"/>
                <w:lang w:val="en-US"/>
              </w:rPr>
            </w:pPr>
            <w:r w:rsidRPr="00511067">
              <w:rPr>
                <w:color w:val="000000"/>
                <w:lang w:val="en-US"/>
              </w:rPr>
              <w:t>1.17, [0.66;2.06]</w:t>
            </w:r>
          </w:p>
        </w:tc>
        <w:tc>
          <w:tcPr>
            <w:tcW w:w="1960" w:type="dxa"/>
            <w:tcBorders>
              <w:top w:val="nil"/>
              <w:left w:val="nil"/>
              <w:bottom w:val="single" w:sz="4" w:space="0" w:color="D9D9D9"/>
              <w:right w:val="single" w:sz="4" w:space="0" w:color="auto"/>
            </w:tcBorders>
            <w:shd w:val="clear" w:color="auto" w:fill="auto"/>
            <w:noWrap/>
            <w:vAlign w:val="center"/>
            <w:hideMark/>
          </w:tcPr>
          <w:p w14:paraId="14BE4DFB" w14:textId="77777777" w:rsidR="00EF5DF2" w:rsidRPr="00511067" w:rsidRDefault="00EF5DF2" w:rsidP="007F46C1">
            <w:pPr>
              <w:jc w:val="center"/>
              <w:rPr>
                <w:color w:val="000000"/>
                <w:lang w:val="en-US"/>
              </w:rPr>
            </w:pPr>
            <w:r w:rsidRPr="00511067">
              <w:rPr>
                <w:color w:val="000000"/>
                <w:lang w:val="en-US"/>
              </w:rPr>
              <w:t>0.589</w:t>
            </w:r>
          </w:p>
        </w:tc>
      </w:tr>
      <w:tr w:rsidR="00EF5DF2" w:rsidRPr="00511067" w14:paraId="34DB2463"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32342BAD" w14:textId="77777777" w:rsidR="00EF5DF2" w:rsidRPr="00511067" w:rsidRDefault="00EF5DF2" w:rsidP="007F46C1">
            <w:pPr>
              <w:rPr>
                <w:color w:val="000000"/>
                <w:lang w:val="en-US"/>
              </w:rPr>
            </w:pPr>
            <w:r w:rsidRPr="00511067">
              <w:rPr>
                <w:color w:val="000000"/>
                <w:lang w:val="en-US"/>
              </w:rPr>
              <w:t>BMI</w:t>
            </w:r>
          </w:p>
        </w:tc>
        <w:tc>
          <w:tcPr>
            <w:tcW w:w="3020" w:type="dxa"/>
            <w:tcBorders>
              <w:top w:val="nil"/>
              <w:left w:val="nil"/>
              <w:bottom w:val="single" w:sz="4" w:space="0" w:color="D9D9D9"/>
              <w:right w:val="single" w:sz="4" w:space="0" w:color="auto"/>
            </w:tcBorders>
            <w:shd w:val="clear" w:color="auto" w:fill="auto"/>
            <w:noWrap/>
            <w:vAlign w:val="center"/>
            <w:hideMark/>
          </w:tcPr>
          <w:p w14:paraId="167C5BE0" w14:textId="77777777" w:rsidR="00EF5DF2" w:rsidRPr="00511067" w:rsidRDefault="00EF5DF2" w:rsidP="007F46C1">
            <w:pPr>
              <w:jc w:val="center"/>
              <w:rPr>
                <w:color w:val="000000"/>
                <w:lang w:val="en-US"/>
              </w:rPr>
            </w:pPr>
            <w:r w:rsidRPr="00511067">
              <w:rPr>
                <w:color w:val="000000"/>
                <w:lang w:val="en-US"/>
              </w:rPr>
              <w:t>0.35, [0.15;0.81]</w:t>
            </w:r>
          </w:p>
        </w:tc>
        <w:tc>
          <w:tcPr>
            <w:tcW w:w="1960" w:type="dxa"/>
            <w:tcBorders>
              <w:top w:val="nil"/>
              <w:left w:val="nil"/>
              <w:bottom w:val="single" w:sz="4" w:space="0" w:color="D9D9D9"/>
              <w:right w:val="single" w:sz="4" w:space="0" w:color="auto"/>
            </w:tcBorders>
            <w:shd w:val="clear" w:color="auto" w:fill="auto"/>
            <w:noWrap/>
            <w:vAlign w:val="center"/>
            <w:hideMark/>
          </w:tcPr>
          <w:p w14:paraId="3BDD538D" w14:textId="77777777" w:rsidR="00EF5DF2" w:rsidRPr="00511067" w:rsidRDefault="00EF5DF2" w:rsidP="007F46C1">
            <w:pPr>
              <w:jc w:val="center"/>
              <w:rPr>
                <w:color w:val="000000"/>
                <w:lang w:val="en-US"/>
              </w:rPr>
            </w:pPr>
            <w:r w:rsidRPr="00511067">
              <w:rPr>
                <w:color w:val="000000"/>
                <w:lang w:val="en-US"/>
              </w:rPr>
              <w:t>0.014</w:t>
            </w:r>
          </w:p>
        </w:tc>
      </w:tr>
      <w:tr w:rsidR="00EF5DF2" w:rsidRPr="00511067" w14:paraId="0969A234"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560FAD79" w14:textId="77777777" w:rsidR="00EF5DF2" w:rsidRPr="00511067" w:rsidRDefault="00EF5DF2" w:rsidP="007F46C1">
            <w:pPr>
              <w:rPr>
                <w:color w:val="000000"/>
                <w:lang w:val="en-US"/>
              </w:rPr>
            </w:pPr>
            <w:r w:rsidRPr="00511067">
              <w:rPr>
                <w:color w:val="000000"/>
                <w:lang w:val="en-US"/>
              </w:rPr>
              <w:t>Chronic heart failure</w:t>
            </w:r>
          </w:p>
        </w:tc>
        <w:tc>
          <w:tcPr>
            <w:tcW w:w="3020" w:type="dxa"/>
            <w:tcBorders>
              <w:top w:val="nil"/>
              <w:left w:val="nil"/>
              <w:bottom w:val="single" w:sz="4" w:space="0" w:color="D9D9D9"/>
              <w:right w:val="single" w:sz="4" w:space="0" w:color="auto"/>
            </w:tcBorders>
            <w:shd w:val="clear" w:color="auto" w:fill="auto"/>
            <w:noWrap/>
            <w:vAlign w:val="center"/>
            <w:hideMark/>
          </w:tcPr>
          <w:p w14:paraId="327EEE0C" w14:textId="77777777" w:rsidR="00EF5DF2" w:rsidRPr="00511067" w:rsidRDefault="00EF5DF2" w:rsidP="007F46C1">
            <w:pPr>
              <w:jc w:val="center"/>
              <w:rPr>
                <w:color w:val="000000"/>
                <w:lang w:val="en-US"/>
              </w:rPr>
            </w:pPr>
            <w:r w:rsidRPr="00511067">
              <w:rPr>
                <w:color w:val="000000"/>
                <w:lang w:val="en-US"/>
              </w:rPr>
              <w:t>0.57, [0.27;1.20]</w:t>
            </w:r>
          </w:p>
        </w:tc>
        <w:tc>
          <w:tcPr>
            <w:tcW w:w="1960" w:type="dxa"/>
            <w:tcBorders>
              <w:top w:val="nil"/>
              <w:left w:val="nil"/>
              <w:bottom w:val="single" w:sz="4" w:space="0" w:color="D9D9D9"/>
              <w:right w:val="single" w:sz="4" w:space="0" w:color="auto"/>
            </w:tcBorders>
            <w:shd w:val="clear" w:color="auto" w:fill="auto"/>
            <w:noWrap/>
            <w:vAlign w:val="center"/>
            <w:hideMark/>
          </w:tcPr>
          <w:p w14:paraId="4A7F1C33" w14:textId="77777777" w:rsidR="00EF5DF2" w:rsidRPr="00511067" w:rsidRDefault="00EF5DF2" w:rsidP="007F46C1">
            <w:pPr>
              <w:jc w:val="center"/>
              <w:rPr>
                <w:color w:val="000000"/>
                <w:lang w:val="en-US"/>
              </w:rPr>
            </w:pPr>
            <w:r w:rsidRPr="00511067">
              <w:rPr>
                <w:color w:val="000000"/>
                <w:lang w:val="en-US"/>
              </w:rPr>
              <w:t>0.138</w:t>
            </w:r>
          </w:p>
        </w:tc>
      </w:tr>
      <w:tr w:rsidR="00EF5DF2" w:rsidRPr="00511067" w14:paraId="4B688438"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348057EB" w14:textId="77777777" w:rsidR="00EF5DF2" w:rsidRPr="00511067" w:rsidRDefault="00EF5DF2" w:rsidP="007F46C1">
            <w:pPr>
              <w:rPr>
                <w:color w:val="000000"/>
                <w:lang w:val="en-US"/>
              </w:rPr>
            </w:pPr>
            <w:r w:rsidRPr="00511067">
              <w:rPr>
                <w:color w:val="000000"/>
                <w:lang w:val="en-US"/>
              </w:rPr>
              <w:t>SOFA score</w:t>
            </w:r>
          </w:p>
        </w:tc>
        <w:tc>
          <w:tcPr>
            <w:tcW w:w="3020" w:type="dxa"/>
            <w:tcBorders>
              <w:top w:val="nil"/>
              <w:left w:val="nil"/>
              <w:bottom w:val="single" w:sz="4" w:space="0" w:color="D9D9D9"/>
              <w:right w:val="single" w:sz="4" w:space="0" w:color="auto"/>
            </w:tcBorders>
            <w:shd w:val="clear" w:color="auto" w:fill="auto"/>
            <w:noWrap/>
            <w:vAlign w:val="center"/>
            <w:hideMark/>
          </w:tcPr>
          <w:p w14:paraId="3AB9A099" w14:textId="77777777" w:rsidR="00EF5DF2" w:rsidRPr="00511067" w:rsidRDefault="00EF5DF2" w:rsidP="007F46C1">
            <w:pPr>
              <w:jc w:val="center"/>
              <w:rPr>
                <w:color w:val="000000"/>
                <w:lang w:val="en-US"/>
              </w:rPr>
            </w:pPr>
            <w:r w:rsidRPr="00511067">
              <w:rPr>
                <w:color w:val="000000"/>
                <w:lang w:val="en-US"/>
              </w:rPr>
              <w:t>0.76, [0.52;1.11]</w:t>
            </w:r>
          </w:p>
        </w:tc>
        <w:tc>
          <w:tcPr>
            <w:tcW w:w="1960" w:type="dxa"/>
            <w:tcBorders>
              <w:top w:val="nil"/>
              <w:left w:val="nil"/>
              <w:bottom w:val="single" w:sz="4" w:space="0" w:color="D9D9D9"/>
              <w:right w:val="single" w:sz="4" w:space="0" w:color="auto"/>
            </w:tcBorders>
            <w:shd w:val="clear" w:color="auto" w:fill="auto"/>
            <w:noWrap/>
            <w:vAlign w:val="center"/>
            <w:hideMark/>
          </w:tcPr>
          <w:p w14:paraId="7E52D955" w14:textId="77777777" w:rsidR="00EF5DF2" w:rsidRPr="00511067" w:rsidRDefault="00EF5DF2" w:rsidP="007F46C1">
            <w:pPr>
              <w:jc w:val="center"/>
              <w:rPr>
                <w:color w:val="000000"/>
                <w:lang w:val="en-US"/>
              </w:rPr>
            </w:pPr>
            <w:r w:rsidRPr="00511067">
              <w:rPr>
                <w:color w:val="000000"/>
                <w:lang w:val="en-US"/>
              </w:rPr>
              <w:t>0.156</w:t>
            </w:r>
          </w:p>
        </w:tc>
      </w:tr>
      <w:tr w:rsidR="00EF5DF2" w:rsidRPr="00511067" w14:paraId="44F7020F"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03A53961" w14:textId="77777777" w:rsidR="00EF5DF2" w:rsidRPr="00511067" w:rsidRDefault="00EF5DF2" w:rsidP="007F46C1">
            <w:pPr>
              <w:rPr>
                <w:color w:val="000000"/>
                <w:lang w:val="en-US"/>
              </w:rPr>
            </w:pPr>
            <w:r w:rsidRPr="00511067">
              <w:rPr>
                <w:color w:val="000000"/>
                <w:lang w:val="en-US"/>
              </w:rPr>
              <w:t>Chronic kidney disease</w:t>
            </w:r>
          </w:p>
        </w:tc>
        <w:tc>
          <w:tcPr>
            <w:tcW w:w="3020" w:type="dxa"/>
            <w:tcBorders>
              <w:top w:val="nil"/>
              <w:left w:val="nil"/>
              <w:bottom w:val="single" w:sz="4" w:space="0" w:color="D9D9D9"/>
              <w:right w:val="single" w:sz="4" w:space="0" w:color="auto"/>
            </w:tcBorders>
            <w:shd w:val="clear" w:color="auto" w:fill="auto"/>
            <w:noWrap/>
            <w:vAlign w:val="center"/>
            <w:hideMark/>
          </w:tcPr>
          <w:p w14:paraId="7496FA54" w14:textId="77777777" w:rsidR="00EF5DF2" w:rsidRPr="00511067" w:rsidRDefault="00EF5DF2" w:rsidP="007F46C1">
            <w:pPr>
              <w:jc w:val="center"/>
              <w:rPr>
                <w:color w:val="000000"/>
                <w:lang w:val="en-US"/>
              </w:rPr>
            </w:pPr>
            <w:r w:rsidRPr="00511067">
              <w:rPr>
                <w:color w:val="000000"/>
                <w:lang w:val="en-US"/>
              </w:rPr>
              <w:t>0.92, [0.47;1.78]</w:t>
            </w:r>
          </w:p>
        </w:tc>
        <w:tc>
          <w:tcPr>
            <w:tcW w:w="1960" w:type="dxa"/>
            <w:tcBorders>
              <w:top w:val="nil"/>
              <w:left w:val="nil"/>
              <w:bottom w:val="single" w:sz="4" w:space="0" w:color="D9D9D9"/>
              <w:right w:val="single" w:sz="4" w:space="0" w:color="auto"/>
            </w:tcBorders>
            <w:shd w:val="clear" w:color="auto" w:fill="auto"/>
            <w:noWrap/>
            <w:vAlign w:val="center"/>
            <w:hideMark/>
          </w:tcPr>
          <w:p w14:paraId="5F0E5C47" w14:textId="77777777" w:rsidR="00EF5DF2" w:rsidRPr="00511067" w:rsidRDefault="00EF5DF2" w:rsidP="007F46C1">
            <w:pPr>
              <w:jc w:val="center"/>
              <w:rPr>
                <w:color w:val="000000"/>
                <w:lang w:val="en-US"/>
              </w:rPr>
            </w:pPr>
            <w:r w:rsidRPr="00511067">
              <w:rPr>
                <w:color w:val="000000"/>
                <w:lang w:val="en-US"/>
              </w:rPr>
              <w:t>0.800</w:t>
            </w:r>
          </w:p>
        </w:tc>
      </w:tr>
      <w:tr w:rsidR="00EF5DF2" w:rsidRPr="00511067" w14:paraId="6BFB7C3F"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5316D35D" w14:textId="77777777" w:rsidR="00EF5DF2" w:rsidRPr="00511067" w:rsidRDefault="00EF5DF2" w:rsidP="007F46C1">
            <w:pPr>
              <w:rPr>
                <w:color w:val="000000"/>
                <w:lang w:val="en-US"/>
              </w:rPr>
            </w:pPr>
            <w:r w:rsidRPr="00511067">
              <w:rPr>
                <w:color w:val="000000"/>
                <w:lang w:val="en-US"/>
              </w:rPr>
              <w:t>Hypertension</w:t>
            </w:r>
          </w:p>
        </w:tc>
        <w:tc>
          <w:tcPr>
            <w:tcW w:w="3020" w:type="dxa"/>
            <w:tcBorders>
              <w:top w:val="nil"/>
              <w:left w:val="nil"/>
              <w:bottom w:val="single" w:sz="4" w:space="0" w:color="D9D9D9"/>
              <w:right w:val="single" w:sz="4" w:space="0" w:color="auto"/>
            </w:tcBorders>
            <w:shd w:val="clear" w:color="auto" w:fill="auto"/>
            <w:noWrap/>
            <w:vAlign w:val="center"/>
            <w:hideMark/>
          </w:tcPr>
          <w:p w14:paraId="2DB76F6D" w14:textId="77777777" w:rsidR="00EF5DF2" w:rsidRPr="00511067" w:rsidRDefault="00EF5DF2" w:rsidP="007F46C1">
            <w:pPr>
              <w:jc w:val="center"/>
              <w:rPr>
                <w:color w:val="000000"/>
                <w:lang w:val="en-US"/>
              </w:rPr>
            </w:pPr>
            <w:r w:rsidRPr="00511067">
              <w:rPr>
                <w:color w:val="000000"/>
                <w:lang w:val="en-US"/>
              </w:rPr>
              <w:t>0.51, [0.28;0.94]</w:t>
            </w:r>
          </w:p>
        </w:tc>
        <w:tc>
          <w:tcPr>
            <w:tcW w:w="1960" w:type="dxa"/>
            <w:tcBorders>
              <w:top w:val="nil"/>
              <w:left w:val="nil"/>
              <w:bottom w:val="single" w:sz="4" w:space="0" w:color="D9D9D9"/>
              <w:right w:val="single" w:sz="4" w:space="0" w:color="auto"/>
            </w:tcBorders>
            <w:shd w:val="clear" w:color="auto" w:fill="auto"/>
            <w:noWrap/>
            <w:vAlign w:val="center"/>
            <w:hideMark/>
          </w:tcPr>
          <w:p w14:paraId="713A7DDD" w14:textId="77777777" w:rsidR="00EF5DF2" w:rsidRPr="00511067" w:rsidRDefault="00EF5DF2" w:rsidP="007F46C1">
            <w:pPr>
              <w:jc w:val="center"/>
              <w:rPr>
                <w:color w:val="000000"/>
                <w:lang w:val="en-US"/>
              </w:rPr>
            </w:pPr>
            <w:r w:rsidRPr="00511067">
              <w:rPr>
                <w:color w:val="000000"/>
                <w:lang w:val="en-US"/>
              </w:rPr>
              <w:t>0.032</w:t>
            </w:r>
          </w:p>
        </w:tc>
      </w:tr>
      <w:tr w:rsidR="00EF5DF2" w:rsidRPr="00511067" w14:paraId="71A5BF7D"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29DA6B8F" w14:textId="77777777" w:rsidR="00EF5DF2" w:rsidRPr="00511067" w:rsidRDefault="00EF5DF2" w:rsidP="007F46C1">
            <w:pPr>
              <w:rPr>
                <w:color w:val="000000"/>
                <w:lang w:val="en-US"/>
              </w:rPr>
            </w:pPr>
            <w:r w:rsidRPr="00511067">
              <w:rPr>
                <w:color w:val="000000"/>
                <w:lang w:val="en-US"/>
              </w:rPr>
              <w:t>Diabetes mellitus</w:t>
            </w:r>
          </w:p>
        </w:tc>
        <w:tc>
          <w:tcPr>
            <w:tcW w:w="3020" w:type="dxa"/>
            <w:tcBorders>
              <w:top w:val="nil"/>
              <w:left w:val="nil"/>
              <w:bottom w:val="single" w:sz="4" w:space="0" w:color="D9D9D9"/>
              <w:right w:val="single" w:sz="4" w:space="0" w:color="auto"/>
            </w:tcBorders>
            <w:shd w:val="clear" w:color="auto" w:fill="auto"/>
            <w:noWrap/>
            <w:vAlign w:val="center"/>
            <w:hideMark/>
          </w:tcPr>
          <w:p w14:paraId="3B5D0B5D" w14:textId="77777777" w:rsidR="00EF5DF2" w:rsidRPr="00511067" w:rsidRDefault="00EF5DF2" w:rsidP="007F46C1">
            <w:pPr>
              <w:jc w:val="center"/>
              <w:rPr>
                <w:color w:val="000000"/>
                <w:lang w:val="en-US"/>
              </w:rPr>
            </w:pPr>
            <w:r w:rsidRPr="00511067">
              <w:rPr>
                <w:color w:val="000000"/>
                <w:lang w:val="en-US"/>
              </w:rPr>
              <w:t>1.50, [0.80;2.83]</w:t>
            </w:r>
          </w:p>
        </w:tc>
        <w:tc>
          <w:tcPr>
            <w:tcW w:w="1960" w:type="dxa"/>
            <w:tcBorders>
              <w:top w:val="nil"/>
              <w:left w:val="nil"/>
              <w:bottom w:val="single" w:sz="4" w:space="0" w:color="D9D9D9"/>
              <w:right w:val="single" w:sz="4" w:space="0" w:color="auto"/>
            </w:tcBorders>
            <w:shd w:val="clear" w:color="auto" w:fill="auto"/>
            <w:noWrap/>
            <w:vAlign w:val="center"/>
            <w:hideMark/>
          </w:tcPr>
          <w:p w14:paraId="7B89D462" w14:textId="77777777" w:rsidR="00EF5DF2" w:rsidRPr="00511067" w:rsidRDefault="00EF5DF2" w:rsidP="007F46C1">
            <w:pPr>
              <w:jc w:val="center"/>
              <w:rPr>
                <w:color w:val="000000"/>
                <w:lang w:val="en-US"/>
              </w:rPr>
            </w:pPr>
            <w:r w:rsidRPr="00511067">
              <w:rPr>
                <w:color w:val="000000"/>
                <w:lang w:val="en-US"/>
              </w:rPr>
              <w:t>0.207</w:t>
            </w:r>
          </w:p>
        </w:tc>
      </w:tr>
      <w:tr w:rsidR="00EF5DF2" w:rsidRPr="00511067" w14:paraId="404CD368"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7EB02368" w14:textId="77777777" w:rsidR="00EF5DF2" w:rsidRPr="00511067" w:rsidRDefault="00EF5DF2" w:rsidP="007F46C1">
            <w:pPr>
              <w:rPr>
                <w:color w:val="000000"/>
                <w:lang w:val="en-US"/>
              </w:rPr>
            </w:pPr>
            <w:r w:rsidRPr="00511067">
              <w:rPr>
                <w:color w:val="000000"/>
                <w:lang w:val="en-US"/>
              </w:rPr>
              <w:t>Indication for surgery, days 0-9</w:t>
            </w:r>
          </w:p>
        </w:tc>
        <w:tc>
          <w:tcPr>
            <w:tcW w:w="3020" w:type="dxa"/>
            <w:tcBorders>
              <w:top w:val="nil"/>
              <w:left w:val="nil"/>
              <w:bottom w:val="single" w:sz="4" w:space="0" w:color="D9D9D9"/>
              <w:right w:val="single" w:sz="4" w:space="0" w:color="auto"/>
            </w:tcBorders>
            <w:shd w:val="clear" w:color="auto" w:fill="auto"/>
            <w:noWrap/>
            <w:vAlign w:val="center"/>
            <w:hideMark/>
          </w:tcPr>
          <w:p w14:paraId="464B3681" w14:textId="77777777" w:rsidR="00EF5DF2" w:rsidRPr="00511067" w:rsidRDefault="00EF5DF2" w:rsidP="007F46C1">
            <w:pPr>
              <w:jc w:val="center"/>
              <w:rPr>
                <w:color w:val="000000"/>
                <w:lang w:val="en-US"/>
              </w:rPr>
            </w:pPr>
            <w:r w:rsidRPr="00511067">
              <w:rPr>
                <w:color w:val="000000"/>
                <w:lang w:val="en-US"/>
              </w:rPr>
              <w:t>3.41, [1.50;7.77]</w:t>
            </w:r>
          </w:p>
        </w:tc>
        <w:tc>
          <w:tcPr>
            <w:tcW w:w="1960" w:type="dxa"/>
            <w:vMerge w:val="restart"/>
            <w:tcBorders>
              <w:top w:val="nil"/>
              <w:left w:val="nil"/>
              <w:right w:val="single" w:sz="4" w:space="0" w:color="auto"/>
            </w:tcBorders>
            <w:shd w:val="clear" w:color="auto" w:fill="auto"/>
            <w:noWrap/>
            <w:vAlign w:val="center"/>
            <w:hideMark/>
          </w:tcPr>
          <w:p w14:paraId="4E76D817" w14:textId="77777777" w:rsidR="00EF5DF2" w:rsidRPr="00511067" w:rsidRDefault="00EF5DF2" w:rsidP="007F46C1">
            <w:pPr>
              <w:jc w:val="center"/>
              <w:rPr>
                <w:color w:val="000000"/>
                <w:lang w:val="en-US"/>
              </w:rPr>
            </w:pPr>
            <w:r w:rsidRPr="00511067">
              <w:rPr>
                <w:color w:val="000000"/>
                <w:lang w:val="en-US"/>
              </w:rPr>
              <w:t>0.002</w:t>
            </w:r>
          </w:p>
        </w:tc>
      </w:tr>
      <w:tr w:rsidR="00EF5DF2" w:rsidRPr="00511067" w14:paraId="12BB616D"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5E570995" w14:textId="77777777" w:rsidR="00EF5DF2" w:rsidRPr="00511067" w:rsidRDefault="00EF5DF2" w:rsidP="007F46C1">
            <w:pPr>
              <w:rPr>
                <w:color w:val="000000"/>
                <w:lang w:val="en-US"/>
              </w:rPr>
            </w:pPr>
            <w:r w:rsidRPr="00511067">
              <w:rPr>
                <w:color w:val="000000"/>
                <w:lang w:val="en-US"/>
              </w:rPr>
              <w:t xml:space="preserve">Indication for surgery, after day 9 </w:t>
            </w:r>
          </w:p>
        </w:tc>
        <w:tc>
          <w:tcPr>
            <w:tcW w:w="3020" w:type="dxa"/>
            <w:tcBorders>
              <w:top w:val="nil"/>
              <w:left w:val="nil"/>
              <w:bottom w:val="single" w:sz="4" w:space="0" w:color="D9D9D9"/>
              <w:right w:val="single" w:sz="4" w:space="0" w:color="auto"/>
            </w:tcBorders>
            <w:shd w:val="clear" w:color="auto" w:fill="auto"/>
            <w:noWrap/>
            <w:vAlign w:val="center"/>
            <w:hideMark/>
          </w:tcPr>
          <w:p w14:paraId="4C1779F0" w14:textId="77777777" w:rsidR="00EF5DF2" w:rsidRPr="00511067" w:rsidRDefault="00EF5DF2" w:rsidP="007F46C1">
            <w:pPr>
              <w:jc w:val="center"/>
              <w:rPr>
                <w:color w:val="000000"/>
                <w:lang w:val="en-US"/>
              </w:rPr>
            </w:pPr>
            <w:r w:rsidRPr="00511067">
              <w:rPr>
                <w:color w:val="000000"/>
                <w:lang w:val="en-US"/>
              </w:rPr>
              <w:t>0.39, [0.04;4.19]</w:t>
            </w:r>
          </w:p>
        </w:tc>
        <w:tc>
          <w:tcPr>
            <w:tcW w:w="1960" w:type="dxa"/>
            <w:vMerge/>
            <w:tcBorders>
              <w:left w:val="nil"/>
              <w:bottom w:val="single" w:sz="4" w:space="0" w:color="D9D9D9"/>
              <w:right w:val="single" w:sz="4" w:space="0" w:color="auto"/>
            </w:tcBorders>
            <w:shd w:val="clear" w:color="auto" w:fill="auto"/>
            <w:noWrap/>
            <w:vAlign w:val="center"/>
            <w:hideMark/>
          </w:tcPr>
          <w:p w14:paraId="3BADB9BD" w14:textId="77777777" w:rsidR="00EF5DF2" w:rsidRPr="00511067" w:rsidRDefault="00EF5DF2" w:rsidP="007F46C1">
            <w:pPr>
              <w:jc w:val="center"/>
              <w:rPr>
                <w:color w:val="000000"/>
                <w:lang w:val="en-US"/>
              </w:rPr>
            </w:pPr>
          </w:p>
        </w:tc>
      </w:tr>
      <w:tr w:rsidR="00EF5DF2" w:rsidRPr="00511067" w14:paraId="38E890D4"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39955D4D" w14:textId="77777777" w:rsidR="00EF5DF2" w:rsidRPr="00511067" w:rsidRDefault="00EF5DF2" w:rsidP="007F46C1">
            <w:pPr>
              <w:rPr>
                <w:color w:val="000000"/>
                <w:lang w:val="en-US"/>
              </w:rPr>
            </w:pPr>
            <w:r w:rsidRPr="00511067">
              <w:rPr>
                <w:color w:val="000000"/>
                <w:lang w:val="en-US"/>
              </w:rPr>
              <w:t>Sex, days 0-9</w:t>
            </w:r>
          </w:p>
        </w:tc>
        <w:tc>
          <w:tcPr>
            <w:tcW w:w="3020" w:type="dxa"/>
            <w:tcBorders>
              <w:top w:val="nil"/>
              <w:left w:val="nil"/>
              <w:bottom w:val="single" w:sz="4" w:space="0" w:color="D9D9D9"/>
              <w:right w:val="single" w:sz="4" w:space="0" w:color="auto"/>
            </w:tcBorders>
            <w:shd w:val="clear" w:color="auto" w:fill="auto"/>
            <w:noWrap/>
            <w:vAlign w:val="center"/>
            <w:hideMark/>
          </w:tcPr>
          <w:p w14:paraId="3229307C" w14:textId="77777777" w:rsidR="00EF5DF2" w:rsidRPr="00511067" w:rsidRDefault="00EF5DF2" w:rsidP="007F46C1">
            <w:pPr>
              <w:jc w:val="center"/>
              <w:rPr>
                <w:color w:val="000000"/>
                <w:lang w:val="en-US"/>
              </w:rPr>
            </w:pPr>
            <w:r w:rsidRPr="00511067">
              <w:rPr>
                <w:color w:val="000000"/>
                <w:lang w:val="en-US"/>
              </w:rPr>
              <w:t>1.04, [0.60;1.81]</w:t>
            </w:r>
          </w:p>
        </w:tc>
        <w:tc>
          <w:tcPr>
            <w:tcW w:w="1960" w:type="dxa"/>
            <w:vMerge w:val="restart"/>
            <w:tcBorders>
              <w:top w:val="nil"/>
              <w:left w:val="nil"/>
              <w:right w:val="single" w:sz="4" w:space="0" w:color="auto"/>
            </w:tcBorders>
            <w:shd w:val="clear" w:color="auto" w:fill="auto"/>
            <w:noWrap/>
            <w:vAlign w:val="center"/>
            <w:hideMark/>
          </w:tcPr>
          <w:p w14:paraId="7135D2E5" w14:textId="77777777" w:rsidR="00EF5DF2" w:rsidRPr="00511067" w:rsidRDefault="00EF5DF2" w:rsidP="007F46C1">
            <w:pPr>
              <w:jc w:val="center"/>
              <w:rPr>
                <w:color w:val="000000"/>
                <w:lang w:val="en-US"/>
              </w:rPr>
            </w:pPr>
            <w:r w:rsidRPr="00511067">
              <w:rPr>
                <w:color w:val="000000"/>
                <w:lang w:val="en-US"/>
              </w:rPr>
              <w:t>&lt;0.0001</w:t>
            </w:r>
          </w:p>
        </w:tc>
      </w:tr>
      <w:tr w:rsidR="00EF5DF2" w:rsidRPr="00511067" w14:paraId="23E2D09C"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4D08F5BF" w14:textId="77777777" w:rsidR="00EF5DF2" w:rsidRPr="00511067" w:rsidRDefault="00EF5DF2" w:rsidP="007F46C1">
            <w:pPr>
              <w:rPr>
                <w:color w:val="000000"/>
                <w:lang w:val="en-US"/>
              </w:rPr>
            </w:pPr>
            <w:r w:rsidRPr="00511067">
              <w:rPr>
                <w:color w:val="000000"/>
                <w:lang w:val="en-US"/>
              </w:rPr>
              <w:t>Sex, after day 9</w:t>
            </w:r>
          </w:p>
        </w:tc>
        <w:tc>
          <w:tcPr>
            <w:tcW w:w="3020" w:type="dxa"/>
            <w:tcBorders>
              <w:top w:val="nil"/>
              <w:left w:val="nil"/>
              <w:bottom w:val="single" w:sz="4" w:space="0" w:color="D9D9D9"/>
              <w:right w:val="single" w:sz="4" w:space="0" w:color="auto"/>
            </w:tcBorders>
            <w:shd w:val="clear" w:color="auto" w:fill="auto"/>
            <w:noWrap/>
            <w:vAlign w:val="center"/>
            <w:hideMark/>
          </w:tcPr>
          <w:p w14:paraId="6BC88D55" w14:textId="77777777" w:rsidR="00EF5DF2" w:rsidRPr="00511067" w:rsidRDefault="00EF5DF2" w:rsidP="007F46C1">
            <w:pPr>
              <w:jc w:val="center"/>
              <w:rPr>
                <w:color w:val="000000"/>
                <w:lang w:val="en-US"/>
              </w:rPr>
            </w:pPr>
            <w:r w:rsidRPr="00511067">
              <w:rPr>
                <w:color w:val="000000"/>
                <w:lang w:val="en-US"/>
              </w:rPr>
              <w:t>1.32, [0.18;9.61]</w:t>
            </w:r>
          </w:p>
        </w:tc>
        <w:tc>
          <w:tcPr>
            <w:tcW w:w="1960" w:type="dxa"/>
            <w:vMerge/>
            <w:tcBorders>
              <w:left w:val="nil"/>
              <w:bottom w:val="single" w:sz="4" w:space="0" w:color="D9D9D9"/>
              <w:right w:val="single" w:sz="4" w:space="0" w:color="auto"/>
            </w:tcBorders>
            <w:shd w:val="clear" w:color="auto" w:fill="auto"/>
            <w:noWrap/>
            <w:vAlign w:val="center"/>
            <w:hideMark/>
          </w:tcPr>
          <w:p w14:paraId="07E2D3C5" w14:textId="77777777" w:rsidR="00EF5DF2" w:rsidRPr="00511067" w:rsidRDefault="00EF5DF2" w:rsidP="007F46C1">
            <w:pPr>
              <w:jc w:val="center"/>
              <w:rPr>
                <w:color w:val="000000"/>
                <w:lang w:val="en-US"/>
              </w:rPr>
            </w:pPr>
          </w:p>
        </w:tc>
      </w:tr>
      <w:tr w:rsidR="00EF5DF2" w:rsidRPr="00511067" w14:paraId="6E2456AA"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4F69B24F" w14:textId="77777777" w:rsidR="00EF5DF2" w:rsidRPr="00511067" w:rsidRDefault="00EF5DF2" w:rsidP="007F46C1">
            <w:pPr>
              <w:rPr>
                <w:color w:val="000000"/>
                <w:lang w:val="en-US"/>
              </w:rPr>
            </w:pPr>
            <w:r w:rsidRPr="00511067">
              <w:rPr>
                <w:color w:val="000000"/>
                <w:lang w:val="en-US"/>
              </w:rPr>
              <w:t>VIS, days 0-3</w:t>
            </w:r>
          </w:p>
        </w:tc>
        <w:tc>
          <w:tcPr>
            <w:tcW w:w="3020" w:type="dxa"/>
            <w:tcBorders>
              <w:top w:val="nil"/>
              <w:left w:val="nil"/>
              <w:bottom w:val="single" w:sz="4" w:space="0" w:color="D9D9D9"/>
              <w:right w:val="single" w:sz="4" w:space="0" w:color="auto"/>
            </w:tcBorders>
            <w:shd w:val="clear" w:color="auto" w:fill="auto"/>
            <w:noWrap/>
            <w:vAlign w:val="center"/>
            <w:hideMark/>
          </w:tcPr>
          <w:p w14:paraId="24EA5F09" w14:textId="77777777" w:rsidR="00EF5DF2" w:rsidRPr="00511067" w:rsidRDefault="00EF5DF2" w:rsidP="007F46C1">
            <w:pPr>
              <w:jc w:val="center"/>
              <w:rPr>
                <w:color w:val="000000"/>
                <w:lang w:val="en-US"/>
              </w:rPr>
            </w:pPr>
            <w:r w:rsidRPr="00511067">
              <w:rPr>
                <w:color w:val="000000"/>
                <w:lang w:val="en-US"/>
              </w:rPr>
              <w:t>0.80, [0.68;0.95]</w:t>
            </w:r>
          </w:p>
        </w:tc>
        <w:tc>
          <w:tcPr>
            <w:tcW w:w="1960" w:type="dxa"/>
            <w:vMerge w:val="restart"/>
            <w:tcBorders>
              <w:top w:val="nil"/>
              <w:left w:val="nil"/>
              <w:right w:val="single" w:sz="4" w:space="0" w:color="auto"/>
            </w:tcBorders>
            <w:shd w:val="clear" w:color="auto" w:fill="auto"/>
            <w:noWrap/>
            <w:vAlign w:val="center"/>
            <w:hideMark/>
          </w:tcPr>
          <w:p w14:paraId="4E4CAA0B" w14:textId="77777777" w:rsidR="00EF5DF2" w:rsidRPr="00511067" w:rsidRDefault="00EF5DF2" w:rsidP="007F46C1">
            <w:pPr>
              <w:jc w:val="center"/>
              <w:rPr>
                <w:color w:val="000000"/>
                <w:lang w:val="en-US"/>
              </w:rPr>
            </w:pPr>
            <w:r w:rsidRPr="00511067">
              <w:rPr>
                <w:color w:val="000000"/>
                <w:lang w:val="en-US"/>
              </w:rPr>
              <w:t>0.034</w:t>
            </w:r>
          </w:p>
        </w:tc>
      </w:tr>
      <w:tr w:rsidR="00EF5DF2" w:rsidRPr="00511067" w14:paraId="0AD51FFF"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031D9C77" w14:textId="77777777" w:rsidR="00EF5DF2" w:rsidRPr="00511067" w:rsidRDefault="00EF5DF2" w:rsidP="007F46C1">
            <w:pPr>
              <w:rPr>
                <w:color w:val="000000"/>
                <w:lang w:val="en-US"/>
              </w:rPr>
            </w:pPr>
            <w:r w:rsidRPr="00511067">
              <w:rPr>
                <w:color w:val="000000"/>
                <w:lang w:val="en-US"/>
              </w:rPr>
              <w:t>VIS, after day 3</w:t>
            </w:r>
          </w:p>
        </w:tc>
        <w:tc>
          <w:tcPr>
            <w:tcW w:w="3020" w:type="dxa"/>
            <w:tcBorders>
              <w:top w:val="nil"/>
              <w:left w:val="nil"/>
              <w:bottom w:val="single" w:sz="4" w:space="0" w:color="D9D9D9"/>
              <w:right w:val="single" w:sz="4" w:space="0" w:color="auto"/>
            </w:tcBorders>
            <w:shd w:val="clear" w:color="auto" w:fill="auto"/>
            <w:noWrap/>
            <w:vAlign w:val="center"/>
            <w:hideMark/>
          </w:tcPr>
          <w:p w14:paraId="22083981" w14:textId="77777777" w:rsidR="00EF5DF2" w:rsidRPr="00511067" w:rsidRDefault="00EF5DF2" w:rsidP="007F46C1">
            <w:pPr>
              <w:jc w:val="center"/>
              <w:rPr>
                <w:color w:val="000000"/>
                <w:lang w:val="en-US"/>
              </w:rPr>
            </w:pPr>
            <w:r w:rsidRPr="00511067">
              <w:rPr>
                <w:color w:val="000000"/>
                <w:lang w:val="en-US"/>
              </w:rPr>
              <w:t>0.96, [0.89;1.04]</w:t>
            </w:r>
          </w:p>
        </w:tc>
        <w:tc>
          <w:tcPr>
            <w:tcW w:w="1960" w:type="dxa"/>
            <w:vMerge/>
            <w:tcBorders>
              <w:left w:val="nil"/>
              <w:bottom w:val="single" w:sz="4" w:space="0" w:color="D9D9D9"/>
              <w:right w:val="single" w:sz="4" w:space="0" w:color="auto"/>
            </w:tcBorders>
            <w:shd w:val="clear" w:color="auto" w:fill="auto"/>
            <w:noWrap/>
            <w:vAlign w:val="center"/>
            <w:hideMark/>
          </w:tcPr>
          <w:p w14:paraId="3092CD27" w14:textId="77777777" w:rsidR="00EF5DF2" w:rsidRPr="00511067" w:rsidRDefault="00EF5DF2" w:rsidP="007F46C1">
            <w:pPr>
              <w:jc w:val="center"/>
              <w:rPr>
                <w:color w:val="000000"/>
                <w:lang w:val="en-US"/>
              </w:rPr>
            </w:pPr>
          </w:p>
        </w:tc>
      </w:tr>
      <w:tr w:rsidR="00EF5DF2" w:rsidRPr="00511067" w14:paraId="7F8E8E16"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2D393069" w14:textId="77777777" w:rsidR="00EF5DF2" w:rsidRPr="00511067" w:rsidRDefault="00EF5DF2" w:rsidP="007F46C1">
            <w:pPr>
              <w:rPr>
                <w:color w:val="000000"/>
                <w:lang w:val="en-US"/>
              </w:rPr>
            </w:pPr>
            <w:r w:rsidRPr="00511067">
              <w:rPr>
                <w:color w:val="000000"/>
                <w:lang w:val="en-US"/>
              </w:rPr>
              <w:t>Lactate, days 0-2</w:t>
            </w:r>
          </w:p>
        </w:tc>
        <w:tc>
          <w:tcPr>
            <w:tcW w:w="3020" w:type="dxa"/>
            <w:tcBorders>
              <w:top w:val="nil"/>
              <w:left w:val="nil"/>
              <w:bottom w:val="single" w:sz="4" w:space="0" w:color="D9D9D9"/>
              <w:right w:val="single" w:sz="4" w:space="0" w:color="auto"/>
            </w:tcBorders>
            <w:shd w:val="clear" w:color="auto" w:fill="auto"/>
            <w:noWrap/>
            <w:vAlign w:val="center"/>
            <w:hideMark/>
          </w:tcPr>
          <w:p w14:paraId="0602FD85" w14:textId="77777777" w:rsidR="00EF5DF2" w:rsidRPr="00511067" w:rsidRDefault="00EF5DF2" w:rsidP="007F46C1">
            <w:pPr>
              <w:jc w:val="center"/>
              <w:rPr>
                <w:color w:val="000000"/>
                <w:lang w:val="en-US"/>
              </w:rPr>
            </w:pPr>
            <w:r w:rsidRPr="00511067">
              <w:rPr>
                <w:color w:val="000000"/>
                <w:lang w:val="en-US"/>
              </w:rPr>
              <w:t>0.39, [0.25;0.61]</w:t>
            </w:r>
          </w:p>
        </w:tc>
        <w:tc>
          <w:tcPr>
            <w:tcW w:w="1960" w:type="dxa"/>
            <w:vMerge w:val="restart"/>
            <w:tcBorders>
              <w:top w:val="nil"/>
              <w:left w:val="nil"/>
              <w:right w:val="single" w:sz="4" w:space="0" w:color="auto"/>
            </w:tcBorders>
            <w:shd w:val="clear" w:color="auto" w:fill="auto"/>
            <w:noWrap/>
            <w:vAlign w:val="center"/>
            <w:hideMark/>
          </w:tcPr>
          <w:p w14:paraId="3BC494D5" w14:textId="77777777" w:rsidR="00EF5DF2" w:rsidRPr="00511067" w:rsidRDefault="00EF5DF2" w:rsidP="007F46C1">
            <w:pPr>
              <w:jc w:val="center"/>
              <w:rPr>
                <w:color w:val="000000"/>
                <w:lang w:val="en-US"/>
              </w:rPr>
            </w:pPr>
            <w:r w:rsidRPr="00511067">
              <w:rPr>
                <w:color w:val="000000"/>
                <w:lang w:val="en-US"/>
              </w:rPr>
              <w:t>0.0002</w:t>
            </w:r>
          </w:p>
        </w:tc>
      </w:tr>
      <w:tr w:rsidR="00EF5DF2" w:rsidRPr="00511067" w14:paraId="3D04F64B"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1AEDD29D" w14:textId="77777777" w:rsidR="00EF5DF2" w:rsidRPr="00511067" w:rsidRDefault="00EF5DF2" w:rsidP="007F46C1">
            <w:pPr>
              <w:rPr>
                <w:color w:val="000000"/>
                <w:lang w:val="en-US"/>
              </w:rPr>
            </w:pPr>
            <w:r w:rsidRPr="00511067">
              <w:rPr>
                <w:color w:val="000000"/>
                <w:lang w:val="en-US"/>
              </w:rPr>
              <w:t>Lactate, after day 2</w:t>
            </w:r>
          </w:p>
        </w:tc>
        <w:tc>
          <w:tcPr>
            <w:tcW w:w="3020" w:type="dxa"/>
            <w:tcBorders>
              <w:top w:val="nil"/>
              <w:left w:val="nil"/>
              <w:bottom w:val="single" w:sz="4" w:space="0" w:color="D9D9D9"/>
              <w:right w:val="single" w:sz="4" w:space="0" w:color="auto"/>
            </w:tcBorders>
            <w:shd w:val="clear" w:color="auto" w:fill="auto"/>
            <w:noWrap/>
            <w:vAlign w:val="center"/>
            <w:hideMark/>
          </w:tcPr>
          <w:p w14:paraId="30B584D0" w14:textId="77777777" w:rsidR="00EF5DF2" w:rsidRPr="00511067" w:rsidRDefault="00EF5DF2" w:rsidP="007F46C1">
            <w:pPr>
              <w:jc w:val="center"/>
              <w:rPr>
                <w:color w:val="000000"/>
                <w:lang w:val="en-US"/>
              </w:rPr>
            </w:pPr>
            <w:r w:rsidRPr="00511067">
              <w:rPr>
                <w:color w:val="000000"/>
                <w:lang w:val="en-US"/>
              </w:rPr>
              <w:t>0.79, [0.54;1.15]</w:t>
            </w:r>
          </w:p>
        </w:tc>
        <w:tc>
          <w:tcPr>
            <w:tcW w:w="1960" w:type="dxa"/>
            <w:vMerge/>
            <w:tcBorders>
              <w:left w:val="nil"/>
              <w:bottom w:val="single" w:sz="4" w:space="0" w:color="D9D9D9"/>
              <w:right w:val="single" w:sz="4" w:space="0" w:color="auto"/>
            </w:tcBorders>
            <w:shd w:val="clear" w:color="auto" w:fill="auto"/>
            <w:noWrap/>
            <w:vAlign w:val="center"/>
            <w:hideMark/>
          </w:tcPr>
          <w:p w14:paraId="3EB4E6BF" w14:textId="77777777" w:rsidR="00EF5DF2" w:rsidRPr="00511067" w:rsidRDefault="00EF5DF2" w:rsidP="007F46C1">
            <w:pPr>
              <w:jc w:val="center"/>
              <w:rPr>
                <w:color w:val="000000"/>
                <w:lang w:val="en-US"/>
              </w:rPr>
            </w:pPr>
          </w:p>
        </w:tc>
      </w:tr>
      <w:tr w:rsidR="00EF5DF2" w:rsidRPr="00511067" w14:paraId="119980AA"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02696AF9" w14:textId="77777777" w:rsidR="00EF5DF2" w:rsidRPr="00511067" w:rsidRDefault="00EF5DF2" w:rsidP="007F46C1">
            <w:pPr>
              <w:rPr>
                <w:color w:val="000000"/>
                <w:lang w:val="en-US"/>
              </w:rPr>
            </w:pPr>
            <w:r w:rsidRPr="00511067">
              <w:rPr>
                <w:color w:val="000000"/>
                <w:lang w:val="en-US"/>
              </w:rPr>
              <w:t>ECMO output, days 0-1</w:t>
            </w:r>
          </w:p>
        </w:tc>
        <w:tc>
          <w:tcPr>
            <w:tcW w:w="3020" w:type="dxa"/>
            <w:tcBorders>
              <w:top w:val="nil"/>
              <w:left w:val="nil"/>
              <w:bottom w:val="single" w:sz="4" w:space="0" w:color="D9D9D9"/>
              <w:right w:val="single" w:sz="4" w:space="0" w:color="auto"/>
            </w:tcBorders>
            <w:shd w:val="clear" w:color="auto" w:fill="auto"/>
            <w:noWrap/>
            <w:vAlign w:val="center"/>
            <w:hideMark/>
          </w:tcPr>
          <w:p w14:paraId="21399020" w14:textId="77777777" w:rsidR="00EF5DF2" w:rsidRPr="00511067" w:rsidRDefault="00EF5DF2" w:rsidP="007F46C1">
            <w:pPr>
              <w:jc w:val="center"/>
              <w:rPr>
                <w:color w:val="000000"/>
                <w:lang w:val="en-US"/>
              </w:rPr>
            </w:pPr>
            <w:r w:rsidRPr="00511067">
              <w:rPr>
                <w:color w:val="000000"/>
                <w:lang w:val="en-US"/>
              </w:rPr>
              <w:t>0.16, [0.09;0.28]</w:t>
            </w:r>
          </w:p>
        </w:tc>
        <w:tc>
          <w:tcPr>
            <w:tcW w:w="1960" w:type="dxa"/>
            <w:vMerge w:val="restart"/>
            <w:tcBorders>
              <w:top w:val="nil"/>
              <w:left w:val="nil"/>
              <w:right w:val="single" w:sz="4" w:space="0" w:color="auto"/>
            </w:tcBorders>
            <w:shd w:val="clear" w:color="auto" w:fill="auto"/>
            <w:noWrap/>
            <w:vAlign w:val="center"/>
            <w:hideMark/>
          </w:tcPr>
          <w:p w14:paraId="385AE1E9" w14:textId="77777777" w:rsidR="00EF5DF2" w:rsidRPr="00511067" w:rsidRDefault="00EF5DF2" w:rsidP="007F46C1">
            <w:pPr>
              <w:jc w:val="center"/>
              <w:rPr>
                <w:color w:val="000000"/>
                <w:lang w:val="en-US"/>
              </w:rPr>
            </w:pPr>
            <w:r w:rsidRPr="00511067">
              <w:rPr>
                <w:color w:val="000000"/>
                <w:lang w:val="en-US"/>
              </w:rPr>
              <w:t>&lt;0.0001</w:t>
            </w:r>
          </w:p>
        </w:tc>
      </w:tr>
      <w:tr w:rsidR="00EF5DF2" w:rsidRPr="00511067" w14:paraId="0656A7E1"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48E9A524" w14:textId="77777777" w:rsidR="00EF5DF2" w:rsidRPr="00511067" w:rsidRDefault="00EF5DF2" w:rsidP="007F46C1">
            <w:pPr>
              <w:rPr>
                <w:color w:val="000000"/>
                <w:lang w:val="en-US"/>
              </w:rPr>
            </w:pPr>
            <w:r w:rsidRPr="00511067">
              <w:rPr>
                <w:color w:val="000000"/>
                <w:lang w:val="en-US"/>
              </w:rPr>
              <w:t>ECMO output, days 2-4</w:t>
            </w:r>
          </w:p>
        </w:tc>
        <w:tc>
          <w:tcPr>
            <w:tcW w:w="3020" w:type="dxa"/>
            <w:tcBorders>
              <w:top w:val="nil"/>
              <w:left w:val="nil"/>
              <w:bottom w:val="single" w:sz="4" w:space="0" w:color="D9D9D9"/>
              <w:right w:val="single" w:sz="4" w:space="0" w:color="auto"/>
            </w:tcBorders>
            <w:shd w:val="clear" w:color="auto" w:fill="auto"/>
            <w:noWrap/>
            <w:vAlign w:val="center"/>
            <w:hideMark/>
          </w:tcPr>
          <w:p w14:paraId="46713670" w14:textId="77777777" w:rsidR="00EF5DF2" w:rsidRPr="00511067" w:rsidRDefault="00EF5DF2" w:rsidP="007F46C1">
            <w:pPr>
              <w:jc w:val="center"/>
              <w:rPr>
                <w:color w:val="000000"/>
                <w:lang w:val="en-US"/>
              </w:rPr>
            </w:pPr>
            <w:r w:rsidRPr="00511067">
              <w:rPr>
                <w:color w:val="000000"/>
                <w:lang w:val="en-US"/>
              </w:rPr>
              <w:t>0.59, [0.34;1.03]</w:t>
            </w:r>
          </w:p>
        </w:tc>
        <w:tc>
          <w:tcPr>
            <w:tcW w:w="1960" w:type="dxa"/>
            <w:vMerge/>
            <w:tcBorders>
              <w:left w:val="nil"/>
              <w:right w:val="single" w:sz="4" w:space="0" w:color="auto"/>
            </w:tcBorders>
            <w:shd w:val="clear" w:color="auto" w:fill="auto"/>
            <w:noWrap/>
            <w:vAlign w:val="center"/>
            <w:hideMark/>
          </w:tcPr>
          <w:p w14:paraId="004230CC" w14:textId="77777777" w:rsidR="00EF5DF2" w:rsidRPr="00511067" w:rsidRDefault="00EF5DF2" w:rsidP="007F46C1">
            <w:pPr>
              <w:jc w:val="center"/>
              <w:rPr>
                <w:color w:val="000000"/>
                <w:lang w:val="en-US"/>
              </w:rPr>
            </w:pPr>
          </w:p>
        </w:tc>
      </w:tr>
      <w:tr w:rsidR="00EF5DF2" w:rsidRPr="00511067" w14:paraId="21176CBB"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457304D5" w14:textId="77777777" w:rsidR="00EF5DF2" w:rsidRPr="00511067" w:rsidRDefault="00EF5DF2" w:rsidP="007F46C1">
            <w:pPr>
              <w:rPr>
                <w:color w:val="000000"/>
                <w:lang w:val="en-US"/>
              </w:rPr>
            </w:pPr>
            <w:r w:rsidRPr="00511067">
              <w:rPr>
                <w:color w:val="000000"/>
                <w:lang w:val="en-US"/>
              </w:rPr>
              <w:t>ECMO output, after day 4</w:t>
            </w:r>
          </w:p>
        </w:tc>
        <w:tc>
          <w:tcPr>
            <w:tcW w:w="3020" w:type="dxa"/>
            <w:tcBorders>
              <w:top w:val="nil"/>
              <w:left w:val="nil"/>
              <w:bottom w:val="single" w:sz="4" w:space="0" w:color="D9D9D9"/>
              <w:right w:val="single" w:sz="4" w:space="0" w:color="auto"/>
            </w:tcBorders>
            <w:shd w:val="clear" w:color="auto" w:fill="auto"/>
            <w:noWrap/>
            <w:vAlign w:val="center"/>
            <w:hideMark/>
          </w:tcPr>
          <w:p w14:paraId="688D3A07" w14:textId="77777777" w:rsidR="00EF5DF2" w:rsidRPr="00511067" w:rsidRDefault="00EF5DF2" w:rsidP="007F46C1">
            <w:pPr>
              <w:jc w:val="center"/>
              <w:rPr>
                <w:color w:val="000000"/>
                <w:lang w:val="en-US"/>
              </w:rPr>
            </w:pPr>
            <w:r w:rsidRPr="00511067">
              <w:rPr>
                <w:color w:val="000000"/>
                <w:lang w:val="en-US"/>
              </w:rPr>
              <w:t>0.81, [0.44;1.51]</w:t>
            </w:r>
          </w:p>
        </w:tc>
        <w:tc>
          <w:tcPr>
            <w:tcW w:w="1960" w:type="dxa"/>
            <w:vMerge/>
            <w:tcBorders>
              <w:left w:val="nil"/>
              <w:bottom w:val="single" w:sz="4" w:space="0" w:color="D9D9D9"/>
              <w:right w:val="single" w:sz="4" w:space="0" w:color="auto"/>
            </w:tcBorders>
            <w:shd w:val="clear" w:color="auto" w:fill="auto"/>
            <w:noWrap/>
            <w:vAlign w:val="center"/>
            <w:hideMark/>
          </w:tcPr>
          <w:p w14:paraId="0CF7FFA7" w14:textId="77777777" w:rsidR="00EF5DF2" w:rsidRPr="00511067" w:rsidRDefault="00EF5DF2" w:rsidP="007F46C1">
            <w:pPr>
              <w:jc w:val="center"/>
              <w:rPr>
                <w:color w:val="000000"/>
                <w:lang w:val="en-US"/>
              </w:rPr>
            </w:pPr>
          </w:p>
        </w:tc>
      </w:tr>
      <w:tr w:rsidR="00EF5DF2" w:rsidRPr="00511067" w14:paraId="1CB039A9"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1AB30B37" w14:textId="77777777" w:rsidR="00EF5DF2" w:rsidRPr="00511067" w:rsidRDefault="00EF5DF2" w:rsidP="007F46C1">
            <w:pPr>
              <w:rPr>
                <w:color w:val="000000"/>
                <w:lang w:val="en-US"/>
              </w:rPr>
            </w:pPr>
            <w:r w:rsidRPr="00511067">
              <w:rPr>
                <w:color w:val="000000"/>
                <w:lang w:val="en-US"/>
              </w:rPr>
              <w:t>Previous sternotomy, days 0-7</w:t>
            </w:r>
          </w:p>
        </w:tc>
        <w:tc>
          <w:tcPr>
            <w:tcW w:w="3020" w:type="dxa"/>
            <w:tcBorders>
              <w:top w:val="nil"/>
              <w:left w:val="nil"/>
              <w:bottom w:val="single" w:sz="4" w:space="0" w:color="D9D9D9"/>
              <w:right w:val="single" w:sz="4" w:space="0" w:color="auto"/>
            </w:tcBorders>
            <w:shd w:val="clear" w:color="auto" w:fill="auto"/>
            <w:noWrap/>
            <w:vAlign w:val="center"/>
            <w:hideMark/>
          </w:tcPr>
          <w:p w14:paraId="61C2092E" w14:textId="77777777" w:rsidR="00EF5DF2" w:rsidRPr="00511067" w:rsidRDefault="00EF5DF2" w:rsidP="007F46C1">
            <w:pPr>
              <w:jc w:val="center"/>
              <w:rPr>
                <w:color w:val="000000"/>
                <w:lang w:val="en-US"/>
              </w:rPr>
            </w:pPr>
            <w:r w:rsidRPr="00511067">
              <w:rPr>
                <w:color w:val="000000"/>
                <w:lang w:val="en-US"/>
              </w:rPr>
              <w:t>0.83, [0.46;1.52]</w:t>
            </w:r>
          </w:p>
        </w:tc>
        <w:tc>
          <w:tcPr>
            <w:tcW w:w="1960" w:type="dxa"/>
            <w:vMerge w:val="restart"/>
            <w:tcBorders>
              <w:top w:val="nil"/>
              <w:left w:val="nil"/>
              <w:right w:val="single" w:sz="4" w:space="0" w:color="auto"/>
            </w:tcBorders>
            <w:shd w:val="clear" w:color="auto" w:fill="auto"/>
            <w:noWrap/>
            <w:vAlign w:val="center"/>
            <w:hideMark/>
          </w:tcPr>
          <w:p w14:paraId="6BE71F7F" w14:textId="77777777" w:rsidR="00EF5DF2" w:rsidRPr="00511067" w:rsidRDefault="00EF5DF2" w:rsidP="007F46C1">
            <w:pPr>
              <w:jc w:val="center"/>
              <w:rPr>
                <w:color w:val="000000"/>
                <w:lang w:val="en-US"/>
              </w:rPr>
            </w:pPr>
            <w:r w:rsidRPr="00511067">
              <w:rPr>
                <w:color w:val="000000"/>
                <w:lang w:val="en-US"/>
              </w:rPr>
              <w:t>0.204</w:t>
            </w:r>
          </w:p>
        </w:tc>
      </w:tr>
      <w:tr w:rsidR="00EF5DF2" w:rsidRPr="00511067" w14:paraId="1FF796D9"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2FA0B8E0" w14:textId="77777777" w:rsidR="00EF5DF2" w:rsidRPr="00511067" w:rsidRDefault="00EF5DF2" w:rsidP="007F46C1">
            <w:pPr>
              <w:rPr>
                <w:color w:val="000000"/>
                <w:lang w:val="en-US"/>
              </w:rPr>
            </w:pPr>
            <w:r w:rsidRPr="00511067">
              <w:rPr>
                <w:color w:val="000000"/>
                <w:lang w:val="en-US"/>
              </w:rPr>
              <w:t>Previous sternotomy, after day 7</w:t>
            </w:r>
          </w:p>
        </w:tc>
        <w:tc>
          <w:tcPr>
            <w:tcW w:w="3020" w:type="dxa"/>
            <w:tcBorders>
              <w:top w:val="nil"/>
              <w:left w:val="nil"/>
              <w:bottom w:val="single" w:sz="4" w:space="0" w:color="D9D9D9"/>
              <w:right w:val="single" w:sz="4" w:space="0" w:color="auto"/>
            </w:tcBorders>
            <w:shd w:val="clear" w:color="auto" w:fill="auto"/>
            <w:noWrap/>
            <w:vAlign w:val="center"/>
            <w:hideMark/>
          </w:tcPr>
          <w:p w14:paraId="43E130DB" w14:textId="77777777" w:rsidR="00EF5DF2" w:rsidRPr="00511067" w:rsidRDefault="00EF5DF2" w:rsidP="007F46C1">
            <w:pPr>
              <w:jc w:val="center"/>
              <w:rPr>
                <w:color w:val="000000"/>
                <w:lang w:val="en-US"/>
              </w:rPr>
            </w:pPr>
            <w:r w:rsidRPr="00511067">
              <w:rPr>
                <w:color w:val="000000"/>
                <w:lang w:val="en-US"/>
              </w:rPr>
              <w:t>0.17, [0.03;1.19]</w:t>
            </w:r>
          </w:p>
        </w:tc>
        <w:tc>
          <w:tcPr>
            <w:tcW w:w="1960" w:type="dxa"/>
            <w:vMerge/>
            <w:tcBorders>
              <w:left w:val="nil"/>
              <w:bottom w:val="single" w:sz="4" w:space="0" w:color="D9D9D9"/>
              <w:right w:val="single" w:sz="4" w:space="0" w:color="auto"/>
            </w:tcBorders>
            <w:shd w:val="clear" w:color="auto" w:fill="auto"/>
            <w:noWrap/>
            <w:vAlign w:val="center"/>
            <w:hideMark/>
          </w:tcPr>
          <w:p w14:paraId="311C2657" w14:textId="77777777" w:rsidR="00EF5DF2" w:rsidRPr="00511067" w:rsidRDefault="00EF5DF2" w:rsidP="007F46C1">
            <w:pPr>
              <w:jc w:val="center"/>
              <w:rPr>
                <w:color w:val="000000"/>
                <w:lang w:val="en-US"/>
              </w:rPr>
            </w:pPr>
          </w:p>
        </w:tc>
      </w:tr>
      <w:tr w:rsidR="00EF5DF2" w:rsidRPr="00511067" w14:paraId="482C2297"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7862C1FE" w14:textId="77777777" w:rsidR="00EF5DF2" w:rsidRPr="00511067" w:rsidRDefault="00EF5DF2" w:rsidP="007F46C1">
            <w:pPr>
              <w:rPr>
                <w:color w:val="000000"/>
                <w:lang w:val="en-US"/>
              </w:rPr>
            </w:pPr>
            <w:r w:rsidRPr="00511067">
              <w:rPr>
                <w:color w:val="000000"/>
                <w:lang w:val="en-US"/>
              </w:rPr>
              <w:t>Acute heart failure (day 0)</w:t>
            </w:r>
          </w:p>
        </w:tc>
        <w:tc>
          <w:tcPr>
            <w:tcW w:w="3020" w:type="dxa"/>
            <w:tcBorders>
              <w:top w:val="nil"/>
              <w:left w:val="nil"/>
              <w:bottom w:val="single" w:sz="4" w:space="0" w:color="D9D9D9"/>
              <w:right w:val="single" w:sz="4" w:space="0" w:color="auto"/>
            </w:tcBorders>
            <w:shd w:val="clear" w:color="auto" w:fill="auto"/>
            <w:noWrap/>
            <w:vAlign w:val="center"/>
            <w:hideMark/>
          </w:tcPr>
          <w:p w14:paraId="7FB93231" w14:textId="77777777" w:rsidR="00EF5DF2" w:rsidRPr="00511067" w:rsidRDefault="00EF5DF2" w:rsidP="007F46C1">
            <w:pPr>
              <w:jc w:val="center"/>
              <w:rPr>
                <w:color w:val="000000"/>
                <w:lang w:val="en-US"/>
              </w:rPr>
            </w:pPr>
            <w:r w:rsidRPr="00511067">
              <w:rPr>
                <w:color w:val="000000"/>
                <w:lang w:val="en-US"/>
              </w:rPr>
              <w:t>0.63, [0.33;1.20]</w:t>
            </w:r>
          </w:p>
        </w:tc>
        <w:tc>
          <w:tcPr>
            <w:tcW w:w="1960" w:type="dxa"/>
            <w:vMerge w:val="restart"/>
            <w:tcBorders>
              <w:top w:val="nil"/>
              <w:left w:val="nil"/>
              <w:right w:val="single" w:sz="4" w:space="0" w:color="auto"/>
            </w:tcBorders>
            <w:shd w:val="clear" w:color="auto" w:fill="auto"/>
            <w:noWrap/>
            <w:vAlign w:val="center"/>
            <w:hideMark/>
          </w:tcPr>
          <w:p w14:paraId="7EC78AFE" w14:textId="77777777" w:rsidR="00EF5DF2" w:rsidRPr="00511067" w:rsidRDefault="00EF5DF2" w:rsidP="007F46C1">
            <w:pPr>
              <w:jc w:val="center"/>
              <w:rPr>
                <w:color w:val="000000"/>
                <w:lang w:val="en-US"/>
              </w:rPr>
            </w:pPr>
            <w:r w:rsidRPr="00511067">
              <w:rPr>
                <w:color w:val="000000"/>
                <w:lang w:val="en-US"/>
              </w:rPr>
              <w:t>0.027</w:t>
            </w:r>
          </w:p>
        </w:tc>
      </w:tr>
      <w:tr w:rsidR="00EF5DF2" w:rsidRPr="00511067" w14:paraId="57129046"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6037DF7C" w14:textId="77777777" w:rsidR="00EF5DF2" w:rsidRPr="00511067" w:rsidRDefault="00EF5DF2" w:rsidP="007F46C1">
            <w:pPr>
              <w:rPr>
                <w:color w:val="000000"/>
                <w:lang w:val="en-US"/>
              </w:rPr>
            </w:pPr>
            <w:r w:rsidRPr="00511067">
              <w:rPr>
                <w:color w:val="000000"/>
                <w:lang w:val="en-US"/>
              </w:rPr>
              <w:t>Acute heart failure (day 2)</w:t>
            </w:r>
          </w:p>
        </w:tc>
        <w:tc>
          <w:tcPr>
            <w:tcW w:w="3020" w:type="dxa"/>
            <w:tcBorders>
              <w:top w:val="nil"/>
              <w:left w:val="nil"/>
              <w:bottom w:val="single" w:sz="4" w:space="0" w:color="D9D9D9"/>
              <w:right w:val="single" w:sz="4" w:space="0" w:color="auto"/>
            </w:tcBorders>
            <w:shd w:val="clear" w:color="auto" w:fill="auto"/>
            <w:noWrap/>
            <w:vAlign w:val="center"/>
            <w:hideMark/>
          </w:tcPr>
          <w:p w14:paraId="5A856FB6" w14:textId="77777777" w:rsidR="00EF5DF2" w:rsidRPr="00511067" w:rsidRDefault="00EF5DF2" w:rsidP="007F46C1">
            <w:pPr>
              <w:jc w:val="center"/>
              <w:rPr>
                <w:color w:val="000000"/>
                <w:lang w:val="en-US"/>
              </w:rPr>
            </w:pPr>
            <w:r w:rsidRPr="00511067">
              <w:rPr>
                <w:color w:val="000000"/>
                <w:lang w:val="en-US"/>
              </w:rPr>
              <w:t>0.86, [0.46;1.60]</w:t>
            </w:r>
          </w:p>
        </w:tc>
        <w:tc>
          <w:tcPr>
            <w:tcW w:w="1960" w:type="dxa"/>
            <w:vMerge/>
            <w:tcBorders>
              <w:left w:val="single" w:sz="4" w:space="0" w:color="auto"/>
              <w:right w:val="single" w:sz="4" w:space="0" w:color="auto"/>
            </w:tcBorders>
            <w:shd w:val="clear" w:color="auto" w:fill="auto"/>
            <w:noWrap/>
            <w:vAlign w:val="center"/>
            <w:hideMark/>
          </w:tcPr>
          <w:p w14:paraId="4C1B86E3" w14:textId="77777777" w:rsidR="00EF5DF2" w:rsidRPr="00511067" w:rsidRDefault="00EF5DF2" w:rsidP="007F46C1">
            <w:pPr>
              <w:jc w:val="center"/>
              <w:rPr>
                <w:color w:val="000000"/>
                <w:lang w:val="en-US"/>
              </w:rPr>
            </w:pPr>
          </w:p>
        </w:tc>
      </w:tr>
      <w:tr w:rsidR="00EF5DF2" w:rsidRPr="00511067" w14:paraId="0CFE92C1" w14:textId="77777777" w:rsidTr="007F46C1">
        <w:trPr>
          <w:trHeight w:val="320"/>
          <w:jc w:val="center"/>
        </w:trPr>
        <w:tc>
          <w:tcPr>
            <w:tcW w:w="3840" w:type="dxa"/>
            <w:tcBorders>
              <w:top w:val="nil"/>
              <w:left w:val="single" w:sz="4" w:space="0" w:color="auto"/>
              <w:bottom w:val="single" w:sz="4" w:space="0" w:color="D9D9D9"/>
              <w:right w:val="single" w:sz="4" w:space="0" w:color="auto"/>
            </w:tcBorders>
            <w:shd w:val="clear" w:color="auto" w:fill="auto"/>
            <w:noWrap/>
            <w:vAlign w:val="center"/>
            <w:hideMark/>
          </w:tcPr>
          <w:p w14:paraId="7E35B726" w14:textId="77777777" w:rsidR="00EF5DF2" w:rsidRPr="00511067" w:rsidRDefault="00EF5DF2" w:rsidP="007F46C1">
            <w:pPr>
              <w:rPr>
                <w:color w:val="000000"/>
                <w:lang w:val="en-US"/>
              </w:rPr>
            </w:pPr>
            <w:r w:rsidRPr="00511067">
              <w:rPr>
                <w:color w:val="000000"/>
                <w:lang w:val="en-US"/>
              </w:rPr>
              <w:t>Acute heart failure (day 7)</w:t>
            </w:r>
          </w:p>
        </w:tc>
        <w:tc>
          <w:tcPr>
            <w:tcW w:w="3020" w:type="dxa"/>
            <w:tcBorders>
              <w:top w:val="nil"/>
              <w:left w:val="nil"/>
              <w:bottom w:val="single" w:sz="4" w:space="0" w:color="D9D9D9"/>
              <w:right w:val="single" w:sz="4" w:space="0" w:color="auto"/>
            </w:tcBorders>
            <w:shd w:val="clear" w:color="auto" w:fill="auto"/>
            <w:noWrap/>
            <w:vAlign w:val="center"/>
            <w:hideMark/>
          </w:tcPr>
          <w:p w14:paraId="6DC03852" w14:textId="77777777" w:rsidR="00EF5DF2" w:rsidRPr="00511067" w:rsidRDefault="00EF5DF2" w:rsidP="007F46C1">
            <w:pPr>
              <w:jc w:val="center"/>
              <w:rPr>
                <w:color w:val="000000"/>
                <w:lang w:val="en-US"/>
              </w:rPr>
            </w:pPr>
            <w:r w:rsidRPr="00511067">
              <w:rPr>
                <w:color w:val="000000"/>
                <w:lang w:val="en-US"/>
              </w:rPr>
              <w:t>1.88, [0.76;4.62]</w:t>
            </w:r>
          </w:p>
        </w:tc>
        <w:tc>
          <w:tcPr>
            <w:tcW w:w="1960" w:type="dxa"/>
            <w:vMerge/>
            <w:tcBorders>
              <w:left w:val="single" w:sz="4" w:space="0" w:color="auto"/>
              <w:right w:val="single" w:sz="4" w:space="0" w:color="auto"/>
            </w:tcBorders>
            <w:vAlign w:val="center"/>
            <w:hideMark/>
          </w:tcPr>
          <w:p w14:paraId="023D8406" w14:textId="77777777" w:rsidR="00EF5DF2" w:rsidRPr="00511067" w:rsidRDefault="00EF5DF2" w:rsidP="007F46C1">
            <w:pPr>
              <w:rPr>
                <w:color w:val="000000"/>
                <w:lang w:val="en-US"/>
              </w:rPr>
            </w:pPr>
          </w:p>
        </w:tc>
      </w:tr>
      <w:tr w:rsidR="00EF5DF2" w:rsidRPr="00511067" w14:paraId="63864D16" w14:textId="77777777" w:rsidTr="007F46C1">
        <w:trPr>
          <w:trHeight w:val="320"/>
          <w:jc w:val="center"/>
        </w:trPr>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1D50AEEA" w14:textId="77777777" w:rsidR="00EF5DF2" w:rsidRPr="00511067" w:rsidRDefault="00EF5DF2" w:rsidP="007F46C1">
            <w:pPr>
              <w:rPr>
                <w:color w:val="000000"/>
                <w:lang w:val="en-US"/>
              </w:rPr>
            </w:pPr>
            <w:r w:rsidRPr="00511067">
              <w:rPr>
                <w:color w:val="000000"/>
                <w:lang w:val="en-US"/>
              </w:rPr>
              <w:t>Acute heart failure (day 10)</w:t>
            </w:r>
          </w:p>
        </w:tc>
        <w:tc>
          <w:tcPr>
            <w:tcW w:w="3020" w:type="dxa"/>
            <w:tcBorders>
              <w:top w:val="nil"/>
              <w:left w:val="nil"/>
              <w:bottom w:val="single" w:sz="4" w:space="0" w:color="auto"/>
              <w:right w:val="single" w:sz="4" w:space="0" w:color="auto"/>
            </w:tcBorders>
            <w:shd w:val="clear" w:color="auto" w:fill="auto"/>
            <w:noWrap/>
            <w:vAlign w:val="center"/>
            <w:hideMark/>
          </w:tcPr>
          <w:p w14:paraId="3B530557" w14:textId="77777777" w:rsidR="00EF5DF2" w:rsidRPr="00511067" w:rsidRDefault="00EF5DF2" w:rsidP="007F46C1">
            <w:pPr>
              <w:jc w:val="center"/>
              <w:rPr>
                <w:color w:val="000000"/>
                <w:lang w:val="en-US"/>
              </w:rPr>
            </w:pPr>
            <w:r w:rsidRPr="00511067">
              <w:rPr>
                <w:color w:val="000000"/>
                <w:lang w:val="en-US"/>
              </w:rPr>
              <w:t>3.00, [0.92;9.82]</w:t>
            </w:r>
          </w:p>
        </w:tc>
        <w:tc>
          <w:tcPr>
            <w:tcW w:w="1960" w:type="dxa"/>
            <w:vMerge/>
            <w:tcBorders>
              <w:left w:val="single" w:sz="4" w:space="0" w:color="auto"/>
              <w:bottom w:val="single" w:sz="4" w:space="0" w:color="000000"/>
              <w:right w:val="single" w:sz="4" w:space="0" w:color="auto"/>
            </w:tcBorders>
            <w:vAlign w:val="center"/>
            <w:hideMark/>
          </w:tcPr>
          <w:p w14:paraId="7B00A9FD" w14:textId="77777777" w:rsidR="00EF5DF2" w:rsidRPr="00511067" w:rsidRDefault="00EF5DF2" w:rsidP="007F46C1">
            <w:pPr>
              <w:rPr>
                <w:color w:val="000000"/>
                <w:lang w:val="en-US"/>
              </w:rPr>
            </w:pPr>
          </w:p>
        </w:tc>
      </w:tr>
    </w:tbl>
    <w:p w14:paraId="324840B3" w14:textId="77777777" w:rsidR="00EF5DF2" w:rsidRPr="00511067" w:rsidRDefault="00EF5DF2" w:rsidP="00EF5DF2">
      <w:pPr>
        <w:rPr>
          <w:lang w:val="en-US"/>
        </w:rPr>
      </w:pPr>
    </w:p>
    <w:p w14:paraId="18E6E899" w14:textId="409270C7" w:rsidR="00EF5DF2" w:rsidRPr="00511067" w:rsidRDefault="00EF5DF2" w:rsidP="00EF5DF2">
      <w:pPr>
        <w:jc w:val="both"/>
        <w:rPr>
          <w:lang w:val="en-US"/>
        </w:rPr>
      </w:pPr>
      <w:r w:rsidRPr="00511067">
        <w:rPr>
          <w:lang w:val="en-US"/>
        </w:rPr>
        <w:t xml:space="preserve">All covariates </w:t>
      </w:r>
      <w:proofErr w:type="gramStart"/>
      <w:r w:rsidRPr="00511067">
        <w:rPr>
          <w:lang w:val="en-US"/>
        </w:rPr>
        <w:t>were measured</w:t>
      </w:r>
      <w:proofErr w:type="gramEnd"/>
      <w:r w:rsidRPr="00511067">
        <w:rPr>
          <w:lang w:val="en-US"/>
        </w:rPr>
        <w:t xml:space="preserve"> at ICU admission, beginning of ECMO support or baseline of each nested trial. However, some covariates </w:t>
      </w:r>
      <w:proofErr w:type="gramStart"/>
      <w:r w:rsidRPr="00511067">
        <w:rPr>
          <w:lang w:val="en-US"/>
        </w:rPr>
        <w:t>were transformed</w:t>
      </w:r>
      <w:proofErr w:type="gramEnd"/>
      <w:r w:rsidRPr="00511067">
        <w:rPr>
          <w:lang w:val="en-US"/>
        </w:rPr>
        <w:t xml:space="preserve"> to get a time-varying effect (and an associated time-varying value of hazard ratio) due to violation of proportional hazards assumption. The shown p-values are from the </w:t>
      </w:r>
      <w:r w:rsidR="007360F1" w:rsidRPr="00511067">
        <w:rPr>
          <w:lang w:val="en-US"/>
        </w:rPr>
        <w:t>Wald</w:t>
      </w:r>
      <w:r w:rsidR="007360F1">
        <w:rPr>
          <w:lang w:val="en-US"/>
        </w:rPr>
        <w:t xml:space="preserve"> </w:t>
      </w:r>
      <w:r w:rsidRPr="00511067">
        <w:rPr>
          <w:lang w:val="en-US"/>
        </w:rPr>
        <w:t xml:space="preserve">test, with the null hypothesis that all of the coefficients in the model of a given covariate are equal to zero. </w:t>
      </w:r>
    </w:p>
    <w:p w14:paraId="6D75F9B0" w14:textId="77777777" w:rsidR="00EF5DF2" w:rsidRPr="00511067" w:rsidRDefault="00EF5DF2" w:rsidP="00EF5DF2">
      <w:pPr>
        <w:jc w:val="both"/>
        <w:rPr>
          <w:lang w:val="en-US"/>
        </w:rPr>
      </w:pPr>
    </w:p>
    <w:p w14:paraId="61F8D969" w14:textId="77777777" w:rsidR="00EF5DF2" w:rsidRPr="00511067" w:rsidRDefault="00EF5DF2" w:rsidP="00EF5DF2">
      <w:pPr>
        <w:jc w:val="both"/>
        <w:rPr>
          <w:lang w:val="en-US"/>
        </w:rPr>
      </w:pPr>
      <w:r w:rsidRPr="00511067">
        <w:rPr>
          <w:rFonts w:asciiTheme="majorBidi" w:hAnsiTheme="majorBidi" w:cstheme="majorBidi"/>
          <w:i/>
          <w:iCs/>
          <w:u w:val="single"/>
          <w:lang w:val="en-US"/>
        </w:rPr>
        <w:t>Abbreviations:</w:t>
      </w:r>
      <w:r w:rsidRPr="00511067">
        <w:rPr>
          <w:rFonts w:asciiTheme="majorBidi" w:hAnsiTheme="majorBidi" w:cstheme="majorBidi"/>
          <w:lang w:val="en-US"/>
        </w:rPr>
        <w:t xml:space="preserve"> BMI, body mass index</w:t>
      </w:r>
      <w:r w:rsidRPr="00511067">
        <w:rPr>
          <w:lang w:val="en-US"/>
        </w:rPr>
        <w:t xml:space="preserve">; CI95, 95% confidence interval; </w:t>
      </w:r>
      <w:r w:rsidRPr="00511067">
        <w:rPr>
          <w:rFonts w:asciiTheme="majorBidi" w:hAnsiTheme="majorBidi" w:cstheme="majorBidi"/>
          <w:lang w:val="en-US"/>
        </w:rPr>
        <w:t>ECMO, extracorporeal membrane oxygenation</w:t>
      </w:r>
      <w:r w:rsidRPr="00511067">
        <w:rPr>
          <w:lang w:val="en-US"/>
        </w:rPr>
        <w:t xml:space="preserve">; ICU, intensive care unit; </w:t>
      </w:r>
      <w:r w:rsidRPr="00511067">
        <w:rPr>
          <w:rFonts w:asciiTheme="majorBidi" w:hAnsiTheme="majorBidi" w:cstheme="majorBidi"/>
          <w:lang w:val="en-US"/>
        </w:rPr>
        <w:t>SAPS II, Simplified Acute Physiology Score II; SOFA, Sequential Organ Failure Assessment; VIS, vasoactive inotropic score.</w:t>
      </w:r>
    </w:p>
    <w:p w14:paraId="26B80255" w14:textId="77777777" w:rsidR="000D062D" w:rsidRPr="00511067" w:rsidRDefault="000D062D" w:rsidP="000D062D">
      <w:pPr>
        <w:rPr>
          <w:rFonts w:asciiTheme="majorBidi" w:hAnsiTheme="majorBidi" w:cstheme="majorBidi"/>
          <w:lang w:val="en-US"/>
        </w:rPr>
      </w:pPr>
    </w:p>
    <w:p w14:paraId="14467816" w14:textId="77777777" w:rsidR="000D062D" w:rsidRPr="00511067" w:rsidRDefault="000D062D" w:rsidP="000D062D">
      <w:pPr>
        <w:pStyle w:val="TableNote"/>
        <w:tabs>
          <w:tab w:val="left" w:pos="5400"/>
        </w:tabs>
        <w:rPr>
          <w:szCs w:val="24"/>
          <w:lang w:val="en-US"/>
        </w:rPr>
      </w:pPr>
    </w:p>
    <w:p w14:paraId="3A9AF6B9" w14:textId="77777777" w:rsidR="000D062D" w:rsidRPr="00511067" w:rsidRDefault="000D062D">
      <w:pPr>
        <w:rPr>
          <w:rFonts w:asciiTheme="majorBidi" w:hAnsiTheme="majorBidi" w:cstheme="majorBidi"/>
          <w:lang w:val="en-US"/>
        </w:rPr>
      </w:pPr>
    </w:p>
    <w:p w14:paraId="13A3DE4D" w14:textId="77777777" w:rsidR="00D97AE4" w:rsidRPr="00511067" w:rsidRDefault="00D97AE4" w:rsidP="000D062D">
      <w:pPr>
        <w:rPr>
          <w:rFonts w:asciiTheme="majorBidi" w:hAnsiTheme="majorBidi" w:cstheme="majorBidi"/>
          <w:b/>
          <w:bCs/>
          <w:u w:val="single"/>
          <w:lang w:val="en-US"/>
        </w:rPr>
      </w:pPr>
    </w:p>
    <w:p w14:paraId="680678F8" w14:textId="18F9A1B1" w:rsidR="00C21693" w:rsidRPr="00511067" w:rsidRDefault="00D97AE4" w:rsidP="005D541A">
      <w:pPr>
        <w:rPr>
          <w:rFonts w:asciiTheme="majorBidi" w:hAnsiTheme="majorBidi" w:cstheme="majorBidi"/>
          <w:lang w:val="en-US"/>
        </w:rPr>
      </w:pPr>
      <w:r w:rsidRPr="00511067">
        <w:rPr>
          <w:rFonts w:asciiTheme="majorBidi" w:hAnsiTheme="majorBidi" w:cstheme="majorBidi"/>
          <w:b/>
          <w:bCs/>
          <w:u w:val="single"/>
          <w:lang w:val="en-US"/>
        </w:rPr>
        <w:lastRenderedPageBreak/>
        <w:br w:type="page"/>
      </w:r>
    </w:p>
    <w:p w14:paraId="64EBB1DF" w14:textId="563A8E3C" w:rsidR="00C21693" w:rsidRPr="00511067" w:rsidRDefault="00C21693" w:rsidP="00C21693">
      <w:pPr>
        <w:rPr>
          <w:rFonts w:asciiTheme="majorBidi" w:hAnsiTheme="majorBidi" w:cstheme="majorBidi"/>
          <w:lang w:val="en-US"/>
        </w:rPr>
      </w:pPr>
      <w:r w:rsidRPr="00511067">
        <w:rPr>
          <w:rFonts w:asciiTheme="majorBidi" w:hAnsiTheme="majorBidi" w:cstheme="majorBidi"/>
          <w:b/>
          <w:bCs/>
          <w:u w:val="single"/>
          <w:lang w:val="en-US"/>
        </w:rPr>
        <w:lastRenderedPageBreak/>
        <w:t xml:space="preserve">Supplemental </w:t>
      </w:r>
      <w:r w:rsidR="00D97AE4" w:rsidRPr="00511067">
        <w:rPr>
          <w:rFonts w:asciiTheme="majorBidi" w:hAnsiTheme="majorBidi" w:cstheme="majorBidi"/>
          <w:b/>
          <w:bCs/>
          <w:u w:val="single"/>
          <w:lang w:val="en-US"/>
        </w:rPr>
        <w:t>F</w:t>
      </w:r>
      <w:r w:rsidRPr="00511067">
        <w:rPr>
          <w:rFonts w:asciiTheme="majorBidi" w:hAnsiTheme="majorBidi" w:cstheme="majorBidi"/>
          <w:b/>
          <w:bCs/>
          <w:u w:val="single"/>
          <w:lang w:val="en-US"/>
        </w:rPr>
        <w:t xml:space="preserve">igure </w:t>
      </w:r>
      <w:r w:rsidR="005D541A">
        <w:rPr>
          <w:rFonts w:asciiTheme="majorBidi" w:hAnsiTheme="majorBidi" w:cstheme="majorBidi"/>
          <w:b/>
          <w:bCs/>
          <w:u w:val="single"/>
          <w:lang w:val="en-US"/>
        </w:rPr>
        <w:t>1</w:t>
      </w:r>
      <w:r w:rsidRPr="00511067">
        <w:rPr>
          <w:rFonts w:asciiTheme="majorBidi" w:hAnsiTheme="majorBidi" w:cstheme="majorBidi"/>
          <w:b/>
          <w:bCs/>
          <w:u w:val="single"/>
          <w:lang w:val="en-US"/>
        </w:rPr>
        <w:t>:</w:t>
      </w:r>
      <w:r w:rsidRPr="00511067">
        <w:rPr>
          <w:rFonts w:asciiTheme="majorBidi" w:hAnsiTheme="majorBidi" w:cstheme="majorBidi"/>
          <w:lang w:val="en-US"/>
        </w:rPr>
        <w:t xml:space="preserve">  </w:t>
      </w:r>
      <w:proofErr w:type="spellStart"/>
      <w:r w:rsidRPr="00511067">
        <w:rPr>
          <w:rFonts w:asciiTheme="majorBidi" w:hAnsiTheme="majorBidi" w:cstheme="majorBidi"/>
          <w:lang w:val="en-US"/>
        </w:rPr>
        <w:t>Levosimendan</w:t>
      </w:r>
      <w:proofErr w:type="spellEnd"/>
      <w:r w:rsidRPr="00511067">
        <w:rPr>
          <w:rFonts w:asciiTheme="majorBidi" w:hAnsiTheme="majorBidi" w:cstheme="majorBidi"/>
          <w:lang w:val="en-US"/>
        </w:rPr>
        <w:t xml:space="preserve"> administration since beginning of ECMO support.</w:t>
      </w:r>
    </w:p>
    <w:p w14:paraId="4113A961" w14:textId="77777777" w:rsidR="00C21693" w:rsidRPr="00511067" w:rsidRDefault="00C21693" w:rsidP="00C21693">
      <w:pPr>
        <w:rPr>
          <w:rFonts w:asciiTheme="majorBidi" w:hAnsiTheme="majorBidi" w:cstheme="majorBidi"/>
          <w:lang w:val="en-US"/>
        </w:rPr>
      </w:pPr>
      <w:r w:rsidRPr="00511067">
        <w:rPr>
          <w:rFonts w:asciiTheme="majorBidi" w:hAnsiTheme="majorBidi" w:cstheme="majorBidi"/>
          <w:noProof/>
        </w:rPr>
        <w:drawing>
          <wp:inline distT="0" distB="0" distL="0" distR="0" wp14:anchorId="2A55C143" wp14:editId="36E3E4B5">
            <wp:extent cx="5943600" cy="5483225"/>
            <wp:effectExtent l="0" t="0" r="0" b="317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a:extLst>
                        <a:ext uri="{28A0092B-C50C-407E-A947-70E740481C1C}">
                          <a14:useLocalDpi xmlns:a14="http://schemas.microsoft.com/office/drawing/2010/main" val="0"/>
                        </a:ext>
                      </a:extLst>
                    </a:blip>
                    <a:stretch>
                      <a:fillRect/>
                    </a:stretch>
                  </pic:blipFill>
                  <pic:spPr>
                    <a:xfrm>
                      <a:off x="0" y="0"/>
                      <a:ext cx="5943600" cy="5483225"/>
                    </a:xfrm>
                    <a:prstGeom prst="rect">
                      <a:avLst/>
                    </a:prstGeom>
                  </pic:spPr>
                </pic:pic>
              </a:graphicData>
            </a:graphic>
          </wp:inline>
        </w:drawing>
      </w:r>
    </w:p>
    <w:p w14:paraId="658B0535" w14:textId="77777777" w:rsidR="00C21693" w:rsidRPr="00511067" w:rsidRDefault="00C21693" w:rsidP="000D062D">
      <w:pPr>
        <w:rPr>
          <w:rFonts w:asciiTheme="majorBidi" w:hAnsiTheme="majorBidi" w:cstheme="majorBidi"/>
          <w:lang w:val="en-US"/>
        </w:rPr>
      </w:pPr>
    </w:p>
    <w:p w14:paraId="3F603D32" w14:textId="77777777" w:rsidR="000D062D" w:rsidRPr="00511067" w:rsidRDefault="000D062D">
      <w:pPr>
        <w:rPr>
          <w:rFonts w:asciiTheme="majorBidi" w:hAnsiTheme="majorBidi" w:cstheme="majorBidi"/>
          <w:lang w:val="en-US"/>
        </w:rPr>
      </w:pPr>
    </w:p>
    <w:p w14:paraId="2EDCAEDA" w14:textId="679F67F4" w:rsidR="001A2FD6" w:rsidRPr="00511067" w:rsidRDefault="001A2FD6">
      <w:pPr>
        <w:rPr>
          <w:rFonts w:asciiTheme="majorBidi" w:hAnsiTheme="majorBidi" w:cstheme="majorBidi"/>
          <w:lang w:val="en-US"/>
        </w:rPr>
      </w:pPr>
    </w:p>
    <w:p w14:paraId="6963E8A9" w14:textId="67B4EC96" w:rsidR="001A2FD6" w:rsidRPr="00511067" w:rsidRDefault="001A2FD6">
      <w:pPr>
        <w:rPr>
          <w:rFonts w:asciiTheme="majorBidi" w:hAnsiTheme="majorBidi" w:cstheme="majorBidi"/>
          <w:lang w:val="en-US"/>
        </w:rPr>
      </w:pPr>
    </w:p>
    <w:p w14:paraId="1808FB08" w14:textId="77777777" w:rsidR="001A2FD6" w:rsidRPr="00511067" w:rsidRDefault="001A2FD6">
      <w:pPr>
        <w:rPr>
          <w:rFonts w:asciiTheme="majorBidi" w:hAnsiTheme="majorBidi" w:cstheme="majorBidi"/>
          <w:lang w:val="en-US"/>
        </w:rPr>
      </w:pPr>
    </w:p>
    <w:p w14:paraId="5AAC0944" w14:textId="77777777" w:rsidR="001A2FD6" w:rsidRPr="00511067" w:rsidRDefault="001A2FD6">
      <w:pPr>
        <w:rPr>
          <w:rFonts w:asciiTheme="majorBidi" w:hAnsiTheme="majorBidi" w:cstheme="majorBidi"/>
          <w:lang w:val="en-US"/>
        </w:rPr>
      </w:pPr>
      <w:r w:rsidRPr="00511067">
        <w:rPr>
          <w:rFonts w:asciiTheme="majorBidi" w:hAnsiTheme="majorBidi" w:cstheme="majorBidi"/>
          <w:lang w:val="en-US"/>
        </w:rPr>
        <w:br w:type="page"/>
      </w:r>
    </w:p>
    <w:p w14:paraId="4F8E6EF0" w14:textId="694BC2EC" w:rsidR="00C21693" w:rsidRPr="00511067" w:rsidRDefault="00C21693" w:rsidP="000B4714">
      <w:pPr>
        <w:rPr>
          <w:rFonts w:asciiTheme="majorBidi" w:hAnsiTheme="majorBidi" w:cstheme="majorBidi"/>
          <w:lang w:val="en-US"/>
        </w:rPr>
      </w:pPr>
      <w:r w:rsidRPr="00511067">
        <w:rPr>
          <w:rFonts w:asciiTheme="majorBidi" w:hAnsiTheme="majorBidi" w:cstheme="majorBidi"/>
          <w:b/>
          <w:bCs/>
          <w:u w:val="single"/>
          <w:lang w:val="en-US"/>
        </w:rPr>
        <w:lastRenderedPageBreak/>
        <w:t xml:space="preserve">Supplemental </w:t>
      </w:r>
      <w:r w:rsidR="006E67D3" w:rsidRPr="00511067">
        <w:rPr>
          <w:rFonts w:asciiTheme="majorBidi" w:hAnsiTheme="majorBidi" w:cstheme="majorBidi"/>
          <w:b/>
          <w:bCs/>
          <w:u w:val="single"/>
          <w:lang w:val="en-US"/>
        </w:rPr>
        <w:t>F</w:t>
      </w:r>
      <w:r w:rsidRPr="00511067">
        <w:rPr>
          <w:rFonts w:asciiTheme="majorBidi" w:hAnsiTheme="majorBidi" w:cstheme="majorBidi"/>
          <w:b/>
          <w:bCs/>
          <w:u w:val="single"/>
          <w:lang w:val="en-US"/>
        </w:rPr>
        <w:t>ile:</w:t>
      </w:r>
      <w:r w:rsidRPr="00511067">
        <w:rPr>
          <w:rFonts w:asciiTheme="majorBidi" w:hAnsiTheme="majorBidi" w:cstheme="majorBidi"/>
          <w:lang w:val="en-US"/>
        </w:rPr>
        <w:t xml:space="preserve">  Additional information for statistical methods. </w:t>
      </w:r>
    </w:p>
    <w:p w14:paraId="1861EB46" w14:textId="77777777" w:rsidR="00C21693" w:rsidRPr="00511067" w:rsidRDefault="00C21693" w:rsidP="000B4714">
      <w:pPr>
        <w:rPr>
          <w:rFonts w:asciiTheme="majorBidi" w:hAnsiTheme="majorBidi" w:cstheme="majorBidi"/>
          <w:lang w:val="en-US"/>
        </w:rPr>
      </w:pPr>
    </w:p>
    <w:p w14:paraId="37254E43" w14:textId="77777777" w:rsidR="00E94936" w:rsidRPr="00511067" w:rsidRDefault="00E94936" w:rsidP="000B4714">
      <w:pPr>
        <w:rPr>
          <w:rFonts w:asciiTheme="majorBidi" w:hAnsiTheme="majorBidi" w:cstheme="majorBidi"/>
          <w:lang w:val="en-US"/>
        </w:rPr>
      </w:pPr>
    </w:p>
    <w:p w14:paraId="2E1535EE" w14:textId="77777777" w:rsidR="000D062D" w:rsidRPr="00511067" w:rsidRDefault="000D062D" w:rsidP="000D062D">
      <w:pPr>
        <w:pStyle w:val="Paragraphedeliste"/>
        <w:numPr>
          <w:ilvl w:val="0"/>
          <w:numId w:val="1"/>
        </w:numPr>
        <w:rPr>
          <w:rFonts w:asciiTheme="majorBidi" w:hAnsiTheme="majorBidi" w:cstheme="majorBidi"/>
          <w:b/>
          <w:lang w:val="en-US"/>
        </w:rPr>
      </w:pPr>
      <w:r w:rsidRPr="00511067">
        <w:rPr>
          <w:rFonts w:asciiTheme="majorBidi" w:hAnsiTheme="majorBidi" w:cstheme="majorBidi"/>
          <w:b/>
          <w:lang w:val="en-US"/>
        </w:rPr>
        <w:t>Target trial emulation and construction of the nested trials cohort</w:t>
      </w:r>
    </w:p>
    <w:p w14:paraId="7EC2C599" w14:textId="77777777" w:rsidR="000D062D" w:rsidRPr="00511067" w:rsidRDefault="000D062D" w:rsidP="000D062D">
      <w:pPr>
        <w:rPr>
          <w:rFonts w:asciiTheme="majorBidi" w:hAnsiTheme="majorBidi" w:cstheme="majorBidi"/>
          <w:b/>
          <w:lang w:val="en-US"/>
        </w:rPr>
      </w:pPr>
    </w:p>
    <w:p w14:paraId="11236C21" w14:textId="7D3BE91C" w:rsidR="000D062D" w:rsidRPr="00511067" w:rsidRDefault="000D062D" w:rsidP="000D062D">
      <w:pPr>
        <w:spacing w:line="480" w:lineRule="auto"/>
        <w:jc w:val="both"/>
        <w:rPr>
          <w:rFonts w:asciiTheme="majorBidi" w:hAnsiTheme="majorBidi" w:cstheme="majorBidi"/>
          <w:bCs/>
          <w:lang w:val="en-US"/>
        </w:rPr>
      </w:pPr>
      <w:r w:rsidRPr="00511067">
        <w:rPr>
          <w:rFonts w:asciiTheme="majorBidi" w:hAnsiTheme="majorBidi" w:cstheme="majorBidi"/>
          <w:bCs/>
          <w:lang w:val="en-US"/>
        </w:rPr>
        <w:t xml:space="preserve">Target trial emulation is a methodological framework to conduct observational studies and avoid biases in their design and their analyses. First, the target trial </w:t>
      </w:r>
      <w:proofErr w:type="gramStart"/>
      <w:r w:rsidRPr="00511067">
        <w:rPr>
          <w:rFonts w:asciiTheme="majorBidi" w:hAnsiTheme="majorBidi" w:cstheme="majorBidi"/>
          <w:bCs/>
          <w:lang w:val="en-US"/>
        </w:rPr>
        <w:t>must be defined</w:t>
      </w:r>
      <w:proofErr w:type="gramEnd"/>
      <w:r w:rsidRPr="00511067">
        <w:rPr>
          <w:rFonts w:asciiTheme="majorBidi" w:hAnsiTheme="majorBidi" w:cstheme="majorBidi"/>
          <w:bCs/>
          <w:lang w:val="en-US"/>
        </w:rPr>
        <w:t>, that is the trial that would have been conducted in the interventional settings. All the components of the protocol of this targe</w:t>
      </w:r>
      <w:r w:rsidR="002105AC" w:rsidRPr="00511067">
        <w:rPr>
          <w:rFonts w:asciiTheme="majorBidi" w:hAnsiTheme="majorBidi" w:cstheme="majorBidi"/>
          <w:bCs/>
          <w:lang w:val="en-US"/>
        </w:rPr>
        <w:t>t</w:t>
      </w:r>
      <w:r w:rsidRPr="00511067">
        <w:rPr>
          <w:rFonts w:asciiTheme="majorBidi" w:hAnsiTheme="majorBidi" w:cstheme="majorBidi"/>
          <w:bCs/>
          <w:lang w:val="en-US"/>
        </w:rPr>
        <w:t xml:space="preserve"> trial </w:t>
      </w:r>
      <w:proofErr w:type="gramStart"/>
      <w:r w:rsidRPr="00511067">
        <w:rPr>
          <w:rFonts w:asciiTheme="majorBidi" w:hAnsiTheme="majorBidi" w:cstheme="majorBidi"/>
          <w:bCs/>
          <w:lang w:val="en-US"/>
        </w:rPr>
        <w:t>must be specified</w:t>
      </w:r>
      <w:proofErr w:type="gramEnd"/>
      <w:r w:rsidRPr="00511067">
        <w:rPr>
          <w:rFonts w:asciiTheme="majorBidi" w:hAnsiTheme="majorBidi" w:cstheme="majorBidi"/>
          <w:bCs/>
          <w:lang w:val="en-US"/>
        </w:rPr>
        <w:t xml:space="preserve">, as in the supplemental Table 2. Then all the elements of the protocol </w:t>
      </w:r>
      <w:proofErr w:type="gramStart"/>
      <w:r w:rsidRPr="00511067">
        <w:rPr>
          <w:rFonts w:asciiTheme="majorBidi" w:hAnsiTheme="majorBidi" w:cstheme="majorBidi"/>
          <w:bCs/>
          <w:lang w:val="en-US"/>
        </w:rPr>
        <w:t>are emulated</w:t>
      </w:r>
      <w:proofErr w:type="gramEnd"/>
      <w:r w:rsidRPr="00511067">
        <w:rPr>
          <w:rFonts w:asciiTheme="majorBidi" w:hAnsiTheme="majorBidi" w:cstheme="majorBidi"/>
          <w:bCs/>
          <w:lang w:val="en-US"/>
        </w:rPr>
        <w:t xml:space="preserve"> with observational data. This point-by-point comparison of key components of the protocol makes easier the identification of potential biases and help to adapt the statistical strategy to avoid the preventable </w:t>
      </w:r>
      <w:r w:rsidR="002105AC" w:rsidRPr="00511067">
        <w:rPr>
          <w:rFonts w:asciiTheme="majorBidi" w:hAnsiTheme="majorBidi" w:cstheme="majorBidi"/>
          <w:bCs/>
          <w:lang w:val="en-US"/>
        </w:rPr>
        <w:t>biases</w:t>
      </w:r>
      <w:r w:rsidRPr="00511067">
        <w:rPr>
          <w:rFonts w:asciiTheme="majorBidi" w:hAnsiTheme="majorBidi" w:cstheme="majorBidi"/>
          <w:bCs/>
          <w:lang w:val="en-US"/>
        </w:rPr>
        <w:fldChar w:fldCharType="begin"/>
      </w:r>
      <w:r w:rsidR="00E04F05" w:rsidRPr="00511067">
        <w:rPr>
          <w:rFonts w:asciiTheme="majorBidi" w:hAnsiTheme="majorBidi" w:cstheme="majorBidi"/>
          <w:bCs/>
          <w:lang w:val="en-US"/>
        </w:rPr>
        <w:instrText xml:space="preserve"> ADDIN ZOTERO_ITEM CSL_CITATION {"citationID":"XC8HsWrE","properties":{"formattedCitation":"[2]","plainCitation":"[2]","noteIndex":0},"citationItems":[{"id":48,"uris":["http://zotero.org/users/local/3guYlt8e/items/MQCRF4JL"],"itemData":{"id":48,"type":"article-journal","container-title":"Journal of Clinical Epidemiology","DOI":"10.1016/j.jclinepi.2016.04.014","ISSN":"08954356","journalAbbreviation":"Journal of Clinical Epidemiology","language":"en","page":"70-75","source":"DOI.org (Crossref)","title":"Specifying a target trial prevents immortal time bias and other self-inflicted injuries in observational analyses","volume":"79","author":[{"family":"Hernán","given":"Miguel A."},{"family":"Sauer","given":"Brian C."},{"family":"Hernández-Díaz","given":"Sonia"},{"family":"Platt","given":"Robert"},{"family":"Shrier","given":"Ian"}],"issued":{"date-parts":[["2016",11]]}}}],"schema":"https://github.com/citation-style-language/schema/raw/master/csl-citation.json"} </w:instrText>
      </w:r>
      <w:r w:rsidRPr="00511067">
        <w:rPr>
          <w:rFonts w:asciiTheme="majorBidi" w:hAnsiTheme="majorBidi" w:cstheme="majorBidi"/>
          <w:bCs/>
          <w:lang w:val="en-US"/>
        </w:rPr>
        <w:fldChar w:fldCharType="separate"/>
      </w:r>
      <w:r w:rsidR="00E04F05" w:rsidRPr="00511067">
        <w:rPr>
          <w:rFonts w:asciiTheme="majorBidi" w:hAnsiTheme="majorBidi" w:cstheme="majorBidi"/>
          <w:bCs/>
          <w:noProof/>
          <w:lang w:val="en-US"/>
        </w:rPr>
        <w:t>[2]</w:t>
      </w:r>
      <w:r w:rsidRPr="00511067">
        <w:rPr>
          <w:rFonts w:asciiTheme="majorBidi" w:hAnsiTheme="majorBidi" w:cstheme="majorBidi"/>
          <w:bCs/>
          <w:lang w:val="en-US"/>
        </w:rPr>
        <w:fldChar w:fldCharType="end"/>
      </w:r>
      <w:r w:rsidRPr="00511067">
        <w:rPr>
          <w:rFonts w:asciiTheme="majorBidi" w:hAnsiTheme="majorBidi" w:cstheme="majorBidi"/>
          <w:bCs/>
          <w:lang w:val="en-US"/>
        </w:rPr>
        <w:t xml:space="preserve">. </w:t>
      </w:r>
    </w:p>
    <w:p w14:paraId="16F7F70C" w14:textId="1F6F6E63" w:rsidR="000D062D" w:rsidRPr="00511067" w:rsidRDefault="000D062D" w:rsidP="000D062D">
      <w:pPr>
        <w:spacing w:line="480" w:lineRule="auto"/>
        <w:jc w:val="both"/>
        <w:rPr>
          <w:rFonts w:asciiTheme="majorBidi" w:hAnsiTheme="majorBidi" w:cstheme="majorBidi"/>
          <w:bCs/>
          <w:lang w:val="en-US"/>
        </w:rPr>
      </w:pPr>
      <w:r w:rsidRPr="00511067">
        <w:rPr>
          <w:rFonts w:asciiTheme="majorBidi" w:hAnsiTheme="majorBidi" w:cstheme="majorBidi"/>
          <w:bCs/>
          <w:lang w:val="en-US"/>
        </w:rPr>
        <w:t xml:space="preserve">In this study, we chose to emulate </w:t>
      </w:r>
      <w:r w:rsidR="00DD4565" w:rsidRPr="00511067">
        <w:rPr>
          <w:rFonts w:asciiTheme="majorBidi" w:hAnsiTheme="majorBidi" w:cstheme="majorBidi"/>
          <w:bCs/>
          <w:lang w:val="en-US"/>
        </w:rPr>
        <w:t xml:space="preserve">the target trial </w:t>
      </w:r>
      <w:r w:rsidR="0097250C" w:rsidRPr="00511067">
        <w:rPr>
          <w:rFonts w:asciiTheme="majorBidi" w:hAnsiTheme="majorBidi" w:cstheme="majorBidi"/>
          <w:bCs/>
          <w:lang w:val="en-US"/>
        </w:rPr>
        <w:t xml:space="preserve">sequentially, </w:t>
      </w:r>
      <w:r w:rsidRPr="00511067">
        <w:rPr>
          <w:rFonts w:asciiTheme="majorBidi" w:hAnsiTheme="majorBidi" w:cstheme="majorBidi"/>
          <w:bCs/>
          <w:lang w:val="en-US"/>
        </w:rPr>
        <w:t>a</w:t>
      </w:r>
      <w:r w:rsidR="00DD4565" w:rsidRPr="00511067">
        <w:rPr>
          <w:rFonts w:asciiTheme="majorBidi" w:hAnsiTheme="majorBidi" w:cstheme="majorBidi"/>
          <w:bCs/>
          <w:lang w:val="en-US"/>
        </w:rPr>
        <w:t>s a</w:t>
      </w:r>
      <w:r w:rsidRPr="00511067">
        <w:rPr>
          <w:rFonts w:asciiTheme="majorBidi" w:hAnsiTheme="majorBidi" w:cstheme="majorBidi"/>
          <w:bCs/>
          <w:lang w:val="en-US"/>
        </w:rPr>
        <w:t xml:space="preserve"> series of </w:t>
      </w:r>
      <w:r w:rsidR="00DD4565" w:rsidRPr="00511067">
        <w:rPr>
          <w:rFonts w:asciiTheme="majorBidi" w:hAnsiTheme="majorBidi" w:cstheme="majorBidi"/>
          <w:bCs/>
          <w:lang w:val="en-US"/>
        </w:rPr>
        <w:t xml:space="preserve">nested </w:t>
      </w:r>
      <w:r w:rsidRPr="00511067">
        <w:rPr>
          <w:rFonts w:asciiTheme="majorBidi" w:hAnsiTheme="majorBidi" w:cstheme="majorBidi"/>
          <w:bCs/>
          <w:lang w:val="en-US"/>
        </w:rPr>
        <w:t xml:space="preserve">trials. Each day of VA-ECMO support, if a patient was eligible to our target trial (the patient was still with VA-ECMO support, alive and did not receive </w:t>
      </w:r>
      <w:proofErr w:type="spellStart"/>
      <w:r w:rsidRPr="00511067">
        <w:rPr>
          <w:rFonts w:asciiTheme="majorBidi" w:hAnsiTheme="majorBidi" w:cstheme="majorBidi"/>
          <w:bCs/>
          <w:lang w:val="en-US"/>
        </w:rPr>
        <w:t>levosimendan</w:t>
      </w:r>
      <w:proofErr w:type="spellEnd"/>
      <w:r w:rsidRPr="00511067">
        <w:rPr>
          <w:rFonts w:asciiTheme="majorBidi" w:hAnsiTheme="majorBidi" w:cstheme="majorBidi"/>
          <w:bCs/>
          <w:lang w:val="en-US"/>
        </w:rPr>
        <w:t xml:space="preserve"> in the previous days since beginning of VA-ECMO support), a copy of the patient </w:t>
      </w:r>
      <w:proofErr w:type="gramStart"/>
      <w:r w:rsidRPr="00511067">
        <w:rPr>
          <w:rFonts w:asciiTheme="majorBidi" w:hAnsiTheme="majorBidi" w:cstheme="majorBidi"/>
          <w:bCs/>
          <w:lang w:val="en-US"/>
        </w:rPr>
        <w:t>was created</w:t>
      </w:r>
      <w:proofErr w:type="gramEnd"/>
      <w:r w:rsidRPr="00511067">
        <w:rPr>
          <w:rFonts w:asciiTheme="majorBidi" w:hAnsiTheme="majorBidi" w:cstheme="majorBidi"/>
          <w:bCs/>
          <w:lang w:val="en-US"/>
        </w:rPr>
        <w:t xml:space="preserve">. For each copy of patient, we recorded the daily status for exposure to </w:t>
      </w:r>
      <w:proofErr w:type="spellStart"/>
      <w:r w:rsidRPr="00511067">
        <w:rPr>
          <w:rFonts w:asciiTheme="majorBidi" w:hAnsiTheme="majorBidi" w:cstheme="majorBidi"/>
          <w:bCs/>
          <w:lang w:val="en-US"/>
        </w:rPr>
        <w:t>levosimendan</w:t>
      </w:r>
      <w:proofErr w:type="spellEnd"/>
      <w:r w:rsidRPr="00511067">
        <w:rPr>
          <w:rFonts w:asciiTheme="majorBidi" w:hAnsiTheme="majorBidi" w:cstheme="majorBidi"/>
          <w:bCs/>
          <w:lang w:val="en-US"/>
        </w:rPr>
        <w:t xml:space="preserve">, and other covariates (lactate, ECMO output, </w:t>
      </w:r>
      <w:r w:rsidR="006A3890">
        <w:rPr>
          <w:rFonts w:asciiTheme="majorBidi" w:hAnsiTheme="majorBidi" w:cstheme="majorBidi"/>
          <w:bCs/>
          <w:lang w:val="en-US"/>
        </w:rPr>
        <w:t>ongoing</w:t>
      </w:r>
      <w:r w:rsidR="00277AEC">
        <w:rPr>
          <w:rFonts w:asciiTheme="majorBidi" w:hAnsiTheme="majorBidi" w:cstheme="majorBidi"/>
          <w:bCs/>
          <w:lang w:val="en-US"/>
        </w:rPr>
        <w:t xml:space="preserve"> RRT, </w:t>
      </w:r>
      <w:r w:rsidRPr="00511067">
        <w:rPr>
          <w:rFonts w:asciiTheme="majorBidi" w:hAnsiTheme="majorBidi" w:cstheme="majorBidi"/>
          <w:bCs/>
          <w:lang w:val="en-US"/>
        </w:rPr>
        <w:t xml:space="preserve">VIS and SOFA score). Finally, this copy of patient was kept in the analysis if the comparison of the target trial was feasible, or if on that particular day since beginning of VA-ECMO </w:t>
      </w:r>
      <w:proofErr w:type="gramStart"/>
      <w:r w:rsidRPr="00511067">
        <w:rPr>
          <w:rFonts w:asciiTheme="majorBidi" w:hAnsiTheme="majorBidi" w:cstheme="majorBidi"/>
          <w:bCs/>
          <w:lang w:val="en-US"/>
        </w:rPr>
        <w:t>support</w:t>
      </w:r>
      <w:proofErr w:type="gramEnd"/>
      <w:r w:rsidRPr="00511067">
        <w:rPr>
          <w:rFonts w:asciiTheme="majorBidi" w:hAnsiTheme="majorBidi" w:cstheme="majorBidi"/>
          <w:bCs/>
          <w:lang w:val="en-US"/>
        </w:rPr>
        <w:t xml:space="preserve"> at least one patient received </w:t>
      </w:r>
      <w:proofErr w:type="spellStart"/>
      <w:r w:rsidRPr="00511067">
        <w:rPr>
          <w:rFonts w:asciiTheme="majorBidi" w:hAnsiTheme="majorBidi" w:cstheme="majorBidi"/>
          <w:bCs/>
          <w:lang w:val="en-US"/>
        </w:rPr>
        <w:t>levosimendan</w:t>
      </w:r>
      <w:proofErr w:type="spellEnd"/>
      <w:r w:rsidRPr="00511067">
        <w:rPr>
          <w:rFonts w:asciiTheme="majorBidi" w:hAnsiTheme="majorBidi" w:cstheme="majorBidi"/>
          <w:bCs/>
          <w:lang w:val="en-US"/>
        </w:rPr>
        <w:t xml:space="preserve"> and could be compared to patients that did not. To avoid immortal time bias, we needed to make coincide the assessment of eligibility criteria, the treatment assignment and the beginning of follow-up for the copy of the patient (or the time zero). The follow-up of a given copy of patient </w:t>
      </w:r>
      <w:proofErr w:type="gramStart"/>
      <w:r w:rsidRPr="00511067">
        <w:rPr>
          <w:rFonts w:asciiTheme="majorBidi" w:hAnsiTheme="majorBidi" w:cstheme="majorBidi"/>
          <w:bCs/>
          <w:lang w:val="en-US"/>
        </w:rPr>
        <w:t>was then reinitialized</w:t>
      </w:r>
      <w:proofErr w:type="gramEnd"/>
      <w:r w:rsidRPr="00511067">
        <w:rPr>
          <w:rFonts w:asciiTheme="majorBidi" w:hAnsiTheme="majorBidi" w:cstheme="majorBidi"/>
          <w:bCs/>
          <w:lang w:val="en-US"/>
        </w:rPr>
        <w:t xml:space="preserve"> at the day of the nested trial. For example, at day 3 since beginning of ECMO support, the follow-up of a patient still eligible to the nested trial was the follow-up since beginning of VA-ECMO support minus three</w:t>
      </w:r>
      <w:r w:rsidR="002105AC" w:rsidRPr="00511067">
        <w:rPr>
          <w:rFonts w:asciiTheme="majorBidi" w:hAnsiTheme="majorBidi" w:cstheme="majorBidi"/>
          <w:bCs/>
          <w:lang w:val="en-US"/>
        </w:rPr>
        <w:t xml:space="preserve"> days</w:t>
      </w:r>
      <w:r w:rsidRPr="00511067">
        <w:rPr>
          <w:rFonts w:asciiTheme="majorBidi" w:hAnsiTheme="majorBidi" w:cstheme="majorBidi"/>
          <w:bCs/>
          <w:lang w:val="en-US"/>
        </w:rPr>
        <w:t xml:space="preserve">. After emulating all the possible trials, the copies of patients </w:t>
      </w:r>
      <w:proofErr w:type="gramStart"/>
      <w:r w:rsidRPr="00511067">
        <w:rPr>
          <w:rFonts w:asciiTheme="majorBidi" w:hAnsiTheme="majorBidi" w:cstheme="majorBidi"/>
          <w:bCs/>
          <w:lang w:val="en-US"/>
        </w:rPr>
        <w:t>were pooled</w:t>
      </w:r>
      <w:proofErr w:type="gramEnd"/>
      <w:r w:rsidRPr="00511067">
        <w:rPr>
          <w:rFonts w:asciiTheme="majorBidi" w:hAnsiTheme="majorBidi" w:cstheme="majorBidi"/>
          <w:bCs/>
          <w:lang w:val="en-US"/>
        </w:rPr>
        <w:t xml:space="preserve"> and the analysis was performed on the stacked database. Therefore, each copy of patient in the pooled database had daily information for exposure, and </w:t>
      </w:r>
      <w:r w:rsidRPr="00511067">
        <w:rPr>
          <w:rFonts w:asciiTheme="majorBidi" w:hAnsiTheme="majorBidi" w:cstheme="majorBidi"/>
          <w:bCs/>
          <w:lang w:val="en-US"/>
        </w:rPr>
        <w:lastRenderedPageBreak/>
        <w:t xml:space="preserve">a daily value for time-varying covariates, that </w:t>
      </w:r>
      <w:proofErr w:type="gramStart"/>
      <w:r w:rsidRPr="00511067">
        <w:rPr>
          <w:rFonts w:asciiTheme="majorBidi" w:hAnsiTheme="majorBidi" w:cstheme="majorBidi"/>
          <w:bCs/>
          <w:lang w:val="en-US"/>
        </w:rPr>
        <w:t>were introduced</w:t>
      </w:r>
      <w:proofErr w:type="gramEnd"/>
      <w:r w:rsidRPr="00511067">
        <w:rPr>
          <w:rFonts w:asciiTheme="majorBidi" w:hAnsiTheme="majorBidi" w:cstheme="majorBidi"/>
          <w:bCs/>
          <w:lang w:val="en-US"/>
        </w:rPr>
        <w:t xml:space="preserve"> in the models. As a patient could participate to more than one nested trial, we estimated robust variances by bootstrap (1000 iterations). This method of the nested trials have been published elsewhere and already applied to various clinical questions by several teams </w:t>
      </w:r>
      <w:r w:rsidRPr="00511067">
        <w:rPr>
          <w:rFonts w:asciiTheme="majorBidi" w:hAnsiTheme="majorBidi" w:cstheme="majorBidi"/>
          <w:bCs/>
          <w:lang w:val="en-US"/>
        </w:rPr>
        <w:fldChar w:fldCharType="begin"/>
      </w:r>
      <w:r w:rsidR="00E04F05" w:rsidRPr="00511067">
        <w:rPr>
          <w:rFonts w:asciiTheme="majorBidi" w:hAnsiTheme="majorBidi" w:cstheme="majorBidi"/>
          <w:bCs/>
          <w:lang w:val="en-US"/>
        </w:rPr>
        <w:instrText xml:space="preserve"> ADDIN ZOTERO_ITEM CSL_CITATION {"citationID":"DuUZqOCX","properties":{"formattedCitation":"[1,3\\uc0\\u8211{}6]","plainCitation":"[1,3–6]","noteIndex":0},"citationItems":[{"id":46,"uris":["http://zotero.org/users/local/3guYlt8e/items/RDC5CUUA"],"itemData":{"id":46,"type":"article-journal","container-title":"Respirology","DOI":"10.1111/resp.14001","ISSN":"1323-7799, 1440-1843","issue":"5","journalAbbreviation":"Respirology","language":"en","page":"452-460","source":"DOI.org (Crossref)","title":"Infection risk in sarcoidosis patients treated with methotrexate compared to azathioprine: A retrospective ‘target trial’ emulated with Swedish real‐world data","title-short":"Infection risk in sarcoidosis patients treated with methotrexate compared to azathioprine","volume":"26","author":[{"family":"Rossides","given":"Marios"},{"family":"Kullberg","given":"Susanna"},{"family":"Di Giuseppe","given":"Daniela"},{"family":"Eklund","given":"Anders"},{"family":"Grunewald","given":"Johan"},{"family":"Askling","given":"Johan"},{"family":"Arkema","given":"Elizabeth V."}],"issued":{"date-parts":[["2021",5]]}}},{"id":44,"uris":["http://zotero.org/users/local/3guYlt8e/items/J8EJ24WF"],"itemData":{"id":44,"type":"article-journal","abstract":"Abstract\n            \n              Background\n              Glucocorticoid exposure is a significant driver of morbidity in children with systemic juvenile idiopathic arthritis (sJIA). We determined the effect of early initiation of biologic therapy (IL-1 or IL-6 inhibition) on glucocorticoid exposure in hospitalized patients with new-onset sJIA.\n            \n            \n              Methods\n              We emulated a pragmatic sequence of trials (“pseudo-trials”) of biologic initiation in children (≤ 18 years) hospitalized with new-onset sJIA utilizing retrospective data from an administrative database from 52 tertiary care children’s hospitals from 2008 to 2019. Eligibility window, treatment assignment and start of follow-up between biologic and non-biologic study arms were aligned for each pseudo-trial. Patients in the source population could meet eligibility criteria at several timepoints. Mixed-effects logistic regression was used to determine the effect of biologic initiation on in-hospital glucocorticoid exposure.\n            \n            \n              Results\n              \n                Four hundred sixty-eight children met eligibility criteria, of which 19% received biologic therapy without preceding or concomitant initiation of immunomodulatory medications. This proportion significantly increased over time during the study period (\n                p\n                 &lt;  0.01). 1451 trial subjects were included across 4 pseudo-trials with 71 assigned to the biologic arm and 1380 assigned to the non-biologic arm. After adjustment, there was a trend toward decreased odds of glucocorticoid initiation in the biologic arm compared to the non-biologic arm (OR 0.39, 95% CI [0.13, 1.15]).\n              \n            \n            \n              Conclusion\n              Biologic initiation in children hospitalized with new-onset sJIA significantly increased over time and may be associated with reduced glucocorticoid exposure. The increasing use of first-line biologic therapy may lead to clinically relevant reductions in treatment-related adverse effects of glucocorticoid-reliant therapeutic approaches.","container-title":"Pediatric Rheumatology","DOI":"10.1186/s12969-021-00597-z","ISSN":"1546-0096","issue":"1","journalAbbreviation":"Pediatr Rheumatol","language":"en","page":"109","source":"DOI.org (Crossref)","title":"Effect of first-line biologic initiation on glucocorticoid exposure in children hospitalized with new-onset systemic juvenile idiopathic arthritis: emulation of a pragmatic trial using observational data","title-short":"Effect of first-line biologic initiation on glucocorticoid exposure in children hospitalized with new-onset systemic juvenile idiopathic arthritis","volume":"19","author":[{"family":"Peterson","given":"Rosemary G."},{"family":"Xiao","given":"Rui"},{"family":"Katcoff","given":"Hannah"},{"family":"Fisher","given":"Brian T."},{"family":"Weiss","given":"Pamela F."}],"issued":{"date-parts":[["2021",12]]}}},{"id":42,"uris":["http://zotero.org/users/local/3guYlt8e/items/LWSR2R8P"],"itemData":{"id":42,"type":"article-journal","container-title":"Nature Medicine","DOI":"10.1038/s41591-019-0597-x","ISSN":"1078-8956, 1546-170X","issue":"10","journalAbbreviation":"Nat Med","language":"en","page":"1601-1606","source":"DOI.org (Crossref)","title":"Avoidable flaws in observational analyses: an application to statins and cancer","title-short":"Avoidable flaws in observational analyses","volume":"25","author":[{"family":"Dickerman","given":"Barbra A."},{"family":"García-Albéniz","given":"Xabier"},{"family":"Logan","given":"Roger W."},{"family":"Denaxas","given":"Spiros"},{"family":"Hernán","given":"Miguel A."}],"issued":{"date-parts":[["2019",10]]}}},{"id":40,"uris":["http://zotero.org/users/local/3guYlt8e/items/NMX492YG"],"itemData":{"id":40,"type":"article-journal","container-title":"Intensive Care Medicine","DOI":"10.1007/s00134-020-06331-9","ISSN":"0342-4642, 1432-1238","issue":"2","journalAbbreviation":"Intensive Care Med","language":"en","page":"208-221","source":"DOI.org (Crossref)","title":"Extracorporeal membrane oxygenation in patients with severe respiratory failure from COVID-19","volume":"47","author":[{"literal":"the STOP-COVID Investigators"},{"family":"Shaefi","given":"Shahzad"},{"family":"Brenner","given":"Samantha K."},{"family":"Gupta","given":"Shruti"},{"family":"O’Gara","given":"Brian P."},{"family":"Krajewski","given":"Megan L."},{"family":"Charytan","given":"David M."},{"family":"Chaudhry","given":"Sobaata"},{"family":"Mirza","given":"Sara H."},{"family":"Peev","given":"Vasil"},{"family":"Anderson","given":"Mark"},{"family":"Bansal","given":"Anip"},{"family":"Hayek","given":"Salim S."},{"family":"Srivastava","given":"Anand"},{"family":"Mathews","given":"Kusum S."},{"family":"Johns","given":"Tanya S."},{"family":"Leonberg-Yoo","given":"Amanda"},{"family":"Green","given":"Adam"},{"family":"Arunthamakun","given":"Justin"},{"family":"Wille","given":"Keith M."},{"family":"Shaukat","given":"Tanveer"},{"family":"Singh","given":"Harkarandeep"},{"family":"Admon","given":"Andrew J."},{"family":"Semler","given":"Matthew W."},{"family":"Hernán","given":"Miguel A."},{"family":"Mueller","given":"Ariel L."},{"family":"Wang","given":"Wei"},{"family":"Leaf","given":"David E."}],"issued":{"date-parts":[["2021",2]]}}},{"id":50,"uris":["http://zotero.org/users/local/3guYlt8e/items/3DH8IMZX"],"itemData":{"id":50,"type":"article-journal","container-title":"American Journal of Respiratory and Critical Care Medicine","DOI":"10.1164/rccm.202111-2495OC","ISSN":"1073-449X, 1535-4970","journalAbbreviation":"Am J Respir Crit Care Med","language":"en","page":"rccm.202111-2495OC","source":"DOI.org (Crossref)","title":"Extracorporeal Membrane Oxygenation for Severe Acute Respiratory Distress Syndrome associated with COVID-19: An Emulated Target Trial Analysis","title-short":"Extracorporeal Membrane Oxygenation for Severe Acute Respiratory Distress Syndrome associated with COVID-19","author":[{"family":"Hajage","given":"David"},{"family":"Combes","given":"Alain"},{"family":"Guervilly","given":"Christophe"},{"family":"Lebreton","given":"Guillaume"},{"family":"Mercat","given":"Alain"},{"family":"Pavot","given":"Arthur"},{"family":"Nseir","given":"Saad"},{"family":"Mekontso-Dessap","given":"Armand"},{"family":"Mongardon","given":"Nicolas"},{"family":"Mira","given":"Jean Paul"},{"family":"Ricard","given":"Jean-Damien"},{"family":"Beurton","given":"Alexandra"},{"family":"Tachon","given":"Guillaume"},{"family":"Kontar","given":"Loay"},{"family":"Le Terrier","given":"Christophe"},{"family":"Richard","given":"Jean Christophe"},{"family":"Mégarbane","given":"Bruno"},{"family":"Keogh","given":"Ruth H"},{"family":"Belot","given":"Aurelien"},{"family":"Maringe","given":"Camille"},{"family":"Leyrat","given":"Clémence"},{"family":"Schmidt","given":"Matthieu"},{"literal":"for the COVID-ICU investigators"}],"issued":{"date-parts":[["2022",5,9]]}}}],"schema":"https://github.com/citation-style-language/schema/raw/master/csl-citation.json"} </w:instrText>
      </w:r>
      <w:r w:rsidRPr="00511067">
        <w:rPr>
          <w:rFonts w:asciiTheme="majorBidi" w:hAnsiTheme="majorBidi" w:cstheme="majorBidi"/>
          <w:bCs/>
          <w:lang w:val="en-US"/>
        </w:rPr>
        <w:fldChar w:fldCharType="separate"/>
      </w:r>
      <w:r w:rsidR="00E04F05" w:rsidRPr="00511067">
        <w:rPr>
          <w:rFonts w:hAnsiTheme="majorHAnsi"/>
          <w:lang w:val="en-US"/>
        </w:rPr>
        <w:t>[1,3</w:t>
      </w:r>
      <w:r w:rsidR="00E04F05" w:rsidRPr="00511067">
        <w:rPr>
          <w:rFonts w:hAnsiTheme="majorHAnsi"/>
          <w:lang w:val="en-US"/>
        </w:rPr>
        <w:t>–</w:t>
      </w:r>
      <w:r w:rsidR="00E04F05" w:rsidRPr="00511067">
        <w:rPr>
          <w:rFonts w:hAnsiTheme="majorHAnsi"/>
          <w:lang w:val="en-US"/>
        </w:rPr>
        <w:t>6]</w:t>
      </w:r>
      <w:r w:rsidRPr="00511067">
        <w:rPr>
          <w:rFonts w:asciiTheme="majorBidi" w:hAnsiTheme="majorBidi" w:cstheme="majorBidi"/>
          <w:bCs/>
          <w:lang w:val="en-US"/>
        </w:rPr>
        <w:fldChar w:fldCharType="end"/>
      </w:r>
      <w:r w:rsidRPr="00511067">
        <w:rPr>
          <w:rFonts w:asciiTheme="majorBidi" w:hAnsiTheme="majorBidi" w:cstheme="majorBidi"/>
          <w:bCs/>
          <w:lang w:val="en-US"/>
        </w:rPr>
        <w:t>.</w:t>
      </w:r>
      <w:r w:rsidR="0097250C" w:rsidRPr="00511067">
        <w:rPr>
          <w:rFonts w:asciiTheme="majorBidi" w:hAnsiTheme="majorBidi" w:cstheme="majorBidi"/>
          <w:bCs/>
          <w:lang w:val="en-US"/>
        </w:rPr>
        <w:t xml:space="preserve"> For the construction of duplicated observations, more information </w:t>
      </w:r>
      <w:r w:rsidR="00053E9D" w:rsidRPr="00511067">
        <w:rPr>
          <w:rFonts w:asciiTheme="majorBidi" w:hAnsiTheme="majorBidi" w:cstheme="majorBidi"/>
          <w:bCs/>
          <w:lang w:val="en-US"/>
        </w:rPr>
        <w:t>is</w:t>
      </w:r>
      <w:r w:rsidR="0097250C" w:rsidRPr="00511067">
        <w:rPr>
          <w:rFonts w:asciiTheme="majorBidi" w:hAnsiTheme="majorBidi" w:cstheme="majorBidi"/>
          <w:bCs/>
          <w:lang w:val="en-US"/>
        </w:rPr>
        <w:t xml:space="preserve"> also available in Figure 1. </w:t>
      </w:r>
    </w:p>
    <w:p w14:paraId="41CD3EA8" w14:textId="77777777" w:rsidR="000D062D" w:rsidRPr="00511067" w:rsidRDefault="000D062D" w:rsidP="000D062D">
      <w:pPr>
        <w:rPr>
          <w:rFonts w:asciiTheme="majorBidi" w:hAnsiTheme="majorBidi" w:cstheme="majorBidi"/>
          <w:b/>
          <w:lang w:val="en-US"/>
        </w:rPr>
      </w:pPr>
    </w:p>
    <w:p w14:paraId="79E98ED1" w14:textId="77777777" w:rsidR="000D062D" w:rsidRPr="00511067" w:rsidRDefault="000D062D" w:rsidP="000D062D">
      <w:pPr>
        <w:rPr>
          <w:rFonts w:asciiTheme="majorBidi" w:hAnsiTheme="majorBidi" w:cstheme="majorBidi"/>
          <w:b/>
          <w:lang w:val="en-US"/>
        </w:rPr>
      </w:pPr>
    </w:p>
    <w:p w14:paraId="1018D553" w14:textId="77777777" w:rsidR="000D062D" w:rsidRPr="00511067" w:rsidRDefault="000D062D" w:rsidP="000D062D">
      <w:pPr>
        <w:rPr>
          <w:rFonts w:asciiTheme="majorBidi" w:hAnsiTheme="majorBidi" w:cstheme="majorBidi"/>
          <w:b/>
          <w:lang w:val="en-US"/>
        </w:rPr>
      </w:pPr>
      <w:r w:rsidRPr="00511067">
        <w:rPr>
          <w:rFonts w:asciiTheme="majorBidi" w:hAnsiTheme="majorBidi" w:cstheme="majorBidi"/>
          <w:b/>
          <w:lang w:val="en-US"/>
        </w:rPr>
        <w:br w:type="page"/>
      </w:r>
    </w:p>
    <w:p w14:paraId="23BC8C1F" w14:textId="77777777" w:rsidR="000D062D" w:rsidRPr="00511067" w:rsidRDefault="000D062D" w:rsidP="000D062D">
      <w:pPr>
        <w:pStyle w:val="Paragraphedeliste"/>
        <w:numPr>
          <w:ilvl w:val="0"/>
          <w:numId w:val="1"/>
        </w:numPr>
        <w:rPr>
          <w:rFonts w:asciiTheme="majorBidi" w:hAnsiTheme="majorBidi" w:cstheme="majorBidi"/>
          <w:b/>
          <w:lang w:val="en-US"/>
        </w:rPr>
      </w:pPr>
      <w:r w:rsidRPr="00511067">
        <w:rPr>
          <w:rFonts w:asciiTheme="majorBidi" w:hAnsiTheme="majorBidi" w:cstheme="majorBidi"/>
          <w:b/>
          <w:lang w:val="en-US"/>
        </w:rPr>
        <w:lastRenderedPageBreak/>
        <w:t>List of covariates included in the multivariable models for ECMO weaning success</w:t>
      </w:r>
    </w:p>
    <w:p w14:paraId="1358593B" w14:textId="77777777" w:rsidR="000D062D" w:rsidRPr="00511067" w:rsidRDefault="000D062D" w:rsidP="000D062D">
      <w:pPr>
        <w:ind w:left="360"/>
        <w:rPr>
          <w:rFonts w:asciiTheme="majorBidi" w:hAnsiTheme="majorBidi" w:cstheme="majorBidi"/>
          <w:b/>
          <w:lang w:val="en-US"/>
        </w:rPr>
      </w:pPr>
    </w:p>
    <w:tbl>
      <w:tblPr>
        <w:tblW w:w="9460" w:type="dxa"/>
        <w:tblCellMar>
          <w:left w:w="70" w:type="dxa"/>
          <w:right w:w="70" w:type="dxa"/>
        </w:tblCellMar>
        <w:tblLook w:val="04A0" w:firstRow="1" w:lastRow="0" w:firstColumn="1" w:lastColumn="0" w:noHBand="0" w:noVBand="1"/>
      </w:tblPr>
      <w:tblGrid>
        <w:gridCol w:w="2860"/>
        <w:gridCol w:w="4300"/>
        <w:gridCol w:w="2300"/>
      </w:tblGrid>
      <w:tr w:rsidR="000D062D" w:rsidRPr="00511067" w14:paraId="32A91CC7" w14:textId="77777777" w:rsidTr="007F46C1">
        <w:trPr>
          <w:trHeight w:val="340"/>
        </w:trPr>
        <w:tc>
          <w:tcPr>
            <w:tcW w:w="2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63E95A" w14:textId="77777777" w:rsidR="000D062D" w:rsidRPr="00511067" w:rsidRDefault="000D062D" w:rsidP="007F46C1">
            <w:pPr>
              <w:rPr>
                <w:rFonts w:ascii="Calibri" w:hAnsi="Calibri" w:cs="Calibri"/>
                <w:b/>
                <w:bCs/>
                <w:color w:val="000000"/>
                <w:lang w:val="en-US"/>
              </w:rPr>
            </w:pPr>
            <w:r w:rsidRPr="00511067">
              <w:rPr>
                <w:rFonts w:ascii="Calibri" w:hAnsi="Calibri" w:cs="Calibri"/>
                <w:b/>
                <w:bCs/>
                <w:color w:val="000000"/>
                <w:lang w:val="en-US"/>
              </w:rPr>
              <w:t> </w:t>
            </w:r>
          </w:p>
        </w:tc>
        <w:tc>
          <w:tcPr>
            <w:tcW w:w="4300" w:type="dxa"/>
            <w:tcBorders>
              <w:top w:val="single" w:sz="4" w:space="0" w:color="auto"/>
              <w:left w:val="nil"/>
              <w:bottom w:val="single" w:sz="4" w:space="0" w:color="auto"/>
              <w:right w:val="single" w:sz="4" w:space="0" w:color="auto"/>
            </w:tcBorders>
            <w:shd w:val="clear" w:color="auto" w:fill="auto"/>
            <w:noWrap/>
            <w:vAlign w:val="center"/>
            <w:hideMark/>
          </w:tcPr>
          <w:p w14:paraId="76FBEF05" w14:textId="77777777" w:rsidR="000D062D" w:rsidRPr="00511067" w:rsidRDefault="000D062D" w:rsidP="007F46C1">
            <w:pPr>
              <w:jc w:val="center"/>
              <w:rPr>
                <w:b/>
                <w:bCs/>
                <w:color w:val="000000"/>
                <w:lang w:val="en-US"/>
              </w:rPr>
            </w:pPr>
            <w:r w:rsidRPr="00511067">
              <w:rPr>
                <w:b/>
                <w:bCs/>
                <w:color w:val="000000"/>
                <w:lang w:val="en-US"/>
              </w:rPr>
              <w:t>Transformation</w:t>
            </w:r>
          </w:p>
        </w:tc>
        <w:tc>
          <w:tcPr>
            <w:tcW w:w="2300" w:type="dxa"/>
            <w:tcBorders>
              <w:top w:val="single" w:sz="4" w:space="0" w:color="auto"/>
              <w:left w:val="nil"/>
              <w:bottom w:val="single" w:sz="4" w:space="0" w:color="auto"/>
              <w:right w:val="single" w:sz="4" w:space="0" w:color="auto"/>
            </w:tcBorders>
            <w:shd w:val="clear" w:color="auto" w:fill="auto"/>
            <w:vAlign w:val="center"/>
            <w:hideMark/>
          </w:tcPr>
          <w:p w14:paraId="3A0D7E0A" w14:textId="77777777" w:rsidR="000D062D" w:rsidRPr="00511067" w:rsidRDefault="000D062D" w:rsidP="007F46C1">
            <w:pPr>
              <w:jc w:val="center"/>
              <w:rPr>
                <w:b/>
                <w:bCs/>
                <w:color w:val="000000"/>
                <w:lang w:val="en-US"/>
              </w:rPr>
            </w:pPr>
            <w:r w:rsidRPr="00511067">
              <w:rPr>
                <w:b/>
                <w:bCs/>
                <w:color w:val="000000"/>
                <w:lang w:val="en-US"/>
              </w:rPr>
              <w:t xml:space="preserve">Assessment </w:t>
            </w:r>
          </w:p>
        </w:tc>
      </w:tr>
      <w:tr w:rsidR="000D062D" w:rsidRPr="00511067" w14:paraId="1D126634"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hideMark/>
          </w:tcPr>
          <w:p w14:paraId="1CC1BB49" w14:textId="77777777" w:rsidR="000D062D" w:rsidRPr="00511067" w:rsidRDefault="000D062D" w:rsidP="007F46C1">
            <w:pPr>
              <w:rPr>
                <w:color w:val="000000"/>
                <w:lang w:val="en-US"/>
              </w:rPr>
            </w:pPr>
            <w:proofErr w:type="spellStart"/>
            <w:r w:rsidRPr="00511067">
              <w:rPr>
                <w:color w:val="000000"/>
                <w:lang w:val="en-US"/>
              </w:rPr>
              <w:t>Levosimendan</w:t>
            </w:r>
            <w:proofErr w:type="spellEnd"/>
            <w:r w:rsidRPr="00511067">
              <w:rPr>
                <w:color w:val="000000"/>
                <w:lang w:val="en-US"/>
              </w:rPr>
              <w:t xml:space="preserve"> </w:t>
            </w:r>
          </w:p>
        </w:tc>
        <w:tc>
          <w:tcPr>
            <w:tcW w:w="4300" w:type="dxa"/>
            <w:tcBorders>
              <w:top w:val="nil"/>
              <w:left w:val="nil"/>
              <w:bottom w:val="nil"/>
              <w:right w:val="single" w:sz="4" w:space="0" w:color="auto"/>
            </w:tcBorders>
            <w:shd w:val="clear" w:color="auto" w:fill="auto"/>
            <w:noWrap/>
            <w:vAlign w:val="center"/>
            <w:hideMark/>
          </w:tcPr>
          <w:p w14:paraId="4F3AB3D0" w14:textId="77777777" w:rsidR="000D062D" w:rsidRPr="00511067" w:rsidRDefault="000D062D" w:rsidP="007F46C1">
            <w:pPr>
              <w:jc w:val="center"/>
              <w:rPr>
                <w:color w:val="000000"/>
                <w:lang w:val="en-US"/>
              </w:rPr>
            </w:pPr>
            <w:r w:rsidRPr="00511067">
              <w:rPr>
                <w:color w:val="000000"/>
                <w:lang w:val="en-US"/>
              </w:rPr>
              <w:t> </w:t>
            </w:r>
          </w:p>
        </w:tc>
        <w:tc>
          <w:tcPr>
            <w:tcW w:w="2300" w:type="dxa"/>
            <w:tcBorders>
              <w:top w:val="nil"/>
              <w:left w:val="nil"/>
              <w:bottom w:val="nil"/>
              <w:right w:val="single" w:sz="4" w:space="0" w:color="auto"/>
            </w:tcBorders>
            <w:shd w:val="clear" w:color="auto" w:fill="auto"/>
            <w:vAlign w:val="center"/>
            <w:hideMark/>
          </w:tcPr>
          <w:p w14:paraId="1A1119AB" w14:textId="77777777" w:rsidR="000D062D" w:rsidRPr="00511067" w:rsidRDefault="000D062D" w:rsidP="007F46C1">
            <w:pPr>
              <w:jc w:val="center"/>
              <w:rPr>
                <w:color w:val="000000"/>
                <w:lang w:val="en-US"/>
              </w:rPr>
            </w:pPr>
            <w:r w:rsidRPr="00511067">
              <w:rPr>
                <w:color w:val="000000"/>
                <w:lang w:val="en-US"/>
              </w:rPr>
              <w:t>Baseline of nested trial</w:t>
            </w:r>
          </w:p>
        </w:tc>
      </w:tr>
      <w:tr w:rsidR="000D062D" w:rsidRPr="00511067" w14:paraId="27F656CD"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hideMark/>
          </w:tcPr>
          <w:p w14:paraId="65E78B64" w14:textId="77777777" w:rsidR="000D062D" w:rsidRPr="00511067" w:rsidRDefault="000D062D" w:rsidP="007F46C1">
            <w:pPr>
              <w:rPr>
                <w:color w:val="000000"/>
                <w:lang w:val="en-US"/>
              </w:rPr>
            </w:pPr>
            <w:r w:rsidRPr="00511067">
              <w:rPr>
                <w:color w:val="000000"/>
                <w:lang w:val="en-US"/>
              </w:rPr>
              <w:t>SAPS II</w:t>
            </w:r>
          </w:p>
        </w:tc>
        <w:tc>
          <w:tcPr>
            <w:tcW w:w="4300" w:type="dxa"/>
            <w:tcBorders>
              <w:top w:val="nil"/>
              <w:left w:val="nil"/>
              <w:bottom w:val="nil"/>
              <w:right w:val="single" w:sz="4" w:space="0" w:color="auto"/>
            </w:tcBorders>
            <w:shd w:val="clear" w:color="auto" w:fill="auto"/>
            <w:noWrap/>
            <w:vAlign w:val="center"/>
            <w:hideMark/>
          </w:tcPr>
          <w:p w14:paraId="7EDB657F" w14:textId="77777777" w:rsidR="000D062D" w:rsidRPr="00511067" w:rsidRDefault="000D062D" w:rsidP="007F46C1">
            <w:pPr>
              <w:jc w:val="center"/>
              <w:rPr>
                <w:color w:val="000000"/>
                <w:lang w:val="en-US"/>
              </w:rPr>
            </w:pPr>
            <w:r w:rsidRPr="00511067">
              <w:rPr>
                <w:color w:val="000000"/>
                <w:lang w:val="en-US"/>
              </w:rPr>
              <w:t>&lt;40 or ≥40 </w:t>
            </w:r>
          </w:p>
        </w:tc>
        <w:tc>
          <w:tcPr>
            <w:tcW w:w="2300" w:type="dxa"/>
            <w:tcBorders>
              <w:top w:val="nil"/>
              <w:left w:val="nil"/>
              <w:bottom w:val="nil"/>
              <w:right w:val="single" w:sz="4" w:space="0" w:color="auto"/>
            </w:tcBorders>
            <w:shd w:val="clear" w:color="auto" w:fill="auto"/>
            <w:vAlign w:val="center"/>
            <w:hideMark/>
          </w:tcPr>
          <w:p w14:paraId="41D1C81A"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1773EB1F"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hideMark/>
          </w:tcPr>
          <w:p w14:paraId="306CC9A5" w14:textId="77777777" w:rsidR="000D062D" w:rsidRPr="00511067" w:rsidRDefault="000D062D" w:rsidP="007F46C1">
            <w:pPr>
              <w:rPr>
                <w:color w:val="000000"/>
                <w:lang w:val="en-US"/>
              </w:rPr>
            </w:pPr>
            <w:r w:rsidRPr="00511067">
              <w:rPr>
                <w:color w:val="000000"/>
                <w:lang w:val="en-US"/>
              </w:rPr>
              <w:t>Age</w:t>
            </w:r>
          </w:p>
        </w:tc>
        <w:tc>
          <w:tcPr>
            <w:tcW w:w="4300" w:type="dxa"/>
            <w:tcBorders>
              <w:top w:val="nil"/>
              <w:left w:val="nil"/>
              <w:bottom w:val="nil"/>
              <w:right w:val="single" w:sz="4" w:space="0" w:color="auto"/>
            </w:tcBorders>
            <w:shd w:val="clear" w:color="auto" w:fill="auto"/>
            <w:noWrap/>
            <w:vAlign w:val="center"/>
            <w:hideMark/>
          </w:tcPr>
          <w:p w14:paraId="58808A3E" w14:textId="77777777" w:rsidR="000D062D" w:rsidRPr="00511067" w:rsidRDefault="000D062D" w:rsidP="007F46C1">
            <w:pPr>
              <w:jc w:val="center"/>
              <w:rPr>
                <w:color w:val="000000"/>
                <w:lang w:val="en-US"/>
              </w:rPr>
            </w:pPr>
            <w:r w:rsidRPr="00511067">
              <w:rPr>
                <w:color w:val="000000"/>
                <w:lang w:val="en-US"/>
              </w:rPr>
              <w:t>&lt; 60 or ≥ 60 years</w:t>
            </w:r>
          </w:p>
        </w:tc>
        <w:tc>
          <w:tcPr>
            <w:tcW w:w="2300" w:type="dxa"/>
            <w:tcBorders>
              <w:top w:val="nil"/>
              <w:left w:val="nil"/>
              <w:bottom w:val="nil"/>
              <w:right w:val="single" w:sz="4" w:space="0" w:color="auto"/>
            </w:tcBorders>
            <w:shd w:val="clear" w:color="auto" w:fill="auto"/>
            <w:vAlign w:val="center"/>
            <w:hideMark/>
          </w:tcPr>
          <w:p w14:paraId="56445B6B"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46B2D5D0"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hideMark/>
          </w:tcPr>
          <w:p w14:paraId="550FB02B" w14:textId="77777777" w:rsidR="000D062D" w:rsidRPr="00511067" w:rsidRDefault="000D062D" w:rsidP="007F46C1">
            <w:pPr>
              <w:rPr>
                <w:color w:val="000000"/>
                <w:lang w:val="en-US"/>
              </w:rPr>
            </w:pPr>
            <w:r w:rsidRPr="00511067">
              <w:rPr>
                <w:color w:val="000000"/>
                <w:lang w:val="en-US"/>
              </w:rPr>
              <w:t>BMI</w:t>
            </w:r>
          </w:p>
        </w:tc>
        <w:tc>
          <w:tcPr>
            <w:tcW w:w="4300" w:type="dxa"/>
            <w:tcBorders>
              <w:top w:val="nil"/>
              <w:left w:val="nil"/>
              <w:bottom w:val="nil"/>
              <w:right w:val="single" w:sz="4" w:space="0" w:color="auto"/>
            </w:tcBorders>
            <w:shd w:val="clear" w:color="auto" w:fill="auto"/>
            <w:noWrap/>
            <w:vAlign w:val="center"/>
            <w:hideMark/>
          </w:tcPr>
          <w:p w14:paraId="55E64C65" w14:textId="77777777" w:rsidR="000D062D" w:rsidRPr="00511067" w:rsidRDefault="000D062D" w:rsidP="007F46C1">
            <w:pPr>
              <w:jc w:val="center"/>
              <w:rPr>
                <w:color w:val="000000"/>
                <w:lang w:val="en-US"/>
              </w:rPr>
            </w:pPr>
            <w:r w:rsidRPr="00511067">
              <w:rPr>
                <w:color w:val="000000"/>
                <w:lang w:val="en-US"/>
              </w:rPr>
              <w:t xml:space="preserve">≤ 30 or &gt;30 </w:t>
            </w:r>
            <w:r w:rsidRPr="00511067">
              <w:rPr>
                <w:rFonts w:asciiTheme="majorBidi" w:hAnsiTheme="majorBidi" w:cstheme="majorBidi"/>
                <w:lang w:val="en-US"/>
              </w:rPr>
              <w:t>kg/m</w:t>
            </w:r>
            <w:r w:rsidRPr="00511067">
              <w:rPr>
                <w:rFonts w:asciiTheme="majorBidi" w:hAnsiTheme="majorBidi" w:cstheme="majorBidi"/>
                <w:vertAlign w:val="superscript"/>
                <w:lang w:val="en-US"/>
              </w:rPr>
              <w:t>2</w:t>
            </w:r>
          </w:p>
        </w:tc>
        <w:tc>
          <w:tcPr>
            <w:tcW w:w="2300" w:type="dxa"/>
            <w:tcBorders>
              <w:top w:val="nil"/>
              <w:left w:val="nil"/>
              <w:bottom w:val="nil"/>
              <w:right w:val="single" w:sz="4" w:space="0" w:color="auto"/>
            </w:tcBorders>
            <w:shd w:val="clear" w:color="auto" w:fill="auto"/>
            <w:vAlign w:val="center"/>
            <w:hideMark/>
          </w:tcPr>
          <w:p w14:paraId="7F0D924F"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378AA9F4"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hideMark/>
          </w:tcPr>
          <w:p w14:paraId="55C162CE" w14:textId="77777777" w:rsidR="000D062D" w:rsidRPr="00511067" w:rsidRDefault="000D062D" w:rsidP="007F46C1">
            <w:pPr>
              <w:rPr>
                <w:color w:val="000000"/>
                <w:lang w:val="en-US"/>
              </w:rPr>
            </w:pPr>
            <w:r w:rsidRPr="00511067">
              <w:rPr>
                <w:lang w:val="en-US"/>
              </w:rPr>
              <w:t>Chronic heart failure</w:t>
            </w:r>
          </w:p>
        </w:tc>
        <w:tc>
          <w:tcPr>
            <w:tcW w:w="4300" w:type="dxa"/>
            <w:tcBorders>
              <w:top w:val="nil"/>
              <w:left w:val="nil"/>
              <w:bottom w:val="nil"/>
              <w:right w:val="single" w:sz="4" w:space="0" w:color="auto"/>
            </w:tcBorders>
            <w:shd w:val="clear" w:color="auto" w:fill="auto"/>
            <w:noWrap/>
            <w:vAlign w:val="center"/>
            <w:hideMark/>
          </w:tcPr>
          <w:p w14:paraId="76F8554B" w14:textId="77777777" w:rsidR="000D062D" w:rsidRPr="00511067" w:rsidRDefault="000D062D" w:rsidP="007F46C1">
            <w:pPr>
              <w:jc w:val="center"/>
              <w:rPr>
                <w:color w:val="000000"/>
                <w:lang w:val="en-US"/>
              </w:rPr>
            </w:pPr>
            <w:r w:rsidRPr="00511067">
              <w:rPr>
                <w:color w:val="000000"/>
                <w:lang w:val="en-US"/>
              </w:rPr>
              <w:t> </w:t>
            </w:r>
          </w:p>
        </w:tc>
        <w:tc>
          <w:tcPr>
            <w:tcW w:w="2300" w:type="dxa"/>
            <w:tcBorders>
              <w:top w:val="nil"/>
              <w:left w:val="nil"/>
              <w:bottom w:val="nil"/>
              <w:right w:val="single" w:sz="4" w:space="0" w:color="auto"/>
            </w:tcBorders>
            <w:shd w:val="clear" w:color="auto" w:fill="auto"/>
            <w:vAlign w:val="center"/>
            <w:hideMark/>
          </w:tcPr>
          <w:p w14:paraId="2FED23FF"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3797C7EA"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hideMark/>
          </w:tcPr>
          <w:p w14:paraId="5DA6D7F2" w14:textId="77777777" w:rsidR="000D062D" w:rsidRPr="00511067" w:rsidRDefault="000D062D" w:rsidP="007F46C1">
            <w:pPr>
              <w:rPr>
                <w:color w:val="000000"/>
                <w:lang w:val="en-US"/>
              </w:rPr>
            </w:pPr>
            <w:r w:rsidRPr="00511067">
              <w:rPr>
                <w:color w:val="000000"/>
                <w:lang w:val="en-US"/>
              </w:rPr>
              <w:t>SOFA score</w:t>
            </w:r>
          </w:p>
        </w:tc>
        <w:tc>
          <w:tcPr>
            <w:tcW w:w="4300" w:type="dxa"/>
            <w:tcBorders>
              <w:top w:val="nil"/>
              <w:left w:val="nil"/>
              <w:bottom w:val="nil"/>
              <w:right w:val="single" w:sz="4" w:space="0" w:color="auto"/>
            </w:tcBorders>
            <w:shd w:val="clear" w:color="auto" w:fill="auto"/>
            <w:noWrap/>
            <w:vAlign w:val="center"/>
            <w:hideMark/>
          </w:tcPr>
          <w:p w14:paraId="64B744BD" w14:textId="77777777" w:rsidR="000D062D" w:rsidRPr="00511067" w:rsidRDefault="000D062D" w:rsidP="007F46C1">
            <w:pPr>
              <w:jc w:val="center"/>
              <w:rPr>
                <w:color w:val="000000"/>
                <w:lang w:val="en-US"/>
              </w:rPr>
            </w:pPr>
            <w:r w:rsidRPr="00511067">
              <w:rPr>
                <w:color w:val="000000"/>
                <w:lang w:val="en-US"/>
              </w:rPr>
              <w:t>&lt;12 or ≥ 12</w:t>
            </w:r>
          </w:p>
        </w:tc>
        <w:tc>
          <w:tcPr>
            <w:tcW w:w="2300" w:type="dxa"/>
            <w:tcBorders>
              <w:top w:val="nil"/>
              <w:left w:val="nil"/>
              <w:bottom w:val="nil"/>
              <w:right w:val="single" w:sz="4" w:space="0" w:color="auto"/>
            </w:tcBorders>
            <w:shd w:val="clear" w:color="auto" w:fill="auto"/>
            <w:vAlign w:val="center"/>
            <w:hideMark/>
          </w:tcPr>
          <w:p w14:paraId="65D50117" w14:textId="77777777" w:rsidR="000D062D" w:rsidRPr="00511067" w:rsidRDefault="000D062D" w:rsidP="007F46C1">
            <w:pPr>
              <w:jc w:val="center"/>
              <w:rPr>
                <w:color w:val="000000"/>
                <w:lang w:val="en-US"/>
              </w:rPr>
            </w:pPr>
            <w:r w:rsidRPr="00511067">
              <w:rPr>
                <w:color w:val="000000"/>
                <w:lang w:val="en-US"/>
              </w:rPr>
              <w:t>Baseline of nested trial</w:t>
            </w:r>
          </w:p>
        </w:tc>
      </w:tr>
      <w:tr w:rsidR="000D062D" w:rsidRPr="00511067" w14:paraId="15117BCF"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hideMark/>
          </w:tcPr>
          <w:p w14:paraId="54DD3FD0" w14:textId="77777777" w:rsidR="000D062D" w:rsidRPr="00511067" w:rsidRDefault="000D062D" w:rsidP="007F46C1">
            <w:pPr>
              <w:rPr>
                <w:color w:val="000000"/>
                <w:lang w:val="en-US"/>
              </w:rPr>
            </w:pPr>
            <w:r w:rsidRPr="00511067">
              <w:rPr>
                <w:color w:val="000000"/>
                <w:lang w:val="en-US"/>
              </w:rPr>
              <w:t>Chronic kidney disease</w:t>
            </w:r>
          </w:p>
        </w:tc>
        <w:tc>
          <w:tcPr>
            <w:tcW w:w="4300" w:type="dxa"/>
            <w:tcBorders>
              <w:top w:val="nil"/>
              <w:left w:val="nil"/>
              <w:bottom w:val="nil"/>
              <w:right w:val="single" w:sz="4" w:space="0" w:color="auto"/>
            </w:tcBorders>
            <w:shd w:val="clear" w:color="auto" w:fill="auto"/>
            <w:noWrap/>
            <w:vAlign w:val="center"/>
            <w:hideMark/>
          </w:tcPr>
          <w:p w14:paraId="46E5E64E" w14:textId="77777777" w:rsidR="000D062D" w:rsidRPr="00511067" w:rsidRDefault="000D062D" w:rsidP="007F46C1">
            <w:pPr>
              <w:jc w:val="center"/>
              <w:rPr>
                <w:color w:val="000000"/>
                <w:lang w:val="en-US"/>
              </w:rPr>
            </w:pPr>
            <w:r w:rsidRPr="00511067">
              <w:rPr>
                <w:color w:val="000000"/>
                <w:lang w:val="en-US"/>
              </w:rPr>
              <w:t> </w:t>
            </w:r>
          </w:p>
        </w:tc>
        <w:tc>
          <w:tcPr>
            <w:tcW w:w="2300" w:type="dxa"/>
            <w:tcBorders>
              <w:top w:val="nil"/>
              <w:left w:val="nil"/>
              <w:bottom w:val="nil"/>
              <w:right w:val="single" w:sz="4" w:space="0" w:color="auto"/>
            </w:tcBorders>
            <w:shd w:val="clear" w:color="auto" w:fill="auto"/>
            <w:vAlign w:val="center"/>
            <w:hideMark/>
          </w:tcPr>
          <w:p w14:paraId="7CC10CB5"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43A4B62F"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tcPr>
          <w:p w14:paraId="5AC77802" w14:textId="77777777" w:rsidR="000D062D" w:rsidRPr="00511067" w:rsidRDefault="000D062D" w:rsidP="007F46C1">
            <w:pPr>
              <w:rPr>
                <w:color w:val="000000"/>
                <w:lang w:val="en-US"/>
              </w:rPr>
            </w:pPr>
            <w:r w:rsidRPr="00511067">
              <w:rPr>
                <w:color w:val="000000"/>
                <w:lang w:val="en-US"/>
              </w:rPr>
              <w:t>Hypertension</w:t>
            </w:r>
          </w:p>
        </w:tc>
        <w:tc>
          <w:tcPr>
            <w:tcW w:w="4300" w:type="dxa"/>
            <w:tcBorders>
              <w:top w:val="nil"/>
              <w:left w:val="nil"/>
              <w:bottom w:val="nil"/>
              <w:right w:val="single" w:sz="4" w:space="0" w:color="auto"/>
            </w:tcBorders>
            <w:shd w:val="clear" w:color="auto" w:fill="auto"/>
            <w:noWrap/>
            <w:vAlign w:val="center"/>
          </w:tcPr>
          <w:p w14:paraId="3153CD54" w14:textId="77777777" w:rsidR="000D062D" w:rsidRPr="00511067" w:rsidRDefault="000D062D" w:rsidP="007F46C1">
            <w:pPr>
              <w:jc w:val="center"/>
              <w:rPr>
                <w:color w:val="000000"/>
                <w:lang w:val="en-US"/>
              </w:rPr>
            </w:pPr>
            <w:r w:rsidRPr="00511067">
              <w:rPr>
                <w:color w:val="000000"/>
                <w:lang w:val="en-US"/>
              </w:rPr>
              <w:t> </w:t>
            </w:r>
          </w:p>
        </w:tc>
        <w:tc>
          <w:tcPr>
            <w:tcW w:w="2300" w:type="dxa"/>
            <w:tcBorders>
              <w:top w:val="nil"/>
              <w:left w:val="nil"/>
              <w:bottom w:val="nil"/>
              <w:right w:val="single" w:sz="4" w:space="0" w:color="auto"/>
            </w:tcBorders>
            <w:shd w:val="clear" w:color="auto" w:fill="auto"/>
            <w:vAlign w:val="center"/>
          </w:tcPr>
          <w:p w14:paraId="76F8D8DE"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52BBF33D"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tcPr>
          <w:p w14:paraId="20EDF487" w14:textId="77777777" w:rsidR="000D062D" w:rsidRPr="00511067" w:rsidRDefault="000D062D" w:rsidP="007F46C1">
            <w:pPr>
              <w:rPr>
                <w:color w:val="000000"/>
                <w:lang w:val="en-US"/>
              </w:rPr>
            </w:pPr>
            <w:r w:rsidRPr="00511067">
              <w:rPr>
                <w:color w:val="000000"/>
                <w:lang w:val="en-US"/>
              </w:rPr>
              <w:t xml:space="preserve">Diabetes </w:t>
            </w:r>
            <w:r w:rsidRPr="00511067">
              <w:rPr>
                <w:lang w:val="en-US"/>
              </w:rPr>
              <w:t>mellitus</w:t>
            </w:r>
          </w:p>
        </w:tc>
        <w:tc>
          <w:tcPr>
            <w:tcW w:w="4300" w:type="dxa"/>
            <w:tcBorders>
              <w:top w:val="nil"/>
              <w:left w:val="nil"/>
              <w:bottom w:val="nil"/>
              <w:right w:val="single" w:sz="4" w:space="0" w:color="auto"/>
            </w:tcBorders>
            <w:shd w:val="clear" w:color="auto" w:fill="auto"/>
            <w:noWrap/>
            <w:vAlign w:val="center"/>
          </w:tcPr>
          <w:p w14:paraId="63CAB582" w14:textId="77777777" w:rsidR="000D062D" w:rsidRPr="00511067" w:rsidRDefault="000D062D" w:rsidP="007F46C1">
            <w:pPr>
              <w:jc w:val="center"/>
              <w:rPr>
                <w:color w:val="000000"/>
                <w:lang w:val="en-US"/>
              </w:rPr>
            </w:pPr>
            <w:r w:rsidRPr="00511067">
              <w:rPr>
                <w:color w:val="000000"/>
                <w:lang w:val="en-US"/>
              </w:rPr>
              <w:t> </w:t>
            </w:r>
          </w:p>
        </w:tc>
        <w:tc>
          <w:tcPr>
            <w:tcW w:w="2300" w:type="dxa"/>
            <w:tcBorders>
              <w:top w:val="nil"/>
              <w:left w:val="nil"/>
              <w:bottom w:val="nil"/>
              <w:right w:val="single" w:sz="4" w:space="0" w:color="auto"/>
            </w:tcBorders>
            <w:shd w:val="clear" w:color="auto" w:fill="auto"/>
            <w:vAlign w:val="center"/>
          </w:tcPr>
          <w:p w14:paraId="72A22D97"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239AEF5E"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tcPr>
          <w:p w14:paraId="0F6F4EE5" w14:textId="77777777" w:rsidR="000D062D" w:rsidRPr="00511067" w:rsidRDefault="000D062D" w:rsidP="007F46C1">
            <w:pPr>
              <w:rPr>
                <w:color w:val="000000"/>
                <w:lang w:val="en-US"/>
              </w:rPr>
            </w:pPr>
            <w:r w:rsidRPr="00511067">
              <w:rPr>
                <w:lang w:val="en-US"/>
              </w:rPr>
              <w:t xml:space="preserve">Indication for </w:t>
            </w:r>
            <w:r w:rsidRPr="00511067">
              <w:rPr>
                <w:color w:val="000000"/>
                <w:lang w:val="en-US"/>
              </w:rPr>
              <w:t>surgery, days 0-9</w:t>
            </w:r>
          </w:p>
        </w:tc>
        <w:tc>
          <w:tcPr>
            <w:tcW w:w="4300" w:type="dxa"/>
            <w:tcBorders>
              <w:top w:val="nil"/>
              <w:left w:val="nil"/>
              <w:bottom w:val="nil"/>
              <w:right w:val="single" w:sz="4" w:space="0" w:color="auto"/>
            </w:tcBorders>
            <w:shd w:val="clear" w:color="auto" w:fill="auto"/>
            <w:noWrap/>
            <w:vAlign w:val="center"/>
          </w:tcPr>
          <w:p w14:paraId="3C32519A" w14:textId="77777777" w:rsidR="000D062D" w:rsidRPr="00511067" w:rsidRDefault="000D062D" w:rsidP="007F46C1">
            <w:pPr>
              <w:jc w:val="center"/>
              <w:rPr>
                <w:color w:val="000000"/>
                <w:lang w:val="en-US"/>
              </w:rPr>
            </w:pPr>
            <w:r w:rsidRPr="00511067">
              <w:rPr>
                <w:color w:val="000000"/>
                <w:lang w:val="en-US"/>
              </w:rPr>
              <w:t>Heart transplantation versus others</w:t>
            </w:r>
          </w:p>
        </w:tc>
        <w:tc>
          <w:tcPr>
            <w:tcW w:w="2300" w:type="dxa"/>
            <w:tcBorders>
              <w:top w:val="nil"/>
              <w:left w:val="nil"/>
              <w:bottom w:val="nil"/>
              <w:right w:val="single" w:sz="4" w:space="0" w:color="auto"/>
            </w:tcBorders>
            <w:shd w:val="clear" w:color="auto" w:fill="auto"/>
            <w:vAlign w:val="center"/>
          </w:tcPr>
          <w:p w14:paraId="71715370"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28710042"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tcPr>
          <w:p w14:paraId="09DDB069" w14:textId="77777777" w:rsidR="000D062D" w:rsidRPr="00511067" w:rsidRDefault="000D062D" w:rsidP="007F46C1">
            <w:pPr>
              <w:rPr>
                <w:color w:val="000000"/>
                <w:lang w:val="en-US"/>
              </w:rPr>
            </w:pPr>
            <w:r w:rsidRPr="00511067">
              <w:rPr>
                <w:lang w:val="en-US"/>
              </w:rPr>
              <w:t xml:space="preserve">Indication for </w:t>
            </w:r>
            <w:r w:rsidRPr="00511067">
              <w:rPr>
                <w:color w:val="000000"/>
                <w:lang w:val="en-US"/>
              </w:rPr>
              <w:t xml:space="preserve">surgery, after day 9 </w:t>
            </w:r>
          </w:p>
        </w:tc>
        <w:tc>
          <w:tcPr>
            <w:tcW w:w="4300" w:type="dxa"/>
            <w:tcBorders>
              <w:top w:val="nil"/>
              <w:left w:val="nil"/>
              <w:bottom w:val="nil"/>
              <w:right w:val="single" w:sz="4" w:space="0" w:color="auto"/>
            </w:tcBorders>
            <w:shd w:val="clear" w:color="auto" w:fill="auto"/>
            <w:noWrap/>
            <w:vAlign w:val="center"/>
          </w:tcPr>
          <w:p w14:paraId="18C555A8" w14:textId="77777777" w:rsidR="000D062D" w:rsidRPr="00511067" w:rsidRDefault="000D062D" w:rsidP="007F46C1">
            <w:pPr>
              <w:jc w:val="center"/>
              <w:rPr>
                <w:color w:val="000000"/>
                <w:lang w:val="en-US"/>
              </w:rPr>
            </w:pPr>
            <w:r w:rsidRPr="00511067">
              <w:rPr>
                <w:color w:val="000000"/>
                <w:lang w:val="en-US"/>
              </w:rPr>
              <w:t>Heart transplantation versus others</w:t>
            </w:r>
          </w:p>
        </w:tc>
        <w:tc>
          <w:tcPr>
            <w:tcW w:w="2300" w:type="dxa"/>
            <w:tcBorders>
              <w:top w:val="nil"/>
              <w:left w:val="nil"/>
              <w:bottom w:val="nil"/>
              <w:right w:val="single" w:sz="4" w:space="0" w:color="auto"/>
            </w:tcBorders>
            <w:shd w:val="clear" w:color="auto" w:fill="auto"/>
            <w:vAlign w:val="center"/>
          </w:tcPr>
          <w:p w14:paraId="6573D9A2"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649DBA4E"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hideMark/>
          </w:tcPr>
          <w:p w14:paraId="1223A6BE" w14:textId="77777777" w:rsidR="000D062D" w:rsidRPr="00511067" w:rsidRDefault="000D062D" w:rsidP="007F46C1">
            <w:pPr>
              <w:rPr>
                <w:color w:val="000000"/>
                <w:lang w:val="en-US"/>
              </w:rPr>
            </w:pPr>
            <w:r w:rsidRPr="00511067">
              <w:rPr>
                <w:color w:val="000000"/>
                <w:lang w:val="en-US"/>
              </w:rPr>
              <w:t>Sex, days 0-9</w:t>
            </w:r>
          </w:p>
        </w:tc>
        <w:tc>
          <w:tcPr>
            <w:tcW w:w="4300" w:type="dxa"/>
            <w:tcBorders>
              <w:top w:val="nil"/>
              <w:left w:val="nil"/>
              <w:bottom w:val="nil"/>
              <w:right w:val="single" w:sz="4" w:space="0" w:color="auto"/>
            </w:tcBorders>
            <w:shd w:val="clear" w:color="auto" w:fill="auto"/>
            <w:noWrap/>
            <w:vAlign w:val="center"/>
            <w:hideMark/>
          </w:tcPr>
          <w:p w14:paraId="7CC0746D" w14:textId="77777777" w:rsidR="000D062D" w:rsidRPr="00511067" w:rsidRDefault="000D062D" w:rsidP="007F46C1">
            <w:pPr>
              <w:jc w:val="center"/>
              <w:rPr>
                <w:color w:val="000000"/>
                <w:lang w:val="en-US"/>
              </w:rPr>
            </w:pPr>
            <w:r w:rsidRPr="00511067">
              <w:rPr>
                <w:color w:val="000000"/>
                <w:lang w:val="en-US"/>
              </w:rPr>
              <w:t>Female versus Male</w:t>
            </w:r>
          </w:p>
        </w:tc>
        <w:tc>
          <w:tcPr>
            <w:tcW w:w="2300" w:type="dxa"/>
            <w:tcBorders>
              <w:top w:val="nil"/>
              <w:left w:val="nil"/>
              <w:bottom w:val="nil"/>
              <w:right w:val="single" w:sz="4" w:space="0" w:color="auto"/>
            </w:tcBorders>
            <w:shd w:val="clear" w:color="auto" w:fill="auto"/>
            <w:vAlign w:val="center"/>
            <w:hideMark/>
          </w:tcPr>
          <w:p w14:paraId="7E3F7CA5"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7B0359CE"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hideMark/>
          </w:tcPr>
          <w:p w14:paraId="12011FA0" w14:textId="77777777" w:rsidR="000D062D" w:rsidRPr="00511067" w:rsidRDefault="000D062D" w:rsidP="007F46C1">
            <w:pPr>
              <w:rPr>
                <w:color w:val="000000"/>
                <w:lang w:val="en-US"/>
              </w:rPr>
            </w:pPr>
            <w:r w:rsidRPr="00511067">
              <w:rPr>
                <w:color w:val="000000"/>
                <w:lang w:val="en-US"/>
              </w:rPr>
              <w:t>Sex, after day 9</w:t>
            </w:r>
          </w:p>
        </w:tc>
        <w:tc>
          <w:tcPr>
            <w:tcW w:w="4300" w:type="dxa"/>
            <w:tcBorders>
              <w:top w:val="nil"/>
              <w:left w:val="nil"/>
              <w:bottom w:val="nil"/>
              <w:right w:val="single" w:sz="4" w:space="0" w:color="auto"/>
            </w:tcBorders>
            <w:shd w:val="clear" w:color="auto" w:fill="auto"/>
            <w:noWrap/>
            <w:vAlign w:val="center"/>
            <w:hideMark/>
          </w:tcPr>
          <w:p w14:paraId="5026F612" w14:textId="77777777" w:rsidR="000D062D" w:rsidRPr="00511067" w:rsidRDefault="000D062D" w:rsidP="007F46C1">
            <w:pPr>
              <w:jc w:val="center"/>
              <w:rPr>
                <w:color w:val="000000"/>
                <w:lang w:val="en-US"/>
              </w:rPr>
            </w:pPr>
            <w:r w:rsidRPr="00511067">
              <w:rPr>
                <w:color w:val="000000"/>
                <w:lang w:val="en-US"/>
              </w:rPr>
              <w:t>Female versus Male</w:t>
            </w:r>
          </w:p>
        </w:tc>
        <w:tc>
          <w:tcPr>
            <w:tcW w:w="2300" w:type="dxa"/>
            <w:tcBorders>
              <w:top w:val="nil"/>
              <w:left w:val="nil"/>
              <w:bottom w:val="nil"/>
              <w:right w:val="single" w:sz="4" w:space="0" w:color="auto"/>
            </w:tcBorders>
            <w:shd w:val="clear" w:color="auto" w:fill="auto"/>
            <w:vAlign w:val="center"/>
            <w:hideMark/>
          </w:tcPr>
          <w:p w14:paraId="01BAEC2E"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327B6F25"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hideMark/>
          </w:tcPr>
          <w:p w14:paraId="4A991D69" w14:textId="77777777" w:rsidR="000D062D" w:rsidRPr="00511067" w:rsidRDefault="000D062D" w:rsidP="007F46C1">
            <w:pPr>
              <w:rPr>
                <w:color w:val="000000"/>
                <w:lang w:val="en-US"/>
              </w:rPr>
            </w:pPr>
            <w:r w:rsidRPr="00511067">
              <w:rPr>
                <w:color w:val="000000"/>
                <w:lang w:val="en-US"/>
              </w:rPr>
              <w:t>VIS, days 0-3</w:t>
            </w:r>
          </w:p>
        </w:tc>
        <w:tc>
          <w:tcPr>
            <w:tcW w:w="4300" w:type="dxa"/>
            <w:tcBorders>
              <w:top w:val="nil"/>
              <w:left w:val="nil"/>
              <w:bottom w:val="nil"/>
              <w:right w:val="single" w:sz="4" w:space="0" w:color="auto"/>
            </w:tcBorders>
            <w:shd w:val="clear" w:color="auto" w:fill="auto"/>
            <w:noWrap/>
            <w:vAlign w:val="center"/>
            <w:hideMark/>
          </w:tcPr>
          <w:p w14:paraId="6F0A335D" w14:textId="77777777" w:rsidR="000D062D" w:rsidRPr="00511067" w:rsidRDefault="000D062D" w:rsidP="007F46C1">
            <w:pPr>
              <w:jc w:val="center"/>
              <w:rPr>
                <w:color w:val="000000"/>
                <w:lang w:val="en-US"/>
              </w:rPr>
            </w:pPr>
            <w:r w:rsidRPr="00511067">
              <w:rPr>
                <w:color w:val="000000"/>
                <w:lang w:val="en-US"/>
              </w:rPr>
              <w:t>Continuous, per 10 units</w:t>
            </w:r>
          </w:p>
        </w:tc>
        <w:tc>
          <w:tcPr>
            <w:tcW w:w="2300" w:type="dxa"/>
            <w:tcBorders>
              <w:top w:val="nil"/>
              <w:left w:val="nil"/>
              <w:bottom w:val="nil"/>
              <w:right w:val="single" w:sz="4" w:space="0" w:color="auto"/>
            </w:tcBorders>
            <w:shd w:val="clear" w:color="auto" w:fill="auto"/>
            <w:vAlign w:val="center"/>
            <w:hideMark/>
          </w:tcPr>
          <w:p w14:paraId="7561580A" w14:textId="77777777" w:rsidR="000D062D" w:rsidRPr="00511067" w:rsidRDefault="000D062D" w:rsidP="007F46C1">
            <w:pPr>
              <w:jc w:val="center"/>
              <w:rPr>
                <w:color w:val="000000"/>
                <w:lang w:val="en-US"/>
              </w:rPr>
            </w:pPr>
            <w:r w:rsidRPr="00511067">
              <w:rPr>
                <w:color w:val="000000"/>
                <w:lang w:val="en-US"/>
              </w:rPr>
              <w:t>Baseline nested trial</w:t>
            </w:r>
          </w:p>
        </w:tc>
      </w:tr>
      <w:tr w:rsidR="000D062D" w:rsidRPr="00511067" w14:paraId="7C82F7CE"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hideMark/>
          </w:tcPr>
          <w:p w14:paraId="4463AD7E" w14:textId="77777777" w:rsidR="000D062D" w:rsidRPr="00511067" w:rsidRDefault="000D062D" w:rsidP="007F46C1">
            <w:pPr>
              <w:rPr>
                <w:color w:val="000000"/>
                <w:lang w:val="en-US"/>
              </w:rPr>
            </w:pPr>
            <w:r w:rsidRPr="00511067">
              <w:rPr>
                <w:color w:val="000000"/>
                <w:lang w:val="en-US"/>
              </w:rPr>
              <w:t xml:space="preserve">VIS, after day 3 </w:t>
            </w:r>
          </w:p>
        </w:tc>
        <w:tc>
          <w:tcPr>
            <w:tcW w:w="4300" w:type="dxa"/>
            <w:tcBorders>
              <w:top w:val="nil"/>
              <w:left w:val="nil"/>
              <w:bottom w:val="nil"/>
              <w:right w:val="single" w:sz="4" w:space="0" w:color="auto"/>
            </w:tcBorders>
            <w:shd w:val="clear" w:color="auto" w:fill="auto"/>
            <w:noWrap/>
            <w:vAlign w:val="center"/>
            <w:hideMark/>
          </w:tcPr>
          <w:p w14:paraId="3F038674" w14:textId="77777777" w:rsidR="000D062D" w:rsidRPr="00511067" w:rsidRDefault="000D062D" w:rsidP="007F46C1">
            <w:pPr>
              <w:jc w:val="center"/>
              <w:rPr>
                <w:color w:val="000000"/>
                <w:lang w:val="en-US"/>
              </w:rPr>
            </w:pPr>
            <w:r w:rsidRPr="00511067">
              <w:rPr>
                <w:color w:val="000000"/>
                <w:lang w:val="en-US"/>
              </w:rPr>
              <w:t>Continuous, per 10 units</w:t>
            </w:r>
          </w:p>
        </w:tc>
        <w:tc>
          <w:tcPr>
            <w:tcW w:w="2300" w:type="dxa"/>
            <w:tcBorders>
              <w:top w:val="nil"/>
              <w:left w:val="nil"/>
              <w:bottom w:val="nil"/>
              <w:right w:val="single" w:sz="4" w:space="0" w:color="auto"/>
            </w:tcBorders>
            <w:shd w:val="clear" w:color="auto" w:fill="auto"/>
            <w:vAlign w:val="center"/>
            <w:hideMark/>
          </w:tcPr>
          <w:p w14:paraId="0549D527" w14:textId="77777777" w:rsidR="000D062D" w:rsidRPr="00511067" w:rsidRDefault="000D062D" w:rsidP="007F46C1">
            <w:pPr>
              <w:jc w:val="center"/>
              <w:rPr>
                <w:color w:val="000000"/>
                <w:lang w:val="en-US"/>
              </w:rPr>
            </w:pPr>
            <w:r w:rsidRPr="00511067">
              <w:rPr>
                <w:color w:val="000000"/>
                <w:lang w:val="en-US"/>
              </w:rPr>
              <w:t>Baseline nested trial</w:t>
            </w:r>
          </w:p>
        </w:tc>
      </w:tr>
      <w:tr w:rsidR="000D062D" w:rsidRPr="00511067" w14:paraId="1D71A847"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hideMark/>
          </w:tcPr>
          <w:p w14:paraId="47699458" w14:textId="77777777" w:rsidR="000D062D" w:rsidRPr="00511067" w:rsidRDefault="000D062D" w:rsidP="007F46C1">
            <w:pPr>
              <w:rPr>
                <w:color w:val="000000"/>
                <w:lang w:val="en-US"/>
              </w:rPr>
            </w:pPr>
            <w:r w:rsidRPr="00511067">
              <w:rPr>
                <w:color w:val="000000"/>
                <w:lang w:val="en-US"/>
              </w:rPr>
              <w:t>Lactate, days 0-2</w:t>
            </w:r>
          </w:p>
        </w:tc>
        <w:tc>
          <w:tcPr>
            <w:tcW w:w="4300" w:type="dxa"/>
            <w:tcBorders>
              <w:top w:val="nil"/>
              <w:left w:val="nil"/>
              <w:bottom w:val="nil"/>
              <w:right w:val="single" w:sz="4" w:space="0" w:color="auto"/>
            </w:tcBorders>
            <w:shd w:val="clear" w:color="auto" w:fill="auto"/>
            <w:noWrap/>
            <w:vAlign w:val="center"/>
            <w:hideMark/>
          </w:tcPr>
          <w:p w14:paraId="386CCD36" w14:textId="77777777" w:rsidR="000D062D" w:rsidRPr="00511067" w:rsidRDefault="000D062D" w:rsidP="007F46C1">
            <w:pPr>
              <w:jc w:val="center"/>
              <w:rPr>
                <w:color w:val="000000"/>
                <w:lang w:val="en-US"/>
              </w:rPr>
            </w:pPr>
            <w:r w:rsidRPr="00511067">
              <w:rPr>
                <w:color w:val="000000"/>
                <w:lang w:val="en-US"/>
              </w:rPr>
              <w:t>&lt; 2 or ≥ 2</w:t>
            </w:r>
          </w:p>
        </w:tc>
        <w:tc>
          <w:tcPr>
            <w:tcW w:w="2300" w:type="dxa"/>
            <w:tcBorders>
              <w:top w:val="nil"/>
              <w:left w:val="nil"/>
              <w:bottom w:val="nil"/>
              <w:right w:val="single" w:sz="4" w:space="0" w:color="auto"/>
            </w:tcBorders>
            <w:shd w:val="clear" w:color="auto" w:fill="auto"/>
            <w:vAlign w:val="center"/>
            <w:hideMark/>
          </w:tcPr>
          <w:p w14:paraId="410950E8" w14:textId="77777777" w:rsidR="000D062D" w:rsidRPr="00511067" w:rsidRDefault="000D062D" w:rsidP="007F46C1">
            <w:pPr>
              <w:jc w:val="center"/>
              <w:rPr>
                <w:color w:val="000000"/>
                <w:lang w:val="en-US"/>
              </w:rPr>
            </w:pPr>
            <w:r w:rsidRPr="00511067">
              <w:rPr>
                <w:color w:val="000000"/>
                <w:lang w:val="en-US"/>
              </w:rPr>
              <w:t>Baseline of nested trial</w:t>
            </w:r>
          </w:p>
        </w:tc>
      </w:tr>
      <w:tr w:rsidR="000D062D" w:rsidRPr="00511067" w14:paraId="1D90503A"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hideMark/>
          </w:tcPr>
          <w:p w14:paraId="2C517706" w14:textId="77777777" w:rsidR="000D062D" w:rsidRPr="00511067" w:rsidRDefault="000D062D" w:rsidP="007F46C1">
            <w:pPr>
              <w:rPr>
                <w:color w:val="000000"/>
                <w:lang w:val="en-US"/>
              </w:rPr>
            </w:pPr>
            <w:r w:rsidRPr="00511067">
              <w:rPr>
                <w:color w:val="000000"/>
                <w:lang w:val="en-US"/>
              </w:rPr>
              <w:t>Lactate, after day 2</w:t>
            </w:r>
          </w:p>
        </w:tc>
        <w:tc>
          <w:tcPr>
            <w:tcW w:w="4300" w:type="dxa"/>
            <w:tcBorders>
              <w:top w:val="nil"/>
              <w:left w:val="nil"/>
              <w:bottom w:val="nil"/>
              <w:right w:val="single" w:sz="4" w:space="0" w:color="auto"/>
            </w:tcBorders>
            <w:shd w:val="clear" w:color="auto" w:fill="auto"/>
            <w:noWrap/>
            <w:vAlign w:val="center"/>
            <w:hideMark/>
          </w:tcPr>
          <w:p w14:paraId="4C4FE2BE" w14:textId="77777777" w:rsidR="000D062D" w:rsidRPr="00511067" w:rsidRDefault="000D062D" w:rsidP="007F46C1">
            <w:pPr>
              <w:jc w:val="center"/>
              <w:rPr>
                <w:color w:val="000000"/>
                <w:lang w:val="en-US"/>
              </w:rPr>
            </w:pPr>
            <w:r w:rsidRPr="00511067">
              <w:rPr>
                <w:color w:val="000000"/>
                <w:lang w:val="en-US"/>
              </w:rPr>
              <w:t>&lt; 2 or ≥ 2</w:t>
            </w:r>
          </w:p>
        </w:tc>
        <w:tc>
          <w:tcPr>
            <w:tcW w:w="2300" w:type="dxa"/>
            <w:tcBorders>
              <w:top w:val="nil"/>
              <w:left w:val="nil"/>
              <w:bottom w:val="nil"/>
              <w:right w:val="single" w:sz="4" w:space="0" w:color="auto"/>
            </w:tcBorders>
            <w:shd w:val="clear" w:color="auto" w:fill="auto"/>
            <w:vAlign w:val="center"/>
            <w:hideMark/>
          </w:tcPr>
          <w:p w14:paraId="2FBA6A64" w14:textId="77777777" w:rsidR="000D062D" w:rsidRPr="00511067" w:rsidRDefault="000D062D" w:rsidP="007F46C1">
            <w:pPr>
              <w:jc w:val="center"/>
              <w:rPr>
                <w:color w:val="000000"/>
                <w:lang w:val="en-US"/>
              </w:rPr>
            </w:pPr>
            <w:r w:rsidRPr="00511067">
              <w:rPr>
                <w:color w:val="000000"/>
                <w:lang w:val="en-US"/>
              </w:rPr>
              <w:t>Baseline of nested trial</w:t>
            </w:r>
          </w:p>
        </w:tc>
      </w:tr>
      <w:tr w:rsidR="000D062D" w:rsidRPr="00511067" w14:paraId="3AEC69B1"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hideMark/>
          </w:tcPr>
          <w:p w14:paraId="44628900" w14:textId="77777777" w:rsidR="000D062D" w:rsidRPr="00511067" w:rsidRDefault="000D062D" w:rsidP="007F46C1">
            <w:pPr>
              <w:rPr>
                <w:color w:val="000000"/>
                <w:lang w:val="en-US"/>
              </w:rPr>
            </w:pPr>
            <w:r w:rsidRPr="00511067">
              <w:rPr>
                <w:color w:val="000000"/>
                <w:lang w:val="en-US"/>
              </w:rPr>
              <w:t>ECMO output, days 0-1</w:t>
            </w:r>
          </w:p>
        </w:tc>
        <w:tc>
          <w:tcPr>
            <w:tcW w:w="4300" w:type="dxa"/>
            <w:tcBorders>
              <w:top w:val="nil"/>
              <w:left w:val="nil"/>
              <w:bottom w:val="nil"/>
              <w:right w:val="single" w:sz="4" w:space="0" w:color="auto"/>
            </w:tcBorders>
            <w:shd w:val="clear" w:color="auto" w:fill="auto"/>
            <w:noWrap/>
            <w:vAlign w:val="center"/>
            <w:hideMark/>
          </w:tcPr>
          <w:p w14:paraId="132EAD3A" w14:textId="77777777" w:rsidR="000D062D" w:rsidRPr="00511067" w:rsidRDefault="000D062D" w:rsidP="007F46C1">
            <w:pPr>
              <w:jc w:val="center"/>
              <w:rPr>
                <w:color w:val="000000"/>
                <w:lang w:val="en-US"/>
              </w:rPr>
            </w:pPr>
            <w:r w:rsidRPr="00511067">
              <w:rPr>
                <w:color w:val="000000"/>
                <w:lang w:val="en-US"/>
              </w:rPr>
              <w:t>Continuous, indexed to body surface area</w:t>
            </w:r>
          </w:p>
        </w:tc>
        <w:tc>
          <w:tcPr>
            <w:tcW w:w="2300" w:type="dxa"/>
            <w:tcBorders>
              <w:top w:val="nil"/>
              <w:left w:val="nil"/>
              <w:bottom w:val="nil"/>
              <w:right w:val="single" w:sz="4" w:space="0" w:color="auto"/>
            </w:tcBorders>
            <w:shd w:val="clear" w:color="auto" w:fill="auto"/>
            <w:vAlign w:val="center"/>
            <w:hideMark/>
          </w:tcPr>
          <w:p w14:paraId="00B856F3" w14:textId="77777777" w:rsidR="000D062D" w:rsidRPr="00511067" w:rsidRDefault="000D062D" w:rsidP="007F46C1">
            <w:pPr>
              <w:jc w:val="center"/>
              <w:rPr>
                <w:color w:val="000000"/>
                <w:lang w:val="en-US"/>
              </w:rPr>
            </w:pPr>
            <w:r w:rsidRPr="00511067">
              <w:rPr>
                <w:color w:val="000000"/>
                <w:lang w:val="en-US"/>
              </w:rPr>
              <w:t>Baseline of nested trial</w:t>
            </w:r>
          </w:p>
        </w:tc>
      </w:tr>
      <w:tr w:rsidR="000D062D" w:rsidRPr="00511067" w14:paraId="7DC7A23E" w14:textId="77777777" w:rsidTr="007F46C1">
        <w:trPr>
          <w:trHeight w:val="340"/>
        </w:trPr>
        <w:tc>
          <w:tcPr>
            <w:tcW w:w="2860" w:type="dxa"/>
            <w:tcBorders>
              <w:top w:val="nil"/>
              <w:left w:val="single" w:sz="4" w:space="0" w:color="auto"/>
              <w:bottom w:val="nil"/>
              <w:right w:val="single" w:sz="4" w:space="0" w:color="auto"/>
            </w:tcBorders>
            <w:shd w:val="clear" w:color="auto" w:fill="auto"/>
            <w:vAlign w:val="center"/>
            <w:hideMark/>
          </w:tcPr>
          <w:p w14:paraId="1A9F74BC" w14:textId="77777777" w:rsidR="000D062D" w:rsidRPr="00511067" w:rsidRDefault="000D062D" w:rsidP="007F46C1">
            <w:pPr>
              <w:rPr>
                <w:color w:val="000000"/>
                <w:lang w:val="en-US"/>
              </w:rPr>
            </w:pPr>
            <w:r w:rsidRPr="00511067">
              <w:rPr>
                <w:color w:val="000000"/>
                <w:lang w:val="en-US"/>
              </w:rPr>
              <w:t>ECMO output, days 2-4</w:t>
            </w:r>
          </w:p>
        </w:tc>
        <w:tc>
          <w:tcPr>
            <w:tcW w:w="4300" w:type="dxa"/>
            <w:tcBorders>
              <w:top w:val="nil"/>
              <w:left w:val="nil"/>
              <w:bottom w:val="nil"/>
              <w:right w:val="single" w:sz="4" w:space="0" w:color="auto"/>
            </w:tcBorders>
            <w:shd w:val="clear" w:color="auto" w:fill="auto"/>
            <w:noWrap/>
            <w:vAlign w:val="center"/>
            <w:hideMark/>
          </w:tcPr>
          <w:p w14:paraId="724E0F89" w14:textId="77777777" w:rsidR="000D062D" w:rsidRPr="00511067" w:rsidRDefault="000D062D" w:rsidP="007F46C1">
            <w:pPr>
              <w:jc w:val="center"/>
              <w:rPr>
                <w:color w:val="000000"/>
                <w:lang w:val="en-US"/>
              </w:rPr>
            </w:pPr>
            <w:r w:rsidRPr="00511067">
              <w:rPr>
                <w:color w:val="000000"/>
                <w:lang w:val="en-US"/>
              </w:rPr>
              <w:t>Continuous, indexed to body surface area</w:t>
            </w:r>
          </w:p>
        </w:tc>
        <w:tc>
          <w:tcPr>
            <w:tcW w:w="2300" w:type="dxa"/>
            <w:tcBorders>
              <w:top w:val="nil"/>
              <w:left w:val="nil"/>
              <w:bottom w:val="nil"/>
              <w:right w:val="single" w:sz="4" w:space="0" w:color="auto"/>
            </w:tcBorders>
            <w:shd w:val="clear" w:color="auto" w:fill="auto"/>
            <w:vAlign w:val="center"/>
            <w:hideMark/>
          </w:tcPr>
          <w:p w14:paraId="37B6E04C" w14:textId="77777777" w:rsidR="000D062D" w:rsidRPr="00511067" w:rsidRDefault="000D062D" w:rsidP="007F46C1">
            <w:pPr>
              <w:jc w:val="center"/>
              <w:rPr>
                <w:color w:val="000000"/>
                <w:lang w:val="en-US"/>
              </w:rPr>
            </w:pPr>
            <w:r w:rsidRPr="00511067">
              <w:rPr>
                <w:color w:val="000000"/>
                <w:lang w:val="en-US"/>
              </w:rPr>
              <w:t>Baseline of nested trial</w:t>
            </w:r>
          </w:p>
        </w:tc>
      </w:tr>
      <w:tr w:rsidR="000D062D" w:rsidRPr="00511067" w14:paraId="554AA9DA" w14:textId="77777777" w:rsidTr="007F46C1">
        <w:trPr>
          <w:trHeight w:val="680"/>
        </w:trPr>
        <w:tc>
          <w:tcPr>
            <w:tcW w:w="2860" w:type="dxa"/>
            <w:tcBorders>
              <w:top w:val="nil"/>
              <w:left w:val="single" w:sz="4" w:space="0" w:color="auto"/>
              <w:bottom w:val="nil"/>
              <w:right w:val="single" w:sz="4" w:space="0" w:color="auto"/>
            </w:tcBorders>
            <w:shd w:val="clear" w:color="auto" w:fill="auto"/>
            <w:vAlign w:val="center"/>
            <w:hideMark/>
          </w:tcPr>
          <w:p w14:paraId="6EA80E2B" w14:textId="77777777" w:rsidR="000D062D" w:rsidRPr="00511067" w:rsidRDefault="000D062D" w:rsidP="007F46C1">
            <w:pPr>
              <w:rPr>
                <w:color w:val="000000"/>
                <w:lang w:val="en-US"/>
              </w:rPr>
            </w:pPr>
            <w:r w:rsidRPr="00511067">
              <w:rPr>
                <w:color w:val="000000"/>
                <w:lang w:val="en-US"/>
              </w:rPr>
              <w:t>ECMO output, after day 4</w:t>
            </w:r>
          </w:p>
        </w:tc>
        <w:tc>
          <w:tcPr>
            <w:tcW w:w="4300" w:type="dxa"/>
            <w:tcBorders>
              <w:top w:val="nil"/>
              <w:left w:val="nil"/>
              <w:bottom w:val="nil"/>
              <w:right w:val="single" w:sz="4" w:space="0" w:color="auto"/>
            </w:tcBorders>
            <w:shd w:val="clear" w:color="auto" w:fill="auto"/>
            <w:noWrap/>
            <w:vAlign w:val="center"/>
            <w:hideMark/>
          </w:tcPr>
          <w:p w14:paraId="40348C52" w14:textId="77777777" w:rsidR="000D062D" w:rsidRPr="00511067" w:rsidRDefault="000D062D" w:rsidP="007F46C1">
            <w:pPr>
              <w:jc w:val="center"/>
              <w:rPr>
                <w:color w:val="000000"/>
                <w:lang w:val="en-US"/>
              </w:rPr>
            </w:pPr>
            <w:r w:rsidRPr="00511067">
              <w:rPr>
                <w:color w:val="000000"/>
                <w:lang w:val="en-US"/>
              </w:rPr>
              <w:t>Continuous, indexed to body surface area</w:t>
            </w:r>
          </w:p>
        </w:tc>
        <w:tc>
          <w:tcPr>
            <w:tcW w:w="2300" w:type="dxa"/>
            <w:tcBorders>
              <w:top w:val="nil"/>
              <w:left w:val="nil"/>
              <w:bottom w:val="nil"/>
              <w:right w:val="single" w:sz="4" w:space="0" w:color="auto"/>
            </w:tcBorders>
            <w:shd w:val="clear" w:color="auto" w:fill="auto"/>
            <w:vAlign w:val="center"/>
            <w:hideMark/>
          </w:tcPr>
          <w:p w14:paraId="3AF7F3A4" w14:textId="77777777" w:rsidR="000D062D" w:rsidRPr="00511067" w:rsidRDefault="000D062D" w:rsidP="007F46C1">
            <w:pPr>
              <w:jc w:val="center"/>
              <w:rPr>
                <w:color w:val="000000"/>
                <w:lang w:val="en-US"/>
              </w:rPr>
            </w:pPr>
            <w:r w:rsidRPr="00511067">
              <w:rPr>
                <w:color w:val="000000"/>
                <w:lang w:val="en-US"/>
              </w:rPr>
              <w:t>Baseline of nested trial</w:t>
            </w:r>
          </w:p>
        </w:tc>
      </w:tr>
      <w:tr w:rsidR="000D062D" w:rsidRPr="00511067" w14:paraId="75320806" w14:textId="77777777" w:rsidTr="007F46C1">
        <w:trPr>
          <w:trHeight w:val="680"/>
        </w:trPr>
        <w:tc>
          <w:tcPr>
            <w:tcW w:w="2860" w:type="dxa"/>
            <w:tcBorders>
              <w:top w:val="nil"/>
              <w:left w:val="single" w:sz="4" w:space="0" w:color="auto"/>
              <w:bottom w:val="nil"/>
              <w:right w:val="single" w:sz="4" w:space="0" w:color="auto"/>
            </w:tcBorders>
            <w:shd w:val="clear" w:color="auto" w:fill="auto"/>
            <w:vAlign w:val="center"/>
            <w:hideMark/>
          </w:tcPr>
          <w:p w14:paraId="2C62F0C8" w14:textId="77777777" w:rsidR="000D062D" w:rsidRPr="00511067" w:rsidRDefault="000D062D" w:rsidP="007F46C1">
            <w:pPr>
              <w:rPr>
                <w:color w:val="000000"/>
                <w:lang w:val="en-US"/>
              </w:rPr>
            </w:pPr>
            <w:r w:rsidRPr="00511067">
              <w:rPr>
                <w:color w:val="000000"/>
                <w:lang w:val="en-US"/>
              </w:rPr>
              <w:t>Previous sternotomy, days 0-7</w:t>
            </w:r>
          </w:p>
        </w:tc>
        <w:tc>
          <w:tcPr>
            <w:tcW w:w="4300" w:type="dxa"/>
            <w:tcBorders>
              <w:top w:val="nil"/>
              <w:left w:val="nil"/>
              <w:bottom w:val="nil"/>
              <w:right w:val="single" w:sz="4" w:space="0" w:color="auto"/>
            </w:tcBorders>
            <w:shd w:val="clear" w:color="auto" w:fill="auto"/>
            <w:noWrap/>
            <w:vAlign w:val="center"/>
            <w:hideMark/>
          </w:tcPr>
          <w:p w14:paraId="6ABBE14D" w14:textId="77777777" w:rsidR="000D062D" w:rsidRPr="00511067" w:rsidRDefault="000D062D" w:rsidP="007F46C1">
            <w:pPr>
              <w:jc w:val="center"/>
              <w:rPr>
                <w:color w:val="000000"/>
                <w:lang w:val="en-US"/>
              </w:rPr>
            </w:pPr>
            <w:r w:rsidRPr="00511067">
              <w:rPr>
                <w:color w:val="000000"/>
                <w:lang w:val="en-US"/>
              </w:rPr>
              <w:t> </w:t>
            </w:r>
          </w:p>
        </w:tc>
        <w:tc>
          <w:tcPr>
            <w:tcW w:w="2300" w:type="dxa"/>
            <w:tcBorders>
              <w:top w:val="nil"/>
              <w:left w:val="nil"/>
              <w:bottom w:val="nil"/>
              <w:right w:val="single" w:sz="4" w:space="0" w:color="auto"/>
            </w:tcBorders>
            <w:shd w:val="clear" w:color="auto" w:fill="auto"/>
            <w:vAlign w:val="center"/>
            <w:hideMark/>
          </w:tcPr>
          <w:p w14:paraId="44BF2D1A"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4B8F5C1D" w14:textId="77777777" w:rsidTr="007F46C1">
        <w:trPr>
          <w:trHeight w:val="680"/>
        </w:trPr>
        <w:tc>
          <w:tcPr>
            <w:tcW w:w="2860" w:type="dxa"/>
            <w:tcBorders>
              <w:top w:val="nil"/>
              <w:left w:val="single" w:sz="4" w:space="0" w:color="auto"/>
              <w:bottom w:val="nil"/>
              <w:right w:val="single" w:sz="4" w:space="0" w:color="auto"/>
            </w:tcBorders>
            <w:shd w:val="clear" w:color="auto" w:fill="auto"/>
            <w:vAlign w:val="center"/>
            <w:hideMark/>
          </w:tcPr>
          <w:p w14:paraId="1B6AB642" w14:textId="77777777" w:rsidR="000D062D" w:rsidRPr="00511067" w:rsidRDefault="000D062D" w:rsidP="007F46C1">
            <w:pPr>
              <w:rPr>
                <w:color w:val="000000"/>
                <w:lang w:val="en-US"/>
              </w:rPr>
            </w:pPr>
            <w:r w:rsidRPr="00511067">
              <w:rPr>
                <w:color w:val="000000"/>
                <w:lang w:val="en-US"/>
              </w:rPr>
              <w:t>Previous sternotomy, after day 7</w:t>
            </w:r>
          </w:p>
        </w:tc>
        <w:tc>
          <w:tcPr>
            <w:tcW w:w="4300" w:type="dxa"/>
            <w:tcBorders>
              <w:top w:val="nil"/>
              <w:left w:val="nil"/>
              <w:bottom w:val="nil"/>
              <w:right w:val="single" w:sz="4" w:space="0" w:color="auto"/>
            </w:tcBorders>
            <w:shd w:val="clear" w:color="auto" w:fill="auto"/>
            <w:noWrap/>
            <w:vAlign w:val="center"/>
            <w:hideMark/>
          </w:tcPr>
          <w:p w14:paraId="67DEC0FD" w14:textId="77777777" w:rsidR="000D062D" w:rsidRPr="00511067" w:rsidRDefault="000D062D" w:rsidP="007F46C1">
            <w:pPr>
              <w:jc w:val="center"/>
              <w:rPr>
                <w:color w:val="000000"/>
                <w:lang w:val="en-US"/>
              </w:rPr>
            </w:pPr>
            <w:r w:rsidRPr="00511067">
              <w:rPr>
                <w:color w:val="000000"/>
                <w:lang w:val="en-US"/>
              </w:rPr>
              <w:t> </w:t>
            </w:r>
          </w:p>
        </w:tc>
        <w:tc>
          <w:tcPr>
            <w:tcW w:w="2300" w:type="dxa"/>
            <w:tcBorders>
              <w:top w:val="nil"/>
              <w:left w:val="nil"/>
              <w:bottom w:val="nil"/>
              <w:right w:val="single" w:sz="4" w:space="0" w:color="auto"/>
            </w:tcBorders>
            <w:shd w:val="clear" w:color="auto" w:fill="auto"/>
            <w:vAlign w:val="center"/>
            <w:hideMark/>
          </w:tcPr>
          <w:p w14:paraId="679EA0E5"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03C0985D" w14:textId="77777777" w:rsidTr="007F46C1">
        <w:trPr>
          <w:trHeight w:val="680"/>
        </w:trPr>
        <w:tc>
          <w:tcPr>
            <w:tcW w:w="2860" w:type="dxa"/>
            <w:tcBorders>
              <w:top w:val="nil"/>
              <w:left w:val="single" w:sz="4" w:space="0" w:color="auto"/>
              <w:right w:val="single" w:sz="4" w:space="0" w:color="auto"/>
            </w:tcBorders>
            <w:shd w:val="clear" w:color="auto" w:fill="auto"/>
            <w:vAlign w:val="center"/>
          </w:tcPr>
          <w:p w14:paraId="55CDA617" w14:textId="77777777" w:rsidR="000D062D" w:rsidRPr="00511067" w:rsidRDefault="000D062D" w:rsidP="007F46C1">
            <w:pPr>
              <w:rPr>
                <w:color w:val="000000"/>
                <w:lang w:val="en-US"/>
              </w:rPr>
            </w:pPr>
            <w:r w:rsidRPr="00511067">
              <w:rPr>
                <w:color w:val="000000"/>
                <w:lang w:val="en-US"/>
              </w:rPr>
              <w:t>Acute heart failure</w:t>
            </w:r>
          </w:p>
        </w:tc>
        <w:tc>
          <w:tcPr>
            <w:tcW w:w="4300" w:type="dxa"/>
            <w:tcBorders>
              <w:top w:val="nil"/>
              <w:left w:val="nil"/>
              <w:right w:val="single" w:sz="4" w:space="0" w:color="auto"/>
            </w:tcBorders>
            <w:shd w:val="clear" w:color="auto" w:fill="auto"/>
            <w:noWrap/>
            <w:vAlign w:val="center"/>
          </w:tcPr>
          <w:p w14:paraId="4D69AD3A" w14:textId="77777777" w:rsidR="000D062D" w:rsidRPr="00511067" w:rsidRDefault="000D062D" w:rsidP="007F46C1">
            <w:pPr>
              <w:jc w:val="center"/>
              <w:rPr>
                <w:color w:val="000000"/>
                <w:lang w:val="en-US"/>
              </w:rPr>
            </w:pPr>
            <w:proofErr w:type="spellStart"/>
            <w:r w:rsidRPr="00511067">
              <w:rPr>
                <w:color w:val="000000"/>
                <w:lang w:val="en-US"/>
              </w:rPr>
              <w:t>Monoventricular</w:t>
            </w:r>
            <w:proofErr w:type="spellEnd"/>
            <w:r w:rsidRPr="00511067">
              <w:rPr>
                <w:color w:val="000000"/>
                <w:lang w:val="en-US"/>
              </w:rPr>
              <w:t xml:space="preserve"> versus biventricular dysfunction</w:t>
            </w:r>
          </w:p>
        </w:tc>
        <w:tc>
          <w:tcPr>
            <w:tcW w:w="2300" w:type="dxa"/>
            <w:tcBorders>
              <w:top w:val="nil"/>
              <w:left w:val="nil"/>
              <w:right w:val="single" w:sz="4" w:space="0" w:color="auto"/>
            </w:tcBorders>
            <w:shd w:val="clear" w:color="auto" w:fill="auto"/>
            <w:vAlign w:val="center"/>
          </w:tcPr>
          <w:p w14:paraId="6A2760FC" w14:textId="77777777" w:rsidR="000D062D" w:rsidRPr="00511067" w:rsidRDefault="000D062D" w:rsidP="007F46C1">
            <w:pPr>
              <w:jc w:val="center"/>
              <w:rPr>
                <w:color w:val="000000"/>
                <w:lang w:val="en-US"/>
              </w:rPr>
            </w:pPr>
            <w:r w:rsidRPr="00511067">
              <w:rPr>
                <w:color w:val="000000"/>
                <w:lang w:val="en-US"/>
              </w:rPr>
              <w:t>Beginning of ECMO support</w:t>
            </w:r>
          </w:p>
        </w:tc>
      </w:tr>
      <w:tr w:rsidR="000D062D" w:rsidRPr="00511067" w14:paraId="1AFC5E5D" w14:textId="77777777" w:rsidTr="007F46C1">
        <w:trPr>
          <w:trHeight w:val="680"/>
        </w:trPr>
        <w:tc>
          <w:tcPr>
            <w:tcW w:w="2860" w:type="dxa"/>
            <w:tcBorders>
              <w:top w:val="nil"/>
              <w:left w:val="single" w:sz="4" w:space="0" w:color="auto"/>
              <w:bottom w:val="single" w:sz="4" w:space="0" w:color="auto"/>
              <w:right w:val="single" w:sz="4" w:space="0" w:color="auto"/>
            </w:tcBorders>
            <w:shd w:val="clear" w:color="auto" w:fill="auto"/>
            <w:vAlign w:val="center"/>
          </w:tcPr>
          <w:p w14:paraId="0EA1E215" w14:textId="77777777" w:rsidR="000D062D" w:rsidRPr="00511067" w:rsidRDefault="000D062D" w:rsidP="007F46C1">
            <w:pPr>
              <w:rPr>
                <w:color w:val="000000"/>
                <w:lang w:val="en-US"/>
              </w:rPr>
            </w:pPr>
            <w:r w:rsidRPr="00511067">
              <w:rPr>
                <w:color w:val="000000"/>
                <w:lang w:val="en-US"/>
              </w:rPr>
              <w:t>Acute heart failure, time-varying effect</w:t>
            </w:r>
          </w:p>
        </w:tc>
        <w:tc>
          <w:tcPr>
            <w:tcW w:w="4300" w:type="dxa"/>
            <w:tcBorders>
              <w:top w:val="nil"/>
              <w:left w:val="nil"/>
              <w:bottom w:val="single" w:sz="4" w:space="0" w:color="auto"/>
              <w:right w:val="single" w:sz="4" w:space="0" w:color="auto"/>
            </w:tcBorders>
            <w:shd w:val="clear" w:color="auto" w:fill="auto"/>
            <w:noWrap/>
            <w:vAlign w:val="center"/>
          </w:tcPr>
          <w:p w14:paraId="736AFF3D" w14:textId="77777777" w:rsidR="000D062D" w:rsidRPr="00511067" w:rsidRDefault="000D062D" w:rsidP="007F46C1">
            <w:pPr>
              <w:jc w:val="center"/>
              <w:rPr>
                <w:color w:val="000000"/>
                <w:lang w:val="en-US"/>
              </w:rPr>
            </w:pPr>
            <w:r w:rsidRPr="00511067">
              <w:rPr>
                <w:color w:val="000000"/>
                <w:lang w:val="en-US"/>
              </w:rPr>
              <w:t>Acute heart failure x time since the beginning of the emulated trial</w:t>
            </w:r>
          </w:p>
        </w:tc>
        <w:tc>
          <w:tcPr>
            <w:tcW w:w="2300" w:type="dxa"/>
            <w:tcBorders>
              <w:top w:val="nil"/>
              <w:left w:val="nil"/>
              <w:bottom w:val="single" w:sz="4" w:space="0" w:color="auto"/>
              <w:right w:val="single" w:sz="4" w:space="0" w:color="auto"/>
            </w:tcBorders>
            <w:shd w:val="clear" w:color="auto" w:fill="auto"/>
            <w:vAlign w:val="center"/>
          </w:tcPr>
          <w:p w14:paraId="6ACECF87" w14:textId="77777777" w:rsidR="000D062D" w:rsidRPr="00511067" w:rsidRDefault="000D062D" w:rsidP="007F46C1">
            <w:pPr>
              <w:jc w:val="center"/>
              <w:rPr>
                <w:color w:val="000000"/>
                <w:lang w:val="en-US"/>
              </w:rPr>
            </w:pPr>
            <w:r w:rsidRPr="00511067">
              <w:rPr>
                <w:color w:val="000000"/>
                <w:lang w:val="en-US"/>
              </w:rPr>
              <w:t>Beginning of ECMO support</w:t>
            </w:r>
          </w:p>
        </w:tc>
      </w:tr>
    </w:tbl>
    <w:p w14:paraId="5EBCD40D" w14:textId="77777777" w:rsidR="000D062D" w:rsidRPr="00511067" w:rsidRDefault="000D062D" w:rsidP="000D062D">
      <w:pPr>
        <w:rPr>
          <w:rFonts w:asciiTheme="majorBidi" w:hAnsiTheme="majorBidi" w:cstheme="majorBidi"/>
          <w:lang w:val="en-US"/>
        </w:rPr>
      </w:pPr>
      <w:r w:rsidRPr="00511067">
        <w:rPr>
          <w:rFonts w:asciiTheme="majorBidi" w:hAnsiTheme="majorBidi" w:cstheme="majorBidi"/>
          <w:lang w:val="en-US"/>
        </w:rPr>
        <w:t xml:space="preserve">Note: IGS2, Age, BMI, lactate and SOFA score </w:t>
      </w:r>
      <w:proofErr w:type="gramStart"/>
      <w:r w:rsidRPr="00511067">
        <w:rPr>
          <w:rFonts w:asciiTheme="majorBidi" w:hAnsiTheme="majorBidi" w:cstheme="majorBidi"/>
          <w:lang w:val="en-US"/>
        </w:rPr>
        <w:t xml:space="preserve">were </w:t>
      </w:r>
      <w:proofErr w:type="spellStart"/>
      <w:r w:rsidRPr="00511067">
        <w:rPr>
          <w:rFonts w:asciiTheme="majorBidi" w:hAnsiTheme="majorBidi" w:cstheme="majorBidi"/>
          <w:lang w:val="en-US"/>
        </w:rPr>
        <w:t>binarized</w:t>
      </w:r>
      <w:proofErr w:type="spellEnd"/>
      <w:proofErr w:type="gramEnd"/>
      <w:r w:rsidRPr="00511067">
        <w:rPr>
          <w:rFonts w:asciiTheme="majorBidi" w:hAnsiTheme="majorBidi" w:cstheme="majorBidi"/>
          <w:lang w:val="en-US"/>
        </w:rPr>
        <w:t xml:space="preserve">, as they did not respect </w:t>
      </w:r>
      <w:proofErr w:type="spellStart"/>
      <w:r w:rsidRPr="00511067">
        <w:rPr>
          <w:rFonts w:asciiTheme="majorBidi" w:hAnsiTheme="majorBidi" w:cstheme="majorBidi"/>
          <w:lang w:val="en-US"/>
        </w:rPr>
        <w:t>loglinerarity</w:t>
      </w:r>
      <w:proofErr w:type="spellEnd"/>
      <w:r w:rsidRPr="00511067">
        <w:rPr>
          <w:rFonts w:asciiTheme="majorBidi" w:hAnsiTheme="majorBidi" w:cstheme="majorBidi"/>
          <w:lang w:val="en-US"/>
        </w:rPr>
        <w:t xml:space="preserve"> as a continuous variable in the models.</w:t>
      </w:r>
    </w:p>
    <w:p w14:paraId="0D1FCE64" w14:textId="77777777" w:rsidR="000D062D" w:rsidRPr="00511067" w:rsidRDefault="000D062D" w:rsidP="000D062D">
      <w:pPr>
        <w:rPr>
          <w:rFonts w:asciiTheme="majorBidi" w:hAnsiTheme="majorBidi" w:cstheme="majorBidi"/>
          <w:lang w:val="en-US"/>
        </w:rPr>
      </w:pPr>
    </w:p>
    <w:p w14:paraId="183D99BD" w14:textId="77777777" w:rsidR="000D062D" w:rsidRPr="00511067" w:rsidRDefault="000D062D" w:rsidP="000D062D">
      <w:pPr>
        <w:rPr>
          <w:rFonts w:asciiTheme="majorBidi" w:hAnsiTheme="majorBidi" w:cstheme="majorBidi"/>
          <w:lang w:val="en-US"/>
        </w:rPr>
      </w:pPr>
    </w:p>
    <w:p w14:paraId="0E3F9F1C" w14:textId="77777777" w:rsidR="000D062D" w:rsidRPr="00511067" w:rsidRDefault="000D062D" w:rsidP="000D062D">
      <w:pPr>
        <w:pStyle w:val="Paragraphedeliste"/>
        <w:numPr>
          <w:ilvl w:val="0"/>
          <w:numId w:val="1"/>
        </w:numPr>
        <w:rPr>
          <w:rFonts w:asciiTheme="majorBidi" w:hAnsiTheme="majorBidi" w:cstheme="majorBidi"/>
          <w:b/>
          <w:lang w:val="en-US"/>
        </w:rPr>
      </w:pPr>
      <w:r w:rsidRPr="00511067">
        <w:rPr>
          <w:rFonts w:asciiTheme="majorBidi" w:hAnsiTheme="majorBidi" w:cstheme="majorBidi"/>
          <w:b/>
          <w:lang w:val="en-US"/>
        </w:rPr>
        <w:lastRenderedPageBreak/>
        <w:t xml:space="preserve">List of covariates included in the multivariable logistic regression models for 30-day and 1-year mortality. </w:t>
      </w:r>
    </w:p>
    <w:p w14:paraId="39C7B888" w14:textId="77777777" w:rsidR="000D062D" w:rsidRPr="00511067" w:rsidRDefault="000D062D" w:rsidP="000D062D">
      <w:pPr>
        <w:rPr>
          <w:rFonts w:asciiTheme="majorBidi" w:hAnsiTheme="majorBidi" w:cstheme="majorBidi"/>
          <w:lang w:val="en-US"/>
        </w:rPr>
      </w:pPr>
    </w:p>
    <w:tbl>
      <w:tblPr>
        <w:tblW w:w="9020" w:type="dxa"/>
        <w:tblCellMar>
          <w:left w:w="70" w:type="dxa"/>
          <w:right w:w="70" w:type="dxa"/>
        </w:tblCellMar>
        <w:tblLook w:val="04A0" w:firstRow="1" w:lastRow="0" w:firstColumn="1" w:lastColumn="0" w:noHBand="0" w:noVBand="1"/>
      </w:tblPr>
      <w:tblGrid>
        <w:gridCol w:w="3920"/>
        <w:gridCol w:w="2600"/>
        <w:gridCol w:w="2500"/>
      </w:tblGrid>
      <w:tr w:rsidR="000D062D" w:rsidRPr="00511067" w14:paraId="16222274" w14:textId="77777777" w:rsidTr="007F46C1">
        <w:trPr>
          <w:trHeight w:val="340"/>
        </w:trPr>
        <w:tc>
          <w:tcPr>
            <w:tcW w:w="3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F1E8F" w14:textId="77777777" w:rsidR="000D062D" w:rsidRPr="00511067" w:rsidRDefault="000D062D" w:rsidP="007F46C1">
            <w:pPr>
              <w:rPr>
                <w:b/>
                <w:bCs/>
                <w:color w:val="000000"/>
                <w:lang w:val="en-US"/>
              </w:rPr>
            </w:pPr>
            <w:r w:rsidRPr="00511067">
              <w:rPr>
                <w:b/>
                <w:bCs/>
                <w:color w:val="000000"/>
                <w:lang w:val="en-US"/>
              </w:rPr>
              <w:t> </w:t>
            </w:r>
          </w:p>
        </w:tc>
        <w:tc>
          <w:tcPr>
            <w:tcW w:w="2600" w:type="dxa"/>
            <w:tcBorders>
              <w:top w:val="single" w:sz="4" w:space="0" w:color="auto"/>
              <w:left w:val="nil"/>
              <w:bottom w:val="single" w:sz="4" w:space="0" w:color="auto"/>
              <w:right w:val="single" w:sz="4" w:space="0" w:color="auto"/>
            </w:tcBorders>
            <w:shd w:val="clear" w:color="auto" w:fill="auto"/>
            <w:vAlign w:val="center"/>
            <w:hideMark/>
          </w:tcPr>
          <w:p w14:paraId="7F443607" w14:textId="77777777" w:rsidR="000D062D" w:rsidRPr="00511067" w:rsidRDefault="000D062D" w:rsidP="007F46C1">
            <w:pPr>
              <w:jc w:val="center"/>
              <w:rPr>
                <w:b/>
                <w:bCs/>
                <w:color w:val="000000"/>
                <w:lang w:val="en-US"/>
              </w:rPr>
            </w:pPr>
            <w:r w:rsidRPr="00511067">
              <w:rPr>
                <w:b/>
                <w:bCs/>
                <w:color w:val="000000"/>
                <w:lang w:val="en-US"/>
              </w:rPr>
              <w:t>Transformation</w:t>
            </w:r>
          </w:p>
        </w:tc>
        <w:tc>
          <w:tcPr>
            <w:tcW w:w="2500" w:type="dxa"/>
            <w:tcBorders>
              <w:top w:val="single" w:sz="4" w:space="0" w:color="auto"/>
              <w:left w:val="nil"/>
              <w:bottom w:val="single" w:sz="4" w:space="0" w:color="auto"/>
              <w:right w:val="single" w:sz="4" w:space="0" w:color="auto"/>
            </w:tcBorders>
            <w:shd w:val="clear" w:color="auto" w:fill="auto"/>
            <w:vAlign w:val="center"/>
            <w:hideMark/>
          </w:tcPr>
          <w:p w14:paraId="76D9A1D3" w14:textId="77777777" w:rsidR="000D062D" w:rsidRPr="00511067" w:rsidRDefault="000D062D" w:rsidP="007F46C1">
            <w:pPr>
              <w:jc w:val="center"/>
              <w:rPr>
                <w:b/>
                <w:bCs/>
                <w:color w:val="000000"/>
                <w:lang w:val="en-US"/>
              </w:rPr>
            </w:pPr>
            <w:r w:rsidRPr="00511067">
              <w:rPr>
                <w:b/>
                <w:bCs/>
                <w:color w:val="000000"/>
                <w:lang w:val="en-US"/>
              </w:rPr>
              <w:t xml:space="preserve">Assessment </w:t>
            </w:r>
          </w:p>
        </w:tc>
      </w:tr>
      <w:tr w:rsidR="000D062D" w:rsidRPr="00511067" w14:paraId="26D8822B" w14:textId="77777777" w:rsidTr="007F46C1">
        <w:trPr>
          <w:trHeight w:val="340"/>
        </w:trPr>
        <w:tc>
          <w:tcPr>
            <w:tcW w:w="3920" w:type="dxa"/>
            <w:tcBorders>
              <w:top w:val="nil"/>
              <w:left w:val="single" w:sz="4" w:space="0" w:color="auto"/>
              <w:bottom w:val="nil"/>
              <w:right w:val="single" w:sz="4" w:space="0" w:color="auto"/>
            </w:tcBorders>
            <w:shd w:val="clear" w:color="auto" w:fill="auto"/>
            <w:vAlign w:val="center"/>
            <w:hideMark/>
          </w:tcPr>
          <w:p w14:paraId="369066ED" w14:textId="77777777" w:rsidR="000D062D" w:rsidRPr="00511067" w:rsidRDefault="000D062D" w:rsidP="007F46C1">
            <w:pPr>
              <w:rPr>
                <w:color w:val="000000"/>
                <w:lang w:val="en-US"/>
              </w:rPr>
            </w:pPr>
            <w:proofErr w:type="spellStart"/>
            <w:r w:rsidRPr="00511067">
              <w:rPr>
                <w:color w:val="000000"/>
                <w:lang w:val="en-US"/>
              </w:rPr>
              <w:t>Levosimendan</w:t>
            </w:r>
            <w:proofErr w:type="spellEnd"/>
            <w:r w:rsidRPr="00511067">
              <w:rPr>
                <w:color w:val="000000"/>
                <w:lang w:val="en-US"/>
              </w:rPr>
              <w:t xml:space="preserve"> </w:t>
            </w:r>
          </w:p>
        </w:tc>
        <w:tc>
          <w:tcPr>
            <w:tcW w:w="2600" w:type="dxa"/>
            <w:tcBorders>
              <w:top w:val="nil"/>
              <w:left w:val="nil"/>
              <w:bottom w:val="nil"/>
              <w:right w:val="single" w:sz="4" w:space="0" w:color="auto"/>
            </w:tcBorders>
            <w:shd w:val="clear" w:color="auto" w:fill="auto"/>
            <w:vAlign w:val="center"/>
            <w:hideMark/>
          </w:tcPr>
          <w:p w14:paraId="5CC96112" w14:textId="77777777" w:rsidR="000D062D" w:rsidRPr="00511067" w:rsidRDefault="000D062D" w:rsidP="007F46C1">
            <w:pPr>
              <w:jc w:val="center"/>
              <w:rPr>
                <w:color w:val="000000"/>
                <w:lang w:val="en-US"/>
              </w:rPr>
            </w:pPr>
            <w:r w:rsidRPr="00511067">
              <w:rPr>
                <w:color w:val="000000"/>
                <w:lang w:val="en-US"/>
              </w:rPr>
              <w:t> </w:t>
            </w:r>
          </w:p>
        </w:tc>
        <w:tc>
          <w:tcPr>
            <w:tcW w:w="2500" w:type="dxa"/>
            <w:tcBorders>
              <w:top w:val="nil"/>
              <w:left w:val="nil"/>
              <w:bottom w:val="nil"/>
              <w:right w:val="single" w:sz="4" w:space="0" w:color="auto"/>
            </w:tcBorders>
            <w:shd w:val="clear" w:color="auto" w:fill="auto"/>
            <w:vAlign w:val="center"/>
            <w:hideMark/>
          </w:tcPr>
          <w:p w14:paraId="349DDA9D" w14:textId="77777777" w:rsidR="000D062D" w:rsidRPr="00511067" w:rsidRDefault="000D062D" w:rsidP="007F46C1">
            <w:pPr>
              <w:jc w:val="center"/>
              <w:rPr>
                <w:color w:val="000000"/>
                <w:lang w:val="en-US"/>
              </w:rPr>
            </w:pPr>
            <w:r w:rsidRPr="00511067">
              <w:rPr>
                <w:color w:val="000000"/>
                <w:lang w:val="en-US"/>
              </w:rPr>
              <w:t>Baseline of nested trial</w:t>
            </w:r>
          </w:p>
        </w:tc>
      </w:tr>
      <w:tr w:rsidR="000D062D" w:rsidRPr="00511067" w14:paraId="0020BC4A" w14:textId="77777777" w:rsidTr="007F46C1">
        <w:trPr>
          <w:trHeight w:val="340"/>
        </w:trPr>
        <w:tc>
          <w:tcPr>
            <w:tcW w:w="3920" w:type="dxa"/>
            <w:tcBorders>
              <w:top w:val="nil"/>
              <w:left w:val="single" w:sz="4" w:space="0" w:color="auto"/>
              <w:bottom w:val="nil"/>
              <w:right w:val="single" w:sz="4" w:space="0" w:color="auto"/>
            </w:tcBorders>
            <w:shd w:val="clear" w:color="auto" w:fill="auto"/>
            <w:vAlign w:val="center"/>
            <w:hideMark/>
          </w:tcPr>
          <w:p w14:paraId="5B0669E3" w14:textId="77777777" w:rsidR="000D062D" w:rsidRPr="00511067" w:rsidRDefault="000D062D" w:rsidP="007F46C1">
            <w:pPr>
              <w:rPr>
                <w:color w:val="000000"/>
                <w:lang w:val="en-US"/>
              </w:rPr>
            </w:pPr>
            <w:r w:rsidRPr="00511067">
              <w:rPr>
                <w:color w:val="000000"/>
                <w:lang w:val="en-US"/>
              </w:rPr>
              <w:t>Age</w:t>
            </w:r>
          </w:p>
        </w:tc>
        <w:tc>
          <w:tcPr>
            <w:tcW w:w="2600" w:type="dxa"/>
            <w:tcBorders>
              <w:top w:val="nil"/>
              <w:left w:val="nil"/>
              <w:bottom w:val="nil"/>
              <w:right w:val="single" w:sz="4" w:space="0" w:color="auto"/>
            </w:tcBorders>
            <w:shd w:val="clear" w:color="auto" w:fill="auto"/>
            <w:vAlign w:val="center"/>
            <w:hideMark/>
          </w:tcPr>
          <w:p w14:paraId="20190122" w14:textId="77777777" w:rsidR="000D062D" w:rsidRPr="00511067" w:rsidRDefault="000D062D" w:rsidP="007F46C1">
            <w:pPr>
              <w:jc w:val="center"/>
              <w:rPr>
                <w:color w:val="000000"/>
                <w:lang w:val="en-US"/>
              </w:rPr>
            </w:pPr>
            <w:r w:rsidRPr="00511067">
              <w:rPr>
                <w:color w:val="000000"/>
                <w:lang w:val="en-US"/>
              </w:rPr>
              <w:t>&lt; 60 or ≥ 60 years</w:t>
            </w:r>
          </w:p>
        </w:tc>
        <w:tc>
          <w:tcPr>
            <w:tcW w:w="2500" w:type="dxa"/>
            <w:tcBorders>
              <w:top w:val="nil"/>
              <w:left w:val="nil"/>
              <w:bottom w:val="nil"/>
              <w:right w:val="single" w:sz="4" w:space="0" w:color="auto"/>
            </w:tcBorders>
            <w:shd w:val="clear" w:color="auto" w:fill="auto"/>
            <w:vAlign w:val="center"/>
            <w:hideMark/>
          </w:tcPr>
          <w:p w14:paraId="7A4D3CC1"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11476A94" w14:textId="77777777" w:rsidTr="007F46C1">
        <w:trPr>
          <w:trHeight w:val="340"/>
        </w:trPr>
        <w:tc>
          <w:tcPr>
            <w:tcW w:w="3920" w:type="dxa"/>
            <w:tcBorders>
              <w:top w:val="nil"/>
              <w:left w:val="single" w:sz="4" w:space="0" w:color="auto"/>
              <w:bottom w:val="nil"/>
              <w:right w:val="single" w:sz="4" w:space="0" w:color="auto"/>
            </w:tcBorders>
            <w:shd w:val="clear" w:color="auto" w:fill="auto"/>
            <w:noWrap/>
            <w:vAlign w:val="center"/>
            <w:hideMark/>
          </w:tcPr>
          <w:p w14:paraId="02E4263F" w14:textId="77777777" w:rsidR="000D062D" w:rsidRPr="00511067" w:rsidRDefault="000D062D" w:rsidP="007F46C1">
            <w:pPr>
              <w:rPr>
                <w:color w:val="000000"/>
                <w:lang w:val="en-US"/>
              </w:rPr>
            </w:pPr>
            <w:r w:rsidRPr="00511067">
              <w:rPr>
                <w:color w:val="000000"/>
                <w:lang w:val="en-US"/>
              </w:rPr>
              <w:t>Sex</w:t>
            </w:r>
          </w:p>
        </w:tc>
        <w:tc>
          <w:tcPr>
            <w:tcW w:w="2600" w:type="dxa"/>
            <w:tcBorders>
              <w:top w:val="nil"/>
              <w:left w:val="nil"/>
              <w:bottom w:val="nil"/>
              <w:right w:val="single" w:sz="4" w:space="0" w:color="auto"/>
            </w:tcBorders>
            <w:shd w:val="clear" w:color="auto" w:fill="auto"/>
            <w:noWrap/>
            <w:vAlign w:val="bottom"/>
            <w:hideMark/>
          </w:tcPr>
          <w:p w14:paraId="059BFDAF" w14:textId="77777777" w:rsidR="000D062D" w:rsidRPr="00511067" w:rsidRDefault="000D062D" w:rsidP="007F46C1">
            <w:pPr>
              <w:jc w:val="center"/>
              <w:rPr>
                <w:color w:val="000000"/>
                <w:lang w:val="en-US"/>
              </w:rPr>
            </w:pPr>
            <w:r w:rsidRPr="00511067">
              <w:rPr>
                <w:color w:val="000000"/>
                <w:lang w:val="en-US"/>
              </w:rPr>
              <w:t>Female versus Male</w:t>
            </w:r>
          </w:p>
        </w:tc>
        <w:tc>
          <w:tcPr>
            <w:tcW w:w="2500" w:type="dxa"/>
            <w:tcBorders>
              <w:top w:val="nil"/>
              <w:left w:val="nil"/>
              <w:bottom w:val="nil"/>
              <w:right w:val="single" w:sz="4" w:space="0" w:color="auto"/>
            </w:tcBorders>
            <w:shd w:val="clear" w:color="auto" w:fill="auto"/>
            <w:vAlign w:val="center"/>
            <w:hideMark/>
          </w:tcPr>
          <w:p w14:paraId="4C5FC64E"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5C7B8CBB" w14:textId="77777777" w:rsidTr="007F46C1">
        <w:trPr>
          <w:trHeight w:val="340"/>
        </w:trPr>
        <w:tc>
          <w:tcPr>
            <w:tcW w:w="3920" w:type="dxa"/>
            <w:tcBorders>
              <w:top w:val="nil"/>
              <w:left w:val="single" w:sz="4" w:space="0" w:color="auto"/>
              <w:bottom w:val="nil"/>
              <w:right w:val="single" w:sz="4" w:space="0" w:color="auto"/>
            </w:tcBorders>
            <w:shd w:val="clear" w:color="auto" w:fill="auto"/>
            <w:vAlign w:val="center"/>
            <w:hideMark/>
          </w:tcPr>
          <w:p w14:paraId="7BD06F74" w14:textId="77777777" w:rsidR="000D062D" w:rsidRPr="00511067" w:rsidRDefault="000D062D" w:rsidP="007F46C1">
            <w:pPr>
              <w:rPr>
                <w:color w:val="000000"/>
                <w:lang w:val="en-US"/>
              </w:rPr>
            </w:pPr>
            <w:r w:rsidRPr="00511067">
              <w:rPr>
                <w:color w:val="000000"/>
                <w:lang w:val="en-US"/>
              </w:rPr>
              <w:t>SAPS II</w:t>
            </w:r>
          </w:p>
        </w:tc>
        <w:tc>
          <w:tcPr>
            <w:tcW w:w="2600" w:type="dxa"/>
            <w:tcBorders>
              <w:top w:val="nil"/>
              <w:left w:val="nil"/>
              <w:bottom w:val="nil"/>
              <w:right w:val="single" w:sz="4" w:space="0" w:color="auto"/>
            </w:tcBorders>
            <w:shd w:val="clear" w:color="auto" w:fill="auto"/>
            <w:noWrap/>
            <w:vAlign w:val="bottom"/>
            <w:hideMark/>
          </w:tcPr>
          <w:p w14:paraId="06509E1E" w14:textId="77777777" w:rsidR="000D062D" w:rsidRPr="00511067" w:rsidRDefault="000D062D" w:rsidP="007F46C1">
            <w:pPr>
              <w:jc w:val="center"/>
              <w:rPr>
                <w:color w:val="000000"/>
                <w:lang w:val="en-US"/>
              </w:rPr>
            </w:pPr>
            <w:r w:rsidRPr="00511067">
              <w:rPr>
                <w:color w:val="000000"/>
                <w:lang w:val="en-US"/>
              </w:rPr>
              <w:t>&lt;40 or ≥40 </w:t>
            </w:r>
          </w:p>
        </w:tc>
        <w:tc>
          <w:tcPr>
            <w:tcW w:w="2500" w:type="dxa"/>
            <w:tcBorders>
              <w:top w:val="nil"/>
              <w:left w:val="nil"/>
              <w:bottom w:val="nil"/>
              <w:right w:val="single" w:sz="4" w:space="0" w:color="auto"/>
            </w:tcBorders>
            <w:shd w:val="clear" w:color="auto" w:fill="auto"/>
            <w:vAlign w:val="center"/>
            <w:hideMark/>
          </w:tcPr>
          <w:p w14:paraId="5DCEAACE"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7109D0DD" w14:textId="77777777" w:rsidTr="007F46C1">
        <w:trPr>
          <w:trHeight w:val="340"/>
        </w:trPr>
        <w:tc>
          <w:tcPr>
            <w:tcW w:w="3920" w:type="dxa"/>
            <w:tcBorders>
              <w:top w:val="nil"/>
              <w:left w:val="single" w:sz="4" w:space="0" w:color="auto"/>
              <w:bottom w:val="nil"/>
              <w:right w:val="single" w:sz="4" w:space="0" w:color="auto"/>
            </w:tcBorders>
            <w:shd w:val="clear" w:color="auto" w:fill="auto"/>
            <w:noWrap/>
            <w:vAlign w:val="center"/>
            <w:hideMark/>
          </w:tcPr>
          <w:p w14:paraId="0AD2D15B" w14:textId="77777777" w:rsidR="000D062D" w:rsidRPr="00511067" w:rsidRDefault="000D062D" w:rsidP="007F46C1">
            <w:pPr>
              <w:rPr>
                <w:color w:val="000000"/>
                <w:lang w:val="en-US"/>
              </w:rPr>
            </w:pPr>
            <w:r w:rsidRPr="00511067">
              <w:rPr>
                <w:lang w:val="en-US"/>
              </w:rPr>
              <w:t>Chronic heart failure</w:t>
            </w:r>
          </w:p>
        </w:tc>
        <w:tc>
          <w:tcPr>
            <w:tcW w:w="2600" w:type="dxa"/>
            <w:tcBorders>
              <w:top w:val="nil"/>
              <w:left w:val="nil"/>
              <w:bottom w:val="nil"/>
              <w:right w:val="single" w:sz="4" w:space="0" w:color="auto"/>
            </w:tcBorders>
            <w:shd w:val="clear" w:color="auto" w:fill="auto"/>
            <w:noWrap/>
            <w:vAlign w:val="bottom"/>
            <w:hideMark/>
          </w:tcPr>
          <w:p w14:paraId="54B6475B" w14:textId="77777777" w:rsidR="000D062D" w:rsidRPr="00511067" w:rsidRDefault="000D062D" w:rsidP="007F46C1">
            <w:pPr>
              <w:jc w:val="center"/>
              <w:rPr>
                <w:color w:val="000000"/>
                <w:lang w:val="en-US"/>
              </w:rPr>
            </w:pPr>
            <w:r w:rsidRPr="00511067">
              <w:rPr>
                <w:color w:val="000000"/>
                <w:lang w:val="en-US"/>
              </w:rPr>
              <w:t> </w:t>
            </w:r>
          </w:p>
        </w:tc>
        <w:tc>
          <w:tcPr>
            <w:tcW w:w="2500" w:type="dxa"/>
            <w:tcBorders>
              <w:top w:val="nil"/>
              <w:left w:val="nil"/>
              <w:bottom w:val="nil"/>
              <w:right w:val="single" w:sz="4" w:space="0" w:color="auto"/>
            </w:tcBorders>
            <w:shd w:val="clear" w:color="auto" w:fill="auto"/>
            <w:vAlign w:val="center"/>
            <w:hideMark/>
          </w:tcPr>
          <w:p w14:paraId="6FDC49D8"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3E14A28B" w14:textId="77777777" w:rsidTr="007F46C1">
        <w:trPr>
          <w:trHeight w:val="340"/>
        </w:trPr>
        <w:tc>
          <w:tcPr>
            <w:tcW w:w="3920" w:type="dxa"/>
            <w:tcBorders>
              <w:top w:val="nil"/>
              <w:left w:val="single" w:sz="4" w:space="0" w:color="auto"/>
              <w:bottom w:val="nil"/>
              <w:right w:val="single" w:sz="4" w:space="0" w:color="auto"/>
            </w:tcBorders>
            <w:shd w:val="clear" w:color="auto" w:fill="auto"/>
            <w:noWrap/>
            <w:vAlign w:val="center"/>
          </w:tcPr>
          <w:p w14:paraId="209E8F9F" w14:textId="77777777" w:rsidR="000D062D" w:rsidRPr="00511067" w:rsidRDefault="000D062D" w:rsidP="007F46C1">
            <w:pPr>
              <w:rPr>
                <w:color w:val="000000"/>
                <w:lang w:val="en-US"/>
              </w:rPr>
            </w:pPr>
            <w:r w:rsidRPr="00511067">
              <w:rPr>
                <w:color w:val="000000"/>
                <w:lang w:val="en-US"/>
              </w:rPr>
              <w:t>Acute heart failure</w:t>
            </w:r>
          </w:p>
        </w:tc>
        <w:tc>
          <w:tcPr>
            <w:tcW w:w="2600" w:type="dxa"/>
            <w:tcBorders>
              <w:top w:val="nil"/>
              <w:left w:val="nil"/>
              <w:bottom w:val="nil"/>
              <w:right w:val="single" w:sz="4" w:space="0" w:color="auto"/>
            </w:tcBorders>
            <w:shd w:val="clear" w:color="auto" w:fill="auto"/>
            <w:vAlign w:val="center"/>
          </w:tcPr>
          <w:p w14:paraId="7DF87870" w14:textId="77777777" w:rsidR="000D062D" w:rsidRPr="00511067" w:rsidRDefault="000D062D" w:rsidP="007F46C1">
            <w:pPr>
              <w:jc w:val="center"/>
              <w:rPr>
                <w:color w:val="000000"/>
                <w:lang w:val="en-US"/>
              </w:rPr>
            </w:pPr>
            <w:proofErr w:type="spellStart"/>
            <w:r w:rsidRPr="00511067">
              <w:rPr>
                <w:color w:val="000000"/>
                <w:lang w:val="en-US"/>
              </w:rPr>
              <w:t>Monoventricular</w:t>
            </w:r>
            <w:proofErr w:type="spellEnd"/>
            <w:r w:rsidRPr="00511067">
              <w:rPr>
                <w:color w:val="000000"/>
                <w:lang w:val="en-US"/>
              </w:rPr>
              <w:t xml:space="preserve"> versus biventricular dysfunction</w:t>
            </w:r>
          </w:p>
        </w:tc>
        <w:tc>
          <w:tcPr>
            <w:tcW w:w="2500" w:type="dxa"/>
            <w:tcBorders>
              <w:top w:val="nil"/>
              <w:left w:val="nil"/>
              <w:bottom w:val="nil"/>
              <w:right w:val="single" w:sz="4" w:space="0" w:color="auto"/>
            </w:tcBorders>
            <w:shd w:val="clear" w:color="auto" w:fill="auto"/>
            <w:vAlign w:val="center"/>
          </w:tcPr>
          <w:p w14:paraId="40314AF0" w14:textId="77777777" w:rsidR="000D062D" w:rsidRPr="00511067" w:rsidRDefault="000D062D" w:rsidP="007F46C1">
            <w:pPr>
              <w:jc w:val="center"/>
              <w:rPr>
                <w:color w:val="000000"/>
                <w:lang w:val="en-US"/>
              </w:rPr>
            </w:pPr>
            <w:r w:rsidRPr="00511067">
              <w:rPr>
                <w:color w:val="000000"/>
                <w:lang w:val="en-US"/>
              </w:rPr>
              <w:t>Beginning of ECMO support</w:t>
            </w:r>
          </w:p>
        </w:tc>
      </w:tr>
      <w:tr w:rsidR="000D062D" w:rsidRPr="00511067" w14:paraId="7D69333B" w14:textId="77777777" w:rsidTr="007F46C1">
        <w:trPr>
          <w:trHeight w:val="340"/>
        </w:trPr>
        <w:tc>
          <w:tcPr>
            <w:tcW w:w="3920" w:type="dxa"/>
            <w:tcBorders>
              <w:top w:val="nil"/>
              <w:left w:val="single" w:sz="4" w:space="0" w:color="auto"/>
              <w:bottom w:val="nil"/>
              <w:right w:val="single" w:sz="4" w:space="0" w:color="auto"/>
            </w:tcBorders>
            <w:shd w:val="clear" w:color="auto" w:fill="auto"/>
            <w:noWrap/>
            <w:vAlign w:val="center"/>
            <w:hideMark/>
          </w:tcPr>
          <w:p w14:paraId="38AC81AB" w14:textId="77777777" w:rsidR="000D062D" w:rsidRPr="00511067" w:rsidRDefault="000D062D" w:rsidP="007F46C1">
            <w:pPr>
              <w:rPr>
                <w:color w:val="000000"/>
                <w:lang w:val="en-US"/>
              </w:rPr>
            </w:pPr>
            <w:r w:rsidRPr="00511067">
              <w:rPr>
                <w:color w:val="000000"/>
                <w:lang w:val="en-US"/>
              </w:rPr>
              <w:t>Lactate</w:t>
            </w:r>
          </w:p>
        </w:tc>
        <w:tc>
          <w:tcPr>
            <w:tcW w:w="2600" w:type="dxa"/>
            <w:tcBorders>
              <w:top w:val="nil"/>
              <w:left w:val="nil"/>
              <w:bottom w:val="nil"/>
              <w:right w:val="single" w:sz="4" w:space="0" w:color="auto"/>
            </w:tcBorders>
            <w:shd w:val="clear" w:color="auto" w:fill="auto"/>
            <w:vAlign w:val="center"/>
            <w:hideMark/>
          </w:tcPr>
          <w:p w14:paraId="4CF7486C" w14:textId="77777777" w:rsidR="000D062D" w:rsidRPr="00511067" w:rsidRDefault="000D062D" w:rsidP="007F46C1">
            <w:pPr>
              <w:jc w:val="center"/>
              <w:rPr>
                <w:color w:val="000000"/>
                <w:lang w:val="en-US"/>
              </w:rPr>
            </w:pPr>
            <w:r w:rsidRPr="00511067">
              <w:rPr>
                <w:color w:val="000000"/>
                <w:lang w:val="en-US"/>
              </w:rPr>
              <w:t>&lt; 2 or ≥ 2</w:t>
            </w:r>
          </w:p>
        </w:tc>
        <w:tc>
          <w:tcPr>
            <w:tcW w:w="2500" w:type="dxa"/>
            <w:tcBorders>
              <w:top w:val="nil"/>
              <w:left w:val="nil"/>
              <w:bottom w:val="nil"/>
              <w:right w:val="single" w:sz="4" w:space="0" w:color="auto"/>
            </w:tcBorders>
            <w:shd w:val="clear" w:color="auto" w:fill="auto"/>
            <w:vAlign w:val="center"/>
            <w:hideMark/>
          </w:tcPr>
          <w:p w14:paraId="45A24621" w14:textId="77777777" w:rsidR="000D062D" w:rsidRPr="00511067" w:rsidRDefault="000D062D" w:rsidP="007F46C1">
            <w:pPr>
              <w:jc w:val="center"/>
              <w:rPr>
                <w:color w:val="000000"/>
                <w:lang w:val="en-US"/>
              </w:rPr>
            </w:pPr>
            <w:r w:rsidRPr="00511067">
              <w:rPr>
                <w:color w:val="000000"/>
                <w:lang w:val="en-US"/>
              </w:rPr>
              <w:t>Baseline of nested trial</w:t>
            </w:r>
          </w:p>
        </w:tc>
      </w:tr>
      <w:tr w:rsidR="000D062D" w:rsidRPr="00511067" w14:paraId="73439C15" w14:textId="77777777" w:rsidTr="007F46C1">
        <w:trPr>
          <w:trHeight w:val="340"/>
        </w:trPr>
        <w:tc>
          <w:tcPr>
            <w:tcW w:w="3920" w:type="dxa"/>
            <w:tcBorders>
              <w:top w:val="nil"/>
              <w:left w:val="single" w:sz="4" w:space="0" w:color="auto"/>
              <w:bottom w:val="nil"/>
              <w:right w:val="single" w:sz="4" w:space="0" w:color="auto"/>
            </w:tcBorders>
            <w:shd w:val="clear" w:color="auto" w:fill="auto"/>
            <w:noWrap/>
            <w:vAlign w:val="center"/>
            <w:hideMark/>
          </w:tcPr>
          <w:p w14:paraId="47DF5711" w14:textId="77777777" w:rsidR="000D062D" w:rsidRPr="00511067" w:rsidRDefault="000D062D" w:rsidP="007F46C1">
            <w:pPr>
              <w:rPr>
                <w:color w:val="000000"/>
                <w:lang w:val="en-US"/>
              </w:rPr>
            </w:pPr>
            <w:r w:rsidRPr="00511067">
              <w:rPr>
                <w:color w:val="000000"/>
                <w:lang w:val="en-US"/>
              </w:rPr>
              <w:t>SOFA score</w:t>
            </w:r>
          </w:p>
        </w:tc>
        <w:tc>
          <w:tcPr>
            <w:tcW w:w="2600" w:type="dxa"/>
            <w:tcBorders>
              <w:top w:val="nil"/>
              <w:left w:val="nil"/>
              <w:bottom w:val="nil"/>
              <w:right w:val="single" w:sz="4" w:space="0" w:color="auto"/>
            </w:tcBorders>
            <w:shd w:val="clear" w:color="auto" w:fill="auto"/>
            <w:vAlign w:val="center"/>
            <w:hideMark/>
          </w:tcPr>
          <w:p w14:paraId="5E1C1219" w14:textId="77777777" w:rsidR="000D062D" w:rsidRPr="00511067" w:rsidRDefault="000D062D" w:rsidP="007F46C1">
            <w:pPr>
              <w:jc w:val="center"/>
              <w:rPr>
                <w:color w:val="000000"/>
                <w:lang w:val="en-US"/>
              </w:rPr>
            </w:pPr>
            <w:r w:rsidRPr="00511067">
              <w:rPr>
                <w:color w:val="000000"/>
                <w:lang w:val="en-US"/>
              </w:rPr>
              <w:t>&lt;12 or ≥ 12</w:t>
            </w:r>
          </w:p>
        </w:tc>
        <w:tc>
          <w:tcPr>
            <w:tcW w:w="2500" w:type="dxa"/>
            <w:tcBorders>
              <w:top w:val="nil"/>
              <w:left w:val="nil"/>
              <w:bottom w:val="nil"/>
              <w:right w:val="single" w:sz="4" w:space="0" w:color="auto"/>
            </w:tcBorders>
            <w:shd w:val="clear" w:color="auto" w:fill="auto"/>
            <w:vAlign w:val="center"/>
            <w:hideMark/>
          </w:tcPr>
          <w:p w14:paraId="75EF2AA3" w14:textId="77777777" w:rsidR="000D062D" w:rsidRPr="00511067" w:rsidRDefault="000D062D" w:rsidP="007F46C1">
            <w:pPr>
              <w:jc w:val="center"/>
              <w:rPr>
                <w:color w:val="000000"/>
                <w:lang w:val="en-US"/>
              </w:rPr>
            </w:pPr>
            <w:r w:rsidRPr="00511067">
              <w:rPr>
                <w:color w:val="000000"/>
                <w:lang w:val="en-US"/>
              </w:rPr>
              <w:t>Baseline of nested trial</w:t>
            </w:r>
          </w:p>
        </w:tc>
      </w:tr>
      <w:tr w:rsidR="000D062D" w:rsidRPr="00511067" w14:paraId="64843EF2" w14:textId="77777777" w:rsidTr="007F46C1">
        <w:trPr>
          <w:trHeight w:val="680"/>
        </w:trPr>
        <w:tc>
          <w:tcPr>
            <w:tcW w:w="3920" w:type="dxa"/>
            <w:tcBorders>
              <w:top w:val="nil"/>
              <w:left w:val="single" w:sz="4" w:space="0" w:color="auto"/>
              <w:bottom w:val="nil"/>
              <w:right w:val="single" w:sz="4" w:space="0" w:color="auto"/>
            </w:tcBorders>
            <w:shd w:val="clear" w:color="auto" w:fill="auto"/>
            <w:vAlign w:val="center"/>
            <w:hideMark/>
          </w:tcPr>
          <w:p w14:paraId="03C7CEFD" w14:textId="77777777" w:rsidR="000D062D" w:rsidRPr="00511067" w:rsidRDefault="000D062D" w:rsidP="007F46C1">
            <w:pPr>
              <w:rPr>
                <w:color w:val="000000"/>
                <w:lang w:val="en-US"/>
              </w:rPr>
            </w:pPr>
            <w:r w:rsidRPr="00511067">
              <w:rPr>
                <w:color w:val="000000"/>
                <w:lang w:val="en-US"/>
              </w:rPr>
              <w:t>ECMO output</w:t>
            </w:r>
          </w:p>
        </w:tc>
        <w:tc>
          <w:tcPr>
            <w:tcW w:w="2600" w:type="dxa"/>
            <w:tcBorders>
              <w:top w:val="nil"/>
              <w:left w:val="nil"/>
              <w:bottom w:val="nil"/>
              <w:right w:val="single" w:sz="4" w:space="0" w:color="auto"/>
            </w:tcBorders>
            <w:shd w:val="clear" w:color="auto" w:fill="auto"/>
            <w:vAlign w:val="center"/>
            <w:hideMark/>
          </w:tcPr>
          <w:p w14:paraId="235C6F0B" w14:textId="77777777" w:rsidR="000D062D" w:rsidRPr="00511067" w:rsidRDefault="000D062D" w:rsidP="007F46C1">
            <w:pPr>
              <w:jc w:val="center"/>
              <w:rPr>
                <w:color w:val="000000"/>
                <w:lang w:val="en-US"/>
              </w:rPr>
            </w:pPr>
            <w:r w:rsidRPr="00511067">
              <w:rPr>
                <w:color w:val="000000"/>
                <w:lang w:val="en-US"/>
              </w:rPr>
              <w:t>Indexed to body surface area, &lt; 2 or ≥ 2</w:t>
            </w:r>
          </w:p>
        </w:tc>
        <w:tc>
          <w:tcPr>
            <w:tcW w:w="2500" w:type="dxa"/>
            <w:tcBorders>
              <w:top w:val="nil"/>
              <w:left w:val="nil"/>
              <w:bottom w:val="nil"/>
              <w:right w:val="single" w:sz="4" w:space="0" w:color="auto"/>
            </w:tcBorders>
            <w:shd w:val="clear" w:color="auto" w:fill="auto"/>
            <w:vAlign w:val="center"/>
            <w:hideMark/>
          </w:tcPr>
          <w:p w14:paraId="2C1CB624" w14:textId="77777777" w:rsidR="000D062D" w:rsidRPr="00511067" w:rsidRDefault="000D062D" w:rsidP="007F46C1">
            <w:pPr>
              <w:jc w:val="center"/>
              <w:rPr>
                <w:color w:val="000000"/>
                <w:lang w:val="en-US"/>
              </w:rPr>
            </w:pPr>
            <w:r w:rsidRPr="00511067">
              <w:rPr>
                <w:color w:val="000000"/>
                <w:lang w:val="en-US"/>
              </w:rPr>
              <w:t>Baseline of nested trial</w:t>
            </w:r>
          </w:p>
        </w:tc>
      </w:tr>
      <w:tr w:rsidR="000D062D" w:rsidRPr="00511067" w14:paraId="315633F5" w14:textId="77777777" w:rsidTr="007F46C1">
        <w:trPr>
          <w:trHeight w:val="340"/>
        </w:trPr>
        <w:tc>
          <w:tcPr>
            <w:tcW w:w="3920" w:type="dxa"/>
            <w:tcBorders>
              <w:top w:val="nil"/>
              <w:left w:val="single" w:sz="4" w:space="0" w:color="auto"/>
              <w:bottom w:val="nil"/>
              <w:right w:val="single" w:sz="4" w:space="0" w:color="auto"/>
            </w:tcBorders>
            <w:shd w:val="clear" w:color="auto" w:fill="auto"/>
            <w:noWrap/>
            <w:vAlign w:val="center"/>
            <w:hideMark/>
          </w:tcPr>
          <w:p w14:paraId="406FA8C6" w14:textId="77777777" w:rsidR="000D062D" w:rsidRPr="00511067" w:rsidRDefault="000D062D" w:rsidP="007F46C1">
            <w:pPr>
              <w:rPr>
                <w:color w:val="000000"/>
                <w:lang w:val="en-US"/>
              </w:rPr>
            </w:pPr>
            <w:r w:rsidRPr="00511067">
              <w:rPr>
                <w:color w:val="000000"/>
                <w:lang w:val="en-US"/>
              </w:rPr>
              <w:t>VIS</w:t>
            </w:r>
          </w:p>
        </w:tc>
        <w:tc>
          <w:tcPr>
            <w:tcW w:w="2600" w:type="dxa"/>
            <w:tcBorders>
              <w:top w:val="nil"/>
              <w:left w:val="nil"/>
              <w:bottom w:val="nil"/>
              <w:right w:val="single" w:sz="4" w:space="0" w:color="auto"/>
            </w:tcBorders>
            <w:shd w:val="clear" w:color="auto" w:fill="auto"/>
            <w:noWrap/>
            <w:vAlign w:val="bottom"/>
            <w:hideMark/>
          </w:tcPr>
          <w:p w14:paraId="16AA8C20" w14:textId="77777777" w:rsidR="000D062D" w:rsidRPr="00511067" w:rsidRDefault="000D062D" w:rsidP="007F46C1">
            <w:pPr>
              <w:jc w:val="center"/>
              <w:rPr>
                <w:color w:val="000000"/>
                <w:lang w:val="en-US"/>
              </w:rPr>
            </w:pPr>
            <w:r w:rsidRPr="00511067">
              <w:rPr>
                <w:color w:val="000000"/>
                <w:lang w:val="en-US"/>
              </w:rPr>
              <w:t>&lt; 10 or ≥ 10</w:t>
            </w:r>
          </w:p>
        </w:tc>
        <w:tc>
          <w:tcPr>
            <w:tcW w:w="2500" w:type="dxa"/>
            <w:tcBorders>
              <w:top w:val="nil"/>
              <w:left w:val="nil"/>
              <w:bottom w:val="nil"/>
              <w:right w:val="single" w:sz="4" w:space="0" w:color="auto"/>
            </w:tcBorders>
            <w:shd w:val="clear" w:color="auto" w:fill="auto"/>
            <w:vAlign w:val="center"/>
            <w:hideMark/>
          </w:tcPr>
          <w:p w14:paraId="27CE5316" w14:textId="77777777" w:rsidR="000D062D" w:rsidRPr="00511067" w:rsidRDefault="000D062D" w:rsidP="007F46C1">
            <w:pPr>
              <w:jc w:val="center"/>
              <w:rPr>
                <w:color w:val="000000"/>
                <w:lang w:val="en-US"/>
              </w:rPr>
            </w:pPr>
            <w:r w:rsidRPr="00511067">
              <w:rPr>
                <w:color w:val="000000"/>
                <w:lang w:val="en-US"/>
              </w:rPr>
              <w:t>Baseline of nested trial</w:t>
            </w:r>
          </w:p>
        </w:tc>
      </w:tr>
      <w:tr w:rsidR="000D062D" w:rsidRPr="00511067" w14:paraId="053B6D17" w14:textId="77777777" w:rsidTr="007F46C1">
        <w:trPr>
          <w:trHeight w:val="680"/>
        </w:trPr>
        <w:tc>
          <w:tcPr>
            <w:tcW w:w="3920" w:type="dxa"/>
            <w:tcBorders>
              <w:top w:val="nil"/>
              <w:left w:val="single" w:sz="4" w:space="0" w:color="auto"/>
              <w:bottom w:val="nil"/>
              <w:right w:val="single" w:sz="4" w:space="0" w:color="auto"/>
            </w:tcBorders>
            <w:shd w:val="clear" w:color="auto" w:fill="auto"/>
            <w:vAlign w:val="center"/>
            <w:hideMark/>
          </w:tcPr>
          <w:p w14:paraId="531403FC" w14:textId="77777777" w:rsidR="000D062D" w:rsidRPr="00511067" w:rsidRDefault="000D062D" w:rsidP="007F46C1">
            <w:pPr>
              <w:rPr>
                <w:color w:val="000000"/>
                <w:lang w:val="en-US"/>
              </w:rPr>
            </w:pPr>
            <w:r w:rsidRPr="00511067">
              <w:rPr>
                <w:lang w:val="en-US"/>
              </w:rPr>
              <w:t xml:space="preserve">Indication for </w:t>
            </w:r>
            <w:r w:rsidRPr="00511067">
              <w:rPr>
                <w:color w:val="000000"/>
                <w:lang w:val="en-US"/>
              </w:rPr>
              <w:t>surgery</w:t>
            </w:r>
          </w:p>
        </w:tc>
        <w:tc>
          <w:tcPr>
            <w:tcW w:w="2600" w:type="dxa"/>
            <w:tcBorders>
              <w:top w:val="nil"/>
              <w:left w:val="nil"/>
              <w:bottom w:val="nil"/>
              <w:right w:val="single" w:sz="4" w:space="0" w:color="auto"/>
            </w:tcBorders>
            <w:shd w:val="clear" w:color="auto" w:fill="auto"/>
            <w:vAlign w:val="center"/>
            <w:hideMark/>
          </w:tcPr>
          <w:p w14:paraId="41E9CD6A" w14:textId="77777777" w:rsidR="000D062D" w:rsidRPr="00511067" w:rsidRDefault="000D062D" w:rsidP="007F46C1">
            <w:pPr>
              <w:jc w:val="center"/>
              <w:rPr>
                <w:color w:val="000000"/>
                <w:lang w:val="en-US"/>
              </w:rPr>
            </w:pPr>
            <w:r w:rsidRPr="00511067">
              <w:rPr>
                <w:color w:val="000000"/>
                <w:lang w:val="en-US"/>
              </w:rPr>
              <w:t>Heart transplantation versus others</w:t>
            </w:r>
          </w:p>
        </w:tc>
        <w:tc>
          <w:tcPr>
            <w:tcW w:w="2500" w:type="dxa"/>
            <w:tcBorders>
              <w:top w:val="nil"/>
              <w:left w:val="nil"/>
              <w:bottom w:val="nil"/>
              <w:right w:val="single" w:sz="4" w:space="0" w:color="auto"/>
            </w:tcBorders>
            <w:shd w:val="clear" w:color="auto" w:fill="auto"/>
            <w:vAlign w:val="center"/>
            <w:hideMark/>
          </w:tcPr>
          <w:p w14:paraId="417A2071"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2EB7C981" w14:textId="77777777" w:rsidTr="007F46C1">
        <w:trPr>
          <w:trHeight w:val="340"/>
        </w:trPr>
        <w:tc>
          <w:tcPr>
            <w:tcW w:w="3920" w:type="dxa"/>
            <w:tcBorders>
              <w:top w:val="nil"/>
              <w:left w:val="single" w:sz="4" w:space="0" w:color="auto"/>
              <w:bottom w:val="nil"/>
              <w:right w:val="single" w:sz="4" w:space="0" w:color="auto"/>
            </w:tcBorders>
            <w:shd w:val="clear" w:color="auto" w:fill="auto"/>
            <w:vAlign w:val="center"/>
            <w:hideMark/>
          </w:tcPr>
          <w:p w14:paraId="53D4BD42" w14:textId="77777777" w:rsidR="000D062D" w:rsidRPr="00511067" w:rsidRDefault="000D062D" w:rsidP="007F46C1">
            <w:pPr>
              <w:rPr>
                <w:color w:val="000000"/>
                <w:lang w:val="en-US"/>
              </w:rPr>
            </w:pPr>
            <w:r w:rsidRPr="00511067">
              <w:rPr>
                <w:color w:val="000000"/>
                <w:lang w:val="en-US"/>
              </w:rPr>
              <w:t>Chronic kidney disease</w:t>
            </w:r>
          </w:p>
        </w:tc>
        <w:tc>
          <w:tcPr>
            <w:tcW w:w="2600" w:type="dxa"/>
            <w:tcBorders>
              <w:top w:val="nil"/>
              <w:left w:val="nil"/>
              <w:bottom w:val="nil"/>
              <w:right w:val="single" w:sz="4" w:space="0" w:color="auto"/>
            </w:tcBorders>
            <w:shd w:val="clear" w:color="auto" w:fill="auto"/>
            <w:vAlign w:val="center"/>
            <w:hideMark/>
          </w:tcPr>
          <w:p w14:paraId="236D65C5" w14:textId="77777777" w:rsidR="000D062D" w:rsidRPr="00511067" w:rsidRDefault="000D062D" w:rsidP="007F46C1">
            <w:pPr>
              <w:jc w:val="center"/>
              <w:rPr>
                <w:color w:val="000000"/>
                <w:lang w:val="en-US"/>
              </w:rPr>
            </w:pPr>
            <w:r w:rsidRPr="00511067">
              <w:rPr>
                <w:color w:val="000000"/>
                <w:lang w:val="en-US"/>
              </w:rPr>
              <w:t> </w:t>
            </w:r>
          </w:p>
        </w:tc>
        <w:tc>
          <w:tcPr>
            <w:tcW w:w="2500" w:type="dxa"/>
            <w:tcBorders>
              <w:top w:val="nil"/>
              <w:left w:val="nil"/>
              <w:bottom w:val="nil"/>
              <w:right w:val="single" w:sz="4" w:space="0" w:color="auto"/>
            </w:tcBorders>
            <w:shd w:val="clear" w:color="auto" w:fill="auto"/>
            <w:vAlign w:val="center"/>
            <w:hideMark/>
          </w:tcPr>
          <w:p w14:paraId="36E5F369"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407E607E" w14:textId="77777777" w:rsidTr="007F46C1">
        <w:trPr>
          <w:trHeight w:val="340"/>
        </w:trPr>
        <w:tc>
          <w:tcPr>
            <w:tcW w:w="3920" w:type="dxa"/>
            <w:tcBorders>
              <w:top w:val="nil"/>
              <w:left w:val="single" w:sz="4" w:space="0" w:color="auto"/>
              <w:bottom w:val="nil"/>
              <w:right w:val="single" w:sz="4" w:space="0" w:color="auto"/>
            </w:tcBorders>
            <w:shd w:val="clear" w:color="auto" w:fill="auto"/>
            <w:noWrap/>
            <w:vAlign w:val="center"/>
            <w:hideMark/>
          </w:tcPr>
          <w:p w14:paraId="5BBA22D8" w14:textId="77777777" w:rsidR="000D062D" w:rsidRPr="00511067" w:rsidRDefault="000D062D" w:rsidP="007F46C1">
            <w:pPr>
              <w:rPr>
                <w:color w:val="000000"/>
                <w:lang w:val="en-US"/>
              </w:rPr>
            </w:pPr>
            <w:r w:rsidRPr="00511067">
              <w:rPr>
                <w:color w:val="000000"/>
                <w:lang w:val="en-US"/>
              </w:rPr>
              <w:t>Hypertension</w:t>
            </w:r>
          </w:p>
        </w:tc>
        <w:tc>
          <w:tcPr>
            <w:tcW w:w="2600" w:type="dxa"/>
            <w:tcBorders>
              <w:top w:val="nil"/>
              <w:left w:val="nil"/>
              <w:bottom w:val="nil"/>
              <w:right w:val="single" w:sz="4" w:space="0" w:color="auto"/>
            </w:tcBorders>
            <w:shd w:val="clear" w:color="auto" w:fill="auto"/>
            <w:vAlign w:val="center"/>
            <w:hideMark/>
          </w:tcPr>
          <w:p w14:paraId="0ED78F2A" w14:textId="77777777" w:rsidR="000D062D" w:rsidRPr="00511067" w:rsidRDefault="000D062D" w:rsidP="007F46C1">
            <w:pPr>
              <w:jc w:val="center"/>
              <w:rPr>
                <w:color w:val="000000"/>
                <w:lang w:val="en-US"/>
              </w:rPr>
            </w:pPr>
            <w:r w:rsidRPr="00511067">
              <w:rPr>
                <w:color w:val="000000"/>
                <w:lang w:val="en-US"/>
              </w:rPr>
              <w:t> </w:t>
            </w:r>
          </w:p>
        </w:tc>
        <w:tc>
          <w:tcPr>
            <w:tcW w:w="2500" w:type="dxa"/>
            <w:tcBorders>
              <w:top w:val="nil"/>
              <w:left w:val="nil"/>
              <w:bottom w:val="nil"/>
              <w:right w:val="single" w:sz="4" w:space="0" w:color="auto"/>
            </w:tcBorders>
            <w:shd w:val="clear" w:color="auto" w:fill="auto"/>
            <w:vAlign w:val="center"/>
            <w:hideMark/>
          </w:tcPr>
          <w:p w14:paraId="7E9BF7CD"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0EB04BAE" w14:textId="77777777" w:rsidTr="007F46C1">
        <w:trPr>
          <w:trHeight w:val="340"/>
        </w:trPr>
        <w:tc>
          <w:tcPr>
            <w:tcW w:w="3920" w:type="dxa"/>
            <w:tcBorders>
              <w:top w:val="nil"/>
              <w:left w:val="single" w:sz="4" w:space="0" w:color="auto"/>
              <w:bottom w:val="nil"/>
              <w:right w:val="single" w:sz="4" w:space="0" w:color="auto"/>
            </w:tcBorders>
            <w:shd w:val="clear" w:color="auto" w:fill="auto"/>
            <w:vAlign w:val="center"/>
            <w:hideMark/>
          </w:tcPr>
          <w:p w14:paraId="4B48A6B4" w14:textId="77777777" w:rsidR="000D062D" w:rsidRPr="00511067" w:rsidRDefault="000D062D" w:rsidP="007F46C1">
            <w:pPr>
              <w:rPr>
                <w:color w:val="000000"/>
                <w:lang w:val="en-US"/>
              </w:rPr>
            </w:pPr>
            <w:r w:rsidRPr="00511067">
              <w:rPr>
                <w:color w:val="000000"/>
                <w:lang w:val="en-US"/>
              </w:rPr>
              <w:t>BMI</w:t>
            </w:r>
          </w:p>
        </w:tc>
        <w:tc>
          <w:tcPr>
            <w:tcW w:w="2600" w:type="dxa"/>
            <w:tcBorders>
              <w:top w:val="nil"/>
              <w:left w:val="nil"/>
              <w:bottom w:val="nil"/>
              <w:right w:val="single" w:sz="4" w:space="0" w:color="auto"/>
            </w:tcBorders>
            <w:shd w:val="clear" w:color="auto" w:fill="auto"/>
            <w:vAlign w:val="center"/>
            <w:hideMark/>
          </w:tcPr>
          <w:p w14:paraId="3D301491" w14:textId="77777777" w:rsidR="000D062D" w:rsidRPr="00511067" w:rsidRDefault="000D062D" w:rsidP="007F46C1">
            <w:pPr>
              <w:jc w:val="center"/>
              <w:rPr>
                <w:color w:val="000000"/>
                <w:lang w:val="en-US"/>
              </w:rPr>
            </w:pPr>
            <w:r w:rsidRPr="00511067">
              <w:rPr>
                <w:color w:val="000000"/>
                <w:lang w:val="en-US"/>
              </w:rPr>
              <w:t xml:space="preserve">≤ 30 or &gt;30 </w:t>
            </w:r>
            <w:r w:rsidRPr="00511067">
              <w:rPr>
                <w:rFonts w:asciiTheme="majorBidi" w:hAnsiTheme="majorBidi" w:cstheme="majorBidi"/>
                <w:lang w:val="en-US"/>
              </w:rPr>
              <w:t>kg/m</w:t>
            </w:r>
            <w:r w:rsidRPr="00511067">
              <w:rPr>
                <w:rFonts w:asciiTheme="majorBidi" w:hAnsiTheme="majorBidi" w:cstheme="majorBidi"/>
                <w:vertAlign w:val="superscript"/>
                <w:lang w:val="en-US"/>
              </w:rPr>
              <w:t>2</w:t>
            </w:r>
          </w:p>
        </w:tc>
        <w:tc>
          <w:tcPr>
            <w:tcW w:w="2500" w:type="dxa"/>
            <w:tcBorders>
              <w:top w:val="nil"/>
              <w:left w:val="nil"/>
              <w:bottom w:val="nil"/>
              <w:right w:val="single" w:sz="4" w:space="0" w:color="auto"/>
            </w:tcBorders>
            <w:shd w:val="clear" w:color="auto" w:fill="auto"/>
            <w:vAlign w:val="center"/>
            <w:hideMark/>
          </w:tcPr>
          <w:p w14:paraId="7891DBF5"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477A5CE7" w14:textId="77777777" w:rsidTr="007F46C1">
        <w:trPr>
          <w:trHeight w:val="340"/>
        </w:trPr>
        <w:tc>
          <w:tcPr>
            <w:tcW w:w="3920" w:type="dxa"/>
            <w:tcBorders>
              <w:top w:val="nil"/>
              <w:left w:val="single" w:sz="4" w:space="0" w:color="auto"/>
              <w:bottom w:val="nil"/>
              <w:right w:val="single" w:sz="4" w:space="0" w:color="auto"/>
            </w:tcBorders>
            <w:shd w:val="clear" w:color="auto" w:fill="auto"/>
            <w:noWrap/>
            <w:vAlign w:val="center"/>
            <w:hideMark/>
          </w:tcPr>
          <w:p w14:paraId="1C54077D" w14:textId="77777777" w:rsidR="000D062D" w:rsidRPr="00511067" w:rsidRDefault="000D062D" w:rsidP="007F46C1">
            <w:pPr>
              <w:rPr>
                <w:color w:val="000000"/>
                <w:lang w:val="en-US"/>
              </w:rPr>
            </w:pPr>
            <w:r w:rsidRPr="00511067">
              <w:rPr>
                <w:color w:val="000000"/>
                <w:lang w:val="en-US"/>
              </w:rPr>
              <w:t>Previous sternotomy</w:t>
            </w:r>
          </w:p>
        </w:tc>
        <w:tc>
          <w:tcPr>
            <w:tcW w:w="2600" w:type="dxa"/>
            <w:tcBorders>
              <w:top w:val="nil"/>
              <w:left w:val="nil"/>
              <w:bottom w:val="nil"/>
              <w:right w:val="single" w:sz="4" w:space="0" w:color="auto"/>
            </w:tcBorders>
            <w:shd w:val="clear" w:color="auto" w:fill="auto"/>
            <w:noWrap/>
            <w:vAlign w:val="bottom"/>
            <w:hideMark/>
          </w:tcPr>
          <w:p w14:paraId="5EAFFF81" w14:textId="77777777" w:rsidR="000D062D" w:rsidRPr="00511067" w:rsidRDefault="000D062D" w:rsidP="007F46C1">
            <w:pPr>
              <w:jc w:val="center"/>
              <w:rPr>
                <w:color w:val="000000"/>
                <w:lang w:val="en-US"/>
              </w:rPr>
            </w:pPr>
            <w:r w:rsidRPr="00511067">
              <w:rPr>
                <w:color w:val="000000"/>
                <w:lang w:val="en-US"/>
              </w:rPr>
              <w:t> </w:t>
            </w:r>
          </w:p>
        </w:tc>
        <w:tc>
          <w:tcPr>
            <w:tcW w:w="2500" w:type="dxa"/>
            <w:tcBorders>
              <w:top w:val="nil"/>
              <w:left w:val="nil"/>
              <w:bottom w:val="nil"/>
              <w:right w:val="single" w:sz="4" w:space="0" w:color="auto"/>
            </w:tcBorders>
            <w:shd w:val="clear" w:color="auto" w:fill="auto"/>
            <w:vAlign w:val="center"/>
            <w:hideMark/>
          </w:tcPr>
          <w:p w14:paraId="20E9E171" w14:textId="77777777" w:rsidR="000D062D" w:rsidRPr="00511067" w:rsidRDefault="000D062D" w:rsidP="007F46C1">
            <w:pPr>
              <w:jc w:val="center"/>
              <w:rPr>
                <w:color w:val="000000"/>
                <w:lang w:val="en-US"/>
              </w:rPr>
            </w:pPr>
            <w:r w:rsidRPr="00511067">
              <w:rPr>
                <w:color w:val="000000"/>
                <w:lang w:val="en-US"/>
              </w:rPr>
              <w:t>ICU admission</w:t>
            </w:r>
          </w:p>
        </w:tc>
      </w:tr>
      <w:tr w:rsidR="000D062D" w:rsidRPr="00511067" w14:paraId="2C0E2B00" w14:textId="77777777" w:rsidTr="007F46C1">
        <w:trPr>
          <w:trHeight w:val="340"/>
        </w:trPr>
        <w:tc>
          <w:tcPr>
            <w:tcW w:w="3920" w:type="dxa"/>
            <w:tcBorders>
              <w:top w:val="nil"/>
              <w:left w:val="single" w:sz="4" w:space="0" w:color="auto"/>
              <w:bottom w:val="single" w:sz="4" w:space="0" w:color="auto"/>
              <w:right w:val="single" w:sz="4" w:space="0" w:color="auto"/>
            </w:tcBorders>
            <w:shd w:val="clear" w:color="auto" w:fill="auto"/>
            <w:noWrap/>
            <w:vAlign w:val="center"/>
            <w:hideMark/>
          </w:tcPr>
          <w:p w14:paraId="3C4AF43E" w14:textId="77777777" w:rsidR="000D062D" w:rsidRPr="00511067" w:rsidRDefault="000D062D" w:rsidP="007F46C1">
            <w:pPr>
              <w:rPr>
                <w:color w:val="000000"/>
                <w:lang w:val="en-US"/>
              </w:rPr>
            </w:pPr>
            <w:r w:rsidRPr="00511067">
              <w:rPr>
                <w:color w:val="000000"/>
                <w:lang w:val="en-US"/>
              </w:rPr>
              <w:t xml:space="preserve">Diabetes </w:t>
            </w:r>
            <w:r w:rsidRPr="00511067">
              <w:rPr>
                <w:lang w:val="en-US"/>
              </w:rPr>
              <w:t>mellitus</w:t>
            </w:r>
          </w:p>
        </w:tc>
        <w:tc>
          <w:tcPr>
            <w:tcW w:w="2600" w:type="dxa"/>
            <w:tcBorders>
              <w:top w:val="nil"/>
              <w:left w:val="nil"/>
              <w:bottom w:val="single" w:sz="4" w:space="0" w:color="auto"/>
              <w:right w:val="single" w:sz="4" w:space="0" w:color="auto"/>
            </w:tcBorders>
            <w:shd w:val="clear" w:color="auto" w:fill="auto"/>
            <w:noWrap/>
            <w:vAlign w:val="bottom"/>
            <w:hideMark/>
          </w:tcPr>
          <w:p w14:paraId="2288BEB3" w14:textId="77777777" w:rsidR="000D062D" w:rsidRPr="00511067" w:rsidRDefault="000D062D" w:rsidP="007F46C1">
            <w:pPr>
              <w:jc w:val="center"/>
              <w:rPr>
                <w:color w:val="000000"/>
                <w:lang w:val="en-US"/>
              </w:rPr>
            </w:pPr>
            <w:r w:rsidRPr="00511067">
              <w:rPr>
                <w:color w:val="000000"/>
                <w:lang w:val="en-US"/>
              </w:rPr>
              <w:t> </w:t>
            </w:r>
          </w:p>
        </w:tc>
        <w:tc>
          <w:tcPr>
            <w:tcW w:w="2500" w:type="dxa"/>
            <w:tcBorders>
              <w:top w:val="nil"/>
              <w:left w:val="nil"/>
              <w:bottom w:val="single" w:sz="4" w:space="0" w:color="auto"/>
              <w:right w:val="single" w:sz="4" w:space="0" w:color="auto"/>
            </w:tcBorders>
            <w:shd w:val="clear" w:color="auto" w:fill="auto"/>
            <w:vAlign w:val="center"/>
            <w:hideMark/>
          </w:tcPr>
          <w:p w14:paraId="73089A23" w14:textId="77777777" w:rsidR="000D062D" w:rsidRPr="00511067" w:rsidRDefault="000D062D" w:rsidP="007F46C1">
            <w:pPr>
              <w:jc w:val="center"/>
              <w:rPr>
                <w:color w:val="000000"/>
                <w:lang w:val="en-US"/>
              </w:rPr>
            </w:pPr>
            <w:r w:rsidRPr="00511067">
              <w:rPr>
                <w:color w:val="000000"/>
                <w:lang w:val="en-US"/>
              </w:rPr>
              <w:t>ICU admission</w:t>
            </w:r>
          </w:p>
        </w:tc>
      </w:tr>
    </w:tbl>
    <w:p w14:paraId="36946343" w14:textId="77777777" w:rsidR="000D062D" w:rsidRPr="00511067" w:rsidRDefault="000D062D" w:rsidP="000D062D">
      <w:pPr>
        <w:rPr>
          <w:rFonts w:asciiTheme="majorBidi" w:hAnsiTheme="majorBidi" w:cstheme="majorBidi"/>
          <w:lang w:val="en-US"/>
        </w:rPr>
      </w:pPr>
    </w:p>
    <w:p w14:paraId="75B0C705" w14:textId="77777777" w:rsidR="000D062D" w:rsidRPr="00511067" w:rsidRDefault="000D062D" w:rsidP="000D062D">
      <w:pPr>
        <w:rPr>
          <w:rFonts w:asciiTheme="majorBidi" w:hAnsiTheme="majorBidi" w:cstheme="majorBidi"/>
          <w:lang w:val="en-US"/>
        </w:rPr>
      </w:pPr>
      <w:r w:rsidRPr="00511067">
        <w:rPr>
          <w:rFonts w:asciiTheme="majorBidi" w:hAnsiTheme="majorBidi" w:cstheme="majorBidi"/>
          <w:lang w:val="en-US"/>
        </w:rPr>
        <w:t xml:space="preserve">Note: Age, SAPS II, BMI, lactate, SOFA score, VIS, and ECMO flow rate </w:t>
      </w:r>
      <w:proofErr w:type="gramStart"/>
      <w:r w:rsidRPr="00511067">
        <w:rPr>
          <w:rFonts w:asciiTheme="majorBidi" w:hAnsiTheme="majorBidi" w:cstheme="majorBidi"/>
          <w:lang w:val="en-US"/>
        </w:rPr>
        <w:t xml:space="preserve">were </w:t>
      </w:r>
      <w:proofErr w:type="spellStart"/>
      <w:r w:rsidRPr="00511067">
        <w:rPr>
          <w:rFonts w:asciiTheme="majorBidi" w:hAnsiTheme="majorBidi" w:cstheme="majorBidi"/>
          <w:lang w:val="en-US"/>
        </w:rPr>
        <w:t>binarized</w:t>
      </w:r>
      <w:proofErr w:type="spellEnd"/>
      <w:proofErr w:type="gramEnd"/>
      <w:r w:rsidRPr="00511067">
        <w:rPr>
          <w:rFonts w:asciiTheme="majorBidi" w:hAnsiTheme="majorBidi" w:cstheme="majorBidi"/>
          <w:lang w:val="en-US"/>
        </w:rPr>
        <w:t xml:space="preserve">, as they did not respect </w:t>
      </w:r>
      <w:proofErr w:type="spellStart"/>
      <w:r w:rsidRPr="00511067">
        <w:rPr>
          <w:rFonts w:asciiTheme="majorBidi" w:hAnsiTheme="majorBidi" w:cstheme="majorBidi"/>
          <w:lang w:val="en-US"/>
        </w:rPr>
        <w:t>loglinerarity</w:t>
      </w:r>
      <w:proofErr w:type="spellEnd"/>
      <w:r w:rsidRPr="00511067">
        <w:rPr>
          <w:rFonts w:asciiTheme="majorBidi" w:hAnsiTheme="majorBidi" w:cstheme="majorBidi"/>
          <w:lang w:val="en-US"/>
        </w:rPr>
        <w:t xml:space="preserve"> as a continuous variable in the logistic regression model. </w:t>
      </w:r>
    </w:p>
    <w:p w14:paraId="19D0082D" w14:textId="77777777" w:rsidR="000D062D" w:rsidRPr="00511067" w:rsidRDefault="000D062D" w:rsidP="000D062D">
      <w:pPr>
        <w:rPr>
          <w:rFonts w:asciiTheme="majorBidi" w:eastAsiaTheme="minorHAnsi" w:hAnsiTheme="majorBidi" w:cstheme="majorBidi"/>
          <w:lang w:val="en-US" w:eastAsia="en-US"/>
        </w:rPr>
      </w:pPr>
      <w:r w:rsidRPr="00511067">
        <w:rPr>
          <w:rFonts w:asciiTheme="majorBidi" w:hAnsiTheme="majorBidi" w:cstheme="majorBidi"/>
          <w:lang w:val="en-US"/>
        </w:rPr>
        <w:br w:type="page"/>
      </w:r>
    </w:p>
    <w:p w14:paraId="5CD6557A" w14:textId="77777777" w:rsidR="000D062D" w:rsidRPr="00511067" w:rsidRDefault="000D062D" w:rsidP="000D062D">
      <w:pPr>
        <w:pStyle w:val="Paragraphedeliste"/>
        <w:numPr>
          <w:ilvl w:val="0"/>
          <w:numId w:val="1"/>
        </w:numPr>
        <w:rPr>
          <w:rFonts w:asciiTheme="majorBidi" w:hAnsiTheme="majorBidi" w:cstheme="majorBidi"/>
          <w:b/>
          <w:lang w:val="en-US"/>
        </w:rPr>
      </w:pPr>
      <w:r w:rsidRPr="00511067">
        <w:rPr>
          <w:rFonts w:asciiTheme="majorBidi" w:hAnsiTheme="majorBidi" w:cstheme="majorBidi"/>
          <w:b/>
          <w:lang w:val="en-US"/>
        </w:rPr>
        <w:lastRenderedPageBreak/>
        <w:t xml:space="preserve">Missing Data handling </w:t>
      </w:r>
    </w:p>
    <w:p w14:paraId="259A0CD4" w14:textId="77777777" w:rsidR="000D062D" w:rsidRPr="00511067" w:rsidRDefault="000D062D" w:rsidP="000D062D">
      <w:pPr>
        <w:rPr>
          <w:rFonts w:asciiTheme="majorBidi" w:hAnsiTheme="majorBidi" w:cstheme="majorBidi"/>
          <w:lang w:val="en-US"/>
        </w:rPr>
      </w:pPr>
    </w:p>
    <w:p w14:paraId="21EADCE3" w14:textId="62C165F2" w:rsidR="000D062D" w:rsidRPr="00511067" w:rsidRDefault="000D062D" w:rsidP="000D062D">
      <w:pPr>
        <w:spacing w:line="480" w:lineRule="auto"/>
        <w:jc w:val="both"/>
        <w:rPr>
          <w:rFonts w:asciiTheme="majorBidi" w:hAnsiTheme="majorBidi" w:cstheme="majorBidi"/>
          <w:lang w:val="en-US"/>
        </w:rPr>
      </w:pPr>
      <w:r w:rsidRPr="00511067">
        <w:rPr>
          <w:rFonts w:asciiTheme="majorBidi" w:hAnsiTheme="majorBidi" w:cstheme="majorBidi"/>
          <w:lang w:val="en-US"/>
        </w:rPr>
        <w:t>Missing data for all covariates (except for age and gender for which they were no missing-data) were handled with an approach that considers the time-dependenc</w:t>
      </w:r>
      <w:r w:rsidR="002105AC" w:rsidRPr="00511067">
        <w:rPr>
          <w:rFonts w:asciiTheme="majorBidi" w:hAnsiTheme="majorBidi" w:cstheme="majorBidi"/>
          <w:lang w:val="en-US"/>
        </w:rPr>
        <w:t>y</w:t>
      </w:r>
      <w:r w:rsidRPr="00511067">
        <w:rPr>
          <w:rFonts w:asciiTheme="majorBidi" w:hAnsiTheme="majorBidi" w:cstheme="majorBidi"/>
          <w:lang w:val="en-US"/>
        </w:rPr>
        <w:t xml:space="preserve"> of the covariates in the imputation model </w:t>
      </w:r>
      <w:r w:rsidRPr="00511067">
        <w:rPr>
          <w:rFonts w:asciiTheme="majorBidi" w:hAnsiTheme="majorBidi" w:cstheme="majorBidi"/>
          <w:lang w:val="en-US"/>
        </w:rPr>
        <w:fldChar w:fldCharType="begin"/>
      </w:r>
      <w:r w:rsidRPr="00511067">
        <w:rPr>
          <w:rFonts w:asciiTheme="majorBidi" w:hAnsiTheme="majorBidi" w:cstheme="majorBidi"/>
          <w:lang w:val="en-US"/>
        </w:rPr>
        <w:instrText xml:space="preserve"> ADDIN ZOTERO_ITEM CSL_CITATION {"citationID":"RrbM0lp4","properties":{"formattedCitation":"[7]","plainCitation":"[7]","noteIndex":0},"citationItems":[{"id":35,"uris":["http://zotero.org/users/local/3guYlt8e/items/XSBWKJIE"],"itemData":{"id":35,"type":"article-journal","abstract":"We describe a procedure for imputing missing values of time-dependent covariates in a discrete time Cox model using the chained equations method. The procedure multiply imputes the missing values for each time-period in a time-sequential manner, using covariates from the current and previous time-periods as well as the survival outcome. The form of the outcome variable used in the imputation model depends on the functional form of the time-dependent covariate(s) and differs from the case of Cox regression with only baseline covariates. This time-sequential approach provides an approximation to a fully conditional approach. We illustrate the procedure with data on diabetics, evaluating the association of their glucose control with the risk of selected cancers. Using simulations we show that the suggested estimator performed well (in terms of bias and coverage) for completely missing at random, missing at random and moderate non-missing-at-random patterns. However, for very strong non-missing-at-random patterns, the estimator was seriously biased and the coverage was too low. The procedure can be implemented using multiple imputation with the Fully conditional Specification (FCS) method (MI procedure in SAS with FCS statement or similar packages in other software, e.g. MICE in R). For use with event times on a continuous scale, the events would need to be grouped into time-intervals.","container-title":"Statistical Methods in Medical Research","DOI":"10.1177/0962280219881168","ISSN":"0962-2802, 1477-0334","issue":"8","journalAbbreviation":"Stat Methods Med Res","language":"en","page":"2074-2086","source":"DOI.org (Crossref)","title":"Imputing missing time-dependent covariate values for the discrete time Cox model","volume":"29","author":[{"family":"Murad","given":"Havi"},{"family":"Dankner","given":"Rachel"},{"family":"Berlin","given":"Alla"},{"family":"Olmer","given":"Liraz"},{"family":"Freedman","given":"Laurence S"}],"issued":{"date-parts":[["2020",8]]}}}],"schema":"https://github.com/citation-style-language/schema/raw/master/csl-citation.json"} </w:instrText>
      </w:r>
      <w:r w:rsidRPr="00511067">
        <w:rPr>
          <w:rFonts w:asciiTheme="majorBidi" w:hAnsiTheme="majorBidi" w:cstheme="majorBidi"/>
          <w:lang w:val="en-US"/>
        </w:rPr>
        <w:fldChar w:fldCharType="separate"/>
      </w:r>
      <w:r w:rsidRPr="00511067">
        <w:rPr>
          <w:rFonts w:asciiTheme="majorBidi" w:hAnsiTheme="majorBidi" w:cstheme="majorBidi"/>
          <w:noProof/>
          <w:lang w:val="en-US"/>
        </w:rPr>
        <w:t>[7]</w:t>
      </w:r>
      <w:r w:rsidRPr="00511067">
        <w:rPr>
          <w:rFonts w:asciiTheme="majorBidi" w:hAnsiTheme="majorBidi" w:cstheme="majorBidi"/>
          <w:lang w:val="en-US"/>
        </w:rPr>
        <w:fldChar w:fldCharType="end"/>
      </w:r>
      <w:r w:rsidRPr="00511067">
        <w:rPr>
          <w:rFonts w:asciiTheme="majorBidi" w:hAnsiTheme="majorBidi" w:cstheme="majorBidi"/>
          <w:lang w:val="en-US"/>
        </w:rPr>
        <w:t>.  Briefly, this method is based on multiple imputations by chained equations (MICE package in R</w:t>
      </w:r>
      <w:r w:rsidR="001638BE">
        <w:rPr>
          <w:rFonts w:asciiTheme="majorBidi" w:hAnsiTheme="majorBidi" w:cstheme="majorBidi"/>
          <w:lang w:val="en-US"/>
        </w:rPr>
        <w:t xml:space="preserve"> v3.14.0, </w:t>
      </w:r>
      <w:r w:rsidR="00B92041">
        <w:rPr>
          <w:rFonts w:asciiTheme="majorBidi" w:hAnsiTheme="majorBidi" w:cstheme="majorBidi"/>
          <w:lang w:val="en-US"/>
        </w:rPr>
        <w:fldChar w:fldCharType="begin"/>
      </w:r>
      <w:r w:rsidR="00B92041">
        <w:rPr>
          <w:rFonts w:asciiTheme="majorBidi" w:hAnsiTheme="majorBidi" w:cstheme="majorBidi"/>
          <w:lang w:val="en-US"/>
        </w:rPr>
        <w:instrText xml:space="preserve"> ADDIN ZOTERO_ITEM CSL_CITATION {"citationID":"m7ptBaN2","properties":{"formattedCitation":"[8]","plainCitation":"[8]","noteIndex":0},"citationItems":[{"id":186,"uris":["http://zotero.org/users/local/3guYlt8e/items/ZEVG4END"],"itemData":{"id":186,"type":"article-journal","container-title":"Journal of Statistical Software","DOI":"10.18637/jss.v045.i03","ISSN":"1548-7660","issue":"3","journalAbbreviation":"J. Stat. Soft.","language":"en","source":"DOI.org (Crossref)","title":"&lt;b&gt;mice&lt;/b&gt; : Multivariate Imputation by Chained Equations in &lt;i&gt;R&lt;/i&gt;","title-short":"&lt;b&gt;mice&lt;/b&gt;","URL":"http://www.jstatsoft.org/v45/i03/","volume":"45","author":[{"family":"Buuren","given":"Stef","dropping-particle":"van"},{"family":"Groothuis-Oudshoorn","given":"Karin"}],"accessed":{"date-parts":[["2022",12,18]]},"issued":{"date-parts":[["2011"]]}}}],"schema":"https://github.com/citation-style-language/schema/raw/master/csl-citation.json"} </w:instrText>
      </w:r>
      <w:r w:rsidR="00B92041">
        <w:rPr>
          <w:rFonts w:asciiTheme="majorBidi" w:hAnsiTheme="majorBidi" w:cstheme="majorBidi"/>
          <w:lang w:val="en-US"/>
        </w:rPr>
        <w:fldChar w:fldCharType="separate"/>
      </w:r>
      <w:r w:rsidR="00B92041">
        <w:rPr>
          <w:rFonts w:asciiTheme="majorBidi" w:hAnsiTheme="majorBidi" w:cstheme="majorBidi"/>
          <w:noProof/>
          <w:lang w:val="en-US"/>
        </w:rPr>
        <w:t>[8]</w:t>
      </w:r>
      <w:r w:rsidR="00B92041">
        <w:rPr>
          <w:rFonts w:asciiTheme="majorBidi" w:hAnsiTheme="majorBidi" w:cstheme="majorBidi"/>
          <w:lang w:val="en-US"/>
        </w:rPr>
        <w:fldChar w:fldCharType="end"/>
      </w:r>
      <w:r w:rsidRPr="00511067">
        <w:rPr>
          <w:rFonts w:asciiTheme="majorBidi" w:hAnsiTheme="majorBidi" w:cstheme="majorBidi"/>
          <w:lang w:val="en-US"/>
        </w:rPr>
        <w:t xml:space="preserve">) and introduces in the imputation matrix the values of the time-dependent covariates at a given day and the values of these same covariates for the four previous days, as well as the incidence of the primary outcome. Ten imputations were performed, and the Rubin's rule was applied to compute model coefficients </w:t>
      </w:r>
      <w:r w:rsidRPr="00511067">
        <w:rPr>
          <w:rFonts w:asciiTheme="majorBidi" w:hAnsiTheme="majorBidi" w:cstheme="majorBidi"/>
          <w:lang w:val="en-US"/>
        </w:rPr>
        <w:fldChar w:fldCharType="begin"/>
      </w:r>
      <w:r w:rsidR="00B92041">
        <w:rPr>
          <w:rFonts w:asciiTheme="majorBidi" w:hAnsiTheme="majorBidi" w:cstheme="majorBidi"/>
          <w:lang w:val="en-US"/>
        </w:rPr>
        <w:instrText xml:space="preserve"> ADDIN ZOTERO_ITEM CSL_CITATION {"citationID":"04ryA1Rw","properties":{"formattedCitation":"[9]","plainCitation":"[9]","noteIndex":0},"citationItems":[{"id":36,"uris":["http://zotero.org/users/local/3guYlt8e/items/HFTGHHP6"],"itemData":{"id":36,"type":"book","collection-title":"Wiley Series in Probability and Statistics","event-place":"Hoboken, NJ, USA","ISBN":"978-0-470-31669-6","language":"en","note":"DOI: 10.1002/9780470316696","publisher":"John Wiley &amp; Sons, Inc.","publisher-place":"Hoboken, NJ, USA","source":"DOI.org (Crossref)","title":"Multiple Imputation for Nonresponse in Surveys","URL":"http://doi.wiley.com/10.1002/9780470316696","editor":[{"family":"Rubin","given":"Donald B."}],"accessed":{"date-parts":[["2022",5,13]]},"issued":{"date-parts":[["1987",6,9]]}}}],"schema":"https://github.com/citation-style-language/schema/raw/master/csl-citation.json"} </w:instrText>
      </w:r>
      <w:r w:rsidRPr="00511067">
        <w:rPr>
          <w:rFonts w:asciiTheme="majorBidi" w:hAnsiTheme="majorBidi" w:cstheme="majorBidi"/>
          <w:lang w:val="en-US"/>
        </w:rPr>
        <w:fldChar w:fldCharType="separate"/>
      </w:r>
      <w:r w:rsidR="00B92041">
        <w:rPr>
          <w:rFonts w:asciiTheme="majorBidi" w:hAnsiTheme="majorBidi" w:cstheme="majorBidi"/>
          <w:noProof/>
          <w:lang w:val="en-US"/>
        </w:rPr>
        <w:t>[9]</w:t>
      </w:r>
      <w:r w:rsidRPr="00511067">
        <w:rPr>
          <w:rFonts w:asciiTheme="majorBidi" w:hAnsiTheme="majorBidi" w:cstheme="majorBidi"/>
          <w:lang w:val="en-US"/>
        </w:rPr>
        <w:fldChar w:fldCharType="end"/>
      </w:r>
      <w:r w:rsidRPr="00511067">
        <w:rPr>
          <w:rFonts w:asciiTheme="majorBidi" w:hAnsiTheme="majorBidi" w:cstheme="majorBidi"/>
          <w:lang w:val="en-US"/>
        </w:rPr>
        <w:t xml:space="preserve">. Due to lack of observations at the last </w:t>
      </w:r>
      <w:proofErr w:type="spellStart"/>
      <w:r w:rsidRPr="00511067">
        <w:rPr>
          <w:rFonts w:asciiTheme="majorBidi" w:hAnsiTheme="majorBidi" w:cstheme="majorBidi"/>
          <w:lang w:val="en-US"/>
        </w:rPr>
        <w:t>timepoints</w:t>
      </w:r>
      <w:proofErr w:type="spellEnd"/>
      <w:r w:rsidRPr="00511067">
        <w:rPr>
          <w:rFonts w:asciiTheme="majorBidi" w:hAnsiTheme="majorBidi" w:cstheme="majorBidi"/>
          <w:lang w:val="en-US"/>
        </w:rPr>
        <w:t xml:space="preserve"> (day 29 to day 40), we were not able to impute the time-dependent covariates with this method, the values were replaced by the mean value of each covariate. </w:t>
      </w:r>
      <w:proofErr w:type="gramStart"/>
      <w:r w:rsidRPr="00511067">
        <w:rPr>
          <w:rFonts w:asciiTheme="majorBidi" w:hAnsiTheme="majorBidi" w:cstheme="majorBidi"/>
          <w:lang w:val="en-US"/>
        </w:rPr>
        <w:t>Of note, imputed data after day 28 were used only in the Cox model used to estimate weights for inverse probability of censoring weighting, as we did not introduce covariates with time-varying values (but only with time-varying effects) in the Cox or Fine and Gray models for estimation of the hazard ratio of ECMO weaning success, and the last nested trial was at day 20.</w:t>
      </w:r>
      <w:proofErr w:type="gramEnd"/>
      <w:r w:rsidRPr="00511067">
        <w:rPr>
          <w:rFonts w:asciiTheme="majorBidi" w:hAnsiTheme="majorBidi" w:cstheme="majorBidi"/>
          <w:lang w:val="en-US"/>
        </w:rPr>
        <w:t xml:space="preserve"> No patient was lost to follow-up for the primary outcome</w:t>
      </w:r>
      <w:r w:rsidR="00651D44">
        <w:rPr>
          <w:rFonts w:asciiTheme="majorBidi" w:hAnsiTheme="majorBidi" w:cstheme="majorBidi"/>
          <w:lang w:val="en-US"/>
        </w:rPr>
        <w:t xml:space="preserve">, and the </w:t>
      </w:r>
      <w:r w:rsidR="00B46DE7">
        <w:rPr>
          <w:rFonts w:asciiTheme="majorBidi" w:hAnsiTheme="majorBidi" w:cstheme="majorBidi"/>
          <w:lang w:val="en-US"/>
        </w:rPr>
        <w:t>additional 3</w:t>
      </w:r>
      <w:r w:rsidR="00651D44">
        <w:rPr>
          <w:rFonts w:asciiTheme="majorBidi" w:hAnsiTheme="majorBidi" w:cstheme="majorBidi"/>
          <w:lang w:val="en-US"/>
        </w:rPr>
        <w:t>0-day follow-up to qualify the event was available for all participants</w:t>
      </w:r>
      <w:r w:rsidRPr="00511067">
        <w:rPr>
          <w:rFonts w:asciiTheme="majorBidi" w:hAnsiTheme="majorBidi" w:cstheme="majorBidi"/>
          <w:lang w:val="en-US"/>
        </w:rPr>
        <w:t xml:space="preserve">. Due to a low proportion of missingness (after one year, </w:t>
      </w:r>
      <w:proofErr w:type="gramStart"/>
      <w:r w:rsidRPr="00511067">
        <w:rPr>
          <w:lang w:val="en-US"/>
        </w:rPr>
        <w:t>7</w:t>
      </w:r>
      <w:proofErr w:type="gramEnd"/>
      <w:r w:rsidRPr="00511067">
        <w:rPr>
          <w:lang w:val="en-US"/>
        </w:rPr>
        <w:t xml:space="preserve"> patients were lost to follow-up) </w:t>
      </w:r>
      <w:r w:rsidRPr="00511067">
        <w:rPr>
          <w:rFonts w:asciiTheme="majorBidi" w:hAnsiTheme="majorBidi" w:cstheme="majorBidi"/>
          <w:lang w:val="en-US"/>
        </w:rPr>
        <w:t xml:space="preserve">and its exploratory nature, the analyses were performed on complete cases for 1-year mortality. </w:t>
      </w:r>
    </w:p>
    <w:p w14:paraId="4A28A8F6" w14:textId="77777777" w:rsidR="000D062D" w:rsidRPr="00511067" w:rsidRDefault="000D062D" w:rsidP="000D062D">
      <w:pPr>
        <w:spacing w:line="480" w:lineRule="auto"/>
        <w:jc w:val="both"/>
        <w:rPr>
          <w:rFonts w:asciiTheme="majorBidi" w:hAnsiTheme="majorBidi" w:cstheme="majorBidi"/>
          <w:lang w:val="en-US"/>
        </w:rPr>
      </w:pPr>
    </w:p>
    <w:p w14:paraId="14E6BD90" w14:textId="77777777" w:rsidR="000D062D" w:rsidRPr="00511067" w:rsidRDefault="000D062D" w:rsidP="000D062D">
      <w:pPr>
        <w:pStyle w:val="Paragraphedeliste"/>
        <w:numPr>
          <w:ilvl w:val="0"/>
          <w:numId w:val="1"/>
        </w:numPr>
        <w:rPr>
          <w:rFonts w:asciiTheme="majorBidi" w:hAnsiTheme="majorBidi" w:cstheme="majorBidi"/>
          <w:b/>
          <w:lang w:val="en-US"/>
        </w:rPr>
      </w:pPr>
      <w:r w:rsidRPr="00511067">
        <w:rPr>
          <w:rFonts w:asciiTheme="majorBidi" w:hAnsiTheme="majorBidi" w:cstheme="majorBidi"/>
          <w:b/>
          <w:lang w:val="en-US"/>
        </w:rPr>
        <w:t xml:space="preserve">Inverse probability of censoring weighting </w:t>
      </w:r>
    </w:p>
    <w:p w14:paraId="7302E8C5" w14:textId="77777777" w:rsidR="000D062D" w:rsidRPr="00511067" w:rsidRDefault="000D062D" w:rsidP="000D062D">
      <w:pPr>
        <w:rPr>
          <w:rFonts w:asciiTheme="majorBidi" w:hAnsiTheme="majorBidi" w:cstheme="majorBidi"/>
          <w:b/>
          <w:lang w:val="en-US"/>
        </w:rPr>
      </w:pPr>
    </w:p>
    <w:p w14:paraId="51A8B4E4" w14:textId="77777777" w:rsidR="000D062D" w:rsidRPr="00511067" w:rsidRDefault="000D062D" w:rsidP="000D062D">
      <w:pPr>
        <w:rPr>
          <w:rFonts w:asciiTheme="majorBidi" w:hAnsiTheme="majorBidi" w:cstheme="majorBidi"/>
          <w:b/>
          <w:lang w:val="en-US"/>
        </w:rPr>
      </w:pPr>
    </w:p>
    <w:p w14:paraId="50307B40" w14:textId="1F475200" w:rsidR="000D062D" w:rsidRPr="00511067" w:rsidRDefault="000D062D" w:rsidP="000D062D">
      <w:pPr>
        <w:spacing w:line="480" w:lineRule="auto"/>
        <w:jc w:val="both"/>
        <w:rPr>
          <w:rFonts w:asciiTheme="majorBidi" w:hAnsiTheme="majorBidi" w:cstheme="majorBidi"/>
          <w:lang w:val="en-US"/>
        </w:rPr>
      </w:pPr>
      <w:r w:rsidRPr="00511067">
        <w:rPr>
          <w:rFonts w:asciiTheme="majorBidi" w:hAnsiTheme="majorBidi" w:cstheme="majorBidi"/>
          <w:lang w:val="en-US"/>
        </w:rPr>
        <w:t xml:space="preserve">Our primary analysis was performed on the per protocol dataset, in which patients of the control group who started </w:t>
      </w:r>
      <w:proofErr w:type="spellStart"/>
      <w:r w:rsidRPr="00511067">
        <w:rPr>
          <w:rFonts w:asciiTheme="majorBidi" w:hAnsiTheme="majorBidi" w:cstheme="majorBidi"/>
          <w:lang w:val="en-US"/>
        </w:rPr>
        <w:t>levosimendan</w:t>
      </w:r>
      <w:proofErr w:type="spellEnd"/>
      <w:r w:rsidRPr="00511067">
        <w:rPr>
          <w:rFonts w:asciiTheme="majorBidi" w:hAnsiTheme="majorBidi" w:cstheme="majorBidi"/>
          <w:lang w:val="en-US"/>
        </w:rPr>
        <w:t xml:space="preserve"> at a later </w:t>
      </w:r>
      <w:proofErr w:type="spellStart"/>
      <w:r w:rsidRPr="00511067">
        <w:rPr>
          <w:rFonts w:asciiTheme="majorBidi" w:hAnsiTheme="majorBidi" w:cstheme="majorBidi"/>
          <w:lang w:val="en-US"/>
        </w:rPr>
        <w:t>timepoint</w:t>
      </w:r>
      <w:proofErr w:type="spellEnd"/>
      <w:r w:rsidRPr="00511067">
        <w:rPr>
          <w:rFonts w:asciiTheme="majorBidi" w:hAnsiTheme="majorBidi" w:cstheme="majorBidi"/>
          <w:lang w:val="en-US"/>
        </w:rPr>
        <w:t xml:space="preserve"> in a given nested trial were censored at the date of receiving </w:t>
      </w:r>
      <w:proofErr w:type="spellStart"/>
      <w:r w:rsidRPr="00511067">
        <w:rPr>
          <w:rFonts w:asciiTheme="majorBidi" w:hAnsiTheme="majorBidi" w:cstheme="majorBidi"/>
          <w:lang w:val="en-US"/>
        </w:rPr>
        <w:t>levosimendan</w:t>
      </w:r>
      <w:proofErr w:type="spellEnd"/>
      <w:r w:rsidRPr="00511067">
        <w:rPr>
          <w:rFonts w:asciiTheme="majorBidi" w:hAnsiTheme="majorBidi" w:cstheme="majorBidi"/>
          <w:lang w:val="en-US"/>
        </w:rPr>
        <w:t xml:space="preserve">. Thus, </w:t>
      </w:r>
      <w:r w:rsidR="002105AC" w:rsidRPr="00511067">
        <w:rPr>
          <w:rFonts w:asciiTheme="majorBidi" w:hAnsiTheme="majorBidi" w:cstheme="majorBidi"/>
          <w:lang w:val="en-US"/>
        </w:rPr>
        <w:t xml:space="preserve">the design </w:t>
      </w:r>
      <w:r w:rsidRPr="00511067">
        <w:rPr>
          <w:rFonts w:asciiTheme="majorBidi" w:hAnsiTheme="majorBidi" w:cstheme="majorBidi"/>
          <w:lang w:val="en-US"/>
        </w:rPr>
        <w:t>introduce</w:t>
      </w:r>
      <w:r w:rsidR="002105AC" w:rsidRPr="00511067">
        <w:rPr>
          <w:rFonts w:asciiTheme="majorBidi" w:hAnsiTheme="majorBidi" w:cstheme="majorBidi"/>
          <w:lang w:val="en-US"/>
        </w:rPr>
        <w:t>d</w:t>
      </w:r>
      <w:r w:rsidRPr="00511067">
        <w:rPr>
          <w:rFonts w:asciiTheme="majorBidi" w:hAnsiTheme="majorBidi" w:cstheme="majorBidi"/>
          <w:lang w:val="en-US"/>
        </w:rPr>
        <w:t xml:space="preserve"> informative censoring. To </w:t>
      </w:r>
      <w:r w:rsidR="00053E9D" w:rsidRPr="00511067">
        <w:rPr>
          <w:rFonts w:asciiTheme="majorBidi" w:hAnsiTheme="majorBidi" w:cstheme="majorBidi"/>
          <w:lang w:val="en-US"/>
        </w:rPr>
        <w:t>limit the induced selection bias</w:t>
      </w:r>
      <w:r w:rsidRPr="00511067">
        <w:rPr>
          <w:rFonts w:asciiTheme="majorBidi" w:hAnsiTheme="majorBidi" w:cstheme="majorBidi"/>
          <w:lang w:val="en-US"/>
        </w:rPr>
        <w:t xml:space="preserve">, a strategy of inverse probability of censoring weighting </w:t>
      </w:r>
      <w:proofErr w:type="gramStart"/>
      <w:r w:rsidRPr="00511067">
        <w:rPr>
          <w:rFonts w:asciiTheme="majorBidi" w:hAnsiTheme="majorBidi" w:cstheme="majorBidi"/>
          <w:lang w:val="en-US"/>
        </w:rPr>
        <w:t>was implemented</w:t>
      </w:r>
      <w:proofErr w:type="gramEnd"/>
      <w:r w:rsidRPr="00511067">
        <w:rPr>
          <w:rFonts w:asciiTheme="majorBidi" w:hAnsiTheme="majorBidi" w:cstheme="majorBidi"/>
          <w:lang w:val="en-US"/>
        </w:rPr>
        <w:t xml:space="preserve">. Weights </w:t>
      </w:r>
      <w:proofErr w:type="gramStart"/>
      <w:r w:rsidRPr="00511067">
        <w:rPr>
          <w:rFonts w:asciiTheme="majorBidi" w:hAnsiTheme="majorBidi" w:cstheme="majorBidi"/>
          <w:lang w:val="en-US"/>
        </w:rPr>
        <w:t>were estimated</w:t>
      </w:r>
      <w:proofErr w:type="gramEnd"/>
      <w:r w:rsidRPr="00511067">
        <w:rPr>
          <w:rFonts w:asciiTheme="majorBidi" w:hAnsiTheme="majorBidi" w:cstheme="majorBidi"/>
          <w:lang w:val="en-US"/>
        </w:rPr>
        <w:t xml:space="preserve"> by a multivariable Cox model that predicts the </w:t>
      </w:r>
      <w:r w:rsidRPr="00511067">
        <w:rPr>
          <w:rFonts w:asciiTheme="majorBidi" w:hAnsiTheme="majorBidi" w:cstheme="majorBidi"/>
          <w:lang w:val="en-US"/>
        </w:rPr>
        <w:lastRenderedPageBreak/>
        <w:t xml:space="preserve">probability of informative censoring for each observation in the control group. </w:t>
      </w:r>
      <w:proofErr w:type="gramStart"/>
      <w:r w:rsidRPr="00511067">
        <w:rPr>
          <w:rFonts w:asciiTheme="majorBidi" w:hAnsiTheme="majorBidi" w:cstheme="majorBidi"/>
          <w:lang w:val="en-US"/>
        </w:rPr>
        <w:t xml:space="preserve">We introduced in this model time-varying covariates: daily lactate, biological SOFA, ECMO </w:t>
      </w:r>
      <w:r w:rsidRPr="00511067">
        <w:rPr>
          <w:lang w:val="en-US"/>
        </w:rPr>
        <w:t>output</w:t>
      </w:r>
      <w:r w:rsidRPr="00511067">
        <w:rPr>
          <w:rFonts w:asciiTheme="majorBidi" w:hAnsiTheme="majorBidi" w:cstheme="majorBidi"/>
          <w:lang w:val="en-US"/>
        </w:rPr>
        <w:t xml:space="preserve"> </w:t>
      </w:r>
      <w:r w:rsidRPr="00511067">
        <w:rPr>
          <w:lang w:val="en-US"/>
        </w:rPr>
        <w:t>indexed to</w:t>
      </w:r>
      <w:r w:rsidRPr="00511067">
        <w:rPr>
          <w:rFonts w:asciiTheme="majorBidi" w:hAnsiTheme="majorBidi" w:cstheme="majorBidi"/>
          <w:lang w:val="en-US"/>
        </w:rPr>
        <w:t xml:space="preserve"> body surface and VIS; and covariates from ICU baseline assessment: age (categorized as less than or greater than 60 years); gender; SAPS II; BMI  (categorized as less than or greater than 30 kg/m</w:t>
      </w:r>
      <w:r w:rsidRPr="00511067">
        <w:rPr>
          <w:rFonts w:asciiTheme="majorBidi" w:hAnsiTheme="majorBidi" w:cstheme="majorBidi"/>
          <w:vertAlign w:val="superscript"/>
          <w:lang w:val="en-US"/>
        </w:rPr>
        <w:t>2</w:t>
      </w:r>
      <w:r w:rsidRPr="00511067">
        <w:rPr>
          <w:rFonts w:asciiTheme="majorBidi" w:hAnsiTheme="majorBidi" w:cstheme="majorBidi"/>
          <w:lang w:val="en-US"/>
        </w:rPr>
        <w:t xml:space="preserve">); history of diabetes </w:t>
      </w:r>
      <w:r w:rsidRPr="00511067">
        <w:rPr>
          <w:lang w:val="en-US"/>
        </w:rPr>
        <w:t>mellitus</w:t>
      </w:r>
      <w:r w:rsidRPr="00511067">
        <w:rPr>
          <w:rFonts w:asciiTheme="majorBidi" w:hAnsiTheme="majorBidi" w:cstheme="majorBidi"/>
          <w:lang w:val="en-US"/>
        </w:rPr>
        <w:t xml:space="preserve">, chronic heart failure, chronic kidney disease, hypertension or heart surgery; </w:t>
      </w:r>
      <w:r w:rsidRPr="00511067">
        <w:rPr>
          <w:lang w:val="en-US"/>
        </w:rPr>
        <w:t xml:space="preserve">indication for </w:t>
      </w:r>
      <w:r w:rsidRPr="00511067">
        <w:rPr>
          <w:rFonts w:asciiTheme="majorBidi" w:hAnsiTheme="majorBidi" w:cstheme="majorBidi"/>
          <w:lang w:val="en-US"/>
        </w:rPr>
        <w:t xml:space="preserve">surgery during ICU stay (categorized as </w:t>
      </w:r>
      <w:r w:rsidRPr="00511067">
        <w:rPr>
          <w:color w:val="000000"/>
          <w:lang w:val="en-US"/>
        </w:rPr>
        <w:t xml:space="preserve">heart transplantation versus other surgeries) and the day of the nested trial </w:t>
      </w:r>
      <w:r w:rsidRPr="00511067">
        <w:rPr>
          <w:color w:val="000000"/>
          <w:lang w:val="en-US"/>
        </w:rPr>
        <w:fldChar w:fldCharType="begin"/>
      </w:r>
      <w:r w:rsidR="00B92041">
        <w:rPr>
          <w:color w:val="000000"/>
          <w:lang w:val="en-US"/>
        </w:rPr>
        <w:instrText xml:space="preserve"> ADDIN ZOTERO_ITEM CSL_CITATION {"citationID":"PoL3FtXh","properties":{"formattedCitation":"[10,11]","plainCitation":"[10,11]","noteIndex":0},"citationItems":[{"id":37,"uris":["http://zotero.org/users/local/3guYlt8e/items/443WI86M"],"itemData":{"id":37,"type":"article-journal","container-title":"Statistics in Medicine","DOI":"10.1002/sim.4048","ISSN":"02776715","issue":"26","journalAbbreviation":"Statist. Med.","language":"en","page":"2757-2768","source":"DOI.org (Crossref)","title":"A sequential Cox approach for estimating the causal effect of treatment in the presence of time-dependent confounding applied to data from the Swiss HIV Cohort Study","volume":"29","author":[{"family":"Gran","given":"Jon Michael"},{"family":"Røysland","given":"Kjetil"},{"family":"Wolbers","given":"Marcel"},{"family":"Didelez","given":"Vanessa"},{"family":"Sterne","given":"Jonathan A. C."},{"family":"Ledergerber","given":"Bruno"},{"family":"Furrer","given":"Hansjakob"},{"family":"Wyl","given":"Viktor","non-dropping-particle":"von"},{"family":"Aalen","given":"Odd O."}],"issued":{"date-parts":[["2010",11,20]]}}},{"id":38,"uris":["http://zotero.org/users/local/3guYlt8e/items/676I6B8Z"],"itemData":{"id":38,"type":"article-journal","abstract":"Abstract\n            Acquiring real-world evidence is crucial to support health policy, but observational studies are prone to serious biases. An approach was recently proposed to overcome confounding and immortal-time biases within the emulated trial framework. This tutorial provides a step-by-step description of the design and analysis of emulated trials, as well as R and Stata code, to facilitate its use in practice. The steps consist in: (i) specifying the target trial and inclusion criteria; (ii) cloning patients; (iii) defining censoring and survival times; (iv) estimating the weights to account for informative censoring introduced by design; and (v) analysing these data. These steps are illustrated with observational data to assess the benefit of surgery among 70–89-year-old patients diagnosed with early-stage lung cancer. Because of the severe unbalance of the patient characteristics between treatment arms (surgery yes/no), a naïve Kaplan-Meier survival analysis of the initial cohort severely overestimated the benefit of surgery on 1-year survival (22% difference), as did a survival analysis of the cloned dataset when informative censoring was ignored (17% difference). By contrast, the estimated weights adequately removed the covariate imbalance. The weighted analysis still showed evidence of a benefit, though smaller (11% difference), of surgery among older lung cancer patients on 1-year survival. Complementing the CERBOT tool, this tutorial explains how to proceed to conduct emulated trials using observational data in the presence of immortal-time bias. The strength of this approach is its transparency and its principles that are easily understandable by non-specialists.","container-title":"International Journal of Epidemiology","DOI":"10.1093/ije/dyaa057","ISSN":"0300-5771, 1464-3685","issue":"5","language":"en","page":"1719-1729","source":"DOI.org (Crossref)","title":"Reflection on modern methods: trial emulation in the presence of immortal-time bias. Assessing the benefit of major surgery for elderly lung cancer patients using observational data","title-short":"Reflection on modern methods","volume":"49","author":[{"family":"Maringe","given":"Camille"},{"family":"Benitez Majano","given":"Sara"},{"family":"Exarchakou","given":"Aimilia"},{"family":"Smith","given":"Matthew"},{"family":"Rachet","given":"Bernard"},{"family":"Belot","given":"Aurélien"},{"family":"Leyrat","given":"Clémence"}],"issued":{"date-parts":[["2020",10,1]]}}}],"schema":"https://github.com/citation-style-language/schema/raw/master/csl-citation.json"} </w:instrText>
      </w:r>
      <w:r w:rsidRPr="00511067">
        <w:rPr>
          <w:color w:val="000000"/>
          <w:lang w:val="en-US"/>
        </w:rPr>
        <w:fldChar w:fldCharType="separate"/>
      </w:r>
      <w:r w:rsidR="00B92041">
        <w:rPr>
          <w:noProof/>
          <w:color w:val="000000"/>
          <w:lang w:val="en-US"/>
        </w:rPr>
        <w:t>[10,11]</w:t>
      </w:r>
      <w:r w:rsidRPr="00511067">
        <w:rPr>
          <w:color w:val="000000"/>
          <w:lang w:val="en-US"/>
        </w:rPr>
        <w:fldChar w:fldCharType="end"/>
      </w:r>
      <w:r w:rsidRPr="00511067">
        <w:rPr>
          <w:color w:val="000000"/>
          <w:lang w:val="en-US"/>
        </w:rPr>
        <w:t>.</w:t>
      </w:r>
      <w:proofErr w:type="gramEnd"/>
      <w:r w:rsidRPr="00511067">
        <w:rPr>
          <w:color w:val="000000"/>
          <w:lang w:val="en-US"/>
        </w:rPr>
        <w:t xml:space="preserve"> Stabilized weights </w:t>
      </w:r>
      <w:proofErr w:type="gramStart"/>
      <w:r w:rsidRPr="00511067">
        <w:rPr>
          <w:color w:val="000000"/>
          <w:lang w:val="en-US"/>
        </w:rPr>
        <w:t>were computed for the observations of the control group and introduced in the Cox model used to estimate the cause specific hazard ratio for ECMO weaning success</w:t>
      </w:r>
      <w:proofErr w:type="gramEnd"/>
      <w:r w:rsidRPr="00511067">
        <w:rPr>
          <w:color w:val="000000"/>
          <w:lang w:val="en-US"/>
        </w:rPr>
        <w:t xml:space="preserve">. </w:t>
      </w:r>
    </w:p>
    <w:p w14:paraId="6EF519B8" w14:textId="77777777" w:rsidR="000D062D" w:rsidRPr="00511067" w:rsidRDefault="000D062D" w:rsidP="000D062D">
      <w:pPr>
        <w:rPr>
          <w:rFonts w:asciiTheme="majorBidi" w:hAnsiTheme="majorBidi" w:cstheme="majorBidi"/>
          <w:lang w:val="en-US"/>
        </w:rPr>
      </w:pPr>
    </w:p>
    <w:p w14:paraId="1C6D1B7B" w14:textId="77777777" w:rsidR="00E04F05" w:rsidRPr="00511067" w:rsidRDefault="00E04F05">
      <w:pPr>
        <w:rPr>
          <w:rFonts w:asciiTheme="majorBidi" w:hAnsiTheme="majorBidi" w:cstheme="majorBidi"/>
          <w:b/>
          <w:lang w:val="en-US"/>
        </w:rPr>
      </w:pPr>
      <w:r w:rsidRPr="00511067">
        <w:rPr>
          <w:rFonts w:asciiTheme="majorBidi" w:hAnsiTheme="majorBidi" w:cstheme="majorBidi"/>
          <w:b/>
          <w:lang w:val="en-US"/>
        </w:rPr>
        <w:br w:type="page"/>
      </w:r>
    </w:p>
    <w:p w14:paraId="4D8D0EEF" w14:textId="7FCAA070" w:rsidR="00E04F05" w:rsidRPr="00511067" w:rsidRDefault="00E04F05" w:rsidP="00E04F05">
      <w:pPr>
        <w:rPr>
          <w:rFonts w:asciiTheme="majorBidi" w:hAnsiTheme="majorBidi" w:cstheme="majorBidi"/>
          <w:b/>
          <w:u w:val="single"/>
          <w:lang w:val="en-US"/>
        </w:rPr>
      </w:pPr>
      <w:r w:rsidRPr="00511067">
        <w:rPr>
          <w:rFonts w:asciiTheme="majorBidi" w:hAnsiTheme="majorBidi" w:cstheme="majorBidi"/>
          <w:b/>
          <w:u w:val="single"/>
          <w:lang w:val="en-US"/>
        </w:rPr>
        <w:lastRenderedPageBreak/>
        <w:t xml:space="preserve">Supplemental </w:t>
      </w:r>
      <w:r w:rsidR="006E67D3" w:rsidRPr="00511067">
        <w:rPr>
          <w:rFonts w:asciiTheme="majorBidi" w:hAnsiTheme="majorBidi" w:cstheme="majorBidi"/>
          <w:b/>
          <w:u w:val="single"/>
          <w:lang w:val="en-US"/>
        </w:rPr>
        <w:t>R</w:t>
      </w:r>
      <w:r w:rsidRPr="00511067">
        <w:rPr>
          <w:rFonts w:asciiTheme="majorBidi" w:hAnsiTheme="majorBidi" w:cstheme="majorBidi"/>
          <w:b/>
          <w:u w:val="single"/>
          <w:lang w:val="en-US"/>
        </w:rPr>
        <w:t>eferences:</w:t>
      </w:r>
      <w:r w:rsidRPr="00511067">
        <w:rPr>
          <w:rFonts w:asciiTheme="majorBidi" w:hAnsiTheme="majorBidi" w:cstheme="majorBidi"/>
          <w:bCs/>
          <w:lang w:val="en-US"/>
        </w:rPr>
        <w:t xml:space="preserve"> list of references in supplemental materials.</w:t>
      </w:r>
    </w:p>
    <w:p w14:paraId="41710886" w14:textId="3782B786" w:rsidR="00E04F05" w:rsidRPr="00511067" w:rsidRDefault="00E04F05" w:rsidP="00E04F05">
      <w:pPr>
        <w:rPr>
          <w:rFonts w:asciiTheme="majorBidi" w:hAnsiTheme="majorBidi" w:cstheme="majorBidi"/>
          <w:b/>
          <w:lang w:val="en-US"/>
        </w:rPr>
      </w:pPr>
    </w:p>
    <w:p w14:paraId="2CC75B35" w14:textId="77777777" w:rsidR="00E04F05" w:rsidRPr="00511067" w:rsidRDefault="00E04F05" w:rsidP="00E04F05">
      <w:pPr>
        <w:rPr>
          <w:rFonts w:asciiTheme="majorBidi" w:hAnsiTheme="majorBidi" w:cstheme="majorBidi"/>
          <w:b/>
          <w:lang w:val="en-US"/>
        </w:rPr>
      </w:pPr>
    </w:p>
    <w:p w14:paraId="36CFF333" w14:textId="77777777" w:rsidR="00B92041" w:rsidRPr="00DF38AB" w:rsidRDefault="000D062D" w:rsidP="00DF38AB">
      <w:pPr>
        <w:widowControl w:val="0"/>
        <w:autoSpaceDE w:val="0"/>
        <w:autoSpaceDN w:val="0"/>
        <w:adjustRightInd w:val="0"/>
        <w:spacing w:line="480" w:lineRule="auto"/>
        <w:jc w:val="both"/>
        <w:rPr>
          <w:rFonts w:hAnsiTheme="majorHAnsi"/>
          <w:lang w:val="en-US"/>
        </w:rPr>
      </w:pPr>
      <w:r w:rsidRPr="00511067">
        <w:fldChar w:fldCharType="begin"/>
      </w:r>
      <w:r w:rsidRPr="00DF38AB">
        <w:rPr>
          <w:lang w:val="en-US"/>
        </w:rPr>
        <w:instrText xml:space="preserve"> ADDIN ZOTERO_BIBL {"uncited":[],"omitted":[],"custom":[]} CSL_BIBLIOGRAPHY </w:instrText>
      </w:r>
      <w:r w:rsidRPr="00511067">
        <w:fldChar w:fldCharType="separate"/>
      </w:r>
      <w:r w:rsidR="00B92041" w:rsidRPr="00DF38AB">
        <w:rPr>
          <w:rFonts w:hAnsiTheme="majorHAnsi"/>
          <w:lang w:val="en-US"/>
        </w:rPr>
        <w:t>[1]</w:t>
      </w:r>
      <w:r w:rsidR="00B92041" w:rsidRPr="00DF38AB">
        <w:rPr>
          <w:rFonts w:hAnsiTheme="majorHAnsi"/>
          <w:lang w:val="en-US"/>
        </w:rPr>
        <w:tab/>
        <w:t>Dickerman BA, Garc</w:t>
      </w:r>
      <w:r w:rsidR="00B92041" w:rsidRPr="00DF38AB">
        <w:rPr>
          <w:rFonts w:hAnsiTheme="majorHAnsi"/>
          <w:lang w:val="en-US"/>
        </w:rPr>
        <w:t>í</w:t>
      </w:r>
      <w:r w:rsidR="00B92041" w:rsidRPr="00DF38AB">
        <w:rPr>
          <w:rFonts w:hAnsiTheme="majorHAnsi"/>
          <w:lang w:val="en-US"/>
        </w:rPr>
        <w:t>a-Alb</w:t>
      </w:r>
      <w:r w:rsidR="00B92041" w:rsidRPr="00DF38AB">
        <w:rPr>
          <w:rFonts w:hAnsiTheme="majorHAnsi"/>
          <w:lang w:val="en-US"/>
        </w:rPr>
        <w:t>é</w:t>
      </w:r>
      <w:r w:rsidR="00B92041" w:rsidRPr="00DF38AB">
        <w:rPr>
          <w:rFonts w:hAnsiTheme="majorHAnsi"/>
          <w:lang w:val="en-US"/>
        </w:rPr>
        <w:t>niz X, Logan RW, Denaxas S, Hern</w:t>
      </w:r>
      <w:r w:rsidR="00B92041" w:rsidRPr="00DF38AB">
        <w:rPr>
          <w:rFonts w:hAnsiTheme="majorHAnsi"/>
          <w:lang w:val="en-US"/>
        </w:rPr>
        <w:t>á</w:t>
      </w:r>
      <w:r w:rsidR="00B92041" w:rsidRPr="00DF38AB">
        <w:rPr>
          <w:rFonts w:hAnsiTheme="majorHAnsi"/>
          <w:lang w:val="en-US"/>
        </w:rPr>
        <w:t>n MA. Avoidable flaws in observational analyses: an application to statins and cancer. Nat Med 2019;25:1601</w:t>
      </w:r>
      <w:r w:rsidR="00B92041" w:rsidRPr="00DF38AB">
        <w:rPr>
          <w:rFonts w:hAnsiTheme="majorHAnsi"/>
          <w:lang w:val="en-US"/>
        </w:rPr>
        <w:t>–</w:t>
      </w:r>
      <w:r w:rsidR="00B92041" w:rsidRPr="00DF38AB">
        <w:rPr>
          <w:rFonts w:hAnsiTheme="majorHAnsi"/>
          <w:lang w:val="en-US"/>
        </w:rPr>
        <w:t>6. https://doi.org/10.1038/s41591-019-0597-x.</w:t>
      </w:r>
    </w:p>
    <w:p w14:paraId="62B1B3E8" w14:textId="77777777" w:rsidR="00B92041" w:rsidRPr="00DF38AB" w:rsidRDefault="00B92041" w:rsidP="00DF38AB">
      <w:pPr>
        <w:widowControl w:val="0"/>
        <w:autoSpaceDE w:val="0"/>
        <w:autoSpaceDN w:val="0"/>
        <w:adjustRightInd w:val="0"/>
        <w:spacing w:line="480" w:lineRule="auto"/>
        <w:jc w:val="both"/>
        <w:rPr>
          <w:rFonts w:hAnsiTheme="majorHAnsi"/>
          <w:lang w:val="en-US"/>
        </w:rPr>
      </w:pPr>
      <w:r w:rsidRPr="00DF38AB">
        <w:rPr>
          <w:rFonts w:hAnsiTheme="majorHAnsi"/>
          <w:lang w:val="en-US"/>
        </w:rPr>
        <w:t>[2]</w:t>
      </w:r>
      <w:r w:rsidRPr="00DF38AB">
        <w:rPr>
          <w:rFonts w:hAnsiTheme="majorHAnsi"/>
          <w:lang w:val="en-US"/>
        </w:rPr>
        <w:tab/>
        <w:t>Hern</w:t>
      </w:r>
      <w:r w:rsidRPr="00DF38AB">
        <w:rPr>
          <w:rFonts w:hAnsiTheme="majorHAnsi"/>
          <w:lang w:val="en-US"/>
        </w:rPr>
        <w:t>á</w:t>
      </w:r>
      <w:r w:rsidRPr="00DF38AB">
        <w:rPr>
          <w:rFonts w:hAnsiTheme="majorHAnsi"/>
          <w:lang w:val="en-US"/>
        </w:rPr>
        <w:t>n MA, Sauer BC, Hern</w:t>
      </w:r>
      <w:r w:rsidRPr="00DF38AB">
        <w:rPr>
          <w:rFonts w:hAnsiTheme="majorHAnsi"/>
          <w:lang w:val="en-US"/>
        </w:rPr>
        <w:t>á</w:t>
      </w:r>
      <w:r w:rsidRPr="00DF38AB">
        <w:rPr>
          <w:rFonts w:hAnsiTheme="majorHAnsi"/>
          <w:lang w:val="en-US"/>
        </w:rPr>
        <w:t>ndez-D</w:t>
      </w:r>
      <w:r w:rsidRPr="00DF38AB">
        <w:rPr>
          <w:rFonts w:hAnsiTheme="majorHAnsi"/>
          <w:lang w:val="en-US"/>
        </w:rPr>
        <w:t>í</w:t>
      </w:r>
      <w:r w:rsidRPr="00DF38AB">
        <w:rPr>
          <w:rFonts w:hAnsiTheme="majorHAnsi"/>
          <w:lang w:val="en-US"/>
        </w:rPr>
        <w:t>az S, Platt R, Shrier I. Specifying a target trial prevents immortal time bias and other self-inflicted injuries in observational analyses. J Clin Epidemiol 2016;79:70</w:t>
      </w:r>
      <w:r w:rsidRPr="00DF38AB">
        <w:rPr>
          <w:rFonts w:hAnsiTheme="majorHAnsi"/>
          <w:lang w:val="en-US"/>
        </w:rPr>
        <w:t>–</w:t>
      </w:r>
      <w:r w:rsidRPr="00DF38AB">
        <w:rPr>
          <w:rFonts w:hAnsiTheme="majorHAnsi"/>
          <w:lang w:val="en-US"/>
        </w:rPr>
        <w:t>5. https://doi.org/10.1016/j.jclinepi.2016.04.014.</w:t>
      </w:r>
    </w:p>
    <w:p w14:paraId="564FB6F4" w14:textId="77777777" w:rsidR="00B92041" w:rsidRPr="00DF38AB" w:rsidRDefault="00B92041" w:rsidP="00DF38AB">
      <w:pPr>
        <w:widowControl w:val="0"/>
        <w:autoSpaceDE w:val="0"/>
        <w:autoSpaceDN w:val="0"/>
        <w:adjustRightInd w:val="0"/>
        <w:spacing w:line="480" w:lineRule="auto"/>
        <w:jc w:val="both"/>
        <w:rPr>
          <w:rFonts w:hAnsiTheme="majorHAnsi"/>
          <w:lang w:val="en-US"/>
        </w:rPr>
      </w:pPr>
      <w:r w:rsidRPr="00DF38AB">
        <w:rPr>
          <w:rFonts w:hAnsiTheme="majorHAnsi"/>
          <w:lang w:val="en-US"/>
        </w:rPr>
        <w:t>[3]</w:t>
      </w:r>
      <w:r w:rsidRPr="00DF38AB">
        <w:rPr>
          <w:rFonts w:hAnsiTheme="majorHAnsi"/>
          <w:lang w:val="en-US"/>
        </w:rPr>
        <w:tab/>
        <w:t xml:space="preserve">Rossides M, Kullberg S, Di Giuseppe D, Eklund A, Grunewald J, Askling J, et al. Infection risk in sarcoidosis patients treated with methotrexate compared to azathioprine: A retrospective </w:t>
      </w:r>
      <w:r w:rsidRPr="00DF38AB">
        <w:rPr>
          <w:rFonts w:hAnsiTheme="majorHAnsi"/>
          <w:lang w:val="en-US"/>
        </w:rPr>
        <w:t>‘</w:t>
      </w:r>
      <w:r w:rsidRPr="00DF38AB">
        <w:rPr>
          <w:rFonts w:hAnsiTheme="majorHAnsi"/>
          <w:lang w:val="en-US"/>
        </w:rPr>
        <w:t>target trial</w:t>
      </w:r>
      <w:r w:rsidRPr="00DF38AB">
        <w:rPr>
          <w:rFonts w:hAnsiTheme="majorHAnsi"/>
          <w:lang w:val="en-US"/>
        </w:rPr>
        <w:t>’</w:t>
      </w:r>
      <w:r w:rsidRPr="00DF38AB">
        <w:rPr>
          <w:rFonts w:hAnsiTheme="majorHAnsi"/>
          <w:lang w:val="en-US"/>
        </w:rPr>
        <w:t xml:space="preserve"> emulated with Swedish real</w:t>
      </w:r>
      <w:r w:rsidRPr="00DF38AB">
        <w:rPr>
          <w:rFonts w:hAnsiTheme="majorHAnsi"/>
          <w:lang w:val="en-US"/>
        </w:rPr>
        <w:t>‐</w:t>
      </w:r>
      <w:r w:rsidRPr="00DF38AB">
        <w:rPr>
          <w:rFonts w:hAnsiTheme="majorHAnsi"/>
          <w:lang w:val="en-US"/>
        </w:rPr>
        <w:t>world data. Respirology 2021;26:452</w:t>
      </w:r>
      <w:r w:rsidRPr="00DF38AB">
        <w:rPr>
          <w:rFonts w:hAnsiTheme="majorHAnsi"/>
          <w:lang w:val="en-US"/>
        </w:rPr>
        <w:t>–</w:t>
      </w:r>
      <w:r w:rsidRPr="00DF38AB">
        <w:rPr>
          <w:rFonts w:hAnsiTheme="majorHAnsi"/>
          <w:lang w:val="en-US"/>
        </w:rPr>
        <w:t>60. https://doi.org/10.1111/resp.14001.</w:t>
      </w:r>
    </w:p>
    <w:p w14:paraId="4B2A8927" w14:textId="77777777" w:rsidR="00B92041" w:rsidRPr="00DF38AB" w:rsidRDefault="00B92041" w:rsidP="00DF38AB">
      <w:pPr>
        <w:widowControl w:val="0"/>
        <w:autoSpaceDE w:val="0"/>
        <w:autoSpaceDN w:val="0"/>
        <w:adjustRightInd w:val="0"/>
        <w:spacing w:line="480" w:lineRule="auto"/>
        <w:jc w:val="both"/>
        <w:rPr>
          <w:rFonts w:hAnsiTheme="majorHAnsi"/>
          <w:lang w:val="en-US"/>
        </w:rPr>
      </w:pPr>
      <w:r w:rsidRPr="00DF38AB">
        <w:rPr>
          <w:rFonts w:hAnsiTheme="majorHAnsi"/>
          <w:lang w:val="en-US"/>
        </w:rPr>
        <w:t>[4]</w:t>
      </w:r>
      <w:r w:rsidRPr="00DF38AB">
        <w:rPr>
          <w:rFonts w:hAnsiTheme="majorHAnsi"/>
          <w:lang w:val="en-US"/>
        </w:rPr>
        <w:tab/>
        <w:t>Peterson RG, Xiao R, Katcoff H, Fisher BT, Weiss PF. Effect of first-line biologic initiation on glucocorticoid exposure in children hospitalized with new-onset systemic juvenile idiopathic arthritis: emulation of a pragmatic trial using observational data. Pediatr Rheumatol 2021;19:109. https://doi.org/10.1186/s12969-021-00597-z.</w:t>
      </w:r>
    </w:p>
    <w:p w14:paraId="39DC8731" w14:textId="77777777" w:rsidR="00B92041" w:rsidRPr="00DF38AB" w:rsidRDefault="00B92041" w:rsidP="00DF38AB">
      <w:pPr>
        <w:widowControl w:val="0"/>
        <w:autoSpaceDE w:val="0"/>
        <w:autoSpaceDN w:val="0"/>
        <w:adjustRightInd w:val="0"/>
        <w:spacing w:line="480" w:lineRule="auto"/>
        <w:jc w:val="both"/>
        <w:rPr>
          <w:rFonts w:hAnsiTheme="majorHAnsi"/>
          <w:lang w:val="en-US"/>
        </w:rPr>
      </w:pPr>
      <w:r w:rsidRPr="00DF38AB">
        <w:rPr>
          <w:rFonts w:hAnsiTheme="majorHAnsi"/>
          <w:lang w:val="en-US"/>
        </w:rPr>
        <w:t>[5]</w:t>
      </w:r>
      <w:r w:rsidRPr="00DF38AB">
        <w:rPr>
          <w:rFonts w:hAnsiTheme="majorHAnsi"/>
          <w:lang w:val="en-US"/>
        </w:rPr>
        <w:tab/>
        <w:t>the STOP-COVID Investigators, Shaefi S, Brenner SK, Gupta S, O</w:t>
      </w:r>
      <w:r w:rsidRPr="00DF38AB">
        <w:rPr>
          <w:rFonts w:hAnsiTheme="majorHAnsi"/>
          <w:lang w:val="en-US"/>
        </w:rPr>
        <w:t>’</w:t>
      </w:r>
      <w:r w:rsidRPr="00DF38AB">
        <w:rPr>
          <w:rFonts w:hAnsiTheme="majorHAnsi"/>
          <w:lang w:val="en-US"/>
        </w:rPr>
        <w:t>Gara BP, Krajewski ML, et al. Extracorporeal membrane oxygenation in patients with severe respiratory failure from COVID-19. Intensive Care Med 2021;47:208</w:t>
      </w:r>
      <w:r w:rsidRPr="00DF38AB">
        <w:rPr>
          <w:rFonts w:hAnsiTheme="majorHAnsi"/>
          <w:lang w:val="en-US"/>
        </w:rPr>
        <w:t>–</w:t>
      </w:r>
      <w:r w:rsidRPr="00DF38AB">
        <w:rPr>
          <w:rFonts w:hAnsiTheme="majorHAnsi"/>
          <w:lang w:val="en-US"/>
        </w:rPr>
        <w:t>21. https://doi.org/10.1007/s00134-020-06331-9.</w:t>
      </w:r>
    </w:p>
    <w:p w14:paraId="5C3B3D76" w14:textId="77777777" w:rsidR="00B92041" w:rsidRPr="00DF38AB" w:rsidRDefault="00B92041" w:rsidP="00DF38AB">
      <w:pPr>
        <w:widowControl w:val="0"/>
        <w:autoSpaceDE w:val="0"/>
        <w:autoSpaceDN w:val="0"/>
        <w:adjustRightInd w:val="0"/>
        <w:spacing w:line="480" w:lineRule="auto"/>
        <w:jc w:val="both"/>
        <w:rPr>
          <w:rFonts w:hAnsiTheme="majorHAnsi"/>
          <w:lang w:val="en-US"/>
        </w:rPr>
      </w:pPr>
      <w:r w:rsidRPr="00DF38AB">
        <w:rPr>
          <w:rFonts w:hAnsiTheme="majorHAnsi"/>
          <w:lang w:val="en-US"/>
        </w:rPr>
        <w:t>[6]</w:t>
      </w:r>
      <w:r w:rsidRPr="00DF38AB">
        <w:rPr>
          <w:rFonts w:hAnsiTheme="majorHAnsi"/>
          <w:lang w:val="en-US"/>
        </w:rPr>
        <w:tab/>
        <w:t>Hajage D, Combes A, Guervilly C, Lebreton G, Mercat A, Pavot A, et al. Extracorporeal Membrane Oxygenation for Severe Acute Respiratory Distress Syndrome associated with COVID-19: An Emulated Target Trial Analysis. Am J Respir Crit Care Med 2022:rccm.202111-2495OC. https://doi.org/10.1164/rccm.202111-2495OC.</w:t>
      </w:r>
    </w:p>
    <w:p w14:paraId="67B1CFD3" w14:textId="77777777" w:rsidR="00B92041" w:rsidRPr="00DF38AB" w:rsidRDefault="00B92041" w:rsidP="00DF38AB">
      <w:pPr>
        <w:widowControl w:val="0"/>
        <w:autoSpaceDE w:val="0"/>
        <w:autoSpaceDN w:val="0"/>
        <w:adjustRightInd w:val="0"/>
        <w:spacing w:line="480" w:lineRule="auto"/>
        <w:jc w:val="both"/>
        <w:rPr>
          <w:rFonts w:hAnsiTheme="majorHAnsi"/>
          <w:lang w:val="en-US"/>
        </w:rPr>
      </w:pPr>
      <w:r w:rsidRPr="00DF38AB">
        <w:rPr>
          <w:rFonts w:hAnsiTheme="majorHAnsi"/>
          <w:lang w:val="en-US"/>
        </w:rPr>
        <w:t>[7]</w:t>
      </w:r>
      <w:r w:rsidRPr="00DF38AB">
        <w:rPr>
          <w:rFonts w:hAnsiTheme="majorHAnsi"/>
          <w:lang w:val="en-US"/>
        </w:rPr>
        <w:tab/>
        <w:t>Murad H, Dankner R, Berlin A, Olmer L, Freedman LS. Imputing missing time-</w:t>
      </w:r>
      <w:r w:rsidRPr="00DF38AB">
        <w:rPr>
          <w:rFonts w:hAnsiTheme="majorHAnsi"/>
          <w:lang w:val="en-US"/>
        </w:rPr>
        <w:lastRenderedPageBreak/>
        <w:t>dependent covariate values for the discrete time Cox model. Stat Methods Med Res 2020;29:2074</w:t>
      </w:r>
      <w:r w:rsidRPr="00DF38AB">
        <w:rPr>
          <w:rFonts w:hAnsiTheme="majorHAnsi"/>
          <w:lang w:val="en-US"/>
        </w:rPr>
        <w:t>–</w:t>
      </w:r>
      <w:r w:rsidRPr="00DF38AB">
        <w:rPr>
          <w:rFonts w:hAnsiTheme="majorHAnsi"/>
          <w:lang w:val="en-US"/>
        </w:rPr>
        <w:t>86. https://doi.org/10.1177/0962280219881168.</w:t>
      </w:r>
    </w:p>
    <w:p w14:paraId="2B7ECA70" w14:textId="77777777" w:rsidR="00B92041" w:rsidRPr="00DF38AB" w:rsidRDefault="00B92041" w:rsidP="00DF38AB">
      <w:pPr>
        <w:widowControl w:val="0"/>
        <w:autoSpaceDE w:val="0"/>
        <w:autoSpaceDN w:val="0"/>
        <w:adjustRightInd w:val="0"/>
        <w:spacing w:line="480" w:lineRule="auto"/>
        <w:jc w:val="both"/>
        <w:rPr>
          <w:rFonts w:hAnsiTheme="majorHAnsi"/>
          <w:lang w:val="en-US"/>
        </w:rPr>
      </w:pPr>
      <w:r w:rsidRPr="00DF38AB">
        <w:rPr>
          <w:rFonts w:hAnsiTheme="majorHAnsi"/>
          <w:lang w:val="en-US"/>
        </w:rPr>
        <w:t>[8]</w:t>
      </w:r>
      <w:r w:rsidRPr="00DF38AB">
        <w:rPr>
          <w:rFonts w:hAnsiTheme="majorHAnsi"/>
          <w:lang w:val="en-US"/>
        </w:rPr>
        <w:tab/>
        <w:t xml:space="preserve">Buuren S van, Groothuis-Oudshoorn K. </w:t>
      </w:r>
      <w:r w:rsidRPr="00DF38AB">
        <w:rPr>
          <w:rFonts w:hAnsiTheme="majorHAnsi"/>
          <w:b/>
          <w:bCs/>
          <w:lang w:val="en-US"/>
        </w:rPr>
        <w:t>mice</w:t>
      </w:r>
      <w:r w:rsidRPr="00DF38AB">
        <w:rPr>
          <w:rFonts w:hAnsiTheme="majorHAnsi"/>
          <w:lang w:val="en-US"/>
        </w:rPr>
        <w:t> </w:t>
      </w:r>
      <w:r w:rsidRPr="00DF38AB">
        <w:rPr>
          <w:rFonts w:hAnsiTheme="majorHAnsi"/>
          <w:lang w:val="en-US"/>
        </w:rPr>
        <w:t xml:space="preserve">: Multivariate Imputation by Chained Equations in </w:t>
      </w:r>
      <w:r w:rsidRPr="00DF38AB">
        <w:rPr>
          <w:rFonts w:hAnsiTheme="majorHAnsi"/>
          <w:i/>
          <w:iCs/>
          <w:lang w:val="en-US"/>
        </w:rPr>
        <w:t>R</w:t>
      </w:r>
      <w:r w:rsidRPr="00DF38AB">
        <w:rPr>
          <w:rFonts w:hAnsiTheme="majorHAnsi"/>
          <w:lang w:val="en-US"/>
        </w:rPr>
        <w:t>. J Stat Softw 2011;45. https://doi.org/10.18637/jss.v045.i03.</w:t>
      </w:r>
    </w:p>
    <w:p w14:paraId="3A28FD09" w14:textId="77777777" w:rsidR="00B92041" w:rsidRPr="00DF38AB" w:rsidRDefault="00B92041" w:rsidP="00DF38AB">
      <w:pPr>
        <w:widowControl w:val="0"/>
        <w:autoSpaceDE w:val="0"/>
        <w:autoSpaceDN w:val="0"/>
        <w:adjustRightInd w:val="0"/>
        <w:spacing w:line="480" w:lineRule="auto"/>
        <w:jc w:val="both"/>
        <w:rPr>
          <w:rFonts w:hAnsiTheme="majorHAnsi"/>
          <w:lang w:val="en-US"/>
        </w:rPr>
      </w:pPr>
      <w:r w:rsidRPr="00DF38AB">
        <w:rPr>
          <w:rFonts w:hAnsiTheme="majorHAnsi"/>
          <w:lang w:val="en-US"/>
        </w:rPr>
        <w:t>[9]</w:t>
      </w:r>
      <w:r w:rsidRPr="00DF38AB">
        <w:rPr>
          <w:rFonts w:hAnsiTheme="majorHAnsi"/>
          <w:lang w:val="en-US"/>
        </w:rPr>
        <w:tab/>
        <w:t>Rubin DB, editor. Multiple Imputation for Nonresponse in Surveys. Hoboken, NJ, USA: John Wiley &amp; Sons, Inc.; 1987. https://doi.org/10.1002/9780470316696.</w:t>
      </w:r>
    </w:p>
    <w:p w14:paraId="51800DA6" w14:textId="77777777" w:rsidR="00B92041" w:rsidRPr="00DF38AB" w:rsidRDefault="00B92041" w:rsidP="00DF38AB">
      <w:pPr>
        <w:widowControl w:val="0"/>
        <w:autoSpaceDE w:val="0"/>
        <w:autoSpaceDN w:val="0"/>
        <w:adjustRightInd w:val="0"/>
        <w:spacing w:line="480" w:lineRule="auto"/>
        <w:jc w:val="both"/>
        <w:rPr>
          <w:rFonts w:hAnsiTheme="majorHAnsi"/>
          <w:lang w:val="en-US"/>
        </w:rPr>
      </w:pPr>
      <w:r w:rsidRPr="00DF38AB">
        <w:rPr>
          <w:rFonts w:hAnsiTheme="majorHAnsi"/>
          <w:lang w:val="en-US"/>
        </w:rPr>
        <w:t>[10]</w:t>
      </w:r>
      <w:r w:rsidRPr="00DF38AB">
        <w:rPr>
          <w:rFonts w:hAnsiTheme="majorHAnsi"/>
          <w:lang w:val="en-US"/>
        </w:rPr>
        <w:tab/>
        <w:t>Gran JM, R</w:t>
      </w:r>
      <w:r w:rsidRPr="00DF38AB">
        <w:rPr>
          <w:rFonts w:hAnsiTheme="majorHAnsi"/>
          <w:lang w:val="en-US"/>
        </w:rPr>
        <w:t>ø</w:t>
      </w:r>
      <w:r w:rsidRPr="00DF38AB">
        <w:rPr>
          <w:rFonts w:hAnsiTheme="majorHAnsi"/>
          <w:lang w:val="en-US"/>
        </w:rPr>
        <w:t>ysland K, Wolbers M, Didelez V, Sterne JAC, Ledergerber B, et al. A sequential Cox approach for estimating the causal effect of treatment in the presence of time-dependent confounding applied to data from the Swiss HIV Cohort Study. Stat Med 2010;29:2757</w:t>
      </w:r>
      <w:r w:rsidRPr="00DF38AB">
        <w:rPr>
          <w:rFonts w:hAnsiTheme="majorHAnsi"/>
          <w:lang w:val="en-US"/>
        </w:rPr>
        <w:t>–</w:t>
      </w:r>
      <w:r w:rsidRPr="00DF38AB">
        <w:rPr>
          <w:rFonts w:hAnsiTheme="majorHAnsi"/>
          <w:lang w:val="en-US"/>
        </w:rPr>
        <w:t>68. https://doi.org/10.1002/sim.4048.</w:t>
      </w:r>
    </w:p>
    <w:p w14:paraId="389868CE" w14:textId="77777777" w:rsidR="00B92041" w:rsidRPr="00B92041" w:rsidRDefault="00B92041" w:rsidP="00DF38AB">
      <w:pPr>
        <w:widowControl w:val="0"/>
        <w:autoSpaceDE w:val="0"/>
        <w:autoSpaceDN w:val="0"/>
        <w:adjustRightInd w:val="0"/>
        <w:spacing w:line="480" w:lineRule="auto"/>
        <w:jc w:val="both"/>
        <w:rPr>
          <w:rFonts w:hAnsiTheme="majorHAnsi"/>
        </w:rPr>
      </w:pPr>
      <w:r w:rsidRPr="00DF38AB">
        <w:rPr>
          <w:rFonts w:hAnsiTheme="majorHAnsi"/>
          <w:lang w:val="en-US"/>
        </w:rPr>
        <w:t>[11]</w:t>
      </w:r>
      <w:r w:rsidRPr="00DF38AB">
        <w:rPr>
          <w:rFonts w:hAnsiTheme="majorHAnsi"/>
          <w:lang w:val="en-US"/>
        </w:rPr>
        <w:tab/>
        <w:t xml:space="preserve">Maringe C, Benitez Majano S, Exarchakou A, Smith M, Rachet B, Belot A, et al. Reflection on modern methods: trial emulation in the presence of immortal-time bias. Assessing the benefit of major surgery for elderly lung cancer patients using observational data. </w:t>
      </w:r>
      <w:r w:rsidRPr="00B92041">
        <w:rPr>
          <w:rFonts w:hAnsiTheme="majorHAnsi"/>
        </w:rPr>
        <w:t>Int J Epidemiol 2020;49:1719</w:t>
      </w:r>
      <w:r w:rsidRPr="00B92041">
        <w:rPr>
          <w:rFonts w:hAnsiTheme="majorHAnsi"/>
        </w:rPr>
        <w:t>–</w:t>
      </w:r>
      <w:r w:rsidRPr="00B92041">
        <w:rPr>
          <w:rFonts w:hAnsiTheme="majorHAnsi"/>
        </w:rPr>
        <w:t>29. https://doi.org/10.1093/ije/dyaa057.</w:t>
      </w:r>
    </w:p>
    <w:p w14:paraId="289452E5" w14:textId="08C039D8" w:rsidR="00DA2FAE" w:rsidRPr="00511067" w:rsidRDefault="000D062D" w:rsidP="00DF38AB">
      <w:pPr>
        <w:spacing w:line="480" w:lineRule="auto"/>
        <w:jc w:val="both"/>
        <w:rPr>
          <w:lang w:val="en-US"/>
        </w:rPr>
      </w:pPr>
      <w:r w:rsidRPr="00511067">
        <w:rPr>
          <w:lang w:val="en-US"/>
        </w:rPr>
        <w:fldChar w:fldCharType="end"/>
      </w:r>
    </w:p>
    <w:sectPr w:rsidR="00DA2FAE" w:rsidRPr="00511067" w:rsidSect="000D062D">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6A519" w14:textId="77777777" w:rsidR="00A31DC2" w:rsidRDefault="00A31DC2" w:rsidP="006615F9">
      <w:r>
        <w:separator/>
      </w:r>
    </w:p>
  </w:endnote>
  <w:endnote w:type="continuationSeparator" w:id="0">
    <w:p w14:paraId="51FA74FB" w14:textId="77777777" w:rsidR="00A31DC2" w:rsidRDefault="00A31DC2" w:rsidP="00661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Noto Serif CJK SC">
    <w:altName w:val="Times New Roman"/>
    <w:charset w:val="00"/>
    <w:family w:val="auto"/>
    <w:pitch w:val="variable"/>
  </w:font>
  <w:font w:name="Lohit Devanagari">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497468863"/>
      <w:docPartObj>
        <w:docPartGallery w:val="Page Numbers (Bottom of Page)"/>
        <w:docPartUnique/>
      </w:docPartObj>
    </w:sdtPr>
    <w:sdtEndPr>
      <w:rPr>
        <w:rStyle w:val="Numrodepage"/>
      </w:rPr>
    </w:sdtEndPr>
    <w:sdtContent>
      <w:p w14:paraId="2132B43F" w14:textId="0A0868BE" w:rsidR="006615F9" w:rsidRDefault="006615F9" w:rsidP="0047596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229AA182" w14:textId="77777777" w:rsidR="006615F9" w:rsidRDefault="006615F9" w:rsidP="006615F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1489318101"/>
      <w:docPartObj>
        <w:docPartGallery w:val="Page Numbers (Bottom of Page)"/>
        <w:docPartUnique/>
      </w:docPartObj>
    </w:sdtPr>
    <w:sdtEndPr>
      <w:rPr>
        <w:rStyle w:val="Numrodepage"/>
      </w:rPr>
    </w:sdtEndPr>
    <w:sdtContent>
      <w:p w14:paraId="6F4AFA43" w14:textId="02268E13" w:rsidR="006615F9" w:rsidRDefault="006615F9" w:rsidP="0047596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DF38AB">
          <w:rPr>
            <w:rStyle w:val="Numrodepage"/>
            <w:noProof/>
          </w:rPr>
          <w:t>28</w:t>
        </w:r>
        <w:r>
          <w:rPr>
            <w:rStyle w:val="Numrodepage"/>
          </w:rPr>
          <w:fldChar w:fldCharType="end"/>
        </w:r>
      </w:p>
    </w:sdtContent>
  </w:sdt>
  <w:p w14:paraId="54FFAADE" w14:textId="77777777" w:rsidR="006615F9" w:rsidRDefault="006615F9" w:rsidP="006615F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39565" w14:textId="77777777" w:rsidR="00A31DC2" w:rsidRDefault="00A31DC2" w:rsidP="006615F9">
      <w:r>
        <w:separator/>
      </w:r>
    </w:p>
  </w:footnote>
  <w:footnote w:type="continuationSeparator" w:id="0">
    <w:p w14:paraId="3501ECC3" w14:textId="77777777" w:rsidR="00A31DC2" w:rsidRDefault="00A31DC2" w:rsidP="006615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211E"/>
    <w:multiLevelType w:val="hybridMultilevel"/>
    <w:tmpl w:val="B6822006"/>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B821E4C"/>
    <w:multiLevelType w:val="hybridMultilevel"/>
    <w:tmpl w:val="83E2DE3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C5D7407"/>
    <w:multiLevelType w:val="hybridMultilevel"/>
    <w:tmpl w:val="034603B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3B725491"/>
    <w:multiLevelType w:val="hybridMultilevel"/>
    <w:tmpl w:val="CCCE75A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7DF7D40"/>
    <w:multiLevelType w:val="hybridMultilevel"/>
    <w:tmpl w:val="7F6A877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714"/>
    <w:rsid w:val="0000184F"/>
    <w:rsid w:val="00032227"/>
    <w:rsid w:val="00046F54"/>
    <w:rsid w:val="00053E9D"/>
    <w:rsid w:val="000806E9"/>
    <w:rsid w:val="000B295E"/>
    <w:rsid w:val="000B4714"/>
    <w:rsid w:val="000B6324"/>
    <w:rsid w:val="000C6A71"/>
    <w:rsid w:val="000D062D"/>
    <w:rsid w:val="000F0170"/>
    <w:rsid w:val="00124FC7"/>
    <w:rsid w:val="0013133B"/>
    <w:rsid w:val="001362CD"/>
    <w:rsid w:val="001638BE"/>
    <w:rsid w:val="00165A5A"/>
    <w:rsid w:val="00191D92"/>
    <w:rsid w:val="00193133"/>
    <w:rsid w:val="001A2FD6"/>
    <w:rsid w:val="001C14D1"/>
    <w:rsid w:val="001D55AA"/>
    <w:rsid w:val="001D79AA"/>
    <w:rsid w:val="001E6200"/>
    <w:rsid w:val="002105AC"/>
    <w:rsid w:val="0021443B"/>
    <w:rsid w:val="00214D19"/>
    <w:rsid w:val="00221E96"/>
    <w:rsid w:val="0022633C"/>
    <w:rsid w:val="0023294C"/>
    <w:rsid w:val="00251E5C"/>
    <w:rsid w:val="00253684"/>
    <w:rsid w:val="00277AEC"/>
    <w:rsid w:val="002C67E3"/>
    <w:rsid w:val="002E3DC6"/>
    <w:rsid w:val="00306415"/>
    <w:rsid w:val="00330B58"/>
    <w:rsid w:val="003336E1"/>
    <w:rsid w:val="003404E7"/>
    <w:rsid w:val="0036579D"/>
    <w:rsid w:val="003A5899"/>
    <w:rsid w:val="003A6FA0"/>
    <w:rsid w:val="003B4037"/>
    <w:rsid w:val="003B66DA"/>
    <w:rsid w:val="003C792C"/>
    <w:rsid w:val="003D2C48"/>
    <w:rsid w:val="004012A6"/>
    <w:rsid w:val="00422BAE"/>
    <w:rsid w:val="0043775B"/>
    <w:rsid w:val="0044775A"/>
    <w:rsid w:val="0047301D"/>
    <w:rsid w:val="00487158"/>
    <w:rsid w:val="00497853"/>
    <w:rsid w:val="004B65CD"/>
    <w:rsid w:val="004D4D6A"/>
    <w:rsid w:val="00511067"/>
    <w:rsid w:val="00534E4B"/>
    <w:rsid w:val="00540C31"/>
    <w:rsid w:val="00574D1A"/>
    <w:rsid w:val="005C0CDA"/>
    <w:rsid w:val="005D541A"/>
    <w:rsid w:val="00604A63"/>
    <w:rsid w:val="00617183"/>
    <w:rsid w:val="00651D44"/>
    <w:rsid w:val="006615F9"/>
    <w:rsid w:val="006852F6"/>
    <w:rsid w:val="00692028"/>
    <w:rsid w:val="00695799"/>
    <w:rsid w:val="006A3890"/>
    <w:rsid w:val="006B03FF"/>
    <w:rsid w:val="006E67D3"/>
    <w:rsid w:val="0071326F"/>
    <w:rsid w:val="00715019"/>
    <w:rsid w:val="007360F1"/>
    <w:rsid w:val="00771A6A"/>
    <w:rsid w:val="00780D88"/>
    <w:rsid w:val="007D596F"/>
    <w:rsid w:val="00810FA0"/>
    <w:rsid w:val="00816EFB"/>
    <w:rsid w:val="00870A73"/>
    <w:rsid w:val="00872650"/>
    <w:rsid w:val="00885B53"/>
    <w:rsid w:val="008F1A6E"/>
    <w:rsid w:val="00906A91"/>
    <w:rsid w:val="00911861"/>
    <w:rsid w:val="00926B6A"/>
    <w:rsid w:val="0097250C"/>
    <w:rsid w:val="00976038"/>
    <w:rsid w:val="009868EC"/>
    <w:rsid w:val="009C70F3"/>
    <w:rsid w:val="00A15995"/>
    <w:rsid w:val="00A208F9"/>
    <w:rsid w:val="00A303EE"/>
    <w:rsid w:val="00A31DC2"/>
    <w:rsid w:val="00A33626"/>
    <w:rsid w:val="00A370A4"/>
    <w:rsid w:val="00A91E06"/>
    <w:rsid w:val="00A92170"/>
    <w:rsid w:val="00AA1627"/>
    <w:rsid w:val="00AA4AEC"/>
    <w:rsid w:val="00AC35D1"/>
    <w:rsid w:val="00AD4DC2"/>
    <w:rsid w:val="00AF67D9"/>
    <w:rsid w:val="00B46DE7"/>
    <w:rsid w:val="00B622ED"/>
    <w:rsid w:val="00B80ED0"/>
    <w:rsid w:val="00B84148"/>
    <w:rsid w:val="00B92041"/>
    <w:rsid w:val="00B952A2"/>
    <w:rsid w:val="00B97F86"/>
    <w:rsid w:val="00BB5F68"/>
    <w:rsid w:val="00BC5957"/>
    <w:rsid w:val="00BC7C0C"/>
    <w:rsid w:val="00BF2C6C"/>
    <w:rsid w:val="00C024D8"/>
    <w:rsid w:val="00C12FA0"/>
    <w:rsid w:val="00C21693"/>
    <w:rsid w:val="00C21AD5"/>
    <w:rsid w:val="00C41402"/>
    <w:rsid w:val="00C85F17"/>
    <w:rsid w:val="00C9121D"/>
    <w:rsid w:val="00CB5D35"/>
    <w:rsid w:val="00CC6709"/>
    <w:rsid w:val="00D117C3"/>
    <w:rsid w:val="00D1508C"/>
    <w:rsid w:val="00D2672A"/>
    <w:rsid w:val="00D37B83"/>
    <w:rsid w:val="00D56431"/>
    <w:rsid w:val="00D65E14"/>
    <w:rsid w:val="00D81BB9"/>
    <w:rsid w:val="00D93312"/>
    <w:rsid w:val="00D97AE4"/>
    <w:rsid w:val="00DA2FAE"/>
    <w:rsid w:val="00DC2B97"/>
    <w:rsid w:val="00DD1E1E"/>
    <w:rsid w:val="00DD4565"/>
    <w:rsid w:val="00DF38AB"/>
    <w:rsid w:val="00E04901"/>
    <w:rsid w:val="00E04F05"/>
    <w:rsid w:val="00E070FC"/>
    <w:rsid w:val="00E2188E"/>
    <w:rsid w:val="00E3412A"/>
    <w:rsid w:val="00E94936"/>
    <w:rsid w:val="00EA72A7"/>
    <w:rsid w:val="00EC1B0D"/>
    <w:rsid w:val="00EE7FBC"/>
    <w:rsid w:val="00EF43FE"/>
    <w:rsid w:val="00EF5DF2"/>
    <w:rsid w:val="00F049DA"/>
    <w:rsid w:val="00F063D3"/>
    <w:rsid w:val="00F26E66"/>
    <w:rsid w:val="00F33991"/>
    <w:rsid w:val="00F42228"/>
    <w:rsid w:val="00F84E2E"/>
    <w:rsid w:val="00FA22DA"/>
    <w:rsid w:val="00FC5F17"/>
    <w:rsid w:val="00FD231D"/>
    <w:rsid w:val="00FD3A31"/>
    <w:rsid w:val="00FE17A3"/>
    <w:rsid w:val="00FF13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4C026"/>
  <w15:chartTrackingRefBased/>
  <w15:docId w15:val="{8B9AEE01-2449-3E42-BBC6-AEACDAC0B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4936"/>
    <w:rPr>
      <w:rFonts w:ascii="Times New Roman" w:eastAsia="Times New Roman" w:hAnsi="Times New Roman"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B4714"/>
    <w:pPr>
      <w:ind w:left="720"/>
      <w:contextualSpacing/>
    </w:pPr>
  </w:style>
  <w:style w:type="character" w:styleId="Marquedecommentaire">
    <w:name w:val="annotation reference"/>
    <w:basedOn w:val="Policepardfaut"/>
    <w:unhideWhenUsed/>
    <w:qFormat/>
    <w:rsid w:val="00B80ED0"/>
    <w:rPr>
      <w:sz w:val="16"/>
      <w:szCs w:val="16"/>
    </w:rPr>
  </w:style>
  <w:style w:type="paragraph" w:styleId="Commentaire">
    <w:name w:val="annotation text"/>
    <w:basedOn w:val="Normal"/>
    <w:link w:val="CommentaireCar"/>
    <w:uiPriority w:val="99"/>
    <w:unhideWhenUsed/>
    <w:rsid w:val="00B80ED0"/>
    <w:pPr>
      <w:spacing w:after="160"/>
    </w:pPr>
    <w:rPr>
      <w:rFonts w:asciiTheme="minorHAnsi" w:eastAsiaTheme="minorHAnsi" w:hAnsiTheme="minorHAnsi" w:cstheme="minorBidi"/>
      <w:sz w:val="20"/>
      <w:szCs w:val="20"/>
      <w:lang w:val="en-US" w:eastAsia="en-US"/>
    </w:rPr>
  </w:style>
  <w:style w:type="character" w:customStyle="1" w:styleId="CommentaireCar">
    <w:name w:val="Commentaire Car"/>
    <w:basedOn w:val="Policepardfaut"/>
    <w:link w:val="Commentaire"/>
    <w:uiPriority w:val="99"/>
    <w:rsid w:val="00B80ED0"/>
    <w:rPr>
      <w:sz w:val="20"/>
      <w:szCs w:val="20"/>
      <w:lang w:val="en-US"/>
    </w:rPr>
  </w:style>
  <w:style w:type="paragraph" w:styleId="Textedebulles">
    <w:name w:val="Balloon Text"/>
    <w:basedOn w:val="Normal"/>
    <w:link w:val="TextedebullesCar"/>
    <w:uiPriority w:val="99"/>
    <w:semiHidden/>
    <w:unhideWhenUsed/>
    <w:rsid w:val="00B80ED0"/>
    <w:rPr>
      <w:sz w:val="18"/>
      <w:szCs w:val="18"/>
    </w:rPr>
  </w:style>
  <w:style w:type="character" w:customStyle="1" w:styleId="TextedebullesCar">
    <w:name w:val="Texte de bulles Car"/>
    <w:basedOn w:val="Policepardfaut"/>
    <w:link w:val="Textedebulles"/>
    <w:uiPriority w:val="99"/>
    <w:semiHidden/>
    <w:rsid w:val="00B80ED0"/>
    <w:rPr>
      <w:rFonts w:ascii="Times New Roman" w:eastAsia="Times New Roman" w:hAnsi="Times New Roman" w:cs="Times New Roman"/>
      <w:sz w:val="18"/>
      <w:szCs w:val="18"/>
      <w:lang w:eastAsia="fr-FR"/>
    </w:rPr>
  </w:style>
  <w:style w:type="paragraph" w:styleId="Objetducommentaire">
    <w:name w:val="annotation subject"/>
    <w:basedOn w:val="Commentaire"/>
    <w:next w:val="Commentaire"/>
    <w:link w:val="ObjetducommentaireCar"/>
    <w:uiPriority w:val="99"/>
    <w:semiHidden/>
    <w:unhideWhenUsed/>
    <w:rsid w:val="00D56431"/>
    <w:pPr>
      <w:spacing w:after="0"/>
    </w:pPr>
    <w:rPr>
      <w:rFonts w:ascii="Times New Roman" w:eastAsia="Times New Roman" w:hAnsi="Times New Roman" w:cs="Times New Roman"/>
      <w:b/>
      <w:bCs/>
      <w:lang w:val="fr-FR" w:eastAsia="fr-FR"/>
    </w:rPr>
  </w:style>
  <w:style w:type="character" w:customStyle="1" w:styleId="ObjetducommentaireCar">
    <w:name w:val="Objet du commentaire Car"/>
    <w:basedOn w:val="CommentaireCar"/>
    <w:link w:val="Objetducommentaire"/>
    <w:uiPriority w:val="99"/>
    <w:semiHidden/>
    <w:rsid w:val="00D56431"/>
    <w:rPr>
      <w:rFonts w:ascii="Times New Roman" w:eastAsia="Times New Roman" w:hAnsi="Times New Roman" w:cs="Times New Roman"/>
      <w:b/>
      <w:bCs/>
      <w:sz w:val="20"/>
      <w:szCs w:val="20"/>
      <w:lang w:val="en-US" w:eastAsia="fr-FR"/>
    </w:rPr>
  </w:style>
  <w:style w:type="paragraph" w:customStyle="1" w:styleId="Textbody">
    <w:name w:val="Text body"/>
    <w:basedOn w:val="Normal"/>
    <w:qFormat/>
    <w:rsid w:val="004012A6"/>
    <w:pPr>
      <w:suppressAutoHyphens/>
      <w:autoSpaceDN w:val="0"/>
      <w:spacing w:after="140" w:line="276" w:lineRule="auto"/>
      <w:textAlignment w:val="baseline"/>
    </w:pPr>
    <w:rPr>
      <w:rFonts w:ascii="Liberation Serif" w:eastAsia="Noto Serif CJK SC" w:hAnsi="Liberation Serif" w:cs="Lohit Devanagari"/>
      <w:kern w:val="3"/>
      <w:lang w:eastAsia="zh-CN" w:bidi="hi-IN"/>
    </w:rPr>
  </w:style>
  <w:style w:type="paragraph" w:customStyle="1" w:styleId="Bibliographie1">
    <w:name w:val="Bibliographie1"/>
    <w:basedOn w:val="Normal"/>
    <w:rsid w:val="001C14D1"/>
    <w:pPr>
      <w:spacing w:line="480" w:lineRule="auto"/>
      <w:jc w:val="both"/>
    </w:pPr>
    <w:rPr>
      <w:rFonts w:asciiTheme="majorBidi" w:hAnsiTheme="majorBidi" w:cstheme="majorBidi"/>
      <w:lang w:val="en-US"/>
    </w:rPr>
  </w:style>
  <w:style w:type="paragraph" w:styleId="Pieddepage">
    <w:name w:val="footer"/>
    <w:basedOn w:val="Normal"/>
    <w:link w:val="PieddepageCar"/>
    <w:uiPriority w:val="99"/>
    <w:unhideWhenUsed/>
    <w:rsid w:val="006615F9"/>
    <w:pPr>
      <w:tabs>
        <w:tab w:val="center" w:pos="4536"/>
        <w:tab w:val="right" w:pos="9072"/>
      </w:tabs>
    </w:pPr>
  </w:style>
  <w:style w:type="character" w:customStyle="1" w:styleId="PieddepageCar">
    <w:name w:val="Pied de page Car"/>
    <w:basedOn w:val="Policepardfaut"/>
    <w:link w:val="Pieddepage"/>
    <w:uiPriority w:val="99"/>
    <w:rsid w:val="006615F9"/>
    <w:rPr>
      <w:rFonts w:ascii="Times New Roman" w:eastAsia="Times New Roman" w:hAnsi="Times New Roman" w:cs="Times New Roman"/>
      <w:lang w:eastAsia="fr-FR"/>
    </w:rPr>
  </w:style>
  <w:style w:type="character" w:styleId="Numrodepage">
    <w:name w:val="page number"/>
    <w:basedOn w:val="Policepardfaut"/>
    <w:uiPriority w:val="99"/>
    <w:semiHidden/>
    <w:unhideWhenUsed/>
    <w:rsid w:val="006615F9"/>
  </w:style>
  <w:style w:type="paragraph" w:customStyle="1" w:styleId="Bibliographie2">
    <w:name w:val="Bibliographie2"/>
    <w:basedOn w:val="Normal"/>
    <w:link w:val="BibliographyCar"/>
    <w:rsid w:val="000D062D"/>
    <w:pPr>
      <w:tabs>
        <w:tab w:val="left" w:pos="380"/>
        <w:tab w:val="left" w:pos="500"/>
      </w:tabs>
      <w:ind w:left="504" w:hanging="504"/>
    </w:pPr>
    <w:rPr>
      <w:rFonts w:asciiTheme="majorBidi" w:hAnsiTheme="majorBidi" w:cstheme="majorBidi"/>
      <w:lang w:val="en-US"/>
    </w:rPr>
  </w:style>
  <w:style w:type="character" w:customStyle="1" w:styleId="BibliographyCar">
    <w:name w:val="Bibliography Car"/>
    <w:basedOn w:val="Policepardfaut"/>
    <w:link w:val="Bibliographie2"/>
    <w:rsid w:val="000D062D"/>
    <w:rPr>
      <w:rFonts w:asciiTheme="majorBidi" w:eastAsia="Times New Roman" w:hAnsiTheme="majorBidi" w:cstheme="majorBidi"/>
      <w:lang w:val="en-US" w:eastAsia="fr-FR"/>
    </w:rPr>
  </w:style>
  <w:style w:type="paragraph" w:customStyle="1" w:styleId="TableNote">
    <w:name w:val="TableNote"/>
    <w:basedOn w:val="Normal"/>
    <w:rsid w:val="000D062D"/>
    <w:pPr>
      <w:spacing w:line="300" w:lineRule="exact"/>
    </w:pPr>
    <w:rPr>
      <w:szCs w:val="20"/>
      <w:lang w:val="en-GB" w:eastAsia="en-US"/>
    </w:rPr>
  </w:style>
  <w:style w:type="paragraph" w:customStyle="1" w:styleId="TableTitle">
    <w:name w:val="TableTitle"/>
    <w:basedOn w:val="Normal"/>
    <w:rsid w:val="000D062D"/>
    <w:pPr>
      <w:spacing w:line="300" w:lineRule="exact"/>
    </w:pPr>
    <w:rPr>
      <w:szCs w:val="20"/>
      <w:lang w:val="en-GB" w:eastAsia="en-US"/>
    </w:rPr>
  </w:style>
  <w:style w:type="paragraph" w:customStyle="1" w:styleId="TableHeader">
    <w:name w:val="TableHeader"/>
    <w:basedOn w:val="Normal"/>
    <w:rsid w:val="000D062D"/>
    <w:pPr>
      <w:spacing w:before="120"/>
    </w:pPr>
    <w:rPr>
      <w:b/>
      <w:szCs w:val="20"/>
      <w:lang w:val="en-GB" w:eastAsia="en-US"/>
    </w:rPr>
  </w:style>
  <w:style w:type="paragraph" w:customStyle="1" w:styleId="TableSubHead">
    <w:name w:val="TableSubHead"/>
    <w:basedOn w:val="TableHeader"/>
    <w:rsid w:val="000D062D"/>
  </w:style>
  <w:style w:type="paragraph" w:styleId="Rvision">
    <w:name w:val="Revision"/>
    <w:hidden/>
    <w:uiPriority w:val="99"/>
    <w:semiHidden/>
    <w:rsid w:val="00DD4565"/>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62624">
      <w:bodyDiv w:val="1"/>
      <w:marLeft w:val="0"/>
      <w:marRight w:val="0"/>
      <w:marTop w:val="0"/>
      <w:marBottom w:val="0"/>
      <w:divBdr>
        <w:top w:val="none" w:sz="0" w:space="0" w:color="auto"/>
        <w:left w:val="none" w:sz="0" w:space="0" w:color="auto"/>
        <w:bottom w:val="none" w:sz="0" w:space="0" w:color="auto"/>
        <w:right w:val="none" w:sz="0" w:space="0" w:color="auto"/>
      </w:divBdr>
    </w:div>
    <w:div w:id="42414592">
      <w:bodyDiv w:val="1"/>
      <w:marLeft w:val="0"/>
      <w:marRight w:val="0"/>
      <w:marTop w:val="0"/>
      <w:marBottom w:val="0"/>
      <w:divBdr>
        <w:top w:val="none" w:sz="0" w:space="0" w:color="auto"/>
        <w:left w:val="none" w:sz="0" w:space="0" w:color="auto"/>
        <w:bottom w:val="none" w:sz="0" w:space="0" w:color="auto"/>
        <w:right w:val="none" w:sz="0" w:space="0" w:color="auto"/>
      </w:divBdr>
    </w:div>
    <w:div w:id="108280858">
      <w:bodyDiv w:val="1"/>
      <w:marLeft w:val="0"/>
      <w:marRight w:val="0"/>
      <w:marTop w:val="0"/>
      <w:marBottom w:val="0"/>
      <w:divBdr>
        <w:top w:val="none" w:sz="0" w:space="0" w:color="auto"/>
        <w:left w:val="none" w:sz="0" w:space="0" w:color="auto"/>
        <w:bottom w:val="none" w:sz="0" w:space="0" w:color="auto"/>
        <w:right w:val="none" w:sz="0" w:space="0" w:color="auto"/>
      </w:divBdr>
    </w:div>
    <w:div w:id="745764626">
      <w:bodyDiv w:val="1"/>
      <w:marLeft w:val="0"/>
      <w:marRight w:val="0"/>
      <w:marTop w:val="0"/>
      <w:marBottom w:val="0"/>
      <w:divBdr>
        <w:top w:val="none" w:sz="0" w:space="0" w:color="auto"/>
        <w:left w:val="none" w:sz="0" w:space="0" w:color="auto"/>
        <w:bottom w:val="none" w:sz="0" w:space="0" w:color="auto"/>
        <w:right w:val="none" w:sz="0" w:space="0" w:color="auto"/>
      </w:divBdr>
    </w:div>
    <w:div w:id="836118251">
      <w:bodyDiv w:val="1"/>
      <w:marLeft w:val="0"/>
      <w:marRight w:val="0"/>
      <w:marTop w:val="0"/>
      <w:marBottom w:val="0"/>
      <w:divBdr>
        <w:top w:val="none" w:sz="0" w:space="0" w:color="auto"/>
        <w:left w:val="none" w:sz="0" w:space="0" w:color="auto"/>
        <w:bottom w:val="none" w:sz="0" w:space="0" w:color="auto"/>
        <w:right w:val="none" w:sz="0" w:space="0" w:color="auto"/>
      </w:divBdr>
    </w:div>
    <w:div w:id="847451686">
      <w:bodyDiv w:val="1"/>
      <w:marLeft w:val="0"/>
      <w:marRight w:val="0"/>
      <w:marTop w:val="0"/>
      <w:marBottom w:val="0"/>
      <w:divBdr>
        <w:top w:val="none" w:sz="0" w:space="0" w:color="auto"/>
        <w:left w:val="none" w:sz="0" w:space="0" w:color="auto"/>
        <w:bottom w:val="none" w:sz="0" w:space="0" w:color="auto"/>
        <w:right w:val="none" w:sz="0" w:space="0" w:color="auto"/>
      </w:divBdr>
    </w:div>
    <w:div w:id="1178469008">
      <w:bodyDiv w:val="1"/>
      <w:marLeft w:val="0"/>
      <w:marRight w:val="0"/>
      <w:marTop w:val="0"/>
      <w:marBottom w:val="0"/>
      <w:divBdr>
        <w:top w:val="none" w:sz="0" w:space="0" w:color="auto"/>
        <w:left w:val="none" w:sz="0" w:space="0" w:color="auto"/>
        <w:bottom w:val="none" w:sz="0" w:space="0" w:color="auto"/>
        <w:right w:val="none" w:sz="0" w:space="0" w:color="auto"/>
      </w:divBdr>
    </w:div>
    <w:div w:id="1203445529">
      <w:bodyDiv w:val="1"/>
      <w:marLeft w:val="0"/>
      <w:marRight w:val="0"/>
      <w:marTop w:val="0"/>
      <w:marBottom w:val="0"/>
      <w:divBdr>
        <w:top w:val="none" w:sz="0" w:space="0" w:color="auto"/>
        <w:left w:val="none" w:sz="0" w:space="0" w:color="auto"/>
        <w:bottom w:val="none" w:sz="0" w:space="0" w:color="auto"/>
        <w:right w:val="none" w:sz="0" w:space="0" w:color="auto"/>
      </w:divBdr>
    </w:div>
    <w:div w:id="1786461632">
      <w:bodyDiv w:val="1"/>
      <w:marLeft w:val="0"/>
      <w:marRight w:val="0"/>
      <w:marTop w:val="0"/>
      <w:marBottom w:val="0"/>
      <w:divBdr>
        <w:top w:val="none" w:sz="0" w:space="0" w:color="auto"/>
        <w:left w:val="none" w:sz="0" w:space="0" w:color="auto"/>
        <w:bottom w:val="none" w:sz="0" w:space="0" w:color="auto"/>
        <w:right w:val="none" w:sz="0" w:space="0" w:color="auto"/>
      </w:divBdr>
    </w:div>
    <w:div w:id="1826821734">
      <w:bodyDiv w:val="1"/>
      <w:marLeft w:val="0"/>
      <w:marRight w:val="0"/>
      <w:marTop w:val="0"/>
      <w:marBottom w:val="0"/>
      <w:divBdr>
        <w:top w:val="none" w:sz="0" w:space="0" w:color="auto"/>
        <w:left w:val="none" w:sz="0" w:space="0" w:color="auto"/>
        <w:bottom w:val="none" w:sz="0" w:space="0" w:color="auto"/>
        <w:right w:val="none" w:sz="0" w:space="0" w:color="auto"/>
      </w:divBdr>
    </w:div>
    <w:div w:id="1856192972">
      <w:bodyDiv w:val="1"/>
      <w:marLeft w:val="0"/>
      <w:marRight w:val="0"/>
      <w:marTop w:val="0"/>
      <w:marBottom w:val="0"/>
      <w:divBdr>
        <w:top w:val="none" w:sz="0" w:space="0" w:color="auto"/>
        <w:left w:val="none" w:sz="0" w:space="0" w:color="auto"/>
        <w:bottom w:val="none" w:sz="0" w:space="0" w:color="auto"/>
        <w:right w:val="none" w:sz="0" w:space="0" w:color="auto"/>
      </w:divBdr>
    </w:div>
    <w:div w:id="202528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28</Pages>
  <Words>8250</Words>
  <Characters>45377</Characters>
  <Application>Microsoft Office Word</Application>
  <DocSecurity>0</DocSecurity>
  <Lines>378</Lines>
  <Paragraphs>107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dc:creator>
  <cp:keywords/>
  <dc:description/>
  <cp:lastModifiedBy>BOUGLE Adrien</cp:lastModifiedBy>
  <cp:revision>11</cp:revision>
  <cp:lastPrinted>2022-05-05T09:12:00Z</cp:lastPrinted>
  <dcterms:created xsi:type="dcterms:W3CDTF">2022-12-19T11:05:00Z</dcterms:created>
  <dcterms:modified xsi:type="dcterms:W3CDTF">2022-12-21T10:09:00Z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zotero-version="6.0.17"&gt;&lt;session id="xPqkq6QL"/&gt;&lt;style id="http://www.zotero.org/styles/elsevier-vancouver"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