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C21" w:rsidRPr="004B3865" w:rsidRDefault="00D67C21" w:rsidP="00D67C21">
      <w:pPr>
        <w:pStyle w:val="Heading1"/>
        <w:spacing w:line="480" w:lineRule="auto"/>
        <w:rPr>
          <w:rFonts w:ascii="Arial" w:hAnsi="Arial" w:cs="Arial"/>
          <w:b/>
          <w:color w:val="auto"/>
          <w:lang w:val="en-US"/>
        </w:rPr>
      </w:pPr>
      <w:bookmarkStart w:id="0" w:name="_GoBack"/>
      <w:bookmarkEnd w:id="0"/>
      <w:r w:rsidRPr="004B3865">
        <w:rPr>
          <w:rFonts w:ascii="Arial" w:hAnsi="Arial" w:cs="Arial"/>
          <w:b/>
          <w:color w:val="auto"/>
          <w:lang w:val="en-US"/>
        </w:rPr>
        <w:t>Supplemental materials</w:t>
      </w:r>
    </w:p>
    <w:p w:rsidR="00D67C21" w:rsidRPr="004B3865" w:rsidRDefault="00D67C21" w:rsidP="00D67C21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D67C21" w:rsidRPr="004B3865" w:rsidRDefault="00D67C21" w:rsidP="00D67C21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B3865">
        <w:rPr>
          <w:rFonts w:ascii="Times New Roman" w:hAnsi="Times New Roman" w:cs="Times New Roman"/>
          <w:b/>
          <w:sz w:val="24"/>
          <w:szCs w:val="24"/>
          <w:lang w:val="en-US"/>
        </w:rPr>
        <w:t>Supplemental Fig. 1: Method to analyze the flowmetry and iontophoresis data offline</w:t>
      </w:r>
    </w:p>
    <w:p w:rsidR="00D67C21" w:rsidRPr="004B3865" w:rsidRDefault="00D67C21" w:rsidP="00D67C21">
      <w:pPr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p w:rsidR="00D67C21" w:rsidRPr="004B3865" w:rsidRDefault="000F1E4C" w:rsidP="00D67C21">
      <w:pPr>
        <w:ind w:left="-709"/>
        <w:jc w:val="center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4B3865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>
            <wp:extent cx="6120765" cy="3442930"/>
            <wp:effectExtent l="0" t="0" r="0" b="5715"/>
            <wp:docPr id="3" name="Image 3" descr="C:\Users\3228904\Desktop\Protocoles de recherche SA\MATOMIR\R1 Matomir\R1 supp figure 1 matomir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3228904\Desktop\Protocoles de recherche SA\MATOMIR\R1 Matomir\R1 supp figure 1 matomir.t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44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C21" w:rsidRPr="004B3865" w:rsidRDefault="00D67C21" w:rsidP="00D67C2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p w:rsidR="00D67C21" w:rsidRPr="004B3865" w:rsidRDefault="00D67C21" w:rsidP="00D67C2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B3865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Supplemental Figure 1 Legend</w:t>
      </w:r>
      <w:r w:rsidR="00CE57B7" w:rsidRPr="004B3865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4B386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0F1E4C" w:rsidRPr="004B386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(A) </w:t>
      </w:r>
      <w:proofErr w:type="gramStart"/>
      <w:r w:rsidR="000F1E4C" w:rsidRPr="004B3865">
        <w:rPr>
          <w:rFonts w:ascii="Times New Roman" w:hAnsi="Times New Roman" w:cs="Times New Roman"/>
          <w:sz w:val="24"/>
          <w:szCs w:val="24"/>
          <w:lang w:val="en-US"/>
        </w:rPr>
        <w:t>shows</w:t>
      </w:r>
      <w:proofErr w:type="gramEnd"/>
      <w:r w:rsidR="000F1E4C" w:rsidRPr="004B3865">
        <w:rPr>
          <w:rFonts w:ascii="Times New Roman" w:hAnsi="Times New Roman" w:cs="Times New Roman"/>
          <w:sz w:val="24"/>
          <w:szCs w:val="24"/>
          <w:lang w:val="en-US"/>
        </w:rPr>
        <w:t xml:space="preserve"> the forearm area where the iontophoresis was applied and the skin microvascular flow recorded</w:t>
      </w:r>
      <w:r w:rsidR="000F1E4C" w:rsidRPr="004B386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</w:t>
      </w:r>
      <w:r w:rsidR="000F1E4C" w:rsidRPr="004B386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(B) </w:t>
      </w:r>
      <w:proofErr w:type="gramStart"/>
      <w:r w:rsidR="000F1E4C" w:rsidRPr="004B3865">
        <w:rPr>
          <w:rFonts w:ascii="Times New Roman" w:hAnsi="Times New Roman" w:cs="Times New Roman"/>
          <w:sz w:val="24"/>
          <w:szCs w:val="24"/>
          <w:lang w:val="en-US"/>
        </w:rPr>
        <w:t>shows</w:t>
      </w:r>
      <w:proofErr w:type="gramEnd"/>
      <w:r w:rsidR="000F1E4C" w:rsidRPr="004B3865">
        <w:rPr>
          <w:rFonts w:ascii="Times New Roman" w:hAnsi="Times New Roman" w:cs="Times New Roman"/>
          <w:sz w:val="24"/>
          <w:szCs w:val="24"/>
          <w:lang w:val="en-US"/>
        </w:rPr>
        <w:t xml:space="preserve"> a t</w:t>
      </w:r>
      <w:r w:rsidRPr="004B3865">
        <w:rPr>
          <w:rFonts w:ascii="Times New Roman" w:hAnsi="Times New Roman" w:cs="Times New Roman"/>
          <w:sz w:val="24"/>
          <w:szCs w:val="24"/>
          <w:lang w:val="en-US"/>
        </w:rPr>
        <w:t xml:space="preserve">ypical recording of microvascular skin blood flow recorded by laser doppler flowmetry baseline and following 3 successive iontophoretic applications of Acetylcholine (Healthy volunteer). </w:t>
      </w:r>
      <w:r w:rsidRPr="004B3865">
        <w:rPr>
          <w:rFonts w:ascii="Times New Roman" w:hAnsi="Times New Roman" w:cs="Times New Roman"/>
          <w:sz w:val="24"/>
          <w:szCs w:val="24"/>
          <w:u w:val="single"/>
          <w:lang w:val="en-US"/>
        </w:rPr>
        <w:t>Abbreviations:</w:t>
      </w:r>
      <w:r w:rsidRPr="004B3865">
        <w:rPr>
          <w:rFonts w:ascii="Times New Roman" w:hAnsi="Times New Roman" w:cs="Times New Roman"/>
          <w:sz w:val="24"/>
          <w:szCs w:val="24"/>
          <w:lang w:val="en-US"/>
        </w:rPr>
        <w:t xml:space="preserve"> AUC, area under curve; Ach, Acetylcholine.</w:t>
      </w:r>
    </w:p>
    <w:p w:rsidR="00D67C21" w:rsidRPr="004B3865" w:rsidRDefault="00D67C21" w:rsidP="00D67C21">
      <w:pPr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p w:rsidR="00140DA8" w:rsidRPr="004B3865" w:rsidRDefault="00140DA8" w:rsidP="00D67C21">
      <w:pPr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p w:rsidR="00140DA8" w:rsidRPr="004B3865" w:rsidRDefault="00140DA8" w:rsidP="00D67C21">
      <w:pPr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p w:rsidR="00D67C21" w:rsidRPr="004B3865" w:rsidRDefault="00D67C21" w:rsidP="00D67C21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B3865">
        <w:rPr>
          <w:rFonts w:ascii="Times New Roman" w:hAnsi="Times New Roman" w:cs="Times New Roman"/>
          <w:sz w:val="24"/>
          <w:szCs w:val="24"/>
          <w:u w:val="single"/>
          <w:lang w:val="en-US"/>
        </w:rPr>
        <w:br w:type="page"/>
      </w:r>
      <w:r w:rsidRPr="004B386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Supplemental table 1: </w:t>
      </w:r>
      <w:proofErr w:type="spellStart"/>
      <w:r w:rsidRPr="004B3865">
        <w:rPr>
          <w:rFonts w:ascii="Times New Roman" w:hAnsi="Times New Roman" w:cs="Times New Roman"/>
          <w:b/>
          <w:sz w:val="24"/>
          <w:szCs w:val="24"/>
          <w:lang w:val="en-US"/>
        </w:rPr>
        <w:t>iTTP</w:t>
      </w:r>
      <w:proofErr w:type="spellEnd"/>
      <w:r w:rsidRPr="004B386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initial presentation, treatments and ICU stay characteristics</w:t>
      </w:r>
    </w:p>
    <w:p w:rsidR="00D67C21" w:rsidRPr="004B3865" w:rsidRDefault="00D67C21" w:rsidP="00D67C21">
      <w:p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</w:p>
    <w:tbl>
      <w:tblPr>
        <w:tblW w:w="8320" w:type="dxa"/>
        <w:jc w:val="center"/>
        <w:tblLook w:val="04A0" w:firstRow="1" w:lastRow="0" w:firstColumn="1" w:lastColumn="0" w:noHBand="0" w:noVBand="1"/>
      </w:tblPr>
      <w:tblGrid>
        <w:gridCol w:w="6700"/>
        <w:gridCol w:w="1620"/>
      </w:tblGrid>
      <w:tr w:rsidR="00D67C21" w:rsidRPr="004B3865" w:rsidTr="00E92145">
        <w:trPr>
          <w:trHeight w:val="330"/>
          <w:jc w:val="center"/>
        </w:trPr>
        <w:tc>
          <w:tcPr>
            <w:tcW w:w="6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D67C21" w:rsidRPr="004B3865" w:rsidRDefault="00D67C21" w:rsidP="00E921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GB"/>
              </w:rPr>
            </w:pPr>
            <w:proofErr w:type="spellStart"/>
            <w:r w:rsidRPr="004B386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iTTP</w:t>
            </w:r>
            <w:proofErr w:type="spellEnd"/>
            <w:r w:rsidRPr="004B386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initial treatment and ICU stay characteristics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67C21" w:rsidRPr="004B3865" w:rsidRDefault="00D67C21" w:rsidP="00E92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4B3865">
              <w:rPr>
                <w:rFonts w:ascii="Times New Roman" w:hAnsi="Times New Roman" w:cs="Times New Roman"/>
                <w:b/>
                <w:sz w:val="24"/>
                <w:szCs w:val="24"/>
              </w:rPr>
              <w:t>(n=18)</w:t>
            </w:r>
          </w:p>
        </w:tc>
      </w:tr>
      <w:tr w:rsidR="00D67C21" w:rsidRPr="004B3865" w:rsidTr="00E92145">
        <w:trPr>
          <w:trHeight w:val="340"/>
          <w:jc w:val="center"/>
        </w:trPr>
        <w:tc>
          <w:tcPr>
            <w:tcW w:w="67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9D9D9"/>
            <w:noWrap/>
            <w:hideMark/>
          </w:tcPr>
          <w:p w:rsidR="00D67C21" w:rsidRPr="004B3865" w:rsidRDefault="00D67C21" w:rsidP="00E921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GB"/>
              </w:rPr>
            </w:pPr>
            <w:proofErr w:type="spellStart"/>
            <w:proofErr w:type="gramStart"/>
            <w:r w:rsidRPr="004B386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iTTP</w:t>
            </w:r>
            <w:proofErr w:type="spellEnd"/>
            <w:r w:rsidRPr="004B386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-related</w:t>
            </w:r>
            <w:proofErr w:type="gramEnd"/>
            <w:r w:rsidRPr="004B386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organ injury </w:t>
            </w:r>
            <w:r w:rsidRPr="004B38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fr-FR"/>
              </w:rPr>
              <w:t>(n.%)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hideMark/>
          </w:tcPr>
          <w:p w:rsidR="00D67C21" w:rsidRPr="004B3865" w:rsidRDefault="00D67C21" w:rsidP="00E921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en-GB"/>
              </w:rPr>
            </w:pPr>
          </w:p>
        </w:tc>
      </w:tr>
      <w:tr w:rsidR="00D67C21" w:rsidRPr="004B3865" w:rsidTr="00E92145">
        <w:trPr>
          <w:trHeight w:val="320"/>
          <w:jc w:val="center"/>
        </w:trPr>
        <w:tc>
          <w:tcPr>
            <w:tcW w:w="6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7C21" w:rsidRPr="004B3865" w:rsidRDefault="00D67C21" w:rsidP="00E92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Neurological</w:t>
            </w:r>
            <w:proofErr w:type="spellEnd"/>
            <w:r w:rsidRPr="004B38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67C21" w:rsidRPr="004B3865" w:rsidRDefault="00D67C21" w:rsidP="00E92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10 (55)</w:t>
            </w:r>
          </w:p>
        </w:tc>
      </w:tr>
      <w:tr w:rsidR="00D67C21" w:rsidRPr="004B3865" w:rsidTr="00E92145">
        <w:trPr>
          <w:trHeight w:val="320"/>
          <w:jc w:val="center"/>
        </w:trPr>
        <w:tc>
          <w:tcPr>
            <w:tcW w:w="6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7C21" w:rsidRPr="004B3865" w:rsidRDefault="00D67C21" w:rsidP="00E92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Cardiac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67C21" w:rsidRPr="004B3865" w:rsidRDefault="00D67C21" w:rsidP="00E92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9 (50)</w:t>
            </w:r>
          </w:p>
        </w:tc>
      </w:tr>
      <w:tr w:rsidR="00D67C21" w:rsidRPr="004B3865" w:rsidTr="00E92145">
        <w:trPr>
          <w:trHeight w:val="340"/>
          <w:jc w:val="center"/>
        </w:trPr>
        <w:tc>
          <w:tcPr>
            <w:tcW w:w="67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7C21" w:rsidRPr="004B3865" w:rsidRDefault="00D67C21" w:rsidP="00E92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AKI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67C21" w:rsidRPr="004B3865" w:rsidRDefault="00D67C21" w:rsidP="00E92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5 (27.8)</w:t>
            </w:r>
          </w:p>
        </w:tc>
      </w:tr>
      <w:tr w:rsidR="00D67C21" w:rsidRPr="004B3865" w:rsidTr="00E92145">
        <w:trPr>
          <w:trHeight w:val="340"/>
          <w:jc w:val="center"/>
        </w:trPr>
        <w:tc>
          <w:tcPr>
            <w:tcW w:w="67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7E6E6"/>
            <w:noWrap/>
          </w:tcPr>
          <w:p w:rsidR="00D67C21" w:rsidRPr="004B3865" w:rsidRDefault="00D67C21" w:rsidP="00E921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en-GB"/>
              </w:rPr>
            </w:pPr>
            <w:r w:rsidRPr="004B38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en-GB"/>
              </w:rPr>
              <w:t>Treatments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</w:tcPr>
          <w:p w:rsidR="00D67C21" w:rsidRPr="004B3865" w:rsidRDefault="00D67C21" w:rsidP="00E92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eastAsia="en-GB"/>
              </w:rPr>
            </w:pPr>
          </w:p>
        </w:tc>
      </w:tr>
      <w:tr w:rsidR="00D67C21" w:rsidRPr="004B3865" w:rsidTr="00E92145">
        <w:trPr>
          <w:trHeight w:val="340"/>
          <w:jc w:val="center"/>
        </w:trPr>
        <w:tc>
          <w:tcPr>
            <w:tcW w:w="67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D67C21" w:rsidRPr="004B3865" w:rsidRDefault="00D67C21" w:rsidP="00E921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B38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Plasma exchange (1.5PM -100% FFP) (Nb. Median [IQR])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:rsidR="00D67C21" w:rsidRPr="004B3865" w:rsidRDefault="00D67C21" w:rsidP="00E921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4 [2-5]</w:t>
            </w:r>
          </w:p>
        </w:tc>
      </w:tr>
      <w:tr w:rsidR="00D67C21" w:rsidRPr="004B3865" w:rsidTr="00E92145">
        <w:trPr>
          <w:trHeight w:val="320"/>
          <w:jc w:val="center"/>
        </w:trPr>
        <w:tc>
          <w:tcPr>
            <w:tcW w:w="6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7C21" w:rsidRPr="004B3865" w:rsidRDefault="00D67C21" w:rsidP="00E92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Caplacizumab</w:t>
            </w:r>
            <w:proofErr w:type="spellEnd"/>
            <w:r w:rsidRPr="004B3865">
              <w:rPr>
                <w:rFonts w:ascii="Times New Roman" w:hAnsi="Times New Roman" w:cs="Times New Roman"/>
                <w:sz w:val="24"/>
                <w:szCs w:val="24"/>
              </w:rPr>
              <w:t xml:space="preserve"> (n</w:t>
            </w:r>
            <w:proofErr w:type="gramStart"/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.%</w:t>
            </w:r>
            <w:proofErr w:type="gramEnd"/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67C21" w:rsidRPr="004B3865" w:rsidRDefault="00D67C21" w:rsidP="00E92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16 (88.9)</w:t>
            </w:r>
          </w:p>
        </w:tc>
      </w:tr>
      <w:tr w:rsidR="00D67C21" w:rsidRPr="004B3865" w:rsidTr="00E92145">
        <w:trPr>
          <w:trHeight w:val="340"/>
          <w:jc w:val="center"/>
        </w:trPr>
        <w:tc>
          <w:tcPr>
            <w:tcW w:w="6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7C21" w:rsidRPr="004B3865" w:rsidRDefault="00D67C21" w:rsidP="00E92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Corticosteroids</w:t>
            </w:r>
            <w:proofErr w:type="spellEnd"/>
            <w:r w:rsidRPr="004B3865">
              <w:rPr>
                <w:rFonts w:ascii="Times New Roman" w:hAnsi="Times New Roman" w:cs="Times New Roman"/>
                <w:sz w:val="24"/>
                <w:szCs w:val="24"/>
              </w:rPr>
              <w:t xml:space="preserve"> (n</w:t>
            </w:r>
            <w:proofErr w:type="gramStart"/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.%</w:t>
            </w:r>
            <w:proofErr w:type="gramEnd"/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67C21" w:rsidRPr="004B3865" w:rsidRDefault="00D67C21" w:rsidP="00E92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18 (100)</w:t>
            </w:r>
          </w:p>
        </w:tc>
      </w:tr>
      <w:tr w:rsidR="00D67C21" w:rsidRPr="004B3865" w:rsidTr="00E92145">
        <w:trPr>
          <w:trHeight w:val="340"/>
          <w:jc w:val="center"/>
        </w:trPr>
        <w:tc>
          <w:tcPr>
            <w:tcW w:w="6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7C21" w:rsidRPr="004B3865" w:rsidRDefault="00D67C21" w:rsidP="00E92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Rituximab</w:t>
            </w:r>
            <w:proofErr w:type="spellEnd"/>
            <w:r w:rsidRPr="004B3865">
              <w:rPr>
                <w:rFonts w:ascii="Times New Roman" w:hAnsi="Times New Roman" w:cs="Times New Roman"/>
                <w:sz w:val="24"/>
                <w:szCs w:val="24"/>
              </w:rPr>
              <w:t xml:space="preserve"> (n</w:t>
            </w:r>
            <w:proofErr w:type="gramStart"/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.%</w:t>
            </w:r>
            <w:proofErr w:type="gramEnd"/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67C21" w:rsidRPr="004B3865" w:rsidRDefault="00D67C21" w:rsidP="00E92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17 (94.4)</w:t>
            </w:r>
          </w:p>
        </w:tc>
      </w:tr>
      <w:tr w:rsidR="00D67C21" w:rsidRPr="004B3865" w:rsidTr="00E92145">
        <w:trPr>
          <w:trHeight w:val="340"/>
          <w:jc w:val="center"/>
        </w:trPr>
        <w:tc>
          <w:tcPr>
            <w:tcW w:w="67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7C21" w:rsidRPr="004B3865" w:rsidRDefault="00D67C21" w:rsidP="00E92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Mechanical</w:t>
            </w:r>
            <w:proofErr w:type="spellEnd"/>
            <w:r w:rsidRPr="004B3865">
              <w:rPr>
                <w:rFonts w:ascii="Times New Roman" w:hAnsi="Times New Roman" w:cs="Times New Roman"/>
                <w:sz w:val="24"/>
                <w:szCs w:val="24"/>
              </w:rPr>
              <w:t xml:space="preserve"> ventilation (n</w:t>
            </w:r>
            <w:proofErr w:type="gramStart"/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.%</w:t>
            </w:r>
            <w:proofErr w:type="gramEnd"/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67C21" w:rsidRPr="004B3865" w:rsidRDefault="00D67C21" w:rsidP="00E92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1 (5.5)</w:t>
            </w:r>
          </w:p>
        </w:tc>
      </w:tr>
      <w:tr w:rsidR="00D67C21" w:rsidRPr="004B3865" w:rsidTr="00E92145">
        <w:trPr>
          <w:trHeight w:val="340"/>
          <w:jc w:val="center"/>
        </w:trPr>
        <w:tc>
          <w:tcPr>
            <w:tcW w:w="67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7C21" w:rsidRPr="004B3865" w:rsidRDefault="00D67C21" w:rsidP="00E92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Vasopressors</w:t>
            </w:r>
            <w:proofErr w:type="spellEnd"/>
            <w:r w:rsidRPr="004B3865">
              <w:rPr>
                <w:rFonts w:ascii="Times New Roman" w:hAnsi="Times New Roman" w:cs="Times New Roman"/>
                <w:sz w:val="24"/>
                <w:szCs w:val="24"/>
              </w:rPr>
              <w:t xml:space="preserve"> (n</w:t>
            </w:r>
            <w:proofErr w:type="gramStart"/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.%</w:t>
            </w:r>
            <w:proofErr w:type="gramEnd"/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67C21" w:rsidRPr="004B3865" w:rsidRDefault="00D67C21" w:rsidP="00E92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1 (5.5)</w:t>
            </w:r>
          </w:p>
        </w:tc>
      </w:tr>
      <w:tr w:rsidR="00D67C21" w:rsidRPr="004B3865" w:rsidTr="00E92145">
        <w:trPr>
          <w:trHeight w:val="340"/>
          <w:jc w:val="center"/>
        </w:trPr>
        <w:tc>
          <w:tcPr>
            <w:tcW w:w="67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7C21" w:rsidRPr="004B3865" w:rsidRDefault="00D67C21" w:rsidP="00E92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RRT (n</w:t>
            </w:r>
            <w:proofErr w:type="gramStart"/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.%</w:t>
            </w:r>
            <w:proofErr w:type="gramEnd"/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67C21" w:rsidRPr="004B3865" w:rsidRDefault="00D67C21" w:rsidP="00E92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</w:tr>
      <w:tr w:rsidR="00D67C21" w:rsidRPr="004B3865" w:rsidTr="00E92145">
        <w:trPr>
          <w:trHeight w:val="360"/>
          <w:jc w:val="center"/>
        </w:trPr>
        <w:tc>
          <w:tcPr>
            <w:tcW w:w="67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D67C21" w:rsidRPr="004B3865" w:rsidRDefault="00D67C21" w:rsidP="00E921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4B3865">
              <w:rPr>
                <w:rFonts w:ascii="Times New Roman" w:hAnsi="Times New Roman" w:cs="Times New Roman"/>
                <w:b/>
                <w:sz w:val="24"/>
                <w:szCs w:val="24"/>
              </w:rPr>
              <w:t>Outcome</w:t>
            </w:r>
            <w:proofErr w:type="spellEnd"/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7E6E6"/>
            <w:noWrap/>
            <w:hideMark/>
          </w:tcPr>
          <w:p w:rsidR="00D67C21" w:rsidRPr="004B3865" w:rsidRDefault="00D67C21" w:rsidP="00E92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D67C21" w:rsidRPr="004B3865" w:rsidTr="00E92145">
        <w:trPr>
          <w:trHeight w:val="340"/>
          <w:jc w:val="center"/>
        </w:trPr>
        <w:tc>
          <w:tcPr>
            <w:tcW w:w="6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7C21" w:rsidRPr="004B3865" w:rsidRDefault="00D67C21" w:rsidP="00E92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ICU LOS (</w:t>
            </w:r>
            <w:proofErr w:type="spellStart"/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Median</w:t>
            </w:r>
            <w:proofErr w:type="spellEnd"/>
            <w:r w:rsidRPr="004B3865">
              <w:rPr>
                <w:rFonts w:ascii="Times New Roman" w:hAnsi="Times New Roman" w:cs="Times New Roman"/>
                <w:sz w:val="24"/>
                <w:szCs w:val="24"/>
              </w:rPr>
              <w:t xml:space="preserve"> [IQR])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67C21" w:rsidRPr="004B3865" w:rsidRDefault="00D67C21" w:rsidP="00E92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4B3865">
              <w:rPr>
                <w:rFonts w:ascii="Times New Roman" w:hAnsi="Times New Roman" w:cs="Times New Roman"/>
                <w:sz w:val="24"/>
                <w:szCs w:val="24"/>
              </w:rPr>
              <w:t xml:space="preserve"> 6.4 [4.8-8]</w:t>
            </w:r>
          </w:p>
        </w:tc>
      </w:tr>
      <w:tr w:rsidR="00D67C21" w:rsidRPr="004B3865" w:rsidTr="00E92145">
        <w:trPr>
          <w:trHeight w:val="320"/>
          <w:jc w:val="center"/>
        </w:trPr>
        <w:tc>
          <w:tcPr>
            <w:tcW w:w="6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7C21" w:rsidRPr="004B3865" w:rsidRDefault="00D67C21" w:rsidP="00E92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4B3865">
              <w:rPr>
                <w:rFonts w:ascii="Times New Roman" w:hAnsi="Times New Roman" w:cs="Times New Roman"/>
                <w:sz w:val="24"/>
                <w:szCs w:val="24"/>
              </w:rPr>
              <w:t xml:space="preserve">In ICU </w:t>
            </w:r>
            <w:proofErr w:type="spellStart"/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mortality</w:t>
            </w:r>
            <w:proofErr w:type="spellEnd"/>
            <w:r w:rsidRPr="004B3865">
              <w:rPr>
                <w:rFonts w:ascii="Times New Roman" w:hAnsi="Times New Roman" w:cs="Times New Roman"/>
                <w:sz w:val="24"/>
                <w:szCs w:val="24"/>
              </w:rPr>
              <w:t xml:space="preserve"> (n</w:t>
            </w:r>
            <w:proofErr w:type="gramStart"/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.%</w:t>
            </w:r>
            <w:proofErr w:type="gramEnd"/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67C21" w:rsidRPr="004B3865" w:rsidRDefault="00D67C21" w:rsidP="00E92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1 (5.5)</w:t>
            </w:r>
          </w:p>
        </w:tc>
      </w:tr>
      <w:tr w:rsidR="00D67C21" w:rsidRPr="004B3865" w:rsidTr="00E92145">
        <w:trPr>
          <w:trHeight w:val="340"/>
          <w:jc w:val="center"/>
        </w:trPr>
        <w:tc>
          <w:tcPr>
            <w:tcW w:w="67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67C21" w:rsidRPr="004B3865" w:rsidRDefault="00D67C21" w:rsidP="00E92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4B3865"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proofErr w:type="spellStart"/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hospital</w:t>
            </w:r>
            <w:proofErr w:type="spellEnd"/>
            <w:r w:rsidRPr="004B38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mortality</w:t>
            </w:r>
            <w:proofErr w:type="spellEnd"/>
            <w:r w:rsidRPr="004B3865">
              <w:rPr>
                <w:rFonts w:ascii="Times New Roman" w:hAnsi="Times New Roman" w:cs="Times New Roman"/>
                <w:sz w:val="24"/>
                <w:szCs w:val="24"/>
              </w:rPr>
              <w:t xml:space="preserve"> (n</w:t>
            </w:r>
            <w:proofErr w:type="gramStart"/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.%</w:t>
            </w:r>
            <w:proofErr w:type="gramEnd"/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D67C21" w:rsidRPr="004B3865" w:rsidRDefault="00D67C21" w:rsidP="00E92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1 (5.5)</w:t>
            </w:r>
          </w:p>
        </w:tc>
      </w:tr>
    </w:tbl>
    <w:p w:rsidR="00D67C21" w:rsidRPr="004B3865" w:rsidRDefault="00D67C21" w:rsidP="00D67C21">
      <w:pPr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p w:rsidR="00D67C21" w:rsidRPr="004B3865" w:rsidRDefault="00D67C21" w:rsidP="00D67C21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D67C21" w:rsidRPr="004B3865" w:rsidRDefault="00D67C21" w:rsidP="00D67C21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4B3865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Supplemental Table 1 abbreviations</w:t>
      </w:r>
      <w:r w:rsidR="00CE57B7" w:rsidRPr="004B3865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4B38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3865">
        <w:rPr>
          <w:rFonts w:ascii="Times New Roman" w:hAnsi="Times New Roman" w:cs="Times New Roman"/>
          <w:sz w:val="24"/>
          <w:szCs w:val="24"/>
          <w:lang w:val="en-US"/>
        </w:rPr>
        <w:t>iTTP</w:t>
      </w:r>
      <w:proofErr w:type="spellEnd"/>
      <w:r w:rsidRPr="004B3865">
        <w:rPr>
          <w:rFonts w:ascii="Times New Roman" w:hAnsi="Times New Roman" w:cs="Times New Roman"/>
          <w:sz w:val="24"/>
          <w:szCs w:val="24"/>
          <w:lang w:val="en-US"/>
        </w:rPr>
        <w:t>, immune-mediated thrombocytopenic thrombotic purpura; ICU, intensive care unit; AKI, acute kidney injury; PM, plasmatic mass; FFP, frozen fresh plasma; IQR, interquartile range; RRT, renal replacement therapy; LOS, length of stay.</w:t>
      </w:r>
    </w:p>
    <w:p w:rsidR="00D67C21" w:rsidRPr="004B3865" w:rsidRDefault="00D67C21" w:rsidP="00D67C21">
      <w:pPr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4B3865">
        <w:rPr>
          <w:rFonts w:ascii="Times New Roman" w:hAnsi="Times New Roman" w:cs="Times New Roman"/>
          <w:sz w:val="24"/>
          <w:szCs w:val="24"/>
          <w:u w:val="single"/>
          <w:lang w:val="en-US"/>
        </w:rPr>
        <w:br w:type="page"/>
      </w:r>
    </w:p>
    <w:p w:rsidR="00D67C21" w:rsidRPr="004B3865" w:rsidRDefault="00D67C21" w:rsidP="00D67C21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B386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Supplemental table 2: Laser Doppler </w:t>
      </w:r>
      <w:proofErr w:type="spellStart"/>
      <w:r w:rsidRPr="004B3865">
        <w:rPr>
          <w:rFonts w:ascii="Times New Roman" w:hAnsi="Times New Roman" w:cs="Times New Roman"/>
          <w:b/>
          <w:sz w:val="24"/>
          <w:szCs w:val="24"/>
          <w:lang w:val="en-US"/>
        </w:rPr>
        <w:t>flowmetry</w:t>
      </w:r>
      <w:proofErr w:type="spellEnd"/>
      <w:r w:rsidRPr="004B386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and Ach iontophoresis raw values</w:t>
      </w:r>
    </w:p>
    <w:p w:rsidR="00D67C21" w:rsidRPr="004B3865" w:rsidRDefault="00D67C21" w:rsidP="00D67C21">
      <w:p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</w:p>
    <w:tbl>
      <w:tblPr>
        <w:tblStyle w:val="TableGrid"/>
        <w:tblW w:w="10491" w:type="dxa"/>
        <w:tblInd w:w="-431" w:type="dxa"/>
        <w:tblLook w:val="04A0" w:firstRow="1" w:lastRow="0" w:firstColumn="1" w:lastColumn="0" w:noHBand="0" w:noVBand="1"/>
      </w:tblPr>
      <w:tblGrid>
        <w:gridCol w:w="2122"/>
        <w:gridCol w:w="2268"/>
        <w:gridCol w:w="1990"/>
        <w:gridCol w:w="1837"/>
        <w:gridCol w:w="2274"/>
      </w:tblGrid>
      <w:tr w:rsidR="00D67C21" w:rsidRPr="004B3865" w:rsidTr="00E92145">
        <w:trPr>
          <w:trHeight w:val="340"/>
        </w:trPr>
        <w:tc>
          <w:tcPr>
            <w:tcW w:w="2122" w:type="dxa"/>
            <w:noWrap/>
            <w:hideMark/>
          </w:tcPr>
          <w:p w:rsidR="00D67C21" w:rsidRPr="004B3865" w:rsidRDefault="00D67C21" w:rsidP="00E921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B38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Microvascular</w:t>
            </w:r>
            <w:proofErr w:type="spellEnd"/>
            <w:r w:rsidRPr="004B38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laser doppler value</w:t>
            </w:r>
          </w:p>
        </w:tc>
        <w:tc>
          <w:tcPr>
            <w:tcW w:w="2268" w:type="dxa"/>
            <w:noWrap/>
            <w:hideMark/>
          </w:tcPr>
          <w:p w:rsidR="00D67C21" w:rsidRPr="004B3865" w:rsidRDefault="00D67C21" w:rsidP="00E921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Mean</w:t>
            </w:r>
            <w:proofErr w:type="spellEnd"/>
            <w:r w:rsidRPr="004B3865">
              <w:rPr>
                <w:rFonts w:ascii="Times New Roman" w:hAnsi="Times New Roman" w:cs="Times New Roman"/>
                <w:sz w:val="24"/>
                <w:szCs w:val="24"/>
              </w:rPr>
              <w:t xml:space="preserve"> ± SD)</w:t>
            </w:r>
          </w:p>
        </w:tc>
        <w:tc>
          <w:tcPr>
            <w:tcW w:w="1990" w:type="dxa"/>
            <w:noWrap/>
            <w:hideMark/>
          </w:tcPr>
          <w:p w:rsidR="00D67C21" w:rsidRPr="004B3865" w:rsidRDefault="00D67C21" w:rsidP="00E921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Baseline Perfusion index (PU)</w:t>
            </w:r>
          </w:p>
        </w:tc>
        <w:tc>
          <w:tcPr>
            <w:tcW w:w="1837" w:type="dxa"/>
            <w:noWrap/>
            <w:hideMark/>
          </w:tcPr>
          <w:p w:rsidR="00D67C21" w:rsidRPr="004B3865" w:rsidRDefault="00D67C21" w:rsidP="00E921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B386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Peak Perfusion index value (PU)</w:t>
            </w:r>
          </w:p>
        </w:tc>
        <w:tc>
          <w:tcPr>
            <w:tcW w:w="2274" w:type="dxa"/>
            <w:noWrap/>
            <w:hideMark/>
          </w:tcPr>
          <w:p w:rsidR="00D67C21" w:rsidRPr="004B3865" w:rsidRDefault="00D67C21" w:rsidP="00E921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AUC</w:t>
            </w:r>
          </w:p>
        </w:tc>
      </w:tr>
      <w:tr w:rsidR="00D67C21" w:rsidRPr="004B3865" w:rsidTr="00E92145">
        <w:trPr>
          <w:trHeight w:val="340"/>
        </w:trPr>
        <w:tc>
          <w:tcPr>
            <w:tcW w:w="2122" w:type="dxa"/>
            <w:noWrap/>
            <w:hideMark/>
          </w:tcPr>
          <w:p w:rsidR="00D67C21" w:rsidRPr="004B3865" w:rsidRDefault="00D67C21" w:rsidP="00E921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B38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Controls</w:t>
            </w:r>
            <w:proofErr w:type="spellEnd"/>
            <w:r w:rsidRPr="004B38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(n=34)</w:t>
            </w:r>
          </w:p>
        </w:tc>
        <w:tc>
          <w:tcPr>
            <w:tcW w:w="2268" w:type="dxa"/>
            <w:noWrap/>
            <w:hideMark/>
          </w:tcPr>
          <w:p w:rsidR="00D67C21" w:rsidRPr="004B3865" w:rsidRDefault="00D67C21" w:rsidP="00E921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90" w:type="dxa"/>
            <w:noWrap/>
            <w:hideMark/>
          </w:tcPr>
          <w:p w:rsidR="00D67C21" w:rsidRPr="004B3865" w:rsidRDefault="00D67C21" w:rsidP="00E921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10.1 ± 6.3</w:t>
            </w:r>
          </w:p>
        </w:tc>
        <w:tc>
          <w:tcPr>
            <w:tcW w:w="1837" w:type="dxa"/>
            <w:noWrap/>
            <w:hideMark/>
          </w:tcPr>
          <w:p w:rsidR="00D67C21" w:rsidRPr="004B3865" w:rsidRDefault="00D67C21" w:rsidP="00E921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67.7 ± 39.9</w:t>
            </w:r>
          </w:p>
        </w:tc>
        <w:tc>
          <w:tcPr>
            <w:tcW w:w="2274" w:type="dxa"/>
            <w:noWrap/>
            <w:hideMark/>
          </w:tcPr>
          <w:p w:rsidR="00D67C21" w:rsidRPr="004B3865" w:rsidRDefault="00D67C21" w:rsidP="00E921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16475 ± 11738</w:t>
            </w:r>
          </w:p>
        </w:tc>
      </w:tr>
      <w:tr w:rsidR="00D67C21" w:rsidRPr="004B3865" w:rsidTr="00E92145">
        <w:trPr>
          <w:trHeight w:val="340"/>
        </w:trPr>
        <w:tc>
          <w:tcPr>
            <w:tcW w:w="2122" w:type="dxa"/>
            <w:vMerge w:val="restart"/>
            <w:noWrap/>
            <w:vAlign w:val="center"/>
            <w:hideMark/>
          </w:tcPr>
          <w:p w:rsidR="00D67C21" w:rsidRPr="004B3865" w:rsidRDefault="00D67C21" w:rsidP="00E921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B38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iTTP</w:t>
            </w:r>
            <w:proofErr w:type="spellEnd"/>
            <w:r w:rsidRPr="004B38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(n=18)</w:t>
            </w:r>
          </w:p>
        </w:tc>
        <w:tc>
          <w:tcPr>
            <w:tcW w:w="2268" w:type="dxa"/>
            <w:noWrap/>
            <w:hideMark/>
          </w:tcPr>
          <w:p w:rsidR="00D67C21" w:rsidRPr="004B3865" w:rsidRDefault="00D67C21" w:rsidP="00E921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Admission (n=16)</w:t>
            </w:r>
          </w:p>
        </w:tc>
        <w:tc>
          <w:tcPr>
            <w:tcW w:w="1990" w:type="dxa"/>
            <w:noWrap/>
            <w:hideMark/>
          </w:tcPr>
          <w:p w:rsidR="00D67C21" w:rsidRPr="004B3865" w:rsidRDefault="00D67C21" w:rsidP="00E921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5.97 ± 4.5</w:t>
            </w:r>
          </w:p>
        </w:tc>
        <w:tc>
          <w:tcPr>
            <w:tcW w:w="1837" w:type="dxa"/>
            <w:noWrap/>
            <w:hideMark/>
          </w:tcPr>
          <w:p w:rsidR="00D67C21" w:rsidRPr="004B3865" w:rsidRDefault="00D67C21" w:rsidP="00E921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31.9 ± 19.1</w:t>
            </w:r>
          </w:p>
        </w:tc>
        <w:tc>
          <w:tcPr>
            <w:tcW w:w="2274" w:type="dxa"/>
            <w:noWrap/>
            <w:hideMark/>
          </w:tcPr>
          <w:p w:rsidR="00D67C21" w:rsidRPr="004B3865" w:rsidRDefault="00D67C21" w:rsidP="00E921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9627 ± 8122</w:t>
            </w:r>
          </w:p>
        </w:tc>
      </w:tr>
      <w:tr w:rsidR="00D67C21" w:rsidRPr="004B3865" w:rsidTr="00E92145">
        <w:trPr>
          <w:trHeight w:val="340"/>
        </w:trPr>
        <w:tc>
          <w:tcPr>
            <w:tcW w:w="2122" w:type="dxa"/>
            <w:vMerge/>
            <w:hideMark/>
          </w:tcPr>
          <w:p w:rsidR="00D67C21" w:rsidRPr="004B3865" w:rsidRDefault="00D67C21" w:rsidP="00E921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noWrap/>
            <w:hideMark/>
          </w:tcPr>
          <w:p w:rsidR="00D67C21" w:rsidRPr="004B3865" w:rsidRDefault="00D67C21" w:rsidP="00E9214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B386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P </w:t>
            </w:r>
            <w:r w:rsidRPr="004B386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(Vs. CTR)</w:t>
            </w:r>
          </w:p>
        </w:tc>
        <w:tc>
          <w:tcPr>
            <w:tcW w:w="1990" w:type="dxa"/>
            <w:noWrap/>
            <w:hideMark/>
          </w:tcPr>
          <w:p w:rsidR="00D67C21" w:rsidRPr="004B3865" w:rsidRDefault="00D67C21" w:rsidP="00E921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837" w:type="dxa"/>
            <w:noWrap/>
            <w:hideMark/>
          </w:tcPr>
          <w:p w:rsidR="00D67C21" w:rsidRPr="004B3865" w:rsidRDefault="00D67C21" w:rsidP="00E921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2274" w:type="dxa"/>
            <w:noWrap/>
            <w:hideMark/>
          </w:tcPr>
          <w:p w:rsidR="00D67C21" w:rsidRPr="004B3865" w:rsidRDefault="00D67C21" w:rsidP="00E921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</w:tr>
      <w:tr w:rsidR="00D67C21" w:rsidRPr="004B3865" w:rsidTr="00E92145">
        <w:trPr>
          <w:trHeight w:val="360"/>
        </w:trPr>
        <w:tc>
          <w:tcPr>
            <w:tcW w:w="2122" w:type="dxa"/>
            <w:vMerge/>
            <w:hideMark/>
          </w:tcPr>
          <w:p w:rsidR="00D67C21" w:rsidRPr="004B3865" w:rsidRDefault="00D67C21" w:rsidP="00E921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noWrap/>
            <w:hideMark/>
          </w:tcPr>
          <w:p w:rsidR="00D67C21" w:rsidRPr="004B3865" w:rsidRDefault="00D67C21" w:rsidP="00E921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Post-PE1 (n=16)</w:t>
            </w:r>
          </w:p>
        </w:tc>
        <w:tc>
          <w:tcPr>
            <w:tcW w:w="1990" w:type="dxa"/>
            <w:noWrap/>
            <w:hideMark/>
          </w:tcPr>
          <w:p w:rsidR="00D67C21" w:rsidRPr="004B3865" w:rsidRDefault="00D67C21" w:rsidP="00E921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11.38 ± 8.6</w:t>
            </w:r>
          </w:p>
        </w:tc>
        <w:tc>
          <w:tcPr>
            <w:tcW w:w="1837" w:type="dxa"/>
            <w:noWrap/>
            <w:hideMark/>
          </w:tcPr>
          <w:p w:rsidR="00D67C21" w:rsidRPr="004B3865" w:rsidRDefault="00D67C21" w:rsidP="00E921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59.9 ± 46.7</w:t>
            </w:r>
          </w:p>
        </w:tc>
        <w:tc>
          <w:tcPr>
            <w:tcW w:w="2274" w:type="dxa"/>
            <w:noWrap/>
            <w:hideMark/>
          </w:tcPr>
          <w:p w:rsidR="00D67C21" w:rsidRPr="004B3865" w:rsidRDefault="00D67C21" w:rsidP="00E921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16558 ± 10699</w:t>
            </w:r>
          </w:p>
        </w:tc>
      </w:tr>
      <w:tr w:rsidR="00D67C21" w:rsidRPr="004B3865" w:rsidTr="00E92145">
        <w:trPr>
          <w:trHeight w:val="340"/>
        </w:trPr>
        <w:tc>
          <w:tcPr>
            <w:tcW w:w="2122" w:type="dxa"/>
            <w:vMerge/>
            <w:hideMark/>
          </w:tcPr>
          <w:p w:rsidR="00D67C21" w:rsidRPr="004B3865" w:rsidRDefault="00D67C21" w:rsidP="00E921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noWrap/>
            <w:hideMark/>
          </w:tcPr>
          <w:p w:rsidR="00D67C21" w:rsidRPr="004B3865" w:rsidRDefault="00D67C21" w:rsidP="00E9214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B386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P </w:t>
            </w:r>
            <w:r w:rsidRPr="004B386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(Vs. Admission)</w:t>
            </w:r>
          </w:p>
        </w:tc>
        <w:tc>
          <w:tcPr>
            <w:tcW w:w="1990" w:type="dxa"/>
            <w:noWrap/>
            <w:hideMark/>
          </w:tcPr>
          <w:p w:rsidR="00D67C21" w:rsidRPr="004B3865" w:rsidRDefault="00D67C21" w:rsidP="00E921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0.027</w:t>
            </w:r>
          </w:p>
        </w:tc>
        <w:tc>
          <w:tcPr>
            <w:tcW w:w="1837" w:type="dxa"/>
            <w:noWrap/>
            <w:hideMark/>
          </w:tcPr>
          <w:p w:rsidR="00D67C21" w:rsidRPr="004B3865" w:rsidRDefault="00D67C21" w:rsidP="00E921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2274" w:type="dxa"/>
            <w:noWrap/>
            <w:hideMark/>
          </w:tcPr>
          <w:p w:rsidR="00D67C21" w:rsidRPr="004B3865" w:rsidRDefault="00D67C21" w:rsidP="00E921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</w:tr>
      <w:tr w:rsidR="00D67C21" w:rsidRPr="004B3865" w:rsidTr="00E92145">
        <w:trPr>
          <w:trHeight w:val="320"/>
        </w:trPr>
        <w:tc>
          <w:tcPr>
            <w:tcW w:w="2122" w:type="dxa"/>
            <w:vMerge/>
            <w:hideMark/>
          </w:tcPr>
          <w:p w:rsidR="00D67C21" w:rsidRPr="004B3865" w:rsidRDefault="00D67C21" w:rsidP="00E921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noWrap/>
            <w:hideMark/>
          </w:tcPr>
          <w:p w:rsidR="00D67C21" w:rsidRPr="004B3865" w:rsidRDefault="00D67C21" w:rsidP="00E921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Post-PE2 (n=11)</w:t>
            </w:r>
          </w:p>
        </w:tc>
        <w:tc>
          <w:tcPr>
            <w:tcW w:w="1990" w:type="dxa"/>
            <w:noWrap/>
            <w:hideMark/>
          </w:tcPr>
          <w:p w:rsidR="00D67C21" w:rsidRPr="004B3865" w:rsidRDefault="00D67C21" w:rsidP="00E921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12.89 ± 6.9</w:t>
            </w:r>
          </w:p>
        </w:tc>
        <w:tc>
          <w:tcPr>
            <w:tcW w:w="1837" w:type="dxa"/>
            <w:noWrap/>
            <w:hideMark/>
          </w:tcPr>
          <w:p w:rsidR="00D67C21" w:rsidRPr="004B3865" w:rsidRDefault="00D67C21" w:rsidP="00E921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92.8 ± 66.7</w:t>
            </w:r>
          </w:p>
        </w:tc>
        <w:tc>
          <w:tcPr>
            <w:tcW w:w="2274" w:type="dxa"/>
            <w:noWrap/>
            <w:hideMark/>
          </w:tcPr>
          <w:p w:rsidR="00D67C21" w:rsidRPr="004B3865" w:rsidRDefault="00D67C21" w:rsidP="00E921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26431 ± 23181</w:t>
            </w:r>
          </w:p>
        </w:tc>
      </w:tr>
      <w:tr w:rsidR="00D67C21" w:rsidRPr="004B3865" w:rsidTr="00E92145">
        <w:trPr>
          <w:trHeight w:val="340"/>
        </w:trPr>
        <w:tc>
          <w:tcPr>
            <w:tcW w:w="2122" w:type="dxa"/>
            <w:vMerge/>
            <w:hideMark/>
          </w:tcPr>
          <w:p w:rsidR="00D67C21" w:rsidRPr="004B3865" w:rsidRDefault="00D67C21" w:rsidP="00E921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noWrap/>
            <w:hideMark/>
          </w:tcPr>
          <w:p w:rsidR="00D67C21" w:rsidRPr="004B3865" w:rsidRDefault="00D67C21" w:rsidP="00E9214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B386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P </w:t>
            </w:r>
            <w:r w:rsidRPr="004B386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(Vs. Admission)</w:t>
            </w:r>
          </w:p>
        </w:tc>
        <w:tc>
          <w:tcPr>
            <w:tcW w:w="1990" w:type="dxa"/>
            <w:noWrap/>
            <w:hideMark/>
          </w:tcPr>
          <w:p w:rsidR="00D67C21" w:rsidRPr="004B3865" w:rsidRDefault="00D67C21" w:rsidP="00E921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0.008</w:t>
            </w:r>
          </w:p>
        </w:tc>
        <w:tc>
          <w:tcPr>
            <w:tcW w:w="1837" w:type="dxa"/>
            <w:noWrap/>
            <w:hideMark/>
          </w:tcPr>
          <w:p w:rsidR="00D67C21" w:rsidRPr="004B3865" w:rsidRDefault="00D67C21" w:rsidP="00E921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2274" w:type="dxa"/>
            <w:noWrap/>
            <w:hideMark/>
          </w:tcPr>
          <w:p w:rsidR="00D67C21" w:rsidRPr="004B3865" w:rsidRDefault="00D67C21" w:rsidP="00E921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865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</w:tr>
    </w:tbl>
    <w:p w:rsidR="00D67C21" w:rsidRPr="004B3865" w:rsidRDefault="00D67C21" w:rsidP="00D67C21">
      <w:pPr>
        <w:ind w:right="-851"/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p w:rsidR="00D67C21" w:rsidRPr="004B3865" w:rsidRDefault="00D67C21" w:rsidP="00D67C2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B3865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Supplemental Table 2 abbreviations</w:t>
      </w:r>
      <w:r w:rsidR="00CE57B7" w:rsidRPr="004B3865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CE57B7" w:rsidRPr="004B3865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</w:t>
      </w:r>
      <w:r w:rsidRPr="004B3865">
        <w:rPr>
          <w:rFonts w:ascii="Times New Roman" w:hAnsi="Times New Roman" w:cs="Times New Roman"/>
          <w:sz w:val="24"/>
          <w:szCs w:val="24"/>
          <w:lang w:val="en-US"/>
        </w:rPr>
        <w:t xml:space="preserve">PU, perfusion index; CTR, controls; </w:t>
      </w:r>
      <w:proofErr w:type="spellStart"/>
      <w:r w:rsidRPr="004B3865">
        <w:rPr>
          <w:rFonts w:ascii="Times New Roman" w:hAnsi="Times New Roman" w:cs="Times New Roman"/>
          <w:sz w:val="24"/>
          <w:szCs w:val="24"/>
          <w:lang w:val="en-US"/>
        </w:rPr>
        <w:t>iTTP</w:t>
      </w:r>
      <w:proofErr w:type="spellEnd"/>
      <w:r w:rsidRPr="004B3865">
        <w:rPr>
          <w:rFonts w:ascii="Times New Roman" w:hAnsi="Times New Roman" w:cs="Times New Roman"/>
          <w:sz w:val="24"/>
          <w:szCs w:val="24"/>
          <w:lang w:val="en-US"/>
        </w:rPr>
        <w:t>, immune-mediated thrombocytopenic thrombotic purpura; PE, plasma exchange; PU, perfusion index; AUC, area under curve; Ach, Acetylcholine.</w:t>
      </w:r>
    </w:p>
    <w:p w:rsidR="00D67C21" w:rsidRPr="004B3865" w:rsidRDefault="00D67C21" w:rsidP="00D67C21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p w:rsidR="00D67C21" w:rsidRPr="004B3865" w:rsidRDefault="00D67C21" w:rsidP="00D67C21">
      <w:pPr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p w:rsidR="00D67C21" w:rsidRPr="004B3865" w:rsidRDefault="00D67C21" w:rsidP="00D67C21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B3865">
        <w:rPr>
          <w:rFonts w:ascii="Times New Roman" w:hAnsi="Times New Roman" w:cs="Times New Roman"/>
          <w:sz w:val="24"/>
          <w:szCs w:val="24"/>
          <w:u w:val="single"/>
          <w:lang w:val="en-US"/>
        </w:rPr>
        <w:br w:type="page"/>
      </w:r>
      <w:r w:rsidRPr="004B386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 Supplemental figure </w:t>
      </w:r>
      <w:r w:rsidR="00356E29" w:rsidRPr="004B3865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Pr="004B3865">
        <w:rPr>
          <w:rFonts w:ascii="Times New Roman" w:hAnsi="Times New Roman" w:cs="Times New Roman"/>
          <w:b/>
          <w:sz w:val="24"/>
          <w:szCs w:val="24"/>
          <w:lang w:val="en-US"/>
        </w:rPr>
        <w:t>: Biological variations during ICU stay and bivariate correlations</w:t>
      </w:r>
    </w:p>
    <w:p w:rsidR="00D67C21" w:rsidRPr="004B3865" w:rsidRDefault="00266FB5" w:rsidP="0033547A">
      <w:pPr>
        <w:spacing w:line="480" w:lineRule="auto"/>
        <w:ind w:left="-709" w:hanging="284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4B3865">
        <w:rPr>
          <w:rFonts w:ascii="Times New Roman" w:hAnsi="Times New Roman" w:cs="Times New Roman"/>
          <w:bCs/>
          <w:noProof/>
          <w:sz w:val="24"/>
          <w:szCs w:val="24"/>
          <w:lang w:val="en-IN" w:eastAsia="en-IN"/>
        </w:rPr>
        <w:drawing>
          <wp:inline distT="0" distB="0" distL="0" distR="0">
            <wp:extent cx="7430899" cy="5019675"/>
            <wp:effectExtent l="0" t="0" r="0" b="0"/>
            <wp:docPr id="1" name="Image 1" descr="C:\Users\3228904\Desktop\Protocoles de recherche SA\MATOMIR\R1 Matomir\R1 supp figure 2 matomir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3228904\Desktop\Protocoles de recherche SA\MATOMIR\R1 Matomir\R1 supp figure 2 matomir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6" r="15174"/>
                    <a:stretch/>
                  </pic:blipFill>
                  <pic:spPr bwMode="auto">
                    <a:xfrm>
                      <a:off x="0" y="0"/>
                      <a:ext cx="7459199" cy="5038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67C21" w:rsidRPr="004B3865" w:rsidRDefault="00D67C21" w:rsidP="00761A5B">
      <w:pPr>
        <w:spacing w:line="48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4B386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Supplemental Figure </w:t>
      </w:r>
      <w:r w:rsidR="00356E29" w:rsidRPr="004B3865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Pr="004B386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legends</w:t>
      </w:r>
      <w:r w:rsidR="00CE57B7" w:rsidRPr="004B3865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D961A9" w:rsidRPr="004B386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4B386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Variations of biomarkers in </w:t>
      </w:r>
      <w:proofErr w:type="spellStart"/>
      <w:r w:rsidRPr="004B3865">
        <w:rPr>
          <w:rFonts w:ascii="Times New Roman" w:hAnsi="Times New Roman" w:cs="Times New Roman"/>
          <w:bCs/>
          <w:sz w:val="24"/>
          <w:szCs w:val="24"/>
          <w:lang w:val="en-US"/>
        </w:rPr>
        <w:t>iTTP</w:t>
      </w:r>
      <w:proofErr w:type="spellEnd"/>
      <w:r w:rsidRPr="004B386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patients during the first days in ICU and correlation between platelet count and microvascular perfusion and reactivity flowmetry values. </w:t>
      </w:r>
      <w:r w:rsidRPr="004B3865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  <w:lang w:val="en-US"/>
        </w:rPr>
        <w:t>***</w:t>
      </w:r>
      <w:r w:rsidRPr="004B3865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P</w:t>
      </w:r>
      <w:r w:rsidRPr="004B3865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  <w:lang w:val="en-US"/>
        </w:rPr>
        <w:t xml:space="preserve"> &lt; 0.0001, </w:t>
      </w:r>
      <w:r w:rsidRPr="004B3865">
        <w:rPr>
          <w:rFonts w:ascii="Times New Roman" w:hAnsi="Times New Roman" w:cs="Times New Roman"/>
          <w:i/>
          <w:iCs/>
          <w:color w:val="1A1A1A"/>
          <w:sz w:val="24"/>
          <w:szCs w:val="24"/>
          <w:shd w:val="clear" w:color="auto" w:fill="FFFFFF"/>
          <w:lang w:val="en-US"/>
        </w:rPr>
        <w:t>versus</w:t>
      </w:r>
      <w:r w:rsidRPr="004B3865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  <w:lang w:val="en-US"/>
        </w:rPr>
        <w:t xml:space="preserve"> admission value, </w:t>
      </w:r>
      <w:r w:rsidRPr="004B3865">
        <w:rPr>
          <w:rFonts w:ascii="Times" w:hAnsi="Times"/>
          <w:sz w:val="24"/>
          <w:szCs w:val="24"/>
          <w:lang w:val="en-US"/>
        </w:rPr>
        <w:t>paired Wilcoxon signed-rank test</w:t>
      </w:r>
      <w:r w:rsidRPr="004B3865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  <w:lang w:val="en-US"/>
        </w:rPr>
        <w:t xml:space="preserve"> at each time point.</w:t>
      </w:r>
      <w:r w:rsidRPr="004B386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4B3865"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Abbreviations:</w:t>
      </w:r>
      <w:r w:rsidRPr="004B386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B3865">
        <w:rPr>
          <w:rFonts w:ascii="Times New Roman" w:hAnsi="Times New Roman" w:cs="Times New Roman"/>
          <w:sz w:val="24"/>
          <w:szCs w:val="24"/>
          <w:lang w:val="en-US"/>
        </w:rPr>
        <w:t>iTTP</w:t>
      </w:r>
      <w:proofErr w:type="spellEnd"/>
      <w:r w:rsidRPr="004B3865">
        <w:rPr>
          <w:rFonts w:ascii="Times New Roman" w:hAnsi="Times New Roman" w:cs="Times New Roman"/>
          <w:sz w:val="24"/>
          <w:szCs w:val="24"/>
          <w:lang w:val="en-US"/>
        </w:rPr>
        <w:t>, immune-mediated thrombocytopenic thrombotic purpura; PE, plasma excha</w:t>
      </w:r>
      <w:r w:rsidR="00D961A9" w:rsidRPr="004B3865">
        <w:rPr>
          <w:rFonts w:ascii="Times New Roman" w:hAnsi="Times New Roman" w:cs="Times New Roman"/>
          <w:sz w:val="24"/>
          <w:szCs w:val="24"/>
          <w:lang w:val="en-US"/>
        </w:rPr>
        <w:t>nge; LDH, lactate dehydrogenase;</w:t>
      </w:r>
      <w:r w:rsidRPr="004B3865">
        <w:rPr>
          <w:rFonts w:ascii="Times New Roman" w:hAnsi="Times New Roman" w:cs="Times New Roman"/>
          <w:sz w:val="24"/>
          <w:szCs w:val="24"/>
          <w:lang w:val="en-US"/>
        </w:rPr>
        <w:t xml:space="preserve"> PU, perfusion unit</w:t>
      </w:r>
      <w:r w:rsidR="00D961A9" w:rsidRPr="004B3865">
        <w:rPr>
          <w:rFonts w:ascii="Times New Roman" w:hAnsi="Times New Roman" w:cs="Times New Roman"/>
          <w:sz w:val="24"/>
          <w:szCs w:val="24"/>
          <w:lang w:val="en-US"/>
        </w:rPr>
        <w:t>; D2, day 2</w:t>
      </w:r>
      <w:r w:rsidRPr="004B386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67C21" w:rsidRPr="004B3865" w:rsidRDefault="00D67C21" w:rsidP="00D67C2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</w:p>
    <w:p w:rsidR="00356E29" w:rsidRPr="004B3865" w:rsidRDefault="00356E29">
      <w:pPr>
        <w:rPr>
          <w:lang w:val="en-US"/>
        </w:rPr>
      </w:pPr>
      <w:r w:rsidRPr="004B3865">
        <w:rPr>
          <w:lang w:val="en-US"/>
        </w:rPr>
        <w:br w:type="page"/>
      </w:r>
    </w:p>
    <w:p w:rsidR="00356E29" w:rsidRPr="004B3865" w:rsidRDefault="00356E29" w:rsidP="00356E29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B386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Supplemental figure 3: Individual microvascular reactivity before and after PE.</w:t>
      </w:r>
    </w:p>
    <w:p w:rsidR="00356E29" w:rsidRPr="004B3865" w:rsidRDefault="00356E29" w:rsidP="00356E29">
      <w:pPr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4B3865">
        <w:rPr>
          <w:rFonts w:ascii="Times New Roman" w:hAnsi="Times New Roman" w:cs="Times New Roman"/>
          <w:noProof/>
          <w:sz w:val="24"/>
          <w:szCs w:val="24"/>
          <w:u w:val="single"/>
          <w:lang w:val="en-IN" w:eastAsia="en-IN"/>
        </w:rPr>
        <w:drawing>
          <wp:inline distT="0" distB="0" distL="0" distR="0" wp14:anchorId="2FF3C8BF" wp14:editId="36690DBF">
            <wp:extent cx="3840480" cy="4331017"/>
            <wp:effectExtent l="0" t="0" r="0" b="0"/>
            <wp:docPr id="4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3"/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66193" t="6633" r="4050"/>
                    <a:stretch/>
                  </pic:blipFill>
                  <pic:spPr>
                    <a:xfrm>
                      <a:off x="0" y="0"/>
                      <a:ext cx="3840480" cy="4331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6E29" w:rsidRPr="00CF085F" w:rsidRDefault="00356E29" w:rsidP="00356E2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4B3865"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Supplemental figure 3: Individual microvascular endothelium-mediated reactivity </w:t>
      </w:r>
      <w:r w:rsidRPr="004B3865">
        <w:rPr>
          <w:rFonts w:ascii="Times New Roman" w:hAnsi="Times New Roman" w:cs="Times New Roman"/>
          <w:sz w:val="24"/>
          <w:szCs w:val="24"/>
          <w:lang w:val="en-US"/>
        </w:rPr>
        <w:t xml:space="preserve">at baseline and after PE. Red, </w:t>
      </w:r>
      <w:r w:rsidR="008D21B9" w:rsidRPr="004B3865">
        <w:rPr>
          <w:rFonts w:ascii="Times New Roman" w:hAnsi="Times New Roman" w:cs="Times New Roman"/>
          <w:sz w:val="24"/>
          <w:szCs w:val="24"/>
          <w:lang w:val="en-US"/>
        </w:rPr>
        <w:t xml:space="preserve">microvascular </w:t>
      </w:r>
      <w:r w:rsidRPr="004B3865">
        <w:rPr>
          <w:rFonts w:ascii="Times New Roman" w:hAnsi="Times New Roman" w:cs="Times New Roman"/>
          <w:sz w:val="24"/>
          <w:szCs w:val="24"/>
          <w:lang w:val="en-US"/>
        </w:rPr>
        <w:t>reactivity improvement</w:t>
      </w:r>
      <w:r w:rsidR="008D21B9" w:rsidRPr="004B3865">
        <w:rPr>
          <w:rFonts w:ascii="Times New Roman" w:hAnsi="Times New Roman" w:cs="Times New Roman"/>
          <w:sz w:val="24"/>
          <w:szCs w:val="24"/>
          <w:lang w:val="en-US"/>
        </w:rPr>
        <w:t xml:space="preserve"> after PE</w:t>
      </w:r>
      <w:r w:rsidRPr="004B3865">
        <w:rPr>
          <w:rFonts w:ascii="Times New Roman" w:hAnsi="Times New Roman" w:cs="Times New Roman"/>
          <w:sz w:val="24"/>
          <w:szCs w:val="24"/>
          <w:lang w:val="en-US"/>
        </w:rPr>
        <w:t>; blue no improvement.</w:t>
      </w:r>
      <w:r w:rsidRPr="004B386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B3865">
        <w:rPr>
          <w:rFonts w:ascii="Times New Roman" w:hAnsi="Times New Roman" w:cs="Times New Roman"/>
          <w:sz w:val="24"/>
          <w:szCs w:val="24"/>
          <w:u w:val="single"/>
          <w:lang w:val="en-US"/>
        </w:rPr>
        <w:t>Abbreviations:</w:t>
      </w:r>
      <w:r w:rsidRPr="004B3865">
        <w:rPr>
          <w:rFonts w:ascii="Times New Roman" w:hAnsi="Times New Roman" w:cs="Times New Roman"/>
          <w:sz w:val="24"/>
          <w:szCs w:val="24"/>
          <w:lang w:val="en-US"/>
        </w:rPr>
        <w:t xml:space="preserve"> PE, plasma exchange; AUC, area under curve.</w:t>
      </w:r>
    </w:p>
    <w:p w:rsidR="00A412F8" w:rsidRDefault="00A412F8">
      <w:pPr>
        <w:rPr>
          <w:lang w:val="en-US"/>
        </w:rPr>
      </w:pPr>
    </w:p>
    <w:sectPr w:rsidR="00A412F8" w:rsidSect="001E1283">
      <w:pgSz w:w="11906" w:h="16838"/>
      <w:pgMar w:top="993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C21"/>
    <w:rsid w:val="000F1E4C"/>
    <w:rsid w:val="00140DA8"/>
    <w:rsid w:val="00266FB5"/>
    <w:rsid w:val="0033547A"/>
    <w:rsid w:val="00356E29"/>
    <w:rsid w:val="004B3865"/>
    <w:rsid w:val="006544FA"/>
    <w:rsid w:val="00761A5B"/>
    <w:rsid w:val="008D21B9"/>
    <w:rsid w:val="00A412F8"/>
    <w:rsid w:val="00C720D1"/>
    <w:rsid w:val="00CE57B7"/>
    <w:rsid w:val="00D35F90"/>
    <w:rsid w:val="00D67C21"/>
    <w:rsid w:val="00D96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A1A98B-D666-4DE6-B59B-1B3AC3264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7C21"/>
  </w:style>
  <w:style w:type="paragraph" w:styleId="Heading1">
    <w:name w:val="heading 1"/>
    <w:basedOn w:val="Normal"/>
    <w:next w:val="Normal"/>
    <w:link w:val="Heading1Char"/>
    <w:uiPriority w:val="9"/>
    <w:qFormat/>
    <w:rsid w:val="00D67C2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7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D67C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67C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7C2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7C21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7C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7C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APHP</Company>
  <LinksUpToDate>false</LinksUpToDate>
  <CharactersWithSpaces>2990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JOFFRE Jeremie</dc:creator>
  <cp:keywords/>
  <dc:description/>
  <cp:lastModifiedBy>Anitha M.</cp:lastModifiedBy>
  <cp:revision>15</cp:revision>
  <dcterms:created xsi:type="dcterms:W3CDTF">2023-02-06T12:21:00Z</dcterms:created>
  <dcterms:modified xsi:type="dcterms:W3CDTF">2023-03-16T04:41:00Z</dcterms:modified>
</cp:coreProperties>
</file>