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C3C" w:rsidRPr="00FB7CB0" w:rsidRDefault="00E93484" w:rsidP="00FB34F1">
      <w:pPr>
        <w:rPr>
          <w:rFonts w:ascii="Times New Roman" w:hAnsi="Times New Roman" w:cs="Times New Roman"/>
          <w:b/>
          <w:sz w:val="24"/>
        </w:rPr>
      </w:pPr>
      <w:r w:rsidRPr="00FB7CB0">
        <w:rPr>
          <w:rFonts w:ascii="Times New Roman" w:hAnsi="Times New Roman" w:cs="Times New Roman"/>
          <w:b/>
          <w:sz w:val="24"/>
        </w:rPr>
        <w:t>Addit</w:t>
      </w:r>
      <w:r w:rsidR="0053326E" w:rsidRPr="00FB7CB0">
        <w:rPr>
          <w:rFonts w:ascii="Times New Roman" w:hAnsi="Times New Roman" w:cs="Times New Roman"/>
          <w:b/>
          <w:sz w:val="24"/>
        </w:rPr>
        <w:t>i</w:t>
      </w:r>
      <w:r w:rsidRPr="00FB7CB0">
        <w:rPr>
          <w:rFonts w:ascii="Times New Roman" w:hAnsi="Times New Roman" w:cs="Times New Roman"/>
          <w:b/>
          <w:sz w:val="24"/>
        </w:rPr>
        <w:t>onal file 1:</w:t>
      </w:r>
    </w:p>
    <w:p w:rsidR="00185208" w:rsidRPr="00FB7CB0" w:rsidRDefault="00E93484" w:rsidP="00077A4F">
      <w:pPr>
        <w:rPr>
          <w:rFonts w:ascii="Times New Roman" w:hAnsi="Times New Roman" w:cs="Times New Roman"/>
        </w:rPr>
      </w:pPr>
      <w:r w:rsidRPr="00FB7CB0">
        <w:rPr>
          <w:rFonts w:ascii="Times New Roman" w:hAnsi="Times New Roman" w:cs="Times New Roman"/>
          <w:b/>
          <w:sz w:val="24"/>
        </w:rPr>
        <w:t>Fig</w:t>
      </w:r>
      <w:r w:rsidR="00065DCB" w:rsidRPr="00FB7CB0">
        <w:rPr>
          <w:rFonts w:ascii="Times New Roman" w:hAnsi="Times New Roman" w:cs="Times New Roman"/>
          <w:b/>
          <w:sz w:val="24"/>
        </w:rPr>
        <w:t>.</w:t>
      </w:r>
      <w:r w:rsidRPr="00FB7CB0">
        <w:rPr>
          <w:rFonts w:ascii="Times New Roman" w:hAnsi="Times New Roman" w:cs="Times New Roman"/>
          <w:b/>
          <w:sz w:val="24"/>
        </w:rPr>
        <w:t xml:space="preserve"> S1</w:t>
      </w:r>
      <w:r w:rsidR="00185208" w:rsidRPr="00FB7CB0">
        <w:rPr>
          <w:rFonts w:ascii="Times New Roman" w:hAnsi="Times New Roman" w:cs="Times New Roman"/>
          <w:b/>
          <w:sz w:val="24"/>
        </w:rPr>
        <w:t>a</w:t>
      </w:r>
      <w:r w:rsidRPr="00FB7CB0">
        <w:rPr>
          <w:rFonts w:ascii="Times New Roman" w:hAnsi="Times New Roman" w:cs="Times New Roman"/>
          <w:b/>
          <w:sz w:val="24"/>
        </w:rPr>
        <w:t xml:space="preserve"> </w:t>
      </w:r>
      <w:r w:rsidR="008D125D" w:rsidRPr="00FB7CB0">
        <w:rPr>
          <w:rFonts w:ascii="Times New Roman" w:hAnsi="Times New Roman" w:cs="Times New Roman"/>
          <w:sz w:val="24"/>
        </w:rPr>
        <w:t>Spearman’s rank correlation between peak, trough concentrations and AUC</w:t>
      </w:r>
      <w:r w:rsidR="0072630C" w:rsidRPr="00FB7CB0">
        <w:rPr>
          <w:rFonts w:ascii="Times New Roman" w:hAnsi="Times New Roman" w:cs="Times New Roman"/>
          <w:sz w:val="24"/>
          <w:vertAlign w:val="subscript"/>
        </w:rPr>
        <w:t>ss,</w:t>
      </w:r>
      <w:r w:rsidR="008D125D" w:rsidRPr="00FB7CB0">
        <w:rPr>
          <w:rFonts w:ascii="Times New Roman" w:hAnsi="Times New Roman" w:cs="Times New Roman"/>
          <w:sz w:val="24"/>
          <w:vertAlign w:val="subscript"/>
        </w:rPr>
        <w:t>24h</w:t>
      </w:r>
      <w:r w:rsidR="008D125D" w:rsidRPr="00FB7CB0">
        <w:rPr>
          <w:rFonts w:ascii="Times New Roman" w:hAnsi="Times New Roman" w:cs="Times New Roman" w:hint="eastAsia"/>
          <w:b/>
          <w:sz w:val="24"/>
        </w:rPr>
        <w:t xml:space="preserve"> </w:t>
      </w:r>
      <w:r w:rsidR="00807E03" w:rsidRPr="00FB7CB0">
        <w:rPr>
          <w:rFonts w:ascii="Times New Roman" w:hAnsi="Times New Roman" w:cs="Times New Roman"/>
        </w:rPr>
        <w:t>(</w:t>
      </w:r>
      <w:r w:rsidR="00077A4F" w:rsidRPr="00FB7CB0">
        <w:rPr>
          <w:rFonts w:ascii="Times New Roman" w:hAnsi="Times New Roman" w:cs="Times New Roman" w:hint="eastAsia"/>
        </w:rPr>
        <w:t>A</w:t>
      </w:r>
      <w:r w:rsidR="00807E03" w:rsidRPr="00FB7CB0">
        <w:rPr>
          <w:rFonts w:ascii="Times New Roman" w:hAnsi="Times New Roman" w:cs="Times New Roman"/>
        </w:rPr>
        <w:t xml:space="preserve">) </w:t>
      </w:r>
      <w:r w:rsidR="00F81B7E" w:rsidRPr="00FB7CB0">
        <w:rPr>
          <w:rFonts w:ascii="Times New Roman" w:hAnsi="Times New Roman" w:cs="Times New Roman"/>
        </w:rPr>
        <w:t xml:space="preserve">scatterplot </w:t>
      </w:r>
      <w:r w:rsidR="00807E03" w:rsidRPr="00FB7CB0">
        <w:rPr>
          <w:rFonts w:ascii="Times New Roman" w:hAnsi="Times New Roman" w:cs="Times New Roman"/>
        </w:rPr>
        <w:t xml:space="preserve">of </w:t>
      </w:r>
      <w:r w:rsidR="00F81B7E" w:rsidRPr="00FB7CB0">
        <w:rPr>
          <w:rFonts w:ascii="Times New Roman" w:hAnsi="Times New Roman" w:cs="Times New Roman"/>
        </w:rPr>
        <w:t xml:space="preserve">the </w:t>
      </w:r>
      <w:r w:rsidR="00807E03" w:rsidRPr="00FB7CB0">
        <w:rPr>
          <w:rFonts w:ascii="Times New Roman" w:hAnsi="Times New Roman" w:cs="Times New Roman"/>
        </w:rPr>
        <w:t xml:space="preserve">peak </w:t>
      </w:r>
      <w:r w:rsidR="00F81B7E" w:rsidRPr="00FB7CB0">
        <w:rPr>
          <w:rFonts w:ascii="Times New Roman" w:hAnsi="Times New Roman" w:cs="Times New Roman"/>
        </w:rPr>
        <w:t xml:space="preserve">plasma </w:t>
      </w:r>
      <w:r w:rsidR="00807E03" w:rsidRPr="00FB7CB0">
        <w:rPr>
          <w:rFonts w:ascii="Times New Roman" w:hAnsi="Times New Roman" w:cs="Times New Roman"/>
        </w:rPr>
        <w:t>concentration</w:t>
      </w:r>
      <w:r w:rsidR="00F81B7E" w:rsidRPr="00FB7CB0">
        <w:rPr>
          <w:rFonts w:ascii="Times New Roman" w:hAnsi="Times New Roman" w:cs="Times New Roman"/>
        </w:rPr>
        <w:t>s</w:t>
      </w:r>
    </w:p>
    <w:p w:rsidR="00185208" w:rsidRPr="00FB7CB0" w:rsidRDefault="00185208" w:rsidP="00077A4F">
      <w:pPr>
        <w:rPr>
          <w:rFonts w:ascii="Times New Roman" w:hAnsi="Times New Roman" w:cs="Times New Roman"/>
        </w:rPr>
      </w:pPr>
    </w:p>
    <w:p w:rsidR="00185208" w:rsidRPr="00FB7CB0" w:rsidRDefault="00185208" w:rsidP="00077A4F">
      <w:pPr>
        <w:rPr>
          <w:rFonts w:ascii="Times New Roman" w:hAnsi="Times New Roman" w:cs="Times New Roman"/>
          <w:b/>
          <w:sz w:val="24"/>
        </w:rPr>
      </w:pPr>
      <w:r w:rsidRPr="00FB7CB0">
        <w:rPr>
          <w:rFonts w:ascii="Times New Roman" w:hAnsi="Times New Roman" w:cs="Times New Roman"/>
          <w:b/>
          <w:sz w:val="24"/>
        </w:rPr>
        <w:t>Additional file 2:</w:t>
      </w:r>
    </w:p>
    <w:p w:rsidR="00E94BA1" w:rsidRPr="00FB7CB0" w:rsidRDefault="00185208" w:rsidP="00077A4F">
      <w:pPr>
        <w:rPr>
          <w:rFonts w:ascii="Times New Roman" w:hAnsi="Times New Roman" w:cs="Times New Roman"/>
          <w:b/>
          <w:sz w:val="24"/>
        </w:rPr>
      </w:pPr>
      <w:r w:rsidRPr="00FB7CB0">
        <w:rPr>
          <w:rFonts w:ascii="Times New Roman" w:hAnsi="Times New Roman" w:cs="Times New Roman"/>
          <w:b/>
          <w:sz w:val="24"/>
        </w:rPr>
        <w:t xml:space="preserve">Fig. S1b </w:t>
      </w:r>
      <w:r w:rsidRPr="00FB7CB0">
        <w:rPr>
          <w:rFonts w:ascii="Times New Roman" w:hAnsi="Times New Roman" w:cs="Times New Roman"/>
          <w:sz w:val="24"/>
        </w:rPr>
        <w:t>Spearman’s rank correlation between peak, trough concentrations and AUC</w:t>
      </w:r>
      <w:r w:rsidRPr="00FB7CB0">
        <w:rPr>
          <w:rFonts w:ascii="Times New Roman" w:hAnsi="Times New Roman" w:cs="Times New Roman"/>
          <w:sz w:val="24"/>
          <w:vertAlign w:val="subscript"/>
        </w:rPr>
        <w:t>ss,24h</w:t>
      </w:r>
      <w:r w:rsidR="00077A4F" w:rsidRPr="00FB7CB0">
        <w:rPr>
          <w:rFonts w:ascii="Times New Roman" w:hAnsi="Times New Roman" w:cs="Times New Roman" w:hint="eastAsia"/>
        </w:rPr>
        <w:t xml:space="preserve"> </w:t>
      </w:r>
      <w:r w:rsidR="00807E03" w:rsidRPr="00FB7CB0">
        <w:rPr>
          <w:rFonts w:ascii="Times New Roman" w:hAnsi="Times New Roman" w:cs="Times New Roman"/>
        </w:rPr>
        <w:t>(</w:t>
      </w:r>
      <w:r w:rsidR="00077A4F" w:rsidRPr="00FB7CB0">
        <w:rPr>
          <w:rFonts w:ascii="Times New Roman" w:hAnsi="Times New Roman" w:cs="Times New Roman" w:hint="eastAsia"/>
        </w:rPr>
        <w:t>B</w:t>
      </w:r>
      <w:r w:rsidR="00807E03" w:rsidRPr="00FB7CB0">
        <w:rPr>
          <w:rFonts w:ascii="Times New Roman" w:hAnsi="Times New Roman" w:cs="Times New Roman"/>
        </w:rPr>
        <w:t xml:space="preserve">) </w:t>
      </w:r>
      <w:r w:rsidR="00F81B7E" w:rsidRPr="00FB7CB0">
        <w:rPr>
          <w:rFonts w:ascii="Times New Roman" w:hAnsi="Times New Roman" w:cs="Times New Roman"/>
        </w:rPr>
        <w:t xml:space="preserve">scatterplot </w:t>
      </w:r>
      <w:r w:rsidR="00807E03" w:rsidRPr="00FB7CB0">
        <w:rPr>
          <w:rFonts w:ascii="Times New Roman" w:hAnsi="Times New Roman" w:cs="Times New Roman"/>
        </w:rPr>
        <w:t xml:space="preserve">of </w:t>
      </w:r>
      <w:r w:rsidR="00F81B7E" w:rsidRPr="00FB7CB0">
        <w:rPr>
          <w:rFonts w:ascii="Times New Roman" w:hAnsi="Times New Roman" w:cs="Times New Roman"/>
        </w:rPr>
        <w:t xml:space="preserve">the </w:t>
      </w:r>
      <w:r w:rsidR="00807E03" w:rsidRPr="00FB7CB0">
        <w:rPr>
          <w:rFonts w:ascii="Times New Roman" w:hAnsi="Times New Roman" w:cs="Times New Roman"/>
        </w:rPr>
        <w:t xml:space="preserve">trough </w:t>
      </w:r>
      <w:r w:rsidR="00F81B7E" w:rsidRPr="00FB7CB0">
        <w:rPr>
          <w:rFonts w:ascii="Times New Roman" w:hAnsi="Times New Roman" w:cs="Times New Roman"/>
        </w:rPr>
        <w:t xml:space="preserve">plasma </w:t>
      </w:r>
      <w:r w:rsidR="00807E03" w:rsidRPr="00FB7CB0">
        <w:rPr>
          <w:rFonts w:ascii="Times New Roman" w:hAnsi="Times New Roman" w:cs="Times New Roman"/>
        </w:rPr>
        <w:t>concentration</w:t>
      </w:r>
      <w:r w:rsidR="00F81B7E" w:rsidRPr="00FB7CB0">
        <w:rPr>
          <w:rFonts w:ascii="Times New Roman" w:hAnsi="Times New Roman" w:cs="Times New Roman"/>
        </w:rPr>
        <w:t>s.</w:t>
      </w:r>
      <w:r w:rsidR="006269C1" w:rsidRPr="00FB7CB0">
        <w:rPr>
          <w:rFonts w:ascii="Times New Roman" w:hAnsi="Times New Roman" w:cs="Times New Roman"/>
        </w:rPr>
        <w:t xml:space="preserve"> AUC</w:t>
      </w:r>
      <w:r w:rsidR="00B2247D" w:rsidRPr="00FB7CB0">
        <w:rPr>
          <w:rFonts w:ascii="Times New Roman" w:hAnsi="Times New Roman" w:cs="Times New Roman"/>
          <w:vertAlign w:val="subscript"/>
        </w:rPr>
        <w:t>ss,</w:t>
      </w:r>
      <w:r w:rsidR="006269C1" w:rsidRPr="00FB7CB0">
        <w:rPr>
          <w:rFonts w:ascii="Times New Roman" w:hAnsi="Times New Roman" w:cs="Times New Roman"/>
          <w:vertAlign w:val="subscript"/>
        </w:rPr>
        <w:t>24h</w:t>
      </w:r>
      <w:r w:rsidR="006269C1" w:rsidRPr="00FB7CB0">
        <w:rPr>
          <w:rFonts w:ascii="Times New Roman" w:hAnsi="Times New Roman" w:cs="Times New Roman"/>
        </w:rPr>
        <w:t xml:space="preserve">, the area under the plasma concentration-time curve </w:t>
      </w:r>
      <w:r w:rsidR="005C7B34" w:rsidRPr="00FB7CB0">
        <w:rPr>
          <w:rFonts w:ascii="Times New Roman" w:hAnsi="Times New Roman" w:cs="Times New Roman"/>
        </w:rPr>
        <w:t>across 24 hours at steady state</w:t>
      </w:r>
    </w:p>
    <w:p w:rsidR="00E93484" w:rsidRPr="00FB7CB0" w:rsidRDefault="00E93484"/>
    <w:p w:rsidR="00FA4C3C" w:rsidRPr="00FB7CB0" w:rsidRDefault="00115B95" w:rsidP="00FA4C3C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sz w:val="24"/>
        </w:rPr>
      </w:pPr>
      <w:r w:rsidRPr="00FB7CB0">
        <w:rPr>
          <w:rFonts w:ascii="Times New Roman" w:hAnsi="Times New Roman" w:cs="Times New Roman"/>
          <w:b/>
          <w:sz w:val="24"/>
        </w:rPr>
        <w:t>Addit</w:t>
      </w:r>
      <w:r w:rsidR="0053326E" w:rsidRPr="00FB7CB0">
        <w:rPr>
          <w:rFonts w:ascii="Times New Roman" w:hAnsi="Times New Roman" w:cs="Times New Roman"/>
          <w:b/>
          <w:sz w:val="24"/>
        </w:rPr>
        <w:t>i</w:t>
      </w:r>
      <w:r w:rsidRPr="00FB7CB0">
        <w:rPr>
          <w:rFonts w:ascii="Times New Roman" w:hAnsi="Times New Roman" w:cs="Times New Roman"/>
          <w:b/>
          <w:sz w:val="24"/>
        </w:rPr>
        <w:t xml:space="preserve">onal file </w:t>
      </w:r>
      <w:r w:rsidR="005C7B34" w:rsidRPr="00FB7CB0">
        <w:rPr>
          <w:rFonts w:ascii="Times New Roman" w:hAnsi="Times New Roman" w:cs="Times New Roman"/>
          <w:b/>
          <w:sz w:val="24"/>
        </w:rPr>
        <w:t>3</w:t>
      </w:r>
      <w:r w:rsidRPr="00FB7CB0">
        <w:rPr>
          <w:rFonts w:ascii="Times New Roman" w:hAnsi="Times New Roman" w:cs="Times New Roman"/>
          <w:b/>
          <w:sz w:val="24"/>
        </w:rPr>
        <w:t xml:space="preserve">: </w:t>
      </w:r>
    </w:p>
    <w:p w:rsidR="00E94BA1" w:rsidRPr="00FB7CB0" w:rsidRDefault="00115B95" w:rsidP="00E94BA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</w:rPr>
      </w:pPr>
      <w:r w:rsidRPr="00FB7CB0">
        <w:rPr>
          <w:rFonts w:ascii="Times New Roman" w:hAnsi="Times New Roman" w:cs="Times New Roman"/>
          <w:b/>
          <w:sz w:val="24"/>
        </w:rPr>
        <w:t xml:space="preserve">Table </w:t>
      </w:r>
      <w:r w:rsidR="00A03F48" w:rsidRPr="00FB7CB0">
        <w:rPr>
          <w:rFonts w:ascii="Times New Roman" w:hAnsi="Times New Roman" w:cs="Times New Roman"/>
          <w:b/>
          <w:sz w:val="24"/>
        </w:rPr>
        <w:t>S</w:t>
      </w:r>
      <w:r w:rsidRPr="00FB7CB0">
        <w:rPr>
          <w:rFonts w:ascii="Times New Roman" w:hAnsi="Times New Roman" w:cs="Times New Roman"/>
          <w:b/>
          <w:sz w:val="24"/>
        </w:rPr>
        <w:t>1</w:t>
      </w:r>
      <w:r w:rsidR="00136C0A" w:rsidRPr="00FB7CB0">
        <w:rPr>
          <w:rFonts w:ascii="Times New Roman" w:hAnsi="Times New Roman" w:cs="Times New Roman" w:hint="eastAsia"/>
          <w:sz w:val="24"/>
        </w:rPr>
        <w:t xml:space="preserve"> </w:t>
      </w:r>
      <w:r w:rsidR="00E94BA1" w:rsidRPr="00FB7CB0">
        <w:rPr>
          <w:rFonts w:ascii="Times New Roman" w:hAnsi="Times New Roman" w:cs="Times New Roman" w:hint="eastAsia"/>
          <w:sz w:val="24"/>
        </w:rPr>
        <w:t xml:space="preserve">Univariate </w:t>
      </w:r>
      <w:r w:rsidR="00E94BA1" w:rsidRPr="00FB7CB0">
        <w:rPr>
          <w:rFonts w:ascii="Times New Roman" w:hAnsi="Times New Roman" w:cs="Times New Roman"/>
          <w:sz w:val="24"/>
        </w:rPr>
        <w:t xml:space="preserve">and Cox regression </w:t>
      </w:r>
      <w:r w:rsidR="0053060C" w:rsidRPr="00FB7CB0">
        <w:rPr>
          <w:rFonts w:ascii="Times New Roman" w:hAnsi="Times New Roman" w:cs="Times New Roman"/>
          <w:sz w:val="24"/>
        </w:rPr>
        <w:t>model for</w:t>
      </w:r>
      <w:r w:rsidR="00E94BA1" w:rsidRPr="00FB7CB0">
        <w:rPr>
          <w:rFonts w:ascii="Times New Roman" w:hAnsi="Times New Roman" w:cs="Times New Roman"/>
          <w:sz w:val="24"/>
        </w:rPr>
        <w:t xml:space="preserve"> 30-day mortality</w:t>
      </w:r>
    </w:p>
    <w:tbl>
      <w:tblPr>
        <w:tblW w:w="11425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418"/>
        <w:gridCol w:w="2268"/>
        <w:gridCol w:w="2253"/>
        <w:gridCol w:w="992"/>
        <w:gridCol w:w="1582"/>
        <w:gridCol w:w="912"/>
      </w:tblGrid>
      <w:tr w:rsidR="00A81302" w:rsidRPr="00FB7CB0" w:rsidTr="0078194C">
        <w:trPr>
          <w:trHeight w:val="430"/>
          <w:jc w:val="center"/>
        </w:trPr>
        <w:tc>
          <w:tcPr>
            <w:tcW w:w="3418" w:type="dxa"/>
            <w:tcBorders>
              <w:top w:val="single" w:sz="4" w:space="0" w:color="auto"/>
              <w:bottom w:val="single" w:sz="6" w:space="0" w:color="auto"/>
            </w:tcBorders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Variable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6" w:space="0" w:color="auto"/>
            </w:tcBorders>
          </w:tcPr>
          <w:p w:rsidR="00A81302" w:rsidRPr="00FB7CB0" w:rsidRDefault="00A81302" w:rsidP="000B6A7F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  <w:vertAlign w:val="superscript"/>
              </w:rPr>
            </w:pPr>
            <w:r w:rsidRPr="00FB7CB0">
              <w:rPr>
                <w:rFonts w:ascii="Times New Roman" w:eastAsia="SimSun" w:hAnsi="Times New Roman" w:cs="Times New Roman" w:hint="eastAsia"/>
                <w:bCs/>
                <w:sz w:val="18"/>
                <w:szCs w:val="18"/>
              </w:rPr>
              <w:t>Survival</w:t>
            </w:r>
            <w:r w:rsidRPr="00FB7CB0">
              <w:rPr>
                <w:rFonts w:ascii="Times New Roman" w:eastAsia="SimSun" w:hAnsi="Times New Roman" w:cs="Times New Roman"/>
                <w:bCs/>
                <w:sz w:val="18"/>
                <w:szCs w:val="18"/>
                <w:vertAlign w:val="superscript"/>
              </w:rPr>
              <w:t xml:space="preserve">a </w:t>
            </w:r>
            <w:r w:rsidRPr="00FB7CB0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(n</w:t>
            </w:r>
            <w:r w:rsidR="00596A55" w:rsidRPr="00FB7CB0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 xml:space="preserve"> </w:t>
            </w:r>
            <w:r w:rsidRPr="00FB7CB0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=</w:t>
            </w:r>
            <w:r w:rsidR="00596A55" w:rsidRPr="00FB7CB0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 xml:space="preserve"> </w:t>
            </w:r>
            <w:r w:rsidR="000B6A7F" w:rsidRPr="00FB7CB0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77</w:t>
            </w:r>
            <w:r w:rsidRPr="00FB7CB0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2253" w:type="dxa"/>
            <w:tcBorders>
              <w:top w:val="single" w:sz="4" w:space="0" w:color="auto"/>
              <w:bottom w:val="single" w:sz="6" w:space="0" w:color="auto"/>
            </w:tcBorders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bCs/>
                <w:sz w:val="18"/>
                <w:szCs w:val="18"/>
              </w:rPr>
              <w:t>Non-survival</w:t>
            </w:r>
            <w:r w:rsidRPr="00FB7CB0">
              <w:rPr>
                <w:rFonts w:ascii="Times New Roman" w:eastAsia="SimSun" w:hAnsi="Times New Roman" w:cs="Times New Roman"/>
                <w:bCs/>
                <w:sz w:val="18"/>
                <w:szCs w:val="18"/>
                <w:vertAlign w:val="superscript"/>
              </w:rPr>
              <w:t xml:space="preserve">a </w:t>
            </w:r>
            <w:r w:rsidRPr="00FB7CB0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(n</w:t>
            </w:r>
            <w:r w:rsidR="00596A55" w:rsidRPr="00FB7CB0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 xml:space="preserve"> </w:t>
            </w:r>
            <w:r w:rsidRPr="00FB7CB0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=</w:t>
            </w:r>
            <w:r w:rsidR="00596A55" w:rsidRPr="00FB7CB0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 xml:space="preserve"> </w:t>
            </w:r>
            <w:r w:rsidRPr="00FB7CB0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28)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6" w:space="0" w:color="auto"/>
            </w:tcBorders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bCs/>
                <w:i/>
                <w:sz w:val="18"/>
                <w:szCs w:val="18"/>
              </w:rPr>
              <w:t>p</w:t>
            </w:r>
            <w:r w:rsidRPr="00FB7CB0">
              <w:rPr>
                <w:rFonts w:ascii="Times New Roman" w:eastAsia="SimSun" w:hAnsi="Times New Roman" w:cs="Times New Roman"/>
                <w:bCs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1582" w:type="dxa"/>
            <w:tcBorders>
              <w:top w:val="single" w:sz="4" w:space="0" w:color="auto"/>
              <w:bottom w:val="single" w:sz="6" w:space="0" w:color="auto"/>
            </w:tcBorders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HR (95%</w:t>
            </w:r>
            <w:r w:rsidR="00B375B1" w:rsidRPr="00FB7CB0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 xml:space="preserve"> </w:t>
            </w:r>
            <w:r w:rsidRPr="00FB7CB0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CI)</w:t>
            </w:r>
          </w:p>
        </w:tc>
        <w:tc>
          <w:tcPr>
            <w:tcW w:w="912" w:type="dxa"/>
            <w:tcBorders>
              <w:top w:val="single" w:sz="4" w:space="0" w:color="auto"/>
              <w:bottom w:val="single" w:sz="6" w:space="0" w:color="auto"/>
            </w:tcBorders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bCs/>
                <w:i/>
                <w:sz w:val="18"/>
                <w:szCs w:val="18"/>
              </w:rPr>
              <w:t>p</w:t>
            </w:r>
            <w:r w:rsidRPr="00FB7CB0">
              <w:rPr>
                <w:rFonts w:ascii="Times New Roman" w:eastAsia="SimSun" w:hAnsi="Times New Roman" w:cs="Times New Roman"/>
                <w:bCs/>
                <w:sz w:val="18"/>
                <w:szCs w:val="18"/>
                <w:vertAlign w:val="superscript"/>
              </w:rPr>
              <w:t>c</w:t>
            </w:r>
          </w:p>
        </w:tc>
      </w:tr>
      <w:tr w:rsidR="00A81302" w:rsidRPr="00FB7CB0" w:rsidTr="0078194C">
        <w:trPr>
          <w:trHeight w:val="343"/>
          <w:jc w:val="center"/>
        </w:trPr>
        <w:tc>
          <w:tcPr>
            <w:tcW w:w="3418" w:type="dxa"/>
            <w:tcBorders>
              <w:top w:val="nil"/>
              <w:tl2br w:val="nil"/>
              <w:tr2bl w:val="nil"/>
            </w:tcBorders>
          </w:tcPr>
          <w:p w:rsidR="00A81302" w:rsidRPr="00FB7CB0" w:rsidRDefault="00A81302" w:rsidP="00A81302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Demographic parameters</w:t>
            </w:r>
          </w:p>
        </w:tc>
        <w:tc>
          <w:tcPr>
            <w:tcW w:w="2268" w:type="dxa"/>
            <w:tcBorders>
              <w:top w:val="nil"/>
              <w:tl2br w:val="nil"/>
              <w:tr2bl w:val="nil"/>
            </w:tcBorders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2253" w:type="dxa"/>
            <w:tcBorders>
              <w:top w:val="nil"/>
              <w:tl2br w:val="nil"/>
              <w:tr2bl w:val="nil"/>
            </w:tcBorders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tl2br w:val="nil"/>
              <w:tr2bl w:val="nil"/>
            </w:tcBorders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  <w:tcBorders>
              <w:top w:val="nil"/>
              <w:tl2br w:val="nil"/>
              <w:tr2bl w:val="nil"/>
            </w:tcBorders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op w:val="nil"/>
              <w:tl2br w:val="nil"/>
              <w:tr2bl w:val="nil"/>
            </w:tcBorders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A81302" w:rsidRPr="00FB7CB0" w:rsidTr="004F3B10">
        <w:trPr>
          <w:trHeight w:val="317"/>
          <w:jc w:val="center"/>
        </w:trPr>
        <w:tc>
          <w:tcPr>
            <w:tcW w:w="3418" w:type="dxa"/>
            <w:tcBorders>
              <w:tl2br w:val="nil"/>
              <w:tr2bl w:val="nil"/>
            </w:tcBorders>
          </w:tcPr>
          <w:p w:rsidR="00A81302" w:rsidRPr="00FB7CB0" w:rsidRDefault="00A81302" w:rsidP="00991018">
            <w:pPr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Female</w:t>
            </w:r>
          </w:p>
        </w:tc>
        <w:tc>
          <w:tcPr>
            <w:tcW w:w="2268" w:type="dxa"/>
            <w:tcBorders>
              <w:tl2br w:val="nil"/>
              <w:tr2bl w:val="nil"/>
            </w:tcBorders>
          </w:tcPr>
          <w:p w:rsidR="00991018" w:rsidRPr="00FB7CB0" w:rsidRDefault="00A81302" w:rsidP="00991018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20 (2</w:t>
            </w:r>
            <w:r w:rsidR="000B6A7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.0%)</w:t>
            </w:r>
          </w:p>
        </w:tc>
        <w:tc>
          <w:tcPr>
            <w:tcW w:w="2253" w:type="dxa"/>
            <w:tcBorders>
              <w:tl2br w:val="nil"/>
              <w:tr2bl w:val="nil"/>
            </w:tcBorders>
          </w:tcPr>
          <w:p w:rsidR="00A81302" w:rsidRPr="00FB7CB0" w:rsidRDefault="00A81302" w:rsidP="00991018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2 (42.9%)</w:t>
            </w:r>
          </w:p>
        </w:tc>
        <w:tc>
          <w:tcPr>
            <w:tcW w:w="992" w:type="dxa"/>
            <w:tcBorders>
              <w:tl2br w:val="nil"/>
              <w:tr2bl w:val="nil"/>
            </w:tcBorders>
          </w:tcPr>
          <w:p w:rsidR="00A81302" w:rsidRPr="00FB7CB0" w:rsidRDefault="00A81302" w:rsidP="00991018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.079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 w:rsidR="00A81302" w:rsidRPr="00FB7CB0" w:rsidRDefault="00A81302" w:rsidP="00991018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l2br w:val="nil"/>
              <w:tr2bl w:val="nil"/>
            </w:tcBorders>
          </w:tcPr>
          <w:p w:rsidR="00A81302" w:rsidRPr="00FB7CB0" w:rsidRDefault="00A81302" w:rsidP="00991018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A81302" w:rsidRPr="00FB7CB0" w:rsidTr="0078194C">
        <w:trPr>
          <w:trHeight w:val="142"/>
          <w:jc w:val="center"/>
        </w:trPr>
        <w:tc>
          <w:tcPr>
            <w:tcW w:w="3418" w:type="dxa"/>
            <w:tcBorders>
              <w:tl2br w:val="nil"/>
              <w:tr2bl w:val="nil"/>
            </w:tcBorders>
          </w:tcPr>
          <w:p w:rsidR="00A81302" w:rsidRPr="00FB7CB0" w:rsidRDefault="00A81302" w:rsidP="00A81302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Age (years)</w:t>
            </w:r>
          </w:p>
        </w:tc>
        <w:tc>
          <w:tcPr>
            <w:tcW w:w="2268" w:type="dxa"/>
            <w:tcBorders>
              <w:tl2br w:val="nil"/>
              <w:tr2bl w:val="nil"/>
            </w:tcBorders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6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4.0 (54.0, 76.0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53" w:type="dxa"/>
            <w:tcBorders>
              <w:tl2br w:val="nil"/>
              <w:tr2bl w:val="nil"/>
            </w:tcBorders>
          </w:tcPr>
          <w:p w:rsidR="00A81302" w:rsidRPr="00FB7CB0" w:rsidRDefault="00FD7E2F" w:rsidP="009A5EAD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67.5</w:t>
            </w:r>
            <w:r w:rsidR="009A5EAD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55.3</w:t>
            </w:r>
            <w:r w:rsidR="009A5EAD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, 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76.</w:t>
            </w:r>
            <w:r w:rsidR="009A5EAD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0)</w:t>
            </w:r>
          </w:p>
        </w:tc>
        <w:tc>
          <w:tcPr>
            <w:tcW w:w="992" w:type="dxa"/>
            <w:tcBorders>
              <w:tl2br w:val="nil"/>
              <w:tr2bl w:val="nil"/>
            </w:tcBorders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.534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l2br w:val="nil"/>
              <w:tr2bl w:val="nil"/>
            </w:tcBorders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A81302" w:rsidRPr="00FB7CB0" w:rsidTr="0078194C">
        <w:trPr>
          <w:trHeight w:val="142"/>
          <w:jc w:val="center"/>
        </w:trPr>
        <w:tc>
          <w:tcPr>
            <w:tcW w:w="3418" w:type="dxa"/>
            <w:tcBorders>
              <w:tl2br w:val="nil"/>
              <w:tr2bl w:val="nil"/>
            </w:tcBorders>
          </w:tcPr>
          <w:p w:rsidR="00A81302" w:rsidRPr="00FB7CB0" w:rsidRDefault="00A81302" w:rsidP="00A81302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Weight (Kg)</w:t>
            </w:r>
          </w:p>
        </w:tc>
        <w:tc>
          <w:tcPr>
            <w:tcW w:w="2268" w:type="dxa"/>
            <w:tcBorders>
              <w:tl2br w:val="nil"/>
              <w:tr2bl w:val="nil"/>
            </w:tcBorders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5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5.0 (50.0, 65.0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53" w:type="dxa"/>
            <w:tcBorders>
              <w:tl2br w:val="nil"/>
              <w:tr2bl w:val="nil"/>
            </w:tcBorders>
          </w:tcPr>
          <w:p w:rsidR="00A81302" w:rsidRPr="00FB7CB0" w:rsidRDefault="00ED2C01" w:rsidP="0078194C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51.5 (</w:t>
            </w:r>
            <w:r w:rsidR="00FD7E2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50.0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, </w:t>
            </w:r>
            <w:r w:rsidR="00FD7E2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60.8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tcBorders>
              <w:tl2br w:val="nil"/>
              <w:tr2bl w:val="nil"/>
            </w:tcBorders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.213</w:t>
            </w:r>
          </w:p>
        </w:tc>
        <w:tc>
          <w:tcPr>
            <w:tcW w:w="1582" w:type="dxa"/>
            <w:tcBorders>
              <w:tl2br w:val="nil"/>
              <w:tr2bl w:val="nil"/>
            </w:tcBorders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  <w:tcBorders>
              <w:tl2br w:val="nil"/>
              <w:tr2bl w:val="nil"/>
            </w:tcBorders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A81302" w:rsidRPr="00FB7CB0" w:rsidTr="0078194C">
        <w:trPr>
          <w:trHeight w:val="142"/>
          <w:jc w:val="center"/>
        </w:trPr>
        <w:tc>
          <w:tcPr>
            <w:tcW w:w="3418" w:type="dxa"/>
          </w:tcPr>
          <w:p w:rsidR="00A81302" w:rsidRPr="00FB7CB0" w:rsidRDefault="00A81302" w:rsidP="00A81302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Comorbidities</w:t>
            </w:r>
          </w:p>
        </w:tc>
        <w:tc>
          <w:tcPr>
            <w:tcW w:w="2268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2253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A81302" w:rsidRPr="00FB7CB0" w:rsidTr="0078194C">
        <w:trPr>
          <w:trHeight w:val="142"/>
          <w:jc w:val="center"/>
        </w:trPr>
        <w:tc>
          <w:tcPr>
            <w:tcW w:w="3418" w:type="dxa"/>
          </w:tcPr>
          <w:p w:rsidR="00A81302" w:rsidRPr="00FB7CB0" w:rsidRDefault="00A81302" w:rsidP="00A81302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 xml:space="preserve">  </w:t>
            </w:r>
            <w:r w:rsidRPr="00FB7CB0">
              <w:rPr>
                <w:rFonts w:ascii="Times New Roman" w:eastAsia="SimSun" w:hAnsi="Times New Roman" w:cs="Times New Roman" w:hint="eastAsia"/>
                <w:bCs/>
                <w:sz w:val="18"/>
                <w:szCs w:val="18"/>
              </w:rPr>
              <w:t>Sepsis</w:t>
            </w:r>
          </w:p>
        </w:tc>
        <w:tc>
          <w:tcPr>
            <w:tcW w:w="2268" w:type="dxa"/>
          </w:tcPr>
          <w:p w:rsidR="00A81302" w:rsidRPr="00FB7CB0" w:rsidRDefault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bCs/>
                <w:sz w:val="18"/>
                <w:szCs w:val="18"/>
              </w:rPr>
              <w:t>25 (3</w:t>
            </w:r>
            <w:r w:rsidR="000B6A7F" w:rsidRPr="00FB7CB0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2.5</w:t>
            </w:r>
            <w:r w:rsidRPr="00FB7CB0">
              <w:rPr>
                <w:rFonts w:ascii="Times New Roman" w:eastAsia="SimSun" w:hAnsi="Times New Roman" w:cs="Times New Roman" w:hint="eastAsia"/>
                <w:bCs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Cs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bCs/>
                <w:sz w:val="18"/>
                <w:szCs w:val="18"/>
              </w:rPr>
              <w:t>16 (57.1%)</w:t>
            </w:r>
          </w:p>
        </w:tc>
        <w:tc>
          <w:tcPr>
            <w:tcW w:w="99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b/>
                <w:bCs/>
                <w:sz w:val="18"/>
                <w:szCs w:val="18"/>
              </w:rPr>
              <w:t>0.017</w:t>
            </w:r>
          </w:p>
        </w:tc>
        <w:tc>
          <w:tcPr>
            <w:tcW w:w="158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1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A81302" w:rsidRPr="00FB7CB0" w:rsidTr="0078194C">
        <w:trPr>
          <w:trHeight w:val="142"/>
          <w:jc w:val="center"/>
        </w:trPr>
        <w:tc>
          <w:tcPr>
            <w:tcW w:w="3418" w:type="dxa"/>
          </w:tcPr>
          <w:p w:rsidR="00A81302" w:rsidRPr="00FB7CB0" w:rsidRDefault="00A81302" w:rsidP="00A81302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 </w:t>
            </w:r>
            <w:r w:rsidR="00991018" w:rsidRPr="00FB7CB0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Pulmonary diseases</w:t>
            </w:r>
          </w:p>
        </w:tc>
        <w:tc>
          <w:tcPr>
            <w:tcW w:w="2268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12 (15.</w:t>
            </w:r>
            <w:r w:rsidR="000B6A7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6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A81302" w:rsidRPr="00FB7CB0" w:rsidRDefault="00991018" w:rsidP="00991018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3</w:t>
            </w:r>
            <w:r w:rsidR="00A81302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(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10.7</w:t>
            </w:r>
            <w:r w:rsidR="00A81302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%)</w:t>
            </w:r>
          </w:p>
        </w:tc>
        <w:tc>
          <w:tcPr>
            <w:tcW w:w="99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0.298</w:t>
            </w:r>
          </w:p>
        </w:tc>
        <w:tc>
          <w:tcPr>
            <w:tcW w:w="158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A81302" w:rsidRPr="00FB7CB0" w:rsidTr="0078194C">
        <w:trPr>
          <w:trHeight w:val="142"/>
          <w:jc w:val="center"/>
        </w:trPr>
        <w:tc>
          <w:tcPr>
            <w:tcW w:w="3418" w:type="dxa"/>
          </w:tcPr>
          <w:p w:rsidR="00A81302" w:rsidRPr="00FB7CB0" w:rsidRDefault="00A81302" w:rsidP="00A81302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H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eart disease</w:t>
            </w:r>
          </w:p>
        </w:tc>
        <w:tc>
          <w:tcPr>
            <w:tcW w:w="2268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46 (5</w:t>
            </w:r>
            <w:r w:rsidR="000B6A7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9.7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12 (42.8%)</w:t>
            </w:r>
          </w:p>
        </w:tc>
        <w:tc>
          <w:tcPr>
            <w:tcW w:w="99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0.184</w:t>
            </w:r>
          </w:p>
        </w:tc>
        <w:tc>
          <w:tcPr>
            <w:tcW w:w="158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A81302" w:rsidRPr="00FB7CB0" w:rsidTr="0078194C">
        <w:trPr>
          <w:trHeight w:val="142"/>
          <w:jc w:val="center"/>
        </w:trPr>
        <w:tc>
          <w:tcPr>
            <w:tcW w:w="3418" w:type="dxa"/>
          </w:tcPr>
          <w:p w:rsidR="00A81302" w:rsidRPr="00FB7CB0" w:rsidRDefault="00A81302" w:rsidP="00A81302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Diabetes mellitus</w:t>
            </w:r>
          </w:p>
        </w:tc>
        <w:tc>
          <w:tcPr>
            <w:tcW w:w="2268" w:type="dxa"/>
          </w:tcPr>
          <w:p w:rsidR="00A81302" w:rsidRPr="00FB7CB0" w:rsidRDefault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12 (</w:t>
            </w:r>
            <w:r w:rsidR="000B6A7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15.6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7 (25%)</w:t>
            </w:r>
          </w:p>
        </w:tc>
        <w:tc>
          <w:tcPr>
            <w:tcW w:w="99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0.236</w:t>
            </w:r>
          </w:p>
        </w:tc>
        <w:tc>
          <w:tcPr>
            <w:tcW w:w="158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A81302" w:rsidRPr="00FB7CB0" w:rsidTr="0078194C">
        <w:trPr>
          <w:trHeight w:val="142"/>
          <w:jc w:val="center"/>
        </w:trPr>
        <w:tc>
          <w:tcPr>
            <w:tcW w:w="3418" w:type="dxa"/>
          </w:tcPr>
          <w:p w:rsidR="00A81302" w:rsidRPr="00FB7CB0" w:rsidRDefault="00A81302" w:rsidP="00A81302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 ARDS</w:t>
            </w:r>
          </w:p>
        </w:tc>
        <w:tc>
          <w:tcPr>
            <w:tcW w:w="2268" w:type="dxa"/>
          </w:tcPr>
          <w:p w:rsidR="00A81302" w:rsidRPr="00FB7CB0" w:rsidRDefault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7 (</w:t>
            </w:r>
            <w:r w:rsidR="000B6A7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9.10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5 (17.8%)</w:t>
            </w:r>
          </w:p>
        </w:tc>
        <w:tc>
          <w:tcPr>
            <w:tcW w:w="99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0.196</w:t>
            </w:r>
          </w:p>
        </w:tc>
        <w:tc>
          <w:tcPr>
            <w:tcW w:w="158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A81302" w:rsidRPr="00FB7CB0" w:rsidTr="0078194C">
        <w:trPr>
          <w:trHeight w:val="142"/>
          <w:jc w:val="center"/>
        </w:trPr>
        <w:tc>
          <w:tcPr>
            <w:tcW w:w="3418" w:type="dxa"/>
          </w:tcPr>
          <w:p w:rsidR="00A81302" w:rsidRPr="00FB7CB0" w:rsidRDefault="00A81302" w:rsidP="00A81302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 Chronic liver disease</w:t>
            </w:r>
          </w:p>
        </w:tc>
        <w:tc>
          <w:tcPr>
            <w:tcW w:w="2268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21 (2</w:t>
            </w:r>
            <w:r w:rsidR="000B6A7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7.3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8 (28.6%)</w:t>
            </w:r>
          </w:p>
        </w:tc>
        <w:tc>
          <w:tcPr>
            <w:tcW w:w="99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0.812</w:t>
            </w:r>
          </w:p>
        </w:tc>
        <w:tc>
          <w:tcPr>
            <w:tcW w:w="158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A81302" w:rsidRPr="00FB7CB0" w:rsidTr="0078194C">
        <w:trPr>
          <w:trHeight w:val="142"/>
          <w:jc w:val="center"/>
        </w:trPr>
        <w:tc>
          <w:tcPr>
            <w:tcW w:w="3418" w:type="dxa"/>
          </w:tcPr>
          <w:p w:rsidR="00A81302" w:rsidRPr="00FB7CB0" w:rsidRDefault="00A81302" w:rsidP="00A81302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 Chronic renal dysfunction</w:t>
            </w:r>
          </w:p>
        </w:tc>
        <w:tc>
          <w:tcPr>
            <w:tcW w:w="2268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15 (1</w:t>
            </w:r>
            <w:r w:rsidR="000B6A7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9.5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10 (35.7%)</w:t>
            </w:r>
          </w:p>
        </w:tc>
        <w:tc>
          <w:tcPr>
            <w:tcW w:w="99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0.071</w:t>
            </w:r>
          </w:p>
        </w:tc>
        <w:tc>
          <w:tcPr>
            <w:tcW w:w="158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A81302" w:rsidRPr="00FB7CB0" w:rsidTr="0078194C">
        <w:trPr>
          <w:trHeight w:val="142"/>
          <w:jc w:val="center"/>
        </w:trPr>
        <w:tc>
          <w:tcPr>
            <w:tcW w:w="3418" w:type="dxa"/>
          </w:tcPr>
          <w:p w:rsidR="00A81302" w:rsidRPr="00FB7CB0" w:rsidRDefault="00A81302" w:rsidP="00A81302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 Solid tumor</w:t>
            </w:r>
          </w:p>
        </w:tc>
        <w:tc>
          <w:tcPr>
            <w:tcW w:w="2268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11 (1</w:t>
            </w:r>
            <w:r w:rsidR="000B6A7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4.3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4 (14.3%)</w:t>
            </w:r>
          </w:p>
        </w:tc>
        <w:tc>
          <w:tcPr>
            <w:tcW w:w="99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0.944</w:t>
            </w:r>
          </w:p>
        </w:tc>
        <w:tc>
          <w:tcPr>
            <w:tcW w:w="158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A81302" w:rsidRPr="00FB7CB0" w:rsidTr="0078194C">
        <w:trPr>
          <w:trHeight w:val="142"/>
          <w:jc w:val="center"/>
        </w:trPr>
        <w:tc>
          <w:tcPr>
            <w:tcW w:w="3418" w:type="dxa"/>
          </w:tcPr>
          <w:p w:rsidR="00A81302" w:rsidRPr="00FB7CB0" w:rsidRDefault="00A81302" w:rsidP="00A81302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Clinical conditions</w:t>
            </w:r>
          </w:p>
        </w:tc>
        <w:tc>
          <w:tcPr>
            <w:tcW w:w="2268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2253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A81302" w:rsidRPr="00FB7CB0" w:rsidTr="0078194C">
        <w:trPr>
          <w:trHeight w:val="142"/>
          <w:jc w:val="center"/>
        </w:trPr>
        <w:tc>
          <w:tcPr>
            <w:tcW w:w="3418" w:type="dxa"/>
          </w:tcPr>
          <w:p w:rsidR="00A81302" w:rsidRPr="00FB7CB0" w:rsidRDefault="00A81302" w:rsidP="00A81302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lastRenderedPageBreak/>
              <w:t xml:space="preserve">  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Baseline CrCL (mL/min)</w:t>
            </w:r>
          </w:p>
        </w:tc>
        <w:tc>
          <w:tcPr>
            <w:tcW w:w="2268" w:type="dxa"/>
          </w:tcPr>
          <w:p w:rsidR="00A81302" w:rsidRPr="00FB7CB0" w:rsidRDefault="00A81302" w:rsidP="0078194C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8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3.6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(56.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4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, 118.3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53" w:type="dxa"/>
          </w:tcPr>
          <w:p w:rsidR="00A81302" w:rsidRPr="00FB7CB0" w:rsidRDefault="0078194C" w:rsidP="0078194C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60.9</w:t>
            </w:r>
            <w:r w:rsidR="00A81302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(30.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9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, 84.1</w:t>
            </w:r>
            <w:r w:rsidR="00A81302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b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.018</w:t>
            </w:r>
          </w:p>
        </w:tc>
        <w:tc>
          <w:tcPr>
            <w:tcW w:w="158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</w:tr>
      <w:tr w:rsidR="00A81302" w:rsidRPr="00FB7CB0" w:rsidTr="0078194C">
        <w:trPr>
          <w:trHeight w:val="142"/>
          <w:jc w:val="center"/>
        </w:trPr>
        <w:tc>
          <w:tcPr>
            <w:tcW w:w="3418" w:type="dxa"/>
          </w:tcPr>
          <w:p w:rsidR="00A81302" w:rsidRPr="00FB7CB0" w:rsidRDefault="00A81302" w:rsidP="00A81302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Albumin (g/L)</w:t>
            </w:r>
          </w:p>
        </w:tc>
        <w:tc>
          <w:tcPr>
            <w:tcW w:w="2268" w:type="dxa"/>
          </w:tcPr>
          <w:p w:rsidR="00A81302" w:rsidRPr="00FB7CB0" w:rsidRDefault="00A81302" w:rsidP="0078194C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3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0.8 (27.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7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, 33.7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53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3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0.4 (27.9, 35.6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.407</w:t>
            </w:r>
          </w:p>
        </w:tc>
        <w:tc>
          <w:tcPr>
            <w:tcW w:w="158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A81302" w:rsidRPr="00FB7CB0" w:rsidTr="0078194C">
        <w:trPr>
          <w:trHeight w:val="142"/>
          <w:jc w:val="center"/>
        </w:trPr>
        <w:tc>
          <w:tcPr>
            <w:tcW w:w="3418" w:type="dxa"/>
          </w:tcPr>
          <w:p w:rsidR="00A81302" w:rsidRPr="00FB7CB0" w:rsidRDefault="00A81302" w:rsidP="00A81302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Baseline 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BUN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(mmol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/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L)</w:t>
            </w:r>
          </w:p>
        </w:tc>
        <w:tc>
          <w:tcPr>
            <w:tcW w:w="2268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9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.3 (6.3, 13.6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53" w:type="dxa"/>
          </w:tcPr>
          <w:p w:rsidR="00A81302" w:rsidRPr="00FB7CB0" w:rsidRDefault="00A81302" w:rsidP="0078194C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4.0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(8.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, 18.7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.116</w:t>
            </w:r>
          </w:p>
        </w:tc>
        <w:tc>
          <w:tcPr>
            <w:tcW w:w="158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A81302" w:rsidRPr="00FB7CB0" w:rsidRDefault="00A81302" w:rsidP="00A81302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B375B1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 APACHEII score</w:t>
            </w:r>
          </w:p>
        </w:tc>
        <w:tc>
          <w:tcPr>
            <w:tcW w:w="2268" w:type="dxa"/>
          </w:tcPr>
          <w:p w:rsidR="00B375B1" w:rsidRPr="00FB7CB0" w:rsidRDefault="0078194C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17.0 (11.0, 21.0</w:t>
            </w:r>
            <w:r w:rsidR="00B375B1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53" w:type="dxa"/>
          </w:tcPr>
          <w:p w:rsidR="00B375B1" w:rsidRPr="00FB7CB0" w:rsidRDefault="00FD7E2F" w:rsidP="0078194C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24.5 (18.0, 28.0)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0.004</w:t>
            </w:r>
          </w:p>
        </w:tc>
        <w:tc>
          <w:tcPr>
            <w:tcW w:w="1582" w:type="dxa"/>
          </w:tcPr>
          <w:p w:rsidR="00B375B1" w:rsidRPr="00FB7CB0" w:rsidRDefault="003D04F4" w:rsidP="003D04F4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FB7CB0">
              <w:rPr>
                <w:rFonts w:ascii="Times New Roman" w:hAnsi="Times New Roman" w:cs="Times New Roman"/>
                <w:kern w:val="0"/>
                <w:sz w:val="18"/>
                <w:szCs w:val="18"/>
              </w:rPr>
              <w:t>1.07</w:t>
            </w:r>
            <w:r w:rsidR="00B375B1" w:rsidRPr="00FB7CB0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(1.0</w:t>
            </w:r>
            <w:r w:rsidRPr="00FB7CB0">
              <w:rPr>
                <w:rFonts w:ascii="Times New Roman" w:hAnsi="Times New Roman" w:cs="Times New Roman"/>
                <w:kern w:val="0"/>
                <w:sz w:val="18"/>
                <w:szCs w:val="18"/>
              </w:rPr>
              <w:t>1</w:t>
            </w:r>
            <w:r w:rsidR="00B375B1" w:rsidRPr="00FB7CB0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-1.1</w:t>
            </w:r>
            <w:r w:rsidRPr="00FB7CB0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4</w:t>
            </w:r>
            <w:r w:rsidR="00B375B1" w:rsidRPr="00FB7CB0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912" w:type="dxa"/>
          </w:tcPr>
          <w:p w:rsidR="00B375B1" w:rsidRPr="00FB7CB0" w:rsidRDefault="00B375B1" w:rsidP="00B375B1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FB7CB0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0.026</w:t>
            </w: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B375B1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 Mechanical ventilation</w:t>
            </w:r>
          </w:p>
        </w:tc>
        <w:tc>
          <w:tcPr>
            <w:tcW w:w="2268" w:type="dxa"/>
          </w:tcPr>
          <w:p w:rsidR="00B375B1" w:rsidRPr="00FB7CB0" w:rsidRDefault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5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7 (7</w:t>
            </w:r>
            <w:r w:rsidR="00C82FB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4.0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4 (85.7%)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.137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5F69DF" w:rsidP="00B375B1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Pathogens and susceptibility</w:t>
            </w:r>
          </w:p>
        </w:tc>
        <w:tc>
          <w:tcPr>
            <w:tcW w:w="2268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2253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B375B1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 CRAB</w:t>
            </w:r>
          </w:p>
        </w:tc>
        <w:tc>
          <w:tcPr>
            <w:tcW w:w="2268" w:type="dxa"/>
          </w:tcPr>
          <w:p w:rsidR="00B375B1" w:rsidRPr="00FB7CB0" w:rsidRDefault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6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2 (</w:t>
            </w:r>
            <w:r w:rsidR="00C82FB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80.5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4 (85.7%)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.357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B375B1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 CRKP</w:t>
            </w:r>
          </w:p>
        </w:tc>
        <w:tc>
          <w:tcPr>
            <w:tcW w:w="2268" w:type="dxa"/>
          </w:tcPr>
          <w:p w:rsidR="00B375B1" w:rsidRPr="00FB7CB0" w:rsidRDefault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3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1 (</w:t>
            </w:r>
            <w:r w:rsidR="00C82FB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40.3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1 (39.3%)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.960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B375B1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 CRPA</w:t>
            </w:r>
          </w:p>
        </w:tc>
        <w:tc>
          <w:tcPr>
            <w:tcW w:w="2268" w:type="dxa"/>
          </w:tcPr>
          <w:p w:rsidR="00B375B1" w:rsidRPr="00FB7CB0" w:rsidRDefault="002C59A7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16 </w:t>
            </w:r>
            <w:r w:rsidR="00B375B1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(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20.8</w:t>
            </w:r>
            <w:r w:rsidR="00B375B1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B375B1" w:rsidRPr="00FB7CB0" w:rsidRDefault="002C59A7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7 </w:t>
            </w:r>
            <w:r w:rsidR="00B375B1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(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25.0</w:t>
            </w:r>
            <w:r w:rsidR="00B375B1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.347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F69DF" w:rsidRPr="00FB7CB0" w:rsidTr="0078194C">
        <w:trPr>
          <w:trHeight w:val="142"/>
          <w:jc w:val="center"/>
        </w:trPr>
        <w:tc>
          <w:tcPr>
            <w:tcW w:w="3418" w:type="dxa"/>
          </w:tcPr>
          <w:p w:rsidR="00B81DF3" w:rsidRPr="00FB7CB0" w:rsidRDefault="00EA628C" w:rsidP="00B81DF3">
            <w:pPr>
              <w:spacing w:line="400" w:lineRule="exac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≤ 0.</w:t>
            </w:r>
            <w:r w:rsidR="00B81DF3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5 mg/L</w:t>
            </w:r>
          </w:p>
        </w:tc>
        <w:tc>
          <w:tcPr>
            <w:tcW w:w="2268" w:type="dxa"/>
          </w:tcPr>
          <w:p w:rsidR="00B81DF3" w:rsidRPr="00FB7CB0" w:rsidRDefault="009937AB" w:rsidP="009937AB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2 </w:t>
            </w:r>
            <w:r w:rsidR="00B81DF3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(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2.6</w:t>
            </w:r>
            <w:r w:rsidR="00B81DF3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B81DF3" w:rsidRPr="00FB7CB0" w:rsidRDefault="00B81DF3" w:rsidP="00B81DF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1 (3.6%)</w:t>
            </w:r>
          </w:p>
        </w:tc>
        <w:tc>
          <w:tcPr>
            <w:tcW w:w="992" w:type="dxa"/>
          </w:tcPr>
          <w:p w:rsidR="00B81DF3" w:rsidRPr="00FB7CB0" w:rsidRDefault="00B81DF3" w:rsidP="00B81DF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0.453</w:t>
            </w:r>
          </w:p>
        </w:tc>
        <w:tc>
          <w:tcPr>
            <w:tcW w:w="1582" w:type="dxa"/>
          </w:tcPr>
          <w:p w:rsidR="00B81DF3" w:rsidRPr="00FB7CB0" w:rsidRDefault="00B81DF3" w:rsidP="00B81DF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81DF3" w:rsidRPr="00FB7CB0" w:rsidRDefault="00B81DF3" w:rsidP="00B81DF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5F69DF" w:rsidRPr="00FB7CB0" w:rsidTr="0078194C">
        <w:trPr>
          <w:trHeight w:val="142"/>
          <w:jc w:val="center"/>
        </w:trPr>
        <w:tc>
          <w:tcPr>
            <w:tcW w:w="3418" w:type="dxa"/>
          </w:tcPr>
          <w:p w:rsidR="00B81DF3" w:rsidRPr="00FB7CB0" w:rsidRDefault="00B81DF3" w:rsidP="00B81DF3">
            <w:pPr>
              <w:spacing w:line="400" w:lineRule="exac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  <w:r w:rsidR="00C60180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mg/L</w:t>
            </w:r>
          </w:p>
        </w:tc>
        <w:tc>
          <w:tcPr>
            <w:tcW w:w="2268" w:type="dxa"/>
          </w:tcPr>
          <w:p w:rsidR="00B81DF3" w:rsidRPr="00FB7CB0" w:rsidRDefault="00B81DF3" w:rsidP="009937AB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7</w:t>
            </w:r>
            <w:r w:rsidR="009937AB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5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</w:t>
            </w:r>
            <w:r w:rsidR="009937AB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97.4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B81DF3" w:rsidRPr="00FB7CB0" w:rsidRDefault="00B81DF3" w:rsidP="00B81DF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27 (96.4%)</w:t>
            </w:r>
          </w:p>
        </w:tc>
        <w:tc>
          <w:tcPr>
            <w:tcW w:w="992" w:type="dxa"/>
          </w:tcPr>
          <w:p w:rsidR="00B81DF3" w:rsidRPr="00FB7CB0" w:rsidRDefault="00B81DF3" w:rsidP="00B81DF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0.453</w:t>
            </w:r>
          </w:p>
        </w:tc>
        <w:tc>
          <w:tcPr>
            <w:tcW w:w="1582" w:type="dxa"/>
          </w:tcPr>
          <w:p w:rsidR="00B81DF3" w:rsidRPr="00FB7CB0" w:rsidRDefault="00B81DF3" w:rsidP="00B81DF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81DF3" w:rsidRPr="00FB7CB0" w:rsidRDefault="00B81DF3" w:rsidP="00B81DF3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586C8F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P</w:t>
            </w:r>
            <w:r w:rsidR="00586C8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MB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treatment</w:t>
            </w:r>
          </w:p>
        </w:tc>
        <w:tc>
          <w:tcPr>
            <w:tcW w:w="2268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2253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991018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Daily dose (mg)</w:t>
            </w:r>
          </w:p>
        </w:tc>
        <w:tc>
          <w:tcPr>
            <w:tcW w:w="2268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50.0 (100.0, 150.0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53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00.0 (100.0,150.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0)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.272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991018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Daily dose</w:t>
            </w:r>
            <w:r w:rsidR="00991018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/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weight (mg/Kg)</w:t>
            </w:r>
          </w:p>
        </w:tc>
        <w:tc>
          <w:tcPr>
            <w:tcW w:w="2268" w:type="dxa"/>
          </w:tcPr>
          <w:p w:rsidR="00B375B1" w:rsidRPr="00FB7CB0" w:rsidRDefault="00B375B1" w:rsidP="0078194C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4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(2.0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, 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3.0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53" w:type="dxa"/>
          </w:tcPr>
          <w:p w:rsidR="00B375B1" w:rsidRPr="00FB7CB0" w:rsidRDefault="002B1505" w:rsidP="0078194C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2.3 (2.0, 2.8)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.634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B375B1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Duration (day)</w:t>
            </w:r>
          </w:p>
        </w:tc>
        <w:tc>
          <w:tcPr>
            <w:tcW w:w="2268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2.5 (10.0, 16.0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53" w:type="dxa"/>
          </w:tcPr>
          <w:p w:rsidR="00B375B1" w:rsidRPr="00FB7CB0" w:rsidRDefault="00B375B1" w:rsidP="0078194C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9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.0 (6.0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, 13.2)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b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.003</w:t>
            </w:r>
          </w:p>
        </w:tc>
        <w:tc>
          <w:tcPr>
            <w:tcW w:w="1582" w:type="dxa"/>
          </w:tcPr>
          <w:p w:rsidR="00B375B1" w:rsidRPr="00FB7CB0" w:rsidRDefault="00B375B1" w:rsidP="003D04F4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FB7CB0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0.67 (0.53-0.85)</w:t>
            </w:r>
          </w:p>
        </w:tc>
        <w:tc>
          <w:tcPr>
            <w:tcW w:w="912" w:type="dxa"/>
          </w:tcPr>
          <w:p w:rsidR="00B375B1" w:rsidRPr="00FB7CB0" w:rsidRDefault="00B375B1" w:rsidP="00B375B1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FB7CB0">
              <w:rPr>
                <w:rFonts w:ascii="Times New Roman" w:hAnsi="Times New Roman" w:cs="Times New Roman"/>
                <w:kern w:val="0"/>
                <w:sz w:val="18"/>
                <w:szCs w:val="18"/>
              </w:rPr>
              <w:t>0.001</w:t>
            </w: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B375B1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Total dosage (mg)</w:t>
            </w:r>
          </w:p>
        </w:tc>
        <w:tc>
          <w:tcPr>
            <w:tcW w:w="2268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625.0 (1200.0, 2400.0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53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150.0 (637.5,  1637.5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b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.008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B375B1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Total dosage (mg/Kg)</w:t>
            </w:r>
          </w:p>
        </w:tc>
        <w:tc>
          <w:tcPr>
            <w:tcW w:w="2268" w:type="dxa"/>
          </w:tcPr>
          <w:p w:rsidR="00B375B1" w:rsidRPr="00FB7CB0" w:rsidRDefault="00B375B1" w:rsidP="0078194C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3</w:t>
            </w:r>
            <w:r w:rsidR="006617D7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0.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0</w:t>
            </w:r>
            <w:r w:rsidR="006617D7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(21.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9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, 40.6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53" w:type="dxa"/>
          </w:tcPr>
          <w:p w:rsidR="00B375B1" w:rsidRPr="00FB7CB0" w:rsidRDefault="00B375B1" w:rsidP="0078194C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0.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8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(13.5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, 25.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b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.009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ED3DEA" w:rsidP="00237097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</w:t>
            </w:r>
            <w:r w:rsidR="00991018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</w:t>
            </w:r>
            <w:r w:rsidR="00B375B1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Combined </w:t>
            </w:r>
            <w:r w:rsidR="00BB5A1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with </w:t>
            </w:r>
            <w:r w:rsidR="00F97A16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inhaled PMB</w:t>
            </w:r>
          </w:p>
        </w:tc>
        <w:tc>
          <w:tcPr>
            <w:tcW w:w="2268" w:type="dxa"/>
          </w:tcPr>
          <w:p w:rsidR="00B375B1" w:rsidRPr="00FB7CB0" w:rsidRDefault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26 (3</w:t>
            </w:r>
            <w:r w:rsidR="00C82FB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3.7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8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(28.6%)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.700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586C8F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P</w:t>
            </w:r>
            <w:r w:rsidR="00586C8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M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B concentration</w:t>
            </w:r>
          </w:p>
        </w:tc>
        <w:tc>
          <w:tcPr>
            <w:tcW w:w="2268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2253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0217D0" w:rsidP="004F3B10">
            <w:pPr>
              <w:spacing w:line="400" w:lineRule="exac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AUC</w:t>
            </w:r>
            <w:r w:rsidR="00137927" w:rsidRPr="00FB7CB0">
              <w:rPr>
                <w:rFonts w:ascii="Times New Roman" w:eastAsia="SimSun" w:hAnsi="Times New Roman" w:cs="Times New Roman"/>
                <w:sz w:val="18"/>
                <w:szCs w:val="18"/>
                <w:vertAlign w:val="subscript"/>
              </w:rPr>
              <w:t xml:space="preserve">ss, </w:t>
            </w:r>
            <w:r w:rsidR="00B375B1" w:rsidRPr="00FB7CB0">
              <w:rPr>
                <w:rFonts w:ascii="Times New Roman" w:eastAsia="SimSun" w:hAnsi="Times New Roman" w:cs="Times New Roman" w:hint="eastAsia"/>
                <w:sz w:val="18"/>
                <w:szCs w:val="18"/>
                <w:vertAlign w:val="subscript"/>
              </w:rPr>
              <w:t>24h</w:t>
            </w:r>
            <w:r w:rsidR="00B375B1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(mg</w:t>
            </w:r>
            <w:r w:rsidR="00B375B1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·</w:t>
            </w:r>
            <w:r w:rsidR="00B375B1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h/L)</w:t>
            </w:r>
          </w:p>
        </w:tc>
        <w:tc>
          <w:tcPr>
            <w:tcW w:w="2268" w:type="dxa"/>
          </w:tcPr>
          <w:p w:rsidR="00B375B1" w:rsidRPr="00FB7CB0" w:rsidRDefault="00B375B1" w:rsidP="0078194C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6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9.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4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(58.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5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, 86.9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53" w:type="dxa"/>
          </w:tcPr>
          <w:p w:rsidR="00B375B1" w:rsidRPr="00FB7CB0" w:rsidRDefault="002B1505" w:rsidP="0078194C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62.1 (46.3, 83.2)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.126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4F3B10">
            <w:pPr>
              <w:spacing w:line="400" w:lineRule="exac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AUC</w:t>
            </w:r>
            <w:r w:rsidR="00137927" w:rsidRPr="00FB7CB0">
              <w:rPr>
                <w:rFonts w:ascii="Times New Roman" w:eastAsia="SimSun" w:hAnsi="Times New Roman" w:cs="Times New Roman" w:hint="eastAsia"/>
                <w:sz w:val="18"/>
                <w:szCs w:val="18"/>
                <w:vertAlign w:val="subscript"/>
              </w:rPr>
              <w:t>ss, 24h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/MIC</w:t>
            </w:r>
          </w:p>
        </w:tc>
        <w:tc>
          <w:tcPr>
            <w:tcW w:w="2268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6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9.7 (59.8, 110.0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53" w:type="dxa"/>
          </w:tcPr>
          <w:p w:rsidR="00B375B1" w:rsidRPr="00FB7CB0" w:rsidRDefault="00B375B1" w:rsidP="0078194C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6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2.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(46.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3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, 90.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9)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.245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72630C">
            <w:pPr>
              <w:spacing w:line="400" w:lineRule="exac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C</w:t>
            </w:r>
            <w:r w:rsidR="0072630C" w:rsidRPr="00FB7CB0">
              <w:rPr>
                <w:rFonts w:ascii="Times New Roman" w:eastAsia="SimSun" w:hAnsi="Times New Roman" w:cs="Times New Roman"/>
                <w:sz w:val="18"/>
                <w:szCs w:val="18"/>
                <w:vertAlign w:val="subscript"/>
              </w:rPr>
              <w:t>min,</w:t>
            </w:r>
            <w:r w:rsidR="00137927" w:rsidRPr="00FB7CB0">
              <w:rPr>
                <w:rFonts w:ascii="Times New Roman" w:eastAsia="SimSun" w:hAnsi="Times New Roman" w:cs="Times New Roman" w:hint="eastAsia"/>
                <w:sz w:val="18"/>
                <w:szCs w:val="18"/>
                <w:vertAlign w:val="subscript"/>
              </w:rPr>
              <w:t>ss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(μg/m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L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:rsidR="00B375B1" w:rsidRPr="00FB7CB0" w:rsidRDefault="003A12DE" w:rsidP="0078194C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2.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="00B375B1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1.9</w:t>
            </w:r>
            <w:r w:rsidR="00B375B1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, 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2.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5</w:t>
            </w:r>
            <w:r w:rsidR="00B375B1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53" w:type="dxa"/>
          </w:tcPr>
          <w:p w:rsidR="00B375B1" w:rsidRPr="00FB7CB0" w:rsidRDefault="00B375B1" w:rsidP="0078194C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(1.6</w:t>
            </w:r>
            <w:r w:rsidR="00106AA0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, 2.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6</w:t>
            </w:r>
            <w:r w:rsidR="003A12DE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.658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4A70A7" w:rsidRPr="00FB7CB0" w:rsidTr="0078194C">
        <w:trPr>
          <w:trHeight w:val="142"/>
          <w:jc w:val="center"/>
        </w:trPr>
        <w:tc>
          <w:tcPr>
            <w:tcW w:w="3418" w:type="dxa"/>
          </w:tcPr>
          <w:p w:rsidR="004A70A7" w:rsidRPr="00FB7CB0" w:rsidRDefault="004A70A7" w:rsidP="0072630C">
            <w:pPr>
              <w:spacing w:line="400" w:lineRule="exac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C</w:t>
            </w:r>
            <w:r w:rsidR="0072630C" w:rsidRPr="00FB7CB0">
              <w:rPr>
                <w:rFonts w:ascii="Times New Roman" w:eastAsia="SimSun" w:hAnsi="Times New Roman" w:cs="Times New Roman"/>
                <w:sz w:val="18"/>
                <w:szCs w:val="18"/>
                <w:vertAlign w:val="subscript"/>
              </w:rPr>
              <w:t>min,</w:t>
            </w:r>
            <w:r w:rsidR="00137927" w:rsidRPr="00FB7CB0">
              <w:rPr>
                <w:rFonts w:ascii="Times New Roman" w:eastAsia="SimSun" w:hAnsi="Times New Roman" w:cs="Times New Roman" w:hint="eastAsia"/>
                <w:sz w:val="18"/>
                <w:szCs w:val="18"/>
                <w:vertAlign w:val="subscript"/>
              </w:rPr>
              <w:t>ss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/MIC</w:t>
            </w:r>
          </w:p>
        </w:tc>
        <w:tc>
          <w:tcPr>
            <w:tcW w:w="2268" w:type="dxa"/>
          </w:tcPr>
          <w:p w:rsidR="004A70A7" w:rsidRPr="00FB7CB0" w:rsidRDefault="00987FEE" w:rsidP="0078194C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.2 (1.9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, 2.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5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53" w:type="dxa"/>
          </w:tcPr>
          <w:p w:rsidR="004A70A7" w:rsidRPr="00FB7CB0" w:rsidRDefault="00987FEE" w:rsidP="0078194C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</w:t>
            </w:r>
            <w:r w:rsidR="0078194C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(1.6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, </w:t>
            </w:r>
            <w:r w:rsidR="0078194C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2.7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4A70A7" w:rsidRPr="00FB7CB0" w:rsidRDefault="00987FEE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.918</w:t>
            </w:r>
          </w:p>
        </w:tc>
        <w:tc>
          <w:tcPr>
            <w:tcW w:w="1582" w:type="dxa"/>
          </w:tcPr>
          <w:p w:rsidR="004A70A7" w:rsidRPr="00FB7CB0" w:rsidRDefault="004A70A7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4A70A7" w:rsidRPr="00FB7CB0" w:rsidRDefault="004A70A7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72630C">
            <w:pPr>
              <w:spacing w:line="400" w:lineRule="exact"/>
              <w:ind w:firstLineChars="70" w:firstLine="126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C</w:t>
            </w:r>
            <w:r w:rsidR="0072630C" w:rsidRPr="00FB7CB0">
              <w:rPr>
                <w:rFonts w:ascii="Times New Roman" w:eastAsia="SimSun" w:hAnsi="Times New Roman" w:cs="Times New Roman"/>
                <w:sz w:val="18"/>
                <w:szCs w:val="18"/>
                <w:vertAlign w:val="subscript"/>
              </w:rPr>
              <w:t>max,</w:t>
            </w:r>
            <w:r w:rsidR="00137927" w:rsidRPr="00FB7CB0">
              <w:rPr>
                <w:rFonts w:ascii="Times New Roman" w:eastAsia="SimSun" w:hAnsi="Times New Roman" w:cs="Times New Roman" w:hint="eastAsia"/>
                <w:sz w:val="18"/>
                <w:szCs w:val="18"/>
                <w:vertAlign w:val="subscript"/>
              </w:rPr>
              <w:t>ss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(μg/m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L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68" w:type="dxa"/>
          </w:tcPr>
          <w:p w:rsidR="00B375B1" w:rsidRPr="00FB7CB0" w:rsidRDefault="004F3B10" w:rsidP="006617D7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6.</w:t>
            </w:r>
            <w:r w:rsidR="006617D7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5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(5.8</w:t>
            </w:r>
            <w:r w:rsidR="00D20C81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, 7.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="00B375B1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53" w:type="dxa"/>
          </w:tcPr>
          <w:p w:rsidR="00B375B1" w:rsidRPr="00FB7CB0" w:rsidRDefault="00D20C81" w:rsidP="006617D7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5.</w:t>
            </w:r>
            <w:r w:rsidR="006617D7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4</w:t>
            </w:r>
            <w:r w:rsidR="004F3B10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(4.6, 6.1</w:t>
            </w:r>
            <w:r w:rsidR="00B375B1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.876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4A70A7" w:rsidRPr="00FB7CB0" w:rsidTr="0078194C">
        <w:trPr>
          <w:trHeight w:val="142"/>
          <w:jc w:val="center"/>
        </w:trPr>
        <w:tc>
          <w:tcPr>
            <w:tcW w:w="3418" w:type="dxa"/>
          </w:tcPr>
          <w:p w:rsidR="004A70A7" w:rsidRPr="00FB7CB0" w:rsidRDefault="004A70A7" w:rsidP="0072630C">
            <w:pPr>
              <w:spacing w:line="400" w:lineRule="exact"/>
              <w:ind w:firstLineChars="100" w:firstLine="180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bCs/>
                <w:sz w:val="18"/>
                <w:szCs w:val="18"/>
              </w:rPr>
              <w:t>C</w:t>
            </w:r>
            <w:r w:rsidR="0072630C" w:rsidRPr="00FB7CB0">
              <w:rPr>
                <w:rFonts w:ascii="Times New Roman" w:eastAsia="SimSun" w:hAnsi="Times New Roman" w:cs="Times New Roman"/>
                <w:bCs/>
                <w:sz w:val="18"/>
                <w:szCs w:val="18"/>
                <w:vertAlign w:val="subscript"/>
              </w:rPr>
              <w:t>max,</w:t>
            </w:r>
            <w:r w:rsidR="00137927" w:rsidRPr="00FB7CB0">
              <w:rPr>
                <w:rFonts w:ascii="Times New Roman" w:eastAsia="SimSun" w:hAnsi="Times New Roman" w:cs="Times New Roman" w:hint="eastAsia"/>
                <w:sz w:val="18"/>
                <w:szCs w:val="18"/>
                <w:vertAlign w:val="subscript"/>
              </w:rPr>
              <w:t>ss</w:t>
            </w:r>
            <w:r w:rsidR="0072630C" w:rsidRPr="00FB7CB0">
              <w:rPr>
                <w:rFonts w:ascii="Times New Roman" w:eastAsia="SimSun" w:hAnsi="Times New Roman" w:cs="Times New Roman"/>
                <w:sz w:val="18"/>
                <w:szCs w:val="18"/>
                <w:vertAlign w:val="subscript"/>
              </w:rPr>
              <w:t xml:space="preserve"> </w:t>
            </w:r>
            <w:r w:rsidRPr="00FB7CB0">
              <w:rPr>
                <w:rFonts w:ascii="Times New Roman" w:eastAsia="SimSun" w:hAnsi="Times New Roman" w:cs="Times New Roman" w:hint="eastAsia"/>
                <w:bCs/>
                <w:sz w:val="18"/>
                <w:szCs w:val="18"/>
              </w:rPr>
              <w:t>/MIC</w:t>
            </w:r>
          </w:p>
        </w:tc>
        <w:tc>
          <w:tcPr>
            <w:tcW w:w="2268" w:type="dxa"/>
          </w:tcPr>
          <w:p w:rsidR="004A70A7" w:rsidRPr="00FB7CB0" w:rsidRDefault="00FB5621" w:rsidP="006617D7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6</w:t>
            </w:r>
            <w:r w:rsidR="006617D7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.6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(5.</w:t>
            </w:r>
            <w:r w:rsidR="004F3B10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9</w:t>
            </w:r>
            <w:r w:rsidR="004F3B10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,7.2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53" w:type="dxa"/>
          </w:tcPr>
          <w:p w:rsidR="004A70A7" w:rsidRPr="00FB7CB0" w:rsidRDefault="00FB5621" w:rsidP="006617D7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5</w:t>
            </w:r>
            <w:r w:rsidR="006617D7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.4</w:t>
            </w:r>
            <w:r w:rsidR="004F3B10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(4.6, 6.1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</w:tcPr>
          <w:p w:rsidR="004A70A7" w:rsidRPr="00FB7CB0" w:rsidRDefault="00987FEE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.073</w:t>
            </w:r>
          </w:p>
        </w:tc>
        <w:tc>
          <w:tcPr>
            <w:tcW w:w="1582" w:type="dxa"/>
          </w:tcPr>
          <w:p w:rsidR="004A70A7" w:rsidRPr="00FB7CB0" w:rsidRDefault="004A70A7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4A70A7" w:rsidRPr="00FB7CB0" w:rsidRDefault="004A70A7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B375B1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Combination therapy</w:t>
            </w:r>
          </w:p>
        </w:tc>
        <w:tc>
          <w:tcPr>
            <w:tcW w:w="2268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2253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B375B1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Carbapenems</w:t>
            </w:r>
          </w:p>
        </w:tc>
        <w:tc>
          <w:tcPr>
            <w:tcW w:w="2268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5 (3</w:t>
            </w:r>
            <w:r w:rsidR="00C82FB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2.5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%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53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1 (39.3%)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.439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B375B1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 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Tigecycline</w:t>
            </w:r>
          </w:p>
        </w:tc>
        <w:tc>
          <w:tcPr>
            <w:tcW w:w="2268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5 (3</w:t>
            </w:r>
            <w:r w:rsidR="00C82FB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2.5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8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(28.6%)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.791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30408F" w:rsidP="00B375B1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 Ceftazidim</w:t>
            </w:r>
            <w:r w:rsidR="00B375B1"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e avitabtam</w:t>
            </w:r>
          </w:p>
        </w:tc>
        <w:tc>
          <w:tcPr>
            <w:tcW w:w="2268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3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(3.</w:t>
            </w:r>
            <w:r w:rsidR="00C82FB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(3.6%)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.966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B375B1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</w:t>
            </w:r>
            <w:r w:rsidR="0030408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</w:t>
            </w:r>
            <w:r w:rsidR="0030408F" w:rsidRPr="00FB7CB0">
              <w:rPr>
                <w:rFonts w:ascii="Times New Roman" w:eastAsia="SimSun" w:hAnsi="Times New Roman" w:cs="Times New Roman"/>
                <w:kern w:val="0"/>
                <w:sz w:val="20"/>
                <w:szCs w:val="21"/>
              </w:rPr>
              <w:t>Other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 xml:space="preserve"> 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β-l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actam</w:t>
            </w:r>
            <w:r w:rsidR="000C3F55" w:rsidRPr="00FB7CB0">
              <w:rPr>
                <w:rFonts w:ascii="Times New Roman" w:eastAsia="SimSun" w:hAnsi="Times New Roman" w:cs="Times New Roman" w:hint="eastAsia"/>
                <w:bCs/>
                <w:kern w:val="0"/>
                <w:sz w:val="20"/>
                <w:szCs w:val="21"/>
                <w:vertAlign w:val="superscript"/>
              </w:rPr>
              <w:t>d</w:t>
            </w:r>
          </w:p>
        </w:tc>
        <w:tc>
          <w:tcPr>
            <w:tcW w:w="2268" w:type="dxa"/>
          </w:tcPr>
          <w:p w:rsidR="00B375B1" w:rsidRPr="00FB7CB0" w:rsidRDefault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4 (3</w:t>
            </w:r>
            <w:r w:rsidR="00C82FB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2.2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8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(28.6%)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.887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B375B1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b/>
                <w:color w:val="FF0000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lastRenderedPageBreak/>
              <w:t xml:space="preserve">  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Quinolone</w:t>
            </w:r>
          </w:p>
        </w:tc>
        <w:tc>
          <w:tcPr>
            <w:tcW w:w="2268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3 (3.</w:t>
            </w:r>
            <w:r w:rsidR="00C82FB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9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1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(3.6%)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0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.966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</w:tr>
      <w:tr w:rsidR="00B375B1" w:rsidRPr="00FB7CB0" w:rsidTr="004F3B10">
        <w:trPr>
          <w:trHeight w:val="442"/>
          <w:jc w:val="center"/>
        </w:trPr>
        <w:tc>
          <w:tcPr>
            <w:tcW w:w="3418" w:type="dxa"/>
          </w:tcPr>
          <w:p w:rsidR="00B375B1" w:rsidRPr="00FB7CB0" w:rsidRDefault="00B375B1" w:rsidP="004F3B10">
            <w:pPr>
              <w:jc w:val="left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Clinical response</w:t>
            </w:r>
          </w:p>
        </w:tc>
        <w:tc>
          <w:tcPr>
            <w:tcW w:w="2268" w:type="dxa"/>
          </w:tcPr>
          <w:p w:rsidR="00B375B1" w:rsidRPr="00FB7CB0" w:rsidRDefault="00B375B1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64 (8</w:t>
            </w:r>
            <w:r w:rsidR="00C82FB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3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.</w:t>
            </w:r>
            <w:r w:rsidR="00C82FB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1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B375B1" w:rsidRPr="00FB7CB0" w:rsidRDefault="00B375B1" w:rsidP="004F3B10">
            <w:pPr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6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 xml:space="preserve"> (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21.4</w:t>
            </w:r>
            <w:r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%)</w:t>
            </w:r>
          </w:p>
        </w:tc>
        <w:tc>
          <w:tcPr>
            <w:tcW w:w="992" w:type="dxa"/>
          </w:tcPr>
          <w:p w:rsidR="00B375B1" w:rsidRPr="00FB7CB0" w:rsidRDefault="00B375B1" w:rsidP="004F3B10">
            <w:pPr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b/>
                <w:sz w:val="18"/>
                <w:szCs w:val="18"/>
              </w:rPr>
              <w:t>&lt;</w:t>
            </w:r>
            <w:r w:rsidRPr="00FB7CB0">
              <w:rPr>
                <w:rFonts w:ascii="Times New Roman" w:eastAsia="SimSun" w:hAnsi="Times New Roman" w:cs="Times New Roman"/>
                <w:b/>
                <w:sz w:val="18"/>
                <w:szCs w:val="18"/>
              </w:rPr>
              <w:t>0.0001</w:t>
            </w:r>
          </w:p>
        </w:tc>
        <w:tc>
          <w:tcPr>
            <w:tcW w:w="1582" w:type="dxa"/>
          </w:tcPr>
          <w:p w:rsidR="00B375B1" w:rsidRPr="00FB7CB0" w:rsidRDefault="004F3B10" w:rsidP="004F3B10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FB7CB0">
              <w:rPr>
                <w:rFonts w:ascii="Times New Roman" w:hAnsi="Times New Roman" w:cs="Times New Roman"/>
                <w:kern w:val="0"/>
                <w:sz w:val="18"/>
                <w:szCs w:val="18"/>
              </w:rPr>
              <w:t>13.7</w:t>
            </w:r>
            <w:r w:rsidR="002C23B5" w:rsidRPr="00FB7CB0">
              <w:rPr>
                <w:rFonts w:ascii="Times New Roman" w:hAnsi="Times New Roman" w:cs="Times New Roman"/>
                <w:kern w:val="0"/>
                <w:sz w:val="18"/>
                <w:szCs w:val="18"/>
              </w:rPr>
              <w:t>3</w:t>
            </w:r>
            <w:r w:rsidR="00B375B1" w:rsidRPr="00FB7CB0">
              <w:rPr>
                <w:rFonts w:ascii="Times New Roman" w:hAnsi="Times New Roman" w:cs="Times New Roman"/>
                <w:kern w:val="0"/>
                <w:sz w:val="18"/>
                <w:szCs w:val="18"/>
              </w:rPr>
              <w:t xml:space="preserve"> (</w:t>
            </w:r>
            <w:r w:rsidR="003D04F4" w:rsidRPr="00FB7CB0">
              <w:rPr>
                <w:rFonts w:ascii="Times New Roman" w:hAnsi="Times New Roman" w:cs="Times New Roman"/>
                <w:kern w:val="0"/>
                <w:sz w:val="18"/>
                <w:szCs w:val="18"/>
              </w:rPr>
              <w:t>4.21</w:t>
            </w:r>
            <w:r w:rsidR="00B375B1" w:rsidRPr="00FB7CB0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-</w:t>
            </w:r>
            <w:r w:rsidR="003D04F4" w:rsidRPr="00FB7CB0">
              <w:rPr>
                <w:rFonts w:ascii="Times New Roman" w:hAnsi="Times New Roman" w:cs="Times New Roman"/>
                <w:kern w:val="0"/>
                <w:sz w:val="18"/>
                <w:szCs w:val="18"/>
              </w:rPr>
              <w:t>44.76</w:t>
            </w:r>
            <w:r w:rsidR="00B375B1" w:rsidRPr="00FB7CB0">
              <w:rPr>
                <w:rFonts w:ascii="Times New Roman" w:hAnsi="Times New Roman" w:cs="Times New Roman"/>
                <w:kern w:val="0"/>
                <w:sz w:val="18"/>
                <w:szCs w:val="18"/>
              </w:rPr>
              <w:t>)</w:t>
            </w:r>
          </w:p>
        </w:tc>
        <w:tc>
          <w:tcPr>
            <w:tcW w:w="912" w:type="dxa"/>
          </w:tcPr>
          <w:p w:rsidR="00B375B1" w:rsidRPr="00FB7CB0" w:rsidRDefault="00B375B1" w:rsidP="004F3B10">
            <w:pPr>
              <w:rPr>
                <w:rFonts w:ascii="Times New Roman" w:hAnsi="Times New Roman" w:cs="Times New Roman"/>
                <w:kern w:val="0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/>
                <w:kern w:val="0"/>
                <w:sz w:val="18"/>
                <w:szCs w:val="18"/>
              </w:rPr>
              <w:t>&lt;0.0001</w:t>
            </w:r>
          </w:p>
        </w:tc>
      </w:tr>
      <w:tr w:rsidR="00B375B1" w:rsidRPr="00FB7CB0" w:rsidTr="0078194C">
        <w:trPr>
          <w:trHeight w:val="142"/>
          <w:jc w:val="center"/>
        </w:trPr>
        <w:tc>
          <w:tcPr>
            <w:tcW w:w="3418" w:type="dxa"/>
          </w:tcPr>
          <w:p w:rsidR="00B375B1" w:rsidRPr="00FB7CB0" w:rsidRDefault="00B375B1" w:rsidP="00B375B1">
            <w:pPr>
              <w:spacing w:line="400" w:lineRule="exact"/>
              <w:jc w:val="left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bCs/>
                <w:sz w:val="18"/>
                <w:szCs w:val="18"/>
              </w:rPr>
              <w:t>B</w:t>
            </w:r>
            <w:r w:rsidRPr="00FB7CB0">
              <w:rPr>
                <w:rFonts w:ascii="Times New Roman" w:eastAsia="SimSun" w:hAnsi="Times New Roman" w:cs="Times New Roman"/>
                <w:bCs/>
                <w:sz w:val="18"/>
                <w:szCs w:val="18"/>
              </w:rPr>
              <w:t>acterial clearance</w:t>
            </w:r>
          </w:p>
        </w:tc>
        <w:tc>
          <w:tcPr>
            <w:tcW w:w="2268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35 (4</w:t>
            </w:r>
            <w:r w:rsidR="00C82FBF" w:rsidRPr="00FB7CB0">
              <w:rPr>
                <w:rFonts w:ascii="Times New Roman" w:eastAsia="SimSun" w:hAnsi="Times New Roman" w:cs="Times New Roman"/>
                <w:sz w:val="18"/>
                <w:szCs w:val="18"/>
              </w:rPr>
              <w:t>5.5</w:t>
            </w: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%)</w:t>
            </w:r>
          </w:p>
        </w:tc>
        <w:tc>
          <w:tcPr>
            <w:tcW w:w="2253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sz w:val="18"/>
                <w:szCs w:val="18"/>
              </w:rPr>
              <w:t>9 (32.1%)</w:t>
            </w:r>
          </w:p>
        </w:tc>
        <w:tc>
          <w:tcPr>
            <w:tcW w:w="99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  <w:r w:rsidRPr="00FB7CB0">
              <w:rPr>
                <w:rFonts w:ascii="Times New Roman" w:eastAsia="SimSun" w:hAnsi="Times New Roman" w:cs="Times New Roman" w:hint="eastAsia"/>
                <w:bCs/>
                <w:sz w:val="18"/>
                <w:szCs w:val="18"/>
              </w:rPr>
              <w:t>0.284</w:t>
            </w:r>
          </w:p>
        </w:tc>
        <w:tc>
          <w:tcPr>
            <w:tcW w:w="158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sz w:val="18"/>
                <w:szCs w:val="18"/>
              </w:rPr>
            </w:pPr>
          </w:p>
        </w:tc>
        <w:tc>
          <w:tcPr>
            <w:tcW w:w="912" w:type="dxa"/>
          </w:tcPr>
          <w:p w:rsidR="00B375B1" w:rsidRPr="00FB7CB0" w:rsidRDefault="00B375B1" w:rsidP="00B375B1">
            <w:pPr>
              <w:spacing w:line="400" w:lineRule="exact"/>
              <w:jc w:val="center"/>
              <w:rPr>
                <w:rFonts w:ascii="Times New Roman" w:eastAsia="SimSun" w:hAnsi="Times New Roman" w:cs="Times New Roman"/>
                <w:b/>
                <w:sz w:val="18"/>
                <w:szCs w:val="18"/>
              </w:rPr>
            </w:pPr>
          </w:p>
        </w:tc>
      </w:tr>
    </w:tbl>
    <w:p w:rsidR="00F206D3" w:rsidRPr="00FB7CB0" w:rsidRDefault="00F206D3" w:rsidP="00EC1C92">
      <w:pPr>
        <w:rPr>
          <w:rFonts w:ascii="Times New Roman" w:hAnsi="Times New Roman" w:cs="Times New Roman"/>
          <w:sz w:val="18"/>
          <w:szCs w:val="18"/>
        </w:rPr>
      </w:pPr>
      <w:r w:rsidRPr="00FB7CB0">
        <w:rPr>
          <w:rFonts w:ascii="Times New Roman" w:hAnsi="Times New Roman" w:cs="Times New Roman" w:hint="eastAsia"/>
          <w:i/>
          <w:sz w:val="18"/>
          <w:szCs w:val="18"/>
        </w:rPr>
        <w:t>CI</w:t>
      </w:r>
      <w:r w:rsidRPr="00FB7CB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B3FE2" w:rsidRPr="00FB7CB0">
        <w:rPr>
          <w:rFonts w:ascii="Times New Roman" w:hAnsi="Times New Roman" w:cs="Times New Roman"/>
          <w:sz w:val="18"/>
          <w:szCs w:val="18"/>
        </w:rPr>
        <w:t>C</w:t>
      </w:r>
      <w:r w:rsidRPr="00FB7CB0">
        <w:rPr>
          <w:rFonts w:ascii="Times New Roman" w:hAnsi="Times New Roman" w:cs="Times New Roman" w:hint="eastAsia"/>
          <w:sz w:val="18"/>
          <w:szCs w:val="18"/>
        </w:rPr>
        <w:t>onfidence interval</w:t>
      </w:r>
      <w:r w:rsidR="00084476" w:rsidRPr="00FB7CB0">
        <w:rPr>
          <w:rFonts w:ascii="Times New Roman" w:hAnsi="Times New Roman" w:cs="Times New Roman"/>
          <w:sz w:val="18"/>
          <w:szCs w:val="18"/>
        </w:rPr>
        <w:t>,</w:t>
      </w:r>
      <w:r w:rsidRPr="00FB7CB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FB7CB0">
        <w:rPr>
          <w:rFonts w:ascii="Times New Roman" w:hAnsi="Times New Roman" w:cs="Times New Roman" w:hint="eastAsia"/>
          <w:i/>
          <w:sz w:val="18"/>
          <w:szCs w:val="18"/>
        </w:rPr>
        <w:t>OR</w:t>
      </w:r>
      <w:r w:rsidR="00EC1C92" w:rsidRPr="00FB7CB0">
        <w:rPr>
          <w:rFonts w:ascii="Times New Roman" w:hAnsi="Times New Roman" w:cs="Times New Roman"/>
          <w:sz w:val="18"/>
          <w:szCs w:val="18"/>
        </w:rPr>
        <w:t xml:space="preserve"> </w:t>
      </w:r>
      <w:r w:rsidR="00BB3FE2" w:rsidRPr="00FB7CB0">
        <w:rPr>
          <w:rFonts w:ascii="Times New Roman" w:hAnsi="Times New Roman" w:cs="Times New Roman"/>
          <w:sz w:val="18"/>
          <w:szCs w:val="18"/>
        </w:rPr>
        <w:t>O</w:t>
      </w:r>
      <w:r w:rsidRPr="00FB7CB0">
        <w:rPr>
          <w:rFonts w:ascii="Times New Roman" w:hAnsi="Times New Roman" w:cs="Times New Roman" w:hint="eastAsia"/>
          <w:sz w:val="18"/>
          <w:szCs w:val="18"/>
        </w:rPr>
        <w:t>dds ratio</w:t>
      </w:r>
      <w:r w:rsidR="00084476" w:rsidRPr="00FB7CB0">
        <w:rPr>
          <w:rFonts w:ascii="Times New Roman" w:hAnsi="Times New Roman" w:cs="Times New Roman"/>
          <w:sz w:val="18"/>
          <w:szCs w:val="18"/>
        </w:rPr>
        <w:t>,</w:t>
      </w:r>
      <w:r w:rsidRPr="00FB7CB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FB7CB0">
        <w:rPr>
          <w:rFonts w:ascii="Times New Roman" w:hAnsi="Times New Roman" w:cs="Times New Roman"/>
          <w:i/>
          <w:sz w:val="18"/>
          <w:szCs w:val="18"/>
        </w:rPr>
        <w:t>CrCL</w:t>
      </w:r>
      <w:r w:rsidRPr="00FB7CB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B3FE2" w:rsidRPr="00FB7CB0">
        <w:rPr>
          <w:rFonts w:ascii="Times New Roman" w:eastAsia="SimSun" w:hAnsi="Times New Roman" w:cs="Times New Roman"/>
          <w:kern w:val="0"/>
          <w:sz w:val="18"/>
          <w:szCs w:val="21"/>
        </w:rPr>
        <w:t>C</w:t>
      </w:r>
      <w:r w:rsidRPr="00FB7CB0">
        <w:rPr>
          <w:rFonts w:ascii="Times New Roman" w:eastAsia="SimSun" w:hAnsi="Times New Roman" w:cs="Times New Roman"/>
          <w:kern w:val="0"/>
          <w:sz w:val="18"/>
          <w:szCs w:val="21"/>
        </w:rPr>
        <w:t>reatinine clearance</w:t>
      </w:r>
      <w:r w:rsidR="00084476" w:rsidRPr="00FB7CB0">
        <w:rPr>
          <w:rFonts w:ascii="Times New Roman" w:eastAsia="SimSun" w:hAnsi="Times New Roman" w:cs="Times New Roman"/>
          <w:kern w:val="0"/>
          <w:sz w:val="18"/>
          <w:szCs w:val="21"/>
        </w:rPr>
        <w:t>,</w:t>
      </w:r>
      <w:r w:rsidRPr="00FB7CB0">
        <w:rPr>
          <w:rFonts w:ascii="Times New Roman" w:eastAsia="SimSun" w:hAnsi="Times New Roman" w:cs="Times New Roman" w:hint="eastAsia"/>
          <w:kern w:val="0"/>
          <w:szCs w:val="21"/>
        </w:rPr>
        <w:t xml:space="preserve"> </w:t>
      </w:r>
      <w:r w:rsidR="005D5F3D" w:rsidRPr="00FB7CB0">
        <w:rPr>
          <w:rFonts w:ascii="Times New Roman" w:hAnsi="Times New Roman" w:cs="Times New Roman"/>
          <w:i/>
          <w:sz w:val="18"/>
          <w:szCs w:val="18"/>
        </w:rPr>
        <w:t>APACHE</w:t>
      </w:r>
      <w:r w:rsidRPr="00FB7CB0">
        <w:rPr>
          <w:rFonts w:ascii="Times New Roman" w:hAnsi="Times New Roman" w:cs="Times New Roman"/>
          <w:sz w:val="18"/>
          <w:szCs w:val="18"/>
        </w:rPr>
        <w:t xml:space="preserve"> </w:t>
      </w:r>
      <w:r w:rsidR="00BB3FE2" w:rsidRPr="00FB7CB0">
        <w:rPr>
          <w:rFonts w:ascii="Times New Roman" w:hAnsi="Times New Roman" w:cs="Times New Roman"/>
          <w:sz w:val="18"/>
          <w:szCs w:val="18"/>
        </w:rPr>
        <w:t>A</w:t>
      </w:r>
      <w:r w:rsidRPr="00FB7CB0">
        <w:rPr>
          <w:rFonts w:ascii="Times New Roman" w:hAnsi="Times New Roman" w:cs="Times New Roman"/>
          <w:sz w:val="18"/>
          <w:szCs w:val="18"/>
        </w:rPr>
        <w:t>cute physiology and chronic health evaluation</w:t>
      </w:r>
      <w:r w:rsidR="00084476" w:rsidRPr="00FB7CB0">
        <w:rPr>
          <w:rFonts w:ascii="Times New Roman" w:hAnsi="Times New Roman" w:cs="Times New Roman"/>
          <w:sz w:val="18"/>
          <w:szCs w:val="18"/>
        </w:rPr>
        <w:t>,</w:t>
      </w:r>
      <w:r w:rsidR="005D5F3D" w:rsidRPr="00FB7CB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5D5F3D" w:rsidRPr="00FB7CB0">
        <w:rPr>
          <w:rFonts w:ascii="Times New Roman" w:hAnsi="Times New Roman" w:cs="Times New Roman" w:hint="eastAsia"/>
          <w:i/>
          <w:sz w:val="18"/>
          <w:szCs w:val="18"/>
        </w:rPr>
        <w:t>BUN</w:t>
      </w:r>
      <w:r w:rsidRPr="00FB7CB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B3FE2" w:rsidRPr="00FB7CB0">
        <w:rPr>
          <w:rFonts w:ascii="Times New Roman" w:hAnsi="Times New Roman" w:cs="Times New Roman"/>
          <w:sz w:val="18"/>
          <w:szCs w:val="18"/>
        </w:rPr>
        <w:t>B</w:t>
      </w:r>
      <w:r w:rsidRPr="00FB7CB0">
        <w:rPr>
          <w:rFonts w:ascii="Times New Roman" w:hAnsi="Times New Roman" w:cs="Times New Roman" w:hint="eastAsia"/>
          <w:sz w:val="18"/>
          <w:szCs w:val="18"/>
        </w:rPr>
        <w:t>lood urea nitrogen</w:t>
      </w:r>
      <w:r w:rsidR="00084476" w:rsidRPr="00FB7CB0">
        <w:rPr>
          <w:rFonts w:ascii="Times New Roman" w:hAnsi="Times New Roman" w:cs="Times New Roman"/>
          <w:sz w:val="18"/>
          <w:szCs w:val="18"/>
        </w:rPr>
        <w:t>,</w:t>
      </w:r>
      <w:r w:rsidRPr="00FB7CB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260393" w:rsidRPr="00FB7CB0">
        <w:rPr>
          <w:rFonts w:ascii="Times New Roman" w:hAnsi="Times New Roman" w:cs="Times New Roman" w:hint="eastAsia"/>
          <w:i/>
          <w:sz w:val="18"/>
          <w:szCs w:val="18"/>
        </w:rPr>
        <w:t>PMB</w:t>
      </w:r>
      <w:r w:rsidR="00260393" w:rsidRPr="00FB7CB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B3FE2" w:rsidRPr="00FB7CB0">
        <w:rPr>
          <w:rFonts w:ascii="Times New Roman" w:hAnsi="Times New Roman" w:cs="Times New Roman"/>
          <w:sz w:val="18"/>
          <w:szCs w:val="18"/>
        </w:rPr>
        <w:t>P</w:t>
      </w:r>
      <w:r w:rsidR="00260393" w:rsidRPr="00FB7CB0">
        <w:rPr>
          <w:rFonts w:ascii="Times New Roman" w:hAnsi="Times New Roman" w:cs="Times New Roman" w:hint="eastAsia"/>
          <w:sz w:val="18"/>
          <w:szCs w:val="18"/>
        </w:rPr>
        <w:t>olymyxin B</w:t>
      </w:r>
      <w:r w:rsidR="00084476" w:rsidRPr="00FB7CB0">
        <w:rPr>
          <w:rFonts w:ascii="Times New Roman" w:hAnsi="Times New Roman" w:cs="Times New Roman"/>
          <w:sz w:val="18"/>
          <w:szCs w:val="18"/>
        </w:rPr>
        <w:t>,</w:t>
      </w:r>
      <w:r w:rsidR="00260393" w:rsidRPr="00FB7CB0">
        <w:rPr>
          <w:rFonts w:ascii="Times New Roman" w:hAnsi="Times New Roman" w:cs="Times New Roman"/>
          <w:sz w:val="18"/>
          <w:szCs w:val="18"/>
        </w:rPr>
        <w:t xml:space="preserve"> </w:t>
      </w:r>
      <w:r w:rsidRPr="00FB7CB0">
        <w:rPr>
          <w:rFonts w:ascii="Times New Roman" w:hAnsi="Times New Roman" w:cs="Times New Roman" w:hint="eastAsia"/>
          <w:i/>
          <w:sz w:val="18"/>
          <w:szCs w:val="18"/>
        </w:rPr>
        <w:t>CRAB</w:t>
      </w:r>
      <w:r w:rsidRPr="00FB7CB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B3FE2" w:rsidRPr="00FB7CB0">
        <w:rPr>
          <w:rFonts w:ascii="Times New Roman" w:hAnsi="Times New Roman" w:cs="Times New Roman"/>
          <w:sz w:val="18"/>
          <w:szCs w:val="18"/>
        </w:rPr>
        <w:t>C</w:t>
      </w:r>
      <w:r w:rsidRPr="00FB7CB0">
        <w:rPr>
          <w:rFonts w:ascii="Times New Roman" w:hAnsi="Times New Roman" w:cs="Times New Roman" w:hint="eastAsia"/>
          <w:sz w:val="18"/>
          <w:szCs w:val="18"/>
        </w:rPr>
        <w:t xml:space="preserve">arbapenem-resistant </w:t>
      </w:r>
      <w:r w:rsidRPr="00FB7CB0">
        <w:rPr>
          <w:rFonts w:ascii="Times New Roman" w:hAnsi="Times New Roman" w:cs="Times New Roman" w:hint="eastAsia"/>
          <w:i/>
          <w:sz w:val="18"/>
          <w:szCs w:val="18"/>
        </w:rPr>
        <w:t>a</w:t>
      </w:r>
      <w:r w:rsidRPr="00FB7CB0">
        <w:rPr>
          <w:rFonts w:ascii="Times New Roman" w:hAnsi="Times New Roman" w:cs="Times New Roman"/>
          <w:i/>
          <w:sz w:val="18"/>
          <w:szCs w:val="18"/>
        </w:rPr>
        <w:t>cinetobacter baumannii</w:t>
      </w:r>
      <w:r w:rsidR="00084476" w:rsidRPr="00FB7CB0">
        <w:rPr>
          <w:rFonts w:ascii="Times New Roman" w:hAnsi="Times New Roman" w:cs="Times New Roman"/>
          <w:sz w:val="18"/>
          <w:szCs w:val="18"/>
        </w:rPr>
        <w:t>,</w:t>
      </w:r>
      <w:r w:rsidRPr="00FB7CB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FB7CB0">
        <w:rPr>
          <w:rFonts w:ascii="Times New Roman" w:hAnsi="Times New Roman" w:cs="Times New Roman" w:hint="eastAsia"/>
          <w:i/>
          <w:sz w:val="18"/>
          <w:szCs w:val="18"/>
        </w:rPr>
        <w:t>CRKP</w:t>
      </w:r>
      <w:r w:rsidRPr="00FB7CB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B3FE2" w:rsidRPr="00FB7CB0">
        <w:rPr>
          <w:rFonts w:ascii="Times New Roman" w:hAnsi="Times New Roman" w:cs="Times New Roman"/>
          <w:sz w:val="18"/>
          <w:szCs w:val="18"/>
        </w:rPr>
        <w:t>C</w:t>
      </w:r>
      <w:r w:rsidRPr="00FB7CB0">
        <w:rPr>
          <w:rFonts w:ascii="Times New Roman" w:hAnsi="Times New Roman" w:cs="Times New Roman" w:hint="eastAsia"/>
          <w:sz w:val="18"/>
          <w:szCs w:val="18"/>
        </w:rPr>
        <w:t>arbapenem-resistant</w:t>
      </w:r>
      <w:r w:rsidRPr="00FB7CB0">
        <w:rPr>
          <w:rFonts w:ascii="Times New Roman" w:hAnsi="Times New Roman" w:cs="Times New Roman"/>
          <w:sz w:val="18"/>
          <w:szCs w:val="18"/>
        </w:rPr>
        <w:t xml:space="preserve"> </w:t>
      </w:r>
      <w:r w:rsidRPr="00FB7CB0">
        <w:rPr>
          <w:rFonts w:ascii="Times New Roman" w:hAnsi="Times New Roman" w:cs="Times New Roman" w:hint="eastAsia"/>
          <w:i/>
          <w:sz w:val="18"/>
          <w:szCs w:val="18"/>
        </w:rPr>
        <w:t>k</w:t>
      </w:r>
      <w:r w:rsidRPr="00FB7CB0">
        <w:rPr>
          <w:rFonts w:ascii="Times New Roman" w:hAnsi="Times New Roman" w:cs="Times New Roman"/>
          <w:i/>
          <w:sz w:val="18"/>
          <w:szCs w:val="18"/>
        </w:rPr>
        <w:t>lebsiella pneumonia</w:t>
      </w:r>
      <w:r w:rsidR="00084476" w:rsidRPr="00FB7CB0">
        <w:rPr>
          <w:rFonts w:ascii="Times New Roman" w:hAnsi="Times New Roman" w:cs="Times New Roman"/>
          <w:sz w:val="18"/>
          <w:szCs w:val="18"/>
        </w:rPr>
        <w:t>,</w:t>
      </w:r>
      <w:r w:rsidRPr="00FB7CB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FB7CB0">
        <w:rPr>
          <w:rFonts w:ascii="Times New Roman" w:hAnsi="Times New Roman" w:cs="Times New Roman" w:hint="eastAsia"/>
          <w:i/>
          <w:sz w:val="18"/>
          <w:szCs w:val="18"/>
        </w:rPr>
        <w:t>CRPA</w:t>
      </w:r>
      <w:r w:rsidRPr="00FB7CB0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="00BB3FE2" w:rsidRPr="00FB7CB0">
        <w:rPr>
          <w:rFonts w:ascii="Times New Roman" w:hAnsi="Times New Roman" w:cs="Times New Roman"/>
          <w:sz w:val="18"/>
          <w:szCs w:val="18"/>
        </w:rPr>
        <w:t>C</w:t>
      </w:r>
      <w:r w:rsidRPr="00FB7CB0">
        <w:rPr>
          <w:rFonts w:ascii="Times New Roman" w:hAnsi="Times New Roman" w:cs="Times New Roman" w:hint="eastAsia"/>
          <w:sz w:val="18"/>
          <w:szCs w:val="18"/>
        </w:rPr>
        <w:t xml:space="preserve">arbapenem-resistant </w:t>
      </w:r>
      <w:r w:rsidRPr="00FB7CB0">
        <w:rPr>
          <w:rFonts w:ascii="Times New Roman" w:hAnsi="Times New Roman" w:cs="Times New Roman" w:hint="eastAsia"/>
          <w:i/>
          <w:sz w:val="18"/>
          <w:szCs w:val="18"/>
        </w:rPr>
        <w:t>p</w:t>
      </w:r>
      <w:r w:rsidRPr="00FB7CB0">
        <w:rPr>
          <w:rFonts w:ascii="Times New Roman" w:hAnsi="Times New Roman" w:cs="Times New Roman"/>
          <w:i/>
          <w:sz w:val="18"/>
          <w:szCs w:val="18"/>
        </w:rPr>
        <w:t>seudomonas aeruginosa</w:t>
      </w:r>
      <w:r w:rsidR="00084476" w:rsidRPr="00FB7CB0">
        <w:rPr>
          <w:rFonts w:ascii="Times New Roman" w:hAnsi="Times New Roman" w:cs="Times New Roman"/>
          <w:sz w:val="18"/>
          <w:szCs w:val="18"/>
        </w:rPr>
        <w:t>,</w:t>
      </w:r>
      <w:r w:rsidR="005D5F3D" w:rsidRPr="00FB7CB0">
        <w:rPr>
          <w:rFonts w:ascii="Times New Roman" w:hAnsi="Times New Roman" w:cs="Times New Roman"/>
          <w:sz w:val="18"/>
          <w:szCs w:val="18"/>
        </w:rPr>
        <w:t xml:space="preserve"> </w:t>
      </w:r>
      <w:r w:rsidR="005D5F3D" w:rsidRPr="00FB7CB0">
        <w:rPr>
          <w:rFonts w:ascii="Times New Roman" w:hAnsi="Times New Roman" w:cs="Times New Roman"/>
          <w:i/>
          <w:sz w:val="18"/>
          <w:szCs w:val="18"/>
        </w:rPr>
        <w:t>AUC</w:t>
      </w:r>
      <w:r w:rsidR="00B2247D" w:rsidRPr="00FB7CB0">
        <w:rPr>
          <w:rFonts w:ascii="Times New Roman" w:hAnsi="Times New Roman" w:cs="Times New Roman"/>
          <w:i/>
          <w:sz w:val="18"/>
          <w:szCs w:val="18"/>
          <w:vertAlign w:val="subscript"/>
        </w:rPr>
        <w:t>ss,</w:t>
      </w:r>
      <w:r w:rsidR="005D5F3D" w:rsidRPr="00FB7CB0">
        <w:rPr>
          <w:rFonts w:ascii="Times New Roman" w:hAnsi="Times New Roman" w:cs="Times New Roman"/>
          <w:i/>
          <w:sz w:val="18"/>
          <w:szCs w:val="18"/>
          <w:vertAlign w:val="subscript"/>
        </w:rPr>
        <w:t>24h</w:t>
      </w:r>
      <w:r w:rsidR="005D5F3D" w:rsidRPr="00FB7CB0">
        <w:rPr>
          <w:rFonts w:ascii="Times New Roman" w:hAnsi="Times New Roman" w:cs="Times New Roman"/>
          <w:sz w:val="18"/>
          <w:szCs w:val="18"/>
        </w:rPr>
        <w:t xml:space="preserve"> </w:t>
      </w:r>
      <w:r w:rsidR="00BB3FE2" w:rsidRPr="00FB7CB0">
        <w:rPr>
          <w:rFonts w:ascii="Times New Roman" w:hAnsi="Times New Roman" w:cs="Times New Roman"/>
          <w:sz w:val="18"/>
          <w:szCs w:val="18"/>
        </w:rPr>
        <w:t>T</w:t>
      </w:r>
      <w:r w:rsidR="005D5F3D" w:rsidRPr="00FB7CB0">
        <w:rPr>
          <w:rFonts w:ascii="Times New Roman" w:hAnsi="Times New Roman" w:cs="Times New Roman"/>
          <w:sz w:val="18"/>
          <w:szCs w:val="18"/>
        </w:rPr>
        <w:t>he area under the plasma concentration-time curve across 24 hours at steady state</w:t>
      </w:r>
      <w:r w:rsidR="00084476" w:rsidRPr="00FB7CB0">
        <w:rPr>
          <w:rFonts w:ascii="Times New Roman" w:hAnsi="Times New Roman" w:cs="Times New Roman"/>
          <w:sz w:val="18"/>
          <w:szCs w:val="18"/>
        </w:rPr>
        <w:t>,</w:t>
      </w:r>
      <w:r w:rsidR="00C75313" w:rsidRPr="00FB7CB0">
        <w:rPr>
          <w:rFonts w:ascii="Times New Roman" w:hAnsi="Times New Roman" w:cs="Times New Roman"/>
          <w:sz w:val="18"/>
          <w:szCs w:val="18"/>
        </w:rPr>
        <w:t xml:space="preserve"> </w:t>
      </w:r>
      <w:r w:rsidR="00C75313" w:rsidRPr="00FB7CB0">
        <w:rPr>
          <w:rFonts w:ascii="Times New Roman" w:hAnsi="Times New Roman" w:cs="Times New Roman"/>
          <w:i/>
          <w:sz w:val="18"/>
          <w:szCs w:val="18"/>
        </w:rPr>
        <w:t>C</w:t>
      </w:r>
      <w:r w:rsidR="00C75313" w:rsidRPr="00FB7CB0">
        <w:rPr>
          <w:rFonts w:ascii="Times New Roman" w:hAnsi="Times New Roman" w:cs="Times New Roman"/>
          <w:i/>
          <w:sz w:val="18"/>
          <w:szCs w:val="18"/>
          <w:vertAlign w:val="subscript"/>
        </w:rPr>
        <w:t>min</w:t>
      </w:r>
      <w:r w:rsidR="007C293F" w:rsidRPr="00FB7CB0">
        <w:rPr>
          <w:rFonts w:ascii="Times New Roman" w:hAnsi="Times New Roman" w:cs="Times New Roman"/>
          <w:i/>
          <w:sz w:val="18"/>
          <w:szCs w:val="18"/>
          <w:vertAlign w:val="subscript"/>
        </w:rPr>
        <w:t>,ss</w:t>
      </w:r>
      <w:r w:rsidR="00C75313" w:rsidRPr="00FB7CB0">
        <w:rPr>
          <w:rFonts w:ascii="Times New Roman" w:hAnsi="Times New Roman" w:cs="Times New Roman"/>
          <w:sz w:val="18"/>
          <w:szCs w:val="18"/>
        </w:rPr>
        <w:t xml:space="preserve"> </w:t>
      </w:r>
      <w:r w:rsidR="00BB3FE2" w:rsidRPr="00FB7CB0">
        <w:rPr>
          <w:rFonts w:ascii="Times New Roman" w:hAnsi="Times New Roman" w:cs="Times New Roman"/>
          <w:sz w:val="18"/>
          <w:szCs w:val="18"/>
        </w:rPr>
        <w:t>S</w:t>
      </w:r>
      <w:r w:rsidR="00C75313" w:rsidRPr="00FB7CB0">
        <w:rPr>
          <w:rFonts w:ascii="Times New Roman" w:hAnsi="Times New Roman" w:cs="Times New Roman"/>
          <w:sz w:val="18"/>
          <w:szCs w:val="18"/>
        </w:rPr>
        <w:t>teady-state trough plasma concentration</w:t>
      </w:r>
      <w:r w:rsidR="00084476" w:rsidRPr="00FB7CB0">
        <w:rPr>
          <w:rFonts w:ascii="Times New Roman" w:hAnsi="Times New Roman" w:cs="Times New Roman"/>
          <w:sz w:val="18"/>
          <w:szCs w:val="18"/>
        </w:rPr>
        <w:t>,</w:t>
      </w:r>
      <w:r w:rsidR="00C75313" w:rsidRPr="00FB7CB0">
        <w:rPr>
          <w:rFonts w:ascii="Times New Roman" w:hAnsi="Times New Roman" w:cs="Times New Roman"/>
          <w:sz w:val="18"/>
          <w:szCs w:val="18"/>
        </w:rPr>
        <w:t xml:space="preserve"> </w:t>
      </w:r>
      <w:r w:rsidR="00C75313" w:rsidRPr="00FB7CB0">
        <w:rPr>
          <w:rFonts w:ascii="Times New Roman" w:hAnsi="Times New Roman" w:cs="Times New Roman"/>
          <w:i/>
          <w:sz w:val="18"/>
          <w:szCs w:val="18"/>
        </w:rPr>
        <w:t>C</w:t>
      </w:r>
      <w:r w:rsidR="00C75313" w:rsidRPr="00FB7CB0">
        <w:rPr>
          <w:rFonts w:ascii="Times New Roman" w:hAnsi="Times New Roman" w:cs="Times New Roman"/>
          <w:i/>
          <w:sz w:val="18"/>
          <w:szCs w:val="18"/>
          <w:vertAlign w:val="subscript"/>
        </w:rPr>
        <w:t>max</w:t>
      </w:r>
      <w:r w:rsidR="00B2247D" w:rsidRPr="00FB7CB0">
        <w:rPr>
          <w:rFonts w:ascii="Times New Roman" w:hAnsi="Times New Roman" w:cs="Times New Roman"/>
          <w:i/>
          <w:sz w:val="18"/>
          <w:szCs w:val="18"/>
          <w:vertAlign w:val="subscript"/>
        </w:rPr>
        <w:t>,</w:t>
      </w:r>
      <w:r w:rsidR="007C293F" w:rsidRPr="00FB7CB0">
        <w:rPr>
          <w:rFonts w:ascii="Times New Roman" w:hAnsi="Times New Roman" w:cs="Times New Roman"/>
          <w:i/>
          <w:sz w:val="18"/>
          <w:szCs w:val="18"/>
          <w:vertAlign w:val="subscript"/>
        </w:rPr>
        <w:t>ss</w:t>
      </w:r>
      <w:r w:rsidR="00EC1C92" w:rsidRPr="00FB7CB0">
        <w:rPr>
          <w:rFonts w:ascii="Times New Roman" w:hAnsi="Times New Roman" w:cs="Times New Roman"/>
          <w:sz w:val="18"/>
          <w:szCs w:val="18"/>
        </w:rPr>
        <w:t xml:space="preserve"> </w:t>
      </w:r>
      <w:r w:rsidR="00BB3FE2" w:rsidRPr="00FB7CB0">
        <w:rPr>
          <w:rFonts w:ascii="Times New Roman" w:hAnsi="Times New Roman" w:cs="Times New Roman"/>
          <w:sz w:val="18"/>
          <w:szCs w:val="18"/>
        </w:rPr>
        <w:t>S</w:t>
      </w:r>
      <w:r w:rsidR="00C75313" w:rsidRPr="00FB7CB0">
        <w:rPr>
          <w:rFonts w:ascii="Times New Roman" w:hAnsi="Times New Roman" w:cs="Times New Roman"/>
          <w:sz w:val="18"/>
          <w:szCs w:val="18"/>
        </w:rPr>
        <w:t>teady-</w:t>
      </w:r>
      <w:r w:rsidR="00BB3FE2" w:rsidRPr="00FB7CB0">
        <w:rPr>
          <w:rFonts w:ascii="Times New Roman" w:hAnsi="Times New Roman" w:cs="Times New Roman"/>
          <w:sz w:val="18"/>
          <w:szCs w:val="18"/>
        </w:rPr>
        <w:t>state peak plasma concentration</w:t>
      </w:r>
    </w:p>
    <w:p w:rsidR="00F206D3" w:rsidRPr="00FB7CB0" w:rsidRDefault="00F206D3" w:rsidP="00F206D3">
      <w:pPr>
        <w:ind w:firstLineChars="100" w:firstLine="180"/>
        <w:rPr>
          <w:rFonts w:ascii="Times New Roman" w:hAnsi="Times New Roman" w:cs="Times New Roman"/>
          <w:sz w:val="18"/>
          <w:szCs w:val="18"/>
        </w:rPr>
      </w:pPr>
      <w:r w:rsidRPr="00FB7CB0">
        <w:rPr>
          <w:rFonts w:ascii="Times New Roman" w:hAnsi="Times New Roman" w:cs="Times New Roman" w:hint="eastAsia"/>
          <w:sz w:val="18"/>
          <w:szCs w:val="18"/>
          <w:vertAlign w:val="superscript"/>
        </w:rPr>
        <w:t>a</w:t>
      </w:r>
      <w:r w:rsidR="002628CF" w:rsidRPr="00FB7CB0">
        <w:rPr>
          <w:rFonts w:ascii="Times New Roman" w:hAnsi="Times New Roman" w:cs="Times New Roman"/>
          <w:sz w:val="18"/>
          <w:szCs w:val="18"/>
        </w:rPr>
        <w:t>C</w:t>
      </w:r>
      <w:r w:rsidRPr="00FB7CB0">
        <w:rPr>
          <w:rFonts w:ascii="Times New Roman" w:hAnsi="Times New Roman" w:cs="Times New Roman" w:hint="eastAsia"/>
          <w:sz w:val="18"/>
          <w:szCs w:val="18"/>
        </w:rPr>
        <w:t>ategorical data are number (%) of subjects, continuous data are expres</w:t>
      </w:r>
      <w:r w:rsidRPr="00FB7CB0">
        <w:rPr>
          <w:rFonts w:ascii="Times New Roman" w:hAnsi="Times New Roman" w:cs="Times New Roman"/>
          <w:sz w:val="18"/>
          <w:szCs w:val="18"/>
        </w:rPr>
        <w:t>s</w:t>
      </w:r>
      <w:r w:rsidR="00D23261" w:rsidRPr="00FB7CB0">
        <w:rPr>
          <w:rFonts w:ascii="Times New Roman" w:hAnsi="Times New Roman" w:cs="Times New Roman"/>
          <w:sz w:val="18"/>
          <w:szCs w:val="18"/>
        </w:rPr>
        <w:t xml:space="preserve">ed as </w:t>
      </w:r>
      <w:r w:rsidR="004A1B1F" w:rsidRPr="00FB7CB0">
        <w:rPr>
          <w:rFonts w:ascii="Times New Roman" w:eastAsia="SimSun" w:hAnsi="Times New Roman" w:cs="Times New Roman"/>
          <w:kern w:val="0"/>
          <w:sz w:val="18"/>
          <w:szCs w:val="18"/>
        </w:rPr>
        <w:t>median (interquartile range, IQR)</w:t>
      </w:r>
      <w:r w:rsidR="00E1102C" w:rsidRPr="00FB7CB0">
        <w:rPr>
          <w:rFonts w:ascii="Times New Roman" w:eastAsia="SimSun" w:hAnsi="Times New Roman" w:cs="Times New Roman"/>
          <w:kern w:val="0"/>
          <w:sz w:val="18"/>
          <w:szCs w:val="18"/>
        </w:rPr>
        <w:t>.</w:t>
      </w:r>
    </w:p>
    <w:p w:rsidR="0025410E" w:rsidRPr="00FB7CB0" w:rsidRDefault="00D23261" w:rsidP="00F206D3">
      <w:pPr>
        <w:ind w:firstLineChars="100" w:firstLine="180"/>
        <w:rPr>
          <w:rFonts w:ascii="Times New Roman" w:hAnsi="Times New Roman" w:cs="Times New Roman"/>
          <w:sz w:val="18"/>
          <w:szCs w:val="18"/>
        </w:rPr>
      </w:pPr>
      <w:r w:rsidRPr="00FB7CB0">
        <w:rPr>
          <w:rFonts w:ascii="Times New Roman" w:hAnsi="Times New Roman" w:cs="Times New Roman"/>
          <w:sz w:val="18"/>
          <w:szCs w:val="18"/>
          <w:vertAlign w:val="superscript"/>
        </w:rPr>
        <w:t>b</w:t>
      </w:r>
      <w:r w:rsidRPr="00FB7CB0">
        <w:rPr>
          <w:rFonts w:ascii="Times New Roman" w:hAnsi="Times New Roman" w:cs="Times New Roman"/>
          <w:sz w:val="18"/>
          <w:szCs w:val="18"/>
        </w:rPr>
        <w:t xml:space="preserve">derived from univariate analysis </w:t>
      </w:r>
    </w:p>
    <w:p w:rsidR="00D23261" w:rsidRPr="00FB7CB0" w:rsidRDefault="00D23261" w:rsidP="00F206D3">
      <w:pPr>
        <w:ind w:firstLineChars="100" w:firstLine="180"/>
        <w:rPr>
          <w:rFonts w:ascii="Times New Roman" w:hAnsi="Times New Roman" w:cs="Times New Roman"/>
          <w:sz w:val="18"/>
          <w:szCs w:val="18"/>
        </w:rPr>
      </w:pPr>
      <w:r w:rsidRPr="00FB7CB0">
        <w:rPr>
          <w:rFonts w:ascii="Times New Roman" w:hAnsi="Times New Roman" w:cs="Times New Roman"/>
          <w:sz w:val="18"/>
          <w:szCs w:val="18"/>
          <w:vertAlign w:val="superscript"/>
        </w:rPr>
        <w:t>c</w:t>
      </w:r>
      <w:r w:rsidRPr="00FB7CB0">
        <w:rPr>
          <w:rFonts w:ascii="Times New Roman" w:hAnsi="Times New Roman" w:cs="Times New Roman"/>
          <w:sz w:val="18"/>
          <w:szCs w:val="18"/>
        </w:rPr>
        <w:t>derived from Cox regression analysis</w:t>
      </w:r>
    </w:p>
    <w:p w:rsidR="009D5FCD" w:rsidRPr="00FB7CB0" w:rsidRDefault="009D5FCD" w:rsidP="00F206D3">
      <w:pPr>
        <w:ind w:firstLineChars="100" w:firstLine="180"/>
        <w:rPr>
          <w:rFonts w:ascii="Times New Roman" w:hAnsi="Times New Roman" w:cs="Times New Roman"/>
          <w:sz w:val="18"/>
          <w:szCs w:val="18"/>
        </w:rPr>
      </w:pPr>
      <w:r w:rsidRPr="00FB7CB0">
        <w:rPr>
          <w:rFonts w:ascii="Times New Roman" w:hAnsi="Times New Roman" w:cs="Times New Roman"/>
          <w:sz w:val="18"/>
          <w:szCs w:val="18"/>
          <w:vertAlign w:val="superscript"/>
        </w:rPr>
        <w:t>d</w:t>
      </w:r>
      <w:r w:rsidRPr="00FB7CB0">
        <w:rPr>
          <w:rFonts w:ascii="Times New Roman" w:hAnsi="Times New Roman" w:cs="Times New Roman"/>
          <w:sz w:val="18"/>
          <w:szCs w:val="18"/>
        </w:rPr>
        <w:t>other β-lactam antibiotics include cefoperazone/sulbactam (</w:t>
      </w:r>
      <w:r w:rsidRPr="00FB7CB0">
        <w:rPr>
          <w:rFonts w:ascii="Times New Roman" w:hAnsi="Times New Roman" w:cs="Times New Roman"/>
          <w:i/>
          <w:sz w:val="18"/>
          <w:szCs w:val="18"/>
        </w:rPr>
        <w:t>n</w:t>
      </w:r>
      <w:r w:rsidR="006D6F97" w:rsidRPr="00FB7CB0">
        <w:rPr>
          <w:rFonts w:ascii="Times New Roman" w:hAnsi="Times New Roman" w:cs="Times New Roman"/>
          <w:sz w:val="18"/>
          <w:szCs w:val="18"/>
        </w:rPr>
        <w:t xml:space="preserve"> </w:t>
      </w:r>
      <w:r w:rsidRPr="00FB7CB0">
        <w:rPr>
          <w:rFonts w:ascii="Times New Roman" w:hAnsi="Times New Roman" w:cs="Times New Roman"/>
          <w:sz w:val="18"/>
          <w:szCs w:val="18"/>
        </w:rPr>
        <w:t>=</w:t>
      </w:r>
      <w:r w:rsidR="006D6F97" w:rsidRPr="00FB7CB0">
        <w:rPr>
          <w:rFonts w:ascii="Times New Roman" w:hAnsi="Times New Roman" w:cs="Times New Roman"/>
          <w:sz w:val="18"/>
          <w:szCs w:val="18"/>
        </w:rPr>
        <w:t xml:space="preserve"> </w:t>
      </w:r>
      <w:r w:rsidRPr="00FB7CB0">
        <w:rPr>
          <w:rFonts w:ascii="Times New Roman" w:hAnsi="Times New Roman" w:cs="Times New Roman"/>
          <w:sz w:val="18"/>
          <w:szCs w:val="18"/>
        </w:rPr>
        <w:t>23) and piperacillin/tazobactam (</w:t>
      </w:r>
      <w:r w:rsidRPr="00FB7CB0">
        <w:rPr>
          <w:rFonts w:ascii="Times New Roman" w:hAnsi="Times New Roman" w:cs="Times New Roman"/>
          <w:i/>
          <w:sz w:val="18"/>
          <w:szCs w:val="18"/>
        </w:rPr>
        <w:t>n</w:t>
      </w:r>
      <w:r w:rsidR="006D6F97" w:rsidRPr="00FB7CB0">
        <w:rPr>
          <w:rFonts w:ascii="Times New Roman" w:hAnsi="Times New Roman" w:cs="Times New Roman"/>
          <w:sz w:val="18"/>
          <w:szCs w:val="18"/>
        </w:rPr>
        <w:t xml:space="preserve"> </w:t>
      </w:r>
      <w:r w:rsidRPr="00FB7CB0">
        <w:rPr>
          <w:rFonts w:ascii="Times New Roman" w:hAnsi="Times New Roman" w:cs="Times New Roman"/>
          <w:sz w:val="18"/>
          <w:szCs w:val="18"/>
        </w:rPr>
        <w:t>=</w:t>
      </w:r>
      <w:r w:rsidR="006D6F97" w:rsidRPr="00FB7CB0">
        <w:rPr>
          <w:rFonts w:ascii="Times New Roman" w:hAnsi="Times New Roman" w:cs="Times New Roman"/>
          <w:sz w:val="18"/>
          <w:szCs w:val="18"/>
        </w:rPr>
        <w:t xml:space="preserve"> </w:t>
      </w:r>
      <w:r w:rsidRPr="00FB7CB0">
        <w:rPr>
          <w:rFonts w:ascii="Times New Roman" w:hAnsi="Times New Roman" w:cs="Times New Roman"/>
          <w:sz w:val="18"/>
          <w:szCs w:val="18"/>
        </w:rPr>
        <w:t>9)</w:t>
      </w:r>
    </w:p>
    <w:p w:rsidR="00BE42DF" w:rsidRPr="00AF1F00" w:rsidRDefault="00BE42DF" w:rsidP="00F206D3">
      <w:pPr>
        <w:ind w:firstLineChars="100" w:firstLine="180"/>
        <w:rPr>
          <w:rFonts w:ascii="Times New Roman" w:hAnsi="Times New Roman" w:cs="Times New Roman"/>
          <w:sz w:val="18"/>
          <w:szCs w:val="18"/>
        </w:rPr>
      </w:pPr>
      <w:r w:rsidRPr="00FB7CB0">
        <w:rPr>
          <w:rFonts w:ascii="Times New Roman" w:hAnsi="Times New Roman" w:cs="Times New Roman"/>
          <w:sz w:val="18"/>
          <w:szCs w:val="18"/>
        </w:rPr>
        <w:t>Bold font indicates data with significant differences (</w:t>
      </w:r>
      <w:r w:rsidRPr="00FB7CB0">
        <w:rPr>
          <w:rFonts w:ascii="Times New Roman" w:hAnsi="Times New Roman" w:cs="Times New Roman"/>
          <w:i/>
          <w:sz w:val="18"/>
          <w:szCs w:val="18"/>
        </w:rPr>
        <w:t xml:space="preserve">p </w:t>
      </w:r>
      <w:r w:rsidRPr="00FB7CB0">
        <w:rPr>
          <w:rFonts w:ascii="Times New Roman" w:eastAsia="SimSun" w:hAnsi="Times New Roman" w:cs="Times New Roman" w:hint="eastAsia"/>
          <w:b/>
          <w:sz w:val="18"/>
          <w:szCs w:val="18"/>
        </w:rPr>
        <w:t>&lt;</w:t>
      </w:r>
      <w:r w:rsidRPr="00FB7CB0">
        <w:rPr>
          <w:rFonts w:ascii="Times New Roman" w:eastAsia="SimSun" w:hAnsi="Times New Roman" w:cs="Times New Roman"/>
          <w:b/>
          <w:sz w:val="18"/>
          <w:szCs w:val="18"/>
        </w:rPr>
        <w:t xml:space="preserve"> </w:t>
      </w:r>
      <w:r w:rsidRPr="00FB7CB0">
        <w:rPr>
          <w:rFonts w:ascii="Times New Roman" w:hAnsi="Times New Roman" w:cs="Times New Roman"/>
          <w:sz w:val="18"/>
          <w:szCs w:val="18"/>
        </w:rPr>
        <w:t>0.05)</w:t>
      </w:r>
      <w:bookmarkStart w:id="0" w:name="_GoBack"/>
      <w:bookmarkEnd w:id="0"/>
    </w:p>
    <w:p w:rsidR="00D23261" w:rsidRPr="00BE42DF" w:rsidRDefault="00D23261" w:rsidP="00F206D3">
      <w:pPr>
        <w:ind w:firstLineChars="100" w:firstLine="180"/>
        <w:rPr>
          <w:rFonts w:ascii="Times New Roman" w:hAnsi="Times New Roman" w:cs="Times New Roman"/>
          <w:color w:val="FF0000"/>
          <w:sz w:val="18"/>
          <w:szCs w:val="18"/>
        </w:rPr>
      </w:pPr>
    </w:p>
    <w:p w:rsidR="00E94BA1" w:rsidRPr="006D6F97" w:rsidRDefault="00E94BA1"/>
    <w:sectPr w:rsidR="00E94BA1" w:rsidRPr="006D6F97" w:rsidSect="00834354">
      <w:pgSz w:w="11906" w:h="16838" w:code="9"/>
      <w:pgMar w:top="2098" w:right="1474" w:bottom="1985" w:left="1588" w:header="851" w:footer="1191" w:gutter="0"/>
      <w:cols w:space="425"/>
      <w:docGrid w:type="lines" w:linePitch="57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C9A" w:rsidRDefault="00541C9A" w:rsidP="00077A4F">
      <w:r>
        <w:separator/>
      </w:r>
    </w:p>
  </w:endnote>
  <w:endnote w:type="continuationSeparator" w:id="0">
    <w:p w:rsidR="00541C9A" w:rsidRDefault="00541C9A" w:rsidP="00077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C9A" w:rsidRDefault="00541C9A" w:rsidP="00077A4F">
      <w:r>
        <w:separator/>
      </w:r>
    </w:p>
  </w:footnote>
  <w:footnote w:type="continuationSeparator" w:id="0">
    <w:p w:rsidR="00541C9A" w:rsidRDefault="00541C9A" w:rsidP="00077A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579"/>
  <w:displayHorizontalDrawingGridEvery w:val="0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983"/>
    <w:rsid w:val="00013EF3"/>
    <w:rsid w:val="000217D0"/>
    <w:rsid w:val="0005128A"/>
    <w:rsid w:val="0006340C"/>
    <w:rsid w:val="00065DCB"/>
    <w:rsid w:val="00077A4F"/>
    <w:rsid w:val="00084476"/>
    <w:rsid w:val="0009444A"/>
    <w:rsid w:val="000B6A7F"/>
    <w:rsid w:val="000C3F55"/>
    <w:rsid w:val="000D0C02"/>
    <w:rsid w:val="000E6790"/>
    <w:rsid w:val="00106AA0"/>
    <w:rsid w:val="00115B95"/>
    <w:rsid w:val="00136C0A"/>
    <w:rsid w:val="00137927"/>
    <w:rsid w:val="00185208"/>
    <w:rsid w:val="00185E66"/>
    <w:rsid w:val="001C7FD3"/>
    <w:rsid w:val="00237097"/>
    <w:rsid w:val="00251FD5"/>
    <w:rsid w:val="002535B0"/>
    <w:rsid w:val="0025410E"/>
    <w:rsid w:val="002545E7"/>
    <w:rsid w:val="00260393"/>
    <w:rsid w:val="002628CF"/>
    <w:rsid w:val="002B1505"/>
    <w:rsid w:val="002C23B5"/>
    <w:rsid w:val="002C59A7"/>
    <w:rsid w:val="0030408F"/>
    <w:rsid w:val="003827F9"/>
    <w:rsid w:val="003A12DE"/>
    <w:rsid w:val="003A6F2E"/>
    <w:rsid w:val="003D04F4"/>
    <w:rsid w:val="003F19DA"/>
    <w:rsid w:val="004A1B1F"/>
    <w:rsid w:val="004A70A7"/>
    <w:rsid w:val="004F3B10"/>
    <w:rsid w:val="0053060C"/>
    <w:rsid w:val="0053326E"/>
    <w:rsid w:val="00541C9A"/>
    <w:rsid w:val="005447F6"/>
    <w:rsid w:val="0055471C"/>
    <w:rsid w:val="00586C8F"/>
    <w:rsid w:val="00595429"/>
    <w:rsid w:val="00596385"/>
    <w:rsid w:val="00596A55"/>
    <w:rsid w:val="005C7B34"/>
    <w:rsid w:val="005D5F3D"/>
    <w:rsid w:val="005F69DF"/>
    <w:rsid w:val="00621990"/>
    <w:rsid w:val="006269C1"/>
    <w:rsid w:val="0064497F"/>
    <w:rsid w:val="006617D7"/>
    <w:rsid w:val="006715FD"/>
    <w:rsid w:val="006B1983"/>
    <w:rsid w:val="006B492E"/>
    <w:rsid w:val="006C143C"/>
    <w:rsid w:val="006D6F97"/>
    <w:rsid w:val="0072262C"/>
    <w:rsid w:val="0072630C"/>
    <w:rsid w:val="00735736"/>
    <w:rsid w:val="0078194C"/>
    <w:rsid w:val="00781A1B"/>
    <w:rsid w:val="0078405E"/>
    <w:rsid w:val="00792027"/>
    <w:rsid w:val="007A74D6"/>
    <w:rsid w:val="007C293F"/>
    <w:rsid w:val="007F669B"/>
    <w:rsid w:val="00805728"/>
    <w:rsid w:val="00807E03"/>
    <w:rsid w:val="00810DC8"/>
    <w:rsid w:val="00834354"/>
    <w:rsid w:val="00846494"/>
    <w:rsid w:val="008C05E4"/>
    <w:rsid w:val="008C7D66"/>
    <w:rsid w:val="008D125D"/>
    <w:rsid w:val="00960D62"/>
    <w:rsid w:val="009773D2"/>
    <w:rsid w:val="00987FEE"/>
    <w:rsid w:val="00991018"/>
    <w:rsid w:val="009937AB"/>
    <w:rsid w:val="009A5EAD"/>
    <w:rsid w:val="009D5FCD"/>
    <w:rsid w:val="009D6E63"/>
    <w:rsid w:val="00A03F48"/>
    <w:rsid w:val="00A13D5A"/>
    <w:rsid w:val="00A81302"/>
    <w:rsid w:val="00A8524B"/>
    <w:rsid w:val="00A90009"/>
    <w:rsid w:val="00A96B48"/>
    <w:rsid w:val="00AA37E7"/>
    <w:rsid w:val="00AE126D"/>
    <w:rsid w:val="00AF1F00"/>
    <w:rsid w:val="00B06778"/>
    <w:rsid w:val="00B1089E"/>
    <w:rsid w:val="00B2247D"/>
    <w:rsid w:val="00B3089F"/>
    <w:rsid w:val="00B375B1"/>
    <w:rsid w:val="00B51AF3"/>
    <w:rsid w:val="00B6470F"/>
    <w:rsid w:val="00B81DF3"/>
    <w:rsid w:val="00BB3FE2"/>
    <w:rsid w:val="00BB5A1C"/>
    <w:rsid w:val="00BE1A7D"/>
    <w:rsid w:val="00BE42DF"/>
    <w:rsid w:val="00BF2226"/>
    <w:rsid w:val="00C05DF1"/>
    <w:rsid w:val="00C60180"/>
    <w:rsid w:val="00C60C43"/>
    <w:rsid w:val="00C64122"/>
    <w:rsid w:val="00C75313"/>
    <w:rsid w:val="00C77235"/>
    <w:rsid w:val="00C82FBF"/>
    <w:rsid w:val="00CD2ABB"/>
    <w:rsid w:val="00D20C81"/>
    <w:rsid w:val="00D23261"/>
    <w:rsid w:val="00D81509"/>
    <w:rsid w:val="00DD1177"/>
    <w:rsid w:val="00E1102C"/>
    <w:rsid w:val="00E501D8"/>
    <w:rsid w:val="00E637B7"/>
    <w:rsid w:val="00E82481"/>
    <w:rsid w:val="00E93484"/>
    <w:rsid w:val="00E94BA1"/>
    <w:rsid w:val="00EA1905"/>
    <w:rsid w:val="00EA628C"/>
    <w:rsid w:val="00EA713C"/>
    <w:rsid w:val="00EC1C92"/>
    <w:rsid w:val="00ED2C01"/>
    <w:rsid w:val="00ED3DEA"/>
    <w:rsid w:val="00ED76CC"/>
    <w:rsid w:val="00F124F7"/>
    <w:rsid w:val="00F206D3"/>
    <w:rsid w:val="00F8124D"/>
    <w:rsid w:val="00F81691"/>
    <w:rsid w:val="00F81B7E"/>
    <w:rsid w:val="00F97A16"/>
    <w:rsid w:val="00FA1E51"/>
    <w:rsid w:val="00FA4C3C"/>
    <w:rsid w:val="00FB34F1"/>
    <w:rsid w:val="00FB5621"/>
    <w:rsid w:val="00FB7CB0"/>
    <w:rsid w:val="00FD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7B533160-8B53-42C0-98D6-34942F7C3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13C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EA713C"/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269C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69C1"/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7A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77A4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77A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77A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2D652-CDBA-4459-BCA5-D87C60F4B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564</Words>
  <Characters>3217</Characters>
  <Application>Microsoft Office Word</Application>
  <DocSecurity>0</DocSecurity>
  <Lines>26</Lines>
  <Paragraphs>7</Paragraphs>
  <ScaleCrop>false</ScaleCrop>
  <Company/>
  <LinksUpToDate>false</LinksUpToDate>
  <CharactersWithSpaces>3774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bmc_trichyac</cp:lastModifiedBy>
  <cp:revision>15</cp:revision>
  <cp:lastPrinted>2023-01-27T13:14:00Z</cp:lastPrinted>
  <dcterms:created xsi:type="dcterms:W3CDTF">2023-04-23T15:11:00Z</dcterms:created>
  <dcterms:modified xsi:type="dcterms:W3CDTF">2023-04-26T05:08:00Z</dcterms:modified>
</cp:coreProperties>
</file>