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C84DF" w14:textId="77777777" w:rsidR="001949F0" w:rsidRPr="00C25882" w:rsidRDefault="001949F0" w:rsidP="001949F0">
      <w:pPr>
        <w:rPr>
          <w:rFonts w:ascii="Times New Roman" w:hAnsi="Times New Roman"/>
          <w:lang w:val="en-GB"/>
        </w:rPr>
      </w:pPr>
      <w:r w:rsidRPr="00C25882">
        <w:rPr>
          <w:rFonts w:ascii="Times New Roman" w:hAnsi="Times New Roman"/>
          <w:lang w:val="en-GB"/>
        </w:rPr>
        <w:t xml:space="preserve">Supplementary materials to </w:t>
      </w:r>
    </w:p>
    <w:p w14:paraId="27E243F1" w14:textId="77777777" w:rsidR="001949F0" w:rsidRPr="00C25882" w:rsidRDefault="001949F0" w:rsidP="001949F0">
      <w:pPr>
        <w:jc w:val="center"/>
        <w:outlineLvl w:val="0"/>
        <w:rPr>
          <w:rFonts w:ascii="Times New Roman" w:hAnsi="Times New Roman"/>
          <w:b/>
          <w:bCs/>
          <w:sz w:val="24"/>
          <w:lang w:val="en-GB"/>
        </w:rPr>
      </w:pPr>
    </w:p>
    <w:p w14:paraId="2E5541CE" w14:textId="5B429435" w:rsidR="001949F0" w:rsidRPr="00C25882" w:rsidRDefault="001949F0" w:rsidP="001949F0">
      <w:pPr>
        <w:rPr>
          <w:rFonts w:ascii="Times New Roman" w:hAnsi="Times New Roman"/>
          <w:b/>
          <w:bCs/>
          <w:sz w:val="24"/>
          <w:lang w:val="en-GB"/>
        </w:rPr>
      </w:pPr>
      <w:r w:rsidRPr="00C25882">
        <w:rPr>
          <w:rFonts w:ascii="Times New Roman" w:hAnsi="Times New Roman"/>
          <w:b/>
          <w:bCs/>
          <w:sz w:val="24"/>
          <w:lang w:val="en-GB"/>
        </w:rPr>
        <w:t>Telemedical support for prehospital emergency medical service in severe eme</w:t>
      </w:r>
      <w:r w:rsidR="007F48C7">
        <w:rPr>
          <w:rFonts w:ascii="Times New Roman" w:hAnsi="Times New Roman"/>
          <w:b/>
          <w:bCs/>
          <w:sz w:val="24"/>
          <w:lang w:val="en-GB"/>
        </w:rPr>
        <w:t>rgencies: An open-label randomis</w:t>
      </w:r>
      <w:r w:rsidRPr="00C25882">
        <w:rPr>
          <w:rFonts w:ascii="Times New Roman" w:hAnsi="Times New Roman"/>
          <w:b/>
          <w:bCs/>
          <w:sz w:val="24"/>
          <w:lang w:val="en-GB"/>
        </w:rPr>
        <w:t>ed non-inferiority clinical trial</w:t>
      </w:r>
    </w:p>
    <w:p w14:paraId="17CA39BB" w14:textId="77777777" w:rsidR="001949F0" w:rsidRPr="00C25882" w:rsidRDefault="001949F0" w:rsidP="001949F0">
      <w:pPr>
        <w:rPr>
          <w:rFonts w:ascii="Times New Roman" w:hAnsi="Times New Roman"/>
          <w:bCs/>
          <w:color w:val="000000"/>
          <w:lang w:val="en-GB" w:eastAsia="en-US"/>
        </w:rPr>
      </w:pPr>
    </w:p>
    <w:p w14:paraId="44156FC2" w14:textId="69F42D78" w:rsidR="001949F0" w:rsidRPr="00C25882" w:rsidRDefault="001949F0" w:rsidP="001949F0">
      <w:pPr>
        <w:rPr>
          <w:rFonts w:ascii="Times New Roman" w:hAnsi="Times New Roman"/>
          <w:bCs/>
          <w:color w:val="000000"/>
          <w:lang w:val="en-GB" w:eastAsia="en-US"/>
        </w:rPr>
      </w:pPr>
      <w:r w:rsidRPr="00C25882">
        <w:rPr>
          <w:rFonts w:ascii="Times New Roman" w:hAnsi="Times New Roman"/>
          <w:bCs/>
          <w:color w:val="000000"/>
          <w:lang w:val="en-GB" w:eastAsia="en-US"/>
        </w:rPr>
        <w:t>Ana Kowark,</w:t>
      </w:r>
      <w:r w:rsidRPr="00C25882">
        <w:rPr>
          <w:rFonts w:ascii="Times New Roman" w:hAnsi="Times New Roman"/>
          <w:bCs/>
          <w:color w:val="000000"/>
          <w:vertAlign w:val="superscript"/>
          <w:lang w:val="en-GB" w:eastAsia="en-US"/>
        </w:rPr>
        <w:t xml:space="preserve">1,2 </w:t>
      </w:r>
      <w:r w:rsidRPr="00C25882">
        <w:rPr>
          <w:rFonts w:ascii="Times New Roman" w:hAnsi="Times New Roman"/>
          <w:bCs/>
          <w:color w:val="000000"/>
          <w:lang w:val="en-GB" w:eastAsia="en-US"/>
        </w:rPr>
        <w:t>* Marc Felzen,</w:t>
      </w:r>
      <w:r w:rsidRPr="00C25882">
        <w:rPr>
          <w:rFonts w:ascii="Times New Roman" w:hAnsi="Times New Roman"/>
          <w:bCs/>
          <w:color w:val="000000"/>
          <w:vertAlign w:val="superscript"/>
          <w:lang w:val="en-GB" w:eastAsia="en-US"/>
        </w:rPr>
        <w:t xml:space="preserve">1 </w:t>
      </w:r>
      <w:r w:rsidRPr="00C25882">
        <w:rPr>
          <w:rFonts w:ascii="Times New Roman" w:hAnsi="Times New Roman"/>
          <w:bCs/>
          <w:color w:val="000000"/>
          <w:lang w:val="en-GB" w:eastAsia="en-US"/>
        </w:rPr>
        <w:t>* Sebastian Ziemann,</w:t>
      </w:r>
      <w:r w:rsidRPr="00C25882">
        <w:rPr>
          <w:rFonts w:ascii="Times New Roman" w:hAnsi="Times New Roman"/>
          <w:bCs/>
          <w:color w:val="000000"/>
          <w:vertAlign w:val="superscript"/>
          <w:lang w:val="en-GB" w:eastAsia="en-US"/>
        </w:rPr>
        <w:t>1</w:t>
      </w:r>
      <w:r w:rsidRPr="00C25882">
        <w:rPr>
          <w:rFonts w:ascii="Times New Roman" w:hAnsi="Times New Roman"/>
          <w:bCs/>
          <w:color w:val="000000"/>
          <w:lang w:val="en-GB" w:eastAsia="en-US"/>
        </w:rPr>
        <w:t xml:space="preserve"> Stephanie Wied,</w:t>
      </w:r>
      <w:r w:rsidRPr="00C25882">
        <w:rPr>
          <w:rFonts w:ascii="Times New Roman" w:hAnsi="Times New Roman"/>
          <w:bCs/>
          <w:color w:val="000000"/>
          <w:vertAlign w:val="superscript"/>
          <w:lang w:val="en-GB" w:eastAsia="en-US"/>
        </w:rPr>
        <w:t>3</w:t>
      </w:r>
      <w:r w:rsidRPr="00C25882">
        <w:rPr>
          <w:rFonts w:ascii="Times New Roman" w:hAnsi="Times New Roman"/>
          <w:bCs/>
          <w:color w:val="000000"/>
          <w:lang w:val="en-GB" w:eastAsia="en-US"/>
        </w:rPr>
        <w:t xml:space="preserve"> Michael Czaplik,</w:t>
      </w:r>
      <w:r w:rsidRPr="00C25882">
        <w:rPr>
          <w:rFonts w:ascii="Times New Roman" w:hAnsi="Times New Roman"/>
          <w:bCs/>
          <w:color w:val="000000"/>
          <w:vertAlign w:val="superscript"/>
          <w:lang w:val="en-GB" w:eastAsia="en-US"/>
        </w:rPr>
        <w:t>1</w:t>
      </w:r>
      <w:r w:rsidRPr="00C25882">
        <w:rPr>
          <w:rFonts w:ascii="Times New Roman" w:hAnsi="Times New Roman"/>
          <w:bCs/>
          <w:color w:val="000000"/>
          <w:lang w:val="en-GB" w:eastAsia="en-US"/>
        </w:rPr>
        <w:t xml:space="preserve"> Stefan K. Beckers,</w:t>
      </w:r>
      <w:r w:rsidRPr="00C25882">
        <w:rPr>
          <w:rFonts w:ascii="Times New Roman" w:hAnsi="Times New Roman"/>
          <w:bCs/>
          <w:color w:val="000000"/>
          <w:vertAlign w:val="superscript"/>
          <w:lang w:val="en-GB" w:eastAsia="en-US"/>
        </w:rPr>
        <w:t>1</w:t>
      </w:r>
      <w:r w:rsidRPr="00C25882">
        <w:rPr>
          <w:rFonts w:ascii="Times New Roman" w:hAnsi="Times New Roman"/>
          <w:bCs/>
          <w:color w:val="000000"/>
          <w:lang w:val="en-GB" w:eastAsia="en-US"/>
        </w:rPr>
        <w:t xml:space="preserve"> Jörg Christian Brokmann,</w:t>
      </w:r>
      <w:r w:rsidRPr="00C25882">
        <w:rPr>
          <w:rFonts w:ascii="Times New Roman" w:hAnsi="Times New Roman"/>
          <w:bCs/>
          <w:color w:val="000000"/>
          <w:vertAlign w:val="superscript"/>
          <w:lang w:val="en-GB" w:eastAsia="en-US"/>
        </w:rPr>
        <w:t>4</w:t>
      </w:r>
      <w:r w:rsidRPr="00C25882">
        <w:rPr>
          <w:rFonts w:ascii="Times New Roman" w:hAnsi="Times New Roman"/>
          <w:bCs/>
          <w:color w:val="000000"/>
          <w:lang w:val="en-GB" w:eastAsia="en-US"/>
        </w:rPr>
        <w:t xml:space="preserve"> Ralf-Dieter Hilgers,</w:t>
      </w:r>
      <w:r w:rsidRPr="00C25882">
        <w:rPr>
          <w:rFonts w:ascii="Times New Roman" w:hAnsi="Times New Roman"/>
          <w:bCs/>
          <w:color w:val="000000"/>
          <w:vertAlign w:val="superscript"/>
          <w:lang w:val="en-GB" w:eastAsia="en-US"/>
        </w:rPr>
        <w:t xml:space="preserve"> 3§</w:t>
      </w:r>
      <w:r w:rsidR="004F597F" w:rsidRPr="00C25882">
        <w:rPr>
          <w:rFonts w:ascii="Times New Roman" w:hAnsi="Times New Roman"/>
          <w:bCs/>
          <w:color w:val="000000"/>
          <w:lang w:val="en-GB" w:eastAsia="en-US"/>
        </w:rPr>
        <w:t xml:space="preserve"> </w:t>
      </w:r>
      <w:r w:rsidRPr="00C25882">
        <w:rPr>
          <w:rFonts w:ascii="Times New Roman" w:hAnsi="Times New Roman"/>
          <w:bCs/>
          <w:color w:val="000000"/>
          <w:lang w:val="en-GB" w:eastAsia="en-US"/>
        </w:rPr>
        <w:t>Rolf Rossaint,</w:t>
      </w:r>
      <w:r w:rsidRPr="00C25882">
        <w:rPr>
          <w:rFonts w:ascii="Times New Roman" w:hAnsi="Times New Roman"/>
          <w:bCs/>
          <w:color w:val="000000"/>
          <w:vertAlign w:val="superscript"/>
          <w:lang w:val="en-GB" w:eastAsia="en-US"/>
        </w:rPr>
        <w:t>1 # §</w:t>
      </w:r>
      <w:r w:rsidRPr="00C25882">
        <w:rPr>
          <w:rFonts w:ascii="Times New Roman" w:hAnsi="Times New Roman"/>
          <w:bCs/>
          <w:color w:val="000000"/>
          <w:lang w:val="en-GB" w:eastAsia="en-US"/>
        </w:rPr>
        <w:t xml:space="preserve"> on behalf of the TEMS-study group </w:t>
      </w:r>
    </w:p>
    <w:p w14:paraId="056D417E" w14:textId="77777777" w:rsidR="001949F0" w:rsidRPr="00C25882" w:rsidRDefault="001949F0" w:rsidP="001949F0">
      <w:pPr>
        <w:rPr>
          <w:rFonts w:ascii="Times New Roman" w:hAnsi="Times New Roman"/>
          <w:bCs/>
          <w:color w:val="000000"/>
          <w:lang w:val="en-GB" w:eastAsia="en-US"/>
        </w:rPr>
      </w:pPr>
      <w:r w:rsidRPr="00C25882">
        <w:rPr>
          <w:rFonts w:ascii="Times New Roman" w:hAnsi="Times New Roman"/>
          <w:bCs/>
          <w:color w:val="000000"/>
          <w:lang w:val="en-GB" w:eastAsia="en-US"/>
        </w:rPr>
        <w:t>*</w:t>
      </w:r>
      <w:proofErr w:type="gramStart"/>
      <w:r w:rsidRPr="00C25882">
        <w:rPr>
          <w:rFonts w:ascii="Times New Roman" w:hAnsi="Times New Roman"/>
          <w:bCs/>
          <w:color w:val="000000"/>
          <w:lang w:val="en-GB" w:eastAsia="en-US"/>
        </w:rPr>
        <w:t>contributed</w:t>
      </w:r>
      <w:proofErr w:type="gramEnd"/>
      <w:r w:rsidRPr="00C25882">
        <w:rPr>
          <w:rFonts w:ascii="Times New Roman" w:hAnsi="Times New Roman"/>
          <w:bCs/>
          <w:color w:val="000000"/>
          <w:lang w:val="en-GB" w:eastAsia="en-US"/>
        </w:rPr>
        <w:t xml:space="preserve"> equally as first authors</w:t>
      </w:r>
    </w:p>
    <w:p w14:paraId="4B763459" w14:textId="77777777" w:rsidR="001949F0" w:rsidRPr="00C25882" w:rsidRDefault="001949F0" w:rsidP="001949F0">
      <w:pPr>
        <w:rPr>
          <w:rFonts w:ascii="Times New Roman" w:hAnsi="Times New Roman"/>
          <w:bCs/>
          <w:color w:val="000000"/>
          <w:lang w:val="en-GB" w:eastAsia="en-US"/>
        </w:rPr>
      </w:pPr>
      <w:r w:rsidRPr="00C25882">
        <w:rPr>
          <w:rFonts w:ascii="Times New Roman" w:hAnsi="Times New Roman"/>
          <w:bCs/>
          <w:color w:val="000000"/>
          <w:vertAlign w:val="superscript"/>
          <w:lang w:val="en-GB" w:eastAsia="en-US"/>
        </w:rPr>
        <w:t>§</w:t>
      </w:r>
      <w:r w:rsidRPr="00C25882">
        <w:rPr>
          <w:rFonts w:ascii="Times New Roman" w:hAnsi="Times New Roman"/>
          <w:bCs/>
          <w:color w:val="000000"/>
          <w:lang w:val="en-GB" w:eastAsia="en-US"/>
        </w:rPr>
        <w:t>contributed equally as last authors</w:t>
      </w:r>
    </w:p>
    <w:p w14:paraId="10C30F4E" w14:textId="77777777" w:rsidR="001949F0" w:rsidRPr="00C25882" w:rsidRDefault="001949F0" w:rsidP="001949F0">
      <w:pPr>
        <w:rPr>
          <w:rFonts w:ascii="Times New Roman" w:hAnsi="Times New Roman"/>
          <w:bCs/>
          <w:color w:val="000000"/>
          <w:lang w:val="en-GB" w:eastAsia="en-US"/>
        </w:rPr>
      </w:pPr>
      <w:r w:rsidRPr="00C25882">
        <w:rPr>
          <w:rFonts w:ascii="Times New Roman" w:hAnsi="Times New Roman"/>
          <w:bCs/>
          <w:color w:val="000000"/>
          <w:vertAlign w:val="superscript"/>
          <w:lang w:val="en-GB" w:eastAsia="en-US"/>
        </w:rPr>
        <w:t>#</w:t>
      </w:r>
      <w:r w:rsidRPr="00C25882">
        <w:rPr>
          <w:rFonts w:ascii="Times New Roman" w:hAnsi="Times New Roman"/>
          <w:bCs/>
          <w:color w:val="000000"/>
          <w:lang w:val="en-GB" w:eastAsia="en-US"/>
        </w:rPr>
        <w:t>corresponding author</w:t>
      </w:r>
    </w:p>
    <w:p w14:paraId="262ED610" w14:textId="77777777" w:rsidR="001949F0" w:rsidRPr="00C25882" w:rsidRDefault="001949F0" w:rsidP="001949F0">
      <w:pPr>
        <w:rPr>
          <w:rFonts w:ascii="Times New Roman" w:hAnsi="Times New Roman"/>
          <w:bCs/>
          <w:color w:val="000000"/>
          <w:lang w:val="en-GB" w:eastAsia="en-US"/>
        </w:rPr>
      </w:pPr>
    </w:p>
    <w:p w14:paraId="6DD6FC86" w14:textId="77777777" w:rsidR="001949F0" w:rsidRPr="00C25882" w:rsidRDefault="001949F0" w:rsidP="001949F0">
      <w:pPr>
        <w:rPr>
          <w:rFonts w:ascii="Times New Roman" w:hAnsi="Times New Roman"/>
          <w:b/>
          <w:bCs/>
          <w:color w:val="000000"/>
          <w:lang w:val="en-GB" w:eastAsia="en-US"/>
        </w:rPr>
      </w:pPr>
      <w:r w:rsidRPr="00C25882">
        <w:rPr>
          <w:rFonts w:ascii="Times New Roman" w:hAnsi="Times New Roman"/>
          <w:b/>
          <w:bCs/>
          <w:color w:val="000000"/>
          <w:lang w:val="en-GB" w:eastAsia="en-US"/>
        </w:rPr>
        <w:t>Corresponding Author</w:t>
      </w:r>
    </w:p>
    <w:p w14:paraId="6BA2A347" w14:textId="243CA546" w:rsidR="001949F0" w:rsidRPr="00C25882" w:rsidRDefault="001949F0" w:rsidP="001949F0">
      <w:pPr>
        <w:outlineLvl w:val="0"/>
        <w:rPr>
          <w:rFonts w:ascii="Times New Roman" w:hAnsi="Times New Roman"/>
          <w:bCs/>
          <w:color w:val="000000"/>
          <w:lang w:val="en-GB" w:eastAsia="en-US"/>
        </w:rPr>
      </w:pPr>
      <w:r w:rsidRPr="00C25882">
        <w:rPr>
          <w:rFonts w:ascii="Times New Roman" w:hAnsi="Times New Roman"/>
          <w:bCs/>
          <w:color w:val="000000"/>
          <w:lang w:val="en-GB" w:eastAsia="en-US"/>
        </w:rPr>
        <w:t>Rolf Rossaint,</w:t>
      </w:r>
      <w:r w:rsidRPr="00C25882">
        <w:rPr>
          <w:rFonts w:ascii="Times New Roman" w:hAnsi="Times New Roman"/>
          <w:bCs/>
          <w:color w:val="000000"/>
          <w:vertAlign w:val="superscript"/>
          <w:lang w:val="en-GB" w:eastAsia="en-US"/>
        </w:rPr>
        <w:t xml:space="preserve"> </w:t>
      </w:r>
      <w:r w:rsidRPr="00C25882">
        <w:rPr>
          <w:rFonts w:ascii="Times New Roman" w:hAnsi="Times New Roman"/>
          <w:bCs/>
          <w:color w:val="000000"/>
          <w:lang w:val="en-GB" w:eastAsia="en-US"/>
        </w:rPr>
        <w:t>MD, Department of An</w:t>
      </w:r>
      <w:r w:rsidR="007F48C7">
        <w:rPr>
          <w:rFonts w:ascii="Times New Roman" w:hAnsi="Times New Roman"/>
          <w:bCs/>
          <w:color w:val="000000"/>
          <w:lang w:val="en-GB" w:eastAsia="en-US"/>
        </w:rPr>
        <w:t>a</w:t>
      </w:r>
      <w:r w:rsidRPr="00C25882">
        <w:rPr>
          <w:rFonts w:ascii="Times New Roman" w:hAnsi="Times New Roman"/>
          <w:bCs/>
          <w:color w:val="000000"/>
          <w:lang w:val="en-GB" w:eastAsia="en-US"/>
        </w:rPr>
        <w:t xml:space="preserve">esthesiology, Medical Faculty University Hospital RWTH Aachen, Pauwelsstr. 30, 52074 Aachen, Germany </w:t>
      </w:r>
    </w:p>
    <w:p w14:paraId="595ECBB5" w14:textId="77777777" w:rsidR="001949F0" w:rsidRPr="00C25882" w:rsidRDefault="001949F0" w:rsidP="001949F0">
      <w:pPr>
        <w:outlineLvl w:val="0"/>
        <w:rPr>
          <w:rFonts w:ascii="Times New Roman" w:hAnsi="Times New Roman"/>
          <w:bCs/>
          <w:color w:val="000000"/>
          <w:lang w:val="en-GB" w:eastAsia="en-US"/>
        </w:rPr>
      </w:pPr>
      <w:r w:rsidRPr="00C25882">
        <w:rPr>
          <w:rFonts w:ascii="Times New Roman" w:hAnsi="Times New Roman"/>
          <w:bCs/>
          <w:color w:val="000000"/>
          <w:lang w:val="en-GB" w:eastAsia="en-US"/>
        </w:rPr>
        <w:t xml:space="preserve">Email: </w:t>
      </w:r>
      <w:r w:rsidRPr="00C25882">
        <w:rPr>
          <w:rFonts w:ascii="Times New Roman" w:hAnsi="Times New Roman"/>
          <w:bCs/>
          <w:lang w:val="en-GB" w:eastAsia="en-US"/>
        </w:rPr>
        <w:t>rrossaint@ukaachen.de</w:t>
      </w:r>
      <w:r w:rsidRPr="00C25882">
        <w:rPr>
          <w:rFonts w:ascii="Times New Roman" w:hAnsi="Times New Roman"/>
          <w:bCs/>
          <w:color w:val="000000"/>
          <w:lang w:val="en-GB" w:eastAsia="en-US"/>
        </w:rPr>
        <w:t xml:space="preserve">, Telephone: +49-241-8088179. </w:t>
      </w:r>
    </w:p>
    <w:p w14:paraId="24B9D4C5" w14:textId="77777777" w:rsidR="001949F0" w:rsidRPr="00C25882" w:rsidRDefault="001949F0" w:rsidP="001949F0">
      <w:pPr>
        <w:outlineLvl w:val="0"/>
        <w:rPr>
          <w:rFonts w:ascii="Times New Roman" w:hAnsi="Times New Roman"/>
          <w:bCs/>
          <w:color w:val="000000"/>
          <w:lang w:val="en-GB" w:eastAsia="en-US"/>
        </w:rPr>
      </w:pPr>
    </w:p>
    <w:p w14:paraId="08244045" w14:textId="77777777" w:rsidR="001949F0" w:rsidRPr="00C25882" w:rsidRDefault="001949F0" w:rsidP="001949F0">
      <w:pPr>
        <w:outlineLvl w:val="0"/>
        <w:rPr>
          <w:rFonts w:ascii="Times New Roman" w:hAnsi="Times New Roman"/>
          <w:b/>
          <w:bCs/>
          <w:color w:val="000000"/>
          <w:lang w:val="en-GB" w:eastAsia="en-US"/>
        </w:rPr>
      </w:pPr>
    </w:p>
    <w:p w14:paraId="71C23B1B" w14:textId="77777777" w:rsidR="001949F0" w:rsidRPr="00C25882" w:rsidRDefault="001949F0" w:rsidP="001949F0">
      <w:pPr>
        <w:outlineLvl w:val="0"/>
        <w:rPr>
          <w:rFonts w:ascii="Times New Roman" w:hAnsi="Times New Roman"/>
          <w:b/>
          <w:bCs/>
          <w:color w:val="000000"/>
          <w:lang w:val="en-GB" w:eastAsia="en-US"/>
        </w:rPr>
      </w:pPr>
    </w:p>
    <w:p w14:paraId="436262CF" w14:textId="49C27ED5" w:rsidR="001949F0" w:rsidRPr="00C25882" w:rsidRDefault="001949F0" w:rsidP="001949F0">
      <w:pPr>
        <w:outlineLvl w:val="0"/>
        <w:rPr>
          <w:rFonts w:ascii="Times New Roman" w:hAnsi="Times New Roman"/>
          <w:bCs/>
          <w:color w:val="000000"/>
          <w:lang w:val="en-GB" w:eastAsia="en-US"/>
        </w:rPr>
        <w:sectPr w:rsidR="001949F0" w:rsidRPr="00C25882" w:rsidSect="009F52D6">
          <w:headerReference w:type="even" r:id="rId6"/>
          <w:headerReference w:type="default" r:id="rId7"/>
          <w:footerReference w:type="even" r:id="rId8"/>
          <w:footerReference w:type="default" r:id="rId9"/>
          <w:pgSz w:w="11900" w:h="16840"/>
          <w:pgMar w:top="1440" w:right="1800" w:bottom="1440" w:left="1800" w:header="708" w:footer="708" w:gutter="0"/>
          <w:cols w:space="708"/>
          <w:docGrid w:linePitch="360"/>
        </w:sectPr>
      </w:pPr>
      <w:r w:rsidRPr="00C25882">
        <w:rPr>
          <w:rFonts w:ascii="Times New Roman" w:hAnsi="Times New Roman"/>
          <w:b/>
          <w:bCs/>
          <w:color w:val="000000"/>
          <w:lang w:val="en-GB" w:eastAsia="en-US"/>
        </w:rPr>
        <w:t xml:space="preserve">Supplement 3. </w:t>
      </w:r>
    </w:p>
    <w:p w14:paraId="07250BCE" w14:textId="45888BD1" w:rsidR="00DD424B" w:rsidRPr="00C25882" w:rsidRDefault="001949F0" w:rsidP="00DD424B">
      <w:pPr>
        <w:spacing w:line="480" w:lineRule="auto"/>
        <w:rPr>
          <w:rFonts w:ascii="Times New Roman" w:hAnsi="Times New Roman"/>
          <w:b/>
          <w:sz w:val="24"/>
          <w:lang w:val="en-GB"/>
        </w:rPr>
      </w:pPr>
      <w:r w:rsidRPr="00C25882">
        <w:rPr>
          <w:rFonts w:ascii="Times New Roman" w:hAnsi="Times New Roman"/>
          <w:b/>
          <w:sz w:val="24"/>
          <w:lang w:val="en-GB"/>
        </w:rPr>
        <w:lastRenderedPageBreak/>
        <w:t xml:space="preserve">Content </w:t>
      </w:r>
      <w:r w:rsidR="00B14728" w:rsidRPr="00C25882">
        <w:rPr>
          <w:rFonts w:ascii="Times New Roman" w:hAnsi="Times New Roman"/>
          <w:b/>
          <w:sz w:val="24"/>
          <w:lang w:val="en-GB"/>
        </w:rPr>
        <w:t>Supplementary Online Content 3</w:t>
      </w:r>
    </w:p>
    <w:p w14:paraId="3F0F9D6F" w14:textId="025A424F" w:rsidR="00DD424B" w:rsidRPr="00C25882" w:rsidRDefault="00DD424B" w:rsidP="00DD424B">
      <w:pPr>
        <w:spacing w:line="480" w:lineRule="auto"/>
        <w:rPr>
          <w:rFonts w:ascii="Times New Roman" w:hAnsi="Times New Roman"/>
          <w:b/>
          <w:lang w:val="en-GB"/>
        </w:rPr>
      </w:pPr>
      <w:proofErr w:type="spellStart"/>
      <w:r w:rsidRPr="00C25882">
        <w:rPr>
          <w:rFonts w:ascii="Times New Roman" w:hAnsi="Times New Roman"/>
          <w:b/>
          <w:lang w:val="en-GB"/>
        </w:rPr>
        <w:t>eMethods</w:t>
      </w:r>
      <w:proofErr w:type="spellEnd"/>
      <w:r w:rsidR="00D91269" w:rsidRPr="00C25882">
        <w:rPr>
          <w:rFonts w:ascii="Times New Roman" w:hAnsi="Times New Roman"/>
          <w:b/>
          <w:lang w:val="en-GB"/>
        </w:rPr>
        <w:t>.</w:t>
      </w:r>
    </w:p>
    <w:p w14:paraId="3ED8327B" w14:textId="5BAE799C" w:rsidR="00BD5017" w:rsidRPr="00C25882" w:rsidRDefault="00BD5017" w:rsidP="00DD424B">
      <w:pPr>
        <w:spacing w:line="480" w:lineRule="auto"/>
        <w:rPr>
          <w:rFonts w:ascii="Times New Roman" w:hAnsi="Times New Roman"/>
          <w:b/>
          <w:lang w:val="en-GB"/>
        </w:rPr>
      </w:pPr>
      <w:proofErr w:type="spellStart"/>
      <w:r w:rsidRPr="00C25882">
        <w:rPr>
          <w:rFonts w:ascii="Times New Roman" w:hAnsi="Times New Roman"/>
          <w:b/>
          <w:lang w:val="en-GB"/>
        </w:rPr>
        <w:t>eResults</w:t>
      </w:r>
      <w:proofErr w:type="spellEnd"/>
      <w:r w:rsidR="00D91269" w:rsidRPr="00C25882">
        <w:rPr>
          <w:rFonts w:ascii="Times New Roman" w:hAnsi="Times New Roman"/>
          <w:b/>
          <w:lang w:val="en-GB"/>
        </w:rPr>
        <w:t>.</w:t>
      </w:r>
    </w:p>
    <w:p w14:paraId="7CE4C860" w14:textId="47A7B355" w:rsidR="00D91269" w:rsidRPr="00C25882" w:rsidRDefault="00D91269" w:rsidP="00DD424B">
      <w:pPr>
        <w:spacing w:line="480" w:lineRule="auto"/>
        <w:rPr>
          <w:rFonts w:ascii="Times New Roman" w:hAnsi="Times New Roman"/>
          <w:b/>
          <w:lang w:val="en-GB"/>
        </w:rPr>
      </w:pPr>
      <w:proofErr w:type="spellStart"/>
      <w:r w:rsidRPr="00C25882">
        <w:rPr>
          <w:rFonts w:ascii="Times New Roman" w:hAnsi="Times New Roman"/>
          <w:b/>
          <w:lang w:val="en-GB"/>
        </w:rPr>
        <w:t>eTable</w:t>
      </w:r>
      <w:proofErr w:type="spellEnd"/>
      <w:r w:rsidRPr="00C25882">
        <w:rPr>
          <w:rFonts w:ascii="Times New Roman" w:hAnsi="Times New Roman"/>
          <w:b/>
          <w:lang w:val="en-GB"/>
        </w:rPr>
        <w:t xml:space="preserve"> 1.</w:t>
      </w:r>
      <w:r w:rsidR="00FC066C" w:rsidRPr="00C25882">
        <w:rPr>
          <w:rFonts w:ascii="Times New Roman" w:hAnsi="Times New Roman"/>
          <w:b/>
          <w:lang w:val="en-GB"/>
        </w:rPr>
        <w:t xml:space="preserve"> </w:t>
      </w:r>
      <w:r w:rsidR="00FC066C" w:rsidRPr="00C25882">
        <w:rPr>
          <w:rFonts w:ascii="Times New Roman" w:hAnsi="Times New Roman"/>
          <w:lang w:val="en-GB"/>
        </w:rPr>
        <w:t>Other Baseline characteristics</w:t>
      </w:r>
    </w:p>
    <w:p w14:paraId="2CAEDC9A" w14:textId="4F4924C0" w:rsidR="009C27A5" w:rsidRPr="00C25882" w:rsidRDefault="009C27A5" w:rsidP="00DD424B">
      <w:pPr>
        <w:spacing w:line="480" w:lineRule="auto"/>
        <w:rPr>
          <w:rFonts w:ascii="Times New Roman" w:hAnsi="Times New Roman"/>
          <w:b/>
          <w:lang w:val="en-GB"/>
        </w:rPr>
      </w:pPr>
      <w:proofErr w:type="spellStart"/>
      <w:r w:rsidRPr="00C25882">
        <w:rPr>
          <w:rFonts w:ascii="Times New Roman" w:hAnsi="Times New Roman"/>
          <w:b/>
          <w:lang w:val="en-GB"/>
        </w:rPr>
        <w:t>eTable</w:t>
      </w:r>
      <w:proofErr w:type="spellEnd"/>
      <w:r w:rsidRPr="00C25882">
        <w:rPr>
          <w:rFonts w:ascii="Times New Roman" w:hAnsi="Times New Roman"/>
          <w:b/>
          <w:lang w:val="en-GB"/>
        </w:rPr>
        <w:t xml:space="preserve"> 2.</w:t>
      </w:r>
      <w:r w:rsidR="00FC066C" w:rsidRPr="00C25882">
        <w:rPr>
          <w:rFonts w:ascii="Times New Roman" w:hAnsi="Times New Roman"/>
          <w:b/>
          <w:lang w:val="en-GB"/>
        </w:rPr>
        <w:t xml:space="preserve"> </w:t>
      </w:r>
      <w:r w:rsidR="00FC066C" w:rsidRPr="00C25882">
        <w:rPr>
          <w:rFonts w:ascii="Times New Roman" w:hAnsi="Times New Roman"/>
          <w:lang w:val="en-GB"/>
        </w:rPr>
        <w:t>Frequency of predefined “</w:t>
      </w:r>
      <w:r w:rsidR="00F2637D" w:rsidRPr="00C25882">
        <w:rPr>
          <w:rFonts w:ascii="Times New Roman" w:hAnsi="Times New Roman"/>
          <w:lang w:val="en-GB"/>
        </w:rPr>
        <w:t>Special</w:t>
      </w:r>
      <w:r w:rsidR="00FC066C" w:rsidRPr="00C25882">
        <w:rPr>
          <w:rFonts w:ascii="Times New Roman" w:hAnsi="Times New Roman"/>
          <w:lang w:val="en-GB"/>
        </w:rPr>
        <w:t>” diagnoses, with physician contact</w:t>
      </w:r>
    </w:p>
    <w:p w14:paraId="70F8710F" w14:textId="6D4BB962" w:rsidR="009C27A5" w:rsidRPr="00C25882" w:rsidRDefault="009C27A5" w:rsidP="00DD424B">
      <w:pPr>
        <w:spacing w:line="480" w:lineRule="auto"/>
        <w:rPr>
          <w:rFonts w:ascii="Times New Roman" w:hAnsi="Times New Roman"/>
          <w:b/>
          <w:lang w:val="en-GB"/>
        </w:rPr>
      </w:pPr>
      <w:proofErr w:type="spellStart"/>
      <w:r w:rsidRPr="00C25882">
        <w:rPr>
          <w:rFonts w:ascii="Times New Roman" w:hAnsi="Times New Roman"/>
          <w:b/>
          <w:lang w:val="en-GB"/>
        </w:rPr>
        <w:t>eTable</w:t>
      </w:r>
      <w:proofErr w:type="spellEnd"/>
      <w:r w:rsidRPr="00C25882">
        <w:rPr>
          <w:rFonts w:ascii="Times New Roman" w:hAnsi="Times New Roman"/>
          <w:b/>
          <w:lang w:val="en-GB"/>
        </w:rPr>
        <w:t xml:space="preserve"> 3.</w:t>
      </w:r>
      <w:r w:rsidR="008031E6" w:rsidRPr="00C25882">
        <w:rPr>
          <w:rFonts w:ascii="Times New Roman" w:hAnsi="Times New Roman"/>
          <w:b/>
          <w:lang w:val="en-GB"/>
        </w:rPr>
        <w:t xml:space="preserve"> </w:t>
      </w:r>
      <w:r w:rsidR="008031E6" w:rsidRPr="00C25882">
        <w:rPr>
          <w:rFonts w:ascii="Times New Roman" w:hAnsi="Times New Roman"/>
          <w:lang w:val="en-GB"/>
        </w:rPr>
        <w:t>Frequency of main diagnoses with physician contact</w:t>
      </w:r>
    </w:p>
    <w:p w14:paraId="039CEA1A" w14:textId="3EB74998" w:rsidR="00FC066C" w:rsidRPr="00C25882" w:rsidRDefault="00FC066C" w:rsidP="00DD424B">
      <w:pPr>
        <w:spacing w:line="480" w:lineRule="auto"/>
        <w:rPr>
          <w:rFonts w:ascii="Times New Roman" w:hAnsi="Times New Roman"/>
          <w:b/>
          <w:lang w:val="en-GB"/>
        </w:rPr>
      </w:pPr>
      <w:proofErr w:type="spellStart"/>
      <w:r w:rsidRPr="00C25882">
        <w:rPr>
          <w:rFonts w:ascii="Times New Roman" w:hAnsi="Times New Roman"/>
          <w:b/>
          <w:lang w:val="en-GB"/>
        </w:rPr>
        <w:t>eTable</w:t>
      </w:r>
      <w:proofErr w:type="spellEnd"/>
      <w:r w:rsidRPr="00C25882">
        <w:rPr>
          <w:rFonts w:ascii="Times New Roman" w:hAnsi="Times New Roman"/>
          <w:b/>
          <w:lang w:val="en-GB"/>
        </w:rPr>
        <w:t xml:space="preserve"> 4.</w:t>
      </w:r>
      <w:r w:rsidR="008031E6" w:rsidRPr="00C25882">
        <w:rPr>
          <w:rFonts w:ascii="Times New Roman" w:hAnsi="Times New Roman"/>
          <w:b/>
          <w:lang w:val="en-GB"/>
        </w:rPr>
        <w:t xml:space="preserve"> </w:t>
      </w:r>
      <w:r w:rsidR="008031E6" w:rsidRPr="00C25882">
        <w:rPr>
          <w:rFonts w:ascii="Times New Roman" w:hAnsi="Times New Roman"/>
          <w:lang w:val="en-GB"/>
        </w:rPr>
        <w:t>Other secondary outcomes</w:t>
      </w:r>
    </w:p>
    <w:p w14:paraId="1C84C12A" w14:textId="77777777" w:rsidR="009C27A5" w:rsidRPr="00C25882" w:rsidRDefault="009C27A5" w:rsidP="00DD424B">
      <w:pPr>
        <w:spacing w:line="480" w:lineRule="auto"/>
        <w:rPr>
          <w:rFonts w:ascii="Times New Roman" w:hAnsi="Times New Roman"/>
          <w:b/>
          <w:lang w:val="en-GB"/>
        </w:rPr>
      </w:pPr>
    </w:p>
    <w:p w14:paraId="6B3A519F" w14:textId="41F6FB63" w:rsidR="00D91269" w:rsidRPr="00C25882" w:rsidRDefault="00D91269" w:rsidP="00DD424B">
      <w:pPr>
        <w:spacing w:line="480" w:lineRule="auto"/>
        <w:rPr>
          <w:rFonts w:ascii="Times New Roman" w:hAnsi="Times New Roman"/>
          <w:lang w:val="en-GB"/>
        </w:rPr>
      </w:pPr>
      <w:r w:rsidRPr="00C25882">
        <w:rPr>
          <w:rFonts w:ascii="Times New Roman" w:hAnsi="Times New Roman"/>
          <w:lang w:val="en-GB"/>
        </w:rPr>
        <w:t>This supplementary material has been provided by the authors to give readers additional information about their work.</w:t>
      </w:r>
    </w:p>
    <w:p w14:paraId="01E0D37F" w14:textId="77777777" w:rsidR="00DD424B" w:rsidRPr="00C25882" w:rsidRDefault="00DD424B" w:rsidP="00DD424B">
      <w:pPr>
        <w:spacing w:line="480" w:lineRule="auto"/>
        <w:rPr>
          <w:rFonts w:ascii="Times New Roman" w:hAnsi="Times New Roman"/>
          <w:b/>
          <w:lang w:val="en-GB"/>
        </w:rPr>
      </w:pPr>
    </w:p>
    <w:p w14:paraId="551781F1" w14:textId="77777777" w:rsidR="00DD424B" w:rsidRPr="00C25882" w:rsidRDefault="00DD424B" w:rsidP="00DD424B">
      <w:pPr>
        <w:spacing w:line="480" w:lineRule="auto"/>
        <w:rPr>
          <w:rFonts w:ascii="Times New Roman" w:hAnsi="Times New Roman"/>
          <w:b/>
          <w:lang w:val="en-GB"/>
        </w:rPr>
        <w:sectPr w:rsidR="00DD424B" w:rsidRPr="00C25882" w:rsidSect="00DD424B">
          <w:footerReference w:type="even" r:id="rId10"/>
          <w:footerReference w:type="default" r:id="rId11"/>
          <w:pgSz w:w="11900" w:h="16840"/>
          <w:pgMar w:top="1440" w:right="1800" w:bottom="1440" w:left="1800" w:header="708" w:footer="708" w:gutter="0"/>
          <w:cols w:space="708"/>
          <w:docGrid w:linePitch="360"/>
        </w:sectPr>
      </w:pPr>
    </w:p>
    <w:p w14:paraId="3C4D9606" w14:textId="3C2925AB" w:rsidR="000E69CC" w:rsidRPr="00C25882" w:rsidRDefault="008E55D4" w:rsidP="00BE6A4A">
      <w:pPr>
        <w:spacing w:line="480" w:lineRule="auto"/>
        <w:rPr>
          <w:rFonts w:ascii="Times New Roman" w:hAnsi="Times New Roman"/>
          <w:b/>
          <w:sz w:val="24"/>
          <w:szCs w:val="20"/>
          <w:lang w:val="en-GB"/>
        </w:rPr>
      </w:pPr>
      <w:r w:rsidRPr="00C25882">
        <w:rPr>
          <w:rFonts w:ascii="Times New Roman" w:hAnsi="Times New Roman"/>
          <w:b/>
          <w:sz w:val="24"/>
          <w:szCs w:val="20"/>
          <w:lang w:val="en-GB"/>
        </w:rPr>
        <w:lastRenderedPageBreak/>
        <w:t>Table of content</w:t>
      </w:r>
    </w:p>
    <w:p w14:paraId="43D77826" w14:textId="77777777" w:rsidR="008E55D4" w:rsidRPr="00C25882" w:rsidRDefault="008E55D4" w:rsidP="00BE6A4A">
      <w:pPr>
        <w:spacing w:line="480" w:lineRule="auto"/>
        <w:rPr>
          <w:rFonts w:ascii="Times New Roman" w:hAnsi="Times New Roman"/>
          <w:b/>
          <w:sz w:val="20"/>
          <w:szCs w:val="20"/>
          <w:lang w:val="en-GB"/>
        </w:rPr>
      </w:pPr>
    </w:p>
    <w:p w14:paraId="36C619E4" w14:textId="77777777" w:rsidR="00F6462B" w:rsidRPr="00A90FA8" w:rsidRDefault="008E55D4">
      <w:pPr>
        <w:pStyle w:val="Verzeichnis1"/>
        <w:tabs>
          <w:tab w:val="right" w:leader="dot" w:pos="8290"/>
        </w:tabs>
        <w:rPr>
          <w:rFonts w:ascii="Times New Roman" w:hAnsi="Times New Roman"/>
          <w:noProof/>
          <w:sz w:val="20"/>
          <w:szCs w:val="20"/>
        </w:rPr>
      </w:pPr>
      <w:r w:rsidRPr="00A90FA8">
        <w:rPr>
          <w:rFonts w:ascii="Times New Roman" w:hAnsi="Times New Roman"/>
          <w:b/>
          <w:sz w:val="20"/>
          <w:szCs w:val="20"/>
          <w:lang w:val="en-GB"/>
        </w:rPr>
        <w:fldChar w:fldCharType="begin"/>
      </w:r>
      <w:r w:rsidRPr="00A90FA8">
        <w:rPr>
          <w:rFonts w:ascii="Times New Roman" w:hAnsi="Times New Roman"/>
          <w:b/>
          <w:sz w:val="20"/>
          <w:szCs w:val="20"/>
          <w:lang w:val="en-GB"/>
        </w:rPr>
        <w:instrText xml:space="preserve"> TOC \o "1-3" </w:instrText>
      </w:r>
      <w:r w:rsidRPr="00A90FA8">
        <w:rPr>
          <w:rFonts w:ascii="Times New Roman" w:hAnsi="Times New Roman"/>
          <w:b/>
          <w:sz w:val="20"/>
          <w:szCs w:val="20"/>
          <w:lang w:val="en-GB"/>
        </w:rPr>
        <w:fldChar w:fldCharType="separate"/>
      </w:r>
      <w:r w:rsidR="00F6462B" w:rsidRPr="00A90FA8">
        <w:rPr>
          <w:rFonts w:ascii="Times New Roman" w:hAnsi="Times New Roman"/>
          <w:noProof/>
          <w:sz w:val="20"/>
          <w:szCs w:val="20"/>
          <w:lang w:val="en-GB"/>
        </w:rPr>
        <w:t>Supplementary Methods</w:t>
      </w:r>
      <w:r w:rsidR="00F6462B" w:rsidRPr="00A90FA8">
        <w:rPr>
          <w:rFonts w:ascii="Times New Roman" w:hAnsi="Times New Roman"/>
          <w:noProof/>
          <w:sz w:val="20"/>
          <w:szCs w:val="20"/>
        </w:rPr>
        <w:tab/>
      </w:r>
      <w:r w:rsidR="00F6462B" w:rsidRPr="00A90FA8">
        <w:rPr>
          <w:rFonts w:ascii="Times New Roman" w:hAnsi="Times New Roman"/>
          <w:noProof/>
          <w:sz w:val="20"/>
          <w:szCs w:val="20"/>
        </w:rPr>
        <w:fldChar w:fldCharType="begin"/>
      </w:r>
      <w:r w:rsidR="00F6462B" w:rsidRPr="00A90FA8">
        <w:rPr>
          <w:rFonts w:ascii="Times New Roman" w:hAnsi="Times New Roman"/>
          <w:noProof/>
          <w:sz w:val="20"/>
          <w:szCs w:val="20"/>
        </w:rPr>
        <w:instrText xml:space="preserve"> PAGEREF _Toc530427639 \h </w:instrText>
      </w:r>
      <w:r w:rsidR="00F6462B" w:rsidRPr="00A90FA8">
        <w:rPr>
          <w:rFonts w:ascii="Times New Roman" w:hAnsi="Times New Roman"/>
          <w:noProof/>
          <w:sz w:val="20"/>
          <w:szCs w:val="20"/>
        </w:rPr>
      </w:r>
      <w:r w:rsidR="00F6462B" w:rsidRPr="00A90FA8">
        <w:rPr>
          <w:rFonts w:ascii="Times New Roman" w:hAnsi="Times New Roman"/>
          <w:noProof/>
          <w:sz w:val="20"/>
          <w:szCs w:val="20"/>
        </w:rPr>
        <w:fldChar w:fldCharType="separate"/>
      </w:r>
      <w:r w:rsidR="00F6462B" w:rsidRPr="00A90FA8">
        <w:rPr>
          <w:rFonts w:ascii="Times New Roman" w:hAnsi="Times New Roman"/>
          <w:noProof/>
          <w:sz w:val="20"/>
          <w:szCs w:val="20"/>
        </w:rPr>
        <w:t>4</w:t>
      </w:r>
      <w:r w:rsidR="00F6462B" w:rsidRPr="00A90FA8">
        <w:rPr>
          <w:rFonts w:ascii="Times New Roman" w:hAnsi="Times New Roman"/>
          <w:noProof/>
          <w:sz w:val="20"/>
          <w:szCs w:val="20"/>
        </w:rPr>
        <w:fldChar w:fldCharType="end"/>
      </w:r>
    </w:p>
    <w:p w14:paraId="68DC16E5"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Ethics statement</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_Toc530427640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5E672B94"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Teleconsultation system</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_Toc530427641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36FFA52F"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Randomisation, study procedure, and interventions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_Toc530427642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0870BC71"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Tele and control groups informed consent for Follow-up</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_Toc530427643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67F9EFA6"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Outcomes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_Toc530427644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7A6BA0C6"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Data quality</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_Toc530427645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0E03B43C"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Blinding</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_Toc530427646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4</w:t>
      </w:r>
      <w:r w:rsidRPr="00A90FA8">
        <w:rPr>
          <w:rFonts w:ascii="Times New Roman" w:hAnsi="Times New Roman"/>
          <w:noProof/>
          <w:sz w:val="20"/>
          <w:szCs w:val="20"/>
        </w:rPr>
        <w:fldChar w:fldCharType="end"/>
      </w:r>
    </w:p>
    <w:p w14:paraId="3F260F47"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Statistical analysis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_Toc530427647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5</w:t>
      </w:r>
      <w:r w:rsidRPr="00A90FA8">
        <w:rPr>
          <w:rFonts w:ascii="Times New Roman" w:hAnsi="Times New Roman"/>
          <w:noProof/>
          <w:sz w:val="20"/>
          <w:szCs w:val="20"/>
        </w:rPr>
        <w:fldChar w:fldCharType="end"/>
      </w:r>
    </w:p>
    <w:p w14:paraId="3224FA73" w14:textId="77777777" w:rsidR="00F6462B" w:rsidRPr="00A90FA8" w:rsidRDefault="00F6462B">
      <w:pPr>
        <w:pStyle w:val="Verzeichnis3"/>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Interim analyses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_Toc530427648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5</w:t>
      </w:r>
      <w:r w:rsidRPr="00A90FA8">
        <w:rPr>
          <w:rFonts w:ascii="Times New Roman" w:hAnsi="Times New Roman"/>
          <w:noProof/>
          <w:sz w:val="20"/>
          <w:szCs w:val="20"/>
        </w:rPr>
        <w:fldChar w:fldCharType="end"/>
      </w:r>
    </w:p>
    <w:p w14:paraId="4FA8D795" w14:textId="77777777" w:rsidR="00F6462B" w:rsidRPr="00A90FA8" w:rsidRDefault="00F6462B">
      <w:pPr>
        <w:pStyle w:val="Verzeichnis3"/>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Evaluation of the primary endpoint</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_Toc530427649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5</w:t>
      </w:r>
      <w:r w:rsidRPr="00A90FA8">
        <w:rPr>
          <w:rFonts w:ascii="Times New Roman" w:hAnsi="Times New Roman"/>
          <w:noProof/>
          <w:sz w:val="20"/>
          <w:szCs w:val="20"/>
        </w:rPr>
        <w:fldChar w:fldCharType="end"/>
      </w:r>
    </w:p>
    <w:p w14:paraId="1B6345C0" w14:textId="77777777" w:rsidR="00F6462B" w:rsidRPr="00A90FA8" w:rsidRDefault="00F6462B">
      <w:pPr>
        <w:pStyle w:val="Verzeichnis1"/>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Supplementary Results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_Toc530427650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7</w:t>
      </w:r>
      <w:r w:rsidRPr="00A90FA8">
        <w:rPr>
          <w:rFonts w:ascii="Times New Roman" w:hAnsi="Times New Roman"/>
          <w:noProof/>
          <w:sz w:val="20"/>
          <w:szCs w:val="20"/>
        </w:rPr>
        <w:fldChar w:fldCharType="end"/>
      </w:r>
    </w:p>
    <w:p w14:paraId="4A778954" w14:textId="77777777" w:rsidR="00F6462B" w:rsidRPr="00A90FA8" w:rsidRDefault="00F6462B">
      <w:pPr>
        <w:pStyle w:val="Verzeichnis2"/>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Patient characteristics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_Toc530427651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7</w:t>
      </w:r>
      <w:r w:rsidRPr="00A90FA8">
        <w:rPr>
          <w:rFonts w:ascii="Times New Roman" w:hAnsi="Times New Roman"/>
          <w:noProof/>
          <w:sz w:val="20"/>
          <w:szCs w:val="20"/>
        </w:rPr>
        <w:fldChar w:fldCharType="end"/>
      </w:r>
    </w:p>
    <w:p w14:paraId="66DC264B" w14:textId="77777777" w:rsidR="00F6462B" w:rsidRPr="00A90FA8" w:rsidRDefault="00F6462B">
      <w:pPr>
        <w:pStyle w:val="Verzeichnis1"/>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eTable 1. Other Baseline characteristics.</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_Toc530427652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8</w:t>
      </w:r>
      <w:r w:rsidRPr="00A90FA8">
        <w:rPr>
          <w:rFonts w:ascii="Times New Roman" w:hAnsi="Times New Roman"/>
          <w:noProof/>
          <w:sz w:val="20"/>
          <w:szCs w:val="20"/>
        </w:rPr>
        <w:fldChar w:fldCharType="end"/>
      </w:r>
    </w:p>
    <w:p w14:paraId="26B5EFBA" w14:textId="77777777" w:rsidR="00F6462B" w:rsidRPr="00A90FA8" w:rsidRDefault="00F6462B">
      <w:pPr>
        <w:pStyle w:val="Verzeichnis1"/>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eTable 2. Frequency of predefined “Special” diagnoses, with physician contact</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_Toc530427653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11</w:t>
      </w:r>
      <w:r w:rsidRPr="00A90FA8">
        <w:rPr>
          <w:rFonts w:ascii="Times New Roman" w:hAnsi="Times New Roman"/>
          <w:noProof/>
          <w:sz w:val="20"/>
          <w:szCs w:val="20"/>
        </w:rPr>
        <w:fldChar w:fldCharType="end"/>
      </w:r>
    </w:p>
    <w:p w14:paraId="2CBA7C4D" w14:textId="77777777" w:rsidR="00F6462B" w:rsidRPr="00A90FA8" w:rsidRDefault="00F6462B">
      <w:pPr>
        <w:pStyle w:val="Verzeichnis1"/>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eTable 3. Frequency of main diagnoses with physician contact</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_Toc530427654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12</w:t>
      </w:r>
      <w:r w:rsidRPr="00A90FA8">
        <w:rPr>
          <w:rFonts w:ascii="Times New Roman" w:hAnsi="Times New Roman"/>
          <w:noProof/>
          <w:sz w:val="20"/>
          <w:szCs w:val="20"/>
        </w:rPr>
        <w:fldChar w:fldCharType="end"/>
      </w:r>
    </w:p>
    <w:p w14:paraId="093F65A0" w14:textId="77777777" w:rsidR="00F6462B" w:rsidRPr="00A90FA8" w:rsidRDefault="00F6462B">
      <w:pPr>
        <w:pStyle w:val="Verzeichnis1"/>
        <w:tabs>
          <w:tab w:val="right" w:leader="dot" w:pos="8290"/>
        </w:tabs>
        <w:rPr>
          <w:rFonts w:ascii="Times New Roman" w:hAnsi="Times New Roman"/>
          <w:noProof/>
          <w:sz w:val="20"/>
          <w:szCs w:val="20"/>
        </w:rPr>
      </w:pPr>
      <w:r w:rsidRPr="00A90FA8">
        <w:rPr>
          <w:rFonts w:ascii="Times New Roman" w:hAnsi="Times New Roman"/>
          <w:noProof/>
          <w:sz w:val="20"/>
          <w:szCs w:val="20"/>
          <w:lang w:val="en-GB"/>
        </w:rPr>
        <w:t>eTable 4. Other secondary outcome</w:t>
      </w:r>
      <w:r w:rsidRPr="00A90FA8">
        <w:rPr>
          <w:rFonts w:ascii="Times New Roman" w:hAnsi="Times New Roman"/>
          <w:noProof/>
          <w:sz w:val="20"/>
          <w:szCs w:val="20"/>
        </w:rPr>
        <w:tab/>
      </w:r>
      <w:r w:rsidRPr="00A90FA8">
        <w:rPr>
          <w:rFonts w:ascii="Times New Roman" w:hAnsi="Times New Roman"/>
          <w:noProof/>
          <w:sz w:val="20"/>
          <w:szCs w:val="20"/>
        </w:rPr>
        <w:fldChar w:fldCharType="begin"/>
      </w:r>
      <w:r w:rsidRPr="00A90FA8">
        <w:rPr>
          <w:rFonts w:ascii="Times New Roman" w:hAnsi="Times New Roman"/>
          <w:noProof/>
          <w:sz w:val="20"/>
          <w:szCs w:val="20"/>
        </w:rPr>
        <w:instrText xml:space="preserve"> PAGEREF _Toc530427655 \h </w:instrText>
      </w:r>
      <w:r w:rsidRPr="00A90FA8">
        <w:rPr>
          <w:rFonts w:ascii="Times New Roman" w:hAnsi="Times New Roman"/>
          <w:noProof/>
          <w:sz w:val="20"/>
          <w:szCs w:val="20"/>
        </w:rPr>
      </w:r>
      <w:r w:rsidRPr="00A90FA8">
        <w:rPr>
          <w:rFonts w:ascii="Times New Roman" w:hAnsi="Times New Roman"/>
          <w:noProof/>
          <w:sz w:val="20"/>
          <w:szCs w:val="20"/>
        </w:rPr>
        <w:fldChar w:fldCharType="separate"/>
      </w:r>
      <w:r w:rsidRPr="00A90FA8">
        <w:rPr>
          <w:rFonts w:ascii="Times New Roman" w:hAnsi="Times New Roman"/>
          <w:noProof/>
          <w:sz w:val="20"/>
          <w:szCs w:val="20"/>
        </w:rPr>
        <w:t>13</w:t>
      </w:r>
      <w:r w:rsidRPr="00A90FA8">
        <w:rPr>
          <w:rFonts w:ascii="Times New Roman" w:hAnsi="Times New Roman"/>
          <w:noProof/>
          <w:sz w:val="20"/>
          <w:szCs w:val="20"/>
        </w:rPr>
        <w:fldChar w:fldCharType="end"/>
      </w:r>
    </w:p>
    <w:p w14:paraId="1196DF20" w14:textId="77777777" w:rsidR="008E55D4" w:rsidRPr="00A90FA8" w:rsidRDefault="008E55D4" w:rsidP="00BE6A4A">
      <w:pPr>
        <w:spacing w:line="480" w:lineRule="auto"/>
        <w:rPr>
          <w:rFonts w:ascii="Times New Roman" w:hAnsi="Times New Roman"/>
          <w:b/>
          <w:sz w:val="20"/>
          <w:szCs w:val="20"/>
          <w:lang w:val="en-GB"/>
        </w:rPr>
        <w:sectPr w:rsidR="008E55D4" w:rsidRPr="00A90FA8" w:rsidSect="000E69CC">
          <w:pgSz w:w="11900" w:h="16840"/>
          <w:pgMar w:top="1440" w:right="1800" w:bottom="1440" w:left="1800" w:header="708" w:footer="708" w:gutter="0"/>
          <w:cols w:space="708"/>
          <w:docGrid w:linePitch="360"/>
        </w:sectPr>
      </w:pPr>
      <w:r w:rsidRPr="00A90FA8">
        <w:rPr>
          <w:rFonts w:ascii="Times New Roman" w:hAnsi="Times New Roman"/>
          <w:b/>
          <w:sz w:val="20"/>
          <w:szCs w:val="20"/>
          <w:lang w:val="en-GB"/>
        </w:rPr>
        <w:fldChar w:fldCharType="end"/>
      </w:r>
    </w:p>
    <w:p w14:paraId="0894E104" w14:textId="43C9711A" w:rsidR="00810443" w:rsidRPr="00C25882" w:rsidRDefault="00BB7C96" w:rsidP="00177529">
      <w:pPr>
        <w:pStyle w:val="berschrift1"/>
        <w:rPr>
          <w:rFonts w:ascii="Times New Roman" w:hAnsi="Times New Roman" w:cs="Times New Roman"/>
          <w:szCs w:val="20"/>
          <w:lang w:val="en-GB"/>
        </w:rPr>
      </w:pPr>
      <w:bookmarkStart w:id="0" w:name="_Toc530427639"/>
      <w:r w:rsidRPr="00C25882">
        <w:rPr>
          <w:rFonts w:ascii="Times New Roman" w:hAnsi="Times New Roman" w:cs="Times New Roman"/>
          <w:szCs w:val="20"/>
          <w:lang w:val="en-GB"/>
        </w:rPr>
        <w:lastRenderedPageBreak/>
        <w:t>Supplementary Methods</w:t>
      </w:r>
      <w:bookmarkEnd w:id="0"/>
    </w:p>
    <w:p w14:paraId="2204BC07" w14:textId="77777777" w:rsidR="00BB7C96" w:rsidRPr="00C25882" w:rsidRDefault="00BB7C96" w:rsidP="00177529">
      <w:pPr>
        <w:rPr>
          <w:rFonts w:ascii="Times New Roman" w:hAnsi="Times New Roman"/>
          <w:b/>
          <w:sz w:val="20"/>
          <w:szCs w:val="20"/>
          <w:lang w:val="en-GB"/>
        </w:rPr>
      </w:pPr>
    </w:p>
    <w:p w14:paraId="3C63E6A9" w14:textId="77777777" w:rsidR="0067203D" w:rsidRPr="00C25882" w:rsidRDefault="0067203D" w:rsidP="00177529">
      <w:pPr>
        <w:pStyle w:val="berschrift2"/>
        <w:spacing w:line="240" w:lineRule="auto"/>
        <w:rPr>
          <w:rFonts w:cs="Times New Roman"/>
          <w:szCs w:val="20"/>
          <w:lang w:val="en-GB"/>
        </w:rPr>
      </w:pPr>
      <w:bookmarkStart w:id="1" w:name="_Toc530427640"/>
      <w:r w:rsidRPr="00C25882">
        <w:rPr>
          <w:rFonts w:cs="Times New Roman"/>
          <w:szCs w:val="20"/>
          <w:lang w:val="en-GB"/>
        </w:rPr>
        <w:t>Ethics statement</w:t>
      </w:r>
      <w:bookmarkEnd w:id="1"/>
    </w:p>
    <w:p w14:paraId="5F94C712" w14:textId="2F87AFF6" w:rsidR="0067203D" w:rsidRDefault="0067203D" w:rsidP="00177529">
      <w:pPr>
        <w:spacing w:after="120"/>
        <w:rPr>
          <w:rFonts w:ascii="Times New Roman" w:hAnsi="Times New Roman"/>
          <w:sz w:val="20"/>
          <w:szCs w:val="20"/>
          <w:lang w:val="en-GB"/>
        </w:rPr>
      </w:pPr>
      <w:r w:rsidRPr="00C25882">
        <w:rPr>
          <w:rFonts w:ascii="Times New Roman" w:hAnsi="Times New Roman"/>
          <w:sz w:val="20"/>
          <w:szCs w:val="20"/>
          <w:lang w:val="en-GB"/>
        </w:rPr>
        <w:t>The institutional ethics committee of the University Hospital Aachen has approved (EK 170/15) this trial</w:t>
      </w:r>
      <w:r w:rsidR="007F48C7">
        <w:rPr>
          <w:rFonts w:ascii="Times New Roman" w:hAnsi="Times New Roman"/>
          <w:sz w:val="20"/>
          <w:szCs w:val="20"/>
          <w:lang w:val="en-GB"/>
        </w:rPr>
        <w:t xml:space="preserve"> on 25 November 2015</w:t>
      </w:r>
      <w:r w:rsidRPr="00C25882">
        <w:rPr>
          <w:rFonts w:ascii="Times New Roman" w:hAnsi="Times New Roman"/>
          <w:sz w:val="20"/>
          <w:szCs w:val="20"/>
          <w:lang w:val="en-GB"/>
        </w:rPr>
        <w:t>. The ethics committee waived an informed consent for the first step of the trial, the random</w:t>
      </w:r>
      <w:r w:rsidR="00C3715A">
        <w:rPr>
          <w:rFonts w:ascii="Times New Roman" w:hAnsi="Times New Roman"/>
          <w:sz w:val="20"/>
          <w:szCs w:val="20"/>
          <w:lang w:val="en-GB"/>
        </w:rPr>
        <w:t>is</w:t>
      </w:r>
      <w:r w:rsidRPr="00C25882">
        <w:rPr>
          <w:rFonts w:ascii="Times New Roman" w:hAnsi="Times New Roman"/>
          <w:sz w:val="20"/>
          <w:szCs w:val="20"/>
          <w:lang w:val="en-GB"/>
        </w:rPr>
        <w:t>ation and assignment to the treatment group, as it occurs before any patient contact to a physician and thus was not feasible. Written informed consent was required and provided at least at hospital admission by all patients who were followed up after random</w:t>
      </w:r>
      <w:r w:rsidR="00C3715A">
        <w:rPr>
          <w:rFonts w:ascii="Times New Roman" w:hAnsi="Times New Roman"/>
          <w:sz w:val="20"/>
          <w:szCs w:val="20"/>
          <w:lang w:val="en-GB"/>
        </w:rPr>
        <w:t>is</w:t>
      </w:r>
      <w:r w:rsidRPr="00C25882">
        <w:rPr>
          <w:rFonts w:ascii="Times New Roman" w:hAnsi="Times New Roman"/>
          <w:sz w:val="20"/>
          <w:szCs w:val="20"/>
          <w:lang w:val="en-GB"/>
        </w:rPr>
        <w:t>ation and initial treatment with one of the two EMS.</w:t>
      </w:r>
    </w:p>
    <w:p w14:paraId="6695C382" w14:textId="5D524A54" w:rsidR="00096DB4" w:rsidRDefault="00096DB4" w:rsidP="00096DB4">
      <w:pPr>
        <w:pStyle w:val="berschrift2"/>
        <w:rPr>
          <w:lang w:val="en-GB"/>
        </w:rPr>
      </w:pPr>
      <w:r>
        <w:rPr>
          <w:lang w:val="en-GB"/>
        </w:rPr>
        <w:t>Participants</w:t>
      </w:r>
    </w:p>
    <w:p w14:paraId="022235D0" w14:textId="4642C0BA" w:rsidR="006B0219" w:rsidRPr="006B0219" w:rsidRDefault="00CE3613" w:rsidP="006B0219">
      <w:pPr>
        <w:pStyle w:val="KeinLeerraum"/>
        <w:rPr>
          <w:rFonts w:ascii="Times New Roman" w:hAnsi="Times New Roman"/>
          <w:sz w:val="20"/>
          <w:lang w:val="en-GB"/>
        </w:rPr>
      </w:pPr>
      <w:r w:rsidRPr="00CE3613">
        <w:rPr>
          <w:rFonts w:ascii="Times New Roman" w:hAnsi="Times New Roman"/>
          <w:sz w:val="20"/>
          <w:lang w:val="en-GB"/>
        </w:rPr>
        <w:t xml:space="preserve">The exclusion </w:t>
      </w:r>
      <w:r>
        <w:rPr>
          <w:rFonts w:ascii="Times New Roman" w:hAnsi="Times New Roman"/>
          <w:sz w:val="20"/>
          <w:lang w:val="en-GB"/>
        </w:rPr>
        <w:t>criteria comprised</w:t>
      </w:r>
      <w:r w:rsidR="006B0219">
        <w:rPr>
          <w:rFonts w:ascii="Times New Roman" w:hAnsi="Times New Roman"/>
          <w:sz w:val="20"/>
          <w:lang w:val="en-GB"/>
        </w:rPr>
        <w:t xml:space="preserve"> according to the study protocol</w:t>
      </w:r>
      <w:r>
        <w:rPr>
          <w:rFonts w:ascii="Times New Roman" w:hAnsi="Times New Roman"/>
          <w:sz w:val="20"/>
          <w:lang w:val="en-GB"/>
        </w:rPr>
        <w:t>:</w:t>
      </w:r>
      <w:r w:rsidR="00CF3AF4" w:rsidRPr="00A977CF">
        <w:rPr>
          <w:rFonts w:ascii="Times New Roman" w:hAnsi="Times New Roman"/>
          <w:sz w:val="20"/>
          <w:vertAlign w:val="superscript"/>
          <w:lang w:val="en-GB"/>
        </w:rPr>
        <w:t>19</w:t>
      </w:r>
      <w:r>
        <w:rPr>
          <w:rFonts w:ascii="Times New Roman" w:hAnsi="Times New Roman"/>
          <w:sz w:val="20"/>
          <w:lang w:val="en-GB"/>
        </w:rPr>
        <w:t xml:space="preserve"> </w:t>
      </w:r>
      <w:r w:rsidR="006B0219" w:rsidRPr="006B0219">
        <w:rPr>
          <w:rFonts w:ascii="Times New Roman" w:hAnsi="Times New Roman"/>
          <w:sz w:val="20"/>
          <w:lang w:val="en-GB"/>
        </w:rPr>
        <w:t>All life-threatening emergency cases, where a physically present EMS physician on scene is obligatory required according to German regulations. These include patient condition and emergency case related indications:</w:t>
      </w:r>
    </w:p>
    <w:p w14:paraId="75770DE7"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 xml:space="preserve">a) Patient condition related indications: </w:t>
      </w:r>
    </w:p>
    <w:p w14:paraId="735D509A" w14:textId="7D3565E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Apn</w:t>
      </w:r>
      <w:r w:rsidR="00C3715A">
        <w:rPr>
          <w:rFonts w:ascii="Times New Roman" w:hAnsi="Times New Roman"/>
          <w:sz w:val="20"/>
          <w:lang w:val="en-GB"/>
        </w:rPr>
        <w:t>o</w:t>
      </w:r>
      <w:r w:rsidRPr="006B0219">
        <w:rPr>
          <w:rFonts w:ascii="Times New Roman" w:hAnsi="Times New Roman"/>
          <w:sz w:val="20"/>
          <w:lang w:val="en-GB"/>
        </w:rPr>
        <w:t>ea</w:t>
      </w:r>
    </w:p>
    <w:p w14:paraId="5DEA1443"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Acute respiratory failure</w:t>
      </w:r>
    </w:p>
    <w:p w14:paraId="781832F7"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Cardio-circulatory arrest</w:t>
      </w:r>
    </w:p>
    <w:p w14:paraId="53682BC2"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ST-elevation myocardial infarction (STEMI)</w:t>
      </w:r>
    </w:p>
    <w:p w14:paraId="5E639F65"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Unconsciousness</w:t>
      </w:r>
    </w:p>
    <w:p w14:paraId="2EE6D171" w14:textId="21B3F0FF"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Persistent se</w:t>
      </w:r>
      <w:r w:rsidR="00C3715A">
        <w:rPr>
          <w:rFonts w:ascii="Times New Roman" w:hAnsi="Times New Roman"/>
          <w:sz w:val="20"/>
          <w:lang w:val="en-GB"/>
        </w:rPr>
        <w:t>iz</w:t>
      </w:r>
      <w:r w:rsidRPr="006B0219">
        <w:rPr>
          <w:rFonts w:ascii="Times New Roman" w:hAnsi="Times New Roman"/>
          <w:sz w:val="20"/>
          <w:lang w:val="en-GB"/>
        </w:rPr>
        <w:t>ure</w:t>
      </w:r>
    </w:p>
    <w:p w14:paraId="67FD972B"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 xml:space="preserve">Life- threatening rhythm disorder </w:t>
      </w:r>
    </w:p>
    <w:p w14:paraId="069D3287"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Major trauma</w:t>
      </w:r>
    </w:p>
    <w:p w14:paraId="57A819B7"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Complex psychiatric disorders</w:t>
      </w:r>
    </w:p>
    <w:p w14:paraId="66EF75EB"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Age &lt; 18 years</w:t>
      </w:r>
    </w:p>
    <w:p w14:paraId="0B8B9C8E"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b) Emergency case related indications</w:t>
      </w:r>
    </w:p>
    <w:p w14:paraId="0601A172"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 xml:space="preserve">Major vehicle accident </w:t>
      </w:r>
    </w:p>
    <w:p w14:paraId="079B4C30"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(Traffic) accident with children</w:t>
      </w:r>
    </w:p>
    <w:p w14:paraId="6BC682A2"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Fall from a height (&gt; 3m)</w:t>
      </w:r>
    </w:p>
    <w:p w14:paraId="398E7FB5"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Gunshot-, stab-, or blow injuries in the head, neck and torso area</w:t>
      </w:r>
    </w:p>
    <w:p w14:paraId="2AC60A2A"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Fires with reference to personal injury</w:t>
      </w:r>
    </w:p>
    <w:p w14:paraId="0A80A4B5"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Explosion-, thermic or chemical accidents with reference to personal severe injury</w:t>
      </w:r>
    </w:p>
    <w:p w14:paraId="043B771E"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High-voltage electrical accident</w:t>
      </w:r>
    </w:p>
    <w:p w14:paraId="785578AF"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Water connected accidents (drowning-, diving accident, fall through ice)</w:t>
      </w:r>
    </w:p>
    <w:p w14:paraId="0203DA06"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Accidents involving hazardous goods</w:t>
      </w:r>
    </w:p>
    <w:p w14:paraId="68CFC2D0" w14:textId="0F3118FE"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 xml:space="preserve">Hostage-taking, rampage or other crimes with potential danger for human life (preventive </w:t>
      </w:r>
      <w:r w:rsidR="00C3715A">
        <w:rPr>
          <w:rFonts w:ascii="Times New Roman" w:hAnsi="Times New Roman"/>
          <w:sz w:val="20"/>
          <w:lang w:val="en-GB"/>
        </w:rPr>
        <w:tab/>
      </w:r>
      <w:r w:rsidR="00A977CF">
        <w:rPr>
          <w:rFonts w:ascii="Times New Roman" w:hAnsi="Times New Roman"/>
          <w:sz w:val="20"/>
          <w:lang w:val="en-GB"/>
        </w:rPr>
        <w:t>d</w:t>
      </w:r>
      <w:r w:rsidRPr="006B0219">
        <w:rPr>
          <w:rFonts w:ascii="Times New Roman" w:hAnsi="Times New Roman"/>
          <w:sz w:val="20"/>
          <w:lang w:val="en-GB"/>
        </w:rPr>
        <w:t>eployment, police consultation)</w:t>
      </w:r>
    </w:p>
    <w:p w14:paraId="05718CF8"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Immediate threatening suicide</w:t>
      </w:r>
    </w:p>
    <w:p w14:paraId="7039C3AF" w14:textId="77777777" w:rsidR="006B0219" w:rsidRPr="006B0219" w:rsidRDefault="006B0219" w:rsidP="006B0219">
      <w:pPr>
        <w:pStyle w:val="KeinLeerraum"/>
        <w:rPr>
          <w:rFonts w:ascii="Times New Roman" w:hAnsi="Times New Roman"/>
          <w:sz w:val="20"/>
          <w:lang w:val="en-GB"/>
        </w:rPr>
      </w:pPr>
      <w:r w:rsidRPr="006B0219">
        <w:rPr>
          <w:rFonts w:ascii="Times New Roman" w:hAnsi="Times New Roman"/>
          <w:sz w:val="20"/>
          <w:lang w:val="en-GB"/>
        </w:rPr>
        <w:t>•</w:t>
      </w:r>
      <w:r w:rsidRPr="006B0219">
        <w:rPr>
          <w:rFonts w:ascii="Times New Roman" w:hAnsi="Times New Roman"/>
          <w:sz w:val="20"/>
          <w:lang w:val="en-GB"/>
        </w:rPr>
        <w:tab/>
        <w:t>Immediate forthcoming delivery or preceding delivery</w:t>
      </w:r>
    </w:p>
    <w:p w14:paraId="7314F640" w14:textId="77777777" w:rsidR="006B0219" w:rsidRPr="006B0219" w:rsidRDefault="006B0219" w:rsidP="006B0219">
      <w:pPr>
        <w:pStyle w:val="KeinLeerraum"/>
        <w:rPr>
          <w:rFonts w:ascii="Times New Roman" w:hAnsi="Times New Roman"/>
          <w:sz w:val="20"/>
          <w:lang w:val="en-GB"/>
        </w:rPr>
      </w:pPr>
    </w:p>
    <w:p w14:paraId="1A7A350F" w14:textId="2E6D22E8" w:rsidR="00096DB4" w:rsidRPr="00CE3613" w:rsidRDefault="00096DB4" w:rsidP="00D14D4F">
      <w:pPr>
        <w:pStyle w:val="KeinLeerraum"/>
        <w:rPr>
          <w:rFonts w:ascii="Times New Roman" w:hAnsi="Times New Roman"/>
          <w:sz w:val="20"/>
          <w:lang w:val="en-GB"/>
        </w:rPr>
      </w:pPr>
    </w:p>
    <w:p w14:paraId="5289158B" w14:textId="55268C87" w:rsidR="00810443" w:rsidRPr="00C25882" w:rsidRDefault="00802F64" w:rsidP="00177529">
      <w:pPr>
        <w:pStyle w:val="berschrift2"/>
        <w:spacing w:line="240" w:lineRule="auto"/>
        <w:rPr>
          <w:rFonts w:cs="Times New Roman"/>
          <w:szCs w:val="20"/>
          <w:lang w:val="en-GB"/>
        </w:rPr>
      </w:pPr>
      <w:bookmarkStart w:id="2" w:name="_Toc530427641"/>
      <w:r w:rsidRPr="00C25882">
        <w:rPr>
          <w:rFonts w:cs="Times New Roman"/>
          <w:szCs w:val="20"/>
          <w:lang w:val="en-GB"/>
        </w:rPr>
        <w:t>Teleconsultation system</w:t>
      </w:r>
      <w:bookmarkEnd w:id="2"/>
    </w:p>
    <w:p w14:paraId="13B34BCA" w14:textId="037630CF" w:rsidR="008A1732" w:rsidRPr="00C25882" w:rsidRDefault="00DA4172" w:rsidP="00177529">
      <w:pPr>
        <w:rPr>
          <w:rFonts w:ascii="Times New Roman" w:hAnsi="Times New Roman"/>
          <w:sz w:val="20"/>
          <w:szCs w:val="20"/>
          <w:lang w:val="en-GB"/>
        </w:rPr>
      </w:pPr>
      <w:r w:rsidRPr="00C25882">
        <w:rPr>
          <w:rFonts w:ascii="Times New Roman" w:hAnsi="Times New Roman"/>
          <w:sz w:val="20"/>
          <w:szCs w:val="20"/>
          <w:lang w:val="en-GB"/>
        </w:rPr>
        <w:t>The teleconsultation system consists of a mobile audio connection and transmission of patients’ real-time vital data (e.g., 12-</w:t>
      </w:r>
      <w:r w:rsidR="005D2FAB">
        <w:rPr>
          <w:rFonts w:ascii="Times New Roman" w:hAnsi="Times New Roman"/>
          <w:sz w:val="20"/>
          <w:szCs w:val="20"/>
          <w:lang w:val="en-GB"/>
        </w:rPr>
        <w:t xml:space="preserve">lead electrocardiography, pulse </w:t>
      </w:r>
      <w:proofErr w:type="spellStart"/>
      <w:r w:rsidRPr="00C25882">
        <w:rPr>
          <w:rFonts w:ascii="Times New Roman" w:hAnsi="Times New Roman"/>
          <w:sz w:val="20"/>
          <w:szCs w:val="20"/>
          <w:lang w:val="en-GB"/>
        </w:rPr>
        <w:t>ox</w:t>
      </w:r>
      <w:r w:rsidR="00F76F9E">
        <w:rPr>
          <w:rFonts w:ascii="Times New Roman" w:hAnsi="Times New Roman"/>
          <w:sz w:val="20"/>
          <w:szCs w:val="20"/>
          <w:lang w:val="en-GB"/>
        </w:rPr>
        <w:t>y</w:t>
      </w:r>
      <w:r w:rsidRPr="00C25882">
        <w:rPr>
          <w:rFonts w:ascii="Times New Roman" w:hAnsi="Times New Roman"/>
          <w:sz w:val="20"/>
          <w:szCs w:val="20"/>
          <w:lang w:val="en-GB"/>
        </w:rPr>
        <w:t>metry</w:t>
      </w:r>
      <w:proofErr w:type="spellEnd"/>
      <w:r w:rsidRPr="00C25882">
        <w:rPr>
          <w:rFonts w:ascii="Times New Roman" w:eastAsia="MS Mincho" w:hAnsi="Times New Roman"/>
          <w:sz w:val="20"/>
          <w:szCs w:val="20"/>
          <w:lang w:val="en-GB"/>
        </w:rPr>
        <w:t>, and non-invasive blood pressure) from the emergency scene to an experienced tele-</w:t>
      </w:r>
      <w:r w:rsidRPr="00C25882">
        <w:rPr>
          <w:rFonts w:ascii="Times New Roman" w:hAnsi="Times New Roman"/>
          <w:sz w:val="20"/>
          <w:szCs w:val="20"/>
          <w:lang w:val="en-GB"/>
        </w:rPr>
        <w:t xml:space="preserve">EMS physician located in a control </w:t>
      </w:r>
      <w:r w:rsidR="004F730E">
        <w:rPr>
          <w:rFonts w:ascii="Times New Roman" w:hAnsi="Times New Roman"/>
          <w:sz w:val="20"/>
          <w:szCs w:val="20"/>
          <w:lang w:val="en-GB"/>
        </w:rPr>
        <w:t>centre</w:t>
      </w:r>
      <w:r w:rsidRPr="00C25882">
        <w:rPr>
          <w:rFonts w:ascii="Times New Roman" w:hAnsi="Times New Roman"/>
          <w:sz w:val="20"/>
          <w:szCs w:val="20"/>
          <w:lang w:val="en-GB"/>
        </w:rPr>
        <w:t xml:space="preserve">. Further, a unidirectional video stream and photo transmission are enabled from the ambulance cabin to the tele-EMS physician. The tele-EMS physician in the control </w:t>
      </w:r>
      <w:r w:rsidR="004F730E">
        <w:rPr>
          <w:rFonts w:ascii="Times New Roman" w:hAnsi="Times New Roman"/>
          <w:sz w:val="20"/>
          <w:szCs w:val="20"/>
          <w:lang w:val="en-GB"/>
        </w:rPr>
        <w:t>centre</w:t>
      </w:r>
      <w:r w:rsidRPr="00C25882">
        <w:rPr>
          <w:rFonts w:ascii="Times New Roman" w:hAnsi="Times New Roman"/>
          <w:sz w:val="20"/>
          <w:szCs w:val="20"/>
          <w:lang w:val="en-GB"/>
        </w:rPr>
        <w:t xml:space="preserve"> uses specifically developed software; after making a working diagnosis, the physician is prompted with a guideline-based standard operating procedure, including a corresponding treatment algorithm and corresponding checklist.</w:t>
      </w:r>
    </w:p>
    <w:p w14:paraId="799373A9" w14:textId="02CA30BA" w:rsidR="00744358" w:rsidRDefault="00744358" w:rsidP="00177529">
      <w:pPr>
        <w:pStyle w:val="berschrift2"/>
        <w:spacing w:line="240" w:lineRule="auto"/>
        <w:rPr>
          <w:rFonts w:cs="Times New Roman"/>
          <w:szCs w:val="20"/>
          <w:lang w:val="en-GB"/>
        </w:rPr>
      </w:pPr>
      <w:bookmarkStart w:id="3" w:name="_Toc530427642"/>
      <w:r w:rsidRPr="00744358">
        <w:rPr>
          <w:rFonts w:cs="Times New Roman"/>
          <w:szCs w:val="20"/>
          <w:lang w:val="en-GB"/>
        </w:rPr>
        <w:t>Randomisation, study procedure, and interventions</w:t>
      </w:r>
      <w:bookmarkEnd w:id="3"/>
    </w:p>
    <w:p w14:paraId="21BBF9AF" w14:textId="335798BA" w:rsidR="00744358" w:rsidRDefault="006438A5" w:rsidP="00744358">
      <w:pPr>
        <w:rPr>
          <w:rFonts w:ascii="Times New Roman" w:hAnsi="Times New Roman"/>
          <w:sz w:val="20"/>
          <w:szCs w:val="20"/>
          <w:lang w:val="en-GB"/>
        </w:rPr>
      </w:pPr>
      <w:r w:rsidRPr="006438A5">
        <w:rPr>
          <w:rFonts w:ascii="Times New Roman" w:hAnsi="Times New Roman"/>
          <w:sz w:val="20"/>
          <w:szCs w:val="20"/>
          <w:lang w:val="en-GB"/>
        </w:rPr>
        <w:t>The distinction between severe and life-threatening cases was automatically made by the dispatching software according to an implemented algorithm.</w:t>
      </w:r>
    </w:p>
    <w:p w14:paraId="6D0181A6" w14:textId="77777777" w:rsidR="009942B0" w:rsidRDefault="009942B0" w:rsidP="00744358">
      <w:pPr>
        <w:rPr>
          <w:rFonts w:ascii="Times New Roman" w:hAnsi="Times New Roman"/>
          <w:sz w:val="20"/>
          <w:szCs w:val="20"/>
          <w:lang w:val="en-GB"/>
        </w:rPr>
      </w:pPr>
    </w:p>
    <w:p w14:paraId="6DD7B603" w14:textId="560C7876" w:rsidR="009942B0" w:rsidRDefault="009942B0" w:rsidP="00162BB9">
      <w:pPr>
        <w:pStyle w:val="berschrift2"/>
        <w:rPr>
          <w:lang w:val="en-GB"/>
        </w:rPr>
      </w:pPr>
      <w:bookmarkStart w:id="4" w:name="_Toc530427643"/>
      <w:r w:rsidRPr="00CE4124">
        <w:rPr>
          <w:lang w:val="en-GB"/>
        </w:rPr>
        <w:lastRenderedPageBreak/>
        <w:t>Tele and control groups</w:t>
      </w:r>
      <w:r w:rsidR="00CE4124">
        <w:rPr>
          <w:lang w:val="en-GB"/>
        </w:rPr>
        <w:t xml:space="preserve"> informed consent</w:t>
      </w:r>
      <w:r w:rsidR="00E575C8">
        <w:rPr>
          <w:lang w:val="en-GB"/>
        </w:rPr>
        <w:t xml:space="preserve"> for Follow-up</w:t>
      </w:r>
      <w:bookmarkEnd w:id="4"/>
    </w:p>
    <w:p w14:paraId="74655F7D" w14:textId="5DCE913C" w:rsidR="00CE4124" w:rsidRDefault="00DC0FD2" w:rsidP="00744358">
      <w:pPr>
        <w:rPr>
          <w:rFonts w:ascii="Times New Roman" w:hAnsi="Times New Roman"/>
          <w:sz w:val="20"/>
          <w:szCs w:val="20"/>
          <w:lang w:val="en-GB"/>
        </w:rPr>
      </w:pPr>
      <w:r w:rsidRPr="00CB72EE">
        <w:rPr>
          <w:rFonts w:ascii="Times New Roman" w:hAnsi="Times New Roman"/>
          <w:sz w:val="20"/>
          <w:szCs w:val="20"/>
          <w:lang w:val="en-GB"/>
        </w:rPr>
        <w:t>Patients who were not admitted to the hospital and remained at the scene could not be followed up to avoid performance bias, as the remote physicians could not personally seek the written informed consent for follow-up procedures.</w:t>
      </w:r>
    </w:p>
    <w:p w14:paraId="5FBB5168" w14:textId="77777777" w:rsidR="00E40C05" w:rsidRDefault="00E40C05" w:rsidP="00744358">
      <w:pPr>
        <w:rPr>
          <w:rFonts w:ascii="Times New Roman" w:hAnsi="Times New Roman"/>
          <w:sz w:val="20"/>
          <w:szCs w:val="20"/>
          <w:lang w:val="en-GB"/>
        </w:rPr>
      </w:pPr>
    </w:p>
    <w:p w14:paraId="302EED55" w14:textId="13539499" w:rsidR="00E40C05" w:rsidRDefault="00E40C05" w:rsidP="00162BB9">
      <w:pPr>
        <w:pStyle w:val="berschrift2"/>
        <w:rPr>
          <w:lang w:val="en-GB"/>
        </w:rPr>
      </w:pPr>
      <w:bookmarkStart w:id="5" w:name="_Toc530427644"/>
      <w:r w:rsidRPr="00D546E8">
        <w:rPr>
          <w:lang w:val="en-GB"/>
        </w:rPr>
        <w:t>Outcomes</w:t>
      </w:r>
      <w:bookmarkEnd w:id="5"/>
    </w:p>
    <w:p w14:paraId="028C4970" w14:textId="4F1008E4" w:rsidR="00DB1D8D" w:rsidRDefault="00DB1D8D" w:rsidP="00744358">
      <w:pPr>
        <w:rPr>
          <w:rFonts w:ascii="Times New Roman" w:hAnsi="Times New Roman"/>
          <w:sz w:val="20"/>
          <w:szCs w:val="20"/>
          <w:lang w:val="en-GB"/>
        </w:rPr>
      </w:pPr>
      <w:r w:rsidRPr="008E2737">
        <w:rPr>
          <w:rFonts w:ascii="Times New Roman" w:hAnsi="Times New Roman"/>
          <w:sz w:val="20"/>
          <w:szCs w:val="20"/>
          <w:lang w:val="en-GB"/>
        </w:rPr>
        <w:t>The term intervention-related covered beside wrong treatments also the cases where the respective EMS did not provide any treatment.</w:t>
      </w:r>
      <w:r w:rsidR="008E2737">
        <w:rPr>
          <w:rFonts w:ascii="Times New Roman" w:hAnsi="Times New Roman"/>
          <w:sz w:val="20"/>
          <w:szCs w:val="20"/>
          <w:lang w:val="en-GB"/>
        </w:rPr>
        <w:t xml:space="preserve"> </w:t>
      </w:r>
      <w:r w:rsidR="008E2737" w:rsidRPr="008E2737">
        <w:rPr>
          <w:rFonts w:ascii="Times New Roman" w:hAnsi="Times New Roman"/>
          <w:sz w:val="20"/>
          <w:szCs w:val="20"/>
          <w:lang w:val="en-GB"/>
        </w:rPr>
        <w:t>The predefined AEs comprised immediate new iatrogenic allergic reaction (new allergic reaction during the EMS mission documented in the free text or indicated by the use of anti-allergic drugs like e.g. antihistaminic drugs or corticoids), new iatrogenic decrease in blood pressure (necessity of vasopressors), new iatrogenic respiratory insufficiency (decrease in peripheral oxygen saturation &lt;90%, or need for assistive, manual or controlled ventilation), and cardiac arrest within 24 hours of the intervention. Iatrogenic meant that the treating team induced the complications.</w:t>
      </w:r>
      <w:r w:rsidR="00026CD4">
        <w:rPr>
          <w:rFonts w:ascii="Times New Roman" w:hAnsi="Times New Roman"/>
          <w:sz w:val="20"/>
          <w:szCs w:val="20"/>
          <w:lang w:val="en-GB"/>
        </w:rPr>
        <w:t xml:space="preserve"> </w:t>
      </w:r>
    </w:p>
    <w:p w14:paraId="5D96BF7E" w14:textId="3326B850" w:rsidR="00DA42A5" w:rsidRDefault="00DA42A5" w:rsidP="00744358">
      <w:pPr>
        <w:rPr>
          <w:rFonts w:ascii="Times New Roman" w:hAnsi="Times New Roman"/>
          <w:sz w:val="20"/>
          <w:szCs w:val="20"/>
          <w:lang w:val="en-GB"/>
        </w:rPr>
      </w:pPr>
      <w:r w:rsidRPr="00DA42A5">
        <w:rPr>
          <w:rFonts w:ascii="Times New Roman" w:hAnsi="Times New Roman"/>
          <w:sz w:val="20"/>
          <w:szCs w:val="20"/>
          <w:lang w:val="en-GB"/>
        </w:rPr>
        <w:t xml:space="preserve">In order to ensure blinding of the </w:t>
      </w:r>
      <w:r w:rsidR="00227BE5">
        <w:rPr>
          <w:rFonts w:ascii="Times New Roman" w:hAnsi="Times New Roman"/>
          <w:sz w:val="20"/>
          <w:szCs w:val="20"/>
          <w:lang w:val="en-GB"/>
        </w:rPr>
        <w:t>Clinical Endpoint C</w:t>
      </w:r>
      <w:r>
        <w:rPr>
          <w:rFonts w:ascii="Times New Roman" w:hAnsi="Times New Roman"/>
          <w:sz w:val="20"/>
          <w:szCs w:val="20"/>
          <w:lang w:val="en-GB"/>
        </w:rPr>
        <w:t>ommittee (</w:t>
      </w:r>
      <w:r w:rsidRPr="00DA42A5">
        <w:rPr>
          <w:rFonts w:ascii="Times New Roman" w:hAnsi="Times New Roman"/>
          <w:sz w:val="20"/>
          <w:szCs w:val="20"/>
          <w:lang w:val="en-GB"/>
        </w:rPr>
        <w:t>CEC</w:t>
      </w:r>
      <w:r>
        <w:rPr>
          <w:rFonts w:ascii="Times New Roman" w:hAnsi="Times New Roman"/>
          <w:sz w:val="20"/>
          <w:szCs w:val="20"/>
          <w:lang w:val="en-GB"/>
        </w:rPr>
        <w:t>)</w:t>
      </w:r>
      <w:r w:rsidRPr="00DA42A5">
        <w:rPr>
          <w:rFonts w:ascii="Times New Roman" w:hAnsi="Times New Roman"/>
          <w:sz w:val="20"/>
          <w:szCs w:val="20"/>
          <w:lang w:val="en-GB"/>
        </w:rPr>
        <w:t xml:space="preserve"> all EMS files were transcribed into a neutral excel database without disclosure of the group assignment. The CEC consisted of fully independent persons without any link to the study team.</w:t>
      </w:r>
    </w:p>
    <w:p w14:paraId="2AD59B05" w14:textId="3B874667" w:rsidR="0099328B" w:rsidRPr="008E2737" w:rsidRDefault="0099328B" w:rsidP="00744358">
      <w:pPr>
        <w:rPr>
          <w:rFonts w:ascii="Times New Roman" w:hAnsi="Times New Roman"/>
          <w:sz w:val="20"/>
          <w:szCs w:val="20"/>
          <w:lang w:val="en-GB"/>
        </w:rPr>
      </w:pPr>
      <w:r>
        <w:rPr>
          <w:rFonts w:ascii="Times New Roman" w:hAnsi="Times New Roman"/>
          <w:sz w:val="20"/>
          <w:szCs w:val="20"/>
          <w:lang w:val="en-GB"/>
        </w:rPr>
        <w:t>The outcome</w:t>
      </w:r>
      <w:r w:rsidRPr="0099328B">
        <w:rPr>
          <w:rFonts w:ascii="Times New Roman" w:hAnsi="Times New Roman"/>
          <w:sz w:val="20"/>
          <w:szCs w:val="20"/>
          <w:lang w:val="en-GB"/>
        </w:rPr>
        <w:t xml:space="preserve"> assessors received an extensive training and guidelines.</w:t>
      </w:r>
    </w:p>
    <w:p w14:paraId="60E7A1E5" w14:textId="313ABA2A" w:rsidR="00FA688B" w:rsidRPr="00C25882" w:rsidRDefault="00FA688B" w:rsidP="00177529">
      <w:pPr>
        <w:pStyle w:val="berschrift2"/>
        <w:spacing w:line="240" w:lineRule="auto"/>
        <w:rPr>
          <w:rFonts w:cs="Times New Roman"/>
          <w:szCs w:val="20"/>
          <w:lang w:val="en-GB"/>
        </w:rPr>
      </w:pPr>
      <w:bookmarkStart w:id="6" w:name="_Toc530427645"/>
      <w:r w:rsidRPr="00C25882">
        <w:rPr>
          <w:rFonts w:cs="Times New Roman"/>
          <w:szCs w:val="20"/>
          <w:lang w:val="en-GB"/>
        </w:rPr>
        <w:t>Data quality</w:t>
      </w:r>
      <w:bookmarkEnd w:id="6"/>
    </w:p>
    <w:p w14:paraId="7B1B07AB" w14:textId="5AEC6C45" w:rsidR="00DD322A" w:rsidRDefault="00DA4172" w:rsidP="00177529">
      <w:pPr>
        <w:rPr>
          <w:rFonts w:ascii="Times New Roman" w:hAnsi="Times New Roman"/>
          <w:sz w:val="20"/>
          <w:szCs w:val="20"/>
          <w:lang w:val="en-GB"/>
        </w:rPr>
      </w:pPr>
      <w:r w:rsidRPr="00C25882">
        <w:rPr>
          <w:rFonts w:ascii="Times New Roman" w:hAnsi="Times New Roman"/>
          <w:sz w:val="20"/>
          <w:szCs w:val="20"/>
          <w:lang w:val="en-GB"/>
        </w:rPr>
        <w:t xml:space="preserve">The principal investigators in the participating hospitals ensured </w:t>
      </w:r>
      <w:r w:rsidRPr="00C25882">
        <w:rPr>
          <w:rFonts w:ascii="Times New Roman" w:eastAsia="MS Mincho" w:hAnsi="Times New Roman"/>
          <w:sz w:val="20"/>
          <w:szCs w:val="20"/>
          <w:lang w:val="en-GB"/>
        </w:rPr>
        <w:t>adherence to the in-hospital study protocol</w:t>
      </w:r>
      <w:r w:rsidRPr="00C25882">
        <w:rPr>
          <w:rFonts w:ascii="Times New Roman" w:hAnsi="Times New Roman"/>
          <w:sz w:val="20"/>
          <w:szCs w:val="20"/>
          <w:lang w:val="en-GB"/>
        </w:rPr>
        <w:t xml:space="preserve"> as well as the accuracy of data entries in the database. Qualified on</w:t>
      </w:r>
      <w:r w:rsidRPr="00C25882">
        <w:rPr>
          <w:rFonts w:ascii="Times New Roman" w:eastAsia="MS Mincho" w:hAnsi="Times New Roman"/>
          <w:sz w:val="20"/>
          <w:szCs w:val="20"/>
          <w:lang w:val="en-GB"/>
        </w:rPr>
        <w:t>-site monitoring was performed</w:t>
      </w:r>
      <w:r w:rsidRPr="00C25882">
        <w:rPr>
          <w:rFonts w:ascii="Times New Roman" w:hAnsi="Times New Roman"/>
          <w:sz w:val="20"/>
          <w:szCs w:val="20"/>
          <w:lang w:val="en-GB"/>
        </w:rPr>
        <w:t>.</w:t>
      </w:r>
    </w:p>
    <w:p w14:paraId="5089FDA0" w14:textId="77777777" w:rsidR="005D2FAB" w:rsidRPr="00C25882" w:rsidRDefault="005D2FAB" w:rsidP="00177529">
      <w:pPr>
        <w:rPr>
          <w:rFonts w:ascii="Times New Roman" w:hAnsi="Times New Roman"/>
          <w:sz w:val="20"/>
          <w:szCs w:val="20"/>
          <w:lang w:val="en-GB"/>
        </w:rPr>
      </w:pPr>
    </w:p>
    <w:p w14:paraId="5279FCEC" w14:textId="77777777" w:rsidR="00761A7B" w:rsidRPr="00C25882" w:rsidRDefault="00761A7B" w:rsidP="00177529">
      <w:pPr>
        <w:pStyle w:val="berschrift2"/>
        <w:spacing w:before="0" w:line="240" w:lineRule="auto"/>
        <w:rPr>
          <w:rFonts w:cs="Times New Roman"/>
          <w:szCs w:val="20"/>
          <w:lang w:val="en-GB"/>
        </w:rPr>
      </w:pPr>
      <w:bookmarkStart w:id="7" w:name="_Toc530427646"/>
      <w:r w:rsidRPr="00C25882">
        <w:rPr>
          <w:rFonts w:cs="Times New Roman"/>
          <w:szCs w:val="20"/>
          <w:lang w:val="en-GB"/>
        </w:rPr>
        <w:t>Blinding</w:t>
      </w:r>
      <w:bookmarkEnd w:id="7"/>
    </w:p>
    <w:p w14:paraId="1E132EDB" w14:textId="77777777" w:rsidR="00761A7B" w:rsidRPr="00C25882" w:rsidRDefault="00761A7B" w:rsidP="00177529">
      <w:pPr>
        <w:rPr>
          <w:rFonts w:ascii="Times New Roman" w:hAnsi="Times New Roman"/>
          <w:sz w:val="20"/>
          <w:szCs w:val="20"/>
          <w:lang w:val="en-GB"/>
        </w:rPr>
      </w:pPr>
      <w:r w:rsidRPr="00C25882">
        <w:rPr>
          <w:rFonts w:ascii="Times New Roman" w:hAnsi="Times New Roman"/>
          <w:sz w:val="20"/>
          <w:szCs w:val="20"/>
          <w:lang w:val="en-GB"/>
        </w:rPr>
        <w:t>Only the assessors of the 30- and 90-day follow-up</w:t>
      </w:r>
      <w:r w:rsidRPr="00C25882">
        <w:rPr>
          <w:rFonts w:ascii="Times New Roman" w:eastAsia="MS Mincho" w:hAnsi="Times New Roman"/>
          <w:sz w:val="20"/>
          <w:szCs w:val="20"/>
          <w:lang w:val="en-GB"/>
        </w:rPr>
        <w:t>s were blinded to the treatment group</w:t>
      </w:r>
      <w:r w:rsidRPr="00C25882">
        <w:rPr>
          <w:rFonts w:ascii="Times New Roman" w:hAnsi="Times New Roman"/>
          <w:sz w:val="20"/>
          <w:szCs w:val="20"/>
          <w:lang w:val="en-GB"/>
        </w:rPr>
        <w:t xml:space="preserve">. They contacted the patients according to a patient list on an Excel sheet (Microsoft Inc.) that did not include the allocated intervention. They were </w:t>
      </w:r>
      <w:r w:rsidRPr="00C25882">
        <w:rPr>
          <w:rFonts w:ascii="Times New Roman" w:eastAsia="MS Mincho" w:hAnsi="Times New Roman"/>
          <w:sz w:val="20"/>
          <w:szCs w:val="20"/>
          <w:lang w:val="en-GB"/>
        </w:rPr>
        <w:t>also instructed</w:t>
      </w:r>
      <w:r w:rsidRPr="00C25882">
        <w:rPr>
          <w:rFonts w:ascii="Times New Roman" w:hAnsi="Times New Roman"/>
          <w:sz w:val="20"/>
          <w:szCs w:val="20"/>
          <w:lang w:val="en-GB"/>
        </w:rPr>
        <w:t xml:space="preserve"> not to ask patients which group they were</w:t>
      </w:r>
      <w:r w:rsidRPr="00C25882">
        <w:rPr>
          <w:rFonts w:ascii="Times New Roman" w:eastAsia="MS Mincho" w:hAnsi="Times New Roman"/>
          <w:sz w:val="20"/>
          <w:szCs w:val="20"/>
          <w:lang w:val="en-GB"/>
        </w:rPr>
        <w:t xml:space="preserve"> in. The assessors </w:t>
      </w:r>
      <w:r w:rsidRPr="00C25882">
        <w:rPr>
          <w:rFonts w:ascii="Times New Roman" w:hAnsi="Times New Roman"/>
          <w:sz w:val="20"/>
          <w:szCs w:val="20"/>
          <w:lang w:val="en-GB"/>
        </w:rPr>
        <w:t>only assessed the survival status and the Modified Rankin Scale score (at 90 days follow-up), which assesses disability in patients who have had a stroke.</w:t>
      </w:r>
    </w:p>
    <w:p w14:paraId="55185168" w14:textId="77777777" w:rsidR="00761A7B" w:rsidRPr="00C25882" w:rsidRDefault="00761A7B" w:rsidP="00177529">
      <w:pPr>
        <w:pStyle w:val="berschrift2"/>
        <w:spacing w:before="0" w:line="240" w:lineRule="auto"/>
        <w:rPr>
          <w:rFonts w:cs="Times New Roman"/>
          <w:szCs w:val="20"/>
          <w:lang w:val="en-GB"/>
        </w:rPr>
      </w:pPr>
      <w:bookmarkStart w:id="8" w:name="_Toc530427647"/>
      <w:r w:rsidRPr="00C25882">
        <w:rPr>
          <w:rFonts w:cs="Times New Roman"/>
          <w:szCs w:val="20"/>
          <w:lang w:val="en-GB"/>
        </w:rPr>
        <w:t>Statistical analysis</w:t>
      </w:r>
      <w:bookmarkEnd w:id="8"/>
    </w:p>
    <w:p w14:paraId="20F7D8BA" w14:textId="77777777" w:rsidR="00761A7B" w:rsidRPr="00C25882" w:rsidRDefault="00761A7B" w:rsidP="00177529">
      <w:pPr>
        <w:pStyle w:val="berschrift3"/>
        <w:spacing w:before="0" w:line="240" w:lineRule="auto"/>
        <w:rPr>
          <w:rFonts w:ascii="Times New Roman" w:hAnsi="Times New Roman" w:cs="Times New Roman"/>
          <w:sz w:val="20"/>
          <w:szCs w:val="20"/>
          <w:lang w:val="en-GB"/>
        </w:rPr>
      </w:pPr>
      <w:bookmarkStart w:id="9" w:name="_Toc530427648"/>
      <w:r w:rsidRPr="00C25882">
        <w:rPr>
          <w:rFonts w:ascii="Times New Roman" w:hAnsi="Times New Roman" w:cs="Times New Roman"/>
          <w:sz w:val="20"/>
          <w:szCs w:val="20"/>
          <w:lang w:val="en-GB"/>
        </w:rPr>
        <w:t>Interim analyses</w:t>
      </w:r>
      <w:bookmarkEnd w:id="9"/>
    </w:p>
    <w:p w14:paraId="5F421828" w14:textId="683B30C4" w:rsidR="00761A7B" w:rsidRPr="00C25882" w:rsidRDefault="00761A7B" w:rsidP="00177529">
      <w:pPr>
        <w:rPr>
          <w:rFonts w:ascii="Times New Roman" w:hAnsi="Times New Roman"/>
          <w:sz w:val="20"/>
          <w:szCs w:val="20"/>
          <w:lang w:val="en-GB"/>
        </w:rPr>
      </w:pPr>
      <w:r w:rsidRPr="00C25882">
        <w:rPr>
          <w:rFonts w:ascii="Times New Roman" w:hAnsi="Times New Roman"/>
          <w:sz w:val="20"/>
          <w:szCs w:val="20"/>
          <w:lang w:val="en-GB"/>
        </w:rPr>
        <w:t>Because of organ</w:t>
      </w:r>
      <w:r w:rsidR="00C3715A">
        <w:rPr>
          <w:rFonts w:ascii="Times New Roman" w:hAnsi="Times New Roman"/>
          <w:sz w:val="20"/>
          <w:szCs w:val="20"/>
          <w:lang w:val="en-GB"/>
        </w:rPr>
        <w:t>is</w:t>
      </w:r>
      <w:r w:rsidRPr="00C25882">
        <w:rPr>
          <w:rFonts w:ascii="Times New Roman" w:hAnsi="Times New Roman"/>
          <w:sz w:val="20"/>
          <w:szCs w:val="20"/>
          <w:lang w:val="en-GB"/>
        </w:rPr>
        <w:t>ational difficulties in deviation from the study protocol and trial statistical analysis plan (TSAP) (Supplement 2), the judgment of the Clinical Endpoint Committee (CEC) regarding the causality of the adverse events (AEs) to the group assignment could not be performed before the interim analyses; thus</w:t>
      </w:r>
      <w:r w:rsidRPr="00C25882">
        <w:rPr>
          <w:rFonts w:ascii="Times New Roman" w:eastAsia="MS Mincho" w:hAnsi="Times New Roman"/>
          <w:sz w:val="20"/>
          <w:szCs w:val="20"/>
          <w:lang w:val="en-GB"/>
        </w:rPr>
        <w:t>, all AE cases were included in the interim analyses of the primary endpoint.</w:t>
      </w:r>
    </w:p>
    <w:p w14:paraId="05A5A667"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The first and second interim analyses were conducted after 1115 and 2229 patients</w:t>
      </w:r>
      <w:r w:rsidRPr="00C25882">
        <w:rPr>
          <w:rFonts w:ascii="Times New Roman" w:eastAsia="MS Mincho" w:hAnsi="Times New Roman"/>
          <w:sz w:val="20"/>
          <w:szCs w:val="20"/>
          <w:lang w:val="en-GB"/>
        </w:rPr>
        <w:t>, respectively, were enrolled and recorded in the database</w:t>
      </w:r>
      <w:r w:rsidRPr="00C25882">
        <w:rPr>
          <w:rFonts w:ascii="Times New Roman" w:hAnsi="Times New Roman"/>
          <w:sz w:val="20"/>
          <w:szCs w:val="20"/>
          <w:lang w:val="en-GB"/>
        </w:rPr>
        <w:t>. The null hypothesis of non-inferiority cannot be rejected in eith</w:t>
      </w:r>
      <w:r w:rsidRPr="00C25882">
        <w:rPr>
          <w:rFonts w:ascii="Times New Roman" w:eastAsia="MS Mincho" w:hAnsi="Times New Roman"/>
          <w:sz w:val="20"/>
          <w:szCs w:val="20"/>
          <w:lang w:val="en-GB"/>
        </w:rPr>
        <w:t xml:space="preserve">er </w:t>
      </w:r>
      <w:r w:rsidRPr="00C25882">
        <w:rPr>
          <w:rFonts w:ascii="Times New Roman" w:hAnsi="Times New Roman"/>
          <w:sz w:val="20"/>
          <w:szCs w:val="20"/>
          <w:lang w:val="en-GB"/>
        </w:rPr>
        <w:t>case.</w:t>
      </w:r>
    </w:p>
    <w:p w14:paraId="3EED782A" w14:textId="77777777" w:rsidR="00761A7B" w:rsidRPr="00C25882" w:rsidRDefault="00761A7B" w:rsidP="00177529">
      <w:pPr>
        <w:pStyle w:val="EndNoteBibliographyTitle"/>
        <w:rPr>
          <w:rFonts w:ascii="Times New Roman" w:hAnsi="Times New Roman"/>
          <w:sz w:val="20"/>
          <w:szCs w:val="20"/>
          <w:lang w:val="en-GB"/>
        </w:rPr>
      </w:pPr>
      <w:r w:rsidRPr="00C25882">
        <w:rPr>
          <w:rFonts w:ascii="Times New Roman" w:hAnsi="Times New Roman"/>
          <w:sz w:val="20"/>
          <w:szCs w:val="20"/>
          <w:lang w:val="en-GB"/>
        </w:rPr>
        <w:t>Telemedical support for pre-hospital Emergency Medical Service (TEMS) Trial – First Interim Analysis</w:t>
      </w:r>
    </w:p>
    <w:p w14:paraId="3727A652" w14:textId="77777777" w:rsidR="00761A7B" w:rsidRPr="00C25882" w:rsidRDefault="00761A7B" w:rsidP="00177529">
      <w:pPr>
        <w:pStyle w:val="EndNoteBibliographyTitle"/>
        <w:jc w:val="left"/>
        <w:rPr>
          <w:rFonts w:ascii="Times New Roman" w:hAnsi="Times New Roman"/>
          <w:sz w:val="20"/>
          <w:szCs w:val="20"/>
          <w:u w:val="single"/>
          <w:lang w:val="en-GB"/>
        </w:rPr>
      </w:pPr>
    </w:p>
    <w:p w14:paraId="07246113" w14:textId="77777777" w:rsidR="00761A7B" w:rsidRPr="00C25882" w:rsidRDefault="00761A7B" w:rsidP="00177529">
      <w:pPr>
        <w:pStyle w:val="EndNoteBibliographyTitle"/>
        <w:jc w:val="left"/>
        <w:rPr>
          <w:rFonts w:ascii="Times New Roman" w:hAnsi="Times New Roman"/>
          <w:sz w:val="20"/>
          <w:szCs w:val="20"/>
          <w:u w:val="single"/>
          <w:lang w:val="en-GB"/>
        </w:rPr>
      </w:pPr>
      <w:r w:rsidRPr="00C25882">
        <w:rPr>
          <w:rFonts w:ascii="Times New Roman" w:hAnsi="Times New Roman"/>
          <w:sz w:val="20"/>
          <w:szCs w:val="20"/>
          <w:u w:val="single"/>
          <w:lang w:val="en-GB"/>
        </w:rPr>
        <w:t>Overview:</w:t>
      </w:r>
    </w:p>
    <w:tbl>
      <w:tblPr>
        <w:tblStyle w:val="Tabellenraster"/>
        <w:tblW w:w="0" w:type="auto"/>
        <w:tblInd w:w="675" w:type="dxa"/>
        <w:tblLook w:val="04A0" w:firstRow="1" w:lastRow="0" w:firstColumn="1" w:lastColumn="0" w:noHBand="0" w:noVBand="1"/>
      </w:tblPr>
      <w:tblGrid>
        <w:gridCol w:w="1923"/>
        <w:gridCol w:w="2375"/>
        <w:gridCol w:w="1656"/>
        <w:gridCol w:w="1661"/>
      </w:tblGrid>
      <w:tr w:rsidR="00761A7B" w:rsidRPr="00C25882" w14:paraId="0292ED98" w14:textId="77777777" w:rsidTr="001565A0">
        <w:tc>
          <w:tcPr>
            <w:tcW w:w="1985" w:type="dxa"/>
            <w:vMerge w:val="restart"/>
          </w:tcPr>
          <w:p w14:paraId="19ACBBBE" w14:textId="77777777" w:rsidR="00761A7B" w:rsidRPr="00C25882" w:rsidRDefault="00761A7B" w:rsidP="00177529">
            <w:pPr>
              <w:pStyle w:val="EndNoteBibliographyTitle"/>
              <w:jc w:val="left"/>
              <w:rPr>
                <w:rFonts w:ascii="Times New Roman" w:hAnsi="Times New Roman"/>
                <w:sz w:val="20"/>
                <w:szCs w:val="20"/>
                <w:lang w:val="en-GB"/>
              </w:rPr>
            </w:pPr>
          </w:p>
        </w:tc>
        <w:tc>
          <w:tcPr>
            <w:tcW w:w="4152" w:type="dxa"/>
            <w:gridSpan w:val="2"/>
          </w:tcPr>
          <w:p w14:paraId="12AB3773"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Primary Endpoint: Adverse event occurred during emergency operation</w:t>
            </w:r>
          </w:p>
        </w:tc>
        <w:tc>
          <w:tcPr>
            <w:tcW w:w="1704" w:type="dxa"/>
            <w:vMerge w:val="restart"/>
            <w:vAlign w:val="bottom"/>
          </w:tcPr>
          <w:p w14:paraId="4D7AFEEF" w14:textId="56C67010" w:rsidR="00761A7B" w:rsidRPr="00C25882" w:rsidRDefault="00F1655A"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Both groups</w:t>
            </w:r>
            <w:r w:rsidR="00ED1351" w:rsidRPr="00C25882">
              <w:rPr>
                <w:rFonts w:ascii="Times New Roman" w:hAnsi="Times New Roman"/>
                <w:sz w:val="20"/>
                <w:szCs w:val="20"/>
                <w:lang w:val="en-GB"/>
              </w:rPr>
              <w:t xml:space="preserve"> (n)</w:t>
            </w:r>
          </w:p>
        </w:tc>
      </w:tr>
      <w:tr w:rsidR="00761A7B" w:rsidRPr="00C25882" w14:paraId="0BBDDFBC" w14:textId="77777777" w:rsidTr="001565A0">
        <w:tc>
          <w:tcPr>
            <w:tcW w:w="1985" w:type="dxa"/>
            <w:vMerge/>
          </w:tcPr>
          <w:p w14:paraId="59B1A0BB" w14:textId="77777777" w:rsidR="00761A7B" w:rsidRPr="00C25882" w:rsidRDefault="00761A7B" w:rsidP="00177529">
            <w:pPr>
              <w:pStyle w:val="EndNoteBibliographyTitle"/>
              <w:jc w:val="left"/>
              <w:rPr>
                <w:rFonts w:ascii="Times New Roman" w:hAnsi="Times New Roman"/>
                <w:sz w:val="20"/>
                <w:szCs w:val="20"/>
                <w:lang w:val="en-GB"/>
              </w:rPr>
            </w:pPr>
          </w:p>
        </w:tc>
        <w:tc>
          <w:tcPr>
            <w:tcW w:w="2449" w:type="dxa"/>
          </w:tcPr>
          <w:p w14:paraId="0E700ED7" w14:textId="24411F1F" w:rsidR="00761A7B" w:rsidRPr="00C25882" w:rsidRDefault="00177529"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Control group </w:t>
            </w:r>
            <w:r w:rsidR="00ED1351" w:rsidRPr="00C25882">
              <w:rPr>
                <w:rFonts w:ascii="Times New Roman" w:hAnsi="Times New Roman"/>
                <w:sz w:val="20"/>
                <w:szCs w:val="20"/>
                <w:lang w:val="en-GB"/>
              </w:rPr>
              <w:t>(n)</w:t>
            </w:r>
          </w:p>
        </w:tc>
        <w:tc>
          <w:tcPr>
            <w:tcW w:w="1703" w:type="dxa"/>
          </w:tcPr>
          <w:p w14:paraId="7BF5FD9B" w14:textId="5C5C29C1" w:rsidR="00761A7B" w:rsidRPr="00C25882" w:rsidRDefault="00177529"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Tele group</w:t>
            </w:r>
            <w:r w:rsidR="00ED1351" w:rsidRPr="00C25882">
              <w:rPr>
                <w:rFonts w:ascii="Times New Roman" w:hAnsi="Times New Roman"/>
                <w:sz w:val="20"/>
                <w:szCs w:val="20"/>
                <w:lang w:val="en-GB"/>
              </w:rPr>
              <w:t xml:space="preserve"> (n)</w:t>
            </w:r>
          </w:p>
        </w:tc>
        <w:tc>
          <w:tcPr>
            <w:tcW w:w="1704" w:type="dxa"/>
            <w:vMerge/>
          </w:tcPr>
          <w:p w14:paraId="270F29A8" w14:textId="77777777" w:rsidR="00761A7B" w:rsidRPr="00C25882" w:rsidRDefault="00761A7B" w:rsidP="00177529">
            <w:pPr>
              <w:pStyle w:val="EndNoteBibliographyTitle"/>
              <w:jc w:val="left"/>
              <w:rPr>
                <w:rFonts w:ascii="Times New Roman" w:hAnsi="Times New Roman"/>
                <w:sz w:val="20"/>
                <w:szCs w:val="20"/>
                <w:lang w:val="en-GB"/>
              </w:rPr>
            </w:pPr>
          </w:p>
        </w:tc>
      </w:tr>
      <w:tr w:rsidR="00761A7B" w:rsidRPr="00C25882" w14:paraId="5542BF9C" w14:textId="77777777" w:rsidTr="001565A0">
        <w:tc>
          <w:tcPr>
            <w:tcW w:w="1985" w:type="dxa"/>
            <w:vAlign w:val="center"/>
          </w:tcPr>
          <w:p w14:paraId="0E3CF0A3" w14:textId="58508668" w:rsidR="00761A7B" w:rsidRPr="00C25882" w:rsidRDefault="00ED1351"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No</w:t>
            </w:r>
          </w:p>
        </w:tc>
        <w:tc>
          <w:tcPr>
            <w:tcW w:w="2449" w:type="dxa"/>
            <w:vAlign w:val="center"/>
          </w:tcPr>
          <w:p w14:paraId="52E85FAD" w14:textId="77777777" w:rsidR="00761A7B" w:rsidRPr="00C25882" w:rsidRDefault="00761A7B"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591</w:t>
            </w:r>
          </w:p>
        </w:tc>
        <w:tc>
          <w:tcPr>
            <w:tcW w:w="1703" w:type="dxa"/>
            <w:vAlign w:val="center"/>
          </w:tcPr>
          <w:p w14:paraId="37AB4E1C" w14:textId="2ED37F23" w:rsidR="00761A7B" w:rsidRPr="00C25882" w:rsidRDefault="00177529"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 xml:space="preserve">454 </w:t>
            </w:r>
          </w:p>
        </w:tc>
        <w:tc>
          <w:tcPr>
            <w:tcW w:w="1704" w:type="dxa"/>
            <w:vAlign w:val="center"/>
          </w:tcPr>
          <w:p w14:paraId="41E04EFB" w14:textId="5E5114E5" w:rsidR="00761A7B" w:rsidRPr="00C25882" w:rsidRDefault="007731A4"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1045</w:t>
            </w:r>
          </w:p>
        </w:tc>
      </w:tr>
      <w:tr w:rsidR="00761A7B" w:rsidRPr="00C25882" w14:paraId="77E43716" w14:textId="77777777" w:rsidTr="001565A0">
        <w:tc>
          <w:tcPr>
            <w:tcW w:w="1985" w:type="dxa"/>
            <w:vAlign w:val="center"/>
          </w:tcPr>
          <w:p w14:paraId="7CBDA7FF" w14:textId="37D5ECFA" w:rsidR="00761A7B" w:rsidRPr="00C25882" w:rsidRDefault="00177529"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Yes </w:t>
            </w:r>
          </w:p>
        </w:tc>
        <w:tc>
          <w:tcPr>
            <w:tcW w:w="2449" w:type="dxa"/>
            <w:vAlign w:val="center"/>
          </w:tcPr>
          <w:p w14:paraId="12E2EA29" w14:textId="71A0546B" w:rsidR="00761A7B" w:rsidRPr="00C25882" w:rsidRDefault="00177529"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7</w:t>
            </w:r>
          </w:p>
        </w:tc>
        <w:tc>
          <w:tcPr>
            <w:tcW w:w="1703" w:type="dxa"/>
            <w:vAlign w:val="center"/>
          </w:tcPr>
          <w:p w14:paraId="263DD893" w14:textId="77777777" w:rsidR="00761A7B" w:rsidRPr="00C25882" w:rsidRDefault="00761A7B"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6</w:t>
            </w:r>
          </w:p>
        </w:tc>
        <w:tc>
          <w:tcPr>
            <w:tcW w:w="1704" w:type="dxa"/>
            <w:vAlign w:val="center"/>
          </w:tcPr>
          <w:p w14:paraId="2DAA434A" w14:textId="53D0D71E" w:rsidR="00761A7B" w:rsidRPr="00C25882" w:rsidRDefault="007731A4"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13</w:t>
            </w:r>
          </w:p>
        </w:tc>
      </w:tr>
      <w:tr w:rsidR="00761A7B" w:rsidRPr="00C25882" w14:paraId="7073F1DC" w14:textId="77777777" w:rsidTr="001565A0">
        <w:tc>
          <w:tcPr>
            <w:tcW w:w="1985" w:type="dxa"/>
            <w:vAlign w:val="center"/>
          </w:tcPr>
          <w:p w14:paraId="09223298" w14:textId="4C773879" w:rsidR="00761A7B" w:rsidRPr="00C25882" w:rsidRDefault="00ED1351"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Total </w:t>
            </w:r>
          </w:p>
        </w:tc>
        <w:tc>
          <w:tcPr>
            <w:tcW w:w="2449" w:type="dxa"/>
            <w:vAlign w:val="center"/>
          </w:tcPr>
          <w:p w14:paraId="7FFB9E66" w14:textId="124EAB54" w:rsidR="00761A7B" w:rsidRPr="00C25882" w:rsidRDefault="00F1655A"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598</w:t>
            </w:r>
          </w:p>
        </w:tc>
        <w:tc>
          <w:tcPr>
            <w:tcW w:w="1703" w:type="dxa"/>
            <w:vAlign w:val="center"/>
          </w:tcPr>
          <w:p w14:paraId="72F89D32" w14:textId="3E3E5E4E" w:rsidR="00761A7B" w:rsidRPr="00C25882" w:rsidRDefault="00F1655A"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460</w:t>
            </w:r>
          </w:p>
        </w:tc>
        <w:tc>
          <w:tcPr>
            <w:tcW w:w="1704" w:type="dxa"/>
            <w:vAlign w:val="center"/>
          </w:tcPr>
          <w:p w14:paraId="46B387F7" w14:textId="77777777" w:rsidR="00761A7B" w:rsidRPr="00C25882" w:rsidRDefault="00761A7B" w:rsidP="00ED1351">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1058</w:t>
            </w:r>
          </w:p>
        </w:tc>
      </w:tr>
    </w:tbl>
    <w:p w14:paraId="2B126AAD"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n=1115 recorded emergency cases</w:t>
      </w:r>
    </w:p>
    <w:p w14:paraId="7C933C18"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n=1058 emergency cases with available data on the primary endpoint (n=34 missing emergency cases for the primary endpoint in the control group, n=23 emergency cases missing for the primary endpoint in the tele group)</w:t>
      </w:r>
    </w:p>
    <w:p w14:paraId="37756F56" w14:textId="77777777" w:rsidR="00761A7B" w:rsidRPr="00C25882" w:rsidRDefault="00761A7B" w:rsidP="00177529">
      <w:pPr>
        <w:pStyle w:val="EndNoteBibliographyTitle"/>
        <w:jc w:val="left"/>
        <w:rPr>
          <w:rFonts w:ascii="Times New Roman" w:hAnsi="Times New Roman"/>
          <w:sz w:val="20"/>
          <w:szCs w:val="20"/>
          <w:u w:val="single"/>
          <w:lang w:val="en-GB"/>
        </w:rPr>
      </w:pPr>
      <w:r w:rsidRPr="00C25882">
        <w:rPr>
          <w:rFonts w:ascii="Times New Roman" w:hAnsi="Times New Roman"/>
          <w:sz w:val="20"/>
          <w:szCs w:val="20"/>
          <w:u w:val="single"/>
          <w:lang w:val="en-GB"/>
        </w:rPr>
        <w:t>Statistical Evaluation:</w:t>
      </w:r>
    </w:p>
    <w:p w14:paraId="2F3D1195"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The null hypothesis </w:t>
      </w:r>
      <w:r w:rsidRPr="00C25882">
        <w:rPr>
          <w:rFonts w:ascii="Cambria Math" w:hAnsi="Cambria Math" w:cs="Cambria Math"/>
          <w:sz w:val="20"/>
          <w:szCs w:val="20"/>
          <w:lang w:val="en-GB"/>
        </w:rPr>
        <w:t>𝐻</w:t>
      </w:r>
      <w:r w:rsidRPr="00C25882">
        <w:rPr>
          <w:rFonts w:ascii="Times New Roman" w:hAnsi="Times New Roman"/>
          <w:sz w:val="20"/>
          <w:szCs w:val="20"/>
          <w:lang w:val="en-GB"/>
        </w:rPr>
        <w:t xml:space="preserve">0: </w:t>
      </w:r>
      <w:r w:rsidRPr="00C25882">
        <w:rPr>
          <w:rFonts w:ascii="Cambria Math" w:hAnsi="Cambria Math" w:cs="Cambria Math"/>
          <w:sz w:val="20"/>
          <w:szCs w:val="20"/>
          <w:lang w:val="en-GB"/>
        </w:rPr>
        <w:t>𝑝𝐸𝑀𝑆</w:t>
      </w:r>
      <w:r w:rsidRPr="00C25882">
        <w:rPr>
          <w:rFonts w:ascii="Times New Roman" w:hAnsi="Times New Roman"/>
          <w:sz w:val="20"/>
          <w:szCs w:val="20"/>
          <w:lang w:val="en-GB"/>
        </w:rPr>
        <w:t>−</w:t>
      </w:r>
      <w:r w:rsidRPr="00C25882">
        <w:rPr>
          <w:rFonts w:ascii="Cambria Math" w:hAnsi="Cambria Math" w:cs="Cambria Math"/>
          <w:sz w:val="20"/>
          <w:szCs w:val="20"/>
          <w:lang w:val="en-GB"/>
        </w:rPr>
        <w:t>𝑝</w:t>
      </w:r>
      <w:r w:rsidRPr="00C25882">
        <w:rPr>
          <w:rFonts w:ascii="Times New Roman" w:hAnsi="Times New Roman"/>
          <w:sz w:val="20"/>
          <w:szCs w:val="20"/>
          <w:lang w:val="en-GB"/>
        </w:rPr>
        <w:t>h</w:t>
      </w:r>
      <w:r w:rsidRPr="00C25882">
        <w:rPr>
          <w:rFonts w:ascii="Cambria Math" w:hAnsi="Cambria Math" w:cs="Cambria Math"/>
          <w:sz w:val="20"/>
          <w:szCs w:val="20"/>
          <w:lang w:val="en-GB"/>
        </w:rPr>
        <w:t>𝑦𝑠𝑖𝑐𝑖𝑎𝑛</w:t>
      </w:r>
      <w:r w:rsidRPr="00C25882">
        <w:rPr>
          <w:rFonts w:ascii="Times New Roman" w:hAnsi="Times New Roman"/>
          <w:sz w:val="20"/>
          <w:szCs w:val="20"/>
          <w:lang w:val="en-GB"/>
        </w:rPr>
        <w:t>−</w:t>
      </w:r>
      <w:r w:rsidRPr="00C25882">
        <w:rPr>
          <w:rFonts w:ascii="Cambria Math" w:hAnsi="Cambria Math" w:cs="Cambria Math"/>
          <w:sz w:val="20"/>
          <w:szCs w:val="20"/>
          <w:lang w:val="en-GB"/>
        </w:rPr>
        <w:t>𝑝𝑡𝑒𝑙𝑒</w:t>
      </w:r>
      <w:r w:rsidRPr="00C25882">
        <w:rPr>
          <w:rFonts w:ascii="Times New Roman" w:hAnsi="Times New Roman"/>
          <w:sz w:val="20"/>
          <w:szCs w:val="20"/>
          <w:lang w:val="en-GB"/>
        </w:rPr>
        <w:t>−</w:t>
      </w:r>
      <w:r w:rsidRPr="00C25882">
        <w:rPr>
          <w:rFonts w:ascii="Cambria Math" w:hAnsi="Cambria Math" w:cs="Cambria Math"/>
          <w:sz w:val="20"/>
          <w:szCs w:val="20"/>
          <w:lang w:val="en-GB"/>
        </w:rPr>
        <w:t>𝐸𝑀𝑆</w:t>
      </w:r>
      <w:r w:rsidRPr="00C25882">
        <w:rPr>
          <w:rFonts w:ascii="Times New Roman" w:hAnsi="Times New Roman"/>
          <w:sz w:val="20"/>
          <w:szCs w:val="20"/>
          <w:lang w:val="en-GB"/>
        </w:rPr>
        <w:t xml:space="preserve"> ≤−0.015 (non-inferiority) for the primary endpoint was tested by the asymptotic confidence interval of rate differences. A one-sided significance level of 0.0003 was used according to the O’Brien Fleming procedure.</w:t>
      </w:r>
      <w:r w:rsidRPr="00C25882">
        <w:rPr>
          <w:rFonts w:ascii="Times New Roman" w:hAnsi="Times New Roman"/>
          <w:sz w:val="20"/>
          <w:szCs w:val="20"/>
          <w:vertAlign w:val="superscript"/>
          <w:lang w:val="en-GB"/>
        </w:rPr>
        <w:t>1</w:t>
      </w:r>
    </w:p>
    <w:p w14:paraId="54D844B7"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lastRenderedPageBreak/>
        <w:t xml:space="preserve">The 99.97% confidence interval for the rate difference </w:t>
      </w:r>
      <w:r w:rsidRPr="00C25882">
        <w:rPr>
          <w:rFonts w:ascii="Cambria Math" w:hAnsi="Cambria Math" w:cs="Cambria Math"/>
          <w:sz w:val="20"/>
          <w:szCs w:val="20"/>
          <w:lang w:val="en-GB"/>
        </w:rPr>
        <w:t>𝑝𝐸𝑀𝑆</w:t>
      </w:r>
      <w:r w:rsidRPr="00C25882">
        <w:rPr>
          <w:rFonts w:ascii="Times New Roman" w:hAnsi="Times New Roman"/>
          <w:sz w:val="20"/>
          <w:szCs w:val="20"/>
          <w:lang w:val="en-GB"/>
        </w:rPr>
        <w:t>−</w:t>
      </w:r>
      <w:r w:rsidRPr="00C25882">
        <w:rPr>
          <w:rFonts w:ascii="Cambria Math" w:hAnsi="Cambria Math" w:cs="Cambria Math"/>
          <w:sz w:val="20"/>
          <w:szCs w:val="20"/>
          <w:lang w:val="en-GB"/>
        </w:rPr>
        <w:t>𝑝</w:t>
      </w:r>
      <w:r w:rsidRPr="00C25882">
        <w:rPr>
          <w:rFonts w:ascii="Times New Roman" w:hAnsi="Times New Roman"/>
          <w:sz w:val="20"/>
          <w:szCs w:val="20"/>
          <w:lang w:val="en-GB"/>
        </w:rPr>
        <w:t>h</w:t>
      </w:r>
      <w:r w:rsidRPr="00C25882">
        <w:rPr>
          <w:rFonts w:ascii="Cambria Math" w:hAnsi="Cambria Math" w:cs="Cambria Math"/>
          <w:sz w:val="20"/>
          <w:szCs w:val="20"/>
          <w:lang w:val="en-GB"/>
        </w:rPr>
        <w:t>𝑦𝑠𝑖𝑐𝑖𝑎𝑛</w:t>
      </w:r>
      <w:r w:rsidRPr="00C25882">
        <w:rPr>
          <w:rFonts w:ascii="Times New Roman" w:hAnsi="Times New Roman"/>
          <w:sz w:val="20"/>
          <w:szCs w:val="20"/>
          <w:lang w:val="en-GB"/>
        </w:rPr>
        <w:t>−</w:t>
      </w:r>
      <w:r w:rsidRPr="00C25882">
        <w:rPr>
          <w:rFonts w:ascii="Cambria Math" w:hAnsi="Cambria Math" w:cs="Cambria Math"/>
          <w:sz w:val="20"/>
          <w:szCs w:val="20"/>
          <w:lang w:val="en-GB"/>
        </w:rPr>
        <w:t>𝑝𝑡𝑒𝑙𝑒</w:t>
      </w:r>
      <w:r w:rsidRPr="00C25882">
        <w:rPr>
          <w:rFonts w:ascii="Times New Roman" w:hAnsi="Times New Roman"/>
          <w:sz w:val="20"/>
          <w:szCs w:val="20"/>
          <w:lang w:val="en-GB"/>
        </w:rPr>
        <w:t>−</w:t>
      </w:r>
      <w:r w:rsidRPr="00C25882">
        <w:rPr>
          <w:rFonts w:ascii="Cambria Math" w:hAnsi="Cambria Math" w:cs="Cambria Math"/>
          <w:sz w:val="20"/>
          <w:szCs w:val="20"/>
          <w:lang w:val="en-GB"/>
        </w:rPr>
        <w:t>𝐸𝑀𝑆</w:t>
      </w:r>
      <w:r w:rsidRPr="00C25882">
        <w:rPr>
          <w:rFonts w:ascii="Times New Roman" w:hAnsi="Times New Roman"/>
          <w:sz w:val="20"/>
          <w:szCs w:val="20"/>
          <w:lang w:val="en-GB"/>
        </w:rPr>
        <w:t xml:space="preserve"> was calculated as -0.0262, 0.0235. Therefore</w:t>
      </w:r>
      <w:r w:rsidRPr="00C25882">
        <w:rPr>
          <w:rFonts w:ascii="Times New Roman" w:eastAsia="MS Mincho" w:hAnsi="Times New Roman"/>
          <w:sz w:val="20"/>
          <w:szCs w:val="20"/>
          <w:lang w:val="en-GB"/>
        </w:rPr>
        <w:t>, the null</w:t>
      </w:r>
      <w:r w:rsidRPr="00C25882">
        <w:rPr>
          <w:rFonts w:ascii="Times New Roman" w:hAnsi="Times New Roman"/>
          <w:sz w:val="20"/>
          <w:szCs w:val="20"/>
          <w:lang w:val="en-GB"/>
        </w:rPr>
        <w:t xml:space="preserve"> hypothesis of non-inferiority cannot be rejected at a significance level of 0.0003.</w:t>
      </w:r>
    </w:p>
    <w:p w14:paraId="07D0F42E" w14:textId="77777777" w:rsidR="00761A7B" w:rsidRPr="00C25882" w:rsidRDefault="00761A7B" w:rsidP="00177529">
      <w:pPr>
        <w:pStyle w:val="EndNoteBibliographyTitle"/>
        <w:jc w:val="left"/>
        <w:rPr>
          <w:rFonts w:ascii="Times New Roman" w:hAnsi="Times New Roman"/>
          <w:sz w:val="20"/>
          <w:szCs w:val="20"/>
          <w:lang w:val="en-GB"/>
        </w:rPr>
      </w:pPr>
    </w:p>
    <w:p w14:paraId="76343810" w14:textId="77777777" w:rsidR="00761A7B" w:rsidRPr="00C25882" w:rsidRDefault="00761A7B" w:rsidP="00177529">
      <w:pPr>
        <w:pStyle w:val="EndNoteBibliographyTitle"/>
        <w:rPr>
          <w:rFonts w:ascii="Times New Roman" w:hAnsi="Times New Roman"/>
          <w:sz w:val="20"/>
          <w:szCs w:val="20"/>
          <w:lang w:val="en-GB"/>
        </w:rPr>
      </w:pPr>
      <w:r w:rsidRPr="00C25882">
        <w:rPr>
          <w:rFonts w:ascii="Times New Roman" w:hAnsi="Times New Roman"/>
          <w:sz w:val="20"/>
          <w:szCs w:val="20"/>
          <w:lang w:val="en-GB"/>
        </w:rPr>
        <w:t>TEMS Trial – Second Interim Analysis</w:t>
      </w:r>
    </w:p>
    <w:p w14:paraId="4C57B639" w14:textId="77777777" w:rsidR="00761A7B" w:rsidRPr="00C25882" w:rsidRDefault="00761A7B" w:rsidP="00177529">
      <w:pPr>
        <w:pStyle w:val="EndNoteBibliographyTitle"/>
        <w:jc w:val="left"/>
        <w:rPr>
          <w:rFonts w:ascii="Times New Roman" w:hAnsi="Times New Roman"/>
          <w:sz w:val="20"/>
          <w:szCs w:val="20"/>
          <w:u w:val="single"/>
          <w:lang w:val="en-GB"/>
        </w:rPr>
      </w:pPr>
      <w:r w:rsidRPr="00C25882">
        <w:rPr>
          <w:rFonts w:ascii="Times New Roman" w:hAnsi="Times New Roman"/>
          <w:sz w:val="20"/>
          <w:szCs w:val="20"/>
          <w:u w:val="single"/>
          <w:lang w:val="en-GB"/>
        </w:rPr>
        <w:t>Overview:</w:t>
      </w:r>
    </w:p>
    <w:tbl>
      <w:tblPr>
        <w:tblStyle w:val="Tabellenraster"/>
        <w:tblW w:w="0" w:type="auto"/>
        <w:tblInd w:w="675" w:type="dxa"/>
        <w:tblLook w:val="04A0" w:firstRow="1" w:lastRow="0" w:firstColumn="1" w:lastColumn="0" w:noHBand="0" w:noVBand="1"/>
      </w:tblPr>
      <w:tblGrid>
        <w:gridCol w:w="1923"/>
        <w:gridCol w:w="2375"/>
        <w:gridCol w:w="1656"/>
        <w:gridCol w:w="1661"/>
      </w:tblGrid>
      <w:tr w:rsidR="00761A7B" w:rsidRPr="00C25882" w14:paraId="35DEDDCB" w14:textId="77777777" w:rsidTr="001565A0">
        <w:tc>
          <w:tcPr>
            <w:tcW w:w="1985" w:type="dxa"/>
            <w:vMerge w:val="restart"/>
          </w:tcPr>
          <w:p w14:paraId="5BF67EA6" w14:textId="77777777" w:rsidR="00761A7B" w:rsidRPr="00C25882" w:rsidRDefault="00761A7B" w:rsidP="00177529">
            <w:pPr>
              <w:pStyle w:val="EndNoteBibliographyTitle"/>
              <w:jc w:val="left"/>
              <w:rPr>
                <w:rFonts w:ascii="Times New Roman" w:hAnsi="Times New Roman"/>
                <w:sz w:val="20"/>
                <w:szCs w:val="20"/>
                <w:lang w:val="en-GB"/>
              </w:rPr>
            </w:pPr>
          </w:p>
        </w:tc>
        <w:tc>
          <w:tcPr>
            <w:tcW w:w="4152" w:type="dxa"/>
            <w:gridSpan w:val="2"/>
          </w:tcPr>
          <w:p w14:paraId="1A658D42"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Primary Endpoint: Adverse event occurred during emergency operation</w:t>
            </w:r>
          </w:p>
        </w:tc>
        <w:tc>
          <w:tcPr>
            <w:tcW w:w="1704" w:type="dxa"/>
            <w:vMerge w:val="restart"/>
            <w:vAlign w:val="bottom"/>
          </w:tcPr>
          <w:p w14:paraId="44E8E67B" w14:textId="0B471084" w:rsidR="00761A7B" w:rsidRPr="00C25882" w:rsidRDefault="002C2B26"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Both groups (n)</w:t>
            </w:r>
          </w:p>
        </w:tc>
      </w:tr>
      <w:tr w:rsidR="00761A7B" w:rsidRPr="00C25882" w14:paraId="260650FC" w14:textId="77777777" w:rsidTr="001565A0">
        <w:tc>
          <w:tcPr>
            <w:tcW w:w="1985" w:type="dxa"/>
            <w:vMerge/>
          </w:tcPr>
          <w:p w14:paraId="41EF77CF" w14:textId="77777777" w:rsidR="00761A7B" w:rsidRPr="00C25882" w:rsidRDefault="00761A7B" w:rsidP="00177529">
            <w:pPr>
              <w:pStyle w:val="EndNoteBibliographyTitle"/>
              <w:jc w:val="left"/>
              <w:rPr>
                <w:rFonts w:ascii="Times New Roman" w:hAnsi="Times New Roman"/>
                <w:sz w:val="20"/>
                <w:szCs w:val="20"/>
                <w:lang w:val="en-GB"/>
              </w:rPr>
            </w:pPr>
          </w:p>
        </w:tc>
        <w:tc>
          <w:tcPr>
            <w:tcW w:w="2449" w:type="dxa"/>
          </w:tcPr>
          <w:p w14:paraId="1AD4097B" w14:textId="2F3BF424" w:rsidR="00761A7B" w:rsidRPr="00C25882" w:rsidRDefault="0098697E"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Control group</w:t>
            </w:r>
            <w:r w:rsidR="002C2B26" w:rsidRPr="00C25882">
              <w:rPr>
                <w:rFonts w:ascii="Times New Roman" w:hAnsi="Times New Roman"/>
                <w:sz w:val="20"/>
                <w:szCs w:val="20"/>
                <w:lang w:val="en-GB"/>
              </w:rPr>
              <w:t xml:space="preserve"> (n)</w:t>
            </w:r>
          </w:p>
        </w:tc>
        <w:tc>
          <w:tcPr>
            <w:tcW w:w="1703" w:type="dxa"/>
          </w:tcPr>
          <w:p w14:paraId="537C7FE3" w14:textId="377A5CED" w:rsidR="00761A7B" w:rsidRPr="00C25882" w:rsidRDefault="002C2B26" w:rsidP="002C2B26">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Tele group (n)</w:t>
            </w:r>
          </w:p>
        </w:tc>
        <w:tc>
          <w:tcPr>
            <w:tcW w:w="1704" w:type="dxa"/>
            <w:vMerge/>
          </w:tcPr>
          <w:p w14:paraId="6A42F6E3" w14:textId="77777777" w:rsidR="00761A7B" w:rsidRPr="00C25882" w:rsidRDefault="00761A7B" w:rsidP="00177529">
            <w:pPr>
              <w:pStyle w:val="EndNoteBibliographyTitle"/>
              <w:jc w:val="left"/>
              <w:rPr>
                <w:rFonts w:ascii="Times New Roman" w:hAnsi="Times New Roman"/>
                <w:sz w:val="20"/>
                <w:szCs w:val="20"/>
                <w:lang w:val="en-GB"/>
              </w:rPr>
            </w:pPr>
          </w:p>
        </w:tc>
      </w:tr>
      <w:tr w:rsidR="00761A7B" w:rsidRPr="00C25882" w14:paraId="7EAF3364" w14:textId="77777777" w:rsidTr="001565A0">
        <w:tc>
          <w:tcPr>
            <w:tcW w:w="1985" w:type="dxa"/>
            <w:vAlign w:val="center"/>
          </w:tcPr>
          <w:p w14:paraId="5B5DAA50" w14:textId="0A04B104" w:rsidR="00761A7B" w:rsidRPr="00C25882" w:rsidRDefault="0098697E" w:rsidP="0098697E">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No </w:t>
            </w:r>
          </w:p>
        </w:tc>
        <w:tc>
          <w:tcPr>
            <w:tcW w:w="2449" w:type="dxa"/>
            <w:vAlign w:val="center"/>
          </w:tcPr>
          <w:p w14:paraId="335BA5F1" w14:textId="77777777" w:rsidR="00761A7B" w:rsidRPr="00C25882" w:rsidRDefault="00761A7B"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1166</w:t>
            </w:r>
          </w:p>
        </w:tc>
        <w:tc>
          <w:tcPr>
            <w:tcW w:w="1703" w:type="dxa"/>
            <w:vAlign w:val="center"/>
          </w:tcPr>
          <w:p w14:paraId="5DF9D116" w14:textId="2E24158B" w:rsidR="00761A7B" w:rsidRPr="00C25882" w:rsidRDefault="002C2B26"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959</w:t>
            </w:r>
          </w:p>
        </w:tc>
        <w:tc>
          <w:tcPr>
            <w:tcW w:w="1704" w:type="dxa"/>
            <w:vAlign w:val="center"/>
          </w:tcPr>
          <w:p w14:paraId="53D71E38" w14:textId="5BB6E7A3" w:rsidR="00761A7B" w:rsidRPr="00C25882" w:rsidRDefault="0033473C"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2125</w:t>
            </w:r>
          </w:p>
        </w:tc>
      </w:tr>
      <w:tr w:rsidR="00761A7B" w:rsidRPr="00C25882" w14:paraId="376856BA" w14:textId="77777777" w:rsidTr="001565A0">
        <w:tc>
          <w:tcPr>
            <w:tcW w:w="1985" w:type="dxa"/>
            <w:vAlign w:val="center"/>
          </w:tcPr>
          <w:p w14:paraId="2253767F" w14:textId="71078A31" w:rsidR="00761A7B" w:rsidRPr="00C25882" w:rsidRDefault="002C2B26"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Yes </w:t>
            </w:r>
          </w:p>
        </w:tc>
        <w:tc>
          <w:tcPr>
            <w:tcW w:w="2449" w:type="dxa"/>
            <w:vAlign w:val="center"/>
          </w:tcPr>
          <w:p w14:paraId="76F5A0A7" w14:textId="395B4D8A" w:rsidR="00761A7B" w:rsidRPr="00C25882" w:rsidRDefault="002C2B26"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11</w:t>
            </w:r>
          </w:p>
        </w:tc>
        <w:tc>
          <w:tcPr>
            <w:tcW w:w="1703" w:type="dxa"/>
            <w:vAlign w:val="center"/>
          </w:tcPr>
          <w:p w14:paraId="4821218D" w14:textId="77777777" w:rsidR="00761A7B" w:rsidRPr="00C25882" w:rsidRDefault="00761A7B"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12</w:t>
            </w:r>
          </w:p>
        </w:tc>
        <w:tc>
          <w:tcPr>
            <w:tcW w:w="1704" w:type="dxa"/>
            <w:vAlign w:val="center"/>
          </w:tcPr>
          <w:p w14:paraId="3A10F3DE" w14:textId="4F123409" w:rsidR="00761A7B" w:rsidRPr="00C25882" w:rsidRDefault="0033473C"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23</w:t>
            </w:r>
          </w:p>
        </w:tc>
      </w:tr>
      <w:tr w:rsidR="00761A7B" w:rsidRPr="00C25882" w14:paraId="54CE394F" w14:textId="77777777" w:rsidTr="001565A0">
        <w:tc>
          <w:tcPr>
            <w:tcW w:w="1985" w:type="dxa"/>
            <w:vAlign w:val="center"/>
          </w:tcPr>
          <w:p w14:paraId="38D3F78F" w14:textId="3A4041B4" w:rsidR="00761A7B" w:rsidRPr="00C25882" w:rsidRDefault="002C2B26"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Total </w:t>
            </w:r>
          </w:p>
        </w:tc>
        <w:tc>
          <w:tcPr>
            <w:tcW w:w="2449" w:type="dxa"/>
            <w:vAlign w:val="center"/>
          </w:tcPr>
          <w:p w14:paraId="36CD088F" w14:textId="7BEF2449" w:rsidR="00761A7B" w:rsidRPr="00C25882" w:rsidRDefault="0033473C"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1177</w:t>
            </w:r>
          </w:p>
        </w:tc>
        <w:tc>
          <w:tcPr>
            <w:tcW w:w="1703" w:type="dxa"/>
            <w:vAlign w:val="center"/>
          </w:tcPr>
          <w:p w14:paraId="72CE2718" w14:textId="65F9415B" w:rsidR="00761A7B" w:rsidRPr="00C25882" w:rsidRDefault="0033473C"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971</w:t>
            </w:r>
          </w:p>
        </w:tc>
        <w:tc>
          <w:tcPr>
            <w:tcW w:w="1704" w:type="dxa"/>
            <w:vAlign w:val="center"/>
          </w:tcPr>
          <w:p w14:paraId="69BEB90E" w14:textId="77777777" w:rsidR="00761A7B" w:rsidRPr="00C25882" w:rsidRDefault="00761A7B" w:rsidP="0033473C">
            <w:pPr>
              <w:pStyle w:val="EndNoteBibliographyTitle"/>
              <w:jc w:val="right"/>
              <w:rPr>
                <w:rFonts w:ascii="Times New Roman" w:hAnsi="Times New Roman"/>
                <w:sz w:val="20"/>
                <w:szCs w:val="20"/>
                <w:lang w:val="en-GB"/>
              </w:rPr>
            </w:pPr>
            <w:r w:rsidRPr="00C25882">
              <w:rPr>
                <w:rFonts w:ascii="Times New Roman" w:hAnsi="Times New Roman"/>
                <w:sz w:val="20"/>
                <w:szCs w:val="20"/>
                <w:lang w:val="en-GB"/>
              </w:rPr>
              <w:t>2148</w:t>
            </w:r>
          </w:p>
        </w:tc>
      </w:tr>
    </w:tbl>
    <w:p w14:paraId="067962C5"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n=2229 recorded emergency cases</w:t>
      </w:r>
    </w:p>
    <w:p w14:paraId="79CED596"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n=2148 emergency cases with available data on the primary endpoint (n=37 missing emergency cases for the primary endpoint in the control group, n=44 missing emergency cases for the primary endpoint in the tele group)</w:t>
      </w:r>
    </w:p>
    <w:p w14:paraId="0EE4DA46" w14:textId="77777777" w:rsidR="00761A7B" w:rsidRPr="00C25882" w:rsidRDefault="00761A7B" w:rsidP="00177529">
      <w:pPr>
        <w:pStyle w:val="EndNoteBibliographyTitle"/>
        <w:jc w:val="left"/>
        <w:rPr>
          <w:rFonts w:ascii="Times New Roman" w:hAnsi="Times New Roman"/>
          <w:sz w:val="20"/>
          <w:szCs w:val="20"/>
          <w:u w:val="single"/>
          <w:lang w:val="en-GB"/>
        </w:rPr>
      </w:pPr>
      <w:r w:rsidRPr="00C25882">
        <w:rPr>
          <w:rFonts w:ascii="Times New Roman" w:hAnsi="Times New Roman"/>
          <w:sz w:val="20"/>
          <w:szCs w:val="20"/>
          <w:u w:val="single"/>
          <w:lang w:val="en-GB"/>
        </w:rPr>
        <w:t>Statistical Evaluation:</w:t>
      </w:r>
    </w:p>
    <w:p w14:paraId="7C966FCA"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The null hypothesis </w:t>
      </w:r>
      <w:r w:rsidRPr="00C25882">
        <w:rPr>
          <w:rFonts w:ascii="Cambria Math" w:hAnsi="Cambria Math" w:cs="Cambria Math"/>
          <w:sz w:val="20"/>
          <w:szCs w:val="20"/>
          <w:lang w:val="en-GB"/>
        </w:rPr>
        <w:t>𝐻</w:t>
      </w:r>
      <w:r w:rsidRPr="00C25882">
        <w:rPr>
          <w:rFonts w:ascii="Times New Roman" w:hAnsi="Times New Roman"/>
          <w:sz w:val="20"/>
          <w:szCs w:val="20"/>
          <w:lang w:val="en-GB"/>
        </w:rPr>
        <w:t xml:space="preserve">0: </w:t>
      </w:r>
      <w:r w:rsidRPr="00C25882">
        <w:rPr>
          <w:rFonts w:ascii="Cambria Math" w:hAnsi="Cambria Math" w:cs="Cambria Math"/>
          <w:sz w:val="20"/>
          <w:szCs w:val="20"/>
          <w:lang w:val="en-GB"/>
        </w:rPr>
        <w:t>𝑝𝐸𝑀𝑆</w:t>
      </w:r>
      <w:r w:rsidRPr="00C25882">
        <w:rPr>
          <w:rFonts w:ascii="Times New Roman" w:hAnsi="Times New Roman"/>
          <w:sz w:val="20"/>
          <w:szCs w:val="20"/>
          <w:lang w:val="en-GB"/>
        </w:rPr>
        <w:t>−</w:t>
      </w:r>
      <w:r w:rsidRPr="00C25882">
        <w:rPr>
          <w:rFonts w:ascii="Cambria Math" w:hAnsi="Cambria Math" w:cs="Cambria Math"/>
          <w:sz w:val="20"/>
          <w:szCs w:val="20"/>
          <w:lang w:val="en-GB"/>
        </w:rPr>
        <w:t>𝑝</w:t>
      </w:r>
      <w:r w:rsidRPr="00C25882">
        <w:rPr>
          <w:rFonts w:ascii="Times New Roman" w:hAnsi="Times New Roman"/>
          <w:sz w:val="20"/>
          <w:szCs w:val="20"/>
          <w:lang w:val="en-GB"/>
        </w:rPr>
        <w:t>h</w:t>
      </w:r>
      <w:r w:rsidRPr="00C25882">
        <w:rPr>
          <w:rFonts w:ascii="Cambria Math" w:hAnsi="Cambria Math" w:cs="Cambria Math"/>
          <w:sz w:val="20"/>
          <w:szCs w:val="20"/>
          <w:lang w:val="en-GB"/>
        </w:rPr>
        <w:t>𝑦𝑠𝑖𝑐𝑖𝑎𝑛</w:t>
      </w:r>
      <w:r w:rsidRPr="00C25882">
        <w:rPr>
          <w:rFonts w:ascii="Times New Roman" w:hAnsi="Times New Roman"/>
          <w:sz w:val="20"/>
          <w:szCs w:val="20"/>
          <w:lang w:val="en-GB"/>
        </w:rPr>
        <w:t>−</w:t>
      </w:r>
      <w:r w:rsidRPr="00C25882">
        <w:rPr>
          <w:rFonts w:ascii="Cambria Math" w:hAnsi="Cambria Math" w:cs="Cambria Math"/>
          <w:sz w:val="20"/>
          <w:szCs w:val="20"/>
          <w:lang w:val="en-GB"/>
        </w:rPr>
        <w:t>𝑝𝑡𝑒𝑙𝑒</w:t>
      </w:r>
      <w:r w:rsidRPr="00C25882">
        <w:rPr>
          <w:rFonts w:ascii="Times New Roman" w:hAnsi="Times New Roman"/>
          <w:sz w:val="20"/>
          <w:szCs w:val="20"/>
          <w:lang w:val="en-GB"/>
        </w:rPr>
        <w:t>−</w:t>
      </w:r>
      <w:r w:rsidRPr="00C25882">
        <w:rPr>
          <w:rFonts w:ascii="Cambria Math" w:hAnsi="Cambria Math" w:cs="Cambria Math"/>
          <w:sz w:val="20"/>
          <w:szCs w:val="20"/>
          <w:lang w:val="en-GB"/>
        </w:rPr>
        <w:t>𝐸𝑀𝑆</w:t>
      </w:r>
      <w:r w:rsidRPr="00C25882">
        <w:rPr>
          <w:rFonts w:ascii="Times New Roman" w:hAnsi="Times New Roman"/>
          <w:sz w:val="20"/>
          <w:szCs w:val="20"/>
          <w:lang w:val="en-GB"/>
        </w:rPr>
        <w:t xml:space="preserve"> ≤−0.015 (non-inferiority) for the primary endpoint was tested by the asymptotic confidence interval of rate differences. A one-sided significance level of 0.0071 was used according to the O’Brien Fleming procedure.</w:t>
      </w:r>
      <w:r w:rsidRPr="00C25882">
        <w:rPr>
          <w:rFonts w:ascii="Times New Roman" w:hAnsi="Times New Roman"/>
          <w:sz w:val="20"/>
          <w:szCs w:val="20"/>
          <w:vertAlign w:val="superscript"/>
          <w:lang w:val="en-GB"/>
        </w:rPr>
        <w:t>1</w:t>
      </w:r>
    </w:p>
    <w:p w14:paraId="324B99B6" w14:textId="77777777" w:rsidR="00761A7B" w:rsidRPr="00C25882" w:rsidRDefault="00761A7B" w:rsidP="00177529">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The 99.29% confidence interval for the rate difference </w:t>
      </w:r>
      <w:r w:rsidRPr="00C25882">
        <w:rPr>
          <w:rFonts w:ascii="Cambria Math" w:hAnsi="Cambria Math" w:cs="Cambria Math"/>
          <w:sz w:val="20"/>
          <w:szCs w:val="20"/>
          <w:lang w:val="en-GB"/>
        </w:rPr>
        <w:t>𝑝𝐸𝑀𝑆</w:t>
      </w:r>
      <w:r w:rsidRPr="00C25882">
        <w:rPr>
          <w:rFonts w:ascii="Times New Roman" w:hAnsi="Times New Roman"/>
          <w:sz w:val="20"/>
          <w:szCs w:val="20"/>
          <w:lang w:val="en-GB"/>
        </w:rPr>
        <w:t>−</w:t>
      </w:r>
      <w:r w:rsidRPr="00C25882">
        <w:rPr>
          <w:rFonts w:ascii="Cambria Math" w:hAnsi="Cambria Math" w:cs="Cambria Math"/>
          <w:sz w:val="20"/>
          <w:szCs w:val="20"/>
          <w:lang w:val="en-GB"/>
        </w:rPr>
        <w:t>𝑝</w:t>
      </w:r>
      <w:r w:rsidRPr="00C25882">
        <w:rPr>
          <w:rFonts w:ascii="Times New Roman" w:hAnsi="Times New Roman"/>
          <w:sz w:val="20"/>
          <w:szCs w:val="20"/>
          <w:lang w:val="en-GB"/>
        </w:rPr>
        <w:t>h</w:t>
      </w:r>
      <w:r w:rsidRPr="00C25882">
        <w:rPr>
          <w:rFonts w:ascii="Cambria Math" w:hAnsi="Cambria Math" w:cs="Cambria Math"/>
          <w:sz w:val="20"/>
          <w:szCs w:val="20"/>
          <w:lang w:val="en-GB"/>
        </w:rPr>
        <w:t>𝑦𝑠𝑖𝑐𝑖𝑎𝑛</w:t>
      </w:r>
      <w:r w:rsidRPr="00C25882">
        <w:rPr>
          <w:rFonts w:ascii="Times New Roman" w:hAnsi="Times New Roman"/>
          <w:sz w:val="20"/>
          <w:szCs w:val="20"/>
          <w:lang w:val="en-GB"/>
        </w:rPr>
        <w:t>−</w:t>
      </w:r>
      <w:r w:rsidRPr="00C25882">
        <w:rPr>
          <w:rFonts w:ascii="Cambria Math" w:hAnsi="Cambria Math" w:cs="Cambria Math"/>
          <w:sz w:val="20"/>
          <w:szCs w:val="20"/>
          <w:lang w:val="en-GB"/>
        </w:rPr>
        <w:t>𝑝𝑡𝑒𝑙𝑒</w:t>
      </w:r>
      <w:r w:rsidRPr="00C25882">
        <w:rPr>
          <w:rFonts w:ascii="Times New Roman" w:hAnsi="Times New Roman"/>
          <w:sz w:val="20"/>
          <w:szCs w:val="20"/>
          <w:lang w:val="en-GB"/>
        </w:rPr>
        <w:t>−</w:t>
      </w:r>
      <w:r w:rsidRPr="00C25882">
        <w:rPr>
          <w:rFonts w:ascii="Cambria Math" w:hAnsi="Cambria Math" w:cs="Cambria Math"/>
          <w:sz w:val="20"/>
          <w:szCs w:val="20"/>
          <w:lang w:val="en-GB"/>
        </w:rPr>
        <w:t>𝐸𝑀𝑆</w:t>
      </w:r>
      <w:r w:rsidRPr="00C25882">
        <w:rPr>
          <w:rFonts w:ascii="Times New Roman" w:hAnsi="Times New Roman"/>
          <w:sz w:val="20"/>
          <w:szCs w:val="20"/>
          <w:lang w:val="en-GB"/>
        </w:rPr>
        <w:t xml:space="preserve"> was calculated as -0.0152, 0.0092. Therefore, the null hypothesis of non-inferiority cannot be rejected at a significance level of 0.0071.</w:t>
      </w:r>
    </w:p>
    <w:p w14:paraId="1954A260" w14:textId="77777777" w:rsidR="00761A7B" w:rsidRPr="00C25882" w:rsidRDefault="00761A7B" w:rsidP="00177529">
      <w:pPr>
        <w:pStyle w:val="EndNoteBibliographyTitle"/>
        <w:jc w:val="left"/>
        <w:rPr>
          <w:rFonts w:ascii="Times New Roman" w:hAnsi="Times New Roman"/>
          <w:sz w:val="20"/>
          <w:szCs w:val="20"/>
          <w:lang w:val="en-GB"/>
        </w:rPr>
      </w:pPr>
    </w:p>
    <w:p w14:paraId="0899FA36" w14:textId="77777777" w:rsidR="00761A7B" w:rsidRPr="00C25882" w:rsidRDefault="00761A7B" w:rsidP="00177529">
      <w:pPr>
        <w:pStyle w:val="berschrift3"/>
        <w:spacing w:before="0" w:line="240" w:lineRule="auto"/>
        <w:rPr>
          <w:rFonts w:ascii="Times New Roman" w:hAnsi="Times New Roman" w:cs="Times New Roman"/>
          <w:sz w:val="20"/>
          <w:szCs w:val="20"/>
          <w:lang w:val="en-GB"/>
        </w:rPr>
      </w:pPr>
      <w:bookmarkStart w:id="10" w:name="_Toc530427649"/>
      <w:r w:rsidRPr="00C25882">
        <w:rPr>
          <w:rFonts w:ascii="Times New Roman" w:hAnsi="Times New Roman" w:cs="Times New Roman"/>
          <w:sz w:val="20"/>
          <w:szCs w:val="20"/>
          <w:lang w:val="en-GB"/>
        </w:rPr>
        <w:t>Evaluation of the primary endpoint</w:t>
      </w:r>
      <w:bookmarkEnd w:id="10"/>
    </w:p>
    <w:p w14:paraId="1620971A" w14:textId="5EEC7E25" w:rsidR="00761A7B" w:rsidRPr="00C25882" w:rsidRDefault="00761A7B" w:rsidP="00177529">
      <w:pPr>
        <w:rPr>
          <w:rFonts w:ascii="Times New Roman" w:eastAsia="MS Mincho" w:hAnsi="Times New Roman"/>
          <w:sz w:val="20"/>
          <w:szCs w:val="20"/>
          <w:lang w:val="en-GB"/>
        </w:rPr>
      </w:pPr>
      <w:r w:rsidRPr="00C25882">
        <w:rPr>
          <w:rFonts w:ascii="Times New Roman" w:hAnsi="Times New Roman"/>
          <w:sz w:val="20"/>
          <w:szCs w:val="20"/>
          <w:lang w:val="en-GB"/>
        </w:rPr>
        <w:t>The causality of the primary endpoint (intervention-related AE) to the group assignment was planned from the beginning of the study to be dichotomously judged by the CEC by the attributes “suspected” or “not suspected”</w:t>
      </w:r>
      <w:r w:rsidR="001565A0" w:rsidRPr="00C25882">
        <w:rPr>
          <w:rFonts w:ascii="Times New Roman" w:hAnsi="Times New Roman"/>
          <w:sz w:val="20"/>
          <w:szCs w:val="20"/>
          <w:lang w:val="en-GB"/>
        </w:rPr>
        <w:t>,</w:t>
      </w:r>
      <w:r w:rsidRPr="00C25882">
        <w:rPr>
          <w:rFonts w:ascii="Times New Roman" w:hAnsi="Times New Roman"/>
          <w:sz w:val="20"/>
          <w:szCs w:val="20"/>
          <w:lang w:val="en-GB"/>
        </w:rPr>
        <w:t xml:space="preserve"> as a proof of causality was not possible and it was not a judgment about the relationship of an AE and an investigational product. However, the variable “CEC decision” was erroneously coded in the OpenClinica database with five attributes and the description of the primary endpoint in the first TSAP version based on this coding. Following the first original version of the TSAP, an AE had only a reasonable causal relationship if “certain” was ticked in OpenClinica. “Suspected” was not an available attribute. Therefore, we had to amend the TSAP as follows: an AE was “suspected” to have a causal relationship if either the attribute “certain” or “probable” were ticked in the database. Other minor changes in TSAP </w:t>
      </w:r>
      <w:r w:rsidRPr="00C25882">
        <w:rPr>
          <w:rFonts w:ascii="Times New Roman" w:eastAsia="MS Mincho" w:hAnsi="Times New Roman"/>
          <w:sz w:val="20"/>
          <w:szCs w:val="20"/>
          <w:lang w:val="en-GB"/>
        </w:rPr>
        <w:t>levels are presented in Supplement 2.</w:t>
      </w:r>
    </w:p>
    <w:p w14:paraId="6E8FF90A" w14:textId="77777777" w:rsidR="001E6960" w:rsidRPr="00C25882" w:rsidRDefault="001E6960" w:rsidP="00177529">
      <w:pPr>
        <w:rPr>
          <w:rFonts w:ascii="Times New Roman" w:eastAsia="MS Mincho" w:hAnsi="Times New Roman"/>
          <w:sz w:val="20"/>
          <w:szCs w:val="20"/>
          <w:lang w:val="en-GB"/>
        </w:rPr>
      </w:pPr>
    </w:p>
    <w:p w14:paraId="74B223F0" w14:textId="0021B137" w:rsidR="001E6960" w:rsidRPr="00C25882" w:rsidRDefault="001E6960" w:rsidP="001E6960">
      <w:pPr>
        <w:pStyle w:val="EndNoteBibliographyTitle"/>
        <w:jc w:val="left"/>
        <w:rPr>
          <w:rFonts w:ascii="Times New Roman" w:hAnsi="Times New Roman"/>
          <w:b/>
          <w:bCs/>
          <w:sz w:val="20"/>
          <w:szCs w:val="20"/>
          <w:lang w:val="en-GB"/>
        </w:rPr>
      </w:pPr>
      <w:r w:rsidRPr="00C25882">
        <w:rPr>
          <w:rFonts w:ascii="Times New Roman" w:hAnsi="Times New Roman"/>
          <w:b/>
          <w:bCs/>
          <w:sz w:val="20"/>
          <w:szCs w:val="20"/>
          <w:lang w:val="en-GB"/>
        </w:rPr>
        <w:t>Reference</w:t>
      </w:r>
    </w:p>
    <w:p w14:paraId="7119A6D2" w14:textId="77777777" w:rsidR="001E6960" w:rsidRPr="00C25882" w:rsidRDefault="001E6960" w:rsidP="001E6960">
      <w:pPr>
        <w:pStyle w:val="EndNoteBibliographyTitle"/>
        <w:jc w:val="left"/>
        <w:rPr>
          <w:rFonts w:ascii="Times New Roman" w:hAnsi="Times New Roman"/>
          <w:sz w:val="20"/>
          <w:szCs w:val="20"/>
          <w:lang w:val="en-GB"/>
        </w:rPr>
      </w:pPr>
      <w:r w:rsidRPr="00C25882">
        <w:rPr>
          <w:rFonts w:ascii="Times New Roman" w:hAnsi="Times New Roman"/>
          <w:sz w:val="20"/>
          <w:szCs w:val="20"/>
          <w:lang w:val="en-GB"/>
        </w:rPr>
        <w:t xml:space="preserve">1. O'Brien PC, Fleming TR. A multiple testing procedure for clinical trials. </w:t>
      </w:r>
      <w:r w:rsidRPr="00C25882">
        <w:rPr>
          <w:rFonts w:ascii="Times New Roman" w:hAnsi="Times New Roman"/>
          <w:i/>
          <w:iCs/>
          <w:sz w:val="20"/>
          <w:szCs w:val="20"/>
          <w:lang w:val="en-GB"/>
        </w:rPr>
        <w:t>Biometrics</w:t>
      </w:r>
      <w:r w:rsidRPr="00C25882">
        <w:rPr>
          <w:rFonts w:ascii="Times New Roman" w:hAnsi="Times New Roman"/>
          <w:sz w:val="20"/>
          <w:szCs w:val="20"/>
          <w:lang w:val="en-GB"/>
        </w:rPr>
        <w:t>. 1979;35(3):549-556.</w:t>
      </w:r>
    </w:p>
    <w:p w14:paraId="2451E45A" w14:textId="77777777" w:rsidR="001E6960" w:rsidRPr="00C25882" w:rsidRDefault="001E6960" w:rsidP="00177529">
      <w:pPr>
        <w:rPr>
          <w:rFonts w:ascii="Times New Roman" w:hAnsi="Times New Roman"/>
          <w:sz w:val="20"/>
          <w:szCs w:val="20"/>
          <w:lang w:val="en-GB"/>
        </w:rPr>
      </w:pPr>
    </w:p>
    <w:p w14:paraId="5A3CC826" w14:textId="77777777" w:rsidR="00B44918" w:rsidRPr="00C25882" w:rsidRDefault="00B44918" w:rsidP="00BE6A4A">
      <w:pPr>
        <w:spacing w:line="480" w:lineRule="auto"/>
        <w:rPr>
          <w:rFonts w:ascii="Times New Roman" w:hAnsi="Times New Roman"/>
          <w:lang w:val="en-GB"/>
        </w:rPr>
      </w:pPr>
    </w:p>
    <w:p w14:paraId="68D72E8C" w14:textId="77777777" w:rsidR="00B44918" w:rsidRPr="00C25882" w:rsidRDefault="00B44918" w:rsidP="00BE6A4A">
      <w:pPr>
        <w:spacing w:line="480" w:lineRule="auto"/>
        <w:rPr>
          <w:rFonts w:ascii="Times New Roman" w:hAnsi="Times New Roman"/>
          <w:b/>
          <w:lang w:val="en-GB"/>
        </w:rPr>
        <w:sectPr w:rsidR="00B44918" w:rsidRPr="00C25882" w:rsidSect="000E69CC">
          <w:pgSz w:w="11900" w:h="16840"/>
          <w:pgMar w:top="1440" w:right="1800" w:bottom="1440" w:left="1800" w:header="708" w:footer="708" w:gutter="0"/>
          <w:cols w:space="708"/>
          <w:docGrid w:linePitch="360"/>
        </w:sectPr>
      </w:pPr>
    </w:p>
    <w:p w14:paraId="2F7863F2" w14:textId="251D9C49" w:rsidR="0016581D" w:rsidRPr="00C25882" w:rsidRDefault="0016581D" w:rsidP="007B3AD3">
      <w:pPr>
        <w:pStyle w:val="berschrift1"/>
        <w:rPr>
          <w:rFonts w:ascii="Times New Roman" w:hAnsi="Times New Roman" w:cs="Times New Roman"/>
          <w:lang w:val="en-GB"/>
        </w:rPr>
      </w:pPr>
      <w:bookmarkStart w:id="11" w:name="_Toc530427650"/>
      <w:r w:rsidRPr="00C25882">
        <w:rPr>
          <w:rFonts w:ascii="Times New Roman" w:hAnsi="Times New Roman" w:cs="Times New Roman"/>
          <w:lang w:val="en-GB"/>
        </w:rPr>
        <w:lastRenderedPageBreak/>
        <w:t>Supplementary Results</w:t>
      </w:r>
      <w:bookmarkEnd w:id="11"/>
    </w:p>
    <w:p w14:paraId="162A9E7C" w14:textId="77777777" w:rsidR="003F3EF9" w:rsidRPr="00C25882" w:rsidRDefault="003F3EF9" w:rsidP="007B3AD3">
      <w:pPr>
        <w:pStyle w:val="berschrift2"/>
        <w:spacing w:before="0" w:line="240" w:lineRule="auto"/>
        <w:rPr>
          <w:rFonts w:cs="Times New Roman"/>
          <w:lang w:val="en-GB"/>
        </w:rPr>
      </w:pPr>
      <w:bookmarkStart w:id="12" w:name="_Toc530427651"/>
      <w:r w:rsidRPr="00C25882">
        <w:rPr>
          <w:rFonts w:cs="Times New Roman"/>
          <w:lang w:val="en-GB"/>
        </w:rPr>
        <w:t>Patient characteristics</w:t>
      </w:r>
      <w:bookmarkEnd w:id="12"/>
    </w:p>
    <w:p w14:paraId="7C0EAE5F" w14:textId="77777777" w:rsidR="003F3EF9" w:rsidRPr="00C25882" w:rsidRDefault="003F3EF9" w:rsidP="007B3AD3">
      <w:pPr>
        <w:rPr>
          <w:rFonts w:ascii="Times New Roman" w:hAnsi="Times New Roman"/>
          <w:lang w:val="en-GB"/>
        </w:rPr>
      </w:pPr>
      <w:r w:rsidRPr="00C25882">
        <w:rPr>
          <w:rFonts w:ascii="Times New Roman" w:hAnsi="Times New Roman"/>
          <w:lang w:val="en-GB"/>
        </w:rPr>
        <w:t>Most patients had an initial patient severity score adapted from the Eight-step National Advisory Committee for Aeronautics of 3 (severe but not life-threatening).</w:t>
      </w:r>
      <w:r w:rsidRPr="00C25882">
        <w:rPr>
          <w:rFonts w:ascii="Times New Roman" w:eastAsia="MS Mincho" w:hAnsi="Times New Roman"/>
          <w:lang w:val="en-GB"/>
        </w:rPr>
        <w:t xml:space="preserve"> </w:t>
      </w:r>
      <w:r w:rsidRPr="00C25882">
        <w:rPr>
          <w:rFonts w:ascii="Times New Roman" w:hAnsi="Times New Roman"/>
          <w:lang w:val="en-GB"/>
        </w:rPr>
        <w:t>The most frequent initially suspected diagnosis entered into the dispatching software by the dispatching personnel was acute coronary syndrome (388/3220, 12.1%).</w:t>
      </w:r>
    </w:p>
    <w:p w14:paraId="7C015FE0" w14:textId="77777777" w:rsidR="0016581D" w:rsidRPr="00C25882" w:rsidRDefault="0016581D" w:rsidP="00BE6A4A">
      <w:pPr>
        <w:spacing w:line="480" w:lineRule="auto"/>
        <w:rPr>
          <w:rFonts w:ascii="Times New Roman" w:hAnsi="Times New Roman"/>
          <w:b/>
          <w:lang w:val="en-GB"/>
        </w:rPr>
        <w:sectPr w:rsidR="0016581D" w:rsidRPr="00C25882" w:rsidSect="0016581D">
          <w:pgSz w:w="11900" w:h="16840"/>
          <w:pgMar w:top="1440" w:right="1800" w:bottom="1440" w:left="1800" w:header="708" w:footer="708" w:gutter="0"/>
          <w:cols w:space="708"/>
          <w:docGrid w:linePitch="360"/>
        </w:sectPr>
      </w:pPr>
    </w:p>
    <w:p w14:paraId="1FE85B36" w14:textId="623F3F9D" w:rsidR="00BE6A4A" w:rsidRPr="00C25882" w:rsidRDefault="0003300B" w:rsidP="00014A3A">
      <w:pPr>
        <w:pStyle w:val="berschrift1"/>
        <w:rPr>
          <w:szCs w:val="24"/>
          <w:lang w:val="en-GB"/>
        </w:rPr>
      </w:pPr>
      <w:bookmarkStart w:id="13" w:name="_Toc530427652"/>
      <w:proofErr w:type="spellStart"/>
      <w:r w:rsidRPr="00C25882">
        <w:rPr>
          <w:szCs w:val="24"/>
          <w:lang w:val="en-GB"/>
        </w:rPr>
        <w:lastRenderedPageBreak/>
        <w:t>e</w:t>
      </w:r>
      <w:r w:rsidR="00BE6A4A" w:rsidRPr="00C25882">
        <w:rPr>
          <w:szCs w:val="24"/>
          <w:lang w:val="en-GB"/>
        </w:rPr>
        <w:t>Table</w:t>
      </w:r>
      <w:proofErr w:type="spellEnd"/>
      <w:r w:rsidR="00BE6A4A" w:rsidRPr="00C25882">
        <w:rPr>
          <w:szCs w:val="24"/>
          <w:lang w:val="en-GB"/>
        </w:rPr>
        <w:t xml:space="preserve"> 1. Other Baseline characteristics.</w:t>
      </w:r>
      <w:bookmarkEnd w:id="13"/>
      <w:r w:rsidR="00BE6A4A" w:rsidRPr="00C25882">
        <w:rPr>
          <w:szCs w:val="24"/>
          <w:lang w:val="en-GB"/>
        </w:rPr>
        <w:t xml:space="preserve"> </w:t>
      </w:r>
    </w:p>
    <w:tbl>
      <w:tblPr>
        <w:tblStyle w:val="Tabellenraster"/>
        <w:tblW w:w="11165" w:type="dxa"/>
        <w:tblLayout w:type="fixed"/>
        <w:tblLook w:val="04A0" w:firstRow="1" w:lastRow="0" w:firstColumn="1" w:lastColumn="0" w:noHBand="0" w:noVBand="1"/>
      </w:tblPr>
      <w:tblGrid>
        <w:gridCol w:w="3227"/>
        <w:gridCol w:w="2835"/>
        <w:gridCol w:w="2551"/>
        <w:gridCol w:w="2552"/>
      </w:tblGrid>
      <w:tr w:rsidR="007A7492" w:rsidRPr="00C25882" w14:paraId="6D1D262D" w14:textId="77777777" w:rsidTr="00442580">
        <w:trPr>
          <w:trHeight w:val="300"/>
          <w:tblHeader/>
        </w:trPr>
        <w:tc>
          <w:tcPr>
            <w:tcW w:w="3227" w:type="dxa"/>
            <w:vAlign w:val="center"/>
          </w:tcPr>
          <w:p w14:paraId="2FFFF478" w14:textId="77777777" w:rsidR="00BE6A4A" w:rsidRPr="00C25882" w:rsidRDefault="00BE6A4A" w:rsidP="009F23BE">
            <w:pPr>
              <w:rPr>
                <w:rFonts w:ascii="Arial" w:eastAsia="Arial" w:hAnsi="Arial" w:cs="Arial"/>
                <w:sz w:val="20"/>
                <w:szCs w:val="20"/>
                <w:lang w:val="en-GB"/>
              </w:rPr>
            </w:pPr>
          </w:p>
        </w:tc>
        <w:tc>
          <w:tcPr>
            <w:tcW w:w="2835" w:type="dxa"/>
          </w:tcPr>
          <w:p w14:paraId="09526EDF" w14:textId="77777777" w:rsidR="00BE6A4A" w:rsidRPr="00C25882" w:rsidRDefault="00BE6A4A" w:rsidP="009F23BE">
            <w:pPr>
              <w:jc w:val="right"/>
              <w:rPr>
                <w:rFonts w:ascii="Arial" w:eastAsia="Arial" w:hAnsi="Arial" w:cs="Arial"/>
                <w:b/>
                <w:bCs/>
                <w:sz w:val="20"/>
                <w:szCs w:val="20"/>
                <w:lang w:val="en-GB"/>
              </w:rPr>
            </w:pPr>
            <w:r w:rsidRPr="00C25882">
              <w:rPr>
                <w:rFonts w:ascii="Arial" w:eastAsia="Arial" w:hAnsi="Arial" w:cs="Arial"/>
                <w:b/>
                <w:bCs/>
                <w:sz w:val="20"/>
                <w:szCs w:val="20"/>
                <w:lang w:val="en-GB"/>
              </w:rPr>
              <w:t>All (n = 3220)</w:t>
            </w:r>
          </w:p>
        </w:tc>
        <w:tc>
          <w:tcPr>
            <w:tcW w:w="2551" w:type="dxa"/>
          </w:tcPr>
          <w:p w14:paraId="3A741B3B" w14:textId="578A082D" w:rsidR="00BE6A4A" w:rsidRPr="00C25882" w:rsidRDefault="00E04984" w:rsidP="009F23BE">
            <w:pPr>
              <w:jc w:val="right"/>
              <w:rPr>
                <w:rFonts w:ascii="Arial" w:eastAsia="Arial" w:hAnsi="Arial" w:cs="Arial"/>
                <w:b/>
                <w:bCs/>
                <w:sz w:val="20"/>
                <w:szCs w:val="20"/>
                <w:lang w:val="en-GB"/>
              </w:rPr>
            </w:pPr>
            <w:r w:rsidRPr="00C25882">
              <w:rPr>
                <w:rFonts w:ascii="Arial" w:eastAsia="Arial" w:hAnsi="Arial" w:cs="Arial"/>
                <w:b/>
                <w:bCs/>
                <w:sz w:val="20"/>
                <w:szCs w:val="20"/>
                <w:lang w:val="en-GB"/>
              </w:rPr>
              <w:t>Control group</w:t>
            </w:r>
            <w:r w:rsidR="00AA68A9" w:rsidRPr="00C25882">
              <w:rPr>
                <w:rFonts w:ascii="Arial" w:eastAsia="Arial" w:hAnsi="Arial" w:cs="Arial"/>
                <w:b/>
                <w:bCs/>
                <w:sz w:val="20"/>
                <w:szCs w:val="20"/>
                <w:lang w:val="en-GB"/>
              </w:rPr>
              <w:t xml:space="preserve"> </w:t>
            </w:r>
            <w:r w:rsidR="00BE6A4A" w:rsidRPr="00C25882">
              <w:rPr>
                <w:rFonts w:ascii="Arial" w:eastAsia="Arial" w:hAnsi="Arial" w:cs="Arial"/>
                <w:b/>
                <w:bCs/>
                <w:sz w:val="20"/>
                <w:szCs w:val="20"/>
                <w:lang w:val="en-GB"/>
              </w:rPr>
              <w:t>(n = 1676)</w:t>
            </w:r>
            <w:r w:rsidR="00CD494B" w:rsidRPr="00C25882">
              <w:rPr>
                <w:rFonts w:ascii="Arial" w:eastAsia="Arial" w:hAnsi="Arial" w:cs="Arial"/>
                <w:b/>
                <w:bCs/>
                <w:sz w:val="20"/>
                <w:szCs w:val="20"/>
                <w:lang w:val="en-GB"/>
              </w:rPr>
              <w:t xml:space="preserve"> </w:t>
            </w:r>
          </w:p>
        </w:tc>
        <w:tc>
          <w:tcPr>
            <w:tcW w:w="2552" w:type="dxa"/>
          </w:tcPr>
          <w:p w14:paraId="13458572" w14:textId="4C225B63" w:rsidR="00BE6A4A" w:rsidRPr="00C25882" w:rsidRDefault="00DC464D" w:rsidP="009F23BE">
            <w:pPr>
              <w:jc w:val="right"/>
              <w:rPr>
                <w:rFonts w:ascii="Arial" w:eastAsia="Arial" w:hAnsi="Arial" w:cs="Arial"/>
                <w:b/>
                <w:bCs/>
                <w:sz w:val="20"/>
                <w:szCs w:val="20"/>
                <w:lang w:val="en-GB"/>
              </w:rPr>
            </w:pPr>
            <w:r w:rsidRPr="00C25882">
              <w:rPr>
                <w:rFonts w:ascii="Arial" w:eastAsia="Arial" w:hAnsi="Arial" w:cs="Arial"/>
                <w:b/>
                <w:bCs/>
                <w:sz w:val="20"/>
                <w:szCs w:val="20"/>
                <w:lang w:val="en-GB"/>
              </w:rPr>
              <w:t>Tele-</w:t>
            </w:r>
            <w:r w:rsidR="00E04984" w:rsidRPr="00C25882">
              <w:rPr>
                <w:rFonts w:ascii="Arial" w:eastAsia="Arial" w:hAnsi="Arial" w:cs="Arial"/>
                <w:b/>
                <w:bCs/>
                <w:sz w:val="20"/>
                <w:szCs w:val="20"/>
                <w:lang w:val="en-GB"/>
              </w:rPr>
              <w:t xml:space="preserve">group </w:t>
            </w:r>
            <w:r w:rsidR="00BE6A4A" w:rsidRPr="00C25882">
              <w:rPr>
                <w:rFonts w:ascii="Arial" w:eastAsia="Arial" w:hAnsi="Arial" w:cs="Arial"/>
                <w:b/>
                <w:bCs/>
                <w:sz w:val="20"/>
                <w:szCs w:val="20"/>
                <w:lang w:val="en-GB"/>
              </w:rPr>
              <w:t>(n = 1544)</w:t>
            </w:r>
            <w:r w:rsidR="00CD494B" w:rsidRPr="00C25882">
              <w:rPr>
                <w:rFonts w:ascii="Arial" w:eastAsia="Arial" w:hAnsi="Arial" w:cs="Arial"/>
                <w:b/>
                <w:bCs/>
                <w:sz w:val="20"/>
                <w:szCs w:val="20"/>
                <w:lang w:val="en-GB"/>
              </w:rPr>
              <w:t xml:space="preserve"> </w:t>
            </w:r>
          </w:p>
        </w:tc>
      </w:tr>
      <w:tr w:rsidR="007A7492" w:rsidRPr="00C25882" w14:paraId="69979E40" w14:textId="77777777" w:rsidTr="00A63C9A">
        <w:trPr>
          <w:trHeight w:val="300"/>
        </w:trPr>
        <w:tc>
          <w:tcPr>
            <w:tcW w:w="3227" w:type="dxa"/>
            <w:vAlign w:val="center"/>
          </w:tcPr>
          <w:p w14:paraId="02B49796" w14:textId="712C0758"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Discharge destination</w:t>
            </w:r>
            <w:r w:rsidR="00601533" w:rsidRPr="00C25882">
              <w:rPr>
                <w:rFonts w:ascii="Arial" w:eastAsia="Arial" w:hAnsi="Arial" w:cs="Arial"/>
                <w:sz w:val="20"/>
                <w:szCs w:val="20"/>
                <w:lang w:val="en-GB"/>
              </w:rPr>
              <w:t>, No. (%)</w:t>
            </w:r>
            <w:r w:rsidR="00170C31" w:rsidRPr="00C25882">
              <w:rPr>
                <w:rFonts w:ascii="Arial" w:eastAsia="Arial" w:hAnsi="Arial" w:cs="Arial"/>
                <w:sz w:val="20"/>
                <w:szCs w:val="20"/>
                <w:vertAlign w:val="superscript"/>
                <w:lang w:val="en-GB"/>
              </w:rPr>
              <w:t>a</w:t>
            </w:r>
          </w:p>
        </w:tc>
        <w:tc>
          <w:tcPr>
            <w:tcW w:w="2835" w:type="dxa"/>
            <w:vAlign w:val="center"/>
          </w:tcPr>
          <w:p w14:paraId="6527F64F" w14:textId="77777777" w:rsidR="00BE6A4A" w:rsidRPr="00C25882" w:rsidRDefault="00BE6A4A" w:rsidP="009F23BE">
            <w:pPr>
              <w:jc w:val="right"/>
              <w:rPr>
                <w:rFonts w:ascii="Arial" w:eastAsia="Arial" w:hAnsi="Arial" w:cs="Arial"/>
                <w:sz w:val="20"/>
                <w:szCs w:val="20"/>
                <w:lang w:val="en-GB"/>
              </w:rPr>
            </w:pPr>
          </w:p>
        </w:tc>
        <w:tc>
          <w:tcPr>
            <w:tcW w:w="2551" w:type="dxa"/>
            <w:vAlign w:val="center"/>
          </w:tcPr>
          <w:p w14:paraId="492123F8" w14:textId="77777777" w:rsidR="00BE6A4A" w:rsidRPr="00C25882" w:rsidRDefault="00BE6A4A" w:rsidP="009F23BE">
            <w:pPr>
              <w:jc w:val="right"/>
              <w:rPr>
                <w:rFonts w:ascii="Arial" w:eastAsia="Arial" w:hAnsi="Arial" w:cs="Arial"/>
                <w:sz w:val="20"/>
                <w:szCs w:val="20"/>
                <w:lang w:val="en-GB"/>
              </w:rPr>
            </w:pPr>
          </w:p>
        </w:tc>
        <w:tc>
          <w:tcPr>
            <w:tcW w:w="2552" w:type="dxa"/>
            <w:vAlign w:val="center"/>
          </w:tcPr>
          <w:p w14:paraId="176DC7D3" w14:textId="77777777" w:rsidR="00BE6A4A" w:rsidRPr="00C25882" w:rsidRDefault="00BE6A4A" w:rsidP="009F23BE">
            <w:pPr>
              <w:jc w:val="right"/>
              <w:rPr>
                <w:rFonts w:ascii="Arial" w:eastAsia="Arial" w:hAnsi="Arial" w:cs="Arial"/>
                <w:sz w:val="20"/>
                <w:szCs w:val="20"/>
                <w:lang w:val="en-GB"/>
              </w:rPr>
            </w:pPr>
          </w:p>
        </w:tc>
      </w:tr>
      <w:tr w:rsidR="007A7492" w:rsidRPr="00C25882" w14:paraId="61889426" w14:textId="77777777" w:rsidTr="00A63C9A">
        <w:trPr>
          <w:trHeight w:val="300"/>
        </w:trPr>
        <w:tc>
          <w:tcPr>
            <w:tcW w:w="3227" w:type="dxa"/>
            <w:vAlign w:val="center"/>
          </w:tcPr>
          <w:p w14:paraId="789EEAB8"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home</w:t>
            </w:r>
          </w:p>
        </w:tc>
        <w:tc>
          <w:tcPr>
            <w:tcW w:w="2835" w:type="dxa"/>
          </w:tcPr>
          <w:p w14:paraId="039F7D26"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2344 (72.8)</w:t>
            </w:r>
          </w:p>
        </w:tc>
        <w:tc>
          <w:tcPr>
            <w:tcW w:w="2551" w:type="dxa"/>
            <w:vAlign w:val="center"/>
          </w:tcPr>
          <w:p w14:paraId="1890C84A"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1226 (73.2)</w:t>
            </w:r>
          </w:p>
        </w:tc>
        <w:tc>
          <w:tcPr>
            <w:tcW w:w="2552" w:type="dxa"/>
            <w:vAlign w:val="center"/>
          </w:tcPr>
          <w:p w14:paraId="05607C2E"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1118 (72.4)</w:t>
            </w:r>
          </w:p>
        </w:tc>
      </w:tr>
      <w:tr w:rsidR="007A7492" w:rsidRPr="00C25882" w14:paraId="44934777" w14:textId="77777777" w:rsidTr="00A63C9A">
        <w:trPr>
          <w:trHeight w:val="300"/>
        </w:trPr>
        <w:tc>
          <w:tcPr>
            <w:tcW w:w="3227" w:type="dxa"/>
            <w:vAlign w:val="center"/>
          </w:tcPr>
          <w:p w14:paraId="4FA872C9"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other hospital</w:t>
            </w:r>
          </w:p>
        </w:tc>
        <w:tc>
          <w:tcPr>
            <w:tcW w:w="2835" w:type="dxa"/>
          </w:tcPr>
          <w:p w14:paraId="0C4861F7"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127 (3.9)</w:t>
            </w:r>
          </w:p>
        </w:tc>
        <w:tc>
          <w:tcPr>
            <w:tcW w:w="2551" w:type="dxa"/>
            <w:vAlign w:val="center"/>
          </w:tcPr>
          <w:p w14:paraId="4FE2E525"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68 (4.1)</w:t>
            </w:r>
          </w:p>
        </w:tc>
        <w:tc>
          <w:tcPr>
            <w:tcW w:w="2552" w:type="dxa"/>
            <w:vAlign w:val="center"/>
          </w:tcPr>
          <w:p w14:paraId="4E7DA0EB"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59 (3.8)</w:t>
            </w:r>
          </w:p>
        </w:tc>
      </w:tr>
      <w:tr w:rsidR="007A7492" w:rsidRPr="00C25882" w14:paraId="191BCB36" w14:textId="77777777" w:rsidTr="00A63C9A">
        <w:trPr>
          <w:trHeight w:val="300"/>
        </w:trPr>
        <w:tc>
          <w:tcPr>
            <w:tcW w:w="3227" w:type="dxa"/>
            <w:vAlign w:val="center"/>
          </w:tcPr>
          <w:p w14:paraId="61296FE1"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rehabilitation facility</w:t>
            </w:r>
          </w:p>
        </w:tc>
        <w:tc>
          <w:tcPr>
            <w:tcW w:w="2835" w:type="dxa"/>
          </w:tcPr>
          <w:p w14:paraId="0DB5E7CD"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44 (1.4)</w:t>
            </w:r>
          </w:p>
        </w:tc>
        <w:tc>
          <w:tcPr>
            <w:tcW w:w="2551" w:type="dxa"/>
            <w:vAlign w:val="center"/>
          </w:tcPr>
          <w:p w14:paraId="168A6DE1"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20 (1.2)</w:t>
            </w:r>
          </w:p>
        </w:tc>
        <w:tc>
          <w:tcPr>
            <w:tcW w:w="2552" w:type="dxa"/>
            <w:vAlign w:val="center"/>
          </w:tcPr>
          <w:p w14:paraId="57A61260"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24 (1.6)</w:t>
            </w:r>
          </w:p>
        </w:tc>
      </w:tr>
      <w:tr w:rsidR="007A7492" w:rsidRPr="00C25882" w14:paraId="015AFED0" w14:textId="77777777" w:rsidTr="00A63C9A">
        <w:trPr>
          <w:trHeight w:val="300"/>
        </w:trPr>
        <w:tc>
          <w:tcPr>
            <w:tcW w:w="3227" w:type="dxa"/>
            <w:vAlign w:val="center"/>
          </w:tcPr>
          <w:p w14:paraId="5A4FA464"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death</w:t>
            </w:r>
          </w:p>
        </w:tc>
        <w:tc>
          <w:tcPr>
            <w:tcW w:w="2835" w:type="dxa"/>
          </w:tcPr>
          <w:p w14:paraId="3C627EFF"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59 (1.8)</w:t>
            </w:r>
          </w:p>
        </w:tc>
        <w:tc>
          <w:tcPr>
            <w:tcW w:w="2551" w:type="dxa"/>
            <w:vAlign w:val="center"/>
          </w:tcPr>
          <w:p w14:paraId="29AEE158"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25 (1.5)</w:t>
            </w:r>
          </w:p>
        </w:tc>
        <w:tc>
          <w:tcPr>
            <w:tcW w:w="2552" w:type="dxa"/>
            <w:vAlign w:val="center"/>
          </w:tcPr>
          <w:p w14:paraId="3507A53E"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34 (2.2)</w:t>
            </w:r>
          </w:p>
        </w:tc>
      </w:tr>
      <w:tr w:rsidR="007A7492" w:rsidRPr="00C25882" w14:paraId="23924B6B" w14:textId="77777777" w:rsidTr="00A63C9A">
        <w:trPr>
          <w:trHeight w:val="300"/>
        </w:trPr>
        <w:tc>
          <w:tcPr>
            <w:tcW w:w="3227" w:type="dxa"/>
            <w:vAlign w:val="center"/>
          </w:tcPr>
          <w:p w14:paraId="1AEE2963"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other</w:t>
            </w:r>
          </w:p>
        </w:tc>
        <w:tc>
          <w:tcPr>
            <w:tcW w:w="2835" w:type="dxa"/>
          </w:tcPr>
          <w:p w14:paraId="3DB67ACE"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64 (2.0)</w:t>
            </w:r>
          </w:p>
        </w:tc>
        <w:tc>
          <w:tcPr>
            <w:tcW w:w="2551" w:type="dxa"/>
            <w:vAlign w:val="center"/>
          </w:tcPr>
          <w:p w14:paraId="1C920CE3"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29 (1.7)</w:t>
            </w:r>
          </w:p>
        </w:tc>
        <w:tc>
          <w:tcPr>
            <w:tcW w:w="2552" w:type="dxa"/>
            <w:vAlign w:val="center"/>
          </w:tcPr>
          <w:p w14:paraId="2A052CBE"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35 (2.3)</w:t>
            </w:r>
          </w:p>
        </w:tc>
      </w:tr>
      <w:tr w:rsidR="007A7492" w:rsidRPr="00C25882" w14:paraId="728F3DE7" w14:textId="77777777" w:rsidTr="00A63C9A">
        <w:trPr>
          <w:trHeight w:val="300"/>
        </w:trPr>
        <w:tc>
          <w:tcPr>
            <w:tcW w:w="3227" w:type="dxa"/>
            <w:vAlign w:val="center"/>
          </w:tcPr>
          <w:p w14:paraId="3E640BE8"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missing data </w:t>
            </w:r>
          </w:p>
        </w:tc>
        <w:tc>
          <w:tcPr>
            <w:tcW w:w="2835" w:type="dxa"/>
          </w:tcPr>
          <w:p w14:paraId="1F299A6D"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582 (18.1)</w:t>
            </w:r>
          </w:p>
        </w:tc>
        <w:tc>
          <w:tcPr>
            <w:tcW w:w="2551" w:type="dxa"/>
            <w:vAlign w:val="center"/>
          </w:tcPr>
          <w:p w14:paraId="1A160498"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308 (18.4)</w:t>
            </w:r>
          </w:p>
        </w:tc>
        <w:tc>
          <w:tcPr>
            <w:tcW w:w="2552" w:type="dxa"/>
            <w:vAlign w:val="center"/>
          </w:tcPr>
          <w:p w14:paraId="59BAE926"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274 (17.6)</w:t>
            </w:r>
          </w:p>
        </w:tc>
      </w:tr>
      <w:tr w:rsidR="007A7492" w:rsidRPr="00C25882" w14:paraId="1853DB46" w14:textId="77777777" w:rsidTr="00A63C9A">
        <w:trPr>
          <w:trHeight w:val="300"/>
        </w:trPr>
        <w:tc>
          <w:tcPr>
            <w:tcW w:w="3227" w:type="dxa"/>
            <w:vAlign w:val="center"/>
          </w:tcPr>
          <w:p w14:paraId="7C46C4B8"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Proportion of conversions from the assigned to the other group, No. (%) </w:t>
            </w:r>
          </w:p>
        </w:tc>
        <w:tc>
          <w:tcPr>
            <w:tcW w:w="2835" w:type="dxa"/>
          </w:tcPr>
          <w:p w14:paraId="41F5C626" w14:textId="77777777"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122 (3.8)</w:t>
            </w:r>
          </w:p>
        </w:tc>
        <w:tc>
          <w:tcPr>
            <w:tcW w:w="2551" w:type="dxa"/>
          </w:tcPr>
          <w:p w14:paraId="0CBF6AA9" w14:textId="6D12E2E6" w:rsidR="00BE6A4A" w:rsidRPr="00C25882" w:rsidRDefault="00BE6A4A" w:rsidP="009F23BE">
            <w:pPr>
              <w:jc w:val="right"/>
              <w:rPr>
                <w:rFonts w:ascii="Arial" w:eastAsia="Arial" w:hAnsi="Arial" w:cs="Arial"/>
                <w:sz w:val="20"/>
                <w:szCs w:val="20"/>
                <w:lang w:val="en-GB"/>
              </w:rPr>
            </w:pPr>
            <w:r w:rsidRPr="00C25882">
              <w:rPr>
                <w:rFonts w:ascii="Arial" w:eastAsia="Arial" w:hAnsi="Arial" w:cs="Arial"/>
                <w:sz w:val="20"/>
                <w:szCs w:val="20"/>
                <w:lang w:val="en-GB"/>
              </w:rPr>
              <w:t>20 (</w:t>
            </w:r>
            <w:proofErr w:type="gramStart"/>
            <w:r w:rsidRPr="00C25882">
              <w:rPr>
                <w:rFonts w:ascii="Arial" w:eastAsia="Arial" w:hAnsi="Arial" w:cs="Arial"/>
                <w:sz w:val="20"/>
                <w:szCs w:val="20"/>
                <w:lang w:val="en-GB"/>
              </w:rPr>
              <w:t>1.2)</w:t>
            </w:r>
            <w:r w:rsidR="00E1682B" w:rsidRPr="00C25882">
              <w:rPr>
                <w:rFonts w:ascii="Arial" w:eastAsia="Arial" w:hAnsi="Arial" w:cs="Arial"/>
                <w:sz w:val="20"/>
                <w:szCs w:val="20"/>
                <w:vertAlign w:val="superscript"/>
                <w:lang w:val="en-GB"/>
              </w:rPr>
              <w:t>b</w:t>
            </w:r>
            <w:proofErr w:type="gramEnd"/>
            <w:r w:rsidRPr="00C25882">
              <w:rPr>
                <w:rFonts w:ascii="Arial" w:eastAsia="Arial" w:hAnsi="Arial" w:cs="Arial"/>
                <w:sz w:val="20"/>
                <w:szCs w:val="20"/>
                <w:lang w:val="en-GB"/>
              </w:rPr>
              <w:t xml:space="preserve"> </w:t>
            </w:r>
          </w:p>
          <w:p w14:paraId="266B9A7B" w14:textId="77777777" w:rsidR="00BE6A4A" w:rsidRPr="00C25882" w:rsidRDefault="00BE6A4A" w:rsidP="009F23BE">
            <w:pPr>
              <w:jc w:val="right"/>
              <w:rPr>
                <w:rFonts w:ascii="Arial" w:eastAsia="Arial" w:hAnsi="Arial" w:cs="Arial"/>
                <w:sz w:val="20"/>
                <w:szCs w:val="20"/>
                <w:lang w:val="en-GB"/>
              </w:rPr>
            </w:pPr>
          </w:p>
        </w:tc>
        <w:tc>
          <w:tcPr>
            <w:tcW w:w="2552" w:type="dxa"/>
          </w:tcPr>
          <w:p w14:paraId="0912264C" w14:textId="366417D1" w:rsidR="00BE6A4A" w:rsidRPr="00C25882" w:rsidRDefault="004E2715" w:rsidP="009F23BE">
            <w:pPr>
              <w:jc w:val="right"/>
              <w:rPr>
                <w:rFonts w:ascii="Arial" w:eastAsia="Arial" w:hAnsi="Arial" w:cs="Arial"/>
                <w:sz w:val="20"/>
                <w:szCs w:val="20"/>
                <w:lang w:val="en-GB"/>
              </w:rPr>
            </w:pPr>
            <w:r w:rsidRPr="00C25882">
              <w:rPr>
                <w:rFonts w:ascii="Arial" w:eastAsia="Arial" w:hAnsi="Arial" w:cs="Arial"/>
                <w:sz w:val="20"/>
                <w:szCs w:val="20"/>
                <w:lang w:val="en-GB"/>
              </w:rPr>
              <w:t>99 (</w:t>
            </w:r>
            <w:proofErr w:type="gramStart"/>
            <w:r w:rsidRPr="00C25882">
              <w:rPr>
                <w:rFonts w:ascii="Arial" w:eastAsia="Arial" w:hAnsi="Arial" w:cs="Arial"/>
                <w:sz w:val="20"/>
                <w:szCs w:val="20"/>
                <w:lang w:val="en-GB"/>
              </w:rPr>
              <w:t>6.4</w:t>
            </w:r>
            <w:r w:rsidR="00BE6A4A" w:rsidRPr="00C25882">
              <w:rPr>
                <w:rFonts w:ascii="Arial" w:eastAsia="Arial" w:hAnsi="Arial" w:cs="Arial"/>
                <w:sz w:val="20"/>
                <w:szCs w:val="20"/>
                <w:lang w:val="en-GB"/>
              </w:rPr>
              <w:t>)</w:t>
            </w:r>
            <w:r w:rsidR="00E1682B" w:rsidRPr="00C25882">
              <w:rPr>
                <w:rFonts w:ascii="Arial" w:eastAsia="Arial" w:hAnsi="Arial" w:cs="Arial"/>
                <w:sz w:val="20"/>
                <w:szCs w:val="20"/>
                <w:vertAlign w:val="superscript"/>
                <w:lang w:val="en-GB"/>
              </w:rPr>
              <w:t>c</w:t>
            </w:r>
            <w:proofErr w:type="gramEnd"/>
          </w:p>
        </w:tc>
      </w:tr>
      <w:tr w:rsidR="007A7492" w:rsidRPr="00C25882" w14:paraId="2949970F" w14:textId="77777777" w:rsidTr="00A63C9A">
        <w:trPr>
          <w:trHeight w:val="300"/>
        </w:trPr>
        <w:tc>
          <w:tcPr>
            <w:tcW w:w="3227" w:type="dxa"/>
            <w:vAlign w:val="center"/>
          </w:tcPr>
          <w:p w14:paraId="46F5F329"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Medical education of the treating physicians</w:t>
            </w:r>
          </w:p>
        </w:tc>
        <w:tc>
          <w:tcPr>
            <w:tcW w:w="2835" w:type="dxa"/>
          </w:tcPr>
          <w:p w14:paraId="647E4548" w14:textId="77777777" w:rsidR="00BE6A4A" w:rsidRPr="00C25882" w:rsidRDefault="00BE6A4A" w:rsidP="009F23BE">
            <w:pPr>
              <w:jc w:val="right"/>
              <w:rPr>
                <w:rFonts w:ascii="Arial" w:eastAsia="Arial" w:hAnsi="Arial" w:cs="Arial"/>
                <w:sz w:val="20"/>
                <w:szCs w:val="20"/>
                <w:lang w:val="en-GB"/>
              </w:rPr>
            </w:pPr>
          </w:p>
        </w:tc>
        <w:tc>
          <w:tcPr>
            <w:tcW w:w="2551" w:type="dxa"/>
          </w:tcPr>
          <w:p w14:paraId="5B34CFBE" w14:textId="77777777" w:rsidR="00BE6A4A" w:rsidRPr="00C25882" w:rsidRDefault="00BE6A4A" w:rsidP="009F23BE">
            <w:pPr>
              <w:jc w:val="right"/>
              <w:rPr>
                <w:rFonts w:ascii="Arial" w:eastAsia="Arial" w:hAnsi="Arial" w:cs="Arial"/>
                <w:sz w:val="20"/>
                <w:szCs w:val="20"/>
                <w:lang w:val="en-GB"/>
              </w:rPr>
            </w:pPr>
          </w:p>
        </w:tc>
        <w:tc>
          <w:tcPr>
            <w:tcW w:w="2552" w:type="dxa"/>
          </w:tcPr>
          <w:p w14:paraId="14129E24" w14:textId="77777777" w:rsidR="00BE6A4A" w:rsidRPr="00C25882" w:rsidRDefault="00BE6A4A" w:rsidP="009F23BE">
            <w:pPr>
              <w:jc w:val="right"/>
              <w:rPr>
                <w:rFonts w:ascii="Arial" w:eastAsia="Arial" w:hAnsi="Arial" w:cs="Arial"/>
                <w:sz w:val="20"/>
                <w:szCs w:val="20"/>
                <w:lang w:val="en-GB"/>
              </w:rPr>
            </w:pPr>
          </w:p>
        </w:tc>
      </w:tr>
      <w:tr w:rsidR="007A7492" w:rsidRPr="00C25882" w14:paraId="1C79DCE0" w14:textId="77777777" w:rsidTr="00A63C9A">
        <w:trPr>
          <w:trHeight w:val="300"/>
        </w:trPr>
        <w:tc>
          <w:tcPr>
            <w:tcW w:w="3227" w:type="dxa"/>
            <w:vAlign w:val="center"/>
          </w:tcPr>
          <w:p w14:paraId="0734D4F9" w14:textId="23546731"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Since approval of medical license, mean (SD), </w:t>
            </w:r>
            <w:r w:rsidR="009373EA" w:rsidRPr="00C25882">
              <w:rPr>
                <w:rFonts w:ascii="Arial" w:eastAsia="Arial" w:hAnsi="Arial" w:cs="Arial"/>
                <w:sz w:val="20"/>
                <w:szCs w:val="20"/>
                <w:lang w:val="en-GB"/>
              </w:rPr>
              <w:t>years</w:t>
            </w:r>
          </w:p>
        </w:tc>
        <w:tc>
          <w:tcPr>
            <w:tcW w:w="2835" w:type="dxa"/>
          </w:tcPr>
          <w:p w14:paraId="10DB029E" w14:textId="49CD04CA" w:rsidR="00BE6A4A" w:rsidRPr="00C25882" w:rsidRDefault="00166181"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11.6</w:t>
            </w:r>
            <w:r w:rsidR="00BE6A4A" w:rsidRPr="00C25882">
              <w:rPr>
                <w:rFonts w:ascii="Arial" w:eastAsia="Times New Roman" w:hAnsi="Arial" w:cs="Arial"/>
                <w:color w:val="000000"/>
                <w:sz w:val="20"/>
                <w:szCs w:val="20"/>
                <w:lang w:val="en-GB"/>
              </w:rPr>
              <w:t xml:space="preserve"> (</w:t>
            </w:r>
            <w:r w:rsidRPr="00C25882">
              <w:rPr>
                <w:rFonts w:ascii="Arial" w:eastAsia="Times New Roman" w:hAnsi="Arial" w:cs="Arial"/>
                <w:color w:val="000000"/>
                <w:sz w:val="20"/>
                <w:szCs w:val="20"/>
                <w:lang w:val="en-GB"/>
              </w:rPr>
              <w:t>5</w:t>
            </w:r>
            <w:r w:rsidR="00BE6A4A" w:rsidRPr="00C25882">
              <w:rPr>
                <w:rFonts w:ascii="Arial" w:eastAsia="Times New Roman" w:hAnsi="Arial" w:cs="Arial"/>
                <w:color w:val="000000"/>
                <w:sz w:val="20"/>
                <w:szCs w:val="20"/>
                <w:lang w:val="en-GB"/>
              </w:rPr>
              <w:t>.7)</w:t>
            </w:r>
          </w:p>
        </w:tc>
        <w:tc>
          <w:tcPr>
            <w:tcW w:w="2551" w:type="dxa"/>
          </w:tcPr>
          <w:p w14:paraId="3D0016AE" w14:textId="2831FB4E" w:rsidR="00BE6A4A" w:rsidRPr="00C25882" w:rsidRDefault="00166181"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13.6</w:t>
            </w:r>
            <w:r w:rsidR="00BE6A4A" w:rsidRPr="00C25882">
              <w:rPr>
                <w:rFonts w:ascii="Arial" w:eastAsia="Times New Roman" w:hAnsi="Arial" w:cs="Arial"/>
                <w:color w:val="000000"/>
                <w:sz w:val="20"/>
                <w:szCs w:val="20"/>
                <w:lang w:val="en-GB"/>
              </w:rPr>
              <w:t xml:space="preserve"> (</w:t>
            </w:r>
            <w:r w:rsidRPr="00C25882">
              <w:rPr>
                <w:rFonts w:ascii="Arial" w:eastAsia="Times New Roman" w:hAnsi="Arial" w:cs="Arial"/>
                <w:color w:val="000000"/>
                <w:sz w:val="20"/>
                <w:szCs w:val="20"/>
                <w:lang w:val="en-GB"/>
              </w:rPr>
              <w:t>6.7</w:t>
            </w:r>
            <w:r w:rsidR="00BE6A4A" w:rsidRPr="00C25882">
              <w:rPr>
                <w:rFonts w:ascii="Arial" w:eastAsia="Times New Roman" w:hAnsi="Arial" w:cs="Arial"/>
                <w:color w:val="000000"/>
                <w:sz w:val="20"/>
                <w:szCs w:val="20"/>
                <w:lang w:val="en-GB"/>
              </w:rPr>
              <w:t>)</w:t>
            </w:r>
          </w:p>
        </w:tc>
        <w:tc>
          <w:tcPr>
            <w:tcW w:w="2552" w:type="dxa"/>
          </w:tcPr>
          <w:p w14:paraId="4772DC4A" w14:textId="513AAE33" w:rsidR="00BE6A4A" w:rsidRPr="00C25882" w:rsidRDefault="00166181"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10.0</w:t>
            </w:r>
            <w:r w:rsidR="00BE6A4A" w:rsidRPr="00C25882">
              <w:rPr>
                <w:rFonts w:ascii="Arial" w:eastAsia="Times New Roman" w:hAnsi="Arial" w:cs="Arial"/>
                <w:color w:val="000000"/>
                <w:sz w:val="20"/>
                <w:szCs w:val="20"/>
                <w:lang w:val="en-GB"/>
              </w:rPr>
              <w:t xml:space="preserve"> (</w:t>
            </w:r>
            <w:r w:rsidRPr="00C25882">
              <w:rPr>
                <w:rFonts w:ascii="Arial" w:eastAsia="Times New Roman" w:hAnsi="Arial" w:cs="Arial"/>
                <w:color w:val="000000"/>
                <w:sz w:val="20"/>
                <w:szCs w:val="20"/>
                <w:lang w:val="en-GB"/>
              </w:rPr>
              <w:t>4</w:t>
            </w:r>
            <w:r w:rsidR="00BE6A4A" w:rsidRPr="00C25882">
              <w:rPr>
                <w:rFonts w:ascii="Arial" w:eastAsia="Times New Roman" w:hAnsi="Arial" w:cs="Arial"/>
                <w:color w:val="000000"/>
                <w:sz w:val="20"/>
                <w:szCs w:val="20"/>
                <w:lang w:val="en-GB"/>
              </w:rPr>
              <w:t>.1)</w:t>
            </w:r>
          </w:p>
        </w:tc>
      </w:tr>
      <w:tr w:rsidR="007A7492" w:rsidRPr="00C25882" w14:paraId="47CFAE16" w14:textId="77777777" w:rsidTr="00A63C9A">
        <w:trPr>
          <w:trHeight w:val="300"/>
        </w:trPr>
        <w:tc>
          <w:tcPr>
            <w:tcW w:w="3227" w:type="dxa"/>
            <w:vAlign w:val="center"/>
          </w:tcPr>
          <w:p w14:paraId="0A1B36A0" w14:textId="7F34B7C6"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Since approval as EMS physician, mean (SD), </w:t>
            </w:r>
            <w:r w:rsidR="009373EA" w:rsidRPr="00C25882">
              <w:rPr>
                <w:rFonts w:ascii="Arial" w:eastAsia="Arial" w:hAnsi="Arial" w:cs="Arial"/>
                <w:sz w:val="20"/>
                <w:szCs w:val="20"/>
                <w:lang w:val="en-GB"/>
              </w:rPr>
              <w:t>year</w:t>
            </w:r>
            <w:r w:rsidRPr="00C25882">
              <w:rPr>
                <w:rFonts w:ascii="Arial" w:eastAsia="Arial" w:hAnsi="Arial" w:cs="Arial"/>
                <w:sz w:val="20"/>
                <w:szCs w:val="20"/>
                <w:lang w:val="en-GB"/>
              </w:rPr>
              <w:t>s</w:t>
            </w:r>
          </w:p>
        </w:tc>
        <w:tc>
          <w:tcPr>
            <w:tcW w:w="2835" w:type="dxa"/>
          </w:tcPr>
          <w:p w14:paraId="510B42E9" w14:textId="5578E39D" w:rsidR="00BE6A4A" w:rsidRPr="00C25882" w:rsidRDefault="00735965" w:rsidP="009F23BE">
            <w:pPr>
              <w:jc w:val="right"/>
              <w:rPr>
                <w:rFonts w:ascii="Arial" w:eastAsia="Arial" w:hAnsi="Arial" w:cs="Arial"/>
                <w:sz w:val="20"/>
                <w:szCs w:val="20"/>
                <w:lang w:val="en-GB"/>
              </w:rPr>
            </w:pPr>
            <w:r w:rsidRPr="00C25882">
              <w:rPr>
                <w:rFonts w:ascii="Arial" w:eastAsia="Arial" w:hAnsi="Arial" w:cs="Arial"/>
                <w:sz w:val="20"/>
                <w:szCs w:val="20"/>
                <w:lang w:val="en-GB"/>
              </w:rPr>
              <w:t>8.1</w:t>
            </w:r>
            <w:r w:rsidR="00BE6A4A" w:rsidRPr="00C25882">
              <w:rPr>
                <w:rFonts w:ascii="Arial" w:eastAsia="Arial" w:hAnsi="Arial" w:cs="Arial"/>
                <w:sz w:val="20"/>
                <w:szCs w:val="20"/>
                <w:lang w:val="en-GB"/>
              </w:rPr>
              <w:t xml:space="preserve"> (</w:t>
            </w:r>
            <w:r w:rsidRPr="00C25882">
              <w:rPr>
                <w:rFonts w:ascii="Arial" w:eastAsia="Arial" w:hAnsi="Arial" w:cs="Arial"/>
                <w:sz w:val="20"/>
                <w:szCs w:val="20"/>
                <w:lang w:val="en-GB"/>
              </w:rPr>
              <w:t>6.3</w:t>
            </w:r>
            <w:r w:rsidR="00BE6A4A" w:rsidRPr="00C25882">
              <w:rPr>
                <w:rFonts w:ascii="Arial" w:eastAsia="Arial" w:hAnsi="Arial" w:cs="Arial"/>
                <w:sz w:val="20"/>
                <w:szCs w:val="20"/>
                <w:lang w:val="en-GB"/>
              </w:rPr>
              <w:t>)</w:t>
            </w:r>
          </w:p>
        </w:tc>
        <w:tc>
          <w:tcPr>
            <w:tcW w:w="2551" w:type="dxa"/>
          </w:tcPr>
          <w:p w14:paraId="3812B39F" w14:textId="178AEE03" w:rsidR="00BE6A4A" w:rsidRPr="00C25882" w:rsidRDefault="00735965" w:rsidP="009F23BE">
            <w:pPr>
              <w:jc w:val="right"/>
              <w:rPr>
                <w:rFonts w:ascii="Arial" w:eastAsia="Arial" w:hAnsi="Arial" w:cs="Arial"/>
                <w:sz w:val="20"/>
                <w:szCs w:val="20"/>
                <w:lang w:val="en-GB"/>
              </w:rPr>
            </w:pPr>
            <w:r w:rsidRPr="00C25882">
              <w:rPr>
                <w:rFonts w:ascii="Arial" w:eastAsia="Arial" w:hAnsi="Arial" w:cs="Arial"/>
                <w:sz w:val="20"/>
                <w:szCs w:val="20"/>
                <w:lang w:val="en-GB"/>
              </w:rPr>
              <w:t>10.5</w:t>
            </w:r>
            <w:r w:rsidR="00BE6A4A" w:rsidRPr="00C25882">
              <w:rPr>
                <w:rFonts w:ascii="Arial" w:eastAsia="Arial" w:hAnsi="Arial" w:cs="Arial"/>
                <w:sz w:val="20"/>
                <w:szCs w:val="20"/>
                <w:lang w:val="en-GB"/>
              </w:rPr>
              <w:t xml:space="preserve"> (</w:t>
            </w:r>
            <w:r w:rsidRPr="00C25882">
              <w:rPr>
                <w:rFonts w:ascii="Arial" w:eastAsia="Arial" w:hAnsi="Arial" w:cs="Arial"/>
                <w:sz w:val="20"/>
                <w:szCs w:val="20"/>
                <w:lang w:val="en-GB"/>
              </w:rPr>
              <w:t>8</w:t>
            </w:r>
            <w:r w:rsidR="00BE6A4A" w:rsidRPr="00C25882">
              <w:rPr>
                <w:rFonts w:ascii="Arial" w:eastAsia="Arial" w:hAnsi="Arial" w:cs="Arial"/>
                <w:sz w:val="20"/>
                <w:szCs w:val="20"/>
                <w:lang w:val="en-GB"/>
              </w:rPr>
              <w:t>.0)</w:t>
            </w:r>
          </w:p>
        </w:tc>
        <w:tc>
          <w:tcPr>
            <w:tcW w:w="2552" w:type="dxa"/>
          </w:tcPr>
          <w:p w14:paraId="40819F79" w14:textId="062F4C1F" w:rsidR="00BE6A4A" w:rsidRPr="00C25882" w:rsidRDefault="00B121CE" w:rsidP="009F23BE">
            <w:pPr>
              <w:jc w:val="right"/>
              <w:rPr>
                <w:rFonts w:ascii="Arial" w:eastAsia="Arial" w:hAnsi="Arial" w:cs="Arial"/>
                <w:sz w:val="20"/>
                <w:szCs w:val="20"/>
                <w:lang w:val="en-GB"/>
              </w:rPr>
            </w:pPr>
            <w:r w:rsidRPr="00C25882">
              <w:rPr>
                <w:rFonts w:ascii="Arial" w:eastAsia="Arial" w:hAnsi="Arial" w:cs="Arial"/>
                <w:sz w:val="20"/>
                <w:szCs w:val="20"/>
                <w:lang w:val="en-GB"/>
              </w:rPr>
              <w:t>6.0</w:t>
            </w:r>
            <w:r w:rsidR="00BE6A4A" w:rsidRPr="00C25882">
              <w:rPr>
                <w:rFonts w:ascii="Arial" w:eastAsia="Arial" w:hAnsi="Arial" w:cs="Arial"/>
                <w:sz w:val="20"/>
                <w:szCs w:val="20"/>
                <w:lang w:val="en-GB"/>
              </w:rPr>
              <w:t xml:space="preserve"> (</w:t>
            </w:r>
            <w:r w:rsidRPr="00C25882">
              <w:rPr>
                <w:rFonts w:ascii="Arial" w:eastAsia="Arial" w:hAnsi="Arial" w:cs="Arial"/>
                <w:sz w:val="20"/>
                <w:szCs w:val="20"/>
                <w:lang w:val="en-GB"/>
              </w:rPr>
              <w:t>3.6</w:t>
            </w:r>
            <w:r w:rsidR="00BE6A4A" w:rsidRPr="00C25882">
              <w:rPr>
                <w:rFonts w:ascii="Arial" w:eastAsia="Arial" w:hAnsi="Arial" w:cs="Arial"/>
                <w:sz w:val="20"/>
                <w:szCs w:val="20"/>
                <w:lang w:val="en-GB"/>
              </w:rPr>
              <w:t>)</w:t>
            </w:r>
          </w:p>
        </w:tc>
      </w:tr>
      <w:tr w:rsidR="007A7492" w:rsidRPr="00C25882" w14:paraId="52611FBA" w14:textId="77777777" w:rsidTr="00A63C9A">
        <w:trPr>
          <w:trHeight w:val="300"/>
        </w:trPr>
        <w:tc>
          <w:tcPr>
            <w:tcW w:w="3227" w:type="dxa"/>
            <w:vAlign w:val="center"/>
          </w:tcPr>
          <w:p w14:paraId="055666A0"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Necessity of a Tele-EMS physician for the respective emergency case, No. (%)</w:t>
            </w:r>
          </w:p>
        </w:tc>
        <w:tc>
          <w:tcPr>
            <w:tcW w:w="2835" w:type="dxa"/>
          </w:tcPr>
          <w:p w14:paraId="5EABB96D" w14:textId="77777777" w:rsidR="00BE6A4A" w:rsidRPr="00C25882" w:rsidRDefault="00BE6A4A" w:rsidP="009F23BE">
            <w:pPr>
              <w:jc w:val="right"/>
              <w:rPr>
                <w:rFonts w:ascii="Arial" w:eastAsia="Times New Roman" w:hAnsi="Arial" w:cs="Arial"/>
                <w:color w:val="000000"/>
                <w:sz w:val="20"/>
                <w:szCs w:val="20"/>
                <w:lang w:val="en-GB"/>
              </w:rPr>
            </w:pPr>
          </w:p>
        </w:tc>
        <w:tc>
          <w:tcPr>
            <w:tcW w:w="2551" w:type="dxa"/>
          </w:tcPr>
          <w:p w14:paraId="7CF5785D" w14:textId="46D0E2AD"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c>
          <w:tcPr>
            <w:tcW w:w="2552" w:type="dxa"/>
          </w:tcPr>
          <w:p w14:paraId="70178BF5" w14:textId="77777777" w:rsidR="00BE6A4A" w:rsidRPr="00C25882" w:rsidRDefault="00BE6A4A" w:rsidP="009F23BE">
            <w:pPr>
              <w:jc w:val="right"/>
              <w:rPr>
                <w:rFonts w:ascii="Arial" w:eastAsia="Times New Roman" w:hAnsi="Arial" w:cs="Arial"/>
                <w:color w:val="000000"/>
                <w:sz w:val="20"/>
                <w:szCs w:val="20"/>
                <w:lang w:val="en-GB"/>
              </w:rPr>
            </w:pPr>
          </w:p>
        </w:tc>
      </w:tr>
      <w:tr w:rsidR="007A7492" w:rsidRPr="00C25882" w14:paraId="5D87534A" w14:textId="77777777" w:rsidTr="00A63C9A">
        <w:trPr>
          <w:trHeight w:val="300"/>
        </w:trPr>
        <w:tc>
          <w:tcPr>
            <w:tcW w:w="3227" w:type="dxa"/>
            <w:vAlign w:val="center"/>
          </w:tcPr>
          <w:p w14:paraId="730B07CC"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Missing data</w:t>
            </w:r>
          </w:p>
        </w:tc>
        <w:tc>
          <w:tcPr>
            <w:tcW w:w="2835" w:type="dxa"/>
          </w:tcPr>
          <w:p w14:paraId="0937062A"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1823 (56.5)</w:t>
            </w:r>
          </w:p>
        </w:tc>
        <w:tc>
          <w:tcPr>
            <w:tcW w:w="2551" w:type="dxa"/>
          </w:tcPr>
          <w:p w14:paraId="1EF41FD9"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1672 (99.8)</w:t>
            </w:r>
          </w:p>
        </w:tc>
        <w:tc>
          <w:tcPr>
            <w:tcW w:w="2552" w:type="dxa"/>
          </w:tcPr>
          <w:p w14:paraId="1676903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151 (9.8)</w:t>
            </w:r>
          </w:p>
        </w:tc>
      </w:tr>
      <w:tr w:rsidR="007A7492" w:rsidRPr="00C25882" w14:paraId="493DAE0E" w14:textId="77777777" w:rsidTr="00A63C9A">
        <w:trPr>
          <w:trHeight w:val="300"/>
        </w:trPr>
        <w:tc>
          <w:tcPr>
            <w:tcW w:w="3227" w:type="dxa"/>
            <w:vAlign w:val="center"/>
          </w:tcPr>
          <w:p w14:paraId="2B931866" w14:textId="4705EF2E"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No, only paramedics would have been needed </w:t>
            </w:r>
            <w:r w:rsidR="004408C7" w:rsidRPr="00C25882">
              <w:rPr>
                <w:rFonts w:ascii="Arial" w:eastAsia="Arial" w:hAnsi="Arial" w:cs="Arial"/>
                <w:sz w:val="20"/>
                <w:szCs w:val="20"/>
                <w:lang w:val="en-GB"/>
              </w:rPr>
              <w:t>in view of</w:t>
            </w:r>
            <w:r w:rsidRPr="00C25882">
              <w:rPr>
                <w:rFonts w:ascii="Arial" w:eastAsia="Arial" w:hAnsi="Arial" w:cs="Arial"/>
                <w:sz w:val="20"/>
                <w:szCs w:val="20"/>
                <w:lang w:val="en-GB"/>
              </w:rPr>
              <w:t xml:space="preserve"> the Tele-EMS physician</w:t>
            </w:r>
          </w:p>
        </w:tc>
        <w:tc>
          <w:tcPr>
            <w:tcW w:w="2835" w:type="dxa"/>
          </w:tcPr>
          <w:p w14:paraId="451BC4B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93 (2.9)</w:t>
            </w:r>
          </w:p>
        </w:tc>
        <w:tc>
          <w:tcPr>
            <w:tcW w:w="2551" w:type="dxa"/>
          </w:tcPr>
          <w:p w14:paraId="55567B25"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552" w:type="dxa"/>
          </w:tcPr>
          <w:p w14:paraId="71BF0C09"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93 (6.0)</w:t>
            </w:r>
          </w:p>
        </w:tc>
      </w:tr>
      <w:tr w:rsidR="007A7492" w:rsidRPr="00C25882" w14:paraId="0E74095E" w14:textId="77777777" w:rsidTr="00A63C9A">
        <w:trPr>
          <w:trHeight w:val="300"/>
        </w:trPr>
        <w:tc>
          <w:tcPr>
            <w:tcW w:w="3227" w:type="dxa"/>
            <w:vAlign w:val="center"/>
          </w:tcPr>
          <w:p w14:paraId="5E4B216E" w14:textId="1A4E25E9"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No, </w:t>
            </w:r>
            <w:r w:rsidR="00EE1CA0" w:rsidRPr="00C25882">
              <w:rPr>
                <w:rFonts w:ascii="Arial" w:eastAsia="Arial" w:hAnsi="Arial" w:cs="Arial"/>
                <w:sz w:val="20"/>
                <w:szCs w:val="20"/>
                <w:lang w:val="en-GB"/>
              </w:rPr>
              <w:t xml:space="preserve">not needed in view of </w:t>
            </w:r>
            <w:r w:rsidRPr="00C25882">
              <w:rPr>
                <w:rFonts w:ascii="Arial" w:eastAsia="Arial" w:hAnsi="Arial" w:cs="Arial"/>
                <w:sz w:val="20"/>
                <w:szCs w:val="20"/>
                <w:lang w:val="en-GB"/>
              </w:rPr>
              <w:t>the paramedics and thus the Tele-EMS physician was not contacted</w:t>
            </w:r>
          </w:p>
        </w:tc>
        <w:tc>
          <w:tcPr>
            <w:tcW w:w="2835" w:type="dxa"/>
          </w:tcPr>
          <w:p w14:paraId="034E6AB5"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810 (25.2)</w:t>
            </w:r>
          </w:p>
        </w:tc>
        <w:tc>
          <w:tcPr>
            <w:tcW w:w="2551" w:type="dxa"/>
          </w:tcPr>
          <w:p w14:paraId="72604AE3"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552" w:type="dxa"/>
          </w:tcPr>
          <w:p w14:paraId="7325DBF4"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809 (52.4)</w:t>
            </w:r>
          </w:p>
        </w:tc>
      </w:tr>
      <w:tr w:rsidR="007A7492" w:rsidRPr="00C25882" w14:paraId="31DA7F69" w14:textId="77777777" w:rsidTr="00A63C9A">
        <w:trPr>
          <w:trHeight w:val="300"/>
        </w:trPr>
        <w:tc>
          <w:tcPr>
            <w:tcW w:w="3227" w:type="dxa"/>
            <w:vAlign w:val="center"/>
          </w:tcPr>
          <w:p w14:paraId="14981A04" w14:textId="0E8574A4" w:rsidR="00BE6A4A"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lastRenderedPageBreak/>
              <w:t xml:space="preserve">  </w:t>
            </w:r>
            <w:r w:rsidR="00BE6A4A" w:rsidRPr="00C25882">
              <w:rPr>
                <w:rFonts w:ascii="Arial" w:eastAsia="Arial" w:hAnsi="Arial" w:cs="Arial"/>
                <w:sz w:val="20"/>
                <w:szCs w:val="20"/>
                <w:lang w:val="en-GB"/>
              </w:rPr>
              <w:t xml:space="preserve">Yes, drug application </w:t>
            </w:r>
            <w:r w:rsidR="004408C7" w:rsidRPr="00C25882">
              <w:rPr>
                <w:rFonts w:ascii="Arial" w:eastAsia="Arial" w:hAnsi="Arial" w:cs="Arial"/>
                <w:sz w:val="20"/>
                <w:szCs w:val="20"/>
                <w:lang w:val="en-GB"/>
              </w:rPr>
              <w:t xml:space="preserve">and thus the prescription of drugs </w:t>
            </w:r>
            <w:r w:rsidR="00BE6A4A" w:rsidRPr="00C25882">
              <w:rPr>
                <w:rFonts w:ascii="Arial" w:eastAsia="Arial" w:hAnsi="Arial" w:cs="Arial"/>
                <w:sz w:val="20"/>
                <w:szCs w:val="20"/>
                <w:lang w:val="en-GB"/>
              </w:rPr>
              <w:t>was necessary</w:t>
            </w:r>
          </w:p>
        </w:tc>
        <w:tc>
          <w:tcPr>
            <w:tcW w:w="2835" w:type="dxa"/>
          </w:tcPr>
          <w:p w14:paraId="2A2ACE24"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246 (7.6)</w:t>
            </w:r>
          </w:p>
        </w:tc>
        <w:tc>
          <w:tcPr>
            <w:tcW w:w="2551" w:type="dxa"/>
          </w:tcPr>
          <w:p w14:paraId="473307E1"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(0.1)</w:t>
            </w:r>
          </w:p>
        </w:tc>
        <w:tc>
          <w:tcPr>
            <w:tcW w:w="2552" w:type="dxa"/>
          </w:tcPr>
          <w:p w14:paraId="0BC2238D"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244 (15.8)</w:t>
            </w:r>
          </w:p>
        </w:tc>
      </w:tr>
      <w:tr w:rsidR="007A7492" w:rsidRPr="00C25882" w14:paraId="086DE124" w14:textId="77777777" w:rsidTr="00A63C9A">
        <w:trPr>
          <w:trHeight w:val="300"/>
        </w:trPr>
        <w:tc>
          <w:tcPr>
            <w:tcW w:w="3227" w:type="dxa"/>
            <w:vAlign w:val="center"/>
          </w:tcPr>
          <w:p w14:paraId="2656B8E9"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the knowledge of the Tele-EMS physician was necessary</w:t>
            </w:r>
          </w:p>
        </w:tc>
        <w:tc>
          <w:tcPr>
            <w:tcW w:w="2835" w:type="dxa"/>
          </w:tcPr>
          <w:p w14:paraId="68008D59"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175 (5.4)</w:t>
            </w:r>
          </w:p>
        </w:tc>
        <w:tc>
          <w:tcPr>
            <w:tcW w:w="2551" w:type="dxa"/>
          </w:tcPr>
          <w:p w14:paraId="783B6CD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552" w:type="dxa"/>
          </w:tcPr>
          <w:p w14:paraId="1ACB6852"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174 (11.3)</w:t>
            </w:r>
          </w:p>
        </w:tc>
      </w:tr>
      <w:tr w:rsidR="007A7492" w:rsidRPr="00C25882" w14:paraId="42F1280B" w14:textId="77777777" w:rsidTr="00A63C9A">
        <w:trPr>
          <w:trHeight w:val="300"/>
        </w:trPr>
        <w:tc>
          <w:tcPr>
            <w:tcW w:w="3227" w:type="dxa"/>
            <w:vAlign w:val="center"/>
          </w:tcPr>
          <w:p w14:paraId="7A62E343" w14:textId="4F02A362"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w:t>
            </w:r>
            <w:r w:rsidR="00F84E6E" w:rsidRPr="00C25882">
              <w:rPr>
                <w:rFonts w:ascii="Arial" w:eastAsia="Arial" w:hAnsi="Arial" w:cs="Arial"/>
                <w:sz w:val="20"/>
                <w:szCs w:val="20"/>
                <w:lang w:val="en-GB"/>
              </w:rPr>
              <w:t>for bridging until</w:t>
            </w:r>
            <w:r w:rsidRPr="00C25882">
              <w:rPr>
                <w:rFonts w:ascii="Arial" w:eastAsia="Arial" w:hAnsi="Arial" w:cs="Arial"/>
                <w:sz w:val="20"/>
                <w:szCs w:val="20"/>
                <w:lang w:val="en-GB"/>
              </w:rPr>
              <w:t xml:space="preserve"> the </w:t>
            </w:r>
            <w:r w:rsidR="00F84E6E" w:rsidRPr="00C25882">
              <w:rPr>
                <w:rFonts w:ascii="Arial" w:eastAsia="Arial" w:hAnsi="Arial" w:cs="Arial"/>
                <w:sz w:val="20"/>
                <w:szCs w:val="20"/>
                <w:lang w:val="en-GB"/>
              </w:rPr>
              <w:t xml:space="preserve">arrival of a </w:t>
            </w:r>
            <w:r w:rsidRPr="00C25882">
              <w:rPr>
                <w:rFonts w:ascii="Arial" w:eastAsia="Arial" w:hAnsi="Arial" w:cs="Arial"/>
                <w:sz w:val="20"/>
                <w:szCs w:val="20"/>
                <w:lang w:val="en-GB"/>
              </w:rPr>
              <w:t>conventional EMS physic</w:t>
            </w:r>
            <w:r w:rsidR="00F84E6E" w:rsidRPr="00C25882">
              <w:rPr>
                <w:rFonts w:ascii="Arial" w:eastAsia="Arial" w:hAnsi="Arial" w:cs="Arial"/>
                <w:sz w:val="20"/>
                <w:szCs w:val="20"/>
                <w:lang w:val="en-GB"/>
              </w:rPr>
              <w:t>ian</w:t>
            </w:r>
          </w:p>
        </w:tc>
        <w:tc>
          <w:tcPr>
            <w:tcW w:w="2835" w:type="dxa"/>
          </w:tcPr>
          <w:p w14:paraId="3EB5829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 (0.6)</w:t>
            </w:r>
          </w:p>
        </w:tc>
        <w:tc>
          <w:tcPr>
            <w:tcW w:w="2551" w:type="dxa"/>
          </w:tcPr>
          <w:p w14:paraId="545FC16E"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552" w:type="dxa"/>
          </w:tcPr>
          <w:p w14:paraId="788C8C59"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 (1.2)</w:t>
            </w:r>
          </w:p>
        </w:tc>
      </w:tr>
      <w:tr w:rsidR="007A7492" w:rsidRPr="00C25882" w14:paraId="08969A4F" w14:textId="77777777" w:rsidTr="00A63C9A">
        <w:trPr>
          <w:trHeight w:val="300"/>
        </w:trPr>
        <w:tc>
          <w:tcPr>
            <w:tcW w:w="3227" w:type="dxa"/>
            <w:vAlign w:val="center"/>
          </w:tcPr>
          <w:p w14:paraId="389A159F"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for support of the conventional EMS physician</w:t>
            </w:r>
          </w:p>
        </w:tc>
        <w:tc>
          <w:tcPr>
            <w:tcW w:w="2835" w:type="dxa"/>
          </w:tcPr>
          <w:p w14:paraId="0A3C569F"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(0.1)</w:t>
            </w:r>
          </w:p>
        </w:tc>
        <w:tc>
          <w:tcPr>
            <w:tcW w:w="2551" w:type="dxa"/>
          </w:tcPr>
          <w:p w14:paraId="47D3CDC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552" w:type="dxa"/>
          </w:tcPr>
          <w:p w14:paraId="238A381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(0.1)</w:t>
            </w:r>
          </w:p>
        </w:tc>
      </w:tr>
      <w:tr w:rsidR="007A7492" w:rsidRPr="00C25882" w14:paraId="68A82FA4" w14:textId="77777777" w:rsidTr="00A63C9A">
        <w:trPr>
          <w:trHeight w:val="300"/>
        </w:trPr>
        <w:tc>
          <w:tcPr>
            <w:tcW w:w="3227" w:type="dxa"/>
            <w:vAlign w:val="center"/>
          </w:tcPr>
          <w:p w14:paraId="14AA74E9" w14:textId="4DF3740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w:t>
            </w:r>
            <w:r w:rsidR="00C433DC" w:rsidRPr="00C25882">
              <w:rPr>
                <w:rFonts w:ascii="Arial" w:eastAsia="Arial" w:hAnsi="Arial" w:cs="Arial"/>
                <w:sz w:val="20"/>
                <w:szCs w:val="20"/>
                <w:lang w:val="en-GB"/>
              </w:rPr>
              <w:t xml:space="preserve">for </w:t>
            </w:r>
            <w:r w:rsidRPr="00C25882">
              <w:rPr>
                <w:rFonts w:ascii="Arial" w:eastAsia="Arial" w:hAnsi="Arial" w:cs="Arial"/>
                <w:sz w:val="20"/>
                <w:szCs w:val="20"/>
                <w:lang w:val="en-GB"/>
              </w:rPr>
              <w:t>other reason</w:t>
            </w:r>
          </w:p>
        </w:tc>
        <w:tc>
          <w:tcPr>
            <w:tcW w:w="2835" w:type="dxa"/>
          </w:tcPr>
          <w:p w14:paraId="6A53C890"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53 (1.7)</w:t>
            </w:r>
          </w:p>
        </w:tc>
        <w:tc>
          <w:tcPr>
            <w:tcW w:w="2551" w:type="dxa"/>
          </w:tcPr>
          <w:p w14:paraId="2B4225D0"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552" w:type="dxa"/>
          </w:tcPr>
          <w:p w14:paraId="23B16CD0"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53 (3.4)</w:t>
            </w:r>
          </w:p>
        </w:tc>
      </w:tr>
      <w:tr w:rsidR="007A7492" w:rsidRPr="00C25882" w14:paraId="65811468" w14:textId="77777777" w:rsidTr="00A63C9A">
        <w:trPr>
          <w:trHeight w:val="300"/>
        </w:trPr>
        <w:tc>
          <w:tcPr>
            <w:tcW w:w="3227" w:type="dxa"/>
            <w:vAlign w:val="center"/>
          </w:tcPr>
          <w:p w14:paraId="17389CBE"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Necessity of a conventional EMS physician for the respective emergency case, No. (%)</w:t>
            </w:r>
          </w:p>
        </w:tc>
        <w:tc>
          <w:tcPr>
            <w:tcW w:w="2835" w:type="dxa"/>
          </w:tcPr>
          <w:p w14:paraId="71E1E9A8" w14:textId="14DF3ACD" w:rsidR="00BE6A4A" w:rsidRPr="00C25882" w:rsidRDefault="006F575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w:t>
            </w:r>
            <w:r w:rsidR="00BE6A4A" w:rsidRPr="00C25882">
              <w:rPr>
                <w:rFonts w:ascii="Arial" w:eastAsia="Times New Roman" w:hAnsi="Arial" w:cs="Arial"/>
                <w:color w:val="000000"/>
                <w:sz w:val="20"/>
                <w:szCs w:val="20"/>
                <w:lang w:val="en-GB"/>
              </w:rPr>
              <w:t>A</w:t>
            </w:r>
          </w:p>
        </w:tc>
        <w:tc>
          <w:tcPr>
            <w:tcW w:w="2551" w:type="dxa"/>
          </w:tcPr>
          <w:p w14:paraId="02CDBA8F" w14:textId="77777777" w:rsidR="00BE6A4A" w:rsidRPr="00C25882" w:rsidRDefault="00BE6A4A" w:rsidP="009F23BE">
            <w:pPr>
              <w:jc w:val="right"/>
              <w:rPr>
                <w:rFonts w:ascii="Arial" w:eastAsia="Times New Roman" w:hAnsi="Arial" w:cs="Arial"/>
                <w:color w:val="000000"/>
                <w:sz w:val="20"/>
                <w:szCs w:val="20"/>
                <w:lang w:val="en-GB"/>
              </w:rPr>
            </w:pPr>
          </w:p>
        </w:tc>
        <w:tc>
          <w:tcPr>
            <w:tcW w:w="2552" w:type="dxa"/>
          </w:tcPr>
          <w:p w14:paraId="297AC26A" w14:textId="77777777" w:rsidR="00BE6A4A" w:rsidRPr="00C25882" w:rsidRDefault="00BE6A4A" w:rsidP="009F23BE">
            <w:pPr>
              <w:jc w:val="right"/>
              <w:rPr>
                <w:rFonts w:ascii="Arial" w:eastAsia="Times New Roman" w:hAnsi="Arial" w:cs="Arial"/>
                <w:color w:val="000000"/>
                <w:sz w:val="20"/>
                <w:szCs w:val="20"/>
                <w:lang w:val="en-GB"/>
              </w:rPr>
            </w:pPr>
          </w:p>
        </w:tc>
      </w:tr>
      <w:tr w:rsidR="007A7492" w:rsidRPr="00C25882" w14:paraId="19508311" w14:textId="77777777" w:rsidTr="00A63C9A">
        <w:trPr>
          <w:trHeight w:val="300"/>
        </w:trPr>
        <w:tc>
          <w:tcPr>
            <w:tcW w:w="3227" w:type="dxa"/>
            <w:vAlign w:val="center"/>
          </w:tcPr>
          <w:p w14:paraId="23F8B798"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Missing data</w:t>
            </w:r>
          </w:p>
        </w:tc>
        <w:tc>
          <w:tcPr>
            <w:tcW w:w="2835" w:type="dxa"/>
          </w:tcPr>
          <w:p w14:paraId="17A80595"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2124 (66.0)</w:t>
            </w:r>
          </w:p>
        </w:tc>
        <w:tc>
          <w:tcPr>
            <w:tcW w:w="2551" w:type="dxa"/>
          </w:tcPr>
          <w:p w14:paraId="23EAE3EC"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619 (36.9)</w:t>
            </w:r>
          </w:p>
        </w:tc>
        <w:tc>
          <w:tcPr>
            <w:tcW w:w="2552" w:type="dxa"/>
          </w:tcPr>
          <w:p w14:paraId="05369075"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1504 (97.5)</w:t>
            </w:r>
          </w:p>
        </w:tc>
      </w:tr>
      <w:tr w:rsidR="007A7492" w:rsidRPr="00C25882" w14:paraId="2BCAC683" w14:textId="77777777" w:rsidTr="00A63C9A">
        <w:trPr>
          <w:trHeight w:val="300"/>
        </w:trPr>
        <w:tc>
          <w:tcPr>
            <w:tcW w:w="3227" w:type="dxa"/>
            <w:vAlign w:val="center"/>
          </w:tcPr>
          <w:p w14:paraId="40C0DD3F" w14:textId="5A932CC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No, </w:t>
            </w:r>
            <w:r w:rsidR="00FE7014" w:rsidRPr="00C25882">
              <w:rPr>
                <w:rFonts w:ascii="Arial" w:eastAsia="Arial" w:hAnsi="Arial" w:cs="Arial"/>
                <w:sz w:val="20"/>
                <w:szCs w:val="20"/>
                <w:lang w:val="en-GB"/>
              </w:rPr>
              <w:t xml:space="preserve">only paramedics would have been needed in view of </w:t>
            </w:r>
            <w:r w:rsidRPr="00C25882">
              <w:rPr>
                <w:rFonts w:ascii="Arial" w:eastAsia="Arial" w:hAnsi="Arial" w:cs="Arial"/>
                <w:sz w:val="20"/>
                <w:szCs w:val="20"/>
                <w:lang w:val="en-GB"/>
              </w:rPr>
              <w:t xml:space="preserve">the </w:t>
            </w:r>
            <w:r w:rsidR="00FE7014" w:rsidRPr="00C25882">
              <w:rPr>
                <w:rFonts w:ascii="Arial" w:eastAsia="Arial" w:hAnsi="Arial" w:cs="Arial"/>
                <w:sz w:val="20"/>
                <w:szCs w:val="20"/>
                <w:lang w:val="en-GB"/>
              </w:rPr>
              <w:t xml:space="preserve">conventional </w:t>
            </w:r>
            <w:r w:rsidRPr="00C25882">
              <w:rPr>
                <w:rFonts w:ascii="Arial" w:eastAsia="Arial" w:hAnsi="Arial" w:cs="Arial"/>
                <w:sz w:val="20"/>
                <w:szCs w:val="20"/>
                <w:lang w:val="en-GB"/>
              </w:rPr>
              <w:t>EMS physician</w:t>
            </w:r>
          </w:p>
        </w:tc>
        <w:tc>
          <w:tcPr>
            <w:tcW w:w="2835" w:type="dxa"/>
          </w:tcPr>
          <w:p w14:paraId="41F48AF6"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443 (13.5)</w:t>
            </w:r>
          </w:p>
        </w:tc>
        <w:tc>
          <w:tcPr>
            <w:tcW w:w="2551" w:type="dxa"/>
          </w:tcPr>
          <w:p w14:paraId="5D83C75F"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431 (25.7)</w:t>
            </w:r>
          </w:p>
        </w:tc>
        <w:tc>
          <w:tcPr>
            <w:tcW w:w="2552" w:type="dxa"/>
          </w:tcPr>
          <w:p w14:paraId="238476B5"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(0.1)</w:t>
            </w:r>
          </w:p>
        </w:tc>
      </w:tr>
      <w:tr w:rsidR="007A7492" w:rsidRPr="00C25882" w14:paraId="04B5960F" w14:textId="77777777" w:rsidTr="00A63C9A">
        <w:trPr>
          <w:trHeight w:val="300"/>
        </w:trPr>
        <w:tc>
          <w:tcPr>
            <w:tcW w:w="3227" w:type="dxa"/>
            <w:vAlign w:val="center"/>
          </w:tcPr>
          <w:p w14:paraId="1D2E5161" w14:textId="2F7C6F24" w:rsidR="00BE6A4A" w:rsidRPr="00C25882" w:rsidRDefault="00F47D81" w:rsidP="009F23BE">
            <w:pPr>
              <w:rPr>
                <w:rFonts w:ascii="Arial" w:eastAsia="Arial" w:hAnsi="Arial" w:cs="Arial"/>
                <w:sz w:val="20"/>
                <w:szCs w:val="20"/>
                <w:lang w:val="en-GB"/>
              </w:rPr>
            </w:pPr>
            <w:r w:rsidRPr="00C25882">
              <w:rPr>
                <w:rFonts w:ascii="Arial" w:eastAsia="Arial" w:hAnsi="Arial" w:cs="Arial"/>
                <w:sz w:val="20"/>
                <w:szCs w:val="20"/>
                <w:lang w:val="en-GB"/>
              </w:rPr>
              <w:t xml:space="preserve">  No, a t</w:t>
            </w:r>
            <w:r w:rsidR="00BE6A4A" w:rsidRPr="00C25882">
              <w:rPr>
                <w:rFonts w:ascii="Arial" w:eastAsia="Arial" w:hAnsi="Arial" w:cs="Arial"/>
                <w:sz w:val="20"/>
                <w:szCs w:val="20"/>
                <w:lang w:val="en-GB"/>
              </w:rPr>
              <w:t>ele-EMS physician would have been enough</w:t>
            </w:r>
            <w:r w:rsidR="00A12098" w:rsidRPr="00C25882">
              <w:rPr>
                <w:rFonts w:ascii="Arial" w:eastAsia="Arial" w:hAnsi="Arial" w:cs="Arial"/>
                <w:sz w:val="20"/>
                <w:szCs w:val="20"/>
                <w:lang w:val="en-GB"/>
              </w:rPr>
              <w:t xml:space="preserve"> in view of the conventional EMS physician</w:t>
            </w:r>
          </w:p>
        </w:tc>
        <w:tc>
          <w:tcPr>
            <w:tcW w:w="2835" w:type="dxa"/>
          </w:tcPr>
          <w:p w14:paraId="14F4BC26"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477 (14.8)</w:t>
            </w:r>
          </w:p>
        </w:tc>
        <w:tc>
          <w:tcPr>
            <w:tcW w:w="2551" w:type="dxa"/>
          </w:tcPr>
          <w:p w14:paraId="0BE2C35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465 (27.7)</w:t>
            </w:r>
          </w:p>
        </w:tc>
        <w:tc>
          <w:tcPr>
            <w:tcW w:w="2552" w:type="dxa"/>
          </w:tcPr>
          <w:p w14:paraId="156CA9AA"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12 (0.8)</w:t>
            </w:r>
          </w:p>
        </w:tc>
      </w:tr>
      <w:tr w:rsidR="007A7492" w:rsidRPr="00C25882" w14:paraId="1DFFBAC8" w14:textId="77777777" w:rsidTr="00A63C9A">
        <w:trPr>
          <w:trHeight w:val="300"/>
        </w:trPr>
        <w:tc>
          <w:tcPr>
            <w:tcW w:w="3227" w:type="dxa"/>
            <w:vAlign w:val="center"/>
          </w:tcPr>
          <w:p w14:paraId="454A72E0"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intravenous access was difficult</w:t>
            </w:r>
          </w:p>
        </w:tc>
        <w:tc>
          <w:tcPr>
            <w:tcW w:w="2835" w:type="dxa"/>
          </w:tcPr>
          <w:p w14:paraId="5425C268"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45 (1.4)</w:t>
            </w:r>
          </w:p>
        </w:tc>
        <w:tc>
          <w:tcPr>
            <w:tcW w:w="2551" w:type="dxa"/>
          </w:tcPr>
          <w:p w14:paraId="479FF11D"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36 (2.2)</w:t>
            </w:r>
          </w:p>
        </w:tc>
        <w:tc>
          <w:tcPr>
            <w:tcW w:w="2552" w:type="dxa"/>
          </w:tcPr>
          <w:p w14:paraId="5DF1BD80"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 (0.6)</w:t>
            </w:r>
          </w:p>
        </w:tc>
      </w:tr>
      <w:tr w:rsidR="007A7492" w:rsidRPr="00C25882" w14:paraId="1A0F3E86" w14:textId="77777777" w:rsidTr="00A63C9A">
        <w:trPr>
          <w:trHeight w:val="300"/>
        </w:trPr>
        <w:tc>
          <w:tcPr>
            <w:tcW w:w="3227" w:type="dxa"/>
            <w:vAlign w:val="center"/>
          </w:tcPr>
          <w:p w14:paraId="76AD57FB" w14:textId="7777777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patient was unstable and needed a physician on scene</w:t>
            </w:r>
          </w:p>
        </w:tc>
        <w:tc>
          <w:tcPr>
            <w:tcW w:w="2835" w:type="dxa"/>
          </w:tcPr>
          <w:p w14:paraId="73152367"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55 (1.7)</w:t>
            </w:r>
          </w:p>
        </w:tc>
        <w:tc>
          <w:tcPr>
            <w:tcW w:w="2551" w:type="dxa"/>
          </w:tcPr>
          <w:p w14:paraId="0CFC23ED"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49 (2.9)</w:t>
            </w:r>
          </w:p>
        </w:tc>
        <w:tc>
          <w:tcPr>
            <w:tcW w:w="2552" w:type="dxa"/>
          </w:tcPr>
          <w:p w14:paraId="3FFAF82A"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 (0.4)</w:t>
            </w:r>
          </w:p>
        </w:tc>
      </w:tr>
      <w:tr w:rsidR="007A7492" w:rsidRPr="00C25882" w14:paraId="6DEAD85E" w14:textId="77777777" w:rsidTr="00A63C9A">
        <w:trPr>
          <w:trHeight w:val="300"/>
        </w:trPr>
        <w:tc>
          <w:tcPr>
            <w:tcW w:w="3227" w:type="dxa"/>
            <w:vAlign w:val="center"/>
          </w:tcPr>
          <w:p w14:paraId="55DE574C" w14:textId="4BC6F7C3"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manual skills on scene were </w:t>
            </w:r>
            <w:proofErr w:type="spellStart"/>
            <w:r w:rsidRPr="00C25882">
              <w:rPr>
                <w:rFonts w:ascii="Arial" w:eastAsia="Arial" w:hAnsi="Arial" w:cs="Arial"/>
                <w:sz w:val="20"/>
                <w:szCs w:val="20"/>
                <w:lang w:val="en-GB"/>
              </w:rPr>
              <w:t>necessary</w:t>
            </w:r>
            <w:r w:rsidR="00E1682B" w:rsidRPr="00C25882">
              <w:rPr>
                <w:rFonts w:ascii="Arial" w:eastAsia="Arial" w:hAnsi="Arial" w:cs="Arial"/>
                <w:sz w:val="20"/>
                <w:szCs w:val="20"/>
                <w:vertAlign w:val="superscript"/>
                <w:lang w:val="en-GB"/>
              </w:rPr>
              <w:t>d</w:t>
            </w:r>
            <w:proofErr w:type="spellEnd"/>
          </w:p>
        </w:tc>
        <w:tc>
          <w:tcPr>
            <w:tcW w:w="2835" w:type="dxa"/>
          </w:tcPr>
          <w:p w14:paraId="4DC7D66D"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 (0.2)</w:t>
            </w:r>
          </w:p>
        </w:tc>
        <w:tc>
          <w:tcPr>
            <w:tcW w:w="2551" w:type="dxa"/>
          </w:tcPr>
          <w:p w14:paraId="0679E8F2"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 (0.3)</w:t>
            </w:r>
          </w:p>
        </w:tc>
        <w:tc>
          <w:tcPr>
            <w:tcW w:w="2552" w:type="dxa"/>
          </w:tcPr>
          <w:p w14:paraId="0DEA3B1F"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r>
      <w:tr w:rsidR="007A7492" w:rsidRPr="00C25882" w14:paraId="1289B036" w14:textId="77777777" w:rsidTr="00A63C9A">
        <w:trPr>
          <w:trHeight w:val="300"/>
        </w:trPr>
        <w:tc>
          <w:tcPr>
            <w:tcW w:w="3227" w:type="dxa"/>
            <w:vAlign w:val="center"/>
          </w:tcPr>
          <w:p w14:paraId="657B929F" w14:textId="50EA6667"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w:t>
            </w:r>
            <w:r w:rsidR="00F94822" w:rsidRPr="00C25882">
              <w:rPr>
                <w:rFonts w:ascii="Arial" w:eastAsia="Arial" w:hAnsi="Arial" w:cs="Arial"/>
                <w:sz w:val="20"/>
                <w:szCs w:val="20"/>
                <w:lang w:val="en-GB"/>
              </w:rPr>
              <w:t>specific psychiatric evaluation necessary (restricted by law)</w:t>
            </w:r>
          </w:p>
        </w:tc>
        <w:tc>
          <w:tcPr>
            <w:tcW w:w="2835" w:type="dxa"/>
          </w:tcPr>
          <w:p w14:paraId="50B4BCFF"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551" w:type="dxa"/>
          </w:tcPr>
          <w:p w14:paraId="40C3574E"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552" w:type="dxa"/>
          </w:tcPr>
          <w:p w14:paraId="20F92EEB"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r>
      <w:tr w:rsidR="007A7492" w:rsidRPr="00C25882" w14:paraId="7F46CDB7" w14:textId="77777777" w:rsidTr="00A63C9A">
        <w:trPr>
          <w:trHeight w:val="300"/>
        </w:trPr>
        <w:tc>
          <w:tcPr>
            <w:tcW w:w="3227" w:type="dxa"/>
            <w:vAlign w:val="center"/>
          </w:tcPr>
          <w:p w14:paraId="4739BBFE" w14:textId="3FB5D4E1"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Yes, </w:t>
            </w:r>
            <w:r w:rsidR="00827A4B" w:rsidRPr="00C25882">
              <w:rPr>
                <w:rFonts w:ascii="Arial" w:eastAsia="Arial" w:hAnsi="Arial" w:cs="Arial"/>
                <w:sz w:val="20"/>
                <w:szCs w:val="20"/>
                <w:lang w:val="en-GB"/>
              </w:rPr>
              <w:t xml:space="preserve">for </w:t>
            </w:r>
            <w:r w:rsidRPr="00C25882">
              <w:rPr>
                <w:rFonts w:ascii="Arial" w:eastAsia="Arial" w:hAnsi="Arial" w:cs="Arial"/>
                <w:sz w:val="20"/>
                <w:szCs w:val="20"/>
                <w:lang w:val="en-GB"/>
              </w:rPr>
              <w:t>other</w:t>
            </w:r>
            <w:r w:rsidR="00827A4B" w:rsidRPr="00C25882">
              <w:rPr>
                <w:rFonts w:ascii="Arial" w:eastAsia="Arial" w:hAnsi="Arial" w:cs="Arial"/>
                <w:sz w:val="20"/>
                <w:szCs w:val="20"/>
                <w:lang w:val="en-GB"/>
              </w:rPr>
              <w:t xml:space="preserve"> reason</w:t>
            </w:r>
          </w:p>
        </w:tc>
        <w:tc>
          <w:tcPr>
            <w:tcW w:w="2835" w:type="dxa"/>
          </w:tcPr>
          <w:p w14:paraId="0CEDD7D8"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61 (1.9)</w:t>
            </w:r>
          </w:p>
        </w:tc>
        <w:tc>
          <w:tcPr>
            <w:tcW w:w="2551" w:type="dxa"/>
          </w:tcPr>
          <w:p w14:paraId="1B7E2168"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53 (3.2)</w:t>
            </w:r>
          </w:p>
        </w:tc>
        <w:tc>
          <w:tcPr>
            <w:tcW w:w="2552" w:type="dxa"/>
          </w:tcPr>
          <w:p w14:paraId="50D46580" w14:textId="1AC798D7" w:rsidR="00BE6A4A" w:rsidRPr="00C25882" w:rsidRDefault="00D30B46"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 (</w:t>
            </w:r>
            <w:r w:rsidR="00BE6A4A" w:rsidRPr="00C25882">
              <w:rPr>
                <w:rFonts w:ascii="Arial" w:eastAsia="Times New Roman" w:hAnsi="Arial" w:cs="Arial"/>
                <w:color w:val="000000"/>
                <w:sz w:val="20"/>
                <w:szCs w:val="20"/>
                <w:lang w:val="en-GB"/>
              </w:rPr>
              <w:t>0.5)</w:t>
            </w:r>
          </w:p>
        </w:tc>
      </w:tr>
      <w:tr w:rsidR="007A7492" w:rsidRPr="00C25882" w14:paraId="25532595" w14:textId="77777777" w:rsidTr="00A63C9A">
        <w:trPr>
          <w:trHeight w:val="300"/>
        </w:trPr>
        <w:tc>
          <w:tcPr>
            <w:tcW w:w="3227" w:type="dxa"/>
            <w:vAlign w:val="center"/>
          </w:tcPr>
          <w:p w14:paraId="5A4EED19" w14:textId="304B661B" w:rsidR="00BE6A4A" w:rsidRPr="00C25882" w:rsidRDefault="00BE6A4A" w:rsidP="009F23BE">
            <w:pPr>
              <w:rPr>
                <w:rFonts w:ascii="Arial" w:eastAsia="Arial" w:hAnsi="Arial" w:cs="Arial"/>
                <w:sz w:val="20"/>
                <w:szCs w:val="20"/>
                <w:lang w:val="en-GB"/>
              </w:rPr>
            </w:pPr>
            <w:r w:rsidRPr="00C25882">
              <w:rPr>
                <w:rFonts w:ascii="Arial" w:eastAsia="Arial" w:hAnsi="Arial" w:cs="Arial"/>
                <w:sz w:val="20"/>
                <w:szCs w:val="20"/>
                <w:lang w:val="en-GB"/>
              </w:rPr>
              <w:t xml:space="preserve">  No, a conventional EMS-physician was not necessary </w:t>
            </w:r>
            <w:r w:rsidR="007F04AC" w:rsidRPr="00C25882">
              <w:rPr>
                <w:rFonts w:ascii="Arial" w:eastAsia="Arial" w:hAnsi="Arial" w:cs="Arial"/>
                <w:sz w:val="20"/>
                <w:szCs w:val="20"/>
                <w:lang w:val="en-GB"/>
              </w:rPr>
              <w:t>in view of</w:t>
            </w:r>
            <w:r w:rsidRPr="00C25882">
              <w:rPr>
                <w:rFonts w:ascii="Arial" w:eastAsia="Arial" w:hAnsi="Arial" w:cs="Arial"/>
                <w:sz w:val="20"/>
                <w:szCs w:val="20"/>
                <w:lang w:val="en-GB"/>
              </w:rPr>
              <w:t xml:space="preserve"> the paramedics </w:t>
            </w:r>
          </w:p>
        </w:tc>
        <w:tc>
          <w:tcPr>
            <w:tcW w:w="2835" w:type="dxa"/>
          </w:tcPr>
          <w:p w14:paraId="20EACF98"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 (0.6)</w:t>
            </w:r>
          </w:p>
        </w:tc>
        <w:tc>
          <w:tcPr>
            <w:tcW w:w="2551" w:type="dxa"/>
          </w:tcPr>
          <w:p w14:paraId="6B2AC931"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17 (1.0)</w:t>
            </w:r>
          </w:p>
        </w:tc>
        <w:tc>
          <w:tcPr>
            <w:tcW w:w="2552" w:type="dxa"/>
          </w:tcPr>
          <w:p w14:paraId="637547DF" w14:textId="77777777" w:rsidR="00BE6A4A" w:rsidRPr="00C25882" w:rsidRDefault="00BE6A4A"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r>
      <w:tr w:rsidR="007A7492" w:rsidRPr="00C25882" w14:paraId="309AC2B7" w14:textId="77777777" w:rsidTr="00A63C9A">
        <w:trPr>
          <w:trHeight w:val="300"/>
        </w:trPr>
        <w:tc>
          <w:tcPr>
            <w:tcW w:w="3227" w:type="dxa"/>
            <w:vAlign w:val="center"/>
          </w:tcPr>
          <w:p w14:paraId="37C63895" w14:textId="77777777" w:rsidR="002D4F9F" w:rsidRPr="00C25882" w:rsidRDefault="002D4F9F" w:rsidP="009F23BE">
            <w:pPr>
              <w:rPr>
                <w:rFonts w:ascii="Arial" w:eastAsia="Arial" w:hAnsi="Arial" w:cs="Arial"/>
                <w:sz w:val="20"/>
                <w:szCs w:val="20"/>
                <w:lang w:val="en-GB"/>
              </w:rPr>
            </w:pPr>
          </w:p>
        </w:tc>
        <w:tc>
          <w:tcPr>
            <w:tcW w:w="2835" w:type="dxa"/>
            <w:vAlign w:val="center"/>
          </w:tcPr>
          <w:p w14:paraId="4A7577A8" w14:textId="3843E1AC" w:rsidR="002D4F9F" w:rsidRPr="00C25882" w:rsidRDefault="002D4F9F" w:rsidP="009F23BE">
            <w:pPr>
              <w:jc w:val="right"/>
              <w:rPr>
                <w:rFonts w:ascii="Arial" w:eastAsia="Times New Roman" w:hAnsi="Arial" w:cs="Arial"/>
                <w:color w:val="000000"/>
                <w:sz w:val="20"/>
                <w:szCs w:val="20"/>
                <w:lang w:val="en-GB"/>
              </w:rPr>
            </w:pPr>
          </w:p>
        </w:tc>
        <w:tc>
          <w:tcPr>
            <w:tcW w:w="2551" w:type="dxa"/>
            <w:vAlign w:val="center"/>
          </w:tcPr>
          <w:p w14:paraId="177C4578" w14:textId="06B065F3" w:rsidR="002D4F9F" w:rsidRPr="00C25882" w:rsidRDefault="002D4F9F" w:rsidP="009F23BE">
            <w:pPr>
              <w:jc w:val="right"/>
              <w:rPr>
                <w:rFonts w:ascii="Arial" w:eastAsia="Times New Roman" w:hAnsi="Arial" w:cs="Arial"/>
                <w:color w:val="000000"/>
                <w:sz w:val="20"/>
                <w:szCs w:val="20"/>
                <w:lang w:val="en-GB"/>
              </w:rPr>
            </w:pPr>
          </w:p>
        </w:tc>
        <w:tc>
          <w:tcPr>
            <w:tcW w:w="2552" w:type="dxa"/>
            <w:vAlign w:val="center"/>
          </w:tcPr>
          <w:p w14:paraId="1581D37B" w14:textId="2A472703" w:rsidR="002D4F9F" w:rsidRPr="00C25882" w:rsidRDefault="002D4F9F" w:rsidP="009F23BE">
            <w:pPr>
              <w:jc w:val="right"/>
              <w:rPr>
                <w:rFonts w:ascii="Arial" w:eastAsia="Times New Roman" w:hAnsi="Arial" w:cs="Arial"/>
                <w:color w:val="000000"/>
                <w:sz w:val="20"/>
                <w:szCs w:val="20"/>
                <w:lang w:val="en-GB"/>
              </w:rPr>
            </w:pPr>
          </w:p>
        </w:tc>
      </w:tr>
      <w:tr w:rsidR="007A7492" w:rsidRPr="00C25882" w14:paraId="39ABCDC5" w14:textId="77777777" w:rsidTr="00A63C9A">
        <w:trPr>
          <w:trHeight w:val="300"/>
        </w:trPr>
        <w:tc>
          <w:tcPr>
            <w:tcW w:w="3227" w:type="dxa"/>
            <w:vAlign w:val="center"/>
          </w:tcPr>
          <w:p w14:paraId="5F7CF0D4" w14:textId="7B50D418" w:rsidR="004772C7" w:rsidRPr="00C25882" w:rsidRDefault="004772C7" w:rsidP="009F23BE">
            <w:pPr>
              <w:rPr>
                <w:rFonts w:ascii="Arial" w:eastAsia="Arial" w:hAnsi="Arial" w:cs="Arial"/>
                <w:sz w:val="20"/>
                <w:szCs w:val="20"/>
                <w:lang w:val="en-GB"/>
              </w:rPr>
            </w:pPr>
            <w:r w:rsidRPr="00C25882">
              <w:rPr>
                <w:rFonts w:ascii="Arial" w:eastAsia="Arial" w:hAnsi="Arial" w:cs="Arial"/>
                <w:sz w:val="20"/>
                <w:szCs w:val="20"/>
                <w:lang w:val="en-GB"/>
              </w:rPr>
              <w:t xml:space="preserve">NACA score first </w:t>
            </w:r>
            <w:proofErr w:type="spellStart"/>
            <w:r w:rsidRPr="00C25882">
              <w:rPr>
                <w:rFonts w:ascii="Arial" w:eastAsia="Arial" w:hAnsi="Arial" w:cs="Arial"/>
                <w:sz w:val="20"/>
                <w:szCs w:val="20"/>
                <w:lang w:val="en-GB"/>
              </w:rPr>
              <w:t>diagnosis</w:t>
            </w:r>
            <w:r w:rsidRPr="00C25882">
              <w:rPr>
                <w:rStyle w:val="Kommentarzeichen"/>
                <w:rFonts w:ascii="Arial" w:hAnsi="Arial" w:cs="Arial"/>
                <w:sz w:val="20"/>
                <w:szCs w:val="20"/>
                <w:vertAlign w:val="superscript"/>
                <w:lang w:val="en-GB"/>
              </w:rPr>
              <w:t>a</w:t>
            </w:r>
            <w:proofErr w:type="spellEnd"/>
            <w:r w:rsidRPr="00C25882">
              <w:rPr>
                <w:rStyle w:val="Kommentarzeichen"/>
                <w:rFonts w:ascii="Arial" w:hAnsi="Arial" w:cs="Arial"/>
                <w:sz w:val="20"/>
                <w:szCs w:val="20"/>
                <w:vertAlign w:val="superscript"/>
                <w:lang w:val="en-GB"/>
              </w:rPr>
              <w:t xml:space="preserve">, </w:t>
            </w:r>
            <w:r w:rsidR="00601533" w:rsidRPr="00C25882">
              <w:rPr>
                <w:rStyle w:val="Kommentarzeichen"/>
                <w:rFonts w:ascii="Arial" w:hAnsi="Arial" w:cs="Arial"/>
                <w:sz w:val="20"/>
                <w:szCs w:val="20"/>
                <w:vertAlign w:val="superscript"/>
                <w:lang w:val="en-GB"/>
              </w:rPr>
              <w:t>e</w:t>
            </w:r>
            <w:r w:rsidRPr="00C25882">
              <w:rPr>
                <w:rFonts w:ascii="Arial" w:eastAsia="Arial" w:hAnsi="Arial" w:cs="Arial"/>
                <w:sz w:val="20"/>
                <w:szCs w:val="20"/>
                <w:lang w:val="en-GB"/>
              </w:rPr>
              <w:t>, No. (%)</w:t>
            </w:r>
          </w:p>
        </w:tc>
        <w:tc>
          <w:tcPr>
            <w:tcW w:w="2835" w:type="dxa"/>
            <w:vAlign w:val="center"/>
          </w:tcPr>
          <w:p w14:paraId="572FEC60" w14:textId="1FAA5544" w:rsidR="004772C7" w:rsidRPr="00C25882" w:rsidRDefault="004772C7" w:rsidP="009F23BE">
            <w:pPr>
              <w:jc w:val="right"/>
              <w:rPr>
                <w:rFonts w:ascii="Arial" w:eastAsia="Times New Roman" w:hAnsi="Arial" w:cs="Arial"/>
                <w:color w:val="000000"/>
                <w:sz w:val="20"/>
                <w:szCs w:val="20"/>
                <w:lang w:val="en-GB"/>
              </w:rPr>
            </w:pPr>
            <w:r w:rsidRPr="00C25882">
              <w:rPr>
                <w:rFonts w:ascii="Arial" w:eastAsia="Arial" w:hAnsi="Arial" w:cs="Arial"/>
                <w:sz w:val="20"/>
                <w:szCs w:val="20"/>
                <w:lang w:val="en-GB"/>
              </w:rPr>
              <w:t>n = 1867</w:t>
            </w:r>
            <w:r w:rsidR="00286DE4" w:rsidRPr="00C25882">
              <w:rPr>
                <w:rFonts w:ascii="Arial" w:eastAsia="Arial" w:hAnsi="Arial" w:cs="Arial"/>
                <w:sz w:val="20"/>
                <w:szCs w:val="20"/>
                <w:vertAlign w:val="superscript"/>
                <w:lang w:val="en-GB"/>
              </w:rPr>
              <w:t>f</w:t>
            </w:r>
          </w:p>
        </w:tc>
        <w:tc>
          <w:tcPr>
            <w:tcW w:w="2551" w:type="dxa"/>
            <w:vAlign w:val="center"/>
          </w:tcPr>
          <w:p w14:paraId="648C0646" w14:textId="41C26264" w:rsidR="004772C7" w:rsidRPr="00C25882" w:rsidRDefault="004772C7" w:rsidP="009F23BE">
            <w:pPr>
              <w:jc w:val="right"/>
              <w:rPr>
                <w:rFonts w:ascii="Arial" w:eastAsia="Times New Roman" w:hAnsi="Arial" w:cs="Arial"/>
                <w:color w:val="000000"/>
                <w:sz w:val="20"/>
                <w:szCs w:val="20"/>
                <w:lang w:val="en-GB"/>
              </w:rPr>
            </w:pPr>
            <w:r w:rsidRPr="00C25882">
              <w:rPr>
                <w:rFonts w:ascii="Arial" w:eastAsia="Arial" w:hAnsi="Arial" w:cs="Arial"/>
                <w:sz w:val="20"/>
                <w:szCs w:val="20"/>
                <w:lang w:val="en-GB"/>
              </w:rPr>
              <w:t>n = 1308</w:t>
            </w:r>
            <w:r w:rsidR="00286DE4" w:rsidRPr="00C25882">
              <w:rPr>
                <w:rFonts w:ascii="Arial" w:eastAsia="Arial" w:hAnsi="Arial" w:cs="Arial"/>
                <w:sz w:val="20"/>
                <w:szCs w:val="20"/>
                <w:vertAlign w:val="superscript"/>
                <w:lang w:val="en-GB"/>
              </w:rPr>
              <w:t>f</w:t>
            </w:r>
          </w:p>
        </w:tc>
        <w:tc>
          <w:tcPr>
            <w:tcW w:w="2552" w:type="dxa"/>
            <w:vAlign w:val="center"/>
          </w:tcPr>
          <w:p w14:paraId="6AD99EBE" w14:textId="5D2DD146" w:rsidR="004772C7" w:rsidRPr="00C25882" w:rsidRDefault="004772C7" w:rsidP="009F23BE">
            <w:pPr>
              <w:jc w:val="right"/>
              <w:rPr>
                <w:rFonts w:ascii="Arial" w:eastAsia="Times New Roman" w:hAnsi="Arial" w:cs="Arial"/>
                <w:color w:val="000000"/>
                <w:sz w:val="20"/>
                <w:szCs w:val="20"/>
                <w:lang w:val="en-GB"/>
              </w:rPr>
            </w:pPr>
            <w:r w:rsidRPr="00C25882">
              <w:rPr>
                <w:rFonts w:ascii="Arial" w:eastAsia="Arial" w:hAnsi="Arial" w:cs="Arial"/>
                <w:sz w:val="20"/>
                <w:szCs w:val="20"/>
                <w:lang w:val="en-GB"/>
              </w:rPr>
              <w:t>n = 559</w:t>
            </w:r>
            <w:r w:rsidR="00286DE4" w:rsidRPr="00C25882">
              <w:rPr>
                <w:rFonts w:ascii="Arial" w:eastAsia="Arial" w:hAnsi="Arial" w:cs="Arial"/>
                <w:sz w:val="20"/>
                <w:szCs w:val="20"/>
                <w:vertAlign w:val="superscript"/>
                <w:lang w:val="en-GB"/>
              </w:rPr>
              <w:t>f</w:t>
            </w:r>
          </w:p>
        </w:tc>
      </w:tr>
      <w:tr w:rsidR="007A7492" w:rsidRPr="00C25882" w14:paraId="0730D882" w14:textId="77777777" w:rsidTr="00A63C9A">
        <w:trPr>
          <w:trHeight w:val="300"/>
        </w:trPr>
        <w:tc>
          <w:tcPr>
            <w:tcW w:w="3227" w:type="dxa"/>
            <w:vAlign w:val="center"/>
          </w:tcPr>
          <w:p w14:paraId="47CB4F5C" w14:textId="77EEA68D"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2 - moderate disturbance, no hospital admission necessary</w:t>
            </w:r>
          </w:p>
        </w:tc>
        <w:tc>
          <w:tcPr>
            <w:tcW w:w="2835" w:type="dxa"/>
            <w:vAlign w:val="center"/>
          </w:tcPr>
          <w:p w14:paraId="5DB06579" w14:textId="0E27A172"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266 (12.0)</w:t>
            </w:r>
          </w:p>
        </w:tc>
        <w:tc>
          <w:tcPr>
            <w:tcW w:w="2551" w:type="dxa"/>
            <w:vAlign w:val="center"/>
          </w:tcPr>
          <w:p w14:paraId="5331B6C3" w14:textId="21694DAF"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200 (12.8)</w:t>
            </w:r>
          </w:p>
        </w:tc>
        <w:tc>
          <w:tcPr>
            <w:tcW w:w="2552" w:type="dxa"/>
            <w:vAlign w:val="center"/>
          </w:tcPr>
          <w:p w14:paraId="353D2E95" w14:textId="5FD6000C"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66 (10.1)</w:t>
            </w:r>
          </w:p>
        </w:tc>
      </w:tr>
      <w:tr w:rsidR="007A7492" w:rsidRPr="00C25882" w14:paraId="7445D8FB" w14:textId="77777777" w:rsidTr="00A63C9A">
        <w:trPr>
          <w:trHeight w:val="300"/>
        </w:trPr>
        <w:tc>
          <w:tcPr>
            <w:tcW w:w="3227" w:type="dxa"/>
            <w:vAlign w:val="center"/>
          </w:tcPr>
          <w:p w14:paraId="1943F3E9" w14:textId="36A2178F"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3 - severe but not life-threatening </w:t>
            </w:r>
          </w:p>
        </w:tc>
        <w:tc>
          <w:tcPr>
            <w:tcW w:w="2835" w:type="dxa"/>
            <w:vAlign w:val="center"/>
          </w:tcPr>
          <w:p w14:paraId="5EF0EF62" w14:textId="2FCCC585"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1192 (53.7)</w:t>
            </w:r>
          </w:p>
        </w:tc>
        <w:tc>
          <w:tcPr>
            <w:tcW w:w="2551" w:type="dxa"/>
            <w:vAlign w:val="center"/>
          </w:tcPr>
          <w:p w14:paraId="5C1C7637" w14:textId="5DC24E24"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837 (53.4)</w:t>
            </w:r>
          </w:p>
        </w:tc>
        <w:tc>
          <w:tcPr>
            <w:tcW w:w="2552" w:type="dxa"/>
            <w:vAlign w:val="center"/>
          </w:tcPr>
          <w:p w14:paraId="4AF0003C" w14:textId="023C9838"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355 (54.5)</w:t>
            </w:r>
          </w:p>
        </w:tc>
      </w:tr>
      <w:tr w:rsidR="007A7492" w:rsidRPr="00C25882" w14:paraId="285CB7CE" w14:textId="77777777" w:rsidTr="00A63C9A">
        <w:trPr>
          <w:trHeight w:val="300"/>
        </w:trPr>
        <w:tc>
          <w:tcPr>
            <w:tcW w:w="3227" w:type="dxa"/>
            <w:vAlign w:val="center"/>
          </w:tcPr>
          <w:p w14:paraId="58FE09F1" w14:textId="08041EA0"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4 - potentially life-threatening</w:t>
            </w:r>
          </w:p>
        </w:tc>
        <w:tc>
          <w:tcPr>
            <w:tcW w:w="2835" w:type="dxa"/>
            <w:vAlign w:val="center"/>
          </w:tcPr>
          <w:p w14:paraId="24D05365" w14:textId="69A8475A"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345 (15.6)</w:t>
            </w:r>
          </w:p>
        </w:tc>
        <w:tc>
          <w:tcPr>
            <w:tcW w:w="2551" w:type="dxa"/>
            <w:vAlign w:val="center"/>
          </w:tcPr>
          <w:p w14:paraId="671C124B" w14:textId="77C62B93"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237 (15.1)</w:t>
            </w:r>
          </w:p>
        </w:tc>
        <w:tc>
          <w:tcPr>
            <w:tcW w:w="2552" w:type="dxa"/>
            <w:vAlign w:val="center"/>
          </w:tcPr>
          <w:p w14:paraId="3AF6C7D3" w14:textId="08829C1E"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108 (16.6)</w:t>
            </w:r>
          </w:p>
        </w:tc>
      </w:tr>
      <w:tr w:rsidR="007A7492" w:rsidRPr="00C25882" w14:paraId="39C8B681" w14:textId="77777777" w:rsidTr="00A63C9A">
        <w:trPr>
          <w:trHeight w:val="300"/>
        </w:trPr>
        <w:tc>
          <w:tcPr>
            <w:tcW w:w="3227" w:type="dxa"/>
            <w:vAlign w:val="center"/>
          </w:tcPr>
          <w:p w14:paraId="73896774" w14:textId="640E4AD4"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5 - acute risk of death</w:t>
            </w:r>
          </w:p>
        </w:tc>
        <w:tc>
          <w:tcPr>
            <w:tcW w:w="2835" w:type="dxa"/>
            <w:vAlign w:val="center"/>
          </w:tcPr>
          <w:p w14:paraId="7952B8BC" w14:textId="15ABEC2A"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57 (2.6)</w:t>
            </w:r>
          </w:p>
        </w:tc>
        <w:tc>
          <w:tcPr>
            <w:tcW w:w="2551" w:type="dxa"/>
            <w:vAlign w:val="center"/>
          </w:tcPr>
          <w:p w14:paraId="7585FE34" w14:textId="7F8FC2BF"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31 (2.0)</w:t>
            </w:r>
          </w:p>
        </w:tc>
        <w:tc>
          <w:tcPr>
            <w:tcW w:w="2552" w:type="dxa"/>
            <w:vAlign w:val="center"/>
          </w:tcPr>
          <w:p w14:paraId="3075FF1D" w14:textId="492F2221"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26 (4.0)</w:t>
            </w:r>
          </w:p>
        </w:tc>
      </w:tr>
      <w:tr w:rsidR="007A7492" w:rsidRPr="00C25882" w14:paraId="354FF397" w14:textId="77777777" w:rsidTr="00A63C9A">
        <w:trPr>
          <w:trHeight w:val="300"/>
        </w:trPr>
        <w:tc>
          <w:tcPr>
            <w:tcW w:w="3227" w:type="dxa"/>
            <w:vAlign w:val="center"/>
          </w:tcPr>
          <w:p w14:paraId="434B7EDB" w14:textId="5740ABAA"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6 - successful cardiopulmonary resuscitation</w:t>
            </w:r>
          </w:p>
        </w:tc>
        <w:tc>
          <w:tcPr>
            <w:tcW w:w="2835" w:type="dxa"/>
            <w:vAlign w:val="center"/>
          </w:tcPr>
          <w:p w14:paraId="424E6BDA" w14:textId="303D38DC"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 (0.2)</w:t>
            </w:r>
          </w:p>
        </w:tc>
        <w:tc>
          <w:tcPr>
            <w:tcW w:w="2551" w:type="dxa"/>
            <w:vAlign w:val="center"/>
          </w:tcPr>
          <w:p w14:paraId="558C714C" w14:textId="37BB26D7"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 (0.2)</w:t>
            </w:r>
          </w:p>
        </w:tc>
        <w:tc>
          <w:tcPr>
            <w:tcW w:w="2552" w:type="dxa"/>
            <w:vAlign w:val="center"/>
          </w:tcPr>
          <w:p w14:paraId="07E3480E" w14:textId="21CDD48F"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(0.2)</w:t>
            </w:r>
          </w:p>
        </w:tc>
      </w:tr>
      <w:tr w:rsidR="007A7492" w:rsidRPr="00C25882" w14:paraId="58444AA2" w14:textId="77777777" w:rsidTr="00A63C9A">
        <w:trPr>
          <w:trHeight w:val="300"/>
        </w:trPr>
        <w:tc>
          <w:tcPr>
            <w:tcW w:w="3227" w:type="dxa"/>
            <w:vAlign w:val="center"/>
          </w:tcPr>
          <w:p w14:paraId="661EE80A" w14:textId="4EEFFB59"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7 - death</w:t>
            </w:r>
          </w:p>
        </w:tc>
        <w:tc>
          <w:tcPr>
            <w:tcW w:w="2835" w:type="dxa"/>
            <w:vAlign w:val="center"/>
          </w:tcPr>
          <w:p w14:paraId="4AB8B900" w14:textId="70602C3E"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 (0.1)</w:t>
            </w:r>
          </w:p>
        </w:tc>
        <w:tc>
          <w:tcPr>
            <w:tcW w:w="2551" w:type="dxa"/>
            <w:vAlign w:val="center"/>
          </w:tcPr>
          <w:p w14:paraId="2B9E0806" w14:textId="348E2C80"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552" w:type="dxa"/>
            <w:vAlign w:val="center"/>
          </w:tcPr>
          <w:p w14:paraId="68A68B8B" w14:textId="4D4E0C95"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 (0.5)</w:t>
            </w:r>
          </w:p>
        </w:tc>
      </w:tr>
      <w:tr w:rsidR="007A7492" w:rsidRPr="00C25882" w14:paraId="0C1F7684" w14:textId="77777777" w:rsidTr="00A63C9A">
        <w:trPr>
          <w:trHeight w:val="300"/>
        </w:trPr>
        <w:tc>
          <w:tcPr>
            <w:tcW w:w="3227" w:type="dxa"/>
            <w:vAlign w:val="center"/>
          </w:tcPr>
          <w:p w14:paraId="41B0D209" w14:textId="682F91B3"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NACA score last diagnosis, No. (%)</w:t>
            </w:r>
            <w:r w:rsidR="00601533" w:rsidRPr="00C25882">
              <w:rPr>
                <w:rFonts w:ascii="Arial" w:eastAsia="Arial" w:hAnsi="Arial" w:cs="Arial"/>
                <w:sz w:val="20"/>
                <w:szCs w:val="20"/>
                <w:vertAlign w:val="superscript"/>
                <w:lang w:val="en-GB"/>
              </w:rPr>
              <w:t>a, e</w:t>
            </w:r>
          </w:p>
        </w:tc>
        <w:tc>
          <w:tcPr>
            <w:tcW w:w="2835" w:type="dxa"/>
            <w:vAlign w:val="center"/>
          </w:tcPr>
          <w:p w14:paraId="37768C65" w14:textId="4645810D"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1763</w:t>
            </w:r>
          </w:p>
        </w:tc>
        <w:tc>
          <w:tcPr>
            <w:tcW w:w="2551" w:type="dxa"/>
            <w:vAlign w:val="center"/>
          </w:tcPr>
          <w:p w14:paraId="59F4D276" w14:textId="7374B027"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1217</w:t>
            </w:r>
          </w:p>
        </w:tc>
        <w:tc>
          <w:tcPr>
            <w:tcW w:w="2552" w:type="dxa"/>
            <w:vAlign w:val="center"/>
          </w:tcPr>
          <w:p w14:paraId="203AD58E" w14:textId="5E96BF9A"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546</w:t>
            </w:r>
          </w:p>
        </w:tc>
      </w:tr>
      <w:tr w:rsidR="007A7492" w:rsidRPr="00C25882" w14:paraId="4130F891" w14:textId="77777777" w:rsidTr="00A63C9A">
        <w:trPr>
          <w:trHeight w:val="300"/>
        </w:trPr>
        <w:tc>
          <w:tcPr>
            <w:tcW w:w="3227" w:type="dxa"/>
            <w:vAlign w:val="center"/>
          </w:tcPr>
          <w:p w14:paraId="219CFC55" w14:textId="0EBCB2AA"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2 - moderate disturbance, no hospital admission necessary</w:t>
            </w:r>
          </w:p>
        </w:tc>
        <w:tc>
          <w:tcPr>
            <w:tcW w:w="2835" w:type="dxa"/>
            <w:vAlign w:val="center"/>
          </w:tcPr>
          <w:p w14:paraId="1E891C94" w14:textId="58416577"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264 (11.9)</w:t>
            </w:r>
          </w:p>
        </w:tc>
        <w:tc>
          <w:tcPr>
            <w:tcW w:w="2551" w:type="dxa"/>
            <w:vAlign w:val="center"/>
          </w:tcPr>
          <w:p w14:paraId="0D1A0920" w14:textId="5FDE5CFF"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198 (12.6)</w:t>
            </w:r>
          </w:p>
        </w:tc>
        <w:tc>
          <w:tcPr>
            <w:tcW w:w="2552" w:type="dxa"/>
            <w:vAlign w:val="center"/>
          </w:tcPr>
          <w:p w14:paraId="3ADCBC4F" w14:textId="70A28983"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66 (10.1)</w:t>
            </w:r>
          </w:p>
        </w:tc>
      </w:tr>
      <w:tr w:rsidR="007A7492" w:rsidRPr="00C25882" w14:paraId="78A3B2C9" w14:textId="77777777" w:rsidTr="00A63C9A">
        <w:trPr>
          <w:trHeight w:val="300"/>
        </w:trPr>
        <w:tc>
          <w:tcPr>
            <w:tcW w:w="3227" w:type="dxa"/>
            <w:vAlign w:val="center"/>
          </w:tcPr>
          <w:p w14:paraId="75787393" w14:textId="3B0EAEB3"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3 - severe but not life-threatening </w:t>
            </w:r>
          </w:p>
        </w:tc>
        <w:tc>
          <w:tcPr>
            <w:tcW w:w="2835" w:type="dxa"/>
            <w:vAlign w:val="center"/>
          </w:tcPr>
          <w:p w14:paraId="28F6BDBF" w14:textId="26824F7E"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1189 (53.6)</w:t>
            </w:r>
          </w:p>
        </w:tc>
        <w:tc>
          <w:tcPr>
            <w:tcW w:w="2551" w:type="dxa"/>
            <w:vAlign w:val="center"/>
          </w:tcPr>
          <w:p w14:paraId="1CDA1F3B" w14:textId="703053A3"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835 (53.3)</w:t>
            </w:r>
          </w:p>
        </w:tc>
        <w:tc>
          <w:tcPr>
            <w:tcW w:w="2552" w:type="dxa"/>
            <w:vAlign w:val="center"/>
          </w:tcPr>
          <w:p w14:paraId="76ECE1EA" w14:textId="09057D45"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354 (54.4)</w:t>
            </w:r>
          </w:p>
        </w:tc>
      </w:tr>
      <w:tr w:rsidR="007A7492" w:rsidRPr="00C25882" w14:paraId="1CB15021" w14:textId="77777777" w:rsidTr="00A63C9A">
        <w:trPr>
          <w:trHeight w:val="300"/>
        </w:trPr>
        <w:tc>
          <w:tcPr>
            <w:tcW w:w="3227" w:type="dxa"/>
            <w:vAlign w:val="center"/>
          </w:tcPr>
          <w:p w14:paraId="0CC86D6B" w14:textId="595BB784"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4 - potentially life-threatening</w:t>
            </w:r>
          </w:p>
        </w:tc>
        <w:tc>
          <w:tcPr>
            <w:tcW w:w="2835" w:type="dxa"/>
            <w:vAlign w:val="center"/>
          </w:tcPr>
          <w:p w14:paraId="001A4AC9" w14:textId="32A366A8"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252 (11.4)</w:t>
            </w:r>
          </w:p>
        </w:tc>
        <w:tc>
          <w:tcPr>
            <w:tcW w:w="2551" w:type="dxa"/>
            <w:vAlign w:val="center"/>
          </w:tcPr>
          <w:p w14:paraId="0BB3BB3E" w14:textId="41A6036A"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158 (10.1)</w:t>
            </w:r>
          </w:p>
        </w:tc>
        <w:tc>
          <w:tcPr>
            <w:tcW w:w="2552" w:type="dxa"/>
            <w:vAlign w:val="center"/>
          </w:tcPr>
          <w:p w14:paraId="0922F22D" w14:textId="18DDBED2"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94 (14.4)</w:t>
            </w:r>
          </w:p>
        </w:tc>
      </w:tr>
      <w:tr w:rsidR="007A7492" w:rsidRPr="00C25882" w14:paraId="5EF49C0F" w14:textId="77777777" w:rsidTr="00A63C9A">
        <w:trPr>
          <w:trHeight w:val="300"/>
        </w:trPr>
        <w:tc>
          <w:tcPr>
            <w:tcW w:w="3227" w:type="dxa"/>
            <w:vAlign w:val="center"/>
          </w:tcPr>
          <w:p w14:paraId="7D2BDAA7" w14:textId="6913DBC4"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5 - acute risk of death</w:t>
            </w:r>
          </w:p>
        </w:tc>
        <w:tc>
          <w:tcPr>
            <w:tcW w:w="2835" w:type="dxa"/>
            <w:vAlign w:val="center"/>
          </w:tcPr>
          <w:p w14:paraId="16704576" w14:textId="0DEE3271"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49 (2.2)</w:t>
            </w:r>
          </w:p>
        </w:tc>
        <w:tc>
          <w:tcPr>
            <w:tcW w:w="2551" w:type="dxa"/>
            <w:vAlign w:val="center"/>
          </w:tcPr>
          <w:p w14:paraId="6C257F08" w14:textId="0611DCB7"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21 (1.3)</w:t>
            </w:r>
          </w:p>
        </w:tc>
        <w:tc>
          <w:tcPr>
            <w:tcW w:w="2552" w:type="dxa"/>
            <w:vAlign w:val="center"/>
          </w:tcPr>
          <w:p w14:paraId="75873476" w14:textId="764D0CC7"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28 (4.3)</w:t>
            </w:r>
          </w:p>
        </w:tc>
      </w:tr>
      <w:tr w:rsidR="007A7492" w:rsidRPr="00C25882" w14:paraId="2B2B386F" w14:textId="77777777" w:rsidTr="00A63C9A">
        <w:trPr>
          <w:trHeight w:val="300"/>
        </w:trPr>
        <w:tc>
          <w:tcPr>
            <w:tcW w:w="3227" w:type="dxa"/>
            <w:vAlign w:val="center"/>
          </w:tcPr>
          <w:p w14:paraId="63AE5A71" w14:textId="3420C208"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6 - successful cardiopulmonary resuscitation</w:t>
            </w:r>
          </w:p>
        </w:tc>
        <w:tc>
          <w:tcPr>
            <w:tcW w:w="2835" w:type="dxa"/>
            <w:vAlign w:val="center"/>
          </w:tcPr>
          <w:p w14:paraId="32D09ACF" w14:textId="04F02642"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 (0.1)</w:t>
            </w:r>
          </w:p>
        </w:tc>
        <w:tc>
          <w:tcPr>
            <w:tcW w:w="2551" w:type="dxa"/>
            <w:vAlign w:val="center"/>
          </w:tcPr>
          <w:p w14:paraId="07CFD769" w14:textId="0BF85E1D"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552" w:type="dxa"/>
            <w:vAlign w:val="center"/>
          </w:tcPr>
          <w:p w14:paraId="4B879350" w14:textId="523F317C"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(0.3)</w:t>
            </w:r>
          </w:p>
        </w:tc>
      </w:tr>
      <w:tr w:rsidR="007A7492" w:rsidRPr="00C25882" w14:paraId="51A59222" w14:textId="77777777" w:rsidTr="00A63C9A">
        <w:trPr>
          <w:trHeight w:val="300"/>
        </w:trPr>
        <w:tc>
          <w:tcPr>
            <w:tcW w:w="3227" w:type="dxa"/>
            <w:vAlign w:val="center"/>
          </w:tcPr>
          <w:p w14:paraId="296FF888" w14:textId="57E40A93" w:rsidR="009E1978" w:rsidRPr="00C25882" w:rsidRDefault="009E1978" w:rsidP="009F23BE">
            <w:pPr>
              <w:rPr>
                <w:rFonts w:ascii="Arial" w:eastAsia="Arial" w:hAnsi="Arial" w:cs="Arial"/>
                <w:sz w:val="20"/>
                <w:szCs w:val="20"/>
                <w:lang w:val="en-GB"/>
              </w:rPr>
            </w:pPr>
            <w:r w:rsidRPr="00C25882">
              <w:rPr>
                <w:rFonts w:ascii="Arial" w:eastAsia="Arial" w:hAnsi="Arial" w:cs="Arial"/>
                <w:sz w:val="20"/>
                <w:szCs w:val="20"/>
                <w:lang w:val="en-GB"/>
              </w:rPr>
              <w:t xml:space="preserve">  NACA 7 - death</w:t>
            </w:r>
          </w:p>
        </w:tc>
        <w:tc>
          <w:tcPr>
            <w:tcW w:w="2835" w:type="dxa"/>
            <w:vAlign w:val="center"/>
          </w:tcPr>
          <w:p w14:paraId="479E3AF8" w14:textId="5D5A4FAA"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 (0.3)</w:t>
            </w:r>
          </w:p>
        </w:tc>
        <w:tc>
          <w:tcPr>
            <w:tcW w:w="2551" w:type="dxa"/>
            <w:vAlign w:val="center"/>
          </w:tcPr>
          <w:p w14:paraId="1C491376" w14:textId="6CAF22FE"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 (0.3)</w:t>
            </w:r>
          </w:p>
        </w:tc>
        <w:tc>
          <w:tcPr>
            <w:tcW w:w="2552" w:type="dxa"/>
            <w:vAlign w:val="center"/>
          </w:tcPr>
          <w:p w14:paraId="3A7C67C4" w14:textId="15DE5C3E" w:rsidR="009E1978" w:rsidRPr="00C25882" w:rsidRDefault="009E1978" w:rsidP="009F23BE">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(0.3)</w:t>
            </w:r>
          </w:p>
        </w:tc>
      </w:tr>
    </w:tbl>
    <w:p w14:paraId="5789592C" w14:textId="3ED96240" w:rsidR="00242875" w:rsidRPr="00C25882" w:rsidRDefault="0028402A" w:rsidP="00F47D81">
      <w:pPr>
        <w:rPr>
          <w:rFonts w:ascii="Arial" w:hAnsi="Arial" w:cs="Arial"/>
          <w:sz w:val="16"/>
          <w:szCs w:val="16"/>
          <w:lang w:val="en-GB"/>
        </w:rPr>
      </w:pPr>
      <w:r w:rsidRPr="00C25882">
        <w:rPr>
          <w:rFonts w:ascii="Arial" w:hAnsi="Arial" w:cs="Arial"/>
          <w:sz w:val="16"/>
          <w:szCs w:val="16"/>
          <w:lang w:val="en-GB"/>
        </w:rPr>
        <w:t>Abbreviations</w:t>
      </w:r>
      <w:r w:rsidR="00254CD7" w:rsidRPr="00C25882">
        <w:rPr>
          <w:rFonts w:ascii="Arial" w:hAnsi="Arial" w:cs="Arial"/>
          <w:sz w:val="16"/>
          <w:szCs w:val="16"/>
          <w:lang w:val="en-GB"/>
        </w:rPr>
        <w:t>=AEs, adverse events; CI=confidence interval; EMS=</w:t>
      </w:r>
      <w:r w:rsidR="00242875" w:rsidRPr="00C25882">
        <w:rPr>
          <w:rFonts w:ascii="Arial" w:hAnsi="Arial" w:cs="Arial"/>
          <w:sz w:val="16"/>
          <w:szCs w:val="16"/>
          <w:lang w:val="en-GB"/>
        </w:rPr>
        <w:t xml:space="preserve">emergency medical service; </w:t>
      </w:r>
      <w:r w:rsidRPr="00C25882">
        <w:rPr>
          <w:rFonts w:ascii="Arial" w:hAnsi="Arial" w:cs="Arial"/>
          <w:sz w:val="16"/>
          <w:szCs w:val="16"/>
          <w:lang w:val="en-GB"/>
        </w:rPr>
        <w:t>N</w:t>
      </w:r>
      <w:r w:rsidR="00254CD7" w:rsidRPr="00C25882">
        <w:rPr>
          <w:rFonts w:ascii="Arial" w:hAnsi="Arial" w:cs="Arial"/>
          <w:sz w:val="16"/>
          <w:szCs w:val="16"/>
          <w:lang w:val="en-GB"/>
        </w:rPr>
        <w:t>A=</w:t>
      </w:r>
      <w:r w:rsidR="006F5758" w:rsidRPr="00C25882">
        <w:rPr>
          <w:rFonts w:ascii="Arial" w:hAnsi="Arial" w:cs="Arial"/>
          <w:sz w:val="16"/>
          <w:szCs w:val="16"/>
          <w:lang w:val="en-GB"/>
        </w:rPr>
        <w:t xml:space="preserve">not applicable; </w:t>
      </w:r>
      <w:r w:rsidR="00254CD7" w:rsidRPr="00C25882">
        <w:rPr>
          <w:rFonts w:ascii="Arial" w:eastAsia="Arial" w:hAnsi="Arial" w:cs="Arial"/>
          <w:sz w:val="16"/>
          <w:szCs w:val="16"/>
          <w:lang w:val="en-GB"/>
        </w:rPr>
        <w:t>NACA=</w:t>
      </w:r>
      <w:r w:rsidR="00226845" w:rsidRPr="00C25882">
        <w:rPr>
          <w:rFonts w:ascii="Arial" w:eastAsia="Arial" w:hAnsi="Arial" w:cs="Arial"/>
          <w:sz w:val="16"/>
          <w:szCs w:val="16"/>
          <w:lang w:val="en-GB"/>
        </w:rPr>
        <w:t xml:space="preserve">National Advisory Committee for Aeronautics; </w:t>
      </w:r>
      <w:r w:rsidR="00254CD7" w:rsidRPr="00C25882">
        <w:rPr>
          <w:rFonts w:ascii="Arial" w:hAnsi="Arial" w:cs="Arial"/>
          <w:sz w:val="16"/>
          <w:szCs w:val="16"/>
          <w:lang w:val="en-GB"/>
        </w:rPr>
        <w:t>No.=number; SD=</w:t>
      </w:r>
      <w:r w:rsidR="00F82728" w:rsidRPr="00C25882">
        <w:rPr>
          <w:rFonts w:ascii="Arial" w:hAnsi="Arial" w:cs="Arial"/>
          <w:sz w:val="16"/>
          <w:szCs w:val="16"/>
          <w:lang w:val="en-GB"/>
        </w:rPr>
        <w:t>standard deviation</w:t>
      </w:r>
    </w:p>
    <w:p w14:paraId="01D58A5E" w14:textId="22AF41DA" w:rsidR="00BE6A4A" w:rsidRPr="00C25882" w:rsidRDefault="004D4357" w:rsidP="00F47D81">
      <w:pPr>
        <w:rPr>
          <w:rFonts w:ascii="Arial" w:hAnsi="Arial" w:cs="Arial"/>
          <w:sz w:val="16"/>
          <w:szCs w:val="16"/>
          <w:lang w:val="en-GB"/>
        </w:rPr>
      </w:pPr>
      <w:r w:rsidRPr="00C25882">
        <w:rPr>
          <w:rFonts w:ascii="Arial" w:eastAsia="Arial" w:hAnsi="Arial" w:cs="Arial"/>
          <w:sz w:val="16"/>
          <w:szCs w:val="16"/>
          <w:vertAlign w:val="superscript"/>
          <w:lang w:val="en-GB"/>
        </w:rPr>
        <w:t xml:space="preserve">a </w:t>
      </w:r>
      <w:r w:rsidRPr="00C25882">
        <w:rPr>
          <w:rFonts w:ascii="Arial" w:hAnsi="Arial" w:cs="Arial"/>
          <w:sz w:val="16"/>
          <w:szCs w:val="16"/>
          <w:lang w:val="en-GB"/>
        </w:rPr>
        <w:t>Percentages may not add to 100% due to rounding.</w:t>
      </w:r>
    </w:p>
    <w:p w14:paraId="7829E554" w14:textId="1511F506" w:rsidR="00BE6A4A" w:rsidRPr="00C25882" w:rsidRDefault="00E1682B" w:rsidP="00F47D81">
      <w:pPr>
        <w:rPr>
          <w:rFonts w:ascii="Arial" w:eastAsia="Arial" w:hAnsi="Arial" w:cs="Arial"/>
          <w:sz w:val="16"/>
          <w:szCs w:val="16"/>
          <w:lang w:val="en-GB"/>
        </w:rPr>
      </w:pPr>
      <w:r w:rsidRPr="00C25882">
        <w:rPr>
          <w:rFonts w:ascii="Arial" w:eastAsia="Arial" w:hAnsi="Arial" w:cs="Arial"/>
          <w:sz w:val="16"/>
          <w:szCs w:val="16"/>
          <w:vertAlign w:val="superscript"/>
          <w:lang w:val="en-GB"/>
        </w:rPr>
        <w:t>b</w:t>
      </w:r>
      <w:r w:rsidR="0001562F" w:rsidRPr="00C25882">
        <w:rPr>
          <w:rFonts w:ascii="Arial" w:eastAsia="Arial" w:hAnsi="Arial" w:cs="Arial"/>
          <w:sz w:val="16"/>
          <w:szCs w:val="16"/>
          <w:vertAlign w:val="superscript"/>
          <w:lang w:val="en-GB"/>
        </w:rPr>
        <w:t xml:space="preserve"> </w:t>
      </w:r>
      <w:r w:rsidR="00BE6A4A" w:rsidRPr="00C25882">
        <w:rPr>
          <w:rFonts w:ascii="Arial" w:eastAsia="Arial" w:hAnsi="Arial" w:cs="Arial"/>
          <w:sz w:val="16"/>
          <w:szCs w:val="16"/>
          <w:lang w:val="en-GB"/>
        </w:rPr>
        <w:t xml:space="preserve">Emergency cases assigned to the control group, which were passed to a tele-EMS physician either by the conventional EMS physician or manually by the personnel in the dispatching </w:t>
      </w:r>
      <w:r w:rsidR="004F730E">
        <w:rPr>
          <w:rFonts w:ascii="Arial" w:eastAsia="Arial" w:hAnsi="Arial" w:cs="Arial"/>
          <w:sz w:val="16"/>
          <w:szCs w:val="16"/>
          <w:lang w:val="en-GB"/>
        </w:rPr>
        <w:t>centre</w:t>
      </w:r>
      <w:r w:rsidR="00BE6A4A" w:rsidRPr="00C25882">
        <w:rPr>
          <w:rFonts w:ascii="Arial" w:eastAsia="Arial" w:hAnsi="Arial" w:cs="Arial"/>
          <w:sz w:val="16"/>
          <w:szCs w:val="16"/>
          <w:lang w:val="en-GB"/>
        </w:rPr>
        <w:t xml:space="preserve">. </w:t>
      </w:r>
    </w:p>
    <w:p w14:paraId="7A4FB5A9" w14:textId="6CF19F86" w:rsidR="00BE6A4A" w:rsidRPr="00C25882" w:rsidRDefault="009B1C0A" w:rsidP="00F47D81">
      <w:pPr>
        <w:rPr>
          <w:rFonts w:ascii="Arial" w:eastAsia="Arial" w:hAnsi="Arial" w:cs="Arial"/>
          <w:sz w:val="16"/>
          <w:szCs w:val="16"/>
          <w:lang w:val="en-GB"/>
        </w:rPr>
      </w:pPr>
      <w:r w:rsidRPr="00C25882">
        <w:rPr>
          <w:rFonts w:ascii="Arial" w:eastAsia="Arial" w:hAnsi="Arial" w:cs="Arial"/>
          <w:sz w:val="16"/>
          <w:szCs w:val="16"/>
          <w:vertAlign w:val="superscript"/>
          <w:lang w:val="en-GB"/>
        </w:rPr>
        <w:t>c</w:t>
      </w:r>
      <w:r w:rsidR="00BE6A4A" w:rsidRPr="00C25882">
        <w:rPr>
          <w:rFonts w:ascii="Arial" w:eastAsia="Arial" w:hAnsi="Arial" w:cs="Arial"/>
          <w:sz w:val="16"/>
          <w:szCs w:val="16"/>
          <w:vertAlign w:val="superscript"/>
          <w:lang w:val="en-GB"/>
        </w:rPr>
        <w:t xml:space="preserve"> </w:t>
      </w:r>
      <w:r w:rsidR="00BE6A4A" w:rsidRPr="00C25882">
        <w:rPr>
          <w:rFonts w:ascii="Arial" w:eastAsia="Arial" w:hAnsi="Arial" w:cs="Arial"/>
          <w:sz w:val="16"/>
          <w:szCs w:val="16"/>
          <w:lang w:val="en-GB"/>
        </w:rPr>
        <w:t xml:space="preserve">Emergency cases assigned to the </w:t>
      </w:r>
      <w:r w:rsidR="004D4357" w:rsidRPr="00C25882">
        <w:rPr>
          <w:rFonts w:ascii="Arial" w:eastAsia="Arial" w:hAnsi="Arial" w:cs="Arial"/>
          <w:sz w:val="16"/>
          <w:szCs w:val="16"/>
          <w:lang w:val="en-GB"/>
        </w:rPr>
        <w:t>tele-</w:t>
      </w:r>
      <w:r w:rsidR="00BE6A4A" w:rsidRPr="00C25882">
        <w:rPr>
          <w:rFonts w:ascii="Arial" w:eastAsia="Arial" w:hAnsi="Arial" w:cs="Arial"/>
          <w:sz w:val="16"/>
          <w:szCs w:val="16"/>
          <w:lang w:val="en-GB"/>
        </w:rPr>
        <w:t xml:space="preserve">group, which were passed to a conventional EMS physician either by the tele-EMS physician or manually by the personnel in the dispatching </w:t>
      </w:r>
      <w:r w:rsidR="004F730E">
        <w:rPr>
          <w:rFonts w:ascii="Arial" w:eastAsia="Arial" w:hAnsi="Arial" w:cs="Arial"/>
          <w:sz w:val="16"/>
          <w:szCs w:val="16"/>
          <w:lang w:val="en-GB"/>
        </w:rPr>
        <w:t>centre</w:t>
      </w:r>
      <w:r w:rsidR="00BE6A4A" w:rsidRPr="00C25882">
        <w:rPr>
          <w:rFonts w:ascii="Arial" w:eastAsia="Arial" w:hAnsi="Arial" w:cs="Arial"/>
          <w:sz w:val="16"/>
          <w:szCs w:val="16"/>
          <w:lang w:val="en-GB"/>
        </w:rPr>
        <w:t xml:space="preserve">. </w:t>
      </w:r>
    </w:p>
    <w:p w14:paraId="5EF905C2" w14:textId="3042F2C4" w:rsidR="00BE6A4A" w:rsidRPr="00C25882" w:rsidRDefault="009B1C0A" w:rsidP="00F47D81">
      <w:pPr>
        <w:rPr>
          <w:rFonts w:ascii="Arial" w:eastAsia="Arial" w:hAnsi="Arial" w:cs="Arial"/>
          <w:sz w:val="16"/>
          <w:szCs w:val="16"/>
          <w:lang w:val="en-GB"/>
        </w:rPr>
      </w:pPr>
      <w:r w:rsidRPr="00C25882">
        <w:rPr>
          <w:rFonts w:ascii="Arial" w:eastAsia="Arial" w:hAnsi="Arial" w:cs="Arial"/>
          <w:sz w:val="16"/>
          <w:szCs w:val="16"/>
          <w:vertAlign w:val="superscript"/>
          <w:lang w:val="en-GB"/>
        </w:rPr>
        <w:t>d</w:t>
      </w:r>
      <w:r w:rsidR="00BE6A4A" w:rsidRPr="00C25882">
        <w:rPr>
          <w:rFonts w:ascii="Arial" w:eastAsia="Arial" w:hAnsi="Arial" w:cs="Arial"/>
          <w:sz w:val="16"/>
          <w:szCs w:val="16"/>
          <w:lang w:val="en-GB"/>
        </w:rPr>
        <w:t xml:space="preserve"> </w:t>
      </w:r>
      <w:proofErr w:type="gramStart"/>
      <w:r w:rsidR="00BE6A4A" w:rsidRPr="00C25882">
        <w:rPr>
          <w:rFonts w:ascii="Arial" w:eastAsia="Arial" w:hAnsi="Arial" w:cs="Arial"/>
          <w:sz w:val="16"/>
          <w:szCs w:val="16"/>
          <w:lang w:val="en-GB"/>
        </w:rPr>
        <w:t>For</w:t>
      </w:r>
      <w:proofErr w:type="gramEnd"/>
      <w:r w:rsidR="00BE6A4A" w:rsidRPr="00C25882">
        <w:rPr>
          <w:rFonts w:ascii="Arial" w:eastAsia="Arial" w:hAnsi="Arial" w:cs="Arial"/>
          <w:sz w:val="16"/>
          <w:szCs w:val="16"/>
          <w:lang w:val="en-GB"/>
        </w:rPr>
        <w:t xml:space="preserve"> example: intubation</w:t>
      </w:r>
      <w:r w:rsidR="00A63C9A" w:rsidRPr="00C25882">
        <w:rPr>
          <w:rFonts w:ascii="Arial" w:eastAsia="Arial" w:hAnsi="Arial" w:cs="Arial"/>
          <w:sz w:val="16"/>
          <w:szCs w:val="16"/>
          <w:lang w:val="en-GB"/>
        </w:rPr>
        <w:t>.</w:t>
      </w:r>
    </w:p>
    <w:p w14:paraId="794164C2" w14:textId="4816B2B1" w:rsidR="00EC161D" w:rsidRPr="00C25882" w:rsidRDefault="00EC161D" w:rsidP="00F47D81">
      <w:pPr>
        <w:rPr>
          <w:rFonts w:ascii="Arial" w:eastAsia="Arial" w:hAnsi="Arial" w:cs="Arial"/>
          <w:sz w:val="16"/>
          <w:szCs w:val="16"/>
          <w:lang w:val="en-GB"/>
        </w:rPr>
      </w:pPr>
      <w:r w:rsidRPr="00C25882">
        <w:rPr>
          <w:rFonts w:ascii="Arial" w:eastAsia="Arial" w:hAnsi="Arial" w:cs="Arial"/>
          <w:sz w:val="16"/>
          <w:szCs w:val="16"/>
          <w:vertAlign w:val="superscript"/>
          <w:lang w:val="en-GB"/>
        </w:rPr>
        <w:t xml:space="preserve">e </w:t>
      </w:r>
      <w:r w:rsidRPr="00C25882">
        <w:rPr>
          <w:rFonts w:ascii="Arial" w:eastAsia="Arial" w:hAnsi="Arial" w:cs="Arial"/>
          <w:sz w:val="16"/>
          <w:szCs w:val="16"/>
          <w:lang w:val="en-GB"/>
        </w:rPr>
        <w:t>Only applicable for the cases with physician contact, as it is not assessed in the paramedic EMS files.</w:t>
      </w:r>
    </w:p>
    <w:p w14:paraId="04D2E547" w14:textId="0E0CCBA4" w:rsidR="00030517" w:rsidRPr="00C25882" w:rsidRDefault="00030517" w:rsidP="00F47D81">
      <w:pPr>
        <w:rPr>
          <w:rFonts w:ascii="Arial" w:eastAsia="Arial" w:hAnsi="Arial" w:cs="Arial"/>
          <w:sz w:val="16"/>
          <w:szCs w:val="16"/>
          <w:lang w:val="en-GB"/>
        </w:rPr>
      </w:pPr>
      <w:r w:rsidRPr="00C25882">
        <w:rPr>
          <w:rFonts w:ascii="Arial" w:eastAsia="Arial" w:hAnsi="Arial" w:cs="Arial"/>
          <w:sz w:val="16"/>
          <w:szCs w:val="16"/>
          <w:vertAlign w:val="superscript"/>
          <w:lang w:val="en-GB"/>
        </w:rPr>
        <w:t xml:space="preserve">f </w:t>
      </w:r>
      <w:r w:rsidR="00B81143" w:rsidRPr="00C25882">
        <w:rPr>
          <w:rFonts w:ascii="Arial" w:hAnsi="Arial" w:cs="Arial"/>
          <w:sz w:val="16"/>
          <w:szCs w:val="16"/>
          <w:lang w:val="en-GB"/>
        </w:rPr>
        <w:t>Total number is deviating from the total number indicated in the column heading due to missing data.</w:t>
      </w:r>
    </w:p>
    <w:p w14:paraId="31F7C538" w14:textId="77777777" w:rsidR="00BE6A4A" w:rsidRPr="00C25882" w:rsidRDefault="00BE6A4A" w:rsidP="00BE6A4A">
      <w:pPr>
        <w:spacing w:line="480" w:lineRule="auto"/>
        <w:rPr>
          <w:rFonts w:ascii="Times New Roman" w:hAnsi="Times New Roman"/>
          <w:sz w:val="20"/>
          <w:lang w:val="en-GB"/>
        </w:rPr>
        <w:sectPr w:rsidR="00BE6A4A" w:rsidRPr="00C25882" w:rsidSect="001A3697">
          <w:pgSz w:w="16840" w:h="11900" w:orient="landscape"/>
          <w:pgMar w:top="1800" w:right="1440" w:bottom="1800" w:left="1440" w:header="708" w:footer="708" w:gutter="0"/>
          <w:cols w:space="708"/>
          <w:docGrid w:linePitch="360"/>
        </w:sectPr>
      </w:pPr>
    </w:p>
    <w:p w14:paraId="23815448" w14:textId="18A454CB" w:rsidR="00420BAC" w:rsidRPr="00C25882" w:rsidRDefault="00070BB0" w:rsidP="00014A3A">
      <w:pPr>
        <w:pStyle w:val="berschrift1"/>
        <w:rPr>
          <w:lang w:val="en-GB"/>
        </w:rPr>
      </w:pPr>
      <w:bookmarkStart w:id="14" w:name="_Toc530427653"/>
      <w:proofErr w:type="spellStart"/>
      <w:r w:rsidRPr="00C25882">
        <w:rPr>
          <w:lang w:val="en-GB"/>
        </w:rPr>
        <w:lastRenderedPageBreak/>
        <w:t>eTable</w:t>
      </w:r>
      <w:proofErr w:type="spellEnd"/>
      <w:r w:rsidRPr="00C25882">
        <w:rPr>
          <w:lang w:val="en-GB"/>
        </w:rPr>
        <w:t xml:space="preserve"> </w:t>
      </w:r>
      <w:r w:rsidR="00CF0338" w:rsidRPr="00C25882">
        <w:rPr>
          <w:lang w:val="en-GB"/>
        </w:rPr>
        <w:t>2</w:t>
      </w:r>
      <w:r w:rsidR="00233B18" w:rsidRPr="00C25882">
        <w:rPr>
          <w:lang w:val="en-GB"/>
        </w:rPr>
        <w:t xml:space="preserve">. </w:t>
      </w:r>
      <w:r w:rsidR="004F39B3" w:rsidRPr="00C25882">
        <w:rPr>
          <w:lang w:val="en-GB"/>
        </w:rPr>
        <w:t>Frequency of predefined “</w:t>
      </w:r>
      <w:r w:rsidR="0073194B" w:rsidRPr="00C25882">
        <w:rPr>
          <w:lang w:val="en-GB"/>
        </w:rPr>
        <w:t>Special</w:t>
      </w:r>
      <w:r w:rsidR="004F39B3" w:rsidRPr="00C25882">
        <w:rPr>
          <w:lang w:val="en-GB"/>
        </w:rPr>
        <w:t>” diagnoses, with physician contact</w:t>
      </w:r>
      <w:bookmarkEnd w:id="14"/>
      <w:r w:rsidR="004F39B3" w:rsidRPr="00C25882">
        <w:rPr>
          <w:lang w:val="en-GB"/>
        </w:rPr>
        <w:t xml:space="preserve"> </w:t>
      </w:r>
    </w:p>
    <w:p w14:paraId="2A34EA5C" w14:textId="77777777" w:rsidR="004F39B3" w:rsidRPr="00C25882" w:rsidRDefault="004F39B3">
      <w:pPr>
        <w:rPr>
          <w:rFonts w:ascii="Times New Roman" w:hAnsi="Times New Roman"/>
          <w:lang w:val="en-GB"/>
        </w:rPr>
      </w:pPr>
    </w:p>
    <w:tbl>
      <w:tblPr>
        <w:tblStyle w:val="Tabellenraster"/>
        <w:tblW w:w="14142" w:type="dxa"/>
        <w:tblLayout w:type="fixed"/>
        <w:tblLook w:val="04A0" w:firstRow="1" w:lastRow="0" w:firstColumn="1" w:lastColumn="0" w:noHBand="0" w:noVBand="1"/>
      </w:tblPr>
      <w:tblGrid>
        <w:gridCol w:w="3936"/>
        <w:gridCol w:w="3118"/>
        <w:gridCol w:w="3402"/>
        <w:gridCol w:w="2552"/>
        <w:gridCol w:w="1134"/>
      </w:tblGrid>
      <w:tr w:rsidR="008A4804" w:rsidRPr="00C25882" w14:paraId="4281C42D" w14:textId="6F75B1D5" w:rsidTr="00CC22E1">
        <w:trPr>
          <w:trHeight w:val="300"/>
        </w:trPr>
        <w:tc>
          <w:tcPr>
            <w:tcW w:w="3936" w:type="dxa"/>
            <w:vAlign w:val="center"/>
          </w:tcPr>
          <w:p w14:paraId="4B0FA1AA" w14:textId="77777777" w:rsidR="008A4804" w:rsidRPr="00C25882" w:rsidRDefault="008A4804" w:rsidP="00607ECD">
            <w:pPr>
              <w:jc w:val="right"/>
              <w:rPr>
                <w:rFonts w:ascii="Arial" w:eastAsia="Arial" w:hAnsi="Arial" w:cs="Arial"/>
                <w:sz w:val="20"/>
                <w:szCs w:val="20"/>
                <w:lang w:val="en-GB"/>
              </w:rPr>
            </w:pPr>
          </w:p>
        </w:tc>
        <w:tc>
          <w:tcPr>
            <w:tcW w:w="3118" w:type="dxa"/>
            <w:vAlign w:val="center"/>
          </w:tcPr>
          <w:p w14:paraId="31B9D338" w14:textId="01C78219" w:rsidR="008A4804" w:rsidRPr="00C25882" w:rsidRDefault="00267E9F" w:rsidP="00607ECD">
            <w:pPr>
              <w:jc w:val="right"/>
              <w:rPr>
                <w:rFonts w:ascii="Arial" w:eastAsia="Arial" w:hAnsi="Arial" w:cs="Arial"/>
                <w:b/>
                <w:bCs/>
                <w:sz w:val="20"/>
                <w:szCs w:val="20"/>
                <w:lang w:val="en-GB"/>
              </w:rPr>
            </w:pPr>
            <w:r w:rsidRPr="00C25882">
              <w:rPr>
                <w:rFonts w:ascii="Arial" w:eastAsia="Arial" w:hAnsi="Arial" w:cs="Arial"/>
                <w:b/>
                <w:bCs/>
                <w:sz w:val="20"/>
                <w:szCs w:val="20"/>
                <w:lang w:val="en-GB"/>
              </w:rPr>
              <w:t>Control group</w:t>
            </w:r>
            <w:r w:rsidR="008A4804" w:rsidRPr="00C25882">
              <w:rPr>
                <w:rFonts w:ascii="Arial" w:eastAsia="Arial" w:hAnsi="Arial" w:cs="Arial"/>
                <w:b/>
                <w:bCs/>
                <w:sz w:val="20"/>
                <w:szCs w:val="20"/>
                <w:lang w:val="en-GB"/>
              </w:rPr>
              <w:t xml:space="preserve"> (n = 1568)</w:t>
            </w:r>
          </w:p>
        </w:tc>
        <w:tc>
          <w:tcPr>
            <w:tcW w:w="3402" w:type="dxa"/>
            <w:vAlign w:val="center"/>
          </w:tcPr>
          <w:p w14:paraId="40E8EABA" w14:textId="0E67A9FB" w:rsidR="008A4804" w:rsidRPr="00C25882" w:rsidRDefault="008A4804" w:rsidP="00607ECD">
            <w:pPr>
              <w:jc w:val="right"/>
              <w:rPr>
                <w:rFonts w:ascii="Arial" w:eastAsia="Arial" w:hAnsi="Arial" w:cs="Arial"/>
                <w:b/>
                <w:bCs/>
                <w:sz w:val="20"/>
                <w:szCs w:val="20"/>
                <w:lang w:val="en-GB"/>
              </w:rPr>
            </w:pPr>
            <w:r w:rsidRPr="00C25882">
              <w:rPr>
                <w:rFonts w:ascii="Arial" w:eastAsia="Arial" w:hAnsi="Arial" w:cs="Arial"/>
                <w:b/>
                <w:bCs/>
                <w:sz w:val="20"/>
                <w:szCs w:val="20"/>
                <w:lang w:val="en-GB"/>
              </w:rPr>
              <w:t>Tele-</w:t>
            </w:r>
            <w:r w:rsidR="00267E9F" w:rsidRPr="00C25882">
              <w:rPr>
                <w:rFonts w:ascii="Arial" w:eastAsia="Arial" w:hAnsi="Arial" w:cs="Arial"/>
                <w:b/>
                <w:bCs/>
                <w:sz w:val="20"/>
                <w:szCs w:val="20"/>
                <w:lang w:val="en-GB"/>
              </w:rPr>
              <w:t>group</w:t>
            </w:r>
            <w:r w:rsidRPr="00C25882">
              <w:rPr>
                <w:rFonts w:ascii="Arial" w:eastAsia="Arial" w:hAnsi="Arial" w:cs="Arial"/>
                <w:b/>
                <w:bCs/>
                <w:sz w:val="20"/>
                <w:szCs w:val="20"/>
                <w:lang w:val="en-GB"/>
              </w:rPr>
              <w:t xml:space="preserve"> (n = 651)</w:t>
            </w:r>
          </w:p>
        </w:tc>
        <w:tc>
          <w:tcPr>
            <w:tcW w:w="2552" w:type="dxa"/>
            <w:vAlign w:val="center"/>
          </w:tcPr>
          <w:p w14:paraId="43669390" w14:textId="6C732162" w:rsidR="008A4804" w:rsidRPr="00C25882" w:rsidRDefault="00D30C67" w:rsidP="00607ECD">
            <w:pPr>
              <w:jc w:val="right"/>
              <w:rPr>
                <w:rFonts w:ascii="Arial" w:eastAsia="Arial" w:hAnsi="Arial" w:cs="Arial"/>
                <w:b/>
                <w:bCs/>
                <w:i/>
                <w:sz w:val="20"/>
                <w:szCs w:val="20"/>
                <w:lang w:val="en-GB"/>
              </w:rPr>
            </w:pPr>
            <w:r w:rsidRPr="00C25882">
              <w:rPr>
                <w:rFonts w:ascii="Arial" w:eastAsia="Arial" w:hAnsi="Arial" w:cs="Arial"/>
                <w:b/>
                <w:bCs/>
                <w:sz w:val="20"/>
                <w:szCs w:val="20"/>
                <w:lang w:val="en-GB"/>
              </w:rPr>
              <w:t>Risk difference</w:t>
            </w:r>
            <w:r w:rsidRPr="00C25882">
              <w:rPr>
                <w:rFonts w:ascii="Arial" w:eastAsia="Arial" w:hAnsi="Arial" w:cs="Arial"/>
                <w:b/>
                <w:bCs/>
                <w:sz w:val="20"/>
                <w:szCs w:val="20"/>
                <w:vertAlign w:val="superscript"/>
                <w:lang w:val="en-GB"/>
              </w:rPr>
              <w:t xml:space="preserve"> </w:t>
            </w:r>
            <w:r w:rsidRPr="00C25882">
              <w:rPr>
                <w:rFonts w:ascii="Arial" w:eastAsia="Arial" w:hAnsi="Arial" w:cs="Arial"/>
                <w:b/>
                <w:bCs/>
                <w:sz w:val="20"/>
                <w:szCs w:val="20"/>
                <w:lang w:val="en-GB"/>
              </w:rPr>
              <w:t>(95% CI)</w:t>
            </w:r>
          </w:p>
        </w:tc>
        <w:tc>
          <w:tcPr>
            <w:tcW w:w="1134" w:type="dxa"/>
            <w:vAlign w:val="center"/>
          </w:tcPr>
          <w:p w14:paraId="11343B0F" w14:textId="76E8287F" w:rsidR="008A4804" w:rsidRPr="00C25882" w:rsidRDefault="008A4804" w:rsidP="00607ECD">
            <w:pPr>
              <w:jc w:val="right"/>
              <w:rPr>
                <w:rFonts w:ascii="Arial" w:eastAsia="Arial" w:hAnsi="Arial" w:cs="Arial"/>
                <w:b/>
                <w:bCs/>
                <w:sz w:val="20"/>
                <w:szCs w:val="20"/>
                <w:lang w:val="en-GB"/>
              </w:rPr>
            </w:pPr>
            <w:r w:rsidRPr="00C25882">
              <w:rPr>
                <w:rFonts w:ascii="Arial" w:eastAsia="Arial" w:hAnsi="Arial" w:cs="Arial"/>
                <w:b/>
                <w:bCs/>
                <w:i/>
                <w:sz w:val="20"/>
                <w:szCs w:val="20"/>
                <w:lang w:val="en-GB"/>
              </w:rPr>
              <w:t>P</w:t>
            </w:r>
            <w:r w:rsidRPr="00C25882">
              <w:rPr>
                <w:rFonts w:ascii="Arial" w:eastAsia="Arial" w:hAnsi="Arial" w:cs="Arial"/>
                <w:b/>
                <w:bCs/>
                <w:sz w:val="20"/>
                <w:szCs w:val="20"/>
                <w:lang w:val="en-GB"/>
              </w:rPr>
              <w:t xml:space="preserve"> value</w:t>
            </w:r>
          </w:p>
        </w:tc>
      </w:tr>
      <w:tr w:rsidR="008A4804" w:rsidRPr="00C25882" w14:paraId="581740A2" w14:textId="43B662DC" w:rsidTr="00A1763C">
        <w:trPr>
          <w:trHeight w:val="300"/>
        </w:trPr>
        <w:tc>
          <w:tcPr>
            <w:tcW w:w="3936" w:type="dxa"/>
            <w:vAlign w:val="center"/>
          </w:tcPr>
          <w:p w14:paraId="0F74A292" w14:textId="77777777"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Trauma</w:t>
            </w:r>
          </w:p>
        </w:tc>
        <w:tc>
          <w:tcPr>
            <w:tcW w:w="3118" w:type="dxa"/>
            <w:vAlign w:val="center"/>
          </w:tcPr>
          <w:p w14:paraId="088D81A0" w14:textId="44B5C42E" w:rsidR="008A4804" w:rsidRPr="00C25882" w:rsidRDefault="008A4804" w:rsidP="00A100ED">
            <w:pPr>
              <w:jc w:val="right"/>
              <w:rPr>
                <w:rFonts w:ascii="Arial" w:eastAsia="Arial" w:hAnsi="Arial" w:cs="Arial"/>
                <w:sz w:val="20"/>
                <w:szCs w:val="20"/>
                <w:lang w:val="en-GB"/>
              </w:rPr>
            </w:pPr>
            <w:r w:rsidRPr="00C25882">
              <w:rPr>
                <w:rFonts w:ascii="Arial" w:eastAsia="Arial" w:hAnsi="Arial" w:cs="Arial"/>
                <w:sz w:val="20"/>
                <w:szCs w:val="20"/>
                <w:lang w:val="en-GB"/>
              </w:rPr>
              <w:t>90 (5.7)</w:t>
            </w:r>
          </w:p>
        </w:tc>
        <w:tc>
          <w:tcPr>
            <w:tcW w:w="3402" w:type="dxa"/>
            <w:vAlign w:val="center"/>
          </w:tcPr>
          <w:p w14:paraId="37B28EA6" w14:textId="0F9E9F51" w:rsidR="008A4804" w:rsidRPr="00C25882" w:rsidRDefault="008A4804" w:rsidP="00A100ED">
            <w:pPr>
              <w:jc w:val="right"/>
              <w:rPr>
                <w:rFonts w:ascii="Arial" w:eastAsia="Arial" w:hAnsi="Arial" w:cs="Arial"/>
                <w:sz w:val="20"/>
                <w:szCs w:val="20"/>
                <w:lang w:val="en-GB"/>
              </w:rPr>
            </w:pPr>
            <w:r w:rsidRPr="00C25882">
              <w:rPr>
                <w:rFonts w:ascii="Arial" w:eastAsia="Arial" w:hAnsi="Arial" w:cs="Arial"/>
                <w:sz w:val="20"/>
                <w:szCs w:val="20"/>
                <w:lang w:val="en-GB"/>
              </w:rPr>
              <w:t>29 (4.5)</w:t>
            </w:r>
          </w:p>
        </w:tc>
        <w:tc>
          <w:tcPr>
            <w:tcW w:w="2552" w:type="dxa"/>
          </w:tcPr>
          <w:p w14:paraId="24999D46" w14:textId="0C81C84D" w:rsidR="008A4804" w:rsidRPr="00C25882" w:rsidRDefault="00D30C67" w:rsidP="006242BD">
            <w:pPr>
              <w:jc w:val="right"/>
              <w:rPr>
                <w:rFonts w:ascii="Arial" w:eastAsia="Arial" w:hAnsi="Arial" w:cs="Arial"/>
                <w:sz w:val="20"/>
                <w:szCs w:val="20"/>
                <w:lang w:val="en-GB"/>
              </w:rPr>
            </w:pPr>
            <w:r w:rsidRPr="00C25882">
              <w:rPr>
                <w:rFonts w:ascii="Arial" w:eastAsia="Arial" w:hAnsi="Arial" w:cs="Arial"/>
                <w:sz w:val="20"/>
                <w:szCs w:val="20"/>
                <w:lang w:val="en-GB"/>
              </w:rPr>
              <w:t>-1.3 (-3.2</w:t>
            </w:r>
            <w:r w:rsidR="006242BD">
              <w:rPr>
                <w:rFonts w:ascii="Arial" w:eastAsia="Arial" w:hAnsi="Arial" w:cs="Arial"/>
                <w:sz w:val="20"/>
                <w:szCs w:val="20"/>
                <w:lang w:val="en-GB"/>
              </w:rPr>
              <w:t>–</w:t>
            </w:r>
            <w:r w:rsidRPr="00C25882">
              <w:rPr>
                <w:rFonts w:ascii="Arial" w:eastAsia="Arial" w:hAnsi="Arial" w:cs="Arial"/>
                <w:sz w:val="20"/>
                <w:szCs w:val="20"/>
                <w:lang w:val="en-GB"/>
              </w:rPr>
              <w:t>0.7)</w:t>
            </w:r>
          </w:p>
        </w:tc>
        <w:tc>
          <w:tcPr>
            <w:tcW w:w="1134" w:type="dxa"/>
          </w:tcPr>
          <w:p w14:paraId="46FB63E5" w14:textId="2A8E096E" w:rsidR="008A4804" w:rsidRPr="00C25882" w:rsidRDefault="009F52D6" w:rsidP="00A100ED">
            <w:pPr>
              <w:jc w:val="right"/>
              <w:rPr>
                <w:rFonts w:ascii="Arial" w:eastAsia="Arial" w:hAnsi="Arial" w:cs="Arial"/>
                <w:sz w:val="20"/>
                <w:szCs w:val="20"/>
                <w:lang w:val="en-GB"/>
              </w:rPr>
            </w:pPr>
            <w:r w:rsidRPr="00C25882">
              <w:rPr>
                <w:rFonts w:ascii="Arial" w:eastAsia="Arial" w:hAnsi="Arial" w:cs="Arial"/>
                <w:sz w:val="20"/>
                <w:szCs w:val="20"/>
                <w:lang w:val="en-GB"/>
              </w:rPr>
              <w:t>0</w:t>
            </w:r>
            <w:r w:rsidR="008A4804" w:rsidRPr="00C25882">
              <w:rPr>
                <w:rFonts w:ascii="Arial" w:eastAsia="Arial" w:hAnsi="Arial" w:cs="Arial"/>
                <w:sz w:val="20"/>
                <w:szCs w:val="20"/>
                <w:lang w:val="en-GB"/>
              </w:rPr>
              <w:t>.22</w:t>
            </w:r>
            <w:r w:rsidR="00DC6075">
              <w:rPr>
                <w:rFonts w:ascii="Arial" w:eastAsia="Arial" w:hAnsi="Arial" w:cs="Arial"/>
                <w:sz w:val="20"/>
                <w:szCs w:val="20"/>
                <w:lang w:val="en-GB"/>
              </w:rPr>
              <w:t>1</w:t>
            </w:r>
          </w:p>
        </w:tc>
      </w:tr>
      <w:tr w:rsidR="008A4804" w:rsidRPr="00C25882" w14:paraId="1FAD7A86" w14:textId="35341718" w:rsidTr="00A1763C">
        <w:trPr>
          <w:trHeight w:val="300"/>
        </w:trPr>
        <w:tc>
          <w:tcPr>
            <w:tcW w:w="3936" w:type="dxa"/>
            <w:vAlign w:val="center"/>
          </w:tcPr>
          <w:p w14:paraId="0F1767E3" w14:textId="531C07F3"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Stroke</w:t>
            </w:r>
          </w:p>
        </w:tc>
        <w:tc>
          <w:tcPr>
            <w:tcW w:w="3118" w:type="dxa"/>
            <w:vAlign w:val="center"/>
          </w:tcPr>
          <w:p w14:paraId="0FF92B90" w14:textId="3C3D9083"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143 (9.1)</w:t>
            </w:r>
          </w:p>
        </w:tc>
        <w:tc>
          <w:tcPr>
            <w:tcW w:w="3402" w:type="dxa"/>
            <w:vAlign w:val="center"/>
          </w:tcPr>
          <w:p w14:paraId="6508DA59" w14:textId="76C0EF42"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93 (14.3)</w:t>
            </w:r>
          </w:p>
        </w:tc>
        <w:tc>
          <w:tcPr>
            <w:tcW w:w="2552" w:type="dxa"/>
          </w:tcPr>
          <w:p w14:paraId="2E97300E" w14:textId="69EDE5BF" w:rsidR="008A4804" w:rsidRPr="00C25882" w:rsidRDefault="00A60D00"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5.2 (2.1</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8.2)</w:t>
            </w:r>
          </w:p>
        </w:tc>
        <w:tc>
          <w:tcPr>
            <w:tcW w:w="1134" w:type="dxa"/>
          </w:tcPr>
          <w:p w14:paraId="2A66B176" w14:textId="7088C8A6"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&lt;</w:t>
            </w:r>
            <w:r w:rsidR="009F52D6"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r w:rsidR="008A4804" w:rsidRPr="00C25882" w14:paraId="2512938C" w14:textId="40B2C91E" w:rsidTr="00A1763C">
        <w:trPr>
          <w:trHeight w:val="300"/>
        </w:trPr>
        <w:tc>
          <w:tcPr>
            <w:tcW w:w="3936" w:type="dxa"/>
            <w:vAlign w:val="center"/>
          </w:tcPr>
          <w:p w14:paraId="5D4239A0" w14:textId="11823C29"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Acute coronary syndrome</w:t>
            </w:r>
          </w:p>
        </w:tc>
        <w:tc>
          <w:tcPr>
            <w:tcW w:w="3118" w:type="dxa"/>
            <w:vAlign w:val="center"/>
          </w:tcPr>
          <w:p w14:paraId="50A98BE3" w14:textId="4BF2CF51" w:rsidR="008A4804" w:rsidRPr="00C25882" w:rsidRDefault="008A4804" w:rsidP="00A100ED">
            <w:pPr>
              <w:jc w:val="right"/>
              <w:rPr>
                <w:rFonts w:ascii="Arial" w:eastAsia="Arial" w:hAnsi="Arial" w:cs="Arial"/>
                <w:sz w:val="20"/>
                <w:szCs w:val="20"/>
                <w:lang w:val="en-GB"/>
              </w:rPr>
            </w:pPr>
            <w:r w:rsidRPr="00C25882">
              <w:rPr>
                <w:rFonts w:ascii="Arial" w:eastAsia="Arial" w:hAnsi="Arial" w:cs="Arial"/>
                <w:sz w:val="20"/>
                <w:szCs w:val="20"/>
                <w:lang w:val="en-GB"/>
              </w:rPr>
              <w:t>188 (12.0)</w:t>
            </w:r>
          </w:p>
        </w:tc>
        <w:tc>
          <w:tcPr>
            <w:tcW w:w="3402" w:type="dxa"/>
            <w:vAlign w:val="center"/>
          </w:tcPr>
          <w:p w14:paraId="1368585D" w14:textId="4D7DEF5C" w:rsidR="008A4804" w:rsidRPr="00C25882" w:rsidRDefault="008A4804" w:rsidP="00A100ED">
            <w:pPr>
              <w:jc w:val="right"/>
              <w:rPr>
                <w:rFonts w:ascii="Arial" w:eastAsia="Arial" w:hAnsi="Arial" w:cs="Arial"/>
                <w:sz w:val="20"/>
                <w:szCs w:val="20"/>
                <w:lang w:val="en-GB"/>
              </w:rPr>
            </w:pPr>
            <w:r w:rsidRPr="00C25882">
              <w:rPr>
                <w:rFonts w:ascii="Arial" w:eastAsia="Arial" w:hAnsi="Arial" w:cs="Arial"/>
                <w:sz w:val="20"/>
                <w:szCs w:val="20"/>
                <w:lang w:val="en-GB"/>
              </w:rPr>
              <w:t>115 (17.7)</w:t>
            </w:r>
          </w:p>
        </w:tc>
        <w:tc>
          <w:tcPr>
            <w:tcW w:w="2552" w:type="dxa"/>
          </w:tcPr>
          <w:p w14:paraId="28A3C74F" w14:textId="6693BDEE" w:rsidR="008A4804" w:rsidRPr="00C25882" w:rsidRDefault="00D8533F"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5.7 (2.3</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9.0)</w:t>
            </w:r>
          </w:p>
        </w:tc>
        <w:tc>
          <w:tcPr>
            <w:tcW w:w="1134" w:type="dxa"/>
          </w:tcPr>
          <w:p w14:paraId="25DA6828" w14:textId="4A867EB1" w:rsidR="008A4804" w:rsidRPr="00C25882" w:rsidRDefault="008A4804" w:rsidP="00A100E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&lt;</w:t>
            </w:r>
            <w:r w:rsidR="009F52D6"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r w:rsidR="008A4804" w:rsidRPr="00C25882" w14:paraId="08265E78" w14:textId="46DA7B5B" w:rsidTr="00A1763C">
        <w:trPr>
          <w:trHeight w:val="300"/>
        </w:trPr>
        <w:tc>
          <w:tcPr>
            <w:tcW w:w="3936" w:type="dxa"/>
            <w:vAlign w:val="center"/>
          </w:tcPr>
          <w:p w14:paraId="54B31855" w14:textId="65F2894B"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 xml:space="preserve">Pain </w:t>
            </w:r>
            <w:r w:rsidRPr="00C25882">
              <w:rPr>
                <w:rFonts w:ascii="Arial" w:hAnsi="Arial" w:cs="Arial"/>
                <w:sz w:val="20"/>
                <w:szCs w:val="20"/>
                <w:lang w:val="en-GB"/>
              </w:rPr>
              <w:t>control</w:t>
            </w:r>
          </w:p>
        </w:tc>
        <w:tc>
          <w:tcPr>
            <w:tcW w:w="3118" w:type="dxa"/>
            <w:vAlign w:val="center"/>
          </w:tcPr>
          <w:p w14:paraId="75B950BD" w14:textId="3BE92993"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466 (29.7)</w:t>
            </w:r>
          </w:p>
        </w:tc>
        <w:tc>
          <w:tcPr>
            <w:tcW w:w="3402" w:type="dxa"/>
            <w:vAlign w:val="center"/>
          </w:tcPr>
          <w:p w14:paraId="615B5706" w14:textId="272B0E4A"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180 (27.7)</w:t>
            </w:r>
          </w:p>
        </w:tc>
        <w:tc>
          <w:tcPr>
            <w:tcW w:w="2552" w:type="dxa"/>
          </w:tcPr>
          <w:p w14:paraId="66154D53" w14:textId="4CEA42BB" w:rsidR="008A4804" w:rsidRPr="00C25882" w:rsidRDefault="00A8766C"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w:t>
            </w:r>
            <w:r w:rsidR="000D1226" w:rsidRPr="00C25882">
              <w:rPr>
                <w:rFonts w:ascii="Arial" w:eastAsia="Times New Roman" w:hAnsi="Arial" w:cs="Arial"/>
                <w:color w:val="000000"/>
                <w:sz w:val="20"/>
                <w:szCs w:val="20"/>
                <w:lang w:val="en-GB"/>
              </w:rPr>
              <w:t>2.1 (-6.2</w:t>
            </w:r>
            <w:r w:rsidR="006242BD">
              <w:rPr>
                <w:rFonts w:eastAsia="Times New Roman" w:cs="Arial"/>
                <w:color w:val="000000"/>
                <w:sz w:val="20"/>
                <w:szCs w:val="20"/>
                <w:lang w:val="en-GB"/>
              </w:rPr>
              <w:t>–</w:t>
            </w:r>
            <w:r w:rsidR="000D1226" w:rsidRPr="00C25882">
              <w:rPr>
                <w:rFonts w:ascii="Arial" w:eastAsia="Times New Roman" w:hAnsi="Arial" w:cs="Arial"/>
                <w:color w:val="000000"/>
                <w:sz w:val="20"/>
                <w:szCs w:val="20"/>
                <w:lang w:val="en-GB"/>
              </w:rPr>
              <w:t>2.0)</w:t>
            </w:r>
          </w:p>
        </w:tc>
        <w:tc>
          <w:tcPr>
            <w:tcW w:w="1134" w:type="dxa"/>
          </w:tcPr>
          <w:p w14:paraId="46BB2E12" w14:textId="520ECFA8"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.3</w:t>
            </w:r>
            <w:r w:rsidR="00DC6075">
              <w:rPr>
                <w:rFonts w:ascii="Arial" w:eastAsia="Times New Roman" w:hAnsi="Arial" w:cs="Arial"/>
                <w:color w:val="000000"/>
                <w:sz w:val="20"/>
                <w:szCs w:val="20"/>
                <w:lang w:val="en-GB"/>
              </w:rPr>
              <w:t>29</w:t>
            </w:r>
          </w:p>
        </w:tc>
      </w:tr>
      <w:tr w:rsidR="008A4804" w:rsidRPr="00C25882" w14:paraId="424A53C1" w14:textId="15E3447B" w:rsidTr="00A1763C">
        <w:trPr>
          <w:trHeight w:val="300"/>
        </w:trPr>
        <w:tc>
          <w:tcPr>
            <w:tcW w:w="3936" w:type="dxa"/>
            <w:vAlign w:val="center"/>
          </w:tcPr>
          <w:p w14:paraId="4302DA8A" w14:textId="75D97A4E"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Bronchial asthma</w:t>
            </w:r>
          </w:p>
        </w:tc>
        <w:tc>
          <w:tcPr>
            <w:tcW w:w="3118" w:type="dxa"/>
            <w:vAlign w:val="center"/>
          </w:tcPr>
          <w:p w14:paraId="5F86BBC5" w14:textId="08CB13BA"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 (0.5)</w:t>
            </w:r>
          </w:p>
        </w:tc>
        <w:tc>
          <w:tcPr>
            <w:tcW w:w="3402" w:type="dxa"/>
            <w:vAlign w:val="center"/>
          </w:tcPr>
          <w:p w14:paraId="4EDE5406" w14:textId="3449B90E"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 (0.6)</w:t>
            </w:r>
          </w:p>
        </w:tc>
        <w:tc>
          <w:tcPr>
            <w:tcW w:w="2552" w:type="dxa"/>
          </w:tcPr>
          <w:p w14:paraId="09BF0572" w14:textId="1D414410" w:rsidR="008A4804" w:rsidRPr="00C25882" w:rsidRDefault="00932C10"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0.1 (-0.6</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0.8)</w:t>
            </w:r>
          </w:p>
        </w:tc>
        <w:tc>
          <w:tcPr>
            <w:tcW w:w="1134" w:type="dxa"/>
          </w:tcPr>
          <w:p w14:paraId="4AC6D14A" w14:textId="6BDCE018"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.7</w:t>
            </w:r>
            <w:r w:rsidR="006F2D54">
              <w:rPr>
                <w:rFonts w:ascii="Arial" w:eastAsia="Times New Roman" w:hAnsi="Arial" w:cs="Arial"/>
                <w:color w:val="000000"/>
                <w:sz w:val="20"/>
                <w:szCs w:val="20"/>
                <w:lang w:val="en-GB"/>
              </w:rPr>
              <w:t>55</w:t>
            </w:r>
          </w:p>
        </w:tc>
      </w:tr>
      <w:tr w:rsidR="008A4804" w:rsidRPr="00C25882" w14:paraId="0B648546" w14:textId="4857DCF9" w:rsidTr="00A1763C">
        <w:trPr>
          <w:trHeight w:val="300"/>
        </w:trPr>
        <w:tc>
          <w:tcPr>
            <w:tcW w:w="3936" w:type="dxa"/>
            <w:vAlign w:val="center"/>
          </w:tcPr>
          <w:p w14:paraId="387BEA55" w14:textId="23766DE4"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Chronic obstructive pulmonary disease</w:t>
            </w:r>
          </w:p>
        </w:tc>
        <w:tc>
          <w:tcPr>
            <w:tcW w:w="3118" w:type="dxa"/>
            <w:vAlign w:val="center"/>
          </w:tcPr>
          <w:p w14:paraId="04D982D8" w14:textId="6C1EC67B"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54 (3.4)</w:t>
            </w:r>
          </w:p>
        </w:tc>
        <w:tc>
          <w:tcPr>
            <w:tcW w:w="3402" w:type="dxa"/>
            <w:vAlign w:val="center"/>
          </w:tcPr>
          <w:p w14:paraId="277D4248" w14:textId="4EFADC4A"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21(3.2)</w:t>
            </w:r>
          </w:p>
        </w:tc>
        <w:tc>
          <w:tcPr>
            <w:tcW w:w="2552" w:type="dxa"/>
          </w:tcPr>
          <w:p w14:paraId="4B117DD8" w14:textId="138DE119" w:rsidR="008A4804" w:rsidRPr="00C25882" w:rsidRDefault="00E259E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-0.2 (-1.9</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1.4)</w:t>
            </w:r>
          </w:p>
        </w:tc>
        <w:tc>
          <w:tcPr>
            <w:tcW w:w="1134" w:type="dxa"/>
          </w:tcPr>
          <w:p w14:paraId="6DC5152B" w14:textId="4501309B"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w:t>
            </w:r>
            <w:r w:rsidR="006F2D54">
              <w:rPr>
                <w:rFonts w:ascii="Arial" w:eastAsia="Times New Roman" w:hAnsi="Arial" w:cs="Arial"/>
                <w:color w:val="000000"/>
                <w:sz w:val="20"/>
                <w:szCs w:val="20"/>
                <w:lang w:val="en-GB"/>
              </w:rPr>
              <w:t>796</w:t>
            </w:r>
          </w:p>
        </w:tc>
      </w:tr>
      <w:tr w:rsidR="008A4804" w:rsidRPr="00C25882" w14:paraId="0515451E" w14:textId="3CCA1539" w:rsidTr="00A1763C">
        <w:trPr>
          <w:trHeight w:val="300"/>
        </w:trPr>
        <w:tc>
          <w:tcPr>
            <w:tcW w:w="3936" w:type="dxa"/>
            <w:vAlign w:val="center"/>
          </w:tcPr>
          <w:p w14:paraId="2A597BFD" w14:textId="7BA4DA83"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Seizure</w:t>
            </w:r>
          </w:p>
        </w:tc>
        <w:tc>
          <w:tcPr>
            <w:tcW w:w="3118" w:type="dxa"/>
            <w:vAlign w:val="center"/>
          </w:tcPr>
          <w:p w14:paraId="45F65D2B" w14:textId="0F53DEAC"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42 (2.7)</w:t>
            </w:r>
          </w:p>
        </w:tc>
        <w:tc>
          <w:tcPr>
            <w:tcW w:w="3402" w:type="dxa"/>
            <w:vAlign w:val="center"/>
          </w:tcPr>
          <w:p w14:paraId="176126AC" w14:textId="4306A6A4"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23 (3.5)</w:t>
            </w:r>
          </w:p>
        </w:tc>
        <w:tc>
          <w:tcPr>
            <w:tcW w:w="2552" w:type="dxa"/>
          </w:tcPr>
          <w:p w14:paraId="4BE60A42" w14:textId="326A419F" w:rsidR="008A4804" w:rsidRPr="00C25882" w:rsidRDefault="003B2533"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0.9 (-0.8</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2.5)</w:t>
            </w:r>
          </w:p>
        </w:tc>
        <w:tc>
          <w:tcPr>
            <w:tcW w:w="1134" w:type="dxa"/>
          </w:tcPr>
          <w:p w14:paraId="2F9CF643" w14:textId="3164443C"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.2</w:t>
            </w:r>
            <w:r w:rsidR="006F2D54">
              <w:rPr>
                <w:rFonts w:ascii="Arial" w:eastAsia="Times New Roman" w:hAnsi="Arial" w:cs="Arial"/>
                <w:color w:val="000000"/>
                <w:sz w:val="20"/>
                <w:szCs w:val="20"/>
                <w:lang w:val="en-GB"/>
              </w:rPr>
              <w:t>77</w:t>
            </w:r>
          </w:p>
        </w:tc>
      </w:tr>
      <w:tr w:rsidR="008A4804" w:rsidRPr="00C25882" w14:paraId="64881083" w14:textId="33A037EA" w:rsidTr="00A1763C">
        <w:trPr>
          <w:trHeight w:val="300"/>
        </w:trPr>
        <w:tc>
          <w:tcPr>
            <w:tcW w:w="3936" w:type="dxa"/>
            <w:vAlign w:val="center"/>
          </w:tcPr>
          <w:p w14:paraId="1C093EF5" w14:textId="4AB0D66E"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Sepsis</w:t>
            </w:r>
          </w:p>
        </w:tc>
        <w:tc>
          <w:tcPr>
            <w:tcW w:w="3118" w:type="dxa"/>
            <w:vAlign w:val="center"/>
          </w:tcPr>
          <w:p w14:paraId="29C0F32E" w14:textId="1A97D564"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160 (10.2)</w:t>
            </w:r>
          </w:p>
        </w:tc>
        <w:tc>
          <w:tcPr>
            <w:tcW w:w="3402" w:type="dxa"/>
            <w:vAlign w:val="center"/>
          </w:tcPr>
          <w:p w14:paraId="6A3DEBB3" w14:textId="7AFB3E90"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68 (10.5)</w:t>
            </w:r>
          </w:p>
        </w:tc>
        <w:tc>
          <w:tcPr>
            <w:tcW w:w="2552" w:type="dxa"/>
          </w:tcPr>
          <w:p w14:paraId="38AD01DF" w14:textId="6E9A729B" w:rsidR="008A4804" w:rsidRPr="00C25882" w:rsidRDefault="002C222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0.2 (-2.6</w:t>
            </w:r>
            <w:r w:rsidR="006242BD">
              <w:rPr>
                <w:rFonts w:eastAsia="Times New Roman" w:cs="Arial"/>
                <w:color w:val="000000"/>
                <w:sz w:val="20"/>
                <w:szCs w:val="20"/>
                <w:lang w:val="en-GB"/>
              </w:rPr>
              <w:t>–</w:t>
            </w:r>
            <w:r w:rsidRPr="00C25882">
              <w:rPr>
                <w:rFonts w:ascii="Arial" w:eastAsia="Times New Roman" w:hAnsi="Arial" w:cs="Arial"/>
                <w:color w:val="000000"/>
                <w:sz w:val="20"/>
                <w:szCs w:val="20"/>
                <w:lang w:val="en-GB"/>
              </w:rPr>
              <w:t>3.0)</w:t>
            </w:r>
          </w:p>
        </w:tc>
        <w:tc>
          <w:tcPr>
            <w:tcW w:w="1134" w:type="dxa"/>
          </w:tcPr>
          <w:p w14:paraId="248DE21A" w14:textId="362BA915"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.8</w:t>
            </w:r>
            <w:r w:rsidR="006F2D54">
              <w:rPr>
                <w:rFonts w:ascii="Arial" w:eastAsia="Times New Roman" w:hAnsi="Arial" w:cs="Arial"/>
                <w:color w:val="000000"/>
                <w:sz w:val="20"/>
                <w:szCs w:val="20"/>
                <w:lang w:val="en-GB"/>
              </w:rPr>
              <w:t>65</w:t>
            </w:r>
          </w:p>
        </w:tc>
      </w:tr>
      <w:tr w:rsidR="008A4804" w:rsidRPr="00C25882" w14:paraId="45E079D1" w14:textId="7227CDF8" w:rsidTr="00A1763C">
        <w:trPr>
          <w:trHeight w:val="300"/>
        </w:trPr>
        <w:tc>
          <w:tcPr>
            <w:tcW w:w="3936" w:type="dxa"/>
            <w:vAlign w:val="center"/>
          </w:tcPr>
          <w:p w14:paraId="52EE4D4D" w14:textId="61940064" w:rsidR="008A4804" w:rsidRPr="00C25882" w:rsidRDefault="008A4804" w:rsidP="00A100ED">
            <w:pPr>
              <w:rPr>
                <w:rFonts w:ascii="Arial" w:eastAsia="Arial" w:hAnsi="Arial" w:cs="Arial"/>
                <w:sz w:val="20"/>
                <w:szCs w:val="20"/>
                <w:lang w:val="en-GB"/>
              </w:rPr>
            </w:pPr>
            <w:r w:rsidRPr="00C25882">
              <w:rPr>
                <w:rFonts w:ascii="Arial" w:eastAsia="Arial" w:hAnsi="Arial" w:cs="Arial"/>
                <w:sz w:val="20"/>
                <w:szCs w:val="20"/>
                <w:lang w:val="en-GB"/>
              </w:rPr>
              <w:t>Hypoglyc</w:t>
            </w:r>
            <w:r w:rsidR="004F730E">
              <w:rPr>
                <w:rFonts w:ascii="Arial" w:eastAsia="Arial" w:hAnsi="Arial" w:cs="Arial"/>
                <w:sz w:val="20"/>
                <w:szCs w:val="20"/>
                <w:lang w:val="en-GB"/>
              </w:rPr>
              <w:t>a</w:t>
            </w:r>
            <w:r w:rsidRPr="00C25882">
              <w:rPr>
                <w:rFonts w:ascii="Arial" w:eastAsia="Arial" w:hAnsi="Arial" w:cs="Arial"/>
                <w:sz w:val="20"/>
                <w:szCs w:val="20"/>
                <w:lang w:val="en-GB"/>
              </w:rPr>
              <w:t>emia</w:t>
            </w:r>
          </w:p>
        </w:tc>
        <w:tc>
          <w:tcPr>
            <w:tcW w:w="3118" w:type="dxa"/>
            <w:vAlign w:val="center"/>
          </w:tcPr>
          <w:p w14:paraId="1B186967" w14:textId="0006429A"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24 (1.5)</w:t>
            </w:r>
          </w:p>
        </w:tc>
        <w:tc>
          <w:tcPr>
            <w:tcW w:w="3402" w:type="dxa"/>
            <w:vAlign w:val="center"/>
          </w:tcPr>
          <w:p w14:paraId="12905383" w14:textId="4E92772F" w:rsidR="008A4804" w:rsidRPr="00C25882" w:rsidRDefault="008A4804"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 (0.8)</w:t>
            </w:r>
          </w:p>
        </w:tc>
        <w:tc>
          <w:tcPr>
            <w:tcW w:w="2552" w:type="dxa"/>
          </w:tcPr>
          <w:p w14:paraId="4EAA5C44" w14:textId="44025F5F" w:rsidR="008A4804" w:rsidRPr="00C25882" w:rsidRDefault="008D135E"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-0.8 (-1.7</w:t>
            </w:r>
            <w:r w:rsidR="006242BD">
              <w:rPr>
                <w:rFonts w:eastAsia="Times New Roman" w:cs="Arial"/>
                <w:color w:val="000000"/>
                <w:sz w:val="20"/>
                <w:szCs w:val="20"/>
                <w:lang w:val="en-GB"/>
              </w:rPr>
              <w:t>–</w:t>
            </w:r>
            <w:r w:rsidR="004716E0" w:rsidRPr="00C25882">
              <w:rPr>
                <w:rFonts w:ascii="Arial" w:eastAsia="Times New Roman" w:hAnsi="Arial" w:cs="Arial"/>
                <w:color w:val="000000"/>
                <w:sz w:val="20"/>
                <w:szCs w:val="20"/>
                <w:lang w:val="en-GB"/>
              </w:rPr>
              <w:t>0.1</w:t>
            </w:r>
            <w:r w:rsidRPr="00C25882">
              <w:rPr>
                <w:rFonts w:ascii="Arial" w:eastAsia="Times New Roman" w:hAnsi="Arial" w:cs="Arial"/>
                <w:color w:val="000000"/>
                <w:sz w:val="20"/>
                <w:szCs w:val="20"/>
                <w:lang w:val="en-GB"/>
              </w:rPr>
              <w:t>)</w:t>
            </w:r>
          </w:p>
        </w:tc>
        <w:tc>
          <w:tcPr>
            <w:tcW w:w="1134" w:type="dxa"/>
          </w:tcPr>
          <w:p w14:paraId="7C158AB7" w14:textId="25140125" w:rsidR="008A4804" w:rsidRPr="00C25882" w:rsidRDefault="009F52D6" w:rsidP="00A100E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8A4804" w:rsidRPr="00C25882">
              <w:rPr>
                <w:rFonts w:ascii="Arial" w:eastAsia="Times New Roman" w:hAnsi="Arial" w:cs="Arial"/>
                <w:color w:val="000000"/>
                <w:sz w:val="20"/>
                <w:szCs w:val="20"/>
                <w:lang w:val="en-GB"/>
              </w:rPr>
              <w:t>.004</w:t>
            </w:r>
          </w:p>
        </w:tc>
      </w:tr>
    </w:tbl>
    <w:p w14:paraId="08C190CD" w14:textId="77777777" w:rsidR="00685B52" w:rsidRPr="00C25882" w:rsidRDefault="00685B52">
      <w:pPr>
        <w:rPr>
          <w:rFonts w:ascii="Times New Roman" w:hAnsi="Times New Roman"/>
          <w:lang w:val="en-GB"/>
        </w:rPr>
      </w:pPr>
    </w:p>
    <w:p w14:paraId="04DCB522" w14:textId="1B89FD2B" w:rsidR="00685B52" w:rsidRPr="00C25882" w:rsidRDefault="00016529">
      <w:pPr>
        <w:rPr>
          <w:rFonts w:ascii="Times New Roman" w:hAnsi="Times New Roman"/>
          <w:lang w:val="en-GB"/>
        </w:rPr>
      </w:pPr>
      <w:r>
        <w:rPr>
          <w:rFonts w:cstheme="majorHAnsi"/>
          <w:color w:val="FF0000"/>
          <w:sz w:val="24"/>
          <w:szCs w:val="24"/>
          <w:lang w:val="en-GB" w:eastAsia="en-US"/>
        </w:rPr>
        <w:t xml:space="preserve">Specific diagnoses, which </w:t>
      </w:r>
      <w:r w:rsidRPr="00C57664">
        <w:rPr>
          <w:rFonts w:cstheme="majorHAnsi"/>
          <w:color w:val="FF0000"/>
          <w:sz w:val="24"/>
          <w:szCs w:val="24"/>
          <w:lang w:val="en-GB" w:eastAsia="en-US"/>
        </w:rPr>
        <w:t>were chosen by the authors as important diagnoses within the emergency medical service.</w:t>
      </w:r>
    </w:p>
    <w:p w14:paraId="221D96B8" w14:textId="77777777" w:rsidR="00685B52" w:rsidRPr="00C25882" w:rsidRDefault="00685B52">
      <w:pPr>
        <w:rPr>
          <w:rFonts w:ascii="Times New Roman" w:hAnsi="Times New Roman"/>
          <w:lang w:val="en-GB"/>
        </w:rPr>
      </w:pPr>
    </w:p>
    <w:p w14:paraId="642BE19D" w14:textId="3250AD02" w:rsidR="00233B18" w:rsidRPr="00C25882" w:rsidRDefault="00233B18">
      <w:pPr>
        <w:rPr>
          <w:rFonts w:ascii="Times New Roman" w:hAnsi="Times New Roman"/>
          <w:lang w:val="en-GB"/>
        </w:rPr>
      </w:pPr>
      <w:r w:rsidRPr="00C25882">
        <w:rPr>
          <w:rFonts w:ascii="Times New Roman" w:hAnsi="Times New Roman"/>
          <w:lang w:val="en-GB"/>
        </w:rPr>
        <w:br w:type="page"/>
      </w:r>
    </w:p>
    <w:p w14:paraId="5C09EB42" w14:textId="57B0B5DC" w:rsidR="00685B52" w:rsidRPr="00C25882" w:rsidRDefault="0018110E" w:rsidP="00E65F07">
      <w:pPr>
        <w:pStyle w:val="berschrift1"/>
        <w:rPr>
          <w:lang w:val="en-GB"/>
        </w:rPr>
      </w:pPr>
      <w:bookmarkStart w:id="15" w:name="_Toc530427654"/>
      <w:proofErr w:type="spellStart"/>
      <w:r w:rsidRPr="00C25882">
        <w:rPr>
          <w:lang w:val="en-GB"/>
        </w:rPr>
        <w:lastRenderedPageBreak/>
        <w:t>eTable</w:t>
      </w:r>
      <w:proofErr w:type="spellEnd"/>
      <w:r w:rsidRPr="00C25882">
        <w:rPr>
          <w:lang w:val="en-GB"/>
        </w:rPr>
        <w:t xml:space="preserve"> </w:t>
      </w:r>
      <w:r w:rsidR="00E469C5" w:rsidRPr="00C25882">
        <w:rPr>
          <w:lang w:val="en-GB"/>
        </w:rPr>
        <w:t>3</w:t>
      </w:r>
      <w:r w:rsidR="00233B18" w:rsidRPr="00C25882">
        <w:rPr>
          <w:lang w:val="en-GB"/>
        </w:rPr>
        <w:t>. Frequency of main diagnoses with physician contact</w:t>
      </w:r>
      <w:bookmarkEnd w:id="15"/>
      <w:r w:rsidR="00233B18" w:rsidRPr="00C25882">
        <w:rPr>
          <w:lang w:val="en-GB"/>
        </w:rPr>
        <w:t xml:space="preserve"> </w:t>
      </w:r>
    </w:p>
    <w:tbl>
      <w:tblPr>
        <w:tblStyle w:val="Tabellenraster"/>
        <w:tblW w:w="15276" w:type="dxa"/>
        <w:tblLayout w:type="fixed"/>
        <w:tblLook w:val="04A0" w:firstRow="1" w:lastRow="0" w:firstColumn="1" w:lastColumn="0" w:noHBand="0" w:noVBand="1"/>
      </w:tblPr>
      <w:tblGrid>
        <w:gridCol w:w="2970"/>
        <w:gridCol w:w="4150"/>
        <w:gridCol w:w="3434"/>
        <w:gridCol w:w="2146"/>
        <w:gridCol w:w="2576"/>
      </w:tblGrid>
      <w:tr w:rsidR="00073CCE" w:rsidRPr="00C25882" w14:paraId="38ED92E3" w14:textId="77777777" w:rsidTr="00964667">
        <w:trPr>
          <w:trHeight w:val="300"/>
        </w:trPr>
        <w:tc>
          <w:tcPr>
            <w:tcW w:w="2943" w:type="dxa"/>
            <w:vAlign w:val="center"/>
          </w:tcPr>
          <w:p w14:paraId="30FAE5C9" w14:textId="77777777" w:rsidR="00073CCE" w:rsidRPr="00C25882" w:rsidRDefault="00073CCE" w:rsidP="0069538D">
            <w:pPr>
              <w:rPr>
                <w:rFonts w:ascii="Arial" w:eastAsia="Arial" w:hAnsi="Arial" w:cs="Arial"/>
                <w:sz w:val="20"/>
                <w:szCs w:val="20"/>
                <w:lang w:val="en-GB"/>
              </w:rPr>
            </w:pPr>
          </w:p>
        </w:tc>
        <w:tc>
          <w:tcPr>
            <w:tcW w:w="4111" w:type="dxa"/>
            <w:vAlign w:val="center"/>
          </w:tcPr>
          <w:p w14:paraId="244E0E83" w14:textId="77777777" w:rsidR="00073CCE" w:rsidRPr="00C25882" w:rsidRDefault="00073CCE" w:rsidP="00607ECD">
            <w:pPr>
              <w:jc w:val="right"/>
              <w:rPr>
                <w:rFonts w:ascii="Arial" w:eastAsia="Arial" w:hAnsi="Arial" w:cs="Arial"/>
                <w:b/>
                <w:bCs/>
                <w:sz w:val="20"/>
                <w:szCs w:val="20"/>
                <w:lang w:val="en-GB"/>
              </w:rPr>
            </w:pPr>
            <w:r w:rsidRPr="00C25882">
              <w:rPr>
                <w:rFonts w:ascii="Arial" w:eastAsia="Arial" w:hAnsi="Arial" w:cs="Arial"/>
                <w:b/>
                <w:bCs/>
                <w:sz w:val="20"/>
                <w:szCs w:val="20"/>
                <w:lang w:val="en-GB"/>
              </w:rPr>
              <w:t>Conventional EMS physician (n = 1568)</w:t>
            </w:r>
          </w:p>
        </w:tc>
        <w:tc>
          <w:tcPr>
            <w:tcW w:w="3402" w:type="dxa"/>
            <w:vAlign w:val="center"/>
          </w:tcPr>
          <w:p w14:paraId="618F7DCC" w14:textId="77777777" w:rsidR="00073CCE" w:rsidRPr="00C25882" w:rsidRDefault="00073CCE" w:rsidP="00607ECD">
            <w:pPr>
              <w:jc w:val="right"/>
              <w:rPr>
                <w:rFonts w:ascii="Arial" w:eastAsia="Arial" w:hAnsi="Arial" w:cs="Arial"/>
                <w:b/>
                <w:bCs/>
                <w:sz w:val="20"/>
                <w:szCs w:val="20"/>
                <w:lang w:val="en-GB"/>
              </w:rPr>
            </w:pPr>
            <w:r w:rsidRPr="00C25882">
              <w:rPr>
                <w:rFonts w:ascii="Arial" w:eastAsia="Arial" w:hAnsi="Arial" w:cs="Arial"/>
                <w:b/>
                <w:bCs/>
                <w:sz w:val="20"/>
                <w:szCs w:val="20"/>
                <w:lang w:val="en-GB"/>
              </w:rPr>
              <w:t>Tele-EMS physician (n = 651)</w:t>
            </w:r>
          </w:p>
        </w:tc>
        <w:tc>
          <w:tcPr>
            <w:tcW w:w="2126" w:type="dxa"/>
          </w:tcPr>
          <w:p w14:paraId="11F1C67E" w14:textId="42A98C27" w:rsidR="00073CCE" w:rsidRPr="00C25882" w:rsidRDefault="00CC22E1" w:rsidP="00607ECD">
            <w:pPr>
              <w:jc w:val="right"/>
              <w:rPr>
                <w:rFonts w:ascii="Arial" w:eastAsia="Arial" w:hAnsi="Arial" w:cs="Arial"/>
                <w:b/>
                <w:bCs/>
                <w:i/>
                <w:sz w:val="20"/>
                <w:szCs w:val="20"/>
                <w:lang w:val="en-GB"/>
              </w:rPr>
            </w:pPr>
            <w:r w:rsidRPr="00C25882">
              <w:rPr>
                <w:rFonts w:ascii="Arial" w:eastAsia="Arial" w:hAnsi="Arial" w:cs="Arial"/>
                <w:b/>
                <w:bCs/>
                <w:sz w:val="20"/>
                <w:szCs w:val="20"/>
                <w:lang w:val="en-GB"/>
              </w:rPr>
              <w:t>Risk difference</w:t>
            </w:r>
            <w:r w:rsidRPr="00C25882">
              <w:rPr>
                <w:rFonts w:ascii="Arial" w:eastAsia="Arial" w:hAnsi="Arial" w:cs="Arial"/>
                <w:b/>
                <w:bCs/>
                <w:sz w:val="20"/>
                <w:szCs w:val="20"/>
                <w:vertAlign w:val="superscript"/>
                <w:lang w:val="en-GB"/>
              </w:rPr>
              <w:t xml:space="preserve"> </w:t>
            </w:r>
            <w:r w:rsidRPr="00C25882">
              <w:rPr>
                <w:rFonts w:ascii="Arial" w:eastAsia="Arial" w:hAnsi="Arial" w:cs="Arial"/>
                <w:b/>
                <w:bCs/>
                <w:sz w:val="20"/>
                <w:szCs w:val="20"/>
                <w:lang w:val="en-GB"/>
              </w:rPr>
              <w:t>(95% CI)</w:t>
            </w:r>
          </w:p>
        </w:tc>
        <w:tc>
          <w:tcPr>
            <w:tcW w:w="2552" w:type="dxa"/>
          </w:tcPr>
          <w:p w14:paraId="58D9DC84" w14:textId="30C85F03" w:rsidR="00073CCE" w:rsidRPr="00C25882" w:rsidRDefault="00073CCE" w:rsidP="00607ECD">
            <w:pPr>
              <w:jc w:val="right"/>
              <w:rPr>
                <w:rFonts w:ascii="Arial" w:eastAsia="Arial" w:hAnsi="Arial" w:cs="Arial"/>
                <w:b/>
                <w:bCs/>
                <w:sz w:val="20"/>
                <w:szCs w:val="20"/>
                <w:lang w:val="en-GB"/>
              </w:rPr>
            </w:pPr>
            <w:r w:rsidRPr="00C25882">
              <w:rPr>
                <w:rFonts w:ascii="Arial" w:eastAsia="Arial" w:hAnsi="Arial" w:cs="Arial"/>
                <w:b/>
                <w:bCs/>
                <w:i/>
                <w:sz w:val="20"/>
                <w:szCs w:val="20"/>
                <w:lang w:val="en-GB"/>
              </w:rPr>
              <w:t>P</w:t>
            </w:r>
            <w:r w:rsidRPr="00C25882">
              <w:rPr>
                <w:rFonts w:ascii="Arial" w:eastAsia="Arial" w:hAnsi="Arial" w:cs="Arial"/>
                <w:b/>
                <w:bCs/>
                <w:sz w:val="20"/>
                <w:szCs w:val="20"/>
                <w:lang w:val="en-GB"/>
              </w:rPr>
              <w:t xml:space="preserve"> value</w:t>
            </w:r>
          </w:p>
        </w:tc>
      </w:tr>
      <w:tr w:rsidR="00073CCE" w:rsidRPr="00C25882" w14:paraId="2B8D1394" w14:textId="77777777" w:rsidTr="00964667">
        <w:trPr>
          <w:trHeight w:val="300"/>
        </w:trPr>
        <w:tc>
          <w:tcPr>
            <w:tcW w:w="2943" w:type="dxa"/>
            <w:vAlign w:val="center"/>
          </w:tcPr>
          <w:p w14:paraId="0D28EDA1" w14:textId="7B9CB725" w:rsidR="00073CCE" w:rsidRPr="00C25882" w:rsidRDefault="00073CCE" w:rsidP="0069538D">
            <w:pPr>
              <w:rPr>
                <w:rFonts w:ascii="Arial" w:eastAsia="Arial" w:hAnsi="Arial" w:cs="Arial"/>
                <w:b/>
                <w:sz w:val="20"/>
                <w:szCs w:val="20"/>
                <w:lang w:val="en-GB"/>
              </w:rPr>
            </w:pPr>
            <w:r w:rsidRPr="00C25882">
              <w:rPr>
                <w:rFonts w:ascii="Arial" w:eastAsia="Arial" w:hAnsi="Arial" w:cs="Arial"/>
                <w:b/>
                <w:sz w:val="20"/>
                <w:szCs w:val="20"/>
                <w:lang w:val="en-GB"/>
              </w:rPr>
              <w:t>Frequency of main diagnoses, No. (%)</w:t>
            </w:r>
            <w:r w:rsidR="00CD4973" w:rsidRPr="00C25882">
              <w:rPr>
                <w:rFonts w:ascii="Arial" w:eastAsia="Arial" w:hAnsi="Arial" w:cs="Arial"/>
                <w:b/>
                <w:sz w:val="20"/>
                <w:szCs w:val="20"/>
                <w:vertAlign w:val="superscript"/>
                <w:lang w:val="en-GB"/>
              </w:rPr>
              <w:t>a</w:t>
            </w:r>
            <w:r w:rsidRPr="00C25882">
              <w:rPr>
                <w:rFonts w:ascii="Arial" w:eastAsia="Arial" w:hAnsi="Arial" w:cs="Arial"/>
                <w:b/>
                <w:sz w:val="20"/>
                <w:szCs w:val="20"/>
                <w:lang w:val="en-GB"/>
              </w:rPr>
              <w:t xml:space="preserve"> </w:t>
            </w:r>
          </w:p>
        </w:tc>
        <w:tc>
          <w:tcPr>
            <w:tcW w:w="4111" w:type="dxa"/>
            <w:vAlign w:val="center"/>
          </w:tcPr>
          <w:p w14:paraId="7630E0D3" w14:textId="77777777" w:rsidR="00073CCE" w:rsidRPr="00C25882" w:rsidRDefault="00073CCE" w:rsidP="0069538D">
            <w:pPr>
              <w:jc w:val="center"/>
              <w:rPr>
                <w:rFonts w:ascii="Arial" w:eastAsia="Arial" w:hAnsi="Arial" w:cs="Arial"/>
                <w:b/>
                <w:bCs/>
                <w:sz w:val="20"/>
                <w:szCs w:val="20"/>
                <w:lang w:val="en-GB"/>
              </w:rPr>
            </w:pPr>
            <w:r w:rsidRPr="00C25882">
              <w:rPr>
                <w:rFonts w:ascii="Arial" w:eastAsia="Arial" w:hAnsi="Arial" w:cs="Arial"/>
                <w:b/>
                <w:bCs/>
                <w:sz w:val="20"/>
                <w:szCs w:val="20"/>
                <w:lang w:val="en-GB"/>
              </w:rPr>
              <w:t>Control group</w:t>
            </w:r>
          </w:p>
        </w:tc>
        <w:tc>
          <w:tcPr>
            <w:tcW w:w="3402" w:type="dxa"/>
            <w:vAlign w:val="center"/>
          </w:tcPr>
          <w:p w14:paraId="4C2DE65A" w14:textId="77777777" w:rsidR="00073CCE" w:rsidRPr="00C25882" w:rsidRDefault="00073CCE" w:rsidP="0069538D">
            <w:pPr>
              <w:jc w:val="center"/>
              <w:rPr>
                <w:rFonts w:ascii="Arial" w:eastAsia="Arial" w:hAnsi="Arial" w:cs="Arial"/>
                <w:b/>
                <w:bCs/>
                <w:sz w:val="20"/>
                <w:szCs w:val="20"/>
                <w:lang w:val="en-GB"/>
              </w:rPr>
            </w:pPr>
            <w:r w:rsidRPr="00C25882">
              <w:rPr>
                <w:rFonts w:ascii="Arial" w:eastAsia="Arial" w:hAnsi="Arial" w:cs="Arial"/>
                <w:b/>
                <w:bCs/>
                <w:sz w:val="20"/>
                <w:szCs w:val="20"/>
                <w:lang w:val="en-GB"/>
              </w:rPr>
              <w:t>Treatment group</w:t>
            </w:r>
          </w:p>
        </w:tc>
        <w:tc>
          <w:tcPr>
            <w:tcW w:w="2126" w:type="dxa"/>
          </w:tcPr>
          <w:p w14:paraId="751D6684" w14:textId="77777777" w:rsidR="00073CCE" w:rsidRPr="00C25882" w:rsidRDefault="00073CCE" w:rsidP="0069538D">
            <w:pPr>
              <w:jc w:val="center"/>
              <w:rPr>
                <w:rFonts w:ascii="Arial" w:eastAsia="Arial" w:hAnsi="Arial" w:cs="Arial"/>
                <w:b/>
                <w:bCs/>
                <w:sz w:val="20"/>
                <w:szCs w:val="20"/>
                <w:lang w:val="en-GB"/>
              </w:rPr>
            </w:pPr>
          </w:p>
        </w:tc>
        <w:tc>
          <w:tcPr>
            <w:tcW w:w="2552" w:type="dxa"/>
          </w:tcPr>
          <w:p w14:paraId="17EAF386" w14:textId="03587F6F" w:rsidR="00073CCE" w:rsidRPr="00C25882" w:rsidRDefault="00073CCE" w:rsidP="0069538D">
            <w:pPr>
              <w:jc w:val="center"/>
              <w:rPr>
                <w:rFonts w:ascii="Arial" w:eastAsia="Arial" w:hAnsi="Arial" w:cs="Arial"/>
                <w:b/>
                <w:bCs/>
                <w:sz w:val="20"/>
                <w:szCs w:val="20"/>
                <w:lang w:val="en-GB"/>
              </w:rPr>
            </w:pPr>
          </w:p>
        </w:tc>
      </w:tr>
      <w:tr w:rsidR="00073CCE" w:rsidRPr="00C25882" w14:paraId="6AD5C883" w14:textId="77777777" w:rsidTr="00964667">
        <w:trPr>
          <w:trHeight w:val="300"/>
        </w:trPr>
        <w:tc>
          <w:tcPr>
            <w:tcW w:w="2943" w:type="dxa"/>
            <w:vAlign w:val="center"/>
          </w:tcPr>
          <w:p w14:paraId="5E34DB92" w14:textId="102C2CC8"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Cardiovascular </w:t>
            </w:r>
            <w:proofErr w:type="spellStart"/>
            <w:r w:rsidRPr="00C25882">
              <w:rPr>
                <w:rFonts w:ascii="Arial" w:eastAsia="Arial" w:hAnsi="Arial" w:cs="Arial"/>
                <w:sz w:val="20"/>
                <w:szCs w:val="20"/>
                <w:lang w:val="en-GB"/>
              </w:rPr>
              <w:t>disorder</w:t>
            </w:r>
            <w:r w:rsidRPr="00C25882">
              <w:rPr>
                <w:rFonts w:ascii="Arial" w:eastAsia="Arial" w:hAnsi="Arial" w:cs="Arial"/>
                <w:sz w:val="20"/>
                <w:szCs w:val="20"/>
                <w:vertAlign w:val="superscript"/>
                <w:lang w:val="en-GB"/>
              </w:rPr>
              <w:t>b</w:t>
            </w:r>
            <w:proofErr w:type="spellEnd"/>
          </w:p>
        </w:tc>
        <w:tc>
          <w:tcPr>
            <w:tcW w:w="4111" w:type="dxa"/>
          </w:tcPr>
          <w:p w14:paraId="2CD862D5" w14:textId="604C09BE"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297 (18.9)</w:t>
            </w:r>
          </w:p>
        </w:tc>
        <w:tc>
          <w:tcPr>
            <w:tcW w:w="3402" w:type="dxa"/>
          </w:tcPr>
          <w:p w14:paraId="04544359" w14:textId="601EA340"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104 (16.0)</w:t>
            </w:r>
          </w:p>
        </w:tc>
        <w:tc>
          <w:tcPr>
            <w:tcW w:w="2126" w:type="dxa"/>
          </w:tcPr>
          <w:p w14:paraId="12FDD1A9" w14:textId="284A3931" w:rsidR="00073CCE" w:rsidRPr="00C25882" w:rsidRDefault="009812E1"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-3.0 (-6.4</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0.5)</w:t>
            </w:r>
          </w:p>
        </w:tc>
        <w:tc>
          <w:tcPr>
            <w:tcW w:w="2552" w:type="dxa"/>
          </w:tcPr>
          <w:p w14:paraId="2FA86920" w14:textId="6966EDC9" w:rsidR="00073CCE" w:rsidRPr="00C25882" w:rsidRDefault="009F52D6" w:rsidP="00964667">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w:t>
            </w:r>
            <w:r w:rsidR="00964667">
              <w:rPr>
                <w:rFonts w:ascii="Arial" w:eastAsia="Times New Roman" w:hAnsi="Arial" w:cs="Arial"/>
                <w:color w:val="000000"/>
                <w:sz w:val="20"/>
                <w:szCs w:val="20"/>
                <w:lang w:val="en-GB"/>
              </w:rPr>
              <w:t>098</w:t>
            </w:r>
          </w:p>
        </w:tc>
      </w:tr>
      <w:tr w:rsidR="00073CCE" w:rsidRPr="00C25882" w14:paraId="3F76FD9B" w14:textId="77777777" w:rsidTr="00964667">
        <w:trPr>
          <w:trHeight w:val="300"/>
        </w:trPr>
        <w:tc>
          <w:tcPr>
            <w:tcW w:w="2943" w:type="dxa"/>
            <w:vAlign w:val="center"/>
          </w:tcPr>
          <w:p w14:paraId="267A4C44" w14:textId="09BEA750"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Abdominal </w:t>
            </w:r>
            <w:proofErr w:type="spellStart"/>
            <w:r w:rsidRPr="00C25882">
              <w:rPr>
                <w:rFonts w:ascii="Arial" w:eastAsia="Arial" w:hAnsi="Arial" w:cs="Arial"/>
                <w:sz w:val="20"/>
                <w:szCs w:val="20"/>
                <w:lang w:val="en-GB"/>
              </w:rPr>
              <w:t>disorder</w:t>
            </w:r>
            <w:r w:rsidRPr="00C25882">
              <w:rPr>
                <w:rFonts w:ascii="Arial" w:eastAsia="Arial" w:hAnsi="Arial" w:cs="Arial"/>
                <w:sz w:val="20"/>
                <w:szCs w:val="20"/>
                <w:vertAlign w:val="superscript"/>
                <w:lang w:val="en-GB"/>
              </w:rPr>
              <w:t>c</w:t>
            </w:r>
            <w:proofErr w:type="spellEnd"/>
          </w:p>
        </w:tc>
        <w:tc>
          <w:tcPr>
            <w:tcW w:w="4111" w:type="dxa"/>
          </w:tcPr>
          <w:p w14:paraId="3CCC9E27" w14:textId="7CA9D1C5"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240 (15.3)</w:t>
            </w:r>
          </w:p>
        </w:tc>
        <w:tc>
          <w:tcPr>
            <w:tcW w:w="3402" w:type="dxa"/>
          </w:tcPr>
          <w:p w14:paraId="10DC02A8" w14:textId="4702661B"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52 (8.0)</w:t>
            </w:r>
          </w:p>
        </w:tc>
        <w:tc>
          <w:tcPr>
            <w:tcW w:w="2126" w:type="dxa"/>
          </w:tcPr>
          <w:p w14:paraId="5C5DF6CE" w14:textId="27D52C29" w:rsidR="00073CCE" w:rsidRPr="00C25882" w:rsidRDefault="00930660"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-7.3 (-10.1</w:t>
            </w:r>
            <w:r w:rsidR="006F2D54">
              <w:rPr>
                <w:rFonts w:eastAsia="Times New Roman" w:cs="Arial"/>
                <w:color w:val="000000"/>
                <w:sz w:val="20"/>
                <w:szCs w:val="20"/>
                <w:lang w:val="en-GB"/>
              </w:rPr>
              <w:t xml:space="preserve">– </w:t>
            </w:r>
            <w:r w:rsidRPr="00C25882">
              <w:rPr>
                <w:rFonts w:ascii="Arial" w:eastAsia="Times New Roman" w:hAnsi="Arial" w:cs="Arial"/>
                <w:color w:val="000000"/>
                <w:sz w:val="20"/>
                <w:szCs w:val="20"/>
                <w:lang w:val="en-GB"/>
              </w:rPr>
              <w:t>-4.6)</w:t>
            </w:r>
          </w:p>
        </w:tc>
        <w:tc>
          <w:tcPr>
            <w:tcW w:w="2552" w:type="dxa"/>
          </w:tcPr>
          <w:p w14:paraId="635E9B41" w14:textId="4A7889E0"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&lt;</w:t>
            </w:r>
            <w:r w:rsidR="009F52D6"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r w:rsidR="00073CCE" w:rsidRPr="00C25882" w14:paraId="69F3407C" w14:textId="77777777" w:rsidTr="00964667">
        <w:trPr>
          <w:trHeight w:val="300"/>
        </w:trPr>
        <w:tc>
          <w:tcPr>
            <w:tcW w:w="2943" w:type="dxa"/>
            <w:vAlign w:val="center"/>
          </w:tcPr>
          <w:p w14:paraId="52EBF9DA" w14:textId="72255371"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Neurological </w:t>
            </w:r>
            <w:proofErr w:type="spellStart"/>
            <w:r w:rsidRPr="00C25882">
              <w:rPr>
                <w:rFonts w:ascii="Arial" w:eastAsia="Arial" w:hAnsi="Arial" w:cs="Arial"/>
                <w:sz w:val="20"/>
                <w:szCs w:val="20"/>
                <w:lang w:val="en-GB"/>
              </w:rPr>
              <w:t>disorder</w:t>
            </w:r>
            <w:r w:rsidRPr="00C25882">
              <w:rPr>
                <w:rFonts w:ascii="Arial" w:eastAsia="Arial" w:hAnsi="Arial" w:cs="Arial"/>
                <w:sz w:val="20"/>
                <w:szCs w:val="20"/>
                <w:vertAlign w:val="superscript"/>
                <w:lang w:val="en-GB"/>
              </w:rPr>
              <w:t>d</w:t>
            </w:r>
            <w:proofErr w:type="spellEnd"/>
          </w:p>
        </w:tc>
        <w:tc>
          <w:tcPr>
            <w:tcW w:w="4111" w:type="dxa"/>
          </w:tcPr>
          <w:p w14:paraId="41DCF22B" w14:textId="23229262"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208 (13.3)</w:t>
            </w:r>
          </w:p>
        </w:tc>
        <w:tc>
          <w:tcPr>
            <w:tcW w:w="3402" w:type="dxa"/>
          </w:tcPr>
          <w:p w14:paraId="54432A85" w14:textId="00568476"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126 (19.4)</w:t>
            </w:r>
          </w:p>
        </w:tc>
        <w:tc>
          <w:tcPr>
            <w:tcW w:w="2126" w:type="dxa"/>
          </w:tcPr>
          <w:p w14:paraId="69D5ED50" w14:textId="380BE874" w:rsidR="00073CCE" w:rsidRPr="00C25882" w:rsidRDefault="006E2D57"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6.1 (2.6</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9.6)</w:t>
            </w:r>
          </w:p>
        </w:tc>
        <w:tc>
          <w:tcPr>
            <w:tcW w:w="2552" w:type="dxa"/>
          </w:tcPr>
          <w:p w14:paraId="2FC3146C" w14:textId="0D4E225B"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&lt;</w:t>
            </w:r>
            <w:r w:rsidR="009F52D6"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r w:rsidR="00073CCE" w:rsidRPr="00C25882" w14:paraId="53025B50" w14:textId="77777777" w:rsidTr="00964667">
        <w:trPr>
          <w:trHeight w:val="300"/>
        </w:trPr>
        <w:tc>
          <w:tcPr>
            <w:tcW w:w="2943" w:type="dxa"/>
            <w:vAlign w:val="center"/>
          </w:tcPr>
          <w:p w14:paraId="33FDB94D" w14:textId="1CFF1CC6"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Acute coronary syndrome</w:t>
            </w:r>
          </w:p>
        </w:tc>
        <w:tc>
          <w:tcPr>
            <w:tcW w:w="4111" w:type="dxa"/>
          </w:tcPr>
          <w:p w14:paraId="27BA9A2A" w14:textId="13F50378"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172 (11.0)</w:t>
            </w:r>
          </w:p>
        </w:tc>
        <w:tc>
          <w:tcPr>
            <w:tcW w:w="3402" w:type="dxa"/>
          </w:tcPr>
          <w:p w14:paraId="3CB8F2E8" w14:textId="3992CA9F" w:rsidR="00073CCE" w:rsidRPr="00C25882" w:rsidRDefault="00073CCE"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99 (15.2)</w:t>
            </w:r>
          </w:p>
        </w:tc>
        <w:tc>
          <w:tcPr>
            <w:tcW w:w="2126" w:type="dxa"/>
          </w:tcPr>
          <w:p w14:paraId="03642EFE" w14:textId="3BE16F86"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4.2 (1.1</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7.4)</w:t>
            </w:r>
          </w:p>
        </w:tc>
        <w:tc>
          <w:tcPr>
            <w:tcW w:w="2552" w:type="dxa"/>
          </w:tcPr>
          <w:p w14:paraId="1E4B8A38" w14:textId="0988B795" w:rsidR="00073CCE" w:rsidRPr="00C25882" w:rsidRDefault="009F52D6" w:rsidP="0069538D">
            <w:pPr>
              <w:jc w:val="right"/>
              <w:rPr>
                <w:rFonts w:ascii="Arial" w:eastAsia="Arial" w:hAnsi="Arial" w:cs="Arial"/>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.006</w:t>
            </w:r>
          </w:p>
        </w:tc>
      </w:tr>
      <w:tr w:rsidR="00073CCE" w:rsidRPr="00C25882" w14:paraId="622F678B" w14:textId="77777777" w:rsidTr="00964667">
        <w:trPr>
          <w:trHeight w:val="300"/>
        </w:trPr>
        <w:tc>
          <w:tcPr>
            <w:tcW w:w="2943" w:type="dxa"/>
            <w:vAlign w:val="center"/>
          </w:tcPr>
          <w:p w14:paraId="1C75E528" w14:textId="05DFE1B6"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Orthop</w:t>
            </w:r>
            <w:r w:rsidR="004F730E">
              <w:rPr>
                <w:rFonts w:ascii="Arial" w:eastAsia="Arial" w:hAnsi="Arial" w:cs="Arial"/>
                <w:sz w:val="20"/>
                <w:szCs w:val="20"/>
                <w:lang w:val="en-GB"/>
              </w:rPr>
              <w:t>a</w:t>
            </w:r>
            <w:r w:rsidRPr="00C25882">
              <w:rPr>
                <w:rFonts w:ascii="Arial" w:eastAsia="Arial" w:hAnsi="Arial" w:cs="Arial"/>
                <w:sz w:val="20"/>
                <w:szCs w:val="20"/>
                <w:lang w:val="en-GB"/>
              </w:rPr>
              <w:t>edic</w:t>
            </w:r>
          </w:p>
        </w:tc>
        <w:tc>
          <w:tcPr>
            <w:tcW w:w="4111" w:type="dxa"/>
          </w:tcPr>
          <w:p w14:paraId="71E4E1E1" w14:textId="32F0FBE2"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112 (7.1)</w:t>
            </w:r>
          </w:p>
        </w:tc>
        <w:tc>
          <w:tcPr>
            <w:tcW w:w="3402" w:type="dxa"/>
          </w:tcPr>
          <w:p w14:paraId="74BA7756" w14:textId="61FBEA3C"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54 (8.3)</w:t>
            </w:r>
          </w:p>
        </w:tc>
        <w:tc>
          <w:tcPr>
            <w:tcW w:w="2126" w:type="dxa"/>
          </w:tcPr>
          <w:p w14:paraId="77E56403" w14:textId="52804929" w:rsidR="00073CCE" w:rsidRPr="00C25882" w:rsidRDefault="00D02393"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1.2 (-1.3</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3.6)</w:t>
            </w:r>
          </w:p>
        </w:tc>
        <w:tc>
          <w:tcPr>
            <w:tcW w:w="2552" w:type="dxa"/>
          </w:tcPr>
          <w:p w14:paraId="30810F29" w14:textId="6E403820" w:rsidR="00073CCE" w:rsidRPr="00C25882" w:rsidRDefault="009F52D6"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.3</w:t>
            </w:r>
            <w:r w:rsidR="00964667">
              <w:rPr>
                <w:rFonts w:ascii="Arial" w:eastAsia="Times New Roman" w:hAnsi="Arial" w:cs="Arial"/>
                <w:color w:val="000000"/>
                <w:sz w:val="20"/>
                <w:szCs w:val="20"/>
                <w:lang w:val="en-GB"/>
              </w:rPr>
              <w:t>48</w:t>
            </w:r>
          </w:p>
        </w:tc>
      </w:tr>
      <w:tr w:rsidR="00073CCE" w:rsidRPr="00C25882" w14:paraId="2E42C4C7" w14:textId="77777777" w:rsidTr="00964667">
        <w:trPr>
          <w:trHeight w:val="300"/>
        </w:trPr>
        <w:tc>
          <w:tcPr>
            <w:tcW w:w="2943" w:type="dxa"/>
            <w:vAlign w:val="center"/>
          </w:tcPr>
          <w:p w14:paraId="4FA41C8E" w14:textId="46FDBF23"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Pulmonary </w:t>
            </w:r>
            <w:proofErr w:type="spellStart"/>
            <w:r w:rsidRPr="00C25882">
              <w:rPr>
                <w:rFonts w:ascii="Arial" w:eastAsia="Arial" w:hAnsi="Arial" w:cs="Arial"/>
                <w:sz w:val="20"/>
                <w:szCs w:val="20"/>
                <w:lang w:val="en-GB"/>
              </w:rPr>
              <w:t>disorder</w:t>
            </w:r>
            <w:r w:rsidRPr="00C25882">
              <w:rPr>
                <w:rFonts w:ascii="Arial" w:eastAsia="Arial" w:hAnsi="Arial" w:cs="Arial"/>
                <w:sz w:val="20"/>
                <w:szCs w:val="20"/>
                <w:vertAlign w:val="superscript"/>
                <w:lang w:val="en-GB"/>
              </w:rPr>
              <w:t>e</w:t>
            </w:r>
            <w:proofErr w:type="spellEnd"/>
          </w:p>
        </w:tc>
        <w:tc>
          <w:tcPr>
            <w:tcW w:w="4111" w:type="dxa"/>
          </w:tcPr>
          <w:p w14:paraId="65E8645A" w14:textId="35060049"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108 (6.9)</w:t>
            </w:r>
          </w:p>
        </w:tc>
        <w:tc>
          <w:tcPr>
            <w:tcW w:w="3402" w:type="dxa"/>
          </w:tcPr>
          <w:p w14:paraId="1F5EB8B3" w14:textId="4245CF3B"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48 (7.4)</w:t>
            </w:r>
          </w:p>
        </w:tc>
        <w:tc>
          <w:tcPr>
            <w:tcW w:w="2126" w:type="dxa"/>
          </w:tcPr>
          <w:p w14:paraId="0804F9AF" w14:textId="1E838FCD" w:rsidR="00073CCE" w:rsidRPr="00C25882" w:rsidRDefault="00F0540D"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0.5 (-1.9</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2.9)</w:t>
            </w:r>
          </w:p>
        </w:tc>
        <w:tc>
          <w:tcPr>
            <w:tcW w:w="2552" w:type="dxa"/>
          </w:tcPr>
          <w:p w14:paraId="0FE06301" w14:textId="30B620C2" w:rsidR="00073CCE" w:rsidRPr="00C25882" w:rsidRDefault="009F52D6"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.68</w:t>
            </w:r>
            <w:r w:rsidR="00964667">
              <w:rPr>
                <w:rFonts w:ascii="Arial" w:eastAsia="Times New Roman" w:hAnsi="Arial" w:cs="Arial"/>
                <w:color w:val="000000"/>
                <w:sz w:val="20"/>
                <w:szCs w:val="20"/>
                <w:lang w:val="en-GB"/>
              </w:rPr>
              <w:t>4</w:t>
            </w:r>
          </w:p>
        </w:tc>
      </w:tr>
      <w:tr w:rsidR="00073CCE" w:rsidRPr="00C25882" w14:paraId="43671C1C" w14:textId="77777777" w:rsidTr="00964667">
        <w:trPr>
          <w:trHeight w:val="300"/>
        </w:trPr>
        <w:tc>
          <w:tcPr>
            <w:tcW w:w="2943" w:type="dxa"/>
            <w:vAlign w:val="center"/>
          </w:tcPr>
          <w:p w14:paraId="5283CE99" w14:textId="0F9A884C"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Rhythm disorder</w:t>
            </w:r>
          </w:p>
        </w:tc>
        <w:tc>
          <w:tcPr>
            <w:tcW w:w="4111" w:type="dxa"/>
          </w:tcPr>
          <w:p w14:paraId="2599A84A" w14:textId="2B8B3E01"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81 (5.2)</w:t>
            </w:r>
          </w:p>
        </w:tc>
        <w:tc>
          <w:tcPr>
            <w:tcW w:w="3402" w:type="dxa"/>
          </w:tcPr>
          <w:p w14:paraId="12D9D728" w14:textId="17D66C94"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53 (8.1)</w:t>
            </w:r>
          </w:p>
        </w:tc>
        <w:tc>
          <w:tcPr>
            <w:tcW w:w="2126" w:type="dxa"/>
          </w:tcPr>
          <w:p w14:paraId="7E487C73" w14:textId="38306026" w:rsidR="00073CCE" w:rsidRPr="00C25882" w:rsidRDefault="002A1120"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3.0 (0.6</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5.3)</w:t>
            </w:r>
          </w:p>
        </w:tc>
        <w:tc>
          <w:tcPr>
            <w:tcW w:w="2552" w:type="dxa"/>
          </w:tcPr>
          <w:p w14:paraId="4A1FDCD1" w14:textId="3E6A0404"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.007</w:t>
            </w:r>
          </w:p>
        </w:tc>
      </w:tr>
      <w:tr w:rsidR="00073CCE" w:rsidRPr="00C25882" w14:paraId="4BA40E08" w14:textId="77777777" w:rsidTr="00964667">
        <w:trPr>
          <w:trHeight w:val="300"/>
        </w:trPr>
        <w:tc>
          <w:tcPr>
            <w:tcW w:w="2943" w:type="dxa"/>
            <w:vAlign w:val="center"/>
          </w:tcPr>
          <w:p w14:paraId="65AE445F" w14:textId="366B8947"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Trauma</w:t>
            </w:r>
          </w:p>
        </w:tc>
        <w:tc>
          <w:tcPr>
            <w:tcW w:w="4111" w:type="dxa"/>
          </w:tcPr>
          <w:p w14:paraId="6981E76C" w14:textId="4112D918"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69 (4.4)</w:t>
            </w:r>
          </w:p>
        </w:tc>
        <w:tc>
          <w:tcPr>
            <w:tcW w:w="3402" w:type="dxa"/>
          </w:tcPr>
          <w:p w14:paraId="3797FE31" w14:textId="0B1F5546"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25 (3.8)</w:t>
            </w:r>
          </w:p>
        </w:tc>
        <w:tc>
          <w:tcPr>
            <w:tcW w:w="2126" w:type="dxa"/>
          </w:tcPr>
          <w:p w14:paraId="229000E6" w14:textId="32E55FE2" w:rsidR="00073CCE" w:rsidRPr="00C25882" w:rsidRDefault="007B0472" w:rsidP="006F2D54">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-0.6 (-0.2</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1.2)</w:t>
            </w:r>
          </w:p>
        </w:tc>
        <w:tc>
          <w:tcPr>
            <w:tcW w:w="2552" w:type="dxa"/>
          </w:tcPr>
          <w:p w14:paraId="5CFF5D1D" w14:textId="56137323"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.55</w:t>
            </w:r>
            <w:r w:rsidR="00964667">
              <w:rPr>
                <w:rFonts w:ascii="Arial" w:eastAsia="Times New Roman" w:hAnsi="Arial" w:cs="Arial"/>
                <w:color w:val="000000"/>
                <w:sz w:val="20"/>
                <w:szCs w:val="20"/>
                <w:lang w:val="en-GB"/>
              </w:rPr>
              <w:t>1</w:t>
            </w:r>
          </w:p>
        </w:tc>
      </w:tr>
      <w:tr w:rsidR="00073CCE" w:rsidRPr="00C25882" w14:paraId="540CF43C" w14:textId="77777777" w:rsidTr="00964667">
        <w:trPr>
          <w:trHeight w:val="300"/>
        </w:trPr>
        <w:tc>
          <w:tcPr>
            <w:tcW w:w="2943" w:type="dxa"/>
            <w:vAlign w:val="center"/>
          </w:tcPr>
          <w:p w14:paraId="6FBB2358" w14:textId="567E2F13"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Acute </w:t>
            </w:r>
            <w:proofErr w:type="spellStart"/>
            <w:r w:rsidRPr="00C25882">
              <w:rPr>
                <w:rFonts w:ascii="Arial" w:eastAsia="Arial" w:hAnsi="Arial" w:cs="Arial"/>
                <w:sz w:val="20"/>
                <w:szCs w:val="20"/>
                <w:lang w:val="en-GB"/>
              </w:rPr>
              <w:t>abdomen</w:t>
            </w:r>
            <w:r w:rsidRPr="00C25882">
              <w:rPr>
                <w:rFonts w:ascii="Arial" w:eastAsia="Arial" w:hAnsi="Arial" w:cs="Arial"/>
                <w:sz w:val="20"/>
                <w:szCs w:val="20"/>
                <w:vertAlign w:val="superscript"/>
                <w:lang w:val="en-GB"/>
              </w:rPr>
              <w:t>f</w:t>
            </w:r>
            <w:proofErr w:type="spellEnd"/>
          </w:p>
        </w:tc>
        <w:tc>
          <w:tcPr>
            <w:tcW w:w="4111" w:type="dxa"/>
          </w:tcPr>
          <w:p w14:paraId="7947CA05" w14:textId="081BAE81"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68 (4.3)</w:t>
            </w:r>
          </w:p>
        </w:tc>
        <w:tc>
          <w:tcPr>
            <w:tcW w:w="3402" w:type="dxa"/>
          </w:tcPr>
          <w:p w14:paraId="521E271D" w14:textId="290237F9"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19 (2.9)</w:t>
            </w:r>
          </w:p>
        </w:tc>
        <w:tc>
          <w:tcPr>
            <w:tcW w:w="2126" w:type="dxa"/>
          </w:tcPr>
          <w:p w14:paraId="701B32A2" w14:textId="249C1EEB" w:rsidR="00073CCE" w:rsidRPr="00C25882" w:rsidRDefault="007D0400"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-1.4 (-3.1</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0.2)</w:t>
            </w:r>
          </w:p>
        </w:tc>
        <w:tc>
          <w:tcPr>
            <w:tcW w:w="2552" w:type="dxa"/>
          </w:tcPr>
          <w:p w14:paraId="69CF62C4" w14:textId="62C98A35"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.1</w:t>
            </w:r>
            <w:r w:rsidR="00964667">
              <w:rPr>
                <w:rFonts w:ascii="Arial" w:eastAsia="Times New Roman" w:hAnsi="Arial" w:cs="Arial"/>
                <w:color w:val="000000"/>
                <w:sz w:val="20"/>
                <w:szCs w:val="20"/>
                <w:lang w:val="en-GB"/>
              </w:rPr>
              <w:t>17</w:t>
            </w:r>
          </w:p>
        </w:tc>
      </w:tr>
      <w:tr w:rsidR="00073CCE" w:rsidRPr="00C25882" w14:paraId="5D7EA168" w14:textId="77777777" w:rsidTr="00964667">
        <w:trPr>
          <w:trHeight w:val="300"/>
        </w:trPr>
        <w:tc>
          <w:tcPr>
            <w:tcW w:w="2943" w:type="dxa"/>
            <w:vAlign w:val="center"/>
          </w:tcPr>
          <w:p w14:paraId="11F61AF0" w14:textId="41E0D447"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Intoxication</w:t>
            </w:r>
          </w:p>
        </w:tc>
        <w:tc>
          <w:tcPr>
            <w:tcW w:w="4111" w:type="dxa"/>
          </w:tcPr>
          <w:p w14:paraId="29741F10" w14:textId="4925917A"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42 (2.7)</w:t>
            </w:r>
          </w:p>
        </w:tc>
        <w:tc>
          <w:tcPr>
            <w:tcW w:w="3402" w:type="dxa"/>
          </w:tcPr>
          <w:p w14:paraId="66D8734A" w14:textId="414ACA11"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 (1.7)</w:t>
            </w:r>
          </w:p>
        </w:tc>
        <w:tc>
          <w:tcPr>
            <w:tcW w:w="2126" w:type="dxa"/>
          </w:tcPr>
          <w:p w14:paraId="66EC5D51" w14:textId="145AF198" w:rsidR="00073CCE" w:rsidRPr="00C25882" w:rsidRDefault="00133115"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-1.0 (-2.3</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0.3)</w:t>
            </w:r>
          </w:p>
        </w:tc>
        <w:tc>
          <w:tcPr>
            <w:tcW w:w="2552" w:type="dxa"/>
          </w:tcPr>
          <w:p w14:paraId="18CBCCDB" w14:textId="5B43C7D8"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.1</w:t>
            </w:r>
            <w:r w:rsidR="00964667">
              <w:rPr>
                <w:rFonts w:ascii="Arial" w:eastAsia="Times New Roman" w:hAnsi="Arial" w:cs="Arial"/>
                <w:color w:val="000000"/>
                <w:sz w:val="20"/>
                <w:szCs w:val="20"/>
                <w:lang w:val="en-GB"/>
              </w:rPr>
              <w:t>65</w:t>
            </w:r>
          </w:p>
        </w:tc>
      </w:tr>
      <w:tr w:rsidR="00073CCE" w:rsidRPr="00C25882" w14:paraId="5EC2AAC0" w14:textId="77777777" w:rsidTr="00964667">
        <w:trPr>
          <w:trHeight w:val="300"/>
        </w:trPr>
        <w:tc>
          <w:tcPr>
            <w:tcW w:w="2943" w:type="dxa"/>
            <w:vAlign w:val="center"/>
          </w:tcPr>
          <w:p w14:paraId="5005E7E6" w14:textId="693C829B"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Psychiatric disorder</w:t>
            </w:r>
          </w:p>
        </w:tc>
        <w:tc>
          <w:tcPr>
            <w:tcW w:w="4111" w:type="dxa"/>
          </w:tcPr>
          <w:p w14:paraId="0D9E5187" w14:textId="66655880"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40 (2.6)</w:t>
            </w:r>
          </w:p>
        </w:tc>
        <w:tc>
          <w:tcPr>
            <w:tcW w:w="3402" w:type="dxa"/>
          </w:tcPr>
          <w:p w14:paraId="0DAA5BE6" w14:textId="590101B0"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12 (1.8)</w:t>
            </w:r>
          </w:p>
        </w:tc>
        <w:tc>
          <w:tcPr>
            <w:tcW w:w="2126" w:type="dxa"/>
          </w:tcPr>
          <w:p w14:paraId="5F74E827" w14:textId="7FF30DFC" w:rsidR="00073CCE" w:rsidRPr="00C25882" w:rsidRDefault="00F237B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-0.7 (-2.0</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0.6)</w:t>
            </w:r>
          </w:p>
        </w:tc>
        <w:tc>
          <w:tcPr>
            <w:tcW w:w="2552" w:type="dxa"/>
          </w:tcPr>
          <w:p w14:paraId="5B942E57" w14:textId="5C965842"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.3</w:t>
            </w:r>
            <w:r w:rsidR="00964667">
              <w:rPr>
                <w:rFonts w:ascii="Arial" w:eastAsia="Times New Roman" w:hAnsi="Arial" w:cs="Arial"/>
                <w:color w:val="000000"/>
                <w:sz w:val="20"/>
                <w:szCs w:val="20"/>
                <w:lang w:val="en-GB"/>
              </w:rPr>
              <w:t>16</w:t>
            </w:r>
          </w:p>
        </w:tc>
      </w:tr>
      <w:tr w:rsidR="00073CCE" w:rsidRPr="00C25882" w14:paraId="08FC52AD" w14:textId="77777777" w:rsidTr="00964667">
        <w:trPr>
          <w:trHeight w:val="300"/>
        </w:trPr>
        <w:tc>
          <w:tcPr>
            <w:tcW w:w="2943" w:type="dxa"/>
            <w:vAlign w:val="center"/>
          </w:tcPr>
          <w:p w14:paraId="04A1A812" w14:textId="516B53D7"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Others</w:t>
            </w:r>
          </w:p>
        </w:tc>
        <w:tc>
          <w:tcPr>
            <w:tcW w:w="4111" w:type="dxa"/>
          </w:tcPr>
          <w:p w14:paraId="48B96878" w14:textId="29BA7E37"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29 (1.8)</w:t>
            </w:r>
          </w:p>
        </w:tc>
        <w:tc>
          <w:tcPr>
            <w:tcW w:w="3402" w:type="dxa"/>
          </w:tcPr>
          <w:p w14:paraId="0BE9AAB3" w14:textId="7288D8F2"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15 (2.3)</w:t>
            </w:r>
          </w:p>
        </w:tc>
        <w:tc>
          <w:tcPr>
            <w:tcW w:w="2126" w:type="dxa"/>
          </w:tcPr>
          <w:p w14:paraId="14ABA9FE" w14:textId="2A6C7E79" w:rsidR="00073CCE" w:rsidRPr="00C25882" w:rsidRDefault="0087078F"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0.5 (-0.9</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1.8)</w:t>
            </w:r>
          </w:p>
        </w:tc>
        <w:tc>
          <w:tcPr>
            <w:tcW w:w="2552" w:type="dxa"/>
          </w:tcPr>
          <w:p w14:paraId="1E46461C" w14:textId="0EC4B8E4"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.48</w:t>
            </w:r>
            <w:r w:rsidR="00964667">
              <w:rPr>
                <w:rFonts w:ascii="Arial" w:eastAsia="Times New Roman" w:hAnsi="Arial" w:cs="Arial"/>
                <w:color w:val="000000"/>
                <w:sz w:val="20"/>
                <w:szCs w:val="20"/>
                <w:lang w:val="en-GB"/>
              </w:rPr>
              <w:t>4</w:t>
            </w:r>
          </w:p>
        </w:tc>
      </w:tr>
      <w:tr w:rsidR="00073CCE" w:rsidRPr="00C25882" w14:paraId="3AFD4905" w14:textId="77777777" w:rsidTr="00964667">
        <w:trPr>
          <w:trHeight w:val="300"/>
        </w:trPr>
        <w:tc>
          <w:tcPr>
            <w:tcW w:w="2943" w:type="dxa"/>
            <w:vAlign w:val="center"/>
          </w:tcPr>
          <w:p w14:paraId="5D5BB1F9" w14:textId="1D7C4FA6"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Metabolic disorder</w:t>
            </w:r>
          </w:p>
        </w:tc>
        <w:tc>
          <w:tcPr>
            <w:tcW w:w="4111" w:type="dxa"/>
          </w:tcPr>
          <w:p w14:paraId="21C775F4" w14:textId="68DBDDF0"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22 (1.4)</w:t>
            </w:r>
          </w:p>
        </w:tc>
        <w:tc>
          <w:tcPr>
            <w:tcW w:w="3402" w:type="dxa"/>
          </w:tcPr>
          <w:p w14:paraId="7C04C99C" w14:textId="55DE2364"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 (1.4)</w:t>
            </w:r>
          </w:p>
        </w:tc>
        <w:tc>
          <w:tcPr>
            <w:tcW w:w="2126" w:type="dxa"/>
          </w:tcPr>
          <w:p w14:paraId="1394B9DD" w14:textId="1F3CC099" w:rsidR="00073CCE" w:rsidRPr="00C25882" w:rsidRDefault="00C43C23"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-0.0 (-1.1</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1.1)</w:t>
            </w:r>
          </w:p>
        </w:tc>
        <w:tc>
          <w:tcPr>
            <w:tcW w:w="2552" w:type="dxa"/>
          </w:tcPr>
          <w:p w14:paraId="5EB759CF" w14:textId="2BF5BF4C"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.97</w:t>
            </w:r>
            <w:r w:rsidR="00964667">
              <w:rPr>
                <w:rFonts w:ascii="Arial" w:eastAsia="Times New Roman" w:hAnsi="Arial" w:cs="Arial"/>
                <w:color w:val="000000"/>
                <w:sz w:val="20"/>
                <w:szCs w:val="20"/>
                <w:lang w:val="en-GB"/>
              </w:rPr>
              <w:t>0</w:t>
            </w:r>
          </w:p>
        </w:tc>
      </w:tr>
      <w:tr w:rsidR="00073CCE" w:rsidRPr="00C25882" w14:paraId="2DDB3861" w14:textId="77777777" w:rsidTr="00964667">
        <w:trPr>
          <w:trHeight w:val="300"/>
        </w:trPr>
        <w:tc>
          <w:tcPr>
            <w:tcW w:w="2943" w:type="dxa"/>
            <w:vAlign w:val="center"/>
          </w:tcPr>
          <w:p w14:paraId="31F0E356" w14:textId="45086666"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Anaphylaxis</w:t>
            </w:r>
          </w:p>
        </w:tc>
        <w:tc>
          <w:tcPr>
            <w:tcW w:w="4111" w:type="dxa"/>
          </w:tcPr>
          <w:p w14:paraId="014E35E2" w14:textId="2108DBB4"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 (1.4)</w:t>
            </w:r>
          </w:p>
        </w:tc>
        <w:tc>
          <w:tcPr>
            <w:tcW w:w="3402" w:type="dxa"/>
          </w:tcPr>
          <w:p w14:paraId="3075D833" w14:textId="6BE15F15"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17 (1.1)</w:t>
            </w:r>
          </w:p>
        </w:tc>
        <w:tc>
          <w:tcPr>
            <w:tcW w:w="2126" w:type="dxa"/>
          </w:tcPr>
          <w:p w14:paraId="7D4E8011" w14:textId="78B582D9" w:rsidR="00073CCE" w:rsidRPr="00C25882" w:rsidRDefault="007D0400"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0.3 (-0.7</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1.3)</w:t>
            </w:r>
          </w:p>
        </w:tc>
        <w:tc>
          <w:tcPr>
            <w:tcW w:w="2552" w:type="dxa"/>
          </w:tcPr>
          <w:p w14:paraId="33F3DFBE" w14:textId="0DB8907E"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.55</w:t>
            </w:r>
            <w:r w:rsidR="00964667">
              <w:rPr>
                <w:rFonts w:ascii="Arial" w:eastAsia="Times New Roman" w:hAnsi="Arial" w:cs="Arial"/>
                <w:color w:val="000000"/>
                <w:sz w:val="20"/>
                <w:szCs w:val="20"/>
                <w:lang w:val="en-GB"/>
              </w:rPr>
              <w:t>2</w:t>
            </w:r>
          </w:p>
        </w:tc>
      </w:tr>
      <w:tr w:rsidR="00073CCE" w:rsidRPr="00C25882" w14:paraId="7356B10B" w14:textId="77777777" w:rsidTr="00964667">
        <w:trPr>
          <w:trHeight w:val="300"/>
        </w:trPr>
        <w:tc>
          <w:tcPr>
            <w:tcW w:w="2943" w:type="dxa"/>
            <w:vAlign w:val="center"/>
          </w:tcPr>
          <w:p w14:paraId="3AA356C0" w14:textId="6E4D41C0"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Reduced general condition</w:t>
            </w:r>
          </w:p>
        </w:tc>
        <w:tc>
          <w:tcPr>
            <w:tcW w:w="4111" w:type="dxa"/>
          </w:tcPr>
          <w:p w14:paraId="2743E6F5" w14:textId="48C7DCCA"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 (0.7)</w:t>
            </w:r>
          </w:p>
        </w:tc>
        <w:tc>
          <w:tcPr>
            <w:tcW w:w="3402" w:type="dxa"/>
          </w:tcPr>
          <w:p w14:paraId="73000B5C" w14:textId="366E163D"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 (0.3)</w:t>
            </w:r>
          </w:p>
        </w:tc>
        <w:tc>
          <w:tcPr>
            <w:tcW w:w="2126" w:type="dxa"/>
          </w:tcPr>
          <w:p w14:paraId="13DCEBE2" w14:textId="6669B3CB" w:rsidR="00073CCE" w:rsidRPr="00C25882" w:rsidRDefault="00BB0830"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-0.4 (-1.0</w:t>
            </w:r>
            <w:r w:rsidR="006F2D54">
              <w:rPr>
                <w:rFonts w:eastAsia="Times New Roman" w:cs="Arial"/>
                <w:color w:val="000000"/>
                <w:sz w:val="20"/>
                <w:szCs w:val="20"/>
                <w:lang w:val="en-GB"/>
              </w:rPr>
              <w:t>–</w:t>
            </w:r>
            <w:r w:rsidRPr="00C25882">
              <w:rPr>
                <w:rFonts w:ascii="Arial" w:eastAsia="Times New Roman" w:hAnsi="Arial" w:cs="Arial"/>
                <w:color w:val="000000"/>
                <w:sz w:val="20"/>
                <w:szCs w:val="20"/>
                <w:lang w:val="en-GB"/>
              </w:rPr>
              <w:t>0.2)</w:t>
            </w:r>
          </w:p>
        </w:tc>
        <w:tc>
          <w:tcPr>
            <w:tcW w:w="2552" w:type="dxa"/>
          </w:tcPr>
          <w:p w14:paraId="63C0B7C3" w14:textId="1E765375" w:rsidR="00073CCE" w:rsidRPr="00C25882" w:rsidRDefault="00B304A2"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073CCE" w:rsidRPr="00C25882">
              <w:rPr>
                <w:rFonts w:ascii="Arial" w:eastAsia="Times New Roman" w:hAnsi="Arial" w:cs="Arial"/>
                <w:color w:val="000000"/>
                <w:sz w:val="20"/>
                <w:szCs w:val="20"/>
                <w:lang w:val="en-GB"/>
              </w:rPr>
              <w:t>.3</w:t>
            </w:r>
            <w:r w:rsidR="00964667">
              <w:rPr>
                <w:rFonts w:ascii="Arial" w:eastAsia="Times New Roman" w:hAnsi="Arial" w:cs="Arial"/>
                <w:color w:val="000000"/>
                <w:sz w:val="20"/>
                <w:szCs w:val="20"/>
                <w:lang w:val="en-GB"/>
              </w:rPr>
              <w:t>68</w:t>
            </w:r>
          </w:p>
        </w:tc>
      </w:tr>
      <w:tr w:rsidR="00073CCE" w:rsidRPr="00C25882" w14:paraId="4A009569" w14:textId="77777777" w:rsidTr="00964667">
        <w:trPr>
          <w:trHeight w:val="300"/>
        </w:trPr>
        <w:tc>
          <w:tcPr>
            <w:tcW w:w="2943" w:type="dxa"/>
            <w:vAlign w:val="center"/>
          </w:tcPr>
          <w:p w14:paraId="6E5437DA" w14:textId="24E055C4" w:rsidR="00073CCE" w:rsidRPr="00C25882" w:rsidRDefault="00073CCE" w:rsidP="0069538D">
            <w:pPr>
              <w:rPr>
                <w:rFonts w:ascii="Arial" w:eastAsia="Arial" w:hAnsi="Arial" w:cs="Arial"/>
                <w:sz w:val="20"/>
                <w:szCs w:val="20"/>
                <w:lang w:val="en-GB"/>
              </w:rPr>
            </w:pPr>
            <w:r w:rsidRPr="00C25882">
              <w:rPr>
                <w:rFonts w:ascii="Arial" w:eastAsia="Arial" w:hAnsi="Arial" w:cs="Arial"/>
                <w:sz w:val="20"/>
                <w:szCs w:val="20"/>
                <w:lang w:val="en-GB"/>
              </w:rPr>
              <w:t xml:space="preserve">  Missing data</w:t>
            </w:r>
          </w:p>
        </w:tc>
        <w:tc>
          <w:tcPr>
            <w:tcW w:w="4111" w:type="dxa"/>
            <w:vAlign w:val="center"/>
          </w:tcPr>
          <w:p w14:paraId="2FEF8EB9" w14:textId="182D2C10" w:rsidR="00073CCE" w:rsidRPr="00C25882" w:rsidRDefault="00073CCE" w:rsidP="007D0AAB">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60 (3.8)</w:t>
            </w:r>
          </w:p>
        </w:tc>
        <w:tc>
          <w:tcPr>
            <w:tcW w:w="3402" w:type="dxa"/>
            <w:vAlign w:val="center"/>
          </w:tcPr>
          <w:p w14:paraId="144311AC" w14:textId="6FFD18F2"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5 (0.8)</w:t>
            </w:r>
          </w:p>
        </w:tc>
        <w:tc>
          <w:tcPr>
            <w:tcW w:w="2126" w:type="dxa"/>
          </w:tcPr>
          <w:p w14:paraId="6F3EA4A1" w14:textId="045F913D" w:rsidR="00073CCE" w:rsidRPr="00C25882" w:rsidRDefault="00E651B6"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c>
          <w:tcPr>
            <w:tcW w:w="2552" w:type="dxa"/>
          </w:tcPr>
          <w:p w14:paraId="6C09AB61" w14:textId="1D520962" w:rsidR="00073CCE" w:rsidRPr="00C25882" w:rsidRDefault="00073CCE" w:rsidP="0069538D">
            <w:pPr>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r>
    </w:tbl>
    <w:p w14:paraId="3306F27C" w14:textId="007D39F4" w:rsidR="00E6499C" w:rsidRPr="00C25882" w:rsidRDefault="00697FA1" w:rsidP="00607ECD">
      <w:pPr>
        <w:rPr>
          <w:rFonts w:ascii="Arial" w:hAnsi="Arial" w:cs="Arial"/>
          <w:sz w:val="16"/>
          <w:szCs w:val="16"/>
          <w:lang w:val="en-GB"/>
        </w:rPr>
      </w:pPr>
      <w:r w:rsidRPr="00C25882">
        <w:rPr>
          <w:rFonts w:ascii="Arial" w:hAnsi="Arial" w:cs="Arial"/>
          <w:sz w:val="16"/>
          <w:szCs w:val="16"/>
          <w:lang w:val="en-GB"/>
        </w:rPr>
        <w:t>NA=</w:t>
      </w:r>
      <w:r w:rsidR="00E6499C" w:rsidRPr="00C25882">
        <w:rPr>
          <w:rFonts w:ascii="Arial" w:hAnsi="Arial" w:cs="Arial"/>
          <w:sz w:val="16"/>
          <w:szCs w:val="16"/>
          <w:lang w:val="en-GB"/>
        </w:rPr>
        <w:t>not applicable</w:t>
      </w:r>
      <w:r w:rsidRPr="00C25882">
        <w:rPr>
          <w:rFonts w:ascii="Arial" w:hAnsi="Arial" w:cs="Arial"/>
          <w:sz w:val="16"/>
          <w:szCs w:val="16"/>
          <w:lang w:val="en-GB"/>
        </w:rPr>
        <w:t>; No.=</w:t>
      </w:r>
      <w:r w:rsidR="003515A0" w:rsidRPr="00C25882">
        <w:rPr>
          <w:rFonts w:ascii="Arial" w:hAnsi="Arial" w:cs="Arial"/>
          <w:sz w:val="16"/>
          <w:szCs w:val="16"/>
          <w:lang w:val="en-GB"/>
        </w:rPr>
        <w:t xml:space="preserve">number. </w:t>
      </w:r>
    </w:p>
    <w:p w14:paraId="462AEE24" w14:textId="1935281F" w:rsidR="00CD4973" w:rsidRPr="00C25882" w:rsidRDefault="00CD4973" w:rsidP="00607ECD">
      <w:pPr>
        <w:rPr>
          <w:rFonts w:ascii="Arial" w:hAnsi="Arial" w:cs="Arial"/>
          <w:sz w:val="16"/>
          <w:szCs w:val="16"/>
          <w:vertAlign w:val="superscript"/>
          <w:lang w:val="en-GB"/>
        </w:rPr>
      </w:pPr>
      <w:r w:rsidRPr="00C25882">
        <w:rPr>
          <w:rFonts w:ascii="Arial" w:hAnsi="Arial" w:cs="Arial"/>
          <w:sz w:val="16"/>
          <w:szCs w:val="16"/>
          <w:vertAlign w:val="superscript"/>
          <w:lang w:val="en-GB"/>
        </w:rPr>
        <w:t xml:space="preserve">a </w:t>
      </w:r>
      <w:r w:rsidR="00D33725" w:rsidRPr="00C25882">
        <w:rPr>
          <w:rFonts w:ascii="Arial" w:hAnsi="Arial" w:cs="Arial"/>
          <w:sz w:val="16"/>
          <w:szCs w:val="16"/>
          <w:lang w:val="en-GB"/>
        </w:rPr>
        <w:t>Percentages may not add to 100% due to rounding.</w:t>
      </w:r>
    </w:p>
    <w:p w14:paraId="54E989A8" w14:textId="77777777" w:rsidR="00ED4F98" w:rsidRPr="00C25882" w:rsidRDefault="00ED4F98" w:rsidP="00607ECD">
      <w:pPr>
        <w:rPr>
          <w:rFonts w:ascii="Arial" w:hAnsi="Arial" w:cs="Arial"/>
          <w:sz w:val="16"/>
          <w:szCs w:val="16"/>
          <w:lang w:val="en-GB"/>
        </w:rPr>
      </w:pPr>
      <w:r w:rsidRPr="00C25882">
        <w:rPr>
          <w:rFonts w:ascii="Arial" w:hAnsi="Arial" w:cs="Arial"/>
          <w:sz w:val="16"/>
          <w:szCs w:val="16"/>
          <w:vertAlign w:val="superscript"/>
          <w:lang w:val="en-GB"/>
        </w:rPr>
        <w:t xml:space="preserve">b </w:t>
      </w:r>
      <w:proofErr w:type="gramStart"/>
      <w:r w:rsidRPr="00C25882">
        <w:rPr>
          <w:rFonts w:ascii="Arial" w:hAnsi="Arial" w:cs="Arial"/>
          <w:sz w:val="16"/>
          <w:szCs w:val="16"/>
          <w:lang w:val="en-GB"/>
        </w:rPr>
        <w:t>The</w:t>
      </w:r>
      <w:proofErr w:type="gramEnd"/>
      <w:r w:rsidRPr="00C25882">
        <w:rPr>
          <w:rFonts w:ascii="Arial" w:hAnsi="Arial" w:cs="Arial"/>
          <w:sz w:val="16"/>
          <w:szCs w:val="16"/>
          <w:lang w:val="en-GB"/>
        </w:rPr>
        <w:t xml:space="preserve"> category “Cardiovascular disorder” comprises among others: arterial hypertension, syncope, dehydration, pulmonary embolism, cardiopulmonary arrest. </w:t>
      </w:r>
    </w:p>
    <w:p w14:paraId="1E52D2EA" w14:textId="78E2AD60" w:rsidR="00ED4F98" w:rsidRPr="00C25882" w:rsidRDefault="00ED4F98" w:rsidP="00607ECD">
      <w:pPr>
        <w:rPr>
          <w:rFonts w:ascii="Arial" w:hAnsi="Arial" w:cs="Arial"/>
          <w:sz w:val="16"/>
          <w:szCs w:val="16"/>
          <w:lang w:val="en-GB"/>
        </w:rPr>
      </w:pPr>
      <w:r w:rsidRPr="00C25882">
        <w:rPr>
          <w:rFonts w:ascii="Arial" w:hAnsi="Arial" w:cs="Arial"/>
          <w:sz w:val="16"/>
          <w:szCs w:val="16"/>
          <w:vertAlign w:val="superscript"/>
          <w:lang w:val="en-GB"/>
        </w:rPr>
        <w:t xml:space="preserve">c </w:t>
      </w:r>
      <w:proofErr w:type="gramStart"/>
      <w:r w:rsidRPr="00C25882">
        <w:rPr>
          <w:rFonts w:ascii="Arial" w:hAnsi="Arial" w:cs="Arial"/>
          <w:sz w:val="16"/>
          <w:szCs w:val="16"/>
          <w:lang w:val="en-GB"/>
        </w:rPr>
        <w:t>The</w:t>
      </w:r>
      <w:proofErr w:type="gramEnd"/>
      <w:r w:rsidRPr="00C25882">
        <w:rPr>
          <w:rFonts w:ascii="Arial" w:hAnsi="Arial" w:cs="Arial"/>
          <w:sz w:val="16"/>
          <w:szCs w:val="16"/>
          <w:lang w:val="en-GB"/>
        </w:rPr>
        <w:t xml:space="preserve"> category “Abdominal disorder” comprises among others: gastroenterological disorders, urological disorders and gyn</w:t>
      </w:r>
      <w:r w:rsidR="004F730E">
        <w:rPr>
          <w:rFonts w:ascii="Arial" w:hAnsi="Arial" w:cs="Arial"/>
          <w:sz w:val="16"/>
          <w:szCs w:val="16"/>
          <w:lang w:val="en-GB"/>
        </w:rPr>
        <w:t>a</w:t>
      </w:r>
      <w:r w:rsidRPr="00C25882">
        <w:rPr>
          <w:rFonts w:ascii="Arial" w:hAnsi="Arial" w:cs="Arial"/>
          <w:sz w:val="16"/>
          <w:szCs w:val="16"/>
          <w:lang w:val="en-GB"/>
        </w:rPr>
        <w:t xml:space="preserve">ecological disorders. </w:t>
      </w:r>
    </w:p>
    <w:p w14:paraId="6A722F86" w14:textId="62C8EF75" w:rsidR="00ED4F98" w:rsidRPr="00C25882" w:rsidRDefault="00ED4F98" w:rsidP="00607ECD">
      <w:pPr>
        <w:rPr>
          <w:rFonts w:ascii="Arial" w:hAnsi="Arial" w:cs="Arial"/>
          <w:sz w:val="16"/>
          <w:szCs w:val="16"/>
          <w:lang w:val="en-GB"/>
        </w:rPr>
      </w:pPr>
      <w:r w:rsidRPr="00C25882">
        <w:rPr>
          <w:rFonts w:ascii="Arial" w:hAnsi="Arial" w:cs="Arial"/>
          <w:sz w:val="16"/>
          <w:szCs w:val="16"/>
          <w:vertAlign w:val="superscript"/>
          <w:lang w:val="en-GB"/>
        </w:rPr>
        <w:t xml:space="preserve">d </w:t>
      </w:r>
      <w:proofErr w:type="gramStart"/>
      <w:r w:rsidRPr="00C25882">
        <w:rPr>
          <w:rFonts w:ascii="Arial" w:hAnsi="Arial" w:cs="Arial"/>
          <w:sz w:val="16"/>
          <w:szCs w:val="16"/>
          <w:lang w:val="en-GB"/>
        </w:rPr>
        <w:t>The</w:t>
      </w:r>
      <w:proofErr w:type="gramEnd"/>
      <w:r w:rsidRPr="00C25882">
        <w:rPr>
          <w:rFonts w:ascii="Arial" w:hAnsi="Arial" w:cs="Arial"/>
          <w:sz w:val="16"/>
          <w:szCs w:val="16"/>
          <w:lang w:val="en-GB"/>
        </w:rPr>
        <w:t xml:space="preserve"> category “Neurological disorder” comprises among others: strokes and seizures. </w:t>
      </w:r>
    </w:p>
    <w:p w14:paraId="399623B0" w14:textId="77777777" w:rsidR="00ED4F98" w:rsidRPr="00C25882" w:rsidRDefault="00ED4F98" w:rsidP="00607ECD">
      <w:pPr>
        <w:rPr>
          <w:rFonts w:ascii="Arial" w:hAnsi="Arial" w:cs="Arial"/>
          <w:sz w:val="16"/>
          <w:szCs w:val="16"/>
          <w:lang w:val="en-GB"/>
        </w:rPr>
      </w:pPr>
      <w:r w:rsidRPr="00C25882">
        <w:rPr>
          <w:rFonts w:ascii="Arial" w:hAnsi="Arial" w:cs="Arial"/>
          <w:sz w:val="16"/>
          <w:szCs w:val="16"/>
          <w:vertAlign w:val="superscript"/>
          <w:lang w:val="en-GB"/>
        </w:rPr>
        <w:t>e</w:t>
      </w:r>
      <w:r w:rsidRPr="00C25882">
        <w:rPr>
          <w:rFonts w:ascii="Arial" w:hAnsi="Arial" w:cs="Arial"/>
          <w:sz w:val="16"/>
          <w:szCs w:val="16"/>
          <w:lang w:val="en-GB"/>
        </w:rPr>
        <w:t xml:space="preserve"> </w:t>
      </w:r>
      <w:proofErr w:type="gramStart"/>
      <w:r w:rsidRPr="00C25882">
        <w:rPr>
          <w:rFonts w:ascii="Arial" w:hAnsi="Arial" w:cs="Arial"/>
          <w:sz w:val="16"/>
          <w:szCs w:val="16"/>
          <w:lang w:val="en-GB"/>
        </w:rPr>
        <w:t>The</w:t>
      </w:r>
      <w:proofErr w:type="gramEnd"/>
      <w:r w:rsidRPr="00C25882">
        <w:rPr>
          <w:rFonts w:ascii="Arial" w:hAnsi="Arial" w:cs="Arial"/>
          <w:sz w:val="16"/>
          <w:szCs w:val="16"/>
          <w:lang w:val="en-GB"/>
        </w:rPr>
        <w:t xml:space="preserve"> category “Pulmonary disorder” comprises among others: chronic obstructive pulmonary disease, bronchial asthma and pneumonia. </w:t>
      </w:r>
    </w:p>
    <w:p w14:paraId="4FE3E204" w14:textId="65AB1C73" w:rsidR="00572377" w:rsidRPr="00C25882" w:rsidRDefault="00ED4F98" w:rsidP="00607ECD">
      <w:pPr>
        <w:rPr>
          <w:rFonts w:ascii="Arial" w:eastAsia="Arial" w:hAnsi="Arial" w:cs="Arial"/>
          <w:sz w:val="16"/>
          <w:szCs w:val="16"/>
          <w:lang w:val="en-GB"/>
        </w:rPr>
      </w:pPr>
      <w:r w:rsidRPr="00C25882">
        <w:rPr>
          <w:rFonts w:ascii="Arial" w:eastAsia="Arial" w:hAnsi="Arial" w:cs="Arial"/>
          <w:sz w:val="16"/>
          <w:szCs w:val="16"/>
          <w:vertAlign w:val="superscript"/>
          <w:lang w:val="en-GB"/>
        </w:rPr>
        <w:t>f</w:t>
      </w:r>
      <w:r w:rsidRPr="00C25882">
        <w:rPr>
          <w:rFonts w:ascii="Arial" w:eastAsia="Arial" w:hAnsi="Arial" w:cs="Arial"/>
          <w:sz w:val="16"/>
          <w:szCs w:val="16"/>
          <w:lang w:val="en-GB"/>
        </w:rPr>
        <w:t xml:space="preserve"> </w:t>
      </w:r>
      <w:proofErr w:type="gramStart"/>
      <w:r w:rsidRPr="00C25882">
        <w:rPr>
          <w:rFonts w:ascii="Arial" w:hAnsi="Arial" w:cs="Arial"/>
          <w:sz w:val="16"/>
          <w:szCs w:val="16"/>
          <w:lang w:val="en-GB"/>
        </w:rPr>
        <w:t>The</w:t>
      </w:r>
      <w:proofErr w:type="gramEnd"/>
      <w:r w:rsidRPr="00C25882">
        <w:rPr>
          <w:rFonts w:ascii="Arial" w:hAnsi="Arial" w:cs="Arial"/>
          <w:sz w:val="16"/>
          <w:szCs w:val="16"/>
          <w:lang w:val="en-GB"/>
        </w:rPr>
        <w:t xml:space="preserve"> category “</w:t>
      </w:r>
      <w:r w:rsidRPr="00C25882">
        <w:rPr>
          <w:rFonts w:ascii="Arial" w:eastAsia="Arial" w:hAnsi="Arial" w:cs="Arial"/>
          <w:sz w:val="16"/>
          <w:szCs w:val="16"/>
          <w:lang w:val="en-GB"/>
        </w:rPr>
        <w:t xml:space="preserve">Acute abdomen” comprises among others: ileus and acute diverticulitis. </w:t>
      </w:r>
    </w:p>
    <w:p w14:paraId="4A78A516" w14:textId="77777777" w:rsidR="00E65F07" w:rsidRPr="00C25882" w:rsidRDefault="00E65F07" w:rsidP="00607ECD">
      <w:pPr>
        <w:rPr>
          <w:rFonts w:ascii="Arial" w:eastAsia="Arial" w:hAnsi="Arial" w:cs="Arial"/>
          <w:sz w:val="16"/>
          <w:szCs w:val="16"/>
          <w:lang w:val="en-GB"/>
        </w:rPr>
        <w:sectPr w:rsidR="00E65F07" w:rsidRPr="00C25882" w:rsidSect="00685B52">
          <w:pgSz w:w="16840" w:h="11900" w:orient="landscape"/>
          <w:pgMar w:top="1800" w:right="1440" w:bottom="1800" w:left="1440" w:header="708" w:footer="708" w:gutter="0"/>
          <w:cols w:space="708"/>
          <w:docGrid w:linePitch="360"/>
        </w:sectPr>
      </w:pPr>
    </w:p>
    <w:p w14:paraId="706F5B50" w14:textId="66C5B9E0" w:rsidR="00572377" w:rsidRPr="00C25882" w:rsidRDefault="00572377" w:rsidP="00607ECD">
      <w:pPr>
        <w:rPr>
          <w:rFonts w:ascii="Arial" w:eastAsia="Arial" w:hAnsi="Arial" w:cs="Arial"/>
          <w:sz w:val="16"/>
          <w:szCs w:val="16"/>
          <w:lang w:val="en-GB"/>
        </w:rPr>
      </w:pPr>
    </w:p>
    <w:p w14:paraId="62EAD397" w14:textId="114C4F6F" w:rsidR="00857DD0" w:rsidRPr="00C25882" w:rsidRDefault="00572377" w:rsidP="00014A3A">
      <w:pPr>
        <w:pStyle w:val="berschrift1"/>
        <w:rPr>
          <w:szCs w:val="24"/>
          <w:lang w:val="en-GB"/>
        </w:rPr>
      </w:pPr>
      <w:bookmarkStart w:id="16" w:name="_Toc530427655"/>
      <w:proofErr w:type="spellStart"/>
      <w:r w:rsidRPr="00C25882">
        <w:rPr>
          <w:szCs w:val="24"/>
          <w:lang w:val="en-GB"/>
        </w:rPr>
        <w:t>eTable</w:t>
      </w:r>
      <w:proofErr w:type="spellEnd"/>
      <w:r w:rsidRPr="00C25882">
        <w:rPr>
          <w:szCs w:val="24"/>
          <w:lang w:val="en-GB"/>
        </w:rPr>
        <w:t xml:space="preserve"> 4</w:t>
      </w:r>
      <w:r w:rsidR="00607ECD" w:rsidRPr="00C25882">
        <w:rPr>
          <w:szCs w:val="24"/>
          <w:lang w:val="en-GB"/>
        </w:rPr>
        <w:t>.</w:t>
      </w:r>
      <w:r w:rsidRPr="00C25882">
        <w:rPr>
          <w:szCs w:val="24"/>
          <w:lang w:val="en-GB"/>
        </w:rPr>
        <w:t xml:space="preserve"> </w:t>
      </w:r>
      <w:r w:rsidR="00014A3A" w:rsidRPr="00C25882">
        <w:rPr>
          <w:szCs w:val="24"/>
          <w:lang w:val="en-GB"/>
        </w:rPr>
        <w:t>Other secondary outcome</w:t>
      </w:r>
      <w:bookmarkEnd w:id="16"/>
    </w:p>
    <w:tbl>
      <w:tblPr>
        <w:tblpPr w:leftFromText="180" w:rightFromText="180" w:vertAnchor="page" w:horzAnchor="page" w:tblpX="1549" w:tblpY="3061"/>
        <w:tblW w:w="11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3090"/>
        <w:gridCol w:w="2268"/>
        <w:gridCol w:w="1984"/>
        <w:gridCol w:w="1276"/>
      </w:tblGrid>
      <w:tr w:rsidR="0063404B" w:rsidRPr="00C25882" w14:paraId="58C9A3DA" w14:textId="77777777" w:rsidTr="00A53183">
        <w:trPr>
          <w:trHeight w:val="300"/>
        </w:trPr>
        <w:tc>
          <w:tcPr>
            <w:tcW w:w="2972" w:type="dxa"/>
            <w:vAlign w:val="center"/>
          </w:tcPr>
          <w:p w14:paraId="332A7A5C" w14:textId="7D5C1338" w:rsidR="0063404B" w:rsidRPr="00C25882" w:rsidRDefault="0063404B" w:rsidP="005E53C0">
            <w:pPr>
              <w:tabs>
                <w:tab w:val="left" w:pos="7371"/>
              </w:tabs>
              <w:jc w:val="right"/>
              <w:rPr>
                <w:rFonts w:ascii="Arial" w:eastAsia="Arial" w:hAnsi="Arial" w:cs="Arial"/>
                <w:sz w:val="20"/>
                <w:szCs w:val="20"/>
                <w:lang w:val="en-GB"/>
              </w:rPr>
            </w:pPr>
          </w:p>
        </w:tc>
        <w:tc>
          <w:tcPr>
            <w:tcW w:w="3090" w:type="dxa"/>
            <w:vAlign w:val="center"/>
          </w:tcPr>
          <w:p w14:paraId="7FA4E5BF" w14:textId="70BE3E08" w:rsidR="0063404B" w:rsidRPr="00C25882" w:rsidRDefault="0063404B" w:rsidP="005E53C0">
            <w:pPr>
              <w:tabs>
                <w:tab w:val="left" w:pos="7371"/>
              </w:tabs>
              <w:jc w:val="right"/>
              <w:rPr>
                <w:rFonts w:ascii="Arial" w:eastAsia="Times New Roman" w:hAnsi="Arial" w:cs="Arial"/>
                <w:color w:val="000000"/>
                <w:sz w:val="20"/>
                <w:szCs w:val="20"/>
                <w:lang w:val="en-GB"/>
              </w:rPr>
            </w:pPr>
            <w:r w:rsidRPr="00C25882">
              <w:rPr>
                <w:rFonts w:ascii="Arial" w:eastAsia="Arial" w:hAnsi="Arial" w:cs="Arial"/>
                <w:b/>
                <w:bCs/>
                <w:sz w:val="20"/>
                <w:szCs w:val="20"/>
                <w:lang w:val="en-GB"/>
              </w:rPr>
              <w:t>Control group (n = 1676)</w:t>
            </w:r>
          </w:p>
        </w:tc>
        <w:tc>
          <w:tcPr>
            <w:tcW w:w="2268" w:type="dxa"/>
            <w:vAlign w:val="center"/>
          </w:tcPr>
          <w:p w14:paraId="4588BD93" w14:textId="77777777" w:rsidR="0063404B" w:rsidRPr="00C25882" w:rsidRDefault="0063404B" w:rsidP="005E53C0">
            <w:pPr>
              <w:jc w:val="right"/>
              <w:rPr>
                <w:rFonts w:ascii="Arial" w:eastAsia="Arial" w:hAnsi="Arial" w:cs="Arial"/>
                <w:b/>
                <w:bCs/>
                <w:sz w:val="20"/>
                <w:szCs w:val="20"/>
                <w:lang w:val="en-GB"/>
              </w:rPr>
            </w:pPr>
            <w:r w:rsidRPr="00C25882">
              <w:rPr>
                <w:rFonts w:ascii="Arial" w:eastAsia="Arial" w:hAnsi="Arial" w:cs="Arial"/>
                <w:b/>
                <w:bCs/>
                <w:sz w:val="20"/>
                <w:szCs w:val="20"/>
                <w:lang w:val="en-GB"/>
              </w:rPr>
              <w:t xml:space="preserve">Tele-group </w:t>
            </w:r>
          </w:p>
          <w:p w14:paraId="740ED7C7" w14:textId="29DD8BAB" w:rsidR="0063404B" w:rsidRPr="00C25882" w:rsidRDefault="0063404B" w:rsidP="005E53C0">
            <w:pPr>
              <w:tabs>
                <w:tab w:val="left" w:pos="7371"/>
              </w:tabs>
              <w:jc w:val="right"/>
              <w:rPr>
                <w:rFonts w:ascii="Arial" w:eastAsia="Times New Roman" w:hAnsi="Arial" w:cs="Arial"/>
                <w:color w:val="000000"/>
                <w:sz w:val="20"/>
                <w:szCs w:val="20"/>
                <w:lang w:val="en-GB"/>
              </w:rPr>
            </w:pPr>
            <w:r w:rsidRPr="00C25882">
              <w:rPr>
                <w:rFonts w:ascii="Arial" w:eastAsia="Arial" w:hAnsi="Arial" w:cs="Arial"/>
                <w:b/>
                <w:bCs/>
                <w:sz w:val="20"/>
                <w:szCs w:val="20"/>
                <w:lang w:val="en-GB"/>
              </w:rPr>
              <w:t>(n = 1544)</w:t>
            </w:r>
          </w:p>
        </w:tc>
        <w:tc>
          <w:tcPr>
            <w:tcW w:w="1984" w:type="dxa"/>
          </w:tcPr>
          <w:p w14:paraId="7878F62F" w14:textId="5561DA83" w:rsidR="0063404B" w:rsidRPr="00C25882" w:rsidRDefault="00AA7D40" w:rsidP="005E53C0">
            <w:pPr>
              <w:tabs>
                <w:tab w:val="left" w:pos="7371"/>
              </w:tabs>
              <w:jc w:val="right"/>
              <w:rPr>
                <w:rFonts w:ascii="Arial" w:eastAsia="Times New Roman" w:hAnsi="Arial" w:cs="Arial"/>
                <w:color w:val="000000"/>
                <w:sz w:val="20"/>
                <w:szCs w:val="20"/>
                <w:lang w:val="en-GB"/>
              </w:rPr>
            </w:pPr>
            <w:r w:rsidRPr="00C25882">
              <w:rPr>
                <w:rFonts w:ascii="Arial" w:eastAsia="Arial" w:hAnsi="Arial" w:cs="Arial"/>
                <w:b/>
                <w:bCs/>
                <w:sz w:val="20"/>
                <w:szCs w:val="20"/>
                <w:lang w:val="en-GB"/>
              </w:rPr>
              <w:t xml:space="preserve">Mean difference or Risk </w:t>
            </w:r>
            <w:proofErr w:type="spellStart"/>
            <w:r w:rsidRPr="00C25882">
              <w:rPr>
                <w:rFonts w:ascii="Arial" w:eastAsia="Arial" w:hAnsi="Arial" w:cs="Arial"/>
                <w:b/>
                <w:bCs/>
                <w:sz w:val="20"/>
                <w:szCs w:val="20"/>
                <w:lang w:val="en-GB"/>
              </w:rPr>
              <w:t>difference</w:t>
            </w:r>
            <w:r w:rsidR="009127BD" w:rsidRPr="00C25882">
              <w:rPr>
                <w:rFonts w:ascii="Arial" w:eastAsia="Arial" w:hAnsi="Arial" w:cs="Arial"/>
                <w:b/>
                <w:bCs/>
                <w:sz w:val="20"/>
                <w:szCs w:val="20"/>
                <w:vertAlign w:val="superscript"/>
                <w:lang w:val="en-GB"/>
              </w:rPr>
              <w:t>f</w:t>
            </w:r>
            <w:proofErr w:type="spellEnd"/>
            <w:r w:rsidRPr="00C25882">
              <w:rPr>
                <w:rFonts w:ascii="Arial" w:eastAsia="Arial" w:hAnsi="Arial" w:cs="Arial"/>
                <w:b/>
                <w:bCs/>
                <w:sz w:val="20"/>
                <w:szCs w:val="20"/>
                <w:lang w:val="en-GB"/>
              </w:rPr>
              <w:t xml:space="preserve"> (95% CI)</w:t>
            </w:r>
          </w:p>
        </w:tc>
        <w:tc>
          <w:tcPr>
            <w:tcW w:w="1276" w:type="dxa"/>
          </w:tcPr>
          <w:p w14:paraId="538963E1" w14:textId="6731A5B3" w:rsidR="0063404B" w:rsidRPr="00C25882" w:rsidRDefault="0063404B" w:rsidP="005E53C0">
            <w:pPr>
              <w:tabs>
                <w:tab w:val="left" w:pos="7371"/>
              </w:tabs>
              <w:jc w:val="right"/>
              <w:rPr>
                <w:rFonts w:ascii="Arial" w:eastAsia="Times New Roman" w:hAnsi="Arial" w:cs="Arial"/>
                <w:color w:val="000000"/>
                <w:sz w:val="20"/>
                <w:szCs w:val="20"/>
                <w:lang w:val="en-GB"/>
              </w:rPr>
            </w:pPr>
            <w:r w:rsidRPr="00C25882">
              <w:rPr>
                <w:rFonts w:ascii="Arial" w:eastAsia="Arial" w:hAnsi="Arial" w:cs="Arial"/>
                <w:b/>
                <w:bCs/>
                <w:i/>
                <w:sz w:val="20"/>
                <w:szCs w:val="20"/>
                <w:lang w:val="en-GB"/>
              </w:rPr>
              <w:t>P</w:t>
            </w:r>
            <w:r w:rsidRPr="00C25882">
              <w:rPr>
                <w:rFonts w:ascii="Arial" w:eastAsia="Arial" w:hAnsi="Arial" w:cs="Arial"/>
                <w:b/>
                <w:bCs/>
                <w:sz w:val="20"/>
                <w:szCs w:val="20"/>
                <w:lang w:val="en-GB"/>
              </w:rPr>
              <w:t xml:space="preserve"> value</w:t>
            </w:r>
          </w:p>
        </w:tc>
      </w:tr>
      <w:tr w:rsidR="004C3C5B" w:rsidRPr="00C25882" w14:paraId="29F416F6" w14:textId="77777777" w:rsidTr="00A53183">
        <w:trPr>
          <w:trHeight w:val="300"/>
        </w:trPr>
        <w:tc>
          <w:tcPr>
            <w:tcW w:w="2972" w:type="dxa"/>
            <w:vAlign w:val="center"/>
          </w:tcPr>
          <w:p w14:paraId="4ECC0A8E" w14:textId="0A5D10BA"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At least one immediate non-intervention related AE per patient, No. (%)</w:t>
            </w:r>
            <w:r w:rsidR="00A8093A" w:rsidRPr="00C25882">
              <w:rPr>
                <w:rFonts w:ascii="Arial" w:eastAsia="Arial" w:hAnsi="Arial" w:cs="Arial"/>
                <w:sz w:val="20"/>
                <w:szCs w:val="20"/>
                <w:vertAlign w:val="superscript"/>
                <w:lang w:val="en-GB"/>
              </w:rPr>
              <w:t>a, b</w:t>
            </w:r>
          </w:p>
        </w:tc>
        <w:tc>
          <w:tcPr>
            <w:tcW w:w="3090" w:type="dxa"/>
            <w:vAlign w:val="center"/>
          </w:tcPr>
          <w:p w14:paraId="04BDD902" w14:textId="66269096"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14 (0.8)</w:t>
            </w:r>
          </w:p>
        </w:tc>
        <w:tc>
          <w:tcPr>
            <w:tcW w:w="2268" w:type="dxa"/>
            <w:vAlign w:val="center"/>
          </w:tcPr>
          <w:p w14:paraId="023AD907" w14:textId="7085BABB"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15 (1.0)</w:t>
            </w:r>
          </w:p>
        </w:tc>
        <w:tc>
          <w:tcPr>
            <w:tcW w:w="1984" w:type="dxa"/>
            <w:vAlign w:val="center"/>
          </w:tcPr>
          <w:p w14:paraId="26A496F8" w14:textId="02B5E688" w:rsidR="004C3C5B" w:rsidRPr="00C25882" w:rsidRDefault="004C3C5B" w:rsidP="004F730E">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0.1 (-0.5</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0.8)</w:t>
            </w:r>
          </w:p>
        </w:tc>
        <w:tc>
          <w:tcPr>
            <w:tcW w:w="1276" w:type="dxa"/>
            <w:vAlign w:val="center"/>
          </w:tcPr>
          <w:p w14:paraId="13406F22" w14:textId="240DF338" w:rsidR="004C3C5B" w:rsidRPr="00C25882" w:rsidRDefault="00B304A2"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4C3C5B" w:rsidRPr="00C25882">
              <w:rPr>
                <w:rFonts w:ascii="Arial" w:eastAsia="Times New Roman" w:hAnsi="Arial" w:cs="Arial"/>
                <w:color w:val="000000"/>
                <w:sz w:val="20"/>
                <w:szCs w:val="20"/>
                <w:lang w:val="en-GB"/>
              </w:rPr>
              <w:t>.68</w:t>
            </w:r>
            <w:r w:rsidR="00301CB3">
              <w:rPr>
                <w:rFonts w:ascii="Arial" w:eastAsia="Times New Roman" w:hAnsi="Arial" w:cs="Arial"/>
                <w:color w:val="000000"/>
                <w:sz w:val="20"/>
                <w:szCs w:val="20"/>
                <w:lang w:val="en-GB"/>
              </w:rPr>
              <w:t>3</w:t>
            </w:r>
          </w:p>
        </w:tc>
      </w:tr>
      <w:tr w:rsidR="004C3C5B" w:rsidRPr="00C25882" w14:paraId="7CDED6EB" w14:textId="77777777" w:rsidTr="00A53183">
        <w:trPr>
          <w:trHeight w:val="300"/>
        </w:trPr>
        <w:tc>
          <w:tcPr>
            <w:tcW w:w="2972" w:type="dxa"/>
            <w:vAlign w:val="center"/>
          </w:tcPr>
          <w:p w14:paraId="4A9FB85D" w14:textId="7D23CBF4"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Non-intervention-related allergic event, No. (%)</w:t>
            </w:r>
            <w:r w:rsidR="00A70FC1" w:rsidRPr="00C25882">
              <w:rPr>
                <w:rFonts w:ascii="Arial" w:eastAsia="Arial" w:hAnsi="Arial" w:cs="Arial"/>
                <w:sz w:val="20"/>
                <w:szCs w:val="20"/>
                <w:vertAlign w:val="superscript"/>
                <w:lang w:val="en-GB"/>
              </w:rPr>
              <w:t xml:space="preserve"> a, b</w:t>
            </w:r>
          </w:p>
        </w:tc>
        <w:tc>
          <w:tcPr>
            <w:tcW w:w="3090" w:type="dxa"/>
            <w:vAlign w:val="center"/>
          </w:tcPr>
          <w:p w14:paraId="6C709D47"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268" w:type="dxa"/>
            <w:vAlign w:val="center"/>
          </w:tcPr>
          <w:p w14:paraId="374E904C"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1984" w:type="dxa"/>
            <w:vAlign w:val="center"/>
          </w:tcPr>
          <w:p w14:paraId="5C0295D7" w14:textId="1759A429"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-0.1 (-0.2</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0.1)</w:t>
            </w:r>
          </w:p>
        </w:tc>
        <w:tc>
          <w:tcPr>
            <w:tcW w:w="1276" w:type="dxa"/>
            <w:vAlign w:val="center"/>
          </w:tcPr>
          <w:p w14:paraId="6A3B37F6" w14:textId="07BD0AF9"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&gt;</w:t>
            </w:r>
            <w:r w:rsidR="00B304A2"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.99</w:t>
            </w:r>
          </w:p>
        </w:tc>
      </w:tr>
      <w:tr w:rsidR="004C3C5B" w:rsidRPr="00C25882" w14:paraId="35A12AFA" w14:textId="77777777" w:rsidTr="00A53183">
        <w:trPr>
          <w:trHeight w:val="300"/>
        </w:trPr>
        <w:tc>
          <w:tcPr>
            <w:tcW w:w="2972" w:type="dxa"/>
            <w:vAlign w:val="center"/>
          </w:tcPr>
          <w:p w14:paraId="0BE7ED8F" w14:textId="622E692C"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Non-intervention related blood pressure drop, No. (%)</w:t>
            </w:r>
            <w:r w:rsidR="00A70FC1" w:rsidRPr="00C25882">
              <w:rPr>
                <w:rFonts w:ascii="Arial" w:eastAsia="Arial" w:hAnsi="Arial" w:cs="Arial"/>
                <w:sz w:val="20"/>
                <w:szCs w:val="20"/>
                <w:vertAlign w:val="superscript"/>
                <w:lang w:val="en-GB"/>
              </w:rPr>
              <w:t xml:space="preserve"> a, b</w:t>
            </w:r>
          </w:p>
        </w:tc>
        <w:tc>
          <w:tcPr>
            <w:tcW w:w="3090" w:type="dxa"/>
            <w:vAlign w:val="center"/>
          </w:tcPr>
          <w:p w14:paraId="5B9147E9"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4 (0.2)</w:t>
            </w:r>
          </w:p>
        </w:tc>
        <w:tc>
          <w:tcPr>
            <w:tcW w:w="2268" w:type="dxa"/>
            <w:vAlign w:val="center"/>
          </w:tcPr>
          <w:p w14:paraId="6F80A1FD"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3 (0.2)</w:t>
            </w:r>
          </w:p>
        </w:tc>
        <w:tc>
          <w:tcPr>
            <w:tcW w:w="1984" w:type="dxa"/>
            <w:vAlign w:val="center"/>
          </w:tcPr>
          <w:p w14:paraId="34D359C7" w14:textId="64FB6793"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0.0 (-0.4</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0.3)</w:t>
            </w:r>
          </w:p>
        </w:tc>
        <w:tc>
          <w:tcPr>
            <w:tcW w:w="1276" w:type="dxa"/>
            <w:vAlign w:val="center"/>
          </w:tcPr>
          <w:p w14:paraId="2B27EC4E" w14:textId="7A5AB85D"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&gt;</w:t>
            </w:r>
            <w:r w:rsidR="00B304A2"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.99</w:t>
            </w:r>
          </w:p>
        </w:tc>
      </w:tr>
      <w:tr w:rsidR="004C3C5B" w:rsidRPr="00C25882" w14:paraId="7AFCF727" w14:textId="77777777" w:rsidTr="00A53183">
        <w:trPr>
          <w:trHeight w:val="300"/>
        </w:trPr>
        <w:tc>
          <w:tcPr>
            <w:tcW w:w="2972" w:type="dxa"/>
            <w:vAlign w:val="center"/>
          </w:tcPr>
          <w:p w14:paraId="02FA8CF8" w14:textId="6E39E10A"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Non-intervention related respiratory insufficiency, No. (%)</w:t>
            </w:r>
            <w:r w:rsidR="00A70FC1" w:rsidRPr="00C25882">
              <w:rPr>
                <w:rFonts w:ascii="Arial" w:eastAsia="Arial" w:hAnsi="Arial" w:cs="Arial"/>
                <w:sz w:val="20"/>
                <w:szCs w:val="20"/>
                <w:vertAlign w:val="superscript"/>
                <w:lang w:val="en-GB"/>
              </w:rPr>
              <w:t xml:space="preserve"> a, b</w:t>
            </w:r>
          </w:p>
        </w:tc>
        <w:tc>
          <w:tcPr>
            <w:tcW w:w="3090" w:type="dxa"/>
            <w:vAlign w:val="center"/>
          </w:tcPr>
          <w:p w14:paraId="60FEB8E5"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2268" w:type="dxa"/>
            <w:vAlign w:val="center"/>
          </w:tcPr>
          <w:p w14:paraId="270808E1"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 (0.1)</w:t>
            </w:r>
          </w:p>
        </w:tc>
        <w:tc>
          <w:tcPr>
            <w:tcW w:w="1984" w:type="dxa"/>
            <w:vAlign w:val="center"/>
          </w:tcPr>
          <w:p w14:paraId="7A49687E" w14:textId="1BC169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0.0 (-0.2</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0.2)</w:t>
            </w:r>
          </w:p>
        </w:tc>
        <w:tc>
          <w:tcPr>
            <w:tcW w:w="1276" w:type="dxa"/>
            <w:vAlign w:val="center"/>
          </w:tcPr>
          <w:p w14:paraId="6D3A91EC" w14:textId="055FB3B0"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&gt;</w:t>
            </w:r>
            <w:r w:rsidR="00B304A2"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.99</w:t>
            </w:r>
          </w:p>
        </w:tc>
      </w:tr>
      <w:tr w:rsidR="004C3C5B" w:rsidRPr="00C25882" w14:paraId="17BD0B2F" w14:textId="77777777" w:rsidTr="00A53183">
        <w:trPr>
          <w:trHeight w:val="300"/>
        </w:trPr>
        <w:tc>
          <w:tcPr>
            <w:tcW w:w="2972" w:type="dxa"/>
            <w:vAlign w:val="center"/>
          </w:tcPr>
          <w:p w14:paraId="55A28D13" w14:textId="5A899914"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Non-intervention related cardiac arrest within 24 hours of the intervention, No. (%)</w:t>
            </w:r>
            <w:r w:rsidR="00A70FC1" w:rsidRPr="00C25882">
              <w:rPr>
                <w:rFonts w:ascii="Arial" w:eastAsia="Arial" w:hAnsi="Arial" w:cs="Arial"/>
                <w:sz w:val="20"/>
                <w:szCs w:val="20"/>
                <w:vertAlign w:val="superscript"/>
                <w:lang w:val="en-GB"/>
              </w:rPr>
              <w:t xml:space="preserve"> a, b</w:t>
            </w:r>
          </w:p>
        </w:tc>
        <w:tc>
          <w:tcPr>
            <w:tcW w:w="3090" w:type="dxa"/>
            <w:vAlign w:val="center"/>
          </w:tcPr>
          <w:p w14:paraId="580B001F"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9 (0.5)</w:t>
            </w:r>
          </w:p>
        </w:tc>
        <w:tc>
          <w:tcPr>
            <w:tcW w:w="2268" w:type="dxa"/>
            <w:vAlign w:val="center"/>
          </w:tcPr>
          <w:p w14:paraId="39108685"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11 (0.7)</w:t>
            </w:r>
          </w:p>
        </w:tc>
        <w:tc>
          <w:tcPr>
            <w:tcW w:w="1984" w:type="dxa"/>
            <w:vAlign w:val="center"/>
          </w:tcPr>
          <w:p w14:paraId="4A056D50" w14:textId="65F7C5C2"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0.2 (-0.4</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 xml:space="preserve">0.7) </w:t>
            </w:r>
          </w:p>
        </w:tc>
        <w:tc>
          <w:tcPr>
            <w:tcW w:w="1276" w:type="dxa"/>
            <w:vAlign w:val="center"/>
          </w:tcPr>
          <w:p w14:paraId="4D3F7D77" w14:textId="6D6A80E9" w:rsidR="004C3C5B" w:rsidRPr="00C25882" w:rsidRDefault="00B304A2"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w:t>
            </w:r>
            <w:r w:rsidR="004C3C5B" w:rsidRPr="00C25882">
              <w:rPr>
                <w:rFonts w:ascii="Arial" w:eastAsia="Times New Roman" w:hAnsi="Arial" w:cs="Arial"/>
                <w:color w:val="000000"/>
                <w:sz w:val="20"/>
                <w:szCs w:val="20"/>
                <w:lang w:val="en-GB"/>
              </w:rPr>
              <w:t>.5</w:t>
            </w:r>
            <w:r w:rsidR="00301CB3">
              <w:rPr>
                <w:rFonts w:ascii="Arial" w:eastAsia="Times New Roman" w:hAnsi="Arial" w:cs="Arial"/>
                <w:color w:val="000000"/>
                <w:sz w:val="20"/>
                <w:szCs w:val="20"/>
                <w:lang w:val="en-GB"/>
              </w:rPr>
              <w:t>27</w:t>
            </w:r>
          </w:p>
        </w:tc>
      </w:tr>
      <w:tr w:rsidR="004C3C5B" w:rsidRPr="00C25882" w14:paraId="4844C74F" w14:textId="77777777" w:rsidTr="00A53183">
        <w:trPr>
          <w:trHeight w:val="300"/>
        </w:trPr>
        <w:tc>
          <w:tcPr>
            <w:tcW w:w="2972" w:type="dxa"/>
            <w:vAlign w:val="center"/>
          </w:tcPr>
          <w:p w14:paraId="4A62D274" w14:textId="6BC27BF7"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Non-intervention related other AE, No. (%)</w:t>
            </w:r>
            <w:r w:rsidR="00A70FC1" w:rsidRPr="00C25882">
              <w:rPr>
                <w:rFonts w:ascii="Arial" w:eastAsia="Arial" w:hAnsi="Arial" w:cs="Arial"/>
                <w:sz w:val="20"/>
                <w:szCs w:val="20"/>
                <w:vertAlign w:val="superscript"/>
                <w:lang w:val="en-GB"/>
              </w:rPr>
              <w:t xml:space="preserve"> a, b</w:t>
            </w:r>
          </w:p>
        </w:tc>
        <w:tc>
          <w:tcPr>
            <w:tcW w:w="3090" w:type="dxa"/>
            <w:vAlign w:val="center"/>
          </w:tcPr>
          <w:p w14:paraId="4C3097D0"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268" w:type="dxa"/>
            <w:vAlign w:val="center"/>
          </w:tcPr>
          <w:p w14:paraId="7F3CE113"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1984" w:type="dxa"/>
            <w:vAlign w:val="center"/>
          </w:tcPr>
          <w:p w14:paraId="5D937FED"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c>
          <w:tcPr>
            <w:tcW w:w="1276" w:type="dxa"/>
            <w:vAlign w:val="center"/>
          </w:tcPr>
          <w:p w14:paraId="7E9F81D5"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r>
      <w:tr w:rsidR="004C3C5B" w:rsidRPr="00C25882" w14:paraId="735871FB" w14:textId="77777777" w:rsidTr="00A53183">
        <w:trPr>
          <w:trHeight w:val="300"/>
        </w:trPr>
        <w:tc>
          <w:tcPr>
            <w:tcW w:w="2972" w:type="dxa"/>
            <w:vAlign w:val="center"/>
          </w:tcPr>
          <w:p w14:paraId="119EF027" w14:textId="65BF1CE5" w:rsidR="004C3C5B" w:rsidRPr="00C25882" w:rsidRDefault="004C3C5B"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Other intervention-related AE, No. (%)</w:t>
            </w:r>
            <w:r w:rsidR="00A70FC1" w:rsidRPr="00C25882">
              <w:rPr>
                <w:rFonts w:ascii="Arial" w:eastAsia="Arial" w:hAnsi="Arial" w:cs="Arial"/>
                <w:sz w:val="20"/>
                <w:szCs w:val="20"/>
                <w:vertAlign w:val="superscript"/>
                <w:lang w:val="en-GB"/>
              </w:rPr>
              <w:t xml:space="preserve"> a, b, c</w:t>
            </w:r>
          </w:p>
        </w:tc>
        <w:tc>
          <w:tcPr>
            <w:tcW w:w="3090" w:type="dxa"/>
            <w:vAlign w:val="center"/>
          </w:tcPr>
          <w:p w14:paraId="196FC277"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2268" w:type="dxa"/>
            <w:vAlign w:val="center"/>
          </w:tcPr>
          <w:p w14:paraId="6F840ED8"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0 (0)</w:t>
            </w:r>
          </w:p>
        </w:tc>
        <w:tc>
          <w:tcPr>
            <w:tcW w:w="1984" w:type="dxa"/>
            <w:vAlign w:val="center"/>
          </w:tcPr>
          <w:p w14:paraId="383A567A"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c>
          <w:tcPr>
            <w:tcW w:w="1276" w:type="dxa"/>
            <w:vAlign w:val="center"/>
          </w:tcPr>
          <w:p w14:paraId="31145047" w14:textId="77777777" w:rsidR="004C3C5B" w:rsidRPr="00C25882" w:rsidRDefault="004C3C5B"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NA</w:t>
            </w:r>
          </w:p>
        </w:tc>
      </w:tr>
      <w:tr w:rsidR="00C860EE" w:rsidRPr="00C25882" w14:paraId="67F3A012" w14:textId="77777777" w:rsidTr="00A53183">
        <w:trPr>
          <w:trHeight w:val="300"/>
        </w:trPr>
        <w:tc>
          <w:tcPr>
            <w:tcW w:w="2972" w:type="dxa"/>
            <w:vAlign w:val="center"/>
          </w:tcPr>
          <w:p w14:paraId="1E9479CB" w14:textId="1B72C9A3" w:rsidR="00C860EE" w:rsidRPr="00C25882" w:rsidRDefault="00C860EE"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Time span until first physician </w:t>
            </w:r>
            <w:proofErr w:type="spellStart"/>
            <w:r w:rsidRPr="00C25882">
              <w:rPr>
                <w:rFonts w:ascii="Arial" w:eastAsia="Arial" w:hAnsi="Arial" w:cs="Arial"/>
                <w:sz w:val="20"/>
                <w:szCs w:val="20"/>
                <w:lang w:val="en-GB"/>
              </w:rPr>
              <w:t>contact</w:t>
            </w:r>
            <w:r w:rsidR="00C72D53" w:rsidRPr="00C25882">
              <w:rPr>
                <w:rFonts w:ascii="Arial" w:eastAsia="Arial" w:hAnsi="Arial" w:cs="Arial"/>
                <w:sz w:val="20"/>
                <w:szCs w:val="20"/>
                <w:vertAlign w:val="superscript"/>
                <w:lang w:val="en-GB"/>
              </w:rPr>
              <w:t>e</w:t>
            </w:r>
            <w:proofErr w:type="spellEnd"/>
          </w:p>
        </w:tc>
        <w:tc>
          <w:tcPr>
            <w:tcW w:w="3090" w:type="dxa"/>
            <w:vAlign w:val="center"/>
          </w:tcPr>
          <w:p w14:paraId="41111AE4" w14:textId="6B643B64" w:rsidR="00C860EE" w:rsidRPr="00C25882" w:rsidRDefault="00C860EE"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1507</w:t>
            </w:r>
            <w:r w:rsidR="00952086" w:rsidRPr="00C25882">
              <w:rPr>
                <w:rFonts w:ascii="Arial" w:eastAsia="Times New Roman" w:hAnsi="Arial" w:cs="Arial"/>
                <w:color w:val="000000"/>
                <w:sz w:val="20"/>
                <w:szCs w:val="20"/>
                <w:lang w:val="en-GB"/>
              </w:rPr>
              <w:t xml:space="preserve"> </w:t>
            </w:r>
            <w:r w:rsidR="00A70FC1" w:rsidRPr="00C25882">
              <w:rPr>
                <w:rFonts w:ascii="Arial" w:eastAsia="Times New Roman" w:hAnsi="Arial" w:cs="Arial"/>
                <w:color w:val="000000"/>
                <w:sz w:val="20"/>
                <w:szCs w:val="20"/>
                <w:vertAlign w:val="superscript"/>
                <w:lang w:val="en-GB"/>
              </w:rPr>
              <w:t>d</w:t>
            </w:r>
          </w:p>
        </w:tc>
        <w:tc>
          <w:tcPr>
            <w:tcW w:w="2268" w:type="dxa"/>
            <w:vAlign w:val="center"/>
          </w:tcPr>
          <w:p w14:paraId="484174DE" w14:textId="713FB5CA" w:rsidR="00C860EE" w:rsidRPr="00C25882" w:rsidRDefault="00C860EE"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1188</w:t>
            </w:r>
            <w:r w:rsidR="00A70FC1" w:rsidRPr="00C25882">
              <w:rPr>
                <w:rFonts w:ascii="Arial" w:eastAsia="Times New Roman" w:hAnsi="Arial" w:cs="Arial"/>
                <w:color w:val="000000"/>
                <w:sz w:val="20"/>
                <w:szCs w:val="20"/>
                <w:vertAlign w:val="superscript"/>
                <w:lang w:val="en-GB"/>
              </w:rPr>
              <w:t xml:space="preserve"> d</w:t>
            </w:r>
          </w:p>
        </w:tc>
        <w:tc>
          <w:tcPr>
            <w:tcW w:w="1984" w:type="dxa"/>
            <w:vAlign w:val="center"/>
          </w:tcPr>
          <w:p w14:paraId="122D52E6" w14:textId="523B0D5C" w:rsidR="00C860EE" w:rsidRPr="00C25882" w:rsidRDefault="00C860EE" w:rsidP="004C3C5B">
            <w:pPr>
              <w:tabs>
                <w:tab w:val="left" w:pos="7371"/>
              </w:tabs>
              <w:jc w:val="right"/>
              <w:rPr>
                <w:rFonts w:ascii="Arial" w:eastAsia="Times New Roman" w:hAnsi="Arial" w:cs="Arial"/>
                <w:color w:val="000000"/>
                <w:sz w:val="20"/>
                <w:szCs w:val="20"/>
                <w:lang w:val="en-GB"/>
              </w:rPr>
            </w:pPr>
          </w:p>
        </w:tc>
        <w:tc>
          <w:tcPr>
            <w:tcW w:w="1276" w:type="dxa"/>
            <w:vAlign w:val="center"/>
          </w:tcPr>
          <w:p w14:paraId="6FD20AC2" w14:textId="77777777" w:rsidR="00C860EE" w:rsidRPr="00C25882" w:rsidRDefault="00C860EE" w:rsidP="004C3C5B">
            <w:pPr>
              <w:tabs>
                <w:tab w:val="left" w:pos="7371"/>
              </w:tabs>
              <w:jc w:val="right"/>
              <w:rPr>
                <w:rFonts w:ascii="Arial" w:eastAsia="Times New Roman" w:hAnsi="Arial" w:cs="Arial"/>
                <w:color w:val="000000"/>
                <w:sz w:val="20"/>
                <w:szCs w:val="20"/>
                <w:lang w:val="en-GB"/>
              </w:rPr>
            </w:pPr>
          </w:p>
        </w:tc>
      </w:tr>
      <w:tr w:rsidR="00006146" w:rsidRPr="00C25882" w14:paraId="502E9F0F" w14:textId="77777777" w:rsidTr="00A53183">
        <w:trPr>
          <w:trHeight w:val="300"/>
        </w:trPr>
        <w:tc>
          <w:tcPr>
            <w:tcW w:w="2972" w:type="dxa"/>
            <w:vAlign w:val="center"/>
          </w:tcPr>
          <w:p w14:paraId="300D7B65" w14:textId="02990311" w:rsidR="00006146" w:rsidRPr="00C25882" w:rsidRDefault="00006146"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mean (SD), min</w:t>
            </w:r>
          </w:p>
        </w:tc>
        <w:tc>
          <w:tcPr>
            <w:tcW w:w="3090" w:type="dxa"/>
            <w:vAlign w:val="center"/>
          </w:tcPr>
          <w:p w14:paraId="1043ADA2" w14:textId="61EF90E6"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7.5 (5.4)</w:t>
            </w:r>
          </w:p>
        </w:tc>
        <w:tc>
          <w:tcPr>
            <w:tcW w:w="2268" w:type="dxa"/>
            <w:vAlign w:val="center"/>
          </w:tcPr>
          <w:p w14:paraId="0F68CE76" w14:textId="3E96BBEB"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27.3 (11.4)</w:t>
            </w:r>
          </w:p>
        </w:tc>
        <w:tc>
          <w:tcPr>
            <w:tcW w:w="1984" w:type="dxa"/>
            <w:vAlign w:val="center"/>
          </w:tcPr>
          <w:p w14:paraId="42C53798" w14:textId="29E057E4" w:rsidR="00006146" w:rsidRPr="00C25882" w:rsidRDefault="009F43EF"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19.8 (19.1</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20.5)</w:t>
            </w:r>
          </w:p>
        </w:tc>
        <w:tc>
          <w:tcPr>
            <w:tcW w:w="1276" w:type="dxa"/>
            <w:vAlign w:val="center"/>
          </w:tcPr>
          <w:p w14:paraId="22F29AF0" w14:textId="2EE74326" w:rsidR="00006146" w:rsidRPr="00C25882" w:rsidRDefault="009F43EF"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&lt;</w:t>
            </w:r>
            <w:r w:rsidR="00B304A2"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r w:rsidR="00006146" w:rsidRPr="00C25882" w14:paraId="28DF2A30" w14:textId="77777777" w:rsidTr="00A53183">
        <w:trPr>
          <w:trHeight w:val="300"/>
        </w:trPr>
        <w:tc>
          <w:tcPr>
            <w:tcW w:w="2972" w:type="dxa"/>
            <w:vAlign w:val="center"/>
          </w:tcPr>
          <w:p w14:paraId="5F71BA9F" w14:textId="558977F7" w:rsidR="00006146" w:rsidRPr="00C25882" w:rsidRDefault="00006146"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Time</w:t>
            </w:r>
            <w:r w:rsidR="00C72D53" w:rsidRPr="00C25882">
              <w:rPr>
                <w:rFonts w:ascii="Arial" w:eastAsia="Arial" w:hAnsi="Arial" w:cs="Arial"/>
                <w:sz w:val="20"/>
                <w:szCs w:val="20"/>
                <w:lang w:val="en-GB"/>
              </w:rPr>
              <w:t xml:space="preserve"> span until arrival at </w:t>
            </w:r>
            <w:proofErr w:type="spellStart"/>
            <w:r w:rsidR="00C72D53" w:rsidRPr="00C25882">
              <w:rPr>
                <w:rFonts w:ascii="Arial" w:eastAsia="Arial" w:hAnsi="Arial" w:cs="Arial"/>
                <w:sz w:val="20"/>
                <w:szCs w:val="20"/>
                <w:lang w:val="en-GB"/>
              </w:rPr>
              <w:t>hospital</w:t>
            </w:r>
            <w:r w:rsidR="00C72D53" w:rsidRPr="00C25882">
              <w:rPr>
                <w:rFonts w:ascii="Arial" w:eastAsia="Arial" w:hAnsi="Arial" w:cs="Arial"/>
                <w:sz w:val="20"/>
                <w:szCs w:val="20"/>
                <w:vertAlign w:val="superscript"/>
                <w:lang w:val="en-GB"/>
              </w:rPr>
              <w:t>e</w:t>
            </w:r>
            <w:proofErr w:type="spellEnd"/>
            <w:r w:rsidRPr="00C25882">
              <w:rPr>
                <w:rFonts w:ascii="Arial" w:eastAsia="Arial" w:hAnsi="Arial" w:cs="Arial"/>
                <w:sz w:val="20"/>
                <w:szCs w:val="20"/>
                <w:lang w:val="en-GB"/>
              </w:rPr>
              <w:t xml:space="preserve"> </w:t>
            </w:r>
          </w:p>
        </w:tc>
        <w:tc>
          <w:tcPr>
            <w:tcW w:w="3090" w:type="dxa"/>
            <w:vAlign w:val="center"/>
          </w:tcPr>
          <w:p w14:paraId="2911509C" w14:textId="6C47DD0D"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1403</w:t>
            </w:r>
            <w:r w:rsidR="00C06AA4" w:rsidRPr="00C25882">
              <w:rPr>
                <w:rFonts w:ascii="Arial" w:eastAsia="Times New Roman" w:hAnsi="Arial" w:cs="Arial"/>
                <w:color w:val="000000"/>
                <w:sz w:val="20"/>
                <w:szCs w:val="20"/>
                <w:vertAlign w:val="superscript"/>
                <w:lang w:val="en-GB"/>
              </w:rPr>
              <w:t xml:space="preserve"> d</w:t>
            </w:r>
          </w:p>
        </w:tc>
        <w:tc>
          <w:tcPr>
            <w:tcW w:w="2268" w:type="dxa"/>
            <w:vAlign w:val="center"/>
          </w:tcPr>
          <w:p w14:paraId="184E4B43" w14:textId="1D0BA5AD"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n = 1311</w:t>
            </w:r>
            <w:r w:rsidR="00C06AA4" w:rsidRPr="00C25882">
              <w:rPr>
                <w:rFonts w:ascii="Arial" w:eastAsia="Times New Roman" w:hAnsi="Arial" w:cs="Arial"/>
                <w:color w:val="000000"/>
                <w:sz w:val="20"/>
                <w:szCs w:val="20"/>
                <w:vertAlign w:val="superscript"/>
                <w:lang w:val="en-GB"/>
              </w:rPr>
              <w:t xml:space="preserve"> d</w:t>
            </w:r>
          </w:p>
        </w:tc>
        <w:tc>
          <w:tcPr>
            <w:tcW w:w="1984" w:type="dxa"/>
            <w:vAlign w:val="center"/>
          </w:tcPr>
          <w:p w14:paraId="0EAA13F9" w14:textId="77777777" w:rsidR="00006146" w:rsidRPr="00C25882" w:rsidRDefault="00006146" w:rsidP="004C3C5B">
            <w:pPr>
              <w:tabs>
                <w:tab w:val="left" w:pos="7371"/>
              </w:tabs>
              <w:jc w:val="right"/>
              <w:rPr>
                <w:rFonts w:ascii="Arial" w:eastAsia="Times New Roman" w:hAnsi="Arial" w:cs="Arial"/>
                <w:color w:val="000000"/>
                <w:sz w:val="20"/>
                <w:szCs w:val="20"/>
                <w:lang w:val="en-GB"/>
              </w:rPr>
            </w:pPr>
          </w:p>
        </w:tc>
        <w:tc>
          <w:tcPr>
            <w:tcW w:w="1276" w:type="dxa"/>
            <w:vAlign w:val="center"/>
          </w:tcPr>
          <w:p w14:paraId="2DCCE7A3" w14:textId="77777777" w:rsidR="00006146" w:rsidRPr="00C25882" w:rsidRDefault="00006146" w:rsidP="004C3C5B">
            <w:pPr>
              <w:tabs>
                <w:tab w:val="left" w:pos="7371"/>
              </w:tabs>
              <w:jc w:val="right"/>
              <w:rPr>
                <w:rFonts w:ascii="Arial" w:eastAsia="Times New Roman" w:hAnsi="Arial" w:cs="Arial"/>
                <w:color w:val="000000"/>
                <w:sz w:val="20"/>
                <w:szCs w:val="20"/>
                <w:lang w:val="en-GB"/>
              </w:rPr>
            </w:pPr>
          </w:p>
        </w:tc>
      </w:tr>
      <w:tr w:rsidR="00006146" w:rsidRPr="00C25882" w14:paraId="7628B515" w14:textId="77777777" w:rsidTr="00A53183">
        <w:trPr>
          <w:trHeight w:val="300"/>
        </w:trPr>
        <w:tc>
          <w:tcPr>
            <w:tcW w:w="2972" w:type="dxa"/>
            <w:vAlign w:val="center"/>
          </w:tcPr>
          <w:p w14:paraId="31A82388" w14:textId="17F33B56" w:rsidR="00006146" w:rsidRPr="00C25882" w:rsidRDefault="00006146" w:rsidP="004C3C5B">
            <w:pPr>
              <w:tabs>
                <w:tab w:val="left" w:pos="7371"/>
              </w:tabs>
              <w:rPr>
                <w:rFonts w:ascii="Arial" w:eastAsia="Arial" w:hAnsi="Arial" w:cs="Arial"/>
                <w:sz w:val="20"/>
                <w:szCs w:val="20"/>
                <w:lang w:val="en-GB"/>
              </w:rPr>
            </w:pPr>
            <w:r w:rsidRPr="00C25882">
              <w:rPr>
                <w:rFonts w:ascii="Arial" w:eastAsia="Arial" w:hAnsi="Arial" w:cs="Arial"/>
                <w:sz w:val="20"/>
                <w:szCs w:val="20"/>
                <w:lang w:val="en-GB"/>
              </w:rPr>
              <w:t xml:space="preserve">  mean (SD), min</w:t>
            </w:r>
          </w:p>
        </w:tc>
        <w:tc>
          <w:tcPr>
            <w:tcW w:w="3090" w:type="dxa"/>
            <w:vAlign w:val="center"/>
          </w:tcPr>
          <w:p w14:paraId="1A67D89F" w14:textId="0D22DF1E"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 xml:space="preserve">37.4 (10.4) </w:t>
            </w:r>
          </w:p>
        </w:tc>
        <w:tc>
          <w:tcPr>
            <w:tcW w:w="2268" w:type="dxa"/>
            <w:vAlign w:val="center"/>
          </w:tcPr>
          <w:p w14:paraId="1CEE18CA" w14:textId="0DD63D2C" w:rsidR="00006146" w:rsidRPr="00C25882" w:rsidRDefault="00006146"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 xml:space="preserve"> 39.3 (13.9)</w:t>
            </w:r>
          </w:p>
        </w:tc>
        <w:tc>
          <w:tcPr>
            <w:tcW w:w="1984" w:type="dxa"/>
            <w:vAlign w:val="center"/>
          </w:tcPr>
          <w:p w14:paraId="7539CCBB" w14:textId="1E989960" w:rsidR="00006146" w:rsidRPr="00C25882" w:rsidRDefault="00966748"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1.8 (0.9</w:t>
            </w:r>
            <w:r w:rsidR="004F730E">
              <w:rPr>
                <w:rFonts w:ascii="Arial" w:eastAsia="Times New Roman" w:hAnsi="Arial" w:cs="Arial"/>
                <w:color w:val="000000"/>
                <w:sz w:val="20"/>
                <w:szCs w:val="20"/>
                <w:lang w:val="en-GB"/>
              </w:rPr>
              <w:t>–</w:t>
            </w:r>
            <w:r w:rsidRPr="00C25882">
              <w:rPr>
                <w:rFonts w:ascii="Arial" w:eastAsia="Times New Roman" w:hAnsi="Arial" w:cs="Arial"/>
                <w:color w:val="000000"/>
                <w:sz w:val="20"/>
                <w:szCs w:val="20"/>
                <w:lang w:val="en-GB"/>
              </w:rPr>
              <w:t>2.7)</w:t>
            </w:r>
          </w:p>
        </w:tc>
        <w:tc>
          <w:tcPr>
            <w:tcW w:w="1276" w:type="dxa"/>
            <w:vAlign w:val="center"/>
          </w:tcPr>
          <w:p w14:paraId="4570097C" w14:textId="7907E497" w:rsidR="00006146" w:rsidRPr="00C25882" w:rsidRDefault="00966748" w:rsidP="004C3C5B">
            <w:pPr>
              <w:tabs>
                <w:tab w:val="left" w:pos="7371"/>
              </w:tabs>
              <w:jc w:val="right"/>
              <w:rPr>
                <w:rFonts w:ascii="Arial" w:eastAsia="Times New Roman" w:hAnsi="Arial" w:cs="Arial"/>
                <w:color w:val="000000"/>
                <w:sz w:val="20"/>
                <w:szCs w:val="20"/>
                <w:lang w:val="en-GB"/>
              </w:rPr>
            </w:pPr>
            <w:r w:rsidRPr="00C25882">
              <w:rPr>
                <w:rFonts w:ascii="Arial" w:eastAsia="Times New Roman" w:hAnsi="Arial" w:cs="Arial"/>
                <w:color w:val="000000"/>
                <w:sz w:val="20"/>
                <w:szCs w:val="20"/>
                <w:lang w:val="en-GB"/>
              </w:rPr>
              <w:t>&lt;</w:t>
            </w:r>
            <w:r w:rsidR="00B304A2" w:rsidRPr="00C25882">
              <w:rPr>
                <w:rFonts w:ascii="Arial" w:eastAsia="Times New Roman" w:hAnsi="Arial" w:cs="Arial"/>
                <w:color w:val="000000"/>
                <w:sz w:val="20"/>
                <w:szCs w:val="20"/>
                <w:lang w:val="en-GB"/>
              </w:rPr>
              <w:t>0</w:t>
            </w:r>
            <w:r w:rsidRPr="00C25882">
              <w:rPr>
                <w:rFonts w:ascii="Arial" w:eastAsia="Times New Roman" w:hAnsi="Arial" w:cs="Arial"/>
                <w:color w:val="000000"/>
                <w:sz w:val="20"/>
                <w:szCs w:val="20"/>
                <w:lang w:val="en-GB"/>
              </w:rPr>
              <w:t>.001</w:t>
            </w:r>
          </w:p>
        </w:tc>
      </w:tr>
    </w:tbl>
    <w:p w14:paraId="215D5946" w14:textId="77777777" w:rsidR="00A53183" w:rsidRPr="00C25882" w:rsidRDefault="00A53183" w:rsidP="00A53183">
      <w:pPr>
        <w:spacing w:line="480" w:lineRule="auto"/>
        <w:rPr>
          <w:rFonts w:ascii="Times New Roman" w:eastAsia="Arial" w:hAnsi="Times New Roman"/>
          <w:b/>
          <w:lang w:val="en-GB"/>
        </w:rPr>
      </w:pPr>
    </w:p>
    <w:p w14:paraId="153687C8" w14:textId="77777777" w:rsidR="00A53183" w:rsidRPr="00C25882" w:rsidRDefault="00A53183" w:rsidP="00A53183">
      <w:pPr>
        <w:spacing w:line="480" w:lineRule="auto"/>
        <w:rPr>
          <w:rFonts w:ascii="Times New Roman" w:eastAsia="Arial" w:hAnsi="Times New Roman"/>
          <w:b/>
          <w:lang w:val="en-GB"/>
        </w:rPr>
      </w:pPr>
    </w:p>
    <w:p w14:paraId="6803C3B8" w14:textId="77777777" w:rsidR="00A53183" w:rsidRPr="00C25882" w:rsidRDefault="00A53183" w:rsidP="00A53183">
      <w:pPr>
        <w:spacing w:line="480" w:lineRule="auto"/>
        <w:rPr>
          <w:rFonts w:ascii="Times New Roman" w:eastAsia="Arial" w:hAnsi="Times New Roman"/>
          <w:b/>
          <w:lang w:val="en-GB"/>
        </w:rPr>
      </w:pPr>
    </w:p>
    <w:p w14:paraId="73784F4B" w14:textId="77777777" w:rsidR="00A53183" w:rsidRPr="00C25882" w:rsidRDefault="00A53183" w:rsidP="00A53183">
      <w:pPr>
        <w:spacing w:line="480" w:lineRule="auto"/>
        <w:rPr>
          <w:rFonts w:ascii="Times New Roman" w:eastAsia="Arial" w:hAnsi="Times New Roman"/>
          <w:b/>
          <w:lang w:val="en-GB"/>
        </w:rPr>
      </w:pPr>
    </w:p>
    <w:p w14:paraId="6986EE33" w14:textId="77777777" w:rsidR="00A53183" w:rsidRPr="00C25882" w:rsidRDefault="00A53183" w:rsidP="00A53183">
      <w:pPr>
        <w:spacing w:line="480" w:lineRule="auto"/>
        <w:rPr>
          <w:rFonts w:ascii="Times New Roman" w:eastAsia="Arial" w:hAnsi="Times New Roman"/>
          <w:b/>
          <w:lang w:val="en-GB"/>
        </w:rPr>
      </w:pPr>
    </w:p>
    <w:p w14:paraId="786D0167" w14:textId="77777777" w:rsidR="00A53183" w:rsidRPr="00C25882" w:rsidRDefault="00A53183" w:rsidP="00A53183">
      <w:pPr>
        <w:spacing w:line="480" w:lineRule="auto"/>
        <w:rPr>
          <w:rFonts w:ascii="Times New Roman" w:eastAsia="Arial" w:hAnsi="Times New Roman"/>
          <w:b/>
          <w:lang w:val="en-GB"/>
        </w:rPr>
      </w:pPr>
    </w:p>
    <w:p w14:paraId="08DBB552" w14:textId="77777777" w:rsidR="00A53183" w:rsidRPr="00C25882" w:rsidRDefault="00A53183" w:rsidP="00A53183">
      <w:pPr>
        <w:spacing w:line="480" w:lineRule="auto"/>
        <w:rPr>
          <w:rFonts w:ascii="Times New Roman" w:eastAsia="Arial" w:hAnsi="Times New Roman"/>
          <w:b/>
          <w:lang w:val="en-GB"/>
        </w:rPr>
      </w:pPr>
    </w:p>
    <w:p w14:paraId="6FC7C9A7" w14:textId="77777777" w:rsidR="00A53183" w:rsidRPr="00C25882" w:rsidRDefault="00A53183" w:rsidP="00A53183">
      <w:pPr>
        <w:spacing w:line="480" w:lineRule="auto"/>
        <w:rPr>
          <w:rFonts w:ascii="Times New Roman" w:eastAsia="Arial" w:hAnsi="Times New Roman"/>
          <w:b/>
          <w:lang w:val="en-GB"/>
        </w:rPr>
      </w:pPr>
    </w:p>
    <w:p w14:paraId="5E8FF4B7" w14:textId="77777777" w:rsidR="00A53183" w:rsidRPr="00C25882" w:rsidRDefault="00A53183" w:rsidP="00A53183">
      <w:pPr>
        <w:spacing w:line="480" w:lineRule="auto"/>
        <w:rPr>
          <w:rFonts w:ascii="Times New Roman" w:eastAsia="Arial" w:hAnsi="Times New Roman"/>
          <w:b/>
          <w:lang w:val="en-GB"/>
        </w:rPr>
      </w:pPr>
    </w:p>
    <w:p w14:paraId="53AC03CB" w14:textId="77777777" w:rsidR="00A53183" w:rsidRPr="00C25882" w:rsidRDefault="00A53183" w:rsidP="00A53183">
      <w:pPr>
        <w:spacing w:line="480" w:lineRule="auto"/>
        <w:rPr>
          <w:rFonts w:ascii="Times New Roman" w:eastAsia="Arial" w:hAnsi="Times New Roman"/>
          <w:b/>
          <w:lang w:val="en-GB"/>
        </w:rPr>
      </w:pPr>
    </w:p>
    <w:p w14:paraId="091A717E" w14:textId="77777777" w:rsidR="00A53183" w:rsidRPr="00C25882" w:rsidRDefault="00A53183" w:rsidP="00A53183">
      <w:pPr>
        <w:spacing w:line="480" w:lineRule="auto"/>
        <w:rPr>
          <w:rFonts w:ascii="Times New Roman" w:eastAsia="Arial" w:hAnsi="Times New Roman"/>
          <w:b/>
          <w:lang w:val="en-GB"/>
        </w:rPr>
      </w:pPr>
    </w:p>
    <w:p w14:paraId="763F1D6F" w14:textId="77777777" w:rsidR="00D30B46" w:rsidRPr="00C25882" w:rsidRDefault="00D30B46" w:rsidP="00A53183">
      <w:pPr>
        <w:spacing w:line="480" w:lineRule="auto"/>
        <w:rPr>
          <w:rFonts w:ascii="Times New Roman" w:hAnsi="Times New Roman"/>
          <w:sz w:val="20"/>
          <w:lang w:val="en-GB"/>
        </w:rPr>
      </w:pPr>
    </w:p>
    <w:p w14:paraId="31B79FD2" w14:textId="77777777" w:rsidR="005E53C0" w:rsidRPr="00C25882" w:rsidRDefault="005E53C0" w:rsidP="005E53C0">
      <w:pPr>
        <w:rPr>
          <w:rFonts w:ascii="Arial" w:hAnsi="Arial" w:cs="Arial"/>
          <w:sz w:val="16"/>
          <w:szCs w:val="16"/>
          <w:lang w:val="en-GB"/>
        </w:rPr>
      </w:pPr>
    </w:p>
    <w:p w14:paraId="6C7B1B0C" w14:textId="77777777" w:rsidR="005E53C0" w:rsidRPr="00C25882" w:rsidRDefault="005E53C0" w:rsidP="005E53C0">
      <w:pPr>
        <w:rPr>
          <w:rFonts w:ascii="Arial" w:hAnsi="Arial" w:cs="Arial"/>
          <w:sz w:val="16"/>
          <w:szCs w:val="16"/>
          <w:lang w:val="en-GB"/>
        </w:rPr>
      </w:pPr>
    </w:p>
    <w:p w14:paraId="49C97A71" w14:textId="77777777" w:rsidR="005E53C0" w:rsidRPr="00C25882" w:rsidRDefault="005E53C0" w:rsidP="005E53C0">
      <w:pPr>
        <w:rPr>
          <w:rFonts w:ascii="Arial" w:hAnsi="Arial" w:cs="Arial"/>
          <w:sz w:val="16"/>
          <w:szCs w:val="16"/>
          <w:lang w:val="en-GB"/>
        </w:rPr>
      </w:pPr>
    </w:p>
    <w:p w14:paraId="516B2E38" w14:textId="77777777" w:rsidR="005E53C0" w:rsidRPr="00C25882" w:rsidRDefault="005E53C0" w:rsidP="005E53C0">
      <w:pPr>
        <w:rPr>
          <w:rFonts w:ascii="Arial" w:hAnsi="Arial" w:cs="Arial"/>
          <w:sz w:val="16"/>
          <w:szCs w:val="16"/>
          <w:lang w:val="en-GB"/>
        </w:rPr>
      </w:pPr>
    </w:p>
    <w:p w14:paraId="5124F71C" w14:textId="6DCA0F75" w:rsidR="00A53183" w:rsidRPr="00C25882" w:rsidRDefault="00351E72" w:rsidP="005E53C0">
      <w:pPr>
        <w:rPr>
          <w:rFonts w:ascii="Arial" w:hAnsi="Arial" w:cs="Arial"/>
          <w:sz w:val="16"/>
          <w:szCs w:val="16"/>
          <w:lang w:val="en-GB"/>
        </w:rPr>
      </w:pPr>
      <w:r w:rsidRPr="00C25882">
        <w:rPr>
          <w:rFonts w:ascii="Arial" w:hAnsi="Arial" w:cs="Arial"/>
          <w:sz w:val="16"/>
          <w:szCs w:val="16"/>
          <w:lang w:val="en-GB"/>
        </w:rPr>
        <w:t>AE=</w:t>
      </w:r>
      <w:r w:rsidR="00A8093A" w:rsidRPr="00C25882">
        <w:rPr>
          <w:rFonts w:ascii="Arial" w:hAnsi="Arial" w:cs="Arial"/>
          <w:sz w:val="16"/>
          <w:szCs w:val="16"/>
          <w:lang w:val="en-GB"/>
        </w:rPr>
        <w:t xml:space="preserve">adverse event; </w:t>
      </w:r>
      <w:r w:rsidRPr="00C25882">
        <w:rPr>
          <w:rFonts w:ascii="Arial" w:hAnsi="Arial" w:cs="Arial"/>
          <w:sz w:val="16"/>
          <w:szCs w:val="16"/>
          <w:lang w:val="en-GB"/>
        </w:rPr>
        <w:t>CI=</w:t>
      </w:r>
      <w:r w:rsidR="003C527D" w:rsidRPr="00C25882">
        <w:rPr>
          <w:rFonts w:ascii="Arial" w:hAnsi="Arial" w:cs="Arial"/>
          <w:sz w:val="16"/>
          <w:szCs w:val="16"/>
          <w:lang w:val="en-GB"/>
        </w:rPr>
        <w:t xml:space="preserve">confidence interval; </w:t>
      </w:r>
      <w:r w:rsidRPr="00C25882">
        <w:rPr>
          <w:rFonts w:ascii="Arial" w:hAnsi="Arial" w:cs="Arial"/>
          <w:sz w:val="16"/>
          <w:szCs w:val="16"/>
          <w:lang w:val="en-GB"/>
        </w:rPr>
        <w:t>EMS=</w:t>
      </w:r>
      <w:r w:rsidR="00E03BA3" w:rsidRPr="00C25882">
        <w:rPr>
          <w:rFonts w:ascii="Arial" w:hAnsi="Arial" w:cs="Arial"/>
          <w:sz w:val="16"/>
          <w:szCs w:val="16"/>
          <w:lang w:val="en-GB"/>
        </w:rPr>
        <w:t>emergency medi</w:t>
      </w:r>
      <w:r w:rsidRPr="00C25882">
        <w:rPr>
          <w:rFonts w:ascii="Arial" w:hAnsi="Arial" w:cs="Arial"/>
          <w:sz w:val="16"/>
          <w:szCs w:val="16"/>
          <w:lang w:val="en-GB"/>
        </w:rPr>
        <w:t>cal service; NA=not applicable; SD=</w:t>
      </w:r>
      <w:r w:rsidR="005E53C0" w:rsidRPr="00C25882">
        <w:rPr>
          <w:rFonts w:ascii="Arial" w:hAnsi="Arial" w:cs="Arial"/>
          <w:sz w:val="16"/>
          <w:szCs w:val="16"/>
          <w:lang w:val="en-GB"/>
        </w:rPr>
        <w:t xml:space="preserve">standard deviation. </w:t>
      </w:r>
    </w:p>
    <w:p w14:paraId="22896425" w14:textId="03E1A7F6" w:rsidR="00A53183" w:rsidRPr="00C25882" w:rsidRDefault="00A8093A" w:rsidP="005E53C0">
      <w:pPr>
        <w:rPr>
          <w:rFonts w:ascii="Arial" w:hAnsi="Arial" w:cs="Arial"/>
          <w:sz w:val="16"/>
          <w:szCs w:val="16"/>
          <w:vertAlign w:val="superscript"/>
          <w:lang w:val="en-GB"/>
        </w:rPr>
      </w:pPr>
      <w:r w:rsidRPr="00C25882">
        <w:rPr>
          <w:rFonts w:ascii="Arial" w:hAnsi="Arial" w:cs="Arial"/>
          <w:sz w:val="16"/>
          <w:szCs w:val="16"/>
          <w:vertAlign w:val="superscript"/>
          <w:lang w:val="en-GB"/>
        </w:rPr>
        <w:lastRenderedPageBreak/>
        <w:t xml:space="preserve">a </w:t>
      </w:r>
      <w:r w:rsidRPr="00C25882">
        <w:rPr>
          <w:rFonts w:ascii="Arial" w:hAnsi="Arial" w:cs="Arial"/>
          <w:sz w:val="16"/>
          <w:szCs w:val="16"/>
          <w:lang w:val="en-GB"/>
        </w:rPr>
        <w:t>Percentages may not add to 100% due to rounding.</w:t>
      </w:r>
    </w:p>
    <w:p w14:paraId="359EF6E4" w14:textId="10E84FFF" w:rsidR="00A53183" w:rsidRPr="00C25882" w:rsidRDefault="00A8093A" w:rsidP="005E53C0">
      <w:pPr>
        <w:rPr>
          <w:rFonts w:ascii="Arial" w:hAnsi="Arial" w:cs="Arial"/>
          <w:sz w:val="16"/>
          <w:szCs w:val="16"/>
          <w:vertAlign w:val="superscript"/>
          <w:lang w:val="en-GB"/>
        </w:rPr>
      </w:pPr>
      <w:r w:rsidRPr="00C25882">
        <w:rPr>
          <w:rFonts w:ascii="Arial" w:hAnsi="Arial" w:cs="Arial"/>
          <w:sz w:val="16"/>
          <w:szCs w:val="16"/>
          <w:vertAlign w:val="superscript"/>
          <w:lang w:val="en-GB"/>
        </w:rPr>
        <w:t>b</w:t>
      </w:r>
      <w:r w:rsidR="00A53183" w:rsidRPr="00C25882">
        <w:rPr>
          <w:rFonts w:ascii="Arial" w:hAnsi="Arial" w:cs="Arial"/>
          <w:sz w:val="16"/>
          <w:szCs w:val="16"/>
          <w:vertAlign w:val="superscript"/>
          <w:lang w:val="en-GB"/>
        </w:rPr>
        <w:t xml:space="preserve"> </w:t>
      </w:r>
      <w:r w:rsidR="00A53183" w:rsidRPr="00C25882">
        <w:rPr>
          <w:rFonts w:ascii="Arial" w:hAnsi="Arial" w:cs="Arial"/>
          <w:sz w:val="16"/>
          <w:szCs w:val="16"/>
          <w:lang w:val="en-GB"/>
        </w:rPr>
        <w:t xml:space="preserve">Non-intervention related means that the AE occurred </w:t>
      </w:r>
      <w:r w:rsidR="00A53183" w:rsidRPr="00C25882">
        <w:rPr>
          <w:rFonts w:ascii="Arial" w:eastAsia="Arial" w:hAnsi="Arial" w:cs="Arial"/>
          <w:sz w:val="16"/>
          <w:szCs w:val="16"/>
          <w:lang w:val="en-GB"/>
        </w:rPr>
        <w:t xml:space="preserve">independently of the EMS treatment, </w:t>
      </w:r>
      <w:proofErr w:type="gramStart"/>
      <w:r w:rsidR="00A53183" w:rsidRPr="00C25882">
        <w:rPr>
          <w:rFonts w:ascii="Arial" w:eastAsia="Arial" w:hAnsi="Arial" w:cs="Arial"/>
          <w:sz w:val="16"/>
          <w:szCs w:val="16"/>
          <w:lang w:val="en-GB"/>
        </w:rPr>
        <w:t>e.g.</w:t>
      </w:r>
      <w:proofErr w:type="gramEnd"/>
      <w:r w:rsidR="00A53183" w:rsidRPr="00C25882">
        <w:rPr>
          <w:rFonts w:ascii="Arial" w:eastAsia="Arial" w:hAnsi="Arial" w:cs="Arial"/>
          <w:sz w:val="16"/>
          <w:szCs w:val="16"/>
          <w:lang w:val="en-GB"/>
        </w:rPr>
        <w:t xml:space="preserve"> allergic reaction despite adequate survey of medical history, blood pressure decrease, apn</w:t>
      </w:r>
      <w:r w:rsidR="004F730E">
        <w:rPr>
          <w:rFonts w:ascii="Arial" w:eastAsia="Arial" w:hAnsi="Arial" w:cs="Arial"/>
          <w:sz w:val="16"/>
          <w:szCs w:val="16"/>
          <w:lang w:val="en-GB"/>
        </w:rPr>
        <w:t>o</w:t>
      </w:r>
      <w:r w:rsidR="00A53183" w:rsidRPr="00C25882">
        <w:rPr>
          <w:rFonts w:ascii="Arial" w:eastAsia="Arial" w:hAnsi="Arial" w:cs="Arial"/>
          <w:sz w:val="16"/>
          <w:szCs w:val="16"/>
          <w:lang w:val="en-GB"/>
        </w:rPr>
        <w:t>ea or cardiac arrest or any other AE without connection to the treatment by the EMS personnel.</w:t>
      </w:r>
    </w:p>
    <w:p w14:paraId="2E72516F" w14:textId="5BEC6CD3" w:rsidR="00A53183" w:rsidRPr="00C25882" w:rsidRDefault="00A70FC1" w:rsidP="005E53C0">
      <w:pPr>
        <w:rPr>
          <w:rFonts w:ascii="Arial" w:hAnsi="Arial" w:cs="Arial"/>
          <w:b/>
          <w:sz w:val="16"/>
          <w:szCs w:val="16"/>
          <w:lang w:val="en-GB"/>
        </w:rPr>
      </w:pPr>
      <w:r w:rsidRPr="00C25882">
        <w:rPr>
          <w:rFonts w:ascii="Arial" w:hAnsi="Arial" w:cs="Arial"/>
          <w:sz w:val="16"/>
          <w:szCs w:val="16"/>
          <w:vertAlign w:val="superscript"/>
          <w:lang w:val="en-GB"/>
        </w:rPr>
        <w:t>c</w:t>
      </w:r>
      <w:r w:rsidR="00A53183" w:rsidRPr="00C25882">
        <w:rPr>
          <w:rFonts w:ascii="Arial" w:hAnsi="Arial" w:cs="Arial"/>
          <w:sz w:val="16"/>
          <w:szCs w:val="16"/>
          <w:lang w:val="en-GB"/>
        </w:rPr>
        <w:t xml:space="preserve"> </w:t>
      </w:r>
      <w:proofErr w:type="gramStart"/>
      <w:r w:rsidR="00A53183" w:rsidRPr="00C25882">
        <w:rPr>
          <w:rFonts w:ascii="Arial" w:hAnsi="Arial" w:cs="Arial"/>
          <w:sz w:val="16"/>
          <w:szCs w:val="16"/>
          <w:lang w:val="en-GB"/>
        </w:rPr>
        <w:t>Other</w:t>
      </w:r>
      <w:proofErr w:type="gramEnd"/>
      <w:r w:rsidR="00A53183" w:rsidRPr="00C25882">
        <w:rPr>
          <w:rFonts w:ascii="Arial" w:hAnsi="Arial" w:cs="Arial"/>
          <w:sz w:val="16"/>
          <w:szCs w:val="16"/>
          <w:lang w:val="en-GB"/>
        </w:rPr>
        <w:t xml:space="preserve"> intervention-related AE means that the AE occurred </w:t>
      </w:r>
      <w:r w:rsidR="00A53183" w:rsidRPr="00C25882">
        <w:rPr>
          <w:rFonts w:ascii="Arial" w:eastAsia="Arial" w:hAnsi="Arial" w:cs="Arial"/>
          <w:sz w:val="16"/>
          <w:szCs w:val="16"/>
          <w:lang w:val="en-GB"/>
        </w:rPr>
        <w:t xml:space="preserve">iatrogenic, but it was not one of the four predefined AEs of the primary endpoint. </w:t>
      </w:r>
    </w:p>
    <w:p w14:paraId="39A31145" w14:textId="6A3F0767" w:rsidR="004C3C5B" w:rsidRPr="00C25882" w:rsidRDefault="00C06AA4" w:rsidP="005E53C0">
      <w:pPr>
        <w:rPr>
          <w:rFonts w:ascii="Arial" w:eastAsia="Arial" w:hAnsi="Arial" w:cs="Arial"/>
          <w:b/>
          <w:sz w:val="16"/>
          <w:szCs w:val="16"/>
          <w:lang w:val="en-GB"/>
        </w:rPr>
      </w:pPr>
      <w:r w:rsidRPr="00C25882">
        <w:rPr>
          <w:rFonts w:ascii="Arial" w:eastAsia="Times New Roman" w:hAnsi="Arial" w:cs="Arial"/>
          <w:color w:val="000000"/>
          <w:sz w:val="16"/>
          <w:szCs w:val="16"/>
          <w:vertAlign w:val="superscript"/>
          <w:lang w:val="en-GB"/>
        </w:rPr>
        <w:t>d</w:t>
      </w:r>
      <w:r w:rsidR="00763850" w:rsidRPr="00C25882">
        <w:rPr>
          <w:rFonts w:ascii="Arial" w:eastAsia="Times New Roman" w:hAnsi="Arial" w:cs="Arial"/>
          <w:color w:val="000000"/>
          <w:sz w:val="16"/>
          <w:szCs w:val="16"/>
          <w:vertAlign w:val="superscript"/>
          <w:lang w:val="en-GB"/>
        </w:rPr>
        <w:t xml:space="preserve"> </w:t>
      </w:r>
      <w:r w:rsidR="00763850" w:rsidRPr="00C25882">
        <w:rPr>
          <w:rFonts w:ascii="Arial" w:hAnsi="Arial" w:cs="Arial"/>
          <w:sz w:val="16"/>
          <w:szCs w:val="16"/>
          <w:lang w:val="en-GB"/>
        </w:rPr>
        <w:t>Total number is deviating from the total number indicated in the column heading due to missing data.</w:t>
      </w:r>
    </w:p>
    <w:p w14:paraId="2608BC91" w14:textId="1916E1E6" w:rsidR="009127BD" w:rsidRPr="00C25882" w:rsidRDefault="00195957" w:rsidP="005E53C0">
      <w:pPr>
        <w:rPr>
          <w:rFonts w:ascii="Arial" w:hAnsi="Arial" w:cs="Arial"/>
          <w:sz w:val="16"/>
          <w:szCs w:val="16"/>
          <w:lang w:val="en-GB"/>
        </w:rPr>
      </w:pPr>
      <w:r w:rsidRPr="00C25882">
        <w:rPr>
          <w:rFonts w:ascii="Arial" w:eastAsia="Arial" w:hAnsi="Arial" w:cs="Arial"/>
          <w:sz w:val="16"/>
          <w:szCs w:val="16"/>
          <w:vertAlign w:val="superscript"/>
          <w:lang w:val="en-GB"/>
        </w:rPr>
        <w:t xml:space="preserve">e </w:t>
      </w:r>
      <w:r w:rsidR="009127BD" w:rsidRPr="00C25882">
        <w:rPr>
          <w:rFonts w:ascii="Arial" w:hAnsi="Arial" w:cs="Arial"/>
          <w:sz w:val="16"/>
          <w:szCs w:val="16"/>
          <w:lang w:val="en-GB"/>
        </w:rPr>
        <w:t>Time span is defined as the time between random</w:t>
      </w:r>
      <w:r w:rsidR="00C3715A">
        <w:rPr>
          <w:rFonts w:ascii="Arial" w:hAnsi="Arial" w:cs="Arial"/>
          <w:sz w:val="16"/>
          <w:szCs w:val="16"/>
          <w:lang w:val="en-GB"/>
        </w:rPr>
        <w:t>is</w:t>
      </w:r>
      <w:r w:rsidR="009127BD" w:rsidRPr="00C25882">
        <w:rPr>
          <w:rFonts w:ascii="Arial" w:hAnsi="Arial" w:cs="Arial"/>
          <w:sz w:val="16"/>
          <w:szCs w:val="16"/>
          <w:lang w:val="en-GB"/>
        </w:rPr>
        <w:t xml:space="preserve">ation and the first physician contact, or arrival at hospital, respectively. </w:t>
      </w:r>
    </w:p>
    <w:p w14:paraId="07CADAC5" w14:textId="29507C28" w:rsidR="00A769E0" w:rsidRPr="00C25882" w:rsidRDefault="009127BD" w:rsidP="005E53C0">
      <w:pPr>
        <w:rPr>
          <w:rFonts w:ascii="Arial" w:eastAsia="Arial" w:hAnsi="Arial" w:cs="Arial"/>
          <w:sz w:val="16"/>
          <w:szCs w:val="16"/>
          <w:lang w:val="en-GB"/>
        </w:rPr>
      </w:pPr>
      <w:r w:rsidRPr="00C25882">
        <w:rPr>
          <w:rFonts w:ascii="Arial" w:eastAsia="Arial" w:hAnsi="Arial" w:cs="Arial"/>
          <w:sz w:val="16"/>
          <w:szCs w:val="16"/>
          <w:vertAlign w:val="superscript"/>
          <w:lang w:val="en-GB"/>
        </w:rPr>
        <w:t xml:space="preserve">f </w:t>
      </w:r>
      <w:r w:rsidR="00195957" w:rsidRPr="00C25882">
        <w:rPr>
          <w:rFonts w:ascii="Arial" w:hAnsi="Arial" w:cs="Arial"/>
          <w:sz w:val="16"/>
          <w:szCs w:val="16"/>
          <w:lang w:val="en-GB"/>
        </w:rPr>
        <w:t>Mean difference for continuous variables and risk difference for categorical variables.</w:t>
      </w:r>
    </w:p>
    <w:p w14:paraId="0C37760F" w14:textId="77777777" w:rsidR="00A769E0" w:rsidRPr="00C25882" w:rsidRDefault="00A769E0" w:rsidP="005E53C0">
      <w:pPr>
        <w:rPr>
          <w:rFonts w:ascii="Arial" w:eastAsia="Arial" w:hAnsi="Arial" w:cs="Arial"/>
          <w:b/>
          <w:sz w:val="16"/>
          <w:szCs w:val="16"/>
          <w:lang w:val="en-GB"/>
        </w:rPr>
      </w:pPr>
    </w:p>
    <w:p w14:paraId="46B8E3A8" w14:textId="77777777" w:rsidR="00A769E0" w:rsidRPr="00C25882" w:rsidRDefault="00A769E0" w:rsidP="005E53C0">
      <w:pPr>
        <w:rPr>
          <w:rFonts w:ascii="Arial" w:eastAsia="Arial" w:hAnsi="Arial" w:cs="Arial"/>
          <w:b/>
          <w:sz w:val="16"/>
          <w:szCs w:val="16"/>
          <w:lang w:val="en-GB"/>
        </w:rPr>
      </w:pPr>
    </w:p>
    <w:p w14:paraId="3E028570" w14:textId="77777777" w:rsidR="00A769E0" w:rsidRPr="00C25882" w:rsidRDefault="00A769E0" w:rsidP="005E53C0">
      <w:pPr>
        <w:rPr>
          <w:rFonts w:ascii="Arial" w:eastAsia="Arial" w:hAnsi="Arial" w:cs="Arial"/>
          <w:b/>
          <w:sz w:val="16"/>
          <w:szCs w:val="16"/>
          <w:lang w:val="en-GB"/>
        </w:rPr>
      </w:pPr>
    </w:p>
    <w:p w14:paraId="01C5F8A0" w14:textId="77777777" w:rsidR="00A769E0" w:rsidRPr="00C25882" w:rsidRDefault="00A769E0" w:rsidP="005E53C0">
      <w:pPr>
        <w:rPr>
          <w:rFonts w:ascii="Arial" w:eastAsia="Arial" w:hAnsi="Arial" w:cs="Arial"/>
          <w:b/>
          <w:sz w:val="16"/>
          <w:szCs w:val="16"/>
          <w:lang w:val="en-GB"/>
        </w:rPr>
      </w:pPr>
    </w:p>
    <w:p w14:paraId="22DFCAEC" w14:textId="77777777" w:rsidR="00A769E0" w:rsidRPr="00C25882" w:rsidRDefault="00A769E0" w:rsidP="00ED4F98">
      <w:pPr>
        <w:spacing w:line="480" w:lineRule="auto"/>
        <w:rPr>
          <w:rFonts w:ascii="Times New Roman" w:eastAsia="Arial" w:hAnsi="Times New Roman"/>
          <w:b/>
          <w:lang w:val="en-GB"/>
        </w:rPr>
      </w:pPr>
    </w:p>
    <w:p w14:paraId="7E788D6F" w14:textId="77777777" w:rsidR="00A769E0" w:rsidRPr="00C25882" w:rsidRDefault="00A769E0" w:rsidP="00ED4F98">
      <w:pPr>
        <w:spacing w:line="480" w:lineRule="auto"/>
        <w:rPr>
          <w:rFonts w:ascii="Times New Roman" w:eastAsia="Arial" w:hAnsi="Times New Roman"/>
          <w:b/>
          <w:lang w:val="en-GB"/>
        </w:rPr>
      </w:pPr>
    </w:p>
    <w:p w14:paraId="71D6DA06" w14:textId="77777777" w:rsidR="00A769E0" w:rsidRPr="00C25882" w:rsidRDefault="00A769E0" w:rsidP="00ED4F98">
      <w:pPr>
        <w:spacing w:line="480" w:lineRule="auto"/>
        <w:rPr>
          <w:rFonts w:ascii="Times New Roman" w:eastAsia="Arial" w:hAnsi="Times New Roman"/>
          <w:b/>
          <w:lang w:val="en-GB"/>
        </w:rPr>
      </w:pPr>
    </w:p>
    <w:p w14:paraId="5A771E60" w14:textId="77777777" w:rsidR="00A769E0" w:rsidRPr="00C25882" w:rsidRDefault="00A769E0" w:rsidP="00ED4F98">
      <w:pPr>
        <w:spacing w:line="480" w:lineRule="auto"/>
        <w:rPr>
          <w:rFonts w:ascii="Times New Roman" w:eastAsia="Arial" w:hAnsi="Times New Roman"/>
          <w:b/>
          <w:lang w:val="en-GB"/>
        </w:rPr>
      </w:pPr>
    </w:p>
    <w:p w14:paraId="26D52F01" w14:textId="77777777" w:rsidR="00A769E0" w:rsidRPr="00C25882" w:rsidRDefault="00A769E0" w:rsidP="00ED4F98">
      <w:pPr>
        <w:spacing w:line="480" w:lineRule="auto"/>
        <w:rPr>
          <w:rFonts w:ascii="Times New Roman" w:eastAsia="Arial" w:hAnsi="Times New Roman"/>
          <w:b/>
          <w:lang w:val="en-GB"/>
        </w:rPr>
      </w:pPr>
    </w:p>
    <w:sectPr w:rsidR="00A769E0" w:rsidRPr="00C25882" w:rsidSect="00E65F07">
      <w:pgSz w:w="16840" w:h="1190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59BD" w14:textId="77777777" w:rsidR="007362BA" w:rsidRDefault="007362BA" w:rsidP="00BB7C96">
      <w:r>
        <w:separator/>
      </w:r>
    </w:p>
  </w:endnote>
  <w:endnote w:type="continuationSeparator" w:id="0">
    <w:p w14:paraId="1F07707C" w14:textId="77777777" w:rsidR="007362BA" w:rsidRDefault="007362BA" w:rsidP="00BB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7D89" w14:textId="77777777" w:rsidR="007362BA" w:rsidRDefault="007362BA" w:rsidP="009F52D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65DBE8C" w14:textId="77777777" w:rsidR="007362BA" w:rsidRDefault="007362BA" w:rsidP="009F52D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34F7" w14:textId="77777777" w:rsidR="007362BA" w:rsidRDefault="007362BA" w:rsidP="009F52D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1237D8">
      <w:rPr>
        <w:rStyle w:val="Seitenzahl"/>
        <w:noProof/>
      </w:rPr>
      <w:t>1</w:t>
    </w:r>
    <w:r>
      <w:rPr>
        <w:rStyle w:val="Seitenzahl"/>
      </w:rPr>
      <w:fldChar w:fldCharType="end"/>
    </w:r>
  </w:p>
  <w:p w14:paraId="17E1A001" w14:textId="77777777" w:rsidR="007362BA" w:rsidRDefault="007362BA" w:rsidP="009F52D6">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255F" w14:textId="77777777" w:rsidR="007362BA" w:rsidRDefault="007362BA" w:rsidP="00DB1DF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1A5769" w14:textId="77777777" w:rsidR="007362BA" w:rsidRDefault="007362BA" w:rsidP="00BB7C96">
    <w:pPr>
      <w:pStyle w:val="Fuzeil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F1AF" w14:textId="77777777" w:rsidR="007362BA" w:rsidRDefault="007362BA" w:rsidP="00BB7C96">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23322" w14:textId="77777777" w:rsidR="007362BA" w:rsidRDefault="007362BA" w:rsidP="00BB7C96">
      <w:r>
        <w:separator/>
      </w:r>
    </w:p>
  </w:footnote>
  <w:footnote w:type="continuationSeparator" w:id="0">
    <w:p w14:paraId="0CC05B1C" w14:textId="77777777" w:rsidR="007362BA" w:rsidRDefault="007362BA" w:rsidP="00BB7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4E75" w14:textId="77777777" w:rsidR="007362BA" w:rsidRDefault="007362BA" w:rsidP="007362B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5772BCD" w14:textId="77777777" w:rsidR="007362BA" w:rsidRDefault="007362BA" w:rsidP="00F6462B">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D73C" w14:textId="77777777" w:rsidR="007362BA" w:rsidRDefault="007362BA" w:rsidP="007362B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1237D8">
      <w:rPr>
        <w:rStyle w:val="Seitenzahl"/>
        <w:noProof/>
      </w:rPr>
      <w:t>14</w:t>
    </w:r>
    <w:r>
      <w:rPr>
        <w:rStyle w:val="Seitenzahl"/>
      </w:rPr>
      <w:fldChar w:fldCharType="end"/>
    </w:r>
  </w:p>
  <w:p w14:paraId="7A1F9465" w14:textId="77777777" w:rsidR="007362BA" w:rsidRDefault="007362BA" w:rsidP="00F6462B">
    <w:pPr>
      <w:pStyle w:val="Kopfzeil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52"/>
    <w:rsid w:val="00006046"/>
    <w:rsid w:val="00006146"/>
    <w:rsid w:val="000127C2"/>
    <w:rsid w:val="00014A3A"/>
    <w:rsid w:val="0001562F"/>
    <w:rsid w:val="00016529"/>
    <w:rsid w:val="00017C92"/>
    <w:rsid w:val="00021A4C"/>
    <w:rsid w:val="0002641C"/>
    <w:rsid w:val="00026CD4"/>
    <w:rsid w:val="00030517"/>
    <w:rsid w:val="0003300B"/>
    <w:rsid w:val="00037AB7"/>
    <w:rsid w:val="00044B1D"/>
    <w:rsid w:val="000513A3"/>
    <w:rsid w:val="00051C83"/>
    <w:rsid w:val="00051DB5"/>
    <w:rsid w:val="0005264B"/>
    <w:rsid w:val="00070BB0"/>
    <w:rsid w:val="00073CCE"/>
    <w:rsid w:val="00073DBB"/>
    <w:rsid w:val="00075F72"/>
    <w:rsid w:val="00096DB4"/>
    <w:rsid w:val="000A1138"/>
    <w:rsid w:val="000D1226"/>
    <w:rsid w:val="000E69CC"/>
    <w:rsid w:val="000F0E46"/>
    <w:rsid w:val="0010376F"/>
    <w:rsid w:val="00113C11"/>
    <w:rsid w:val="001237D8"/>
    <w:rsid w:val="001251BA"/>
    <w:rsid w:val="00133115"/>
    <w:rsid w:val="0014131D"/>
    <w:rsid w:val="00150164"/>
    <w:rsid w:val="00152134"/>
    <w:rsid w:val="001565A0"/>
    <w:rsid w:val="00156FAE"/>
    <w:rsid w:val="00162BB9"/>
    <w:rsid w:val="00162CC3"/>
    <w:rsid w:val="0016581D"/>
    <w:rsid w:val="00166181"/>
    <w:rsid w:val="00170C31"/>
    <w:rsid w:val="001725B5"/>
    <w:rsid w:val="00177529"/>
    <w:rsid w:val="0018110E"/>
    <w:rsid w:val="001949F0"/>
    <w:rsid w:val="00195957"/>
    <w:rsid w:val="00196507"/>
    <w:rsid w:val="001A0A9F"/>
    <w:rsid w:val="001A0E2C"/>
    <w:rsid w:val="001A3697"/>
    <w:rsid w:val="001A662A"/>
    <w:rsid w:val="001A7F21"/>
    <w:rsid w:val="001D310A"/>
    <w:rsid w:val="001D6702"/>
    <w:rsid w:val="001E07EF"/>
    <w:rsid w:val="001E6960"/>
    <w:rsid w:val="00205464"/>
    <w:rsid w:val="002056C3"/>
    <w:rsid w:val="002076D8"/>
    <w:rsid w:val="00220F3A"/>
    <w:rsid w:val="00225765"/>
    <w:rsid w:val="00226845"/>
    <w:rsid w:val="00227BE5"/>
    <w:rsid w:val="00230F8C"/>
    <w:rsid w:val="00233B18"/>
    <w:rsid w:val="00236AF0"/>
    <w:rsid w:val="002404A6"/>
    <w:rsid w:val="002427A6"/>
    <w:rsid w:val="00242875"/>
    <w:rsid w:val="00254CD7"/>
    <w:rsid w:val="002628CC"/>
    <w:rsid w:val="0026659E"/>
    <w:rsid w:val="00267E9F"/>
    <w:rsid w:val="00277650"/>
    <w:rsid w:val="00283F73"/>
    <w:rsid w:val="0028402A"/>
    <w:rsid w:val="00286DE4"/>
    <w:rsid w:val="00292EAB"/>
    <w:rsid w:val="002A1120"/>
    <w:rsid w:val="002C2226"/>
    <w:rsid w:val="002C2B26"/>
    <w:rsid w:val="002C4F57"/>
    <w:rsid w:val="002D2EB6"/>
    <w:rsid w:val="002D4F9F"/>
    <w:rsid w:val="002E7287"/>
    <w:rsid w:val="002E7A73"/>
    <w:rsid w:val="00301CB3"/>
    <w:rsid w:val="00302918"/>
    <w:rsid w:val="003222AC"/>
    <w:rsid w:val="00332D38"/>
    <w:rsid w:val="0033473C"/>
    <w:rsid w:val="00335F2C"/>
    <w:rsid w:val="00336F86"/>
    <w:rsid w:val="003515A0"/>
    <w:rsid w:val="00351E72"/>
    <w:rsid w:val="003650E3"/>
    <w:rsid w:val="00366905"/>
    <w:rsid w:val="0037582E"/>
    <w:rsid w:val="003818C5"/>
    <w:rsid w:val="00384F86"/>
    <w:rsid w:val="003A375A"/>
    <w:rsid w:val="003A4023"/>
    <w:rsid w:val="003A4291"/>
    <w:rsid w:val="003B2533"/>
    <w:rsid w:val="003C527D"/>
    <w:rsid w:val="003D53AF"/>
    <w:rsid w:val="003D6256"/>
    <w:rsid w:val="003F3703"/>
    <w:rsid w:val="003F3EF9"/>
    <w:rsid w:val="003F7678"/>
    <w:rsid w:val="004130E4"/>
    <w:rsid w:val="004207FE"/>
    <w:rsid w:val="00420BAC"/>
    <w:rsid w:val="00430408"/>
    <w:rsid w:val="004408C7"/>
    <w:rsid w:val="00441700"/>
    <w:rsid w:val="00442580"/>
    <w:rsid w:val="004545CE"/>
    <w:rsid w:val="004716E0"/>
    <w:rsid w:val="00476CA2"/>
    <w:rsid w:val="004772C7"/>
    <w:rsid w:val="00481168"/>
    <w:rsid w:val="00490587"/>
    <w:rsid w:val="004C3C5B"/>
    <w:rsid w:val="004C4AEE"/>
    <w:rsid w:val="004D1748"/>
    <w:rsid w:val="004D4357"/>
    <w:rsid w:val="004D5973"/>
    <w:rsid w:val="004D620C"/>
    <w:rsid w:val="004E1C4F"/>
    <w:rsid w:val="004E2715"/>
    <w:rsid w:val="004F17BC"/>
    <w:rsid w:val="004F1B28"/>
    <w:rsid w:val="004F1F8C"/>
    <w:rsid w:val="004F39B3"/>
    <w:rsid w:val="004F597F"/>
    <w:rsid w:val="004F730E"/>
    <w:rsid w:val="005072A1"/>
    <w:rsid w:val="00510234"/>
    <w:rsid w:val="0051316C"/>
    <w:rsid w:val="00525D61"/>
    <w:rsid w:val="005470FF"/>
    <w:rsid w:val="0056059F"/>
    <w:rsid w:val="00560EFE"/>
    <w:rsid w:val="005618AF"/>
    <w:rsid w:val="00566D32"/>
    <w:rsid w:val="005704C6"/>
    <w:rsid w:val="00572377"/>
    <w:rsid w:val="00577EB9"/>
    <w:rsid w:val="00591A41"/>
    <w:rsid w:val="00591CD1"/>
    <w:rsid w:val="005B31FE"/>
    <w:rsid w:val="005B4012"/>
    <w:rsid w:val="005C03FD"/>
    <w:rsid w:val="005C6B1A"/>
    <w:rsid w:val="005C6CAE"/>
    <w:rsid w:val="005D2FAB"/>
    <w:rsid w:val="005D6B0A"/>
    <w:rsid w:val="005E53C0"/>
    <w:rsid w:val="005E7B77"/>
    <w:rsid w:val="005F04AA"/>
    <w:rsid w:val="005F5B27"/>
    <w:rsid w:val="00601533"/>
    <w:rsid w:val="00605C88"/>
    <w:rsid w:val="00607ECD"/>
    <w:rsid w:val="006129B4"/>
    <w:rsid w:val="00623CE0"/>
    <w:rsid w:val="006242BD"/>
    <w:rsid w:val="006332EE"/>
    <w:rsid w:val="0063404B"/>
    <w:rsid w:val="00640152"/>
    <w:rsid w:val="00641B5B"/>
    <w:rsid w:val="006438A5"/>
    <w:rsid w:val="00645418"/>
    <w:rsid w:val="00651CA0"/>
    <w:rsid w:val="00655F42"/>
    <w:rsid w:val="00671A64"/>
    <w:rsid w:val="0067203D"/>
    <w:rsid w:val="00685B52"/>
    <w:rsid w:val="0069157C"/>
    <w:rsid w:val="0069538D"/>
    <w:rsid w:val="00697FA1"/>
    <w:rsid w:val="006A1BE3"/>
    <w:rsid w:val="006A37D2"/>
    <w:rsid w:val="006B0219"/>
    <w:rsid w:val="006B25F2"/>
    <w:rsid w:val="006C3758"/>
    <w:rsid w:val="006C4785"/>
    <w:rsid w:val="006C70A2"/>
    <w:rsid w:val="006D5750"/>
    <w:rsid w:val="006E2D57"/>
    <w:rsid w:val="006E7517"/>
    <w:rsid w:val="006F2D54"/>
    <w:rsid w:val="006F5758"/>
    <w:rsid w:val="00700CC7"/>
    <w:rsid w:val="0073194B"/>
    <w:rsid w:val="00735965"/>
    <w:rsid w:val="007362BA"/>
    <w:rsid w:val="00744358"/>
    <w:rsid w:val="00753483"/>
    <w:rsid w:val="00761A7B"/>
    <w:rsid w:val="00763850"/>
    <w:rsid w:val="007731A4"/>
    <w:rsid w:val="00782E9A"/>
    <w:rsid w:val="007A7492"/>
    <w:rsid w:val="007B0472"/>
    <w:rsid w:val="007B3AD3"/>
    <w:rsid w:val="007D0400"/>
    <w:rsid w:val="007D0AAB"/>
    <w:rsid w:val="007D2E5E"/>
    <w:rsid w:val="007D4360"/>
    <w:rsid w:val="007D5248"/>
    <w:rsid w:val="007D5A94"/>
    <w:rsid w:val="007E0062"/>
    <w:rsid w:val="007F04AC"/>
    <w:rsid w:val="007F2F20"/>
    <w:rsid w:val="007F48C7"/>
    <w:rsid w:val="00802F64"/>
    <w:rsid w:val="008031E6"/>
    <w:rsid w:val="0080625F"/>
    <w:rsid w:val="00807CDA"/>
    <w:rsid w:val="00810443"/>
    <w:rsid w:val="0082497B"/>
    <w:rsid w:val="008269EC"/>
    <w:rsid w:val="00827A4B"/>
    <w:rsid w:val="00840692"/>
    <w:rsid w:val="00841E0F"/>
    <w:rsid w:val="00843C27"/>
    <w:rsid w:val="00845D9B"/>
    <w:rsid w:val="008517C6"/>
    <w:rsid w:val="0085485E"/>
    <w:rsid w:val="00857DD0"/>
    <w:rsid w:val="0087078F"/>
    <w:rsid w:val="00876ADF"/>
    <w:rsid w:val="00890364"/>
    <w:rsid w:val="008934DF"/>
    <w:rsid w:val="008A1732"/>
    <w:rsid w:val="008A23C2"/>
    <w:rsid w:val="008A2B95"/>
    <w:rsid w:val="008A3AEB"/>
    <w:rsid w:val="008A4804"/>
    <w:rsid w:val="008B3908"/>
    <w:rsid w:val="008C0966"/>
    <w:rsid w:val="008C2F00"/>
    <w:rsid w:val="008D135E"/>
    <w:rsid w:val="008D6E7B"/>
    <w:rsid w:val="008E005F"/>
    <w:rsid w:val="008E2737"/>
    <w:rsid w:val="008E2DFB"/>
    <w:rsid w:val="008E55D4"/>
    <w:rsid w:val="009127BD"/>
    <w:rsid w:val="009226CE"/>
    <w:rsid w:val="00930660"/>
    <w:rsid w:val="0093195D"/>
    <w:rsid w:val="00932C10"/>
    <w:rsid w:val="00932E7C"/>
    <w:rsid w:val="009373EA"/>
    <w:rsid w:val="00952086"/>
    <w:rsid w:val="00954A0F"/>
    <w:rsid w:val="00964667"/>
    <w:rsid w:val="00966748"/>
    <w:rsid w:val="009812E1"/>
    <w:rsid w:val="0098697E"/>
    <w:rsid w:val="009871FA"/>
    <w:rsid w:val="0099328B"/>
    <w:rsid w:val="009942B0"/>
    <w:rsid w:val="00996F4F"/>
    <w:rsid w:val="009A2CB1"/>
    <w:rsid w:val="009A4614"/>
    <w:rsid w:val="009B056E"/>
    <w:rsid w:val="009B1C0A"/>
    <w:rsid w:val="009C27A5"/>
    <w:rsid w:val="009D00CE"/>
    <w:rsid w:val="009E1978"/>
    <w:rsid w:val="009E7F53"/>
    <w:rsid w:val="009F054E"/>
    <w:rsid w:val="009F23BE"/>
    <w:rsid w:val="009F43EF"/>
    <w:rsid w:val="009F490C"/>
    <w:rsid w:val="009F52D6"/>
    <w:rsid w:val="00A077A1"/>
    <w:rsid w:val="00A100ED"/>
    <w:rsid w:val="00A10584"/>
    <w:rsid w:val="00A1113E"/>
    <w:rsid w:val="00A12098"/>
    <w:rsid w:val="00A1763C"/>
    <w:rsid w:val="00A230C8"/>
    <w:rsid w:val="00A44BFE"/>
    <w:rsid w:val="00A51E53"/>
    <w:rsid w:val="00A53183"/>
    <w:rsid w:val="00A54A14"/>
    <w:rsid w:val="00A60D00"/>
    <w:rsid w:val="00A63C9A"/>
    <w:rsid w:val="00A70FC1"/>
    <w:rsid w:val="00A7543F"/>
    <w:rsid w:val="00A769E0"/>
    <w:rsid w:val="00A8093A"/>
    <w:rsid w:val="00A80A2F"/>
    <w:rsid w:val="00A8260A"/>
    <w:rsid w:val="00A8766C"/>
    <w:rsid w:val="00A90FA8"/>
    <w:rsid w:val="00A977CF"/>
    <w:rsid w:val="00AA4009"/>
    <w:rsid w:val="00AA5EAA"/>
    <w:rsid w:val="00AA68A9"/>
    <w:rsid w:val="00AA7D40"/>
    <w:rsid w:val="00AC0D70"/>
    <w:rsid w:val="00AD4036"/>
    <w:rsid w:val="00AD6092"/>
    <w:rsid w:val="00AE35A8"/>
    <w:rsid w:val="00AE55E8"/>
    <w:rsid w:val="00AF0CDF"/>
    <w:rsid w:val="00AF4EA9"/>
    <w:rsid w:val="00AF4EED"/>
    <w:rsid w:val="00B0192C"/>
    <w:rsid w:val="00B121CE"/>
    <w:rsid w:val="00B14728"/>
    <w:rsid w:val="00B14EEB"/>
    <w:rsid w:val="00B159AD"/>
    <w:rsid w:val="00B239AF"/>
    <w:rsid w:val="00B304A2"/>
    <w:rsid w:val="00B322AD"/>
    <w:rsid w:val="00B35CD3"/>
    <w:rsid w:val="00B4278A"/>
    <w:rsid w:val="00B44918"/>
    <w:rsid w:val="00B5012D"/>
    <w:rsid w:val="00B627E1"/>
    <w:rsid w:val="00B641A7"/>
    <w:rsid w:val="00B71F20"/>
    <w:rsid w:val="00B75BD9"/>
    <w:rsid w:val="00B8029A"/>
    <w:rsid w:val="00B81143"/>
    <w:rsid w:val="00B83AF9"/>
    <w:rsid w:val="00BA7056"/>
    <w:rsid w:val="00BB0830"/>
    <w:rsid w:val="00BB3156"/>
    <w:rsid w:val="00BB7C96"/>
    <w:rsid w:val="00BD5017"/>
    <w:rsid w:val="00BE2861"/>
    <w:rsid w:val="00BE423C"/>
    <w:rsid w:val="00BE4C5E"/>
    <w:rsid w:val="00BE6A4A"/>
    <w:rsid w:val="00C060EA"/>
    <w:rsid w:val="00C06AA4"/>
    <w:rsid w:val="00C25882"/>
    <w:rsid w:val="00C3715A"/>
    <w:rsid w:val="00C433DC"/>
    <w:rsid w:val="00C43C23"/>
    <w:rsid w:val="00C54663"/>
    <w:rsid w:val="00C625CB"/>
    <w:rsid w:val="00C65DA1"/>
    <w:rsid w:val="00C70EFD"/>
    <w:rsid w:val="00C72D53"/>
    <w:rsid w:val="00C730AD"/>
    <w:rsid w:val="00C860EE"/>
    <w:rsid w:val="00C97792"/>
    <w:rsid w:val="00CA2283"/>
    <w:rsid w:val="00CB72EE"/>
    <w:rsid w:val="00CC20B6"/>
    <w:rsid w:val="00CC22E1"/>
    <w:rsid w:val="00CC2945"/>
    <w:rsid w:val="00CC3E09"/>
    <w:rsid w:val="00CD0829"/>
    <w:rsid w:val="00CD3DBE"/>
    <w:rsid w:val="00CD494B"/>
    <w:rsid w:val="00CD4973"/>
    <w:rsid w:val="00CE2BF3"/>
    <w:rsid w:val="00CE3613"/>
    <w:rsid w:val="00CE4124"/>
    <w:rsid w:val="00CF0338"/>
    <w:rsid w:val="00CF2329"/>
    <w:rsid w:val="00CF3AF4"/>
    <w:rsid w:val="00D02393"/>
    <w:rsid w:val="00D07C1E"/>
    <w:rsid w:val="00D14D4F"/>
    <w:rsid w:val="00D232DC"/>
    <w:rsid w:val="00D30B46"/>
    <w:rsid w:val="00D30C67"/>
    <w:rsid w:val="00D33725"/>
    <w:rsid w:val="00D34EE9"/>
    <w:rsid w:val="00D45551"/>
    <w:rsid w:val="00D50C4A"/>
    <w:rsid w:val="00D546E8"/>
    <w:rsid w:val="00D55C68"/>
    <w:rsid w:val="00D7720B"/>
    <w:rsid w:val="00D80053"/>
    <w:rsid w:val="00D8533F"/>
    <w:rsid w:val="00D91269"/>
    <w:rsid w:val="00D97D45"/>
    <w:rsid w:val="00DA367D"/>
    <w:rsid w:val="00DA4172"/>
    <w:rsid w:val="00DA42A5"/>
    <w:rsid w:val="00DB1D8D"/>
    <w:rsid w:val="00DB1DFD"/>
    <w:rsid w:val="00DB4D74"/>
    <w:rsid w:val="00DB5227"/>
    <w:rsid w:val="00DC0FD2"/>
    <w:rsid w:val="00DC464D"/>
    <w:rsid w:val="00DC6075"/>
    <w:rsid w:val="00DC719F"/>
    <w:rsid w:val="00DD322A"/>
    <w:rsid w:val="00DD424B"/>
    <w:rsid w:val="00DE5402"/>
    <w:rsid w:val="00DF1CFF"/>
    <w:rsid w:val="00DF5AED"/>
    <w:rsid w:val="00E03BA3"/>
    <w:rsid w:val="00E04984"/>
    <w:rsid w:val="00E1682B"/>
    <w:rsid w:val="00E174A5"/>
    <w:rsid w:val="00E259E4"/>
    <w:rsid w:val="00E318A3"/>
    <w:rsid w:val="00E32869"/>
    <w:rsid w:val="00E40C05"/>
    <w:rsid w:val="00E4242B"/>
    <w:rsid w:val="00E469C5"/>
    <w:rsid w:val="00E46ECE"/>
    <w:rsid w:val="00E575C8"/>
    <w:rsid w:val="00E602EC"/>
    <w:rsid w:val="00E6499C"/>
    <w:rsid w:val="00E651B6"/>
    <w:rsid w:val="00E65F07"/>
    <w:rsid w:val="00E66BA9"/>
    <w:rsid w:val="00E67A5A"/>
    <w:rsid w:val="00E77573"/>
    <w:rsid w:val="00EA1460"/>
    <w:rsid w:val="00EA51A7"/>
    <w:rsid w:val="00EB14AA"/>
    <w:rsid w:val="00EC161D"/>
    <w:rsid w:val="00EC5D72"/>
    <w:rsid w:val="00ED1351"/>
    <w:rsid w:val="00ED2B8D"/>
    <w:rsid w:val="00ED4F98"/>
    <w:rsid w:val="00ED5176"/>
    <w:rsid w:val="00EE1CA0"/>
    <w:rsid w:val="00F0540D"/>
    <w:rsid w:val="00F1655A"/>
    <w:rsid w:val="00F17BA9"/>
    <w:rsid w:val="00F237B2"/>
    <w:rsid w:val="00F23B93"/>
    <w:rsid w:val="00F2637D"/>
    <w:rsid w:val="00F32502"/>
    <w:rsid w:val="00F47D81"/>
    <w:rsid w:val="00F6462B"/>
    <w:rsid w:val="00F76F9E"/>
    <w:rsid w:val="00F80B21"/>
    <w:rsid w:val="00F82728"/>
    <w:rsid w:val="00F84E6E"/>
    <w:rsid w:val="00F94822"/>
    <w:rsid w:val="00FA1135"/>
    <w:rsid w:val="00FA2418"/>
    <w:rsid w:val="00FA688B"/>
    <w:rsid w:val="00FC066C"/>
    <w:rsid w:val="00FD4FA4"/>
    <w:rsid w:val="00FE6F0A"/>
    <w:rsid w:val="00FE7014"/>
    <w:rsid w:val="00FF08B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584D15"/>
  <w14:defaultImageDpi w14:val="300"/>
  <w15:docId w15:val="{EE11C602-D7AF-4FB2-BA47-C1EB33D6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EastAsia" w:hAnsiTheme="majorHAnsi" w:cs="Times New Roman"/>
        <w:sz w:val="22"/>
        <w:szCs w:val="22"/>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5B52"/>
  </w:style>
  <w:style w:type="paragraph" w:styleId="berschrift1">
    <w:name w:val="heading 1"/>
    <w:basedOn w:val="Standard"/>
    <w:next w:val="Standard"/>
    <w:link w:val="berschrift1Zchn"/>
    <w:uiPriority w:val="9"/>
    <w:qFormat/>
    <w:rsid w:val="00E65F07"/>
    <w:pPr>
      <w:keepNext/>
      <w:keepLines/>
      <w:spacing w:before="600" w:after="120"/>
      <w:outlineLvl w:val="0"/>
    </w:pPr>
    <w:rPr>
      <w:rFonts w:ascii="Arial" w:eastAsiaTheme="majorEastAsia" w:hAnsi="Arial" w:cs="Arial"/>
      <w:b/>
      <w:bCs/>
      <w:sz w:val="24"/>
      <w:szCs w:val="32"/>
      <w:lang w:val="en-US"/>
    </w:rPr>
  </w:style>
  <w:style w:type="paragraph" w:styleId="berschrift2">
    <w:name w:val="heading 2"/>
    <w:basedOn w:val="KeinLeerraum"/>
    <w:next w:val="KeinLeerraum"/>
    <w:link w:val="berschrift2Zchn"/>
    <w:uiPriority w:val="9"/>
    <w:unhideWhenUsed/>
    <w:qFormat/>
    <w:rsid w:val="00162BB9"/>
    <w:pPr>
      <w:keepNext/>
      <w:keepLines/>
      <w:spacing w:before="200" w:line="480" w:lineRule="auto"/>
      <w:outlineLvl w:val="1"/>
    </w:pPr>
    <w:rPr>
      <w:rFonts w:ascii="Times New Roman" w:eastAsiaTheme="majorEastAsia" w:hAnsi="Times New Roman" w:cstheme="majorBidi"/>
      <w:b/>
      <w:bCs/>
      <w:sz w:val="20"/>
      <w:szCs w:val="26"/>
    </w:rPr>
  </w:style>
  <w:style w:type="paragraph" w:styleId="berschrift3">
    <w:name w:val="heading 3"/>
    <w:basedOn w:val="Standard"/>
    <w:next w:val="Standard"/>
    <w:link w:val="berschrift3Zchn"/>
    <w:uiPriority w:val="9"/>
    <w:unhideWhenUsed/>
    <w:qFormat/>
    <w:rsid w:val="00B75BD9"/>
    <w:pPr>
      <w:keepNext/>
      <w:keepLines/>
      <w:spacing w:before="200" w:line="480" w:lineRule="auto"/>
      <w:outlineLvl w:val="2"/>
    </w:pPr>
    <w:rPr>
      <w:rFonts w:eastAsiaTheme="majorEastAsia"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2497B"/>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2497B"/>
    <w:rPr>
      <w:rFonts w:ascii="Lucida Grande" w:hAnsi="Lucida Grande" w:cs="Lucida Grande"/>
      <w:sz w:val="18"/>
      <w:szCs w:val="18"/>
      <w:lang w:val="en-US"/>
    </w:rPr>
  </w:style>
  <w:style w:type="table" w:styleId="Tabellenraster">
    <w:name w:val="Table Grid"/>
    <w:basedOn w:val="NormaleTabelle"/>
    <w:uiPriority w:val="59"/>
    <w:rsid w:val="00685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2427A6"/>
    <w:rPr>
      <w:sz w:val="18"/>
      <w:szCs w:val="18"/>
    </w:rPr>
  </w:style>
  <w:style w:type="paragraph" w:styleId="Kommentartext">
    <w:name w:val="annotation text"/>
    <w:basedOn w:val="Standard"/>
    <w:link w:val="KommentartextZchn"/>
    <w:uiPriority w:val="99"/>
    <w:unhideWhenUsed/>
    <w:rsid w:val="002427A6"/>
    <w:rPr>
      <w:sz w:val="24"/>
      <w:szCs w:val="24"/>
    </w:rPr>
  </w:style>
  <w:style w:type="character" w:customStyle="1" w:styleId="KommentartextZchn">
    <w:name w:val="Kommentartext Zchn"/>
    <w:basedOn w:val="Absatz-Standardschriftart"/>
    <w:link w:val="Kommentartext"/>
    <w:uiPriority w:val="99"/>
    <w:rsid w:val="002427A6"/>
    <w:rPr>
      <w:sz w:val="24"/>
      <w:szCs w:val="24"/>
    </w:rPr>
  </w:style>
  <w:style w:type="paragraph" w:styleId="Kommentarthema">
    <w:name w:val="annotation subject"/>
    <w:basedOn w:val="Kommentartext"/>
    <w:next w:val="Kommentartext"/>
    <w:link w:val="KommentarthemaZchn"/>
    <w:uiPriority w:val="99"/>
    <w:semiHidden/>
    <w:unhideWhenUsed/>
    <w:rsid w:val="002427A6"/>
    <w:rPr>
      <w:b/>
      <w:bCs/>
      <w:sz w:val="20"/>
      <w:szCs w:val="20"/>
    </w:rPr>
  </w:style>
  <w:style w:type="character" w:customStyle="1" w:styleId="KommentarthemaZchn">
    <w:name w:val="Kommentarthema Zchn"/>
    <w:basedOn w:val="KommentartextZchn"/>
    <w:link w:val="Kommentarthema"/>
    <w:uiPriority w:val="99"/>
    <w:semiHidden/>
    <w:rsid w:val="002427A6"/>
    <w:rPr>
      <w:b/>
      <w:bCs/>
      <w:sz w:val="20"/>
      <w:szCs w:val="20"/>
    </w:rPr>
  </w:style>
  <w:style w:type="paragraph" w:styleId="Fuzeile">
    <w:name w:val="footer"/>
    <w:basedOn w:val="Standard"/>
    <w:link w:val="FuzeileZchn"/>
    <w:uiPriority w:val="99"/>
    <w:unhideWhenUsed/>
    <w:rsid w:val="00BB7C96"/>
    <w:pPr>
      <w:tabs>
        <w:tab w:val="center" w:pos="4153"/>
        <w:tab w:val="right" w:pos="8306"/>
      </w:tabs>
    </w:pPr>
  </w:style>
  <w:style w:type="character" w:customStyle="1" w:styleId="FuzeileZchn">
    <w:name w:val="Fußzeile Zchn"/>
    <w:basedOn w:val="Absatz-Standardschriftart"/>
    <w:link w:val="Fuzeile"/>
    <w:uiPriority w:val="99"/>
    <w:rsid w:val="00BB7C96"/>
  </w:style>
  <w:style w:type="character" w:styleId="Seitenzahl">
    <w:name w:val="page number"/>
    <w:basedOn w:val="Absatz-Standardschriftart"/>
    <w:uiPriority w:val="99"/>
    <w:semiHidden/>
    <w:unhideWhenUsed/>
    <w:rsid w:val="00BB7C96"/>
  </w:style>
  <w:style w:type="paragraph" w:customStyle="1" w:styleId="EndNoteBibliographyTitle">
    <w:name w:val="EndNote Bibliography Title"/>
    <w:basedOn w:val="Standard"/>
    <w:rsid w:val="001725B5"/>
    <w:pPr>
      <w:jc w:val="center"/>
    </w:pPr>
    <w:rPr>
      <w:rFonts w:ascii="Calibri" w:hAnsi="Calibri"/>
    </w:rPr>
  </w:style>
  <w:style w:type="character" w:customStyle="1" w:styleId="berschrift1Zchn">
    <w:name w:val="Überschrift 1 Zchn"/>
    <w:basedOn w:val="Absatz-Standardschriftart"/>
    <w:link w:val="berschrift1"/>
    <w:uiPriority w:val="9"/>
    <w:rsid w:val="00E65F07"/>
    <w:rPr>
      <w:rFonts w:ascii="Arial" w:eastAsiaTheme="majorEastAsia" w:hAnsi="Arial" w:cs="Arial"/>
      <w:b/>
      <w:bCs/>
      <w:sz w:val="24"/>
      <w:szCs w:val="32"/>
      <w:lang w:val="en-US"/>
    </w:rPr>
  </w:style>
  <w:style w:type="paragraph" w:styleId="Verzeichnis1">
    <w:name w:val="toc 1"/>
    <w:basedOn w:val="Standard"/>
    <w:next w:val="Standard"/>
    <w:autoRedefine/>
    <w:uiPriority w:val="39"/>
    <w:unhideWhenUsed/>
    <w:rsid w:val="008E55D4"/>
  </w:style>
  <w:style w:type="paragraph" w:styleId="Verzeichnis2">
    <w:name w:val="toc 2"/>
    <w:basedOn w:val="Standard"/>
    <w:next w:val="Standard"/>
    <w:autoRedefine/>
    <w:uiPriority w:val="39"/>
    <w:unhideWhenUsed/>
    <w:rsid w:val="008E55D4"/>
    <w:pPr>
      <w:ind w:left="220"/>
    </w:pPr>
  </w:style>
  <w:style w:type="paragraph" w:styleId="Verzeichnis3">
    <w:name w:val="toc 3"/>
    <w:basedOn w:val="Standard"/>
    <w:next w:val="Standard"/>
    <w:autoRedefine/>
    <w:uiPriority w:val="39"/>
    <w:unhideWhenUsed/>
    <w:rsid w:val="008E55D4"/>
    <w:pPr>
      <w:ind w:left="440"/>
    </w:pPr>
  </w:style>
  <w:style w:type="paragraph" w:styleId="Verzeichnis4">
    <w:name w:val="toc 4"/>
    <w:basedOn w:val="Standard"/>
    <w:next w:val="Standard"/>
    <w:autoRedefine/>
    <w:uiPriority w:val="39"/>
    <w:unhideWhenUsed/>
    <w:rsid w:val="008E55D4"/>
    <w:pPr>
      <w:ind w:left="660"/>
    </w:pPr>
  </w:style>
  <w:style w:type="paragraph" w:styleId="Verzeichnis5">
    <w:name w:val="toc 5"/>
    <w:basedOn w:val="Standard"/>
    <w:next w:val="Standard"/>
    <w:autoRedefine/>
    <w:uiPriority w:val="39"/>
    <w:unhideWhenUsed/>
    <w:rsid w:val="008E55D4"/>
    <w:pPr>
      <w:ind w:left="880"/>
    </w:pPr>
  </w:style>
  <w:style w:type="paragraph" w:styleId="Verzeichnis6">
    <w:name w:val="toc 6"/>
    <w:basedOn w:val="Standard"/>
    <w:next w:val="Standard"/>
    <w:autoRedefine/>
    <w:uiPriority w:val="39"/>
    <w:unhideWhenUsed/>
    <w:rsid w:val="008E55D4"/>
    <w:pPr>
      <w:ind w:left="1100"/>
    </w:pPr>
  </w:style>
  <w:style w:type="paragraph" w:styleId="Verzeichnis7">
    <w:name w:val="toc 7"/>
    <w:basedOn w:val="Standard"/>
    <w:next w:val="Standard"/>
    <w:autoRedefine/>
    <w:uiPriority w:val="39"/>
    <w:unhideWhenUsed/>
    <w:rsid w:val="008E55D4"/>
    <w:pPr>
      <w:ind w:left="1320"/>
    </w:pPr>
  </w:style>
  <w:style w:type="paragraph" w:styleId="Verzeichnis8">
    <w:name w:val="toc 8"/>
    <w:basedOn w:val="Standard"/>
    <w:next w:val="Standard"/>
    <w:autoRedefine/>
    <w:uiPriority w:val="39"/>
    <w:unhideWhenUsed/>
    <w:rsid w:val="008E55D4"/>
    <w:pPr>
      <w:ind w:left="1540"/>
    </w:pPr>
  </w:style>
  <w:style w:type="paragraph" w:styleId="Verzeichnis9">
    <w:name w:val="toc 9"/>
    <w:basedOn w:val="Standard"/>
    <w:next w:val="Standard"/>
    <w:autoRedefine/>
    <w:uiPriority w:val="39"/>
    <w:unhideWhenUsed/>
    <w:rsid w:val="008E55D4"/>
    <w:pPr>
      <w:ind w:left="1760"/>
    </w:pPr>
  </w:style>
  <w:style w:type="character" w:customStyle="1" w:styleId="berschrift2Zchn">
    <w:name w:val="Überschrift 2 Zchn"/>
    <w:basedOn w:val="Absatz-Standardschriftart"/>
    <w:link w:val="berschrift2"/>
    <w:uiPriority w:val="9"/>
    <w:rsid w:val="00162BB9"/>
    <w:rPr>
      <w:rFonts w:ascii="Times New Roman" w:eastAsiaTheme="majorEastAsia" w:hAnsi="Times New Roman" w:cstheme="majorBidi"/>
      <w:b/>
      <w:bCs/>
      <w:sz w:val="20"/>
      <w:szCs w:val="26"/>
    </w:rPr>
  </w:style>
  <w:style w:type="character" w:customStyle="1" w:styleId="berschrift3Zchn">
    <w:name w:val="Überschrift 3 Zchn"/>
    <w:basedOn w:val="Absatz-Standardschriftart"/>
    <w:link w:val="berschrift3"/>
    <w:uiPriority w:val="9"/>
    <w:rsid w:val="00B75BD9"/>
    <w:rPr>
      <w:rFonts w:eastAsiaTheme="majorEastAsia" w:cstheme="majorBidi"/>
      <w:b/>
      <w:bCs/>
    </w:rPr>
  </w:style>
  <w:style w:type="paragraph" w:styleId="Kopfzeile">
    <w:name w:val="header"/>
    <w:basedOn w:val="Standard"/>
    <w:link w:val="KopfzeileZchn"/>
    <w:uiPriority w:val="99"/>
    <w:unhideWhenUsed/>
    <w:rsid w:val="00F6462B"/>
    <w:pPr>
      <w:tabs>
        <w:tab w:val="center" w:pos="4153"/>
        <w:tab w:val="right" w:pos="8306"/>
      </w:tabs>
    </w:pPr>
  </w:style>
  <w:style w:type="paragraph" w:styleId="KeinLeerraum">
    <w:name w:val="No Spacing"/>
    <w:uiPriority w:val="1"/>
    <w:qFormat/>
    <w:rsid w:val="00162BB9"/>
  </w:style>
  <w:style w:type="character" w:customStyle="1" w:styleId="KopfzeileZchn">
    <w:name w:val="Kopfzeile Zchn"/>
    <w:basedOn w:val="Absatz-Standardschriftart"/>
    <w:link w:val="Kopfzeile"/>
    <w:uiPriority w:val="99"/>
    <w:rsid w:val="00F6462B"/>
  </w:style>
  <w:style w:type="paragraph" w:styleId="berarbeitung">
    <w:name w:val="Revision"/>
    <w:hidden/>
    <w:uiPriority w:val="99"/>
    <w:semiHidden/>
    <w:rsid w:val="00162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39609">
      <w:bodyDiv w:val="1"/>
      <w:marLeft w:val="0"/>
      <w:marRight w:val="0"/>
      <w:marTop w:val="0"/>
      <w:marBottom w:val="0"/>
      <w:divBdr>
        <w:top w:val="none" w:sz="0" w:space="0" w:color="auto"/>
        <w:left w:val="none" w:sz="0" w:space="0" w:color="auto"/>
        <w:bottom w:val="none" w:sz="0" w:space="0" w:color="auto"/>
        <w:right w:val="none" w:sz="0" w:space="0" w:color="auto"/>
      </w:divBdr>
    </w:div>
    <w:div w:id="151407190">
      <w:bodyDiv w:val="1"/>
      <w:marLeft w:val="0"/>
      <w:marRight w:val="0"/>
      <w:marTop w:val="0"/>
      <w:marBottom w:val="0"/>
      <w:divBdr>
        <w:top w:val="none" w:sz="0" w:space="0" w:color="auto"/>
        <w:left w:val="none" w:sz="0" w:space="0" w:color="auto"/>
        <w:bottom w:val="none" w:sz="0" w:space="0" w:color="auto"/>
        <w:right w:val="none" w:sz="0" w:space="0" w:color="auto"/>
      </w:divBdr>
    </w:div>
    <w:div w:id="303238186">
      <w:bodyDiv w:val="1"/>
      <w:marLeft w:val="0"/>
      <w:marRight w:val="0"/>
      <w:marTop w:val="0"/>
      <w:marBottom w:val="0"/>
      <w:divBdr>
        <w:top w:val="none" w:sz="0" w:space="0" w:color="auto"/>
        <w:left w:val="none" w:sz="0" w:space="0" w:color="auto"/>
        <w:bottom w:val="none" w:sz="0" w:space="0" w:color="auto"/>
        <w:right w:val="none" w:sz="0" w:space="0" w:color="auto"/>
      </w:divBdr>
    </w:div>
    <w:div w:id="514731814">
      <w:bodyDiv w:val="1"/>
      <w:marLeft w:val="0"/>
      <w:marRight w:val="0"/>
      <w:marTop w:val="0"/>
      <w:marBottom w:val="0"/>
      <w:divBdr>
        <w:top w:val="none" w:sz="0" w:space="0" w:color="auto"/>
        <w:left w:val="none" w:sz="0" w:space="0" w:color="auto"/>
        <w:bottom w:val="none" w:sz="0" w:space="0" w:color="auto"/>
        <w:right w:val="none" w:sz="0" w:space="0" w:color="auto"/>
      </w:divBdr>
    </w:div>
    <w:div w:id="612783819">
      <w:bodyDiv w:val="1"/>
      <w:marLeft w:val="0"/>
      <w:marRight w:val="0"/>
      <w:marTop w:val="0"/>
      <w:marBottom w:val="0"/>
      <w:divBdr>
        <w:top w:val="none" w:sz="0" w:space="0" w:color="auto"/>
        <w:left w:val="none" w:sz="0" w:space="0" w:color="auto"/>
        <w:bottom w:val="none" w:sz="0" w:space="0" w:color="auto"/>
        <w:right w:val="none" w:sz="0" w:space="0" w:color="auto"/>
      </w:divBdr>
    </w:div>
    <w:div w:id="633484711">
      <w:bodyDiv w:val="1"/>
      <w:marLeft w:val="0"/>
      <w:marRight w:val="0"/>
      <w:marTop w:val="0"/>
      <w:marBottom w:val="0"/>
      <w:divBdr>
        <w:top w:val="none" w:sz="0" w:space="0" w:color="auto"/>
        <w:left w:val="none" w:sz="0" w:space="0" w:color="auto"/>
        <w:bottom w:val="none" w:sz="0" w:space="0" w:color="auto"/>
        <w:right w:val="none" w:sz="0" w:space="0" w:color="auto"/>
      </w:divBdr>
    </w:div>
    <w:div w:id="656500529">
      <w:bodyDiv w:val="1"/>
      <w:marLeft w:val="0"/>
      <w:marRight w:val="0"/>
      <w:marTop w:val="0"/>
      <w:marBottom w:val="0"/>
      <w:divBdr>
        <w:top w:val="none" w:sz="0" w:space="0" w:color="auto"/>
        <w:left w:val="none" w:sz="0" w:space="0" w:color="auto"/>
        <w:bottom w:val="none" w:sz="0" w:space="0" w:color="auto"/>
        <w:right w:val="none" w:sz="0" w:space="0" w:color="auto"/>
      </w:divBdr>
    </w:div>
    <w:div w:id="743336421">
      <w:bodyDiv w:val="1"/>
      <w:marLeft w:val="0"/>
      <w:marRight w:val="0"/>
      <w:marTop w:val="0"/>
      <w:marBottom w:val="0"/>
      <w:divBdr>
        <w:top w:val="none" w:sz="0" w:space="0" w:color="auto"/>
        <w:left w:val="none" w:sz="0" w:space="0" w:color="auto"/>
        <w:bottom w:val="none" w:sz="0" w:space="0" w:color="auto"/>
        <w:right w:val="none" w:sz="0" w:space="0" w:color="auto"/>
      </w:divBdr>
    </w:div>
    <w:div w:id="899902467">
      <w:bodyDiv w:val="1"/>
      <w:marLeft w:val="0"/>
      <w:marRight w:val="0"/>
      <w:marTop w:val="0"/>
      <w:marBottom w:val="0"/>
      <w:divBdr>
        <w:top w:val="none" w:sz="0" w:space="0" w:color="auto"/>
        <w:left w:val="none" w:sz="0" w:space="0" w:color="auto"/>
        <w:bottom w:val="none" w:sz="0" w:space="0" w:color="auto"/>
        <w:right w:val="none" w:sz="0" w:space="0" w:color="auto"/>
      </w:divBdr>
    </w:div>
    <w:div w:id="1206478495">
      <w:bodyDiv w:val="1"/>
      <w:marLeft w:val="0"/>
      <w:marRight w:val="0"/>
      <w:marTop w:val="0"/>
      <w:marBottom w:val="0"/>
      <w:divBdr>
        <w:top w:val="none" w:sz="0" w:space="0" w:color="auto"/>
        <w:left w:val="none" w:sz="0" w:space="0" w:color="auto"/>
        <w:bottom w:val="none" w:sz="0" w:space="0" w:color="auto"/>
        <w:right w:val="none" w:sz="0" w:space="0" w:color="auto"/>
      </w:divBdr>
    </w:div>
    <w:div w:id="1288581480">
      <w:bodyDiv w:val="1"/>
      <w:marLeft w:val="0"/>
      <w:marRight w:val="0"/>
      <w:marTop w:val="0"/>
      <w:marBottom w:val="0"/>
      <w:divBdr>
        <w:top w:val="none" w:sz="0" w:space="0" w:color="auto"/>
        <w:left w:val="none" w:sz="0" w:space="0" w:color="auto"/>
        <w:bottom w:val="none" w:sz="0" w:space="0" w:color="auto"/>
        <w:right w:val="none" w:sz="0" w:space="0" w:color="auto"/>
      </w:divBdr>
    </w:div>
    <w:div w:id="1617902697">
      <w:bodyDiv w:val="1"/>
      <w:marLeft w:val="0"/>
      <w:marRight w:val="0"/>
      <w:marTop w:val="0"/>
      <w:marBottom w:val="0"/>
      <w:divBdr>
        <w:top w:val="none" w:sz="0" w:space="0" w:color="auto"/>
        <w:left w:val="none" w:sz="0" w:space="0" w:color="auto"/>
        <w:bottom w:val="none" w:sz="0" w:space="0" w:color="auto"/>
        <w:right w:val="none" w:sz="0" w:space="0" w:color="auto"/>
      </w:divBdr>
    </w:div>
    <w:div w:id="16247294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2768</Words>
  <Characters>17439</Characters>
  <Application>Microsoft Office Word</Application>
  <DocSecurity>0</DocSecurity>
  <Lines>145</Lines>
  <Paragraphs>40</Paragraphs>
  <ScaleCrop>false</ScaleCrop>
  <Company/>
  <LinksUpToDate>false</LinksUpToDate>
  <CharactersWithSpaces>20167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Kowark</dc:creator>
  <cp:keywords/>
  <dc:description/>
  <cp:lastModifiedBy>Marc Felzen</cp:lastModifiedBy>
  <cp:revision>2</cp:revision>
  <dcterms:created xsi:type="dcterms:W3CDTF">2023-04-25T09:27:00Z</dcterms:created>
  <dcterms:modified xsi:type="dcterms:W3CDTF">2023-04-25T09:27:00Z</dcterms:modified>
</cp:coreProperties>
</file>