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E01F8" w14:textId="18C9B871" w:rsidR="00FE12C3" w:rsidRPr="009E2FA8" w:rsidRDefault="00FE12C3" w:rsidP="00FB2532">
      <w:pPr>
        <w:spacing w:line="360" w:lineRule="auto"/>
        <w:jc w:val="both"/>
        <w:rPr>
          <w:rFonts w:ascii="Arial" w:hAnsi="Arial" w:cs="Arial"/>
          <w:b/>
          <w:bCs/>
          <w:color w:val="1F3864" w:themeColor="accent1" w:themeShade="80"/>
          <w:sz w:val="28"/>
          <w:szCs w:val="28"/>
          <w:lang w:val="en-US"/>
        </w:rPr>
      </w:pPr>
      <w:r w:rsidRPr="009E2FA8">
        <w:rPr>
          <w:rFonts w:ascii="Arial" w:hAnsi="Arial" w:cs="Arial"/>
          <w:b/>
          <w:bCs/>
          <w:color w:val="1F3864" w:themeColor="accent1" w:themeShade="80"/>
          <w:sz w:val="28"/>
          <w:szCs w:val="28"/>
          <w:lang w:val="en-US"/>
        </w:rPr>
        <w:t>ELECTRONIC SUPPLEMENTARY MATERIAL</w:t>
      </w:r>
    </w:p>
    <w:p w14:paraId="60CBE167" w14:textId="7335B2B2" w:rsidR="00AF3554" w:rsidRPr="009E2FA8" w:rsidRDefault="00AF3554" w:rsidP="00FB2532">
      <w:pPr>
        <w:spacing w:line="360" w:lineRule="auto"/>
        <w:jc w:val="both"/>
        <w:rPr>
          <w:rFonts w:ascii="Arial" w:hAnsi="Arial" w:cs="Arial"/>
          <w:b/>
          <w:bCs/>
          <w:color w:val="1F3864" w:themeColor="accent1" w:themeShade="80"/>
          <w:sz w:val="24"/>
          <w:szCs w:val="24"/>
          <w:lang w:val="en-US"/>
        </w:rPr>
      </w:pPr>
      <w:r w:rsidRPr="009E2FA8">
        <w:rPr>
          <w:rFonts w:ascii="Arial" w:hAnsi="Arial" w:cs="Arial"/>
          <w:b/>
          <w:bCs/>
          <w:color w:val="1F3864" w:themeColor="accent1" w:themeShade="80"/>
          <w:sz w:val="24"/>
          <w:szCs w:val="24"/>
          <w:lang w:val="en-US"/>
        </w:rPr>
        <w:t xml:space="preserve">Single-drug versus combination antimicrobial therapy in critically ill patients with hospital-acquired pneumonia and ventilator-associated pneumonia due to Gram-negative pathogens: a </w:t>
      </w:r>
      <w:r w:rsidR="00483516" w:rsidRPr="009E2FA8">
        <w:rPr>
          <w:rFonts w:ascii="Arial" w:hAnsi="Arial" w:cs="Arial"/>
          <w:b/>
          <w:bCs/>
          <w:color w:val="1F3864" w:themeColor="accent1" w:themeShade="80"/>
          <w:sz w:val="24"/>
          <w:szCs w:val="24"/>
          <w:lang w:val="en-US"/>
        </w:rPr>
        <w:t xml:space="preserve">multicenter </w:t>
      </w:r>
      <w:r w:rsidR="00D05DFB" w:rsidRPr="009E2FA8">
        <w:rPr>
          <w:rFonts w:ascii="Arial" w:hAnsi="Arial" w:cs="Arial"/>
          <w:b/>
          <w:bCs/>
          <w:color w:val="1F3864" w:themeColor="accent1" w:themeShade="80"/>
          <w:sz w:val="24"/>
          <w:szCs w:val="24"/>
          <w:lang w:val="en-US"/>
        </w:rPr>
        <w:t xml:space="preserve">retrospective </w:t>
      </w:r>
      <w:r w:rsidR="00483516" w:rsidRPr="009E2FA8">
        <w:rPr>
          <w:rFonts w:ascii="Arial" w:hAnsi="Arial" w:cs="Arial"/>
          <w:b/>
          <w:bCs/>
          <w:color w:val="1F3864" w:themeColor="accent1" w:themeShade="80"/>
          <w:sz w:val="24"/>
          <w:szCs w:val="24"/>
          <w:lang w:val="en-US"/>
        </w:rPr>
        <w:t>cohort study</w:t>
      </w:r>
    </w:p>
    <w:p w14:paraId="45ADB0BC" w14:textId="365D65F3" w:rsidR="00881C8F" w:rsidRPr="009E2FA8" w:rsidRDefault="00881C8F" w:rsidP="00FB253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E2FA8">
        <w:rPr>
          <w:rFonts w:ascii="Arial" w:hAnsi="Arial" w:cs="Arial"/>
          <w:sz w:val="24"/>
          <w:szCs w:val="24"/>
          <w:lang w:val="en-US"/>
        </w:rPr>
        <w:t>François Barbier,</w:t>
      </w:r>
      <w:r w:rsidRPr="009E2FA8">
        <w:rPr>
          <w:rFonts w:ascii="Arial" w:hAnsi="Arial" w:cs="Arial"/>
          <w:sz w:val="24"/>
          <w:szCs w:val="24"/>
          <w:vertAlign w:val="superscript"/>
          <w:lang w:val="en-US"/>
        </w:rPr>
        <w:t xml:space="preserve"> </w:t>
      </w:r>
      <w:r w:rsidRPr="009E2FA8">
        <w:rPr>
          <w:rFonts w:ascii="Arial" w:hAnsi="Arial" w:cs="Arial"/>
          <w:sz w:val="24"/>
          <w:szCs w:val="24"/>
          <w:lang w:val="en-US"/>
        </w:rPr>
        <w:t>MD PhD; Claire Dupuis, MD PhD; Niccolò Buetti,</w:t>
      </w:r>
      <w:r w:rsidRPr="009E2FA8">
        <w:rPr>
          <w:rFonts w:ascii="Arial" w:hAnsi="Arial" w:cs="Arial"/>
          <w:sz w:val="24"/>
          <w:szCs w:val="24"/>
          <w:vertAlign w:val="superscript"/>
          <w:lang w:val="en-US"/>
        </w:rPr>
        <w:t xml:space="preserve"> </w:t>
      </w:r>
      <w:r w:rsidRPr="009E2FA8">
        <w:rPr>
          <w:rFonts w:ascii="Arial" w:hAnsi="Arial" w:cs="Arial"/>
          <w:sz w:val="24"/>
          <w:szCs w:val="24"/>
          <w:lang w:val="en-US"/>
        </w:rPr>
        <w:t xml:space="preserve">MD PhD; Carole Schwebel, MD PhD; Élie Azoulay, MD PhD; Laurent </w:t>
      </w:r>
      <w:proofErr w:type="spellStart"/>
      <w:r w:rsidRPr="009E2FA8">
        <w:rPr>
          <w:rFonts w:ascii="Arial" w:hAnsi="Arial" w:cs="Arial"/>
          <w:sz w:val="24"/>
          <w:szCs w:val="24"/>
          <w:lang w:val="en-US"/>
        </w:rPr>
        <w:t>Argaud</w:t>
      </w:r>
      <w:proofErr w:type="spellEnd"/>
      <w:r w:rsidRPr="009E2FA8">
        <w:rPr>
          <w:rFonts w:ascii="Arial" w:hAnsi="Arial" w:cs="Arial"/>
          <w:sz w:val="24"/>
          <w:szCs w:val="24"/>
          <w:lang w:val="en-US"/>
        </w:rPr>
        <w:t xml:space="preserve">, MD PhD; Yves Cohen, MD PhD; Vivien Hong Tuan Ha, MD;  Marc </w:t>
      </w:r>
      <w:proofErr w:type="spellStart"/>
      <w:r w:rsidRPr="009E2FA8">
        <w:rPr>
          <w:rFonts w:ascii="Arial" w:hAnsi="Arial" w:cs="Arial"/>
          <w:sz w:val="24"/>
          <w:szCs w:val="24"/>
          <w:lang w:val="en-US"/>
        </w:rPr>
        <w:t>Gainnier</w:t>
      </w:r>
      <w:proofErr w:type="spellEnd"/>
      <w:r w:rsidRPr="009E2FA8">
        <w:rPr>
          <w:rFonts w:ascii="Arial" w:hAnsi="Arial" w:cs="Arial"/>
          <w:sz w:val="24"/>
          <w:szCs w:val="24"/>
          <w:lang w:val="en-US"/>
        </w:rPr>
        <w:t xml:space="preserve">, MD PhD; </w:t>
      </w:r>
      <w:proofErr w:type="spellStart"/>
      <w:r w:rsidRPr="009E2FA8">
        <w:rPr>
          <w:rFonts w:ascii="Arial" w:hAnsi="Arial" w:cs="Arial"/>
          <w:sz w:val="24"/>
          <w:szCs w:val="24"/>
          <w:lang w:val="en-US"/>
        </w:rPr>
        <w:t>Shidasp</w:t>
      </w:r>
      <w:proofErr w:type="spellEnd"/>
      <w:r w:rsidRPr="009E2FA8">
        <w:rPr>
          <w:rFonts w:ascii="Arial" w:hAnsi="Arial" w:cs="Arial"/>
          <w:sz w:val="24"/>
          <w:szCs w:val="24"/>
          <w:lang w:val="en-US"/>
        </w:rPr>
        <w:t xml:space="preserve"> Siami,</w:t>
      </w:r>
      <w:r w:rsidRPr="009E2FA8">
        <w:rPr>
          <w:rFonts w:ascii="Arial" w:hAnsi="Arial" w:cs="Arial"/>
          <w:sz w:val="24"/>
          <w:szCs w:val="24"/>
          <w:vertAlign w:val="superscript"/>
          <w:lang w:val="en-US"/>
        </w:rPr>
        <w:t xml:space="preserve"> </w:t>
      </w:r>
      <w:r w:rsidRPr="009E2FA8">
        <w:rPr>
          <w:rFonts w:ascii="Arial" w:hAnsi="Arial" w:cs="Arial"/>
          <w:sz w:val="24"/>
          <w:szCs w:val="24"/>
          <w:lang w:val="en-US"/>
        </w:rPr>
        <w:t>MD</w:t>
      </w:r>
      <w:r w:rsidR="0084540C" w:rsidRPr="009E2FA8">
        <w:rPr>
          <w:rFonts w:ascii="Arial" w:hAnsi="Arial" w:cs="Arial"/>
          <w:sz w:val="24"/>
          <w:szCs w:val="24"/>
          <w:lang w:val="en-US"/>
        </w:rPr>
        <w:t xml:space="preserve"> PhD</w:t>
      </w:r>
      <w:r w:rsidRPr="009E2FA8">
        <w:rPr>
          <w:rFonts w:ascii="Arial" w:hAnsi="Arial" w:cs="Arial"/>
          <w:sz w:val="24"/>
          <w:szCs w:val="24"/>
          <w:lang w:val="en-US"/>
        </w:rPr>
        <w:t>; Jean-Marie Forel,</w:t>
      </w:r>
      <w:r w:rsidRPr="009E2FA8">
        <w:rPr>
          <w:rFonts w:ascii="Arial" w:hAnsi="Arial" w:cs="Arial"/>
          <w:sz w:val="24"/>
          <w:szCs w:val="24"/>
          <w:vertAlign w:val="superscript"/>
          <w:lang w:val="en-US"/>
        </w:rPr>
        <w:t xml:space="preserve"> </w:t>
      </w:r>
      <w:r w:rsidRPr="009E2FA8">
        <w:rPr>
          <w:rFonts w:ascii="Arial" w:hAnsi="Arial" w:cs="Arial"/>
          <w:sz w:val="24"/>
          <w:szCs w:val="24"/>
          <w:lang w:val="en-US"/>
        </w:rPr>
        <w:t>MD PhD; Christophe Adrie, MD</w:t>
      </w:r>
      <w:r w:rsidR="002C5035" w:rsidRPr="009E2FA8">
        <w:rPr>
          <w:rFonts w:ascii="Arial" w:hAnsi="Arial" w:cs="Arial"/>
          <w:sz w:val="24"/>
          <w:szCs w:val="24"/>
          <w:lang w:val="en-US"/>
        </w:rPr>
        <w:t xml:space="preserve"> PhD</w:t>
      </w:r>
      <w:r w:rsidRPr="009E2FA8">
        <w:rPr>
          <w:rFonts w:ascii="Arial" w:hAnsi="Arial" w:cs="Arial"/>
          <w:sz w:val="24"/>
          <w:szCs w:val="24"/>
          <w:lang w:val="en-US"/>
        </w:rPr>
        <w:t xml:space="preserve">; Étienne de </w:t>
      </w:r>
      <w:proofErr w:type="spellStart"/>
      <w:r w:rsidRPr="009E2FA8">
        <w:rPr>
          <w:rFonts w:ascii="Arial" w:hAnsi="Arial" w:cs="Arial"/>
          <w:sz w:val="24"/>
          <w:szCs w:val="24"/>
          <w:lang w:val="en-US"/>
        </w:rPr>
        <w:t>Montmollin</w:t>
      </w:r>
      <w:proofErr w:type="spellEnd"/>
      <w:r w:rsidRPr="009E2FA8">
        <w:rPr>
          <w:rFonts w:ascii="Arial" w:hAnsi="Arial" w:cs="Arial"/>
          <w:sz w:val="24"/>
          <w:szCs w:val="24"/>
          <w:lang w:val="en-US"/>
        </w:rPr>
        <w:t>,</w:t>
      </w:r>
      <w:r w:rsidRPr="009E2FA8">
        <w:rPr>
          <w:rFonts w:ascii="Arial" w:hAnsi="Arial" w:cs="Arial"/>
          <w:sz w:val="24"/>
          <w:szCs w:val="24"/>
          <w:vertAlign w:val="superscript"/>
          <w:lang w:val="en-US"/>
        </w:rPr>
        <w:t xml:space="preserve"> </w:t>
      </w:r>
      <w:r w:rsidRPr="009E2FA8">
        <w:rPr>
          <w:rFonts w:ascii="Arial" w:hAnsi="Arial" w:cs="Arial"/>
          <w:sz w:val="24"/>
          <w:szCs w:val="24"/>
          <w:lang w:val="en-US"/>
        </w:rPr>
        <w:t>MD PhD; Jean Reignier,</w:t>
      </w:r>
      <w:r w:rsidRPr="009E2FA8">
        <w:rPr>
          <w:rFonts w:ascii="Arial" w:hAnsi="Arial" w:cs="Arial"/>
          <w:sz w:val="24"/>
          <w:szCs w:val="24"/>
          <w:vertAlign w:val="superscript"/>
          <w:lang w:val="en-US"/>
        </w:rPr>
        <w:t xml:space="preserve"> </w:t>
      </w:r>
      <w:r w:rsidRPr="009E2FA8">
        <w:rPr>
          <w:rFonts w:ascii="Arial" w:hAnsi="Arial" w:cs="Arial"/>
          <w:sz w:val="24"/>
          <w:szCs w:val="24"/>
          <w:lang w:val="en-US"/>
        </w:rPr>
        <w:t>MD PhD; Stéphane Ruckly, MSc; Jean-Ralph Zahar,</w:t>
      </w:r>
      <w:r w:rsidRPr="009E2FA8">
        <w:rPr>
          <w:rFonts w:ascii="Arial" w:hAnsi="Arial" w:cs="Arial"/>
          <w:sz w:val="24"/>
          <w:szCs w:val="24"/>
          <w:vertAlign w:val="superscript"/>
          <w:lang w:val="en-US"/>
        </w:rPr>
        <w:t xml:space="preserve"> </w:t>
      </w:r>
      <w:r w:rsidRPr="009E2FA8">
        <w:rPr>
          <w:rFonts w:ascii="Arial" w:hAnsi="Arial" w:cs="Arial"/>
          <w:sz w:val="24"/>
          <w:szCs w:val="24"/>
          <w:lang w:val="en-US"/>
        </w:rPr>
        <w:t>MD PhD; Jean-François Timsit,</w:t>
      </w:r>
      <w:r w:rsidRPr="009E2FA8">
        <w:rPr>
          <w:rFonts w:ascii="Arial" w:hAnsi="Arial" w:cs="Arial"/>
          <w:sz w:val="24"/>
          <w:szCs w:val="24"/>
          <w:vertAlign w:val="superscript"/>
          <w:lang w:val="en-US"/>
        </w:rPr>
        <w:t xml:space="preserve"> </w:t>
      </w:r>
      <w:r w:rsidRPr="009E2FA8">
        <w:rPr>
          <w:rFonts w:ascii="Arial" w:hAnsi="Arial" w:cs="Arial"/>
          <w:sz w:val="24"/>
          <w:szCs w:val="24"/>
          <w:lang w:val="en-US"/>
        </w:rPr>
        <w:t xml:space="preserve">MD PhD; on behalf of the </w:t>
      </w:r>
      <w:proofErr w:type="spellStart"/>
      <w:r w:rsidRPr="009E2FA8">
        <w:rPr>
          <w:rFonts w:ascii="Arial" w:hAnsi="Arial" w:cs="Arial"/>
          <w:sz w:val="24"/>
          <w:szCs w:val="24"/>
          <w:lang w:val="en-US"/>
        </w:rPr>
        <w:t>OutcomeRéa</w:t>
      </w:r>
      <w:proofErr w:type="spellEnd"/>
      <w:r w:rsidRPr="009E2FA8">
        <w:rPr>
          <w:rFonts w:ascii="Arial" w:hAnsi="Arial" w:cs="Arial"/>
          <w:sz w:val="24"/>
          <w:szCs w:val="24"/>
          <w:lang w:val="en-US"/>
        </w:rPr>
        <w:t xml:space="preserve"> Study Group   </w:t>
      </w:r>
    </w:p>
    <w:p w14:paraId="32E2B6D1" w14:textId="77777777" w:rsidR="00AF3554" w:rsidRPr="009E2FA8" w:rsidRDefault="00AF3554" w:rsidP="00043C48">
      <w:pPr>
        <w:spacing w:line="480" w:lineRule="auto"/>
        <w:jc w:val="both"/>
        <w:rPr>
          <w:rFonts w:ascii="Arial" w:hAnsi="Arial" w:cs="Arial"/>
          <w:b/>
          <w:bCs/>
          <w:color w:val="2F5496" w:themeColor="accent1" w:themeShade="BF"/>
          <w:sz w:val="24"/>
          <w:szCs w:val="24"/>
          <w:lang w:val="en-US"/>
        </w:rPr>
      </w:pPr>
      <w:r w:rsidRPr="009E2FA8">
        <w:rPr>
          <w:rFonts w:ascii="Arial" w:hAnsi="Arial" w:cs="Arial"/>
          <w:b/>
          <w:bCs/>
          <w:color w:val="2F5496" w:themeColor="accent1" w:themeShade="BF"/>
          <w:sz w:val="24"/>
          <w:szCs w:val="24"/>
          <w:lang w:val="en-US"/>
        </w:rPr>
        <w:br w:type="page"/>
      </w:r>
    </w:p>
    <w:p w14:paraId="0B22345B" w14:textId="49CDB2F0" w:rsidR="001E3BC3" w:rsidRPr="009E2FA8" w:rsidRDefault="0026114E" w:rsidP="00FB253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E2FA8">
        <w:rPr>
          <w:rFonts w:ascii="Arial" w:hAnsi="Arial" w:cs="Arial"/>
          <w:b/>
          <w:bCs/>
          <w:color w:val="2F5496" w:themeColor="accent1" w:themeShade="BF"/>
          <w:sz w:val="24"/>
          <w:szCs w:val="24"/>
          <w:lang w:val="en-US"/>
        </w:rPr>
        <w:lastRenderedPageBreak/>
        <w:t>Table S</w:t>
      </w:r>
      <w:r w:rsidR="00146322" w:rsidRPr="009E2FA8">
        <w:rPr>
          <w:rFonts w:ascii="Arial" w:hAnsi="Arial" w:cs="Arial"/>
          <w:b/>
          <w:bCs/>
          <w:color w:val="2F5496" w:themeColor="accent1" w:themeShade="BF"/>
          <w:sz w:val="24"/>
          <w:szCs w:val="24"/>
          <w:lang w:val="en-US"/>
        </w:rPr>
        <w:t>1</w:t>
      </w:r>
      <w:r w:rsidRPr="009E2FA8">
        <w:rPr>
          <w:rFonts w:ascii="Arial" w:hAnsi="Arial" w:cs="Arial"/>
          <w:b/>
          <w:bCs/>
          <w:color w:val="2F5496" w:themeColor="accent1" w:themeShade="BF"/>
          <w:sz w:val="24"/>
          <w:szCs w:val="24"/>
          <w:lang w:val="en-US"/>
        </w:rPr>
        <w:t>.</w:t>
      </w:r>
      <w:r w:rsidRPr="009E2FA8">
        <w:rPr>
          <w:rFonts w:ascii="Arial" w:hAnsi="Arial" w:cs="Arial"/>
          <w:color w:val="2F5496" w:themeColor="accent1" w:themeShade="BF"/>
          <w:sz w:val="24"/>
          <w:szCs w:val="24"/>
          <w:lang w:val="en-US"/>
        </w:rPr>
        <w:t xml:space="preserve"> </w:t>
      </w:r>
      <w:r w:rsidRPr="009E2FA8">
        <w:rPr>
          <w:rFonts w:ascii="Arial" w:hAnsi="Arial" w:cs="Arial"/>
          <w:sz w:val="24"/>
          <w:szCs w:val="24"/>
          <w:lang w:val="en-US"/>
        </w:rPr>
        <w:t xml:space="preserve">Propensity score-based calculation of inverse probability of combination therapy weighting </w:t>
      </w:r>
      <w:r w:rsidR="00DD6A1F" w:rsidRPr="009E2FA8">
        <w:rPr>
          <w:rFonts w:ascii="Arial" w:hAnsi="Arial" w:cs="Arial"/>
          <w:sz w:val="24"/>
          <w:szCs w:val="24"/>
          <w:lang w:val="en-US"/>
        </w:rPr>
        <w:t>according to</w:t>
      </w:r>
      <w:r w:rsidRPr="009E2FA8">
        <w:rPr>
          <w:rFonts w:ascii="Arial" w:hAnsi="Arial" w:cs="Arial"/>
          <w:sz w:val="24"/>
          <w:szCs w:val="24"/>
          <w:lang w:val="en-US"/>
        </w:rPr>
        <w:t xml:space="preserve"> </w:t>
      </w:r>
      <w:r w:rsidR="00DD6A1F" w:rsidRPr="009E2FA8">
        <w:rPr>
          <w:rFonts w:ascii="Arial" w:hAnsi="Arial" w:cs="Arial"/>
          <w:sz w:val="24"/>
          <w:szCs w:val="24"/>
          <w:lang w:val="en-US"/>
        </w:rPr>
        <w:t>study endpoints</w:t>
      </w:r>
    </w:p>
    <w:tbl>
      <w:tblPr>
        <w:tblStyle w:val="Grilledutableau"/>
        <w:tblW w:w="9093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67"/>
        <w:gridCol w:w="1134"/>
        <w:gridCol w:w="2410"/>
        <w:gridCol w:w="1018"/>
      </w:tblGrid>
      <w:tr w:rsidR="00530776" w:rsidRPr="009E2FA8" w14:paraId="5532ECA9" w14:textId="77777777" w:rsidTr="00FB2532">
        <w:trPr>
          <w:trHeight w:val="425"/>
          <w:jc w:val="center"/>
        </w:trPr>
        <w:tc>
          <w:tcPr>
            <w:tcW w:w="3964" w:type="dxa"/>
            <w:shd w:val="clear" w:color="auto" w:fill="2F5496" w:themeFill="accent1" w:themeFillShade="BF"/>
            <w:vAlign w:val="center"/>
            <w:hideMark/>
          </w:tcPr>
          <w:p w14:paraId="45FCE232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9E2FA8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Variables</w:t>
            </w:r>
          </w:p>
        </w:tc>
        <w:tc>
          <w:tcPr>
            <w:tcW w:w="567" w:type="dxa"/>
            <w:shd w:val="clear" w:color="auto" w:fill="2F5496" w:themeFill="accent1" w:themeFillShade="BF"/>
            <w:vAlign w:val="center"/>
            <w:hideMark/>
          </w:tcPr>
          <w:p w14:paraId="117E69EA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proofErr w:type="gramStart"/>
            <w:r w:rsidRPr="009E2FA8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df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2F5496" w:themeFill="accent1" w:themeFillShade="BF"/>
            <w:vAlign w:val="center"/>
            <w:hideMark/>
          </w:tcPr>
          <w:p w14:paraId="39B1F001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 w:rsidRPr="009E2FA8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Estimate</w:t>
            </w:r>
            <w:proofErr w:type="spellEnd"/>
          </w:p>
        </w:tc>
        <w:tc>
          <w:tcPr>
            <w:tcW w:w="2410" w:type="dxa"/>
            <w:shd w:val="clear" w:color="auto" w:fill="2F5496" w:themeFill="accent1" w:themeFillShade="BF"/>
            <w:vAlign w:val="center"/>
            <w:hideMark/>
          </w:tcPr>
          <w:p w14:paraId="7A512077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9E2FA8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OR (95% CI)</w:t>
            </w:r>
          </w:p>
        </w:tc>
        <w:tc>
          <w:tcPr>
            <w:tcW w:w="1018" w:type="dxa"/>
            <w:shd w:val="clear" w:color="auto" w:fill="2F5496" w:themeFill="accent1" w:themeFillShade="BF"/>
            <w:vAlign w:val="center"/>
            <w:hideMark/>
          </w:tcPr>
          <w:p w14:paraId="155767B9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9E2FA8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P</w:t>
            </w:r>
            <w:r w:rsidRPr="009E2FA8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-value</w:t>
            </w:r>
          </w:p>
        </w:tc>
      </w:tr>
      <w:tr w:rsidR="00530776" w:rsidRPr="009E2FA8" w14:paraId="3790E9AA" w14:textId="77777777" w:rsidTr="00FB2532">
        <w:trPr>
          <w:trHeight w:val="276"/>
          <w:jc w:val="center"/>
        </w:trPr>
        <w:tc>
          <w:tcPr>
            <w:tcW w:w="9093" w:type="dxa"/>
            <w:gridSpan w:val="5"/>
            <w:shd w:val="clear" w:color="auto" w:fill="8EAADB" w:themeFill="accent1" w:themeFillTint="99"/>
            <w:vAlign w:val="center"/>
          </w:tcPr>
          <w:p w14:paraId="1DAE020A" w14:textId="344944E6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Endpoints: death at Day 28</w:t>
            </w:r>
          </w:p>
        </w:tc>
      </w:tr>
      <w:tr w:rsidR="00530776" w:rsidRPr="009E2FA8" w14:paraId="3B7268E0" w14:textId="77777777" w:rsidTr="00FB2532">
        <w:trPr>
          <w:trHeight w:val="174"/>
          <w:jc w:val="center"/>
        </w:trPr>
        <w:tc>
          <w:tcPr>
            <w:tcW w:w="3964" w:type="dxa"/>
            <w:vAlign w:val="center"/>
          </w:tcPr>
          <w:p w14:paraId="4D60E2CB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2FA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Admission </w:t>
            </w:r>
            <w:proofErr w:type="spellStart"/>
            <w:r w:rsidRPr="009E2FA8">
              <w:rPr>
                <w:rFonts w:ascii="Arial" w:hAnsi="Arial" w:cs="Arial"/>
                <w:b/>
                <w:bCs/>
                <w:sz w:val="16"/>
                <w:szCs w:val="16"/>
              </w:rPr>
              <w:t>period</w:t>
            </w:r>
            <w:proofErr w:type="spellEnd"/>
          </w:p>
        </w:tc>
        <w:tc>
          <w:tcPr>
            <w:tcW w:w="567" w:type="dxa"/>
            <w:vAlign w:val="center"/>
          </w:tcPr>
          <w:p w14:paraId="18E95CE4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B9D53D2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14:paraId="6DA57395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vAlign w:val="center"/>
          </w:tcPr>
          <w:p w14:paraId="7F50023A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5A54A01E" w14:textId="77777777" w:rsidTr="00FB2532">
        <w:trPr>
          <w:trHeight w:val="174"/>
          <w:jc w:val="center"/>
        </w:trPr>
        <w:tc>
          <w:tcPr>
            <w:tcW w:w="3964" w:type="dxa"/>
            <w:vAlign w:val="center"/>
          </w:tcPr>
          <w:p w14:paraId="2F2E3251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9E2FA8">
              <w:rPr>
                <w:rFonts w:ascii="Arial" w:hAnsi="Arial" w:cs="Arial"/>
                <w:sz w:val="16"/>
                <w:szCs w:val="16"/>
              </w:rPr>
              <w:t>2008-2011</w:t>
            </w:r>
          </w:p>
        </w:tc>
        <w:tc>
          <w:tcPr>
            <w:tcW w:w="567" w:type="dxa"/>
            <w:vAlign w:val="center"/>
          </w:tcPr>
          <w:p w14:paraId="1A4D1835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AA6675F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14:paraId="7CD8713D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18" w:type="dxa"/>
            <w:vAlign w:val="center"/>
          </w:tcPr>
          <w:p w14:paraId="167D272D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0.0005</w:t>
            </w:r>
          </w:p>
        </w:tc>
      </w:tr>
      <w:tr w:rsidR="00530776" w:rsidRPr="009E2FA8" w14:paraId="05FE1FDB" w14:textId="77777777" w:rsidTr="00FB2532">
        <w:trPr>
          <w:trHeight w:val="174"/>
          <w:jc w:val="center"/>
        </w:trPr>
        <w:tc>
          <w:tcPr>
            <w:tcW w:w="3964" w:type="dxa"/>
            <w:vAlign w:val="center"/>
          </w:tcPr>
          <w:p w14:paraId="7B8F96A1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9E2FA8">
              <w:rPr>
                <w:rFonts w:ascii="Arial" w:hAnsi="Arial" w:cs="Arial"/>
                <w:sz w:val="16"/>
                <w:szCs w:val="16"/>
              </w:rPr>
              <w:t>2012-2015</w:t>
            </w:r>
          </w:p>
        </w:tc>
        <w:tc>
          <w:tcPr>
            <w:tcW w:w="567" w:type="dxa"/>
            <w:vAlign w:val="center"/>
          </w:tcPr>
          <w:p w14:paraId="4E92A8BB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6B5FECB7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-0.1329</w:t>
            </w:r>
          </w:p>
        </w:tc>
        <w:tc>
          <w:tcPr>
            <w:tcW w:w="2410" w:type="dxa"/>
            <w:vAlign w:val="center"/>
          </w:tcPr>
          <w:p w14:paraId="5A092011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0.88 (0.55 - 1.39)</w:t>
            </w:r>
          </w:p>
        </w:tc>
        <w:tc>
          <w:tcPr>
            <w:tcW w:w="1018" w:type="dxa"/>
            <w:vAlign w:val="center"/>
          </w:tcPr>
          <w:p w14:paraId="2B20021F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4B755CF4" w14:textId="77777777" w:rsidTr="00FB2532">
        <w:trPr>
          <w:trHeight w:val="244"/>
          <w:jc w:val="center"/>
        </w:trPr>
        <w:tc>
          <w:tcPr>
            <w:tcW w:w="3964" w:type="dxa"/>
            <w:vAlign w:val="center"/>
          </w:tcPr>
          <w:p w14:paraId="0118B7B4" w14:textId="77777777" w:rsidR="00530776" w:rsidRPr="009E2FA8" w:rsidRDefault="00530776" w:rsidP="00FB2532">
            <w:pPr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9E2FA8">
              <w:rPr>
                <w:rFonts w:ascii="Arial" w:hAnsi="Arial" w:cs="Arial"/>
                <w:sz w:val="16"/>
                <w:szCs w:val="16"/>
              </w:rPr>
              <w:t>2016-2019</w:t>
            </w:r>
          </w:p>
        </w:tc>
        <w:tc>
          <w:tcPr>
            <w:tcW w:w="567" w:type="dxa"/>
            <w:vAlign w:val="center"/>
          </w:tcPr>
          <w:p w14:paraId="2C4C2F23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01B914C8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-1.2661</w:t>
            </w:r>
          </w:p>
        </w:tc>
        <w:tc>
          <w:tcPr>
            <w:tcW w:w="2410" w:type="dxa"/>
            <w:vAlign w:val="center"/>
          </w:tcPr>
          <w:p w14:paraId="345EEB13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0.28 (0.15 – 0.54)</w:t>
            </w:r>
          </w:p>
        </w:tc>
        <w:tc>
          <w:tcPr>
            <w:tcW w:w="1018" w:type="dxa"/>
            <w:vAlign w:val="center"/>
          </w:tcPr>
          <w:p w14:paraId="386D12C2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6711C387" w14:textId="77777777" w:rsidTr="00FB2532">
        <w:trPr>
          <w:trHeight w:val="174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707BCEE9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Chronic diseases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58BDAB6B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7F65FB90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0670BF66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2E6B57BD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58E17B4D" w14:textId="77777777" w:rsidTr="00FB2532">
        <w:trPr>
          <w:trHeight w:val="174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2F86F207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sz w:val="16"/>
                <w:szCs w:val="16"/>
                <w:lang w:val="en-US"/>
              </w:rPr>
              <w:t>Any, except immune deficiency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66FFC42B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7D15865A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0.1472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3DD017A4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1.16 (0.75 – 1.79)</w:t>
            </w: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7327CC9C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0.5094</w:t>
            </w:r>
          </w:p>
        </w:tc>
      </w:tr>
      <w:tr w:rsidR="00530776" w:rsidRPr="009E2FA8" w14:paraId="67C6FCC3" w14:textId="77777777" w:rsidTr="00FB2532">
        <w:trPr>
          <w:trHeight w:val="174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5D4411E9" w14:textId="77777777" w:rsidR="00530776" w:rsidRPr="009E2FA8" w:rsidRDefault="00530776" w:rsidP="00FB2532">
            <w:pPr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9E2FA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>Immune deficiency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177008CA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400DEB80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0.0497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7110573A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1.05 (0.63 – 1.76)</w:t>
            </w: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1AEF4216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0.8500</w:t>
            </w:r>
          </w:p>
        </w:tc>
      </w:tr>
      <w:tr w:rsidR="00530776" w:rsidRPr="009E2FA8" w14:paraId="5BDBEBC2" w14:textId="77777777" w:rsidTr="00FB2532">
        <w:trPr>
          <w:trHeight w:val="174"/>
          <w:jc w:val="center"/>
        </w:trPr>
        <w:tc>
          <w:tcPr>
            <w:tcW w:w="3964" w:type="dxa"/>
            <w:vAlign w:val="center"/>
          </w:tcPr>
          <w:p w14:paraId="57DBBC93" w14:textId="77777777" w:rsidR="00530776" w:rsidRPr="009E2FA8" w:rsidRDefault="00530776" w:rsidP="00FB2532">
            <w:pPr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9E2FA8">
              <w:rPr>
                <w:rFonts w:ascii="Arial" w:hAnsi="Arial" w:cs="Arial"/>
                <w:b/>
                <w:bCs/>
                <w:sz w:val="16"/>
                <w:szCs w:val="16"/>
              </w:rPr>
              <w:t>SAPS 2 at ICU admission</w:t>
            </w:r>
          </w:p>
        </w:tc>
        <w:tc>
          <w:tcPr>
            <w:tcW w:w="567" w:type="dxa"/>
            <w:vAlign w:val="center"/>
          </w:tcPr>
          <w:p w14:paraId="23DE3749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1EFBA3DE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-0.0113</w:t>
            </w:r>
          </w:p>
        </w:tc>
        <w:tc>
          <w:tcPr>
            <w:tcW w:w="2410" w:type="dxa"/>
            <w:vAlign w:val="center"/>
          </w:tcPr>
          <w:p w14:paraId="36CA45E7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0.99 (0.98 - 1.00)</w:t>
            </w:r>
          </w:p>
        </w:tc>
        <w:tc>
          <w:tcPr>
            <w:tcW w:w="1018" w:type="dxa"/>
            <w:vAlign w:val="center"/>
          </w:tcPr>
          <w:p w14:paraId="08E888FC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0.0550</w:t>
            </w:r>
          </w:p>
        </w:tc>
      </w:tr>
      <w:tr w:rsidR="00530776" w:rsidRPr="009E2FA8" w14:paraId="2B664A17" w14:textId="77777777" w:rsidTr="00FB2532">
        <w:trPr>
          <w:trHeight w:val="174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1EF064DE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E2FA8">
              <w:rPr>
                <w:rFonts w:ascii="Arial" w:hAnsi="Arial" w:cs="Arial"/>
                <w:b/>
                <w:bCs/>
                <w:sz w:val="16"/>
                <w:szCs w:val="16"/>
              </w:rPr>
              <w:t>Pneumonia</w:t>
            </w:r>
            <w:proofErr w:type="spellEnd"/>
            <w:r w:rsidRPr="009E2FA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classification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075A6800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32548930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701FD153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0FAE43A8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208C3A66" w14:textId="77777777" w:rsidTr="00FB2532">
        <w:trPr>
          <w:trHeight w:val="174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0E3527D4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9E2FA8">
              <w:rPr>
                <w:rFonts w:ascii="Arial" w:hAnsi="Arial" w:cs="Arial"/>
                <w:sz w:val="16"/>
                <w:szCs w:val="16"/>
              </w:rPr>
              <w:t>vHAP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2845B0D5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149D936E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7C2D9157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7B2DA126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0.0980</w:t>
            </w:r>
          </w:p>
        </w:tc>
      </w:tr>
      <w:tr w:rsidR="00530776" w:rsidRPr="009E2FA8" w14:paraId="0EBE03B8" w14:textId="77777777" w:rsidTr="00FB2532">
        <w:trPr>
          <w:trHeight w:val="174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3EA91DD1" w14:textId="77777777" w:rsidR="00530776" w:rsidRPr="009E2FA8" w:rsidRDefault="00530776" w:rsidP="00FB2532">
            <w:pPr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</w:pPr>
            <w:r w:rsidRPr="009E2FA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>HAP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78E9AEB1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37DFBF5A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-0.8660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1DBCADB3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0.42 (0.19 – 0.94)</w:t>
            </w: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6A6062DF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6C923786" w14:textId="77777777" w:rsidTr="00FB2532">
        <w:trPr>
          <w:trHeight w:val="174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2AA1633E" w14:textId="77777777" w:rsidR="00530776" w:rsidRPr="009E2FA8" w:rsidRDefault="00530776" w:rsidP="00FB2532">
            <w:pPr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</w:pPr>
            <w:r w:rsidRPr="009E2FA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>VAP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0C68FA3F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3255099F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-0.5472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035EDE39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0.58 (0.31 – 1.09)</w:t>
            </w: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697FF2CB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44491E44" w14:textId="77777777" w:rsidTr="00FB2532">
        <w:trPr>
          <w:trHeight w:val="174"/>
          <w:jc w:val="center"/>
        </w:trPr>
        <w:tc>
          <w:tcPr>
            <w:tcW w:w="3964" w:type="dxa"/>
            <w:vAlign w:val="center"/>
          </w:tcPr>
          <w:p w14:paraId="40691175" w14:textId="77777777" w:rsidR="00530776" w:rsidRPr="009E2FA8" w:rsidRDefault="00530776" w:rsidP="00FB2532">
            <w:pPr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9E2F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fr-FR"/>
              </w:rPr>
              <w:t>Characteristics of pneumonia</w:t>
            </w:r>
          </w:p>
        </w:tc>
        <w:tc>
          <w:tcPr>
            <w:tcW w:w="567" w:type="dxa"/>
            <w:vAlign w:val="center"/>
          </w:tcPr>
          <w:p w14:paraId="19CF800F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8708F06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Align w:val="center"/>
          </w:tcPr>
          <w:p w14:paraId="212BAF46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vAlign w:val="center"/>
          </w:tcPr>
          <w:p w14:paraId="23EFDEF5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3F2D908C" w14:textId="77777777" w:rsidTr="00FB2532">
        <w:trPr>
          <w:trHeight w:val="174"/>
          <w:jc w:val="center"/>
        </w:trPr>
        <w:tc>
          <w:tcPr>
            <w:tcW w:w="3964" w:type="dxa"/>
            <w:vAlign w:val="center"/>
          </w:tcPr>
          <w:p w14:paraId="441AF88F" w14:textId="77777777" w:rsidR="00530776" w:rsidRPr="009E2FA8" w:rsidRDefault="00530776" w:rsidP="00FB2532">
            <w:pPr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9E2FA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>Time from hospital admission &gt;7 days</w:t>
            </w:r>
          </w:p>
        </w:tc>
        <w:tc>
          <w:tcPr>
            <w:tcW w:w="567" w:type="dxa"/>
            <w:vAlign w:val="center"/>
          </w:tcPr>
          <w:p w14:paraId="59BE6854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78B54B4F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0.4685</w:t>
            </w:r>
          </w:p>
        </w:tc>
        <w:tc>
          <w:tcPr>
            <w:tcW w:w="2410" w:type="dxa"/>
            <w:vAlign w:val="center"/>
          </w:tcPr>
          <w:p w14:paraId="5E170C02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1.60 (1.00 – 2.54)</w:t>
            </w:r>
          </w:p>
        </w:tc>
        <w:tc>
          <w:tcPr>
            <w:tcW w:w="1018" w:type="dxa"/>
            <w:vAlign w:val="center"/>
          </w:tcPr>
          <w:p w14:paraId="3534A1BD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0.0484</w:t>
            </w:r>
          </w:p>
        </w:tc>
      </w:tr>
      <w:tr w:rsidR="00530776" w:rsidRPr="009E2FA8" w14:paraId="6682A24F" w14:textId="77777777" w:rsidTr="00FB2532">
        <w:trPr>
          <w:trHeight w:val="174"/>
          <w:jc w:val="center"/>
        </w:trPr>
        <w:tc>
          <w:tcPr>
            <w:tcW w:w="3964" w:type="dxa"/>
            <w:vAlign w:val="center"/>
          </w:tcPr>
          <w:p w14:paraId="520F303D" w14:textId="6E0E1FAA" w:rsidR="00530776" w:rsidRPr="009E2FA8" w:rsidRDefault="00530776" w:rsidP="00FB2532">
            <w:pPr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9E2FA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>SOFA score value at pneumonia onset</w:t>
            </w:r>
          </w:p>
        </w:tc>
        <w:tc>
          <w:tcPr>
            <w:tcW w:w="567" w:type="dxa"/>
            <w:vAlign w:val="center"/>
          </w:tcPr>
          <w:p w14:paraId="2BBA64C9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28B93795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0.0416</w:t>
            </w:r>
          </w:p>
        </w:tc>
        <w:tc>
          <w:tcPr>
            <w:tcW w:w="2410" w:type="dxa"/>
            <w:vAlign w:val="center"/>
          </w:tcPr>
          <w:p w14:paraId="64960A52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1.04 (0.98 – 1.11)</w:t>
            </w:r>
          </w:p>
        </w:tc>
        <w:tc>
          <w:tcPr>
            <w:tcW w:w="1018" w:type="dxa"/>
            <w:vAlign w:val="center"/>
          </w:tcPr>
          <w:p w14:paraId="6B16D8A8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0.1646</w:t>
            </w:r>
          </w:p>
        </w:tc>
      </w:tr>
      <w:tr w:rsidR="00530776" w:rsidRPr="009E2FA8" w14:paraId="67A51DDD" w14:textId="77777777" w:rsidTr="00FB2532">
        <w:trPr>
          <w:trHeight w:val="500"/>
          <w:jc w:val="center"/>
        </w:trPr>
        <w:tc>
          <w:tcPr>
            <w:tcW w:w="9093" w:type="dxa"/>
            <w:gridSpan w:val="5"/>
            <w:shd w:val="clear" w:color="auto" w:fill="D9E2F3" w:themeFill="accent1" w:themeFillTint="33"/>
            <w:vAlign w:val="center"/>
          </w:tcPr>
          <w:p w14:paraId="3C99A583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sz w:val="16"/>
                <w:szCs w:val="16"/>
                <w:lang w:val="en-US"/>
              </w:rPr>
              <w:t>Area under the receiver operating curve = 0.66</w:t>
            </w:r>
          </w:p>
          <w:p w14:paraId="6D6F733F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sz w:val="16"/>
                <w:szCs w:val="16"/>
                <w:lang w:val="en-US"/>
              </w:rPr>
              <w:t>Hosmer-</w:t>
            </w:r>
            <w:proofErr w:type="spellStart"/>
            <w:r w:rsidRPr="009E2FA8">
              <w:rPr>
                <w:rFonts w:ascii="Arial" w:hAnsi="Arial" w:cs="Arial"/>
                <w:sz w:val="16"/>
                <w:szCs w:val="16"/>
                <w:lang w:val="en-US"/>
              </w:rPr>
              <w:t>Lemeshow</w:t>
            </w:r>
            <w:proofErr w:type="spellEnd"/>
            <w:r w:rsidRPr="009E2FA8">
              <w:rPr>
                <w:rFonts w:ascii="Arial" w:hAnsi="Arial" w:cs="Arial"/>
                <w:sz w:val="16"/>
                <w:szCs w:val="16"/>
                <w:lang w:val="en-US"/>
              </w:rPr>
              <w:t xml:space="preserve"> test, </w:t>
            </w:r>
            <w:r w:rsidRPr="009E2FA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P</w:t>
            </w:r>
            <w:r w:rsidRPr="009E2FA8">
              <w:rPr>
                <w:rFonts w:ascii="Arial" w:hAnsi="Arial" w:cs="Arial"/>
                <w:sz w:val="16"/>
                <w:szCs w:val="16"/>
                <w:lang w:val="en-US"/>
              </w:rPr>
              <w:t xml:space="preserve"> = 0.86</w:t>
            </w:r>
          </w:p>
        </w:tc>
      </w:tr>
      <w:tr w:rsidR="00530776" w:rsidRPr="009E2FA8" w14:paraId="0282BF58" w14:textId="77777777" w:rsidTr="00FB2532">
        <w:trPr>
          <w:trHeight w:val="280"/>
          <w:jc w:val="center"/>
        </w:trPr>
        <w:tc>
          <w:tcPr>
            <w:tcW w:w="3964" w:type="dxa"/>
            <w:shd w:val="clear" w:color="auto" w:fill="8EAADB" w:themeFill="accent1" w:themeFillTint="99"/>
            <w:vAlign w:val="center"/>
          </w:tcPr>
          <w:p w14:paraId="4477895E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Endpoint: clinical success at Day 14</w:t>
            </w:r>
          </w:p>
        </w:tc>
        <w:tc>
          <w:tcPr>
            <w:tcW w:w="567" w:type="dxa"/>
            <w:shd w:val="clear" w:color="auto" w:fill="8EAADB" w:themeFill="accent1" w:themeFillTint="99"/>
            <w:vAlign w:val="center"/>
          </w:tcPr>
          <w:p w14:paraId="38DDAC12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8EAADB" w:themeFill="accent1" w:themeFillTint="99"/>
            <w:vAlign w:val="center"/>
          </w:tcPr>
          <w:p w14:paraId="2B1F0EF9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8EAADB" w:themeFill="accent1" w:themeFillTint="99"/>
            <w:vAlign w:val="center"/>
          </w:tcPr>
          <w:p w14:paraId="618E3787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shd w:val="clear" w:color="auto" w:fill="8EAADB" w:themeFill="accent1" w:themeFillTint="99"/>
            <w:vAlign w:val="center"/>
          </w:tcPr>
          <w:p w14:paraId="27F5246A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3288CC54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6CF3355C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2FA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Admission </w:t>
            </w:r>
            <w:proofErr w:type="spellStart"/>
            <w:r w:rsidRPr="009E2FA8">
              <w:rPr>
                <w:rFonts w:ascii="Arial" w:hAnsi="Arial" w:cs="Arial"/>
                <w:b/>
                <w:bCs/>
                <w:sz w:val="16"/>
                <w:szCs w:val="16"/>
              </w:rPr>
              <w:t>period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4952F293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30CE64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16A95C5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shd w:val="clear" w:color="auto" w:fill="auto"/>
            <w:vAlign w:val="center"/>
          </w:tcPr>
          <w:p w14:paraId="710045F5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7C5C2D94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45138F5A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sz w:val="16"/>
                <w:szCs w:val="16"/>
              </w:rPr>
              <w:t>2008-2011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6F4B8F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B27AF3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C23997C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2CC428C1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0.0004</w:t>
            </w:r>
          </w:p>
        </w:tc>
      </w:tr>
      <w:tr w:rsidR="00530776" w:rsidRPr="009E2FA8" w14:paraId="0BC1198D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774D932E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sz w:val="16"/>
                <w:szCs w:val="16"/>
              </w:rPr>
              <w:t>2012-2015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1434D5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3BC997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-0.1399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B1633A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0.87 (0.55 – 1.39)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0038527C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5AA05356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09FDEC3B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sz w:val="16"/>
                <w:szCs w:val="16"/>
              </w:rPr>
              <w:t>2016-2019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5C5BB5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37326A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-1.3089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F95D4D0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0.27 (0.14 – 0.52)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12121445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1CB58D94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53A9F3E4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Chronic diseases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39FE5004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6C50694A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63E432CB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447D79C7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4D43E625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7C0528C6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sz w:val="16"/>
                <w:szCs w:val="16"/>
                <w:lang w:val="en-US"/>
              </w:rPr>
              <w:t>Any, except immune deficiency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6CFA351B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55D42C57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0.1118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47B5F639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1.12 (0.72 – 1.74)</w:t>
            </w: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2AB3C2C6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0.6191</w:t>
            </w:r>
          </w:p>
        </w:tc>
      </w:tr>
      <w:tr w:rsidR="00530776" w:rsidRPr="009E2FA8" w14:paraId="66E75DA8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40E0E678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>Immune deficiency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0EF658F2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1BBEFD1B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0.0432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0900A956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1.04 (0.62 – 1.75)</w:t>
            </w: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796D0861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0.8702</w:t>
            </w:r>
          </w:p>
        </w:tc>
      </w:tr>
      <w:tr w:rsidR="00530776" w:rsidRPr="009E2FA8" w14:paraId="1B4E067D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5500EFF0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b/>
                <w:bCs/>
                <w:sz w:val="16"/>
                <w:szCs w:val="16"/>
              </w:rPr>
              <w:t>SAPS 2 at ICU admission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01B856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096F2A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-0.0119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DFA99BD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0.99 (0.98 – 1.00)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41E8CEB0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0.0451</w:t>
            </w:r>
          </w:p>
        </w:tc>
      </w:tr>
      <w:tr w:rsidR="00530776" w:rsidRPr="009E2FA8" w14:paraId="6B9A2F86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1B5BA701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9E2FA8">
              <w:rPr>
                <w:rFonts w:ascii="Arial" w:hAnsi="Arial" w:cs="Arial"/>
                <w:b/>
                <w:bCs/>
                <w:sz w:val="16"/>
                <w:szCs w:val="16"/>
              </w:rPr>
              <w:t>Pneumonia</w:t>
            </w:r>
            <w:proofErr w:type="spellEnd"/>
            <w:r w:rsidRPr="009E2FA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classification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262290AE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17152959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21DFEF69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26F04BD7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073CCAFF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151E1F45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9E2FA8">
              <w:rPr>
                <w:rFonts w:ascii="Arial" w:hAnsi="Arial" w:cs="Arial"/>
                <w:sz w:val="16"/>
                <w:szCs w:val="16"/>
              </w:rPr>
              <w:t>vHAP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3FA249A5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4FF025E4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4AEA8BB2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22FE0CC6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0.0597</w:t>
            </w:r>
          </w:p>
        </w:tc>
      </w:tr>
      <w:tr w:rsidR="00530776" w:rsidRPr="009E2FA8" w14:paraId="76ECD566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42443B8E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>HAP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4EAD82CA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717F4ECE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-0.9517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3BFF235B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0.39 (0.17 – 0.87)</w:t>
            </w: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45FC30E7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041E8BED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76C38ED5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>VAP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474B670E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32BD70A8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-0.6406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2897BE71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0.53 (0.28 – 1.00)</w:t>
            </w: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6071AD9F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28EE9841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22EAAA70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fr-FR"/>
              </w:rPr>
              <w:t>Characteristics of pneumonia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994C07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066B01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C43E3A0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shd w:val="clear" w:color="auto" w:fill="auto"/>
            <w:vAlign w:val="center"/>
          </w:tcPr>
          <w:p w14:paraId="438037EF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79D16416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6453B394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>Time from hospital admission &gt;7 days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1D16EB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0533A0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0.4273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9A5D82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1.53 (0.96 – 2.45)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28024302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0.0736</w:t>
            </w:r>
          </w:p>
        </w:tc>
      </w:tr>
      <w:tr w:rsidR="00530776" w:rsidRPr="009E2FA8" w14:paraId="28A1E5E8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70F9A151" w14:textId="3E24B62B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>SOFA score value at pneumonia onset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AE8E0C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8C324F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0.0395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72D344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1.04 (0.98 – 1.10)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731FDE59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0.1900</w:t>
            </w:r>
          </w:p>
        </w:tc>
      </w:tr>
      <w:tr w:rsidR="00530776" w:rsidRPr="009E2FA8" w14:paraId="35EC95E3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65FDCC92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Pneumonia due to MDR GNB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549DEE54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49CCFEEE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0.7006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585CD84F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2.05 (0.95 – 4.28)</w:t>
            </w: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7CE34575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0.0679</w:t>
            </w:r>
          </w:p>
        </w:tc>
      </w:tr>
      <w:tr w:rsidR="00530776" w:rsidRPr="009E2FA8" w14:paraId="3FDCA9CB" w14:textId="77777777" w:rsidTr="00FB2532">
        <w:trPr>
          <w:trHeight w:val="454"/>
          <w:jc w:val="center"/>
        </w:trPr>
        <w:tc>
          <w:tcPr>
            <w:tcW w:w="9093" w:type="dxa"/>
            <w:gridSpan w:val="5"/>
            <w:shd w:val="clear" w:color="auto" w:fill="FFFFFF" w:themeFill="background1"/>
            <w:vAlign w:val="center"/>
          </w:tcPr>
          <w:p w14:paraId="503EED05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sz w:val="16"/>
                <w:szCs w:val="16"/>
                <w:lang w:val="en-US"/>
              </w:rPr>
              <w:t>Area under the receiver operating curve = 0.67</w:t>
            </w:r>
          </w:p>
          <w:p w14:paraId="1917C491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sz w:val="16"/>
                <w:szCs w:val="16"/>
                <w:lang w:val="en-US"/>
              </w:rPr>
              <w:t>Hosmer-</w:t>
            </w:r>
            <w:proofErr w:type="spellStart"/>
            <w:r w:rsidRPr="009E2FA8">
              <w:rPr>
                <w:rFonts w:ascii="Arial" w:hAnsi="Arial" w:cs="Arial"/>
                <w:sz w:val="16"/>
                <w:szCs w:val="16"/>
                <w:lang w:val="en-US"/>
              </w:rPr>
              <w:t>Lemeshow</w:t>
            </w:r>
            <w:proofErr w:type="spellEnd"/>
            <w:r w:rsidRPr="009E2FA8">
              <w:rPr>
                <w:rFonts w:ascii="Arial" w:hAnsi="Arial" w:cs="Arial"/>
                <w:sz w:val="16"/>
                <w:szCs w:val="16"/>
                <w:lang w:val="en-US"/>
              </w:rPr>
              <w:t xml:space="preserve"> test, </w:t>
            </w:r>
            <w:r w:rsidRPr="009E2FA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P</w:t>
            </w:r>
            <w:r w:rsidRPr="009E2FA8">
              <w:rPr>
                <w:rFonts w:ascii="Arial" w:hAnsi="Arial" w:cs="Arial"/>
                <w:sz w:val="16"/>
                <w:szCs w:val="16"/>
                <w:lang w:val="en-US"/>
              </w:rPr>
              <w:t xml:space="preserve"> = 0.81</w:t>
            </w:r>
          </w:p>
        </w:tc>
      </w:tr>
      <w:tr w:rsidR="00530776" w:rsidRPr="009E2FA8" w14:paraId="0BEDD959" w14:textId="77777777" w:rsidTr="00FB2532">
        <w:trPr>
          <w:trHeight w:val="291"/>
          <w:jc w:val="center"/>
        </w:trPr>
        <w:tc>
          <w:tcPr>
            <w:tcW w:w="9093" w:type="dxa"/>
            <w:gridSpan w:val="5"/>
            <w:shd w:val="clear" w:color="auto" w:fill="8EAADB" w:themeFill="accent1" w:themeFillTint="99"/>
            <w:vAlign w:val="center"/>
          </w:tcPr>
          <w:p w14:paraId="0F6AB6A7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Endpoint: death or acute kidney injury at Day 7</w:t>
            </w:r>
          </w:p>
        </w:tc>
      </w:tr>
      <w:tr w:rsidR="00530776" w:rsidRPr="009E2FA8" w14:paraId="0E331634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3EB7D30B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2FA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Admission </w:t>
            </w:r>
            <w:proofErr w:type="spellStart"/>
            <w:r w:rsidRPr="009E2FA8">
              <w:rPr>
                <w:rFonts w:ascii="Arial" w:hAnsi="Arial" w:cs="Arial"/>
                <w:b/>
                <w:bCs/>
                <w:sz w:val="16"/>
                <w:szCs w:val="16"/>
              </w:rPr>
              <w:t>period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2D28312D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F35F90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8A61DD0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shd w:val="clear" w:color="auto" w:fill="auto"/>
            <w:vAlign w:val="center"/>
          </w:tcPr>
          <w:p w14:paraId="67D269D6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74C60261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58E78C1A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sz w:val="16"/>
                <w:szCs w:val="16"/>
              </w:rPr>
              <w:t>2008-2011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F698A9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4B75B8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9EFE405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530B54EE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0.0005</w:t>
            </w:r>
          </w:p>
        </w:tc>
      </w:tr>
      <w:tr w:rsidR="00530776" w:rsidRPr="009E2FA8" w14:paraId="346F4336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6B562DDC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sz w:val="16"/>
                <w:szCs w:val="16"/>
              </w:rPr>
              <w:t>2012-2015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2A3D0B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74AD08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-0.1303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1EE42B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0.88 (0.55 – 1.41)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322444C7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3D2F4FF2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2B723BF2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sz w:val="16"/>
                <w:szCs w:val="16"/>
              </w:rPr>
              <w:t>2016-2019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7277C6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69BDFF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-1.2701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AABC07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0.28 (0.15 – 0.54)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01FC0A99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7B8B258E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5B1AD1E1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Chronic diseases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2EF282D9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28929E11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1BC6C6D9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33C7300D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012F5A43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242CB9B0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sz w:val="16"/>
                <w:szCs w:val="16"/>
                <w:lang w:val="en-US"/>
              </w:rPr>
              <w:t>Any, except immune deficiency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62DC6D93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3D649C09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0.1213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57C2D3DE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1.13 (0.72 – 1.76)</w:t>
            </w: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6846DA3E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0.5928</w:t>
            </w:r>
          </w:p>
        </w:tc>
      </w:tr>
      <w:tr w:rsidR="00530776" w:rsidRPr="009E2FA8" w14:paraId="3D44F18A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10A678BC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>Immune deficiency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5D728735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0DB9E977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0.0643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303E36EC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1.07 (0.63 – 1.81)</w:t>
            </w: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5DCDDA84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0.8118</w:t>
            </w:r>
          </w:p>
        </w:tc>
      </w:tr>
      <w:tr w:rsidR="00530776" w:rsidRPr="009E2FA8" w14:paraId="3F45A464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18F31114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b/>
                <w:bCs/>
                <w:sz w:val="16"/>
                <w:szCs w:val="16"/>
              </w:rPr>
              <w:t>SAPS 2 at ICU admission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E2ECDB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A5570F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-0.0111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09E1EC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0.99 (0.98 – 1.00)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672CDDCB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0.0613</w:t>
            </w:r>
          </w:p>
        </w:tc>
      </w:tr>
      <w:tr w:rsidR="00530776" w:rsidRPr="009E2FA8" w14:paraId="61FC41EA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6DC05C87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9E2FA8">
              <w:rPr>
                <w:rFonts w:ascii="Arial" w:hAnsi="Arial" w:cs="Arial"/>
                <w:b/>
                <w:bCs/>
                <w:sz w:val="16"/>
                <w:szCs w:val="16"/>
              </w:rPr>
              <w:t>Pneumonia</w:t>
            </w:r>
            <w:proofErr w:type="spellEnd"/>
            <w:r w:rsidRPr="009E2FA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classification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07AA9CD6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374F5F89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7B10E189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51A92BA5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06FE1CFB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25799A35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9E2FA8">
              <w:rPr>
                <w:rFonts w:ascii="Arial" w:hAnsi="Arial" w:cs="Arial"/>
                <w:sz w:val="16"/>
                <w:szCs w:val="16"/>
              </w:rPr>
              <w:t>vHAP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451DA1D2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1CD5C278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4F922C84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35C2A343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0.1385</w:t>
            </w:r>
          </w:p>
        </w:tc>
      </w:tr>
      <w:tr w:rsidR="00530776" w:rsidRPr="009E2FA8" w14:paraId="21911399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5DAA8247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>HAP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7154C75D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5C71385D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-0.8243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7E8C321B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0.44 (0.19 – 0.99)</w:t>
            </w: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636B2C58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3729E5E2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55A99013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>VAP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65090B48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2702B5F4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-0.4821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2E0B2197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0.62 (0.23 – 1.21)</w:t>
            </w: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7C14706C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794A1443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5D64D250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fr-FR"/>
              </w:rPr>
              <w:t>Characteristics of pneumonia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E51E47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C7741F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5BE7325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shd w:val="clear" w:color="auto" w:fill="auto"/>
            <w:vAlign w:val="center"/>
          </w:tcPr>
          <w:p w14:paraId="565440E2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530776" w:rsidRPr="009E2FA8" w14:paraId="3658C92B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29F83957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>Time from hospital admission &gt;7 days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BC80C5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A4C7F5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0.4997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97B2EF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1.65 (1.02 – 2.66)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16B845C1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0.0409</w:t>
            </w:r>
          </w:p>
        </w:tc>
      </w:tr>
      <w:tr w:rsidR="00530776" w:rsidRPr="009E2FA8" w14:paraId="4F0029A7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072A381D" w14:textId="4ED66B0F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fr-FR"/>
              </w:rPr>
              <w:t>SOFA score value at pneumonia onset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B75A91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1A690F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0.0435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3D2C02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1.04 (0.98 – 1.11)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6FCE0E1C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0.1562</w:t>
            </w:r>
          </w:p>
        </w:tc>
      </w:tr>
      <w:tr w:rsidR="00530776" w:rsidRPr="009E2FA8" w14:paraId="60B29D33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544AD1A5" w14:textId="634184E3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Diabetes mellitus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555988F2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66E79C3B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0.1088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5E6167FC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1.12 (0.64 – 1.94)</w:t>
            </w: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59DF259B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0.6990</w:t>
            </w:r>
          </w:p>
        </w:tc>
      </w:tr>
      <w:tr w:rsidR="00530776" w:rsidRPr="009E2FA8" w14:paraId="7333DA9C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FFFFFF" w:themeFill="background1"/>
            <w:vAlign w:val="center"/>
          </w:tcPr>
          <w:p w14:paraId="3F458AF7" w14:textId="736235DE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CECT and/or angiography </w:t>
            </w:r>
            <w:r w:rsidRPr="009E2FA8">
              <w:rPr>
                <w:rFonts w:ascii="Arial" w:hAnsi="Arial" w:cs="Arial"/>
                <w:bCs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9F0EC9C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B2166E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-0.1391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D135A2A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0.87 (0.54 – 1.41)</w:t>
            </w:r>
          </w:p>
        </w:tc>
        <w:tc>
          <w:tcPr>
            <w:tcW w:w="1018" w:type="dxa"/>
            <w:shd w:val="clear" w:color="auto" w:fill="FFFFFF" w:themeFill="background1"/>
            <w:vAlign w:val="center"/>
          </w:tcPr>
          <w:p w14:paraId="6A770626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0.5724</w:t>
            </w:r>
          </w:p>
        </w:tc>
      </w:tr>
      <w:tr w:rsidR="00530776" w:rsidRPr="009E2FA8" w14:paraId="7A5B2C0E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14:paraId="275687B6" w14:textId="581D005E" w:rsidR="00530776" w:rsidRPr="009E2FA8" w:rsidRDefault="00CB3674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Glycopeptide</w:t>
            </w:r>
            <w:r w:rsidR="00530776" w:rsidRPr="009E2F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exposure </w:t>
            </w:r>
            <w:r w:rsidR="00530776" w:rsidRPr="009E2FA8">
              <w:rPr>
                <w:rFonts w:ascii="Arial" w:hAnsi="Arial" w:cs="Arial"/>
                <w:bCs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3DA12077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69675CC7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-0.0529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3D5F3F8B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0.95 (0.35 – 2.57)</w:t>
            </w:r>
          </w:p>
        </w:tc>
        <w:tc>
          <w:tcPr>
            <w:tcW w:w="1018" w:type="dxa"/>
            <w:shd w:val="clear" w:color="auto" w:fill="D9E2F3" w:themeFill="accent1" w:themeFillTint="33"/>
            <w:vAlign w:val="center"/>
          </w:tcPr>
          <w:p w14:paraId="0A159E00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0.9172</w:t>
            </w:r>
          </w:p>
        </w:tc>
      </w:tr>
      <w:tr w:rsidR="00530776" w:rsidRPr="009E2FA8" w14:paraId="61297A34" w14:textId="77777777" w:rsidTr="00FB2532">
        <w:trPr>
          <w:trHeight w:val="60"/>
          <w:jc w:val="center"/>
        </w:trPr>
        <w:tc>
          <w:tcPr>
            <w:tcW w:w="3964" w:type="dxa"/>
            <w:shd w:val="clear" w:color="auto" w:fill="FFFFFF" w:themeFill="background1"/>
            <w:vAlign w:val="center"/>
          </w:tcPr>
          <w:p w14:paraId="16B60EEC" w14:textId="3F3F8BBA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Aminoglycoside exposure </w:t>
            </w:r>
            <w:r w:rsidRPr="009E2FA8">
              <w:rPr>
                <w:rFonts w:ascii="Arial" w:hAnsi="Arial" w:cs="Arial"/>
                <w:bCs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16734B2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F5D7D02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-0.0361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091A897" w14:textId="77777777" w:rsidR="00530776" w:rsidRPr="009E2FA8" w:rsidRDefault="00530776" w:rsidP="00FB2532">
            <w:pPr>
              <w:pStyle w:val="Textebrut"/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0.97 (0.50 – 1.85)</w:t>
            </w:r>
          </w:p>
        </w:tc>
        <w:tc>
          <w:tcPr>
            <w:tcW w:w="1018" w:type="dxa"/>
            <w:shd w:val="clear" w:color="auto" w:fill="FFFFFF" w:themeFill="background1"/>
            <w:vAlign w:val="center"/>
          </w:tcPr>
          <w:p w14:paraId="7EFD9426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0.9138</w:t>
            </w:r>
          </w:p>
        </w:tc>
      </w:tr>
      <w:tr w:rsidR="00530776" w:rsidRPr="009E2FA8" w14:paraId="22CC0EE3" w14:textId="77777777" w:rsidTr="00FB2532">
        <w:trPr>
          <w:trHeight w:val="457"/>
          <w:jc w:val="center"/>
        </w:trPr>
        <w:tc>
          <w:tcPr>
            <w:tcW w:w="9093" w:type="dxa"/>
            <w:gridSpan w:val="5"/>
            <w:shd w:val="clear" w:color="auto" w:fill="D9E2F3" w:themeFill="accent1" w:themeFillTint="33"/>
            <w:vAlign w:val="center"/>
          </w:tcPr>
          <w:p w14:paraId="0F41F53C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sz w:val="16"/>
                <w:szCs w:val="16"/>
                <w:lang w:val="en-US"/>
              </w:rPr>
              <w:t>Area under the receiver operating curve = 0.66</w:t>
            </w:r>
          </w:p>
          <w:p w14:paraId="7069B830" w14:textId="77777777" w:rsidR="00530776" w:rsidRPr="009E2FA8" w:rsidRDefault="00530776" w:rsidP="00FB2532">
            <w:pPr>
              <w:contextualSpacing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2FA8">
              <w:rPr>
                <w:rFonts w:ascii="Arial" w:hAnsi="Arial" w:cs="Arial"/>
                <w:sz w:val="16"/>
                <w:szCs w:val="16"/>
                <w:lang w:val="en-US"/>
              </w:rPr>
              <w:t>Hosmer-</w:t>
            </w:r>
            <w:proofErr w:type="spellStart"/>
            <w:r w:rsidRPr="009E2FA8">
              <w:rPr>
                <w:rFonts w:ascii="Arial" w:hAnsi="Arial" w:cs="Arial"/>
                <w:sz w:val="16"/>
                <w:szCs w:val="16"/>
                <w:lang w:val="en-US"/>
              </w:rPr>
              <w:t>Lemeshow</w:t>
            </w:r>
            <w:proofErr w:type="spellEnd"/>
            <w:r w:rsidRPr="009E2FA8">
              <w:rPr>
                <w:rFonts w:ascii="Arial" w:hAnsi="Arial" w:cs="Arial"/>
                <w:sz w:val="16"/>
                <w:szCs w:val="16"/>
                <w:lang w:val="en-US"/>
              </w:rPr>
              <w:t xml:space="preserve"> test, </w:t>
            </w:r>
            <w:r w:rsidRPr="009E2FA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P</w:t>
            </w:r>
            <w:r w:rsidRPr="009E2FA8">
              <w:rPr>
                <w:rFonts w:ascii="Arial" w:hAnsi="Arial" w:cs="Arial"/>
                <w:sz w:val="16"/>
                <w:szCs w:val="16"/>
                <w:lang w:val="en-US"/>
              </w:rPr>
              <w:t xml:space="preserve"> = 0.38</w:t>
            </w:r>
          </w:p>
        </w:tc>
      </w:tr>
    </w:tbl>
    <w:p w14:paraId="2EDD0180" w14:textId="77777777" w:rsidR="005629B2" w:rsidRPr="009E2FA8" w:rsidRDefault="005629B2" w:rsidP="00DC4074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</w:p>
    <w:p w14:paraId="5EA7AD08" w14:textId="77777777" w:rsidR="00FB2532" w:rsidRPr="009E2FA8" w:rsidRDefault="00FB2532" w:rsidP="00FB2532">
      <w:pPr>
        <w:spacing w:line="360" w:lineRule="auto"/>
        <w:rPr>
          <w:rFonts w:ascii="Arial" w:hAnsi="Arial" w:cs="Arial"/>
          <w:i/>
          <w:iCs/>
          <w:color w:val="2F5496" w:themeColor="accent1" w:themeShade="BF"/>
          <w:sz w:val="24"/>
          <w:szCs w:val="24"/>
          <w:lang w:val="en-US"/>
        </w:rPr>
      </w:pPr>
      <w:r w:rsidRPr="009E2FA8">
        <w:rPr>
          <w:rFonts w:ascii="Arial" w:hAnsi="Arial" w:cs="Arial"/>
          <w:i/>
          <w:iCs/>
          <w:color w:val="2F5496" w:themeColor="accent1" w:themeShade="BF"/>
          <w:sz w:val="24"/>
          <w:szCs w:val="24"/>
          <w:lang w:val="en-US"/>
        </w:rPr>
        <w:br w:type="page"/>
      </w:r>
    </w:p>
    <w:p w14:paraId="79808FB4" w14:textId="34DEB3E2" w:rsidR="005369F7" w:rsidRPr="009E2FA8" w:rsidRDefault="005369F7" w:rsidP="00FB2532">
      <w:pPr>
        <w:spacing w:line="360" w:lineRule="auto"/>
        <w:rPr>
          <w:rFonts w:ascii="Arial" w:hAnsi="Arial" w:cs="Arial"/>
          <w:i/>
          <w:iCs/>
          <w:color w:val="2F5496" w:themeColor="accent1" w:themeShade="BF"/>
          <w:sz w:val="24"/>
          <w:szCs w:val="24"/>
          <w:lang w:val="en-US"/>
        </w:rPr>
      </w:pPr>
      <w:r w:rsidRPr="009E2FA8">
        <w:rPr>
          <w:rFonts w:ascii="Arial" w:hAnsi="Arial" w:cs="Arial"/>
          <w:i/>
          <w:iCs/>
          <w:color w:val="2F5496" w:themeColor="accent1" w:themeShade="BF"/>
          <w:sz w:val="24"/>
          <w:szCs w:val="24"/>
          <w:lang w:val="en-US"/>
        </w:rPr>
        <w:lastRenderedPageBreak/>
        <w:t>Table S</w:t>
      </w:r>
      <w:r w:rsidR="00DE2E39" w:rsidRPr="009E2FA8">
        <w:rPr>
          <w:rFonts w:ascii="Arial" w:hAnsi="Arial" w:cs="Arial"/>
          <w:i/>
          <w:iCs/>
          <w:color w:val="2F5496" w:themeColor="accent1" w:themeShade="BF"/>
          <w:sz w:val="24"/>
          <w:szCs w:val="24"/>
          <w:lang w:val="en-US"/>
        </w:rPr>
        <w:t>1</w:t>
      </w:r>
      <w:r w:rsidRPr="009E2FA8">
        <w:rPr>
          <w:rFonts w:ascii="Arial" w:hAnsi="Arial" w:cs="Arial"/>
          <w:i/>
          <w:iCs/>
          <w:color w:val="2F5496" w:themeColor="accent1" w:themeShade="BF"/>
          <w:sz w:val="24"/>
          <w:szCs w:val="24"/>
          <w:lang w:val="en-US"/>
        </w:rPr>
        <w:t xml:space="preserve"> footnote</w:t>
      </w:r>
    </w:p>
    <w:p w14:paraId="4B9A7906" w14:textId="129F6DCE" w:rsidR="00530776" w:rsidRPr="009E2FA8" w:rsidRDefault="005369F7" w:rsidP="00FB253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E2FA8">
        <w:rPr>
          <w:rFonts w:ascii="Arial" w:hAnsi="Arial" w:cs="Arial"/>
          <w:sz w:val="24"/>
          <w:szCs w:val="24"/>
          <w:lang w:val="en-US"/>
        </w:rPr>
        <w:t xml:space="preserve">df, degree of freedom; </w:t>
      </w:r>
      <w:proofErr w:type="spellStart"/>
      <w:r w:rsidRPr="009E2FA8">
        <w:rPr>
          <w:rFonts w:ascii="Arial" w:hAnsi="Arial" w:cs="Arial"/>
          <w:sz w:val="24"/>
          <w:szCs w:val="24"/>
          <w:lang w:val="en-US"/>
        </w:rPr>
        <w:t>aOR</w:t>
      </w:r>
      <w:proofErr w:type="spellEnd"/>
      <w:r w:rsidRPr="009E2FA8">
        <w:rPr>
          <w:rFonts w:ascii="Arial" w:hAnsi="Arial" w:cs="Arial"/>
          <w:sz w:val="24"/>
          <w:szCs w:val="24"/>
          <w:lang w:val="en-US"/>
        </w:rPr>
        <w:t xml:space="preserve">, adjusted odd ratio; CI, confidence interval; </w:t>
      </w:r>
      <w:r w:rsidR="00DD6A1F" w:rsidRPr="009E2FA8">
        <w:rPr>
          <w:rFonts w:ascii="Arial" w:hAnsi="Arial" w:cs="Arial"/>
          <w:sz w:val="24"/>
          <w:szCs w:val="24"/>
          <w:lang w:val="en-US"/>
        </w:rPr>
        <w:t xml:space="preserve">AKI, acute kidney injury; </w:t>
      </w:r>
      <w:r w:rsidR="001C4796" w:rsidRPr="009E2FA8">
        <w:rPr>
          <w:rFonts w:ascii="Arial" w:hAnsi="Arial" w:cs="Arial"/>
          <w:sz w:val="24"/>
          <w:szCs w:val="24"/>
          <w:lang w:val="en-US"/>
        </w:rPr>
        <w:t xml:space="preserve">SAPS 2, simplified acute physiology score 2; </w:t>
      </w:r>
      <w:r w:rsidRPr="009E2FA8">
        <w:rPr>
          <w:rFonts w:ascii="Arial" w:hAnsi="Arial" w:cs="Arial"/>
          <w:sz w:val="24"/>
          <w:szCs w:val="24"/>
          <w:lang w:val="en-US"/>
        </w:rPr>
        <w:t xml:space="preserve">ICU, intensive care unit; </w:t>
      </w:r>
      <w:proofErr w:type="spellStart"/>
      <w:r w:rsidRPr="009E2FA8">
        <w:rPr>
          <w:rFonts w:ascii="Arial" w:hAnsi="Arial" w:cs="Arial"/>
          <w:sz w:val="24"/>
          <w:szCs w:val="24"/>
          <w:lang w:val="en-US"/>
        </w:rPr>
        <w:t>vHAP</w:t>
      </w:r>
      <w:proofErr w:type="spellEnd"/>
      <w:r w:rsidRPr="009E2FA8">
        <w:rPr>
          <w:rFonts w:ascii="Arial" w:hAnsi="Arial" w:cs="Arial"/>
          <w:sz w:val="24"/>
          <w:szCs w:val="24"/>
          <w:lang w:val="en-US"/>
        </w:rPr>
        <w:t>, ventilated hospital-acquired pneumonia;</w:t>
      </w:r>
      <w:r w:rsidR="007D7E72" w:rsidRPr="009E2FA8">
        <w:rPr>
          <w:rFonts w:ascii="Arial" w:hAnsi="Arial" w:cs="Arial"/>
          <w:sz w:val="24"/>
          <w:szCs w:val="24"/>
          <w:lang w:val="en-US"/>
        </w:rPr>
        <w:t xml:space="preserve"> </w:t>
      </w:r>
      <w:r w:rsidRPr="009E2FA8">
        <w:rPr>
          <w:rFonts w:ascii="Arial" w:hAnsi="Arial" w:cs="Arial"/>
          <w:sz w:val="24"/>
          <w:szCs w:val="24"/>
          <w:lang w:val="en-US"/>
        </w:rPr>
        <w:t xml:space="preserve">HAP, non-ventilated </w:t>
      </w:r>
      <w:r w:rsidR="007D7E72" w:rsidRPr="009E2FA8">
        <w:rPr>
          <w:rFonts w:ascii="Arial" w:hAnsi="Arial" w:cs="Arial"/>
          <w:sz w:val="24"/>
          <w:szCs w:val="24"/>
          <w:lang w:val="en-US"/>
        </w:rPr>
        <w:t>hospital-acquired pneumonia</w:t>
      </w:r>
      <w:r w:rsidRPr="009E2FA8">
        <w:rPr>
          <w:rFonts w:ascii="Arial" w:hAnsi="Arial" w:cs="Arial"/>
          <w:sz w:val="24"/>
          <w:szCs w:val="24"/>
          <w:lang w:val="en-US"/>
        </w:rPr>
        <w:t>; VAP, ventilator-associated pneumonia</w:t>
      </w:r>
      <w:r w:rsidR="001C4796" w:rsidRPr="009E2FA8">
        <w:rPr>
          <w:rFonts w:ascii="Arial" w:hAnsi="Arial" w:cs="Arial"/>
          <w:sz w:val="24"/>
          <w:szCs w:val="24"/>
          <w:lang w:val="en-US"/>
        </w:rPr>
        <w:t>; SOFA, sepsis-related organ failure assessment; MDR</w:t>
      </w:r>
      <w:r w:rsidR="00845070" w:rsidRPr="009E2FA8">
        <w:rPr>
          <w:rFonts w:ascii="Arial" w:hAnsi="Arial" w:cs="Arial"/>
          <w:sz w:val="24"/>
          <w:szCs w:val="24"/>
          <w:lang w:val="en-US"/>
        </w:rPr>
        <w:t xml:space="preserve"> GN</w:t>
      </w:r>
      <w:r w:rsidR="001C4796" w:rsidRPr="009E2FA8">
        <w:rPr>
          <w:rFonts w:ascii="Arial" w:hAnsi="Arial" w:cs="Arial"/>
          <w:sz w:val="24"/>
          <w:szCs w:val="24"/>
          <w:lang w:val="en-US"/>
        </w:rPr>
        <w:t>B, mult</w:t>
      </w:r>
      <w:r w:rsidR="007D7E72" w:rsidRPr="009E2FA8">
        <w:rPr>
          <w:rFonts w:ascii="Arial" w:hAnsi="Arial" w:cs="Arial"/>
          <w:sz w:val="24"/>
          <w:szCs w:val="24"/>
          <w:lang w:val="en-US"/>
        </w:rPr>
        <w:t xml:space="preserve">idrug-resistant </w:t>
      </w:r>
      <w:r w:rsidR="00845070" w:rsidRPr="009E2FA8">
        <w:rPr>
          <w:rFonts w:ascii="Arial" w:hAnsi="Arial" w:cs="Arial"/>
          <w:sz w:val="24"/>
          <w:szCs w:val="24"/>
          <w:lang w:val="en-US"/>
        </w:rPr>
        <w:t>Gram-negative bacteria</w:t>
      </w:r>
      <w:r w:rsidR="00530776" w:rsidRPr="009E2FA8">
        <w:rPr>
          <w:rFonts w:ascii="Arial" w:hAnsi="Arial" w:cs="Arial"/>
          <w:sz w:val="24"/>
          <w:szCs w:val="24"/>
          <w:lang w:val="en-US"/>
        </w:rPr>
        <w:t>; CECT, contrast-enhanced computerized tomography</w:t>
      </w:r>
    </w:p>
    <w:p w14:paraId="6F317638" w14:textId="11C3111E" w:rsidR="00E236B6" w:rsidRPr="009E2FA8" w:rsidRDefault="00530776" w:rsidP="00FB253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E2FA8">
        <w:rPr>
          <w:rFonts w:ascii="Arial" w:hAnsi="Arial" w:cs="Arial"/>
          <w:bCs/>
          <w:sz w:val="20"/>
          <w:szCs w:val="20"/>
          <w:vertAlign w:val="superscript"/>
          <w:lang w:val="en-US"/>
        </w:rPr>
        <w:t>a</w:t>
      </w:r>
      <w:r w:rsidRPr="009E2FA8">
        <w:rPr>
          <w:rFonts w:ascii="Arial" w:hAnsi="Arial" w:cs="Arial"/>
          <w:sz w:val="24"/>
          <w:szCs w:val="24"/>
          <w:lang w:val="en-US"/>
        </w:rPr>
        <w:t xml:space="preserve"> Between ICU admission and pneumonia diagnosis (</w:t>
      </w:r>
      <w:r w:rsidRPr="009E2FA8">
        <w:rPr>
          <w:rFonts w:ascii="Arial" w:hAnsi="Arial" w:cs="Arial"/>
          <w:i/>
          <w:sz w:val="24"/>
          <w:szCs w:val="24"/>
          <w:lang w:val="en-US"/>
        </w:rPr>
        <w:t>i.e</w:t>
      </w:r>
      <w:r w:rsidRPr="009E2FA8">
        <w:rPr>
          <w:rFonts w:ascii="Arial" w:hAnsi="Arial" w:cs="Arial"/>
          <w:sz w:val="24"/>
          <w:szCs w:val="24"/>
          <w:lang w:val="en-US"/>
        </w:rPr>
        <w:t>., Day 0)</w:t>
      </w:r>
      <w:r w:rsidR="00E236B6" w:rsidRPr="009E2FA8">
        <w:rPr>
          <w:rFonts w:ascii="Arial" w:hAnsi="Arial" w:cs="Arial"/>
          <w:sz w:val="24"/>
          <w:szCs w:val="24"/>
          <w:lang w:val="en-US"/>
        </w:rPr>
        <w:br w:type="page"/>
      </w:r>
    </w:p>
    <w:p w14:paraId="07E82A44" w14:textId="44ED3B2E" w:rsidR="00DE2E39" w:rsidRPr="009E2FA8" w:rsidRDefault="00DE2E39" w:rsidP="00DE2E39">
      <w:pPr>
        <w:spacing w:line="360" w:lineRule="auto"/>
        <w:ind w:left="-142" w:right="-142"/>
        <w:jc w:val="both"/>
        <w:rPr>
          <w:rFonts w:ascii="Arial" w:hAnsi="Arial" w:cs="Arial"/>
          <w:sz w:val="24"/>
          <w:szCs w:val="24"/>
          <w:lang w:val="en-US"/>
        </w:rPr>
      </w:pPr>
      <w:r w:rsidRPr="009E2FA8">
        <w:rPr>
          <w:rFonts w:ascii="Arial" w:hAnsi="Arial" w:cs="Arial"/>
          <w:b/>
          <w:color w:val="2F5496" w:themeColor="accent1" w:themeShade="BF"/>
          <w:sz w:val="24"/>
          <w:szCs w:val="24"/>
          <w:lang w:val="en-US"/>
        </w:rPr>
        <w:lastRenderedPageBreak/>
        <w:t>Table S2.</w:t>
      </w:r>
      <w:r w:rsidRPr="009E2FA8">
        <w:rPr>
          <w:rFonts w:ascii="Arial" w:hAnsi="Arial" w:cs="Arial"/>
          <w:color w:val="2F5496" w:themeColor="accent1" w:themeShade="BF"/>
          <w:sz w:val="24"/>
          <w:szCs w:val="24"/>
          <w:lang w:val="en-US"/>
        </w:rPr>
        <w:t xml:space="preserve"> </w:t>
      </w:r>
      <w:r w:rsidRPr="009E2FA8">
        <w:rPr>
          <w:rFonts w:ascii="Arial" w:hAnsi="Arial" w:cs="Arial"/>
          <w:sz w:val="24"/>
          <w:szCs w:val="24"/>
          <w:lang w:val="en-US"/>
        </w:rPr>
        <w:t>Dosing schemes of the 10 most prescribed antimicrobial agents in the study cohort, according to renal function</w:t>
      </w:r>
    </w:p>
    <w:tbl>
      <w:tblPr>
        <w:tblStyle w:val="Grilledutableau"/>
        <w:tblW w:w="9450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36"/>
        <w:gridCol w:w="1324"/>
        <w:gridCol w:w="1418"/>
        <w:gridCol w:w="1419"/>
        <w:gridCol w:w="1418"/>
        <w:gridCol w:w="1277"/>
        <w:gridCol w:w="236"/>
      </w:tblGrid>
      <w:tr w:rsidR="00DE2E39" w:rsidRPr="009E2FA8" w14:paraId="5D6D9800" w14:textId="77777777" w:rsidTr="00DE2E39">
        <w:trPr>
          <w:trHeight w:val="567"/>
          <w:jc w:val="center"/>
        </w:trPr>
        <w:tc>
          <w:tcPr>
            <w:tcW w:w="2122" w:type="dxa"/>
            <w:vMerge w:val="restart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nil"/>
              <w:right w:val="nil"/>
            </w:tcBorders>
            <w:shd w:val="clear" w:color="auto" w:fill="2F5496" w:themeFill="accent1" w:themeFillShade="BF"/>
            <w:noWrap/>
            <w:vAlign w:val="center"/>
          </w:tcPr>
          <w:p w14:paraId="70AA3935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E2FA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Antimicrobial</w:t>
            </w:r>
            <w:proofErr w:type="spellEnd"/>
            <w:r w:rsidRPr="009E2FA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agents</w:t>
            </w:r>
          </w:p>
          <w:p w14:paraId="4D61A389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35CB8D38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5CF57E00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1F3864" w:themeColor="accent1" w:themeShade="80"/>
              <w:left w:val="nil"/>
              <w:bottom w:val="nil"/>
              <w:right w:val="nil"/>
            </w:tcBorders>
            <w:shd w:val="clear" w:color="auto" w:fill="2F5496" w:themeFill="accent1" w:themeFillShade="BF"/>
            <w:vAlign w:val="center"/>
          </w:tcPr>
          <w:p w14:paraId="50EFABFA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6851" w:type="dxa"/>
            <w:gridSpan w:val="5"/>
            <w:tcBorders>
              <w:top w:val="single" w:sz="4" w:space="0" w:color="1F3864" w:themeColor="accent1" w:themeShade="80"/>
              <w:left w:val="nil"/>
              <w:bottom w:val="single" w:sz="4" w:space="0" w:color="FFFFFF" w:themeColor="background1"/>
              <w:right w:val="nil"/>
            </w:tcBorders>
            <w:shd w:val="clear" w:color="auto" w:fill="2F5496" w:themeFill="accent1" w:themeFillShade="BF"/>
            <w:noWrap/>
            <w:vAlign w:val="center"/>
            <w:hideMark/>
          </w:tcPr>
          <w:p w14:paraId="15A577D4" w14:textId="77777777" w:rsidR="00DE2E39" w:rsidRPr="009E2FA8" w:rsidRDefault="00DE2E39">
            <w:pPr>
              <w:spacing w:after="255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E2FA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Patients with available data (n) and</w:t>
            </w:r>
          </w:p>
          <w:p w14:paraId="07F2C9F9" w14:textId="77777777" w:rsidR="00DE2E39" w:rsidRPr="009E2FA8" w:rsidRDefault="00DE2E39">
            <w:pPr>
              <w:spacing w:after="255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E2FA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maximal daily doses at Day 0 / Day 1 (mg.kg</w:t>
            </w:r>
            <w:r w:rsidRPr="009E2FA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vertAlign w:val="superscript"/>
                <w:lang w:val="en-US"/>
              </w:rPr>
              <w:t xml:space="preserve">-1 </w:t>
            </w:r>
            <w:r w:rsidRPr="009E2FA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per 24 hours)</w:t>
            </w:r>
          </w:p>
        </w:tc>
        <w:tc>
          <w:tcPr>
            <w:tcW w:w="236" w:type="dxa"/>
            <w:tcBorders>
              <w:top w:val="single" w:sz="4" w:space="0" w:color="1F3864" w:themeColor="accent1" w:themeShade="80"/>
              <w:left w:val="nil"/>
              <w:bottom w:val="nil"/>
              <w:right w:val="single" w:sz="4" w:space="0" w:color="1F3864" w:themeColor="accent1" w:themeShade="80"/>
            </w:tcBorders>
            <w:shd w:val="clear" w:color="auto" w:fill="2F5496" w:themeFill="accent1" w:themeFillShade="BF"/>
            <w:vAlign w:val="center"/>
          </w:tcPr>
          <w:p w14:paraId="083B13A7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</w:p>
        </w:tc>
      </w:tr>
      <w:tr w:rsidR="00DE2E39" w:rsidRPr="009E2FA8" w14:paraId="52F1497C" w14:textId="77777777" w:rsidTr="00DE2E39">
        <w:trPr>
          <w:trHeight w:val="404"/>
          <w:jc w:val="center"/>
        </w:trPr>
        <w:tc>
          <w:tcPr>
            <w:tcW w:w="2122" w:type="dxa"/>
            <w:vMerge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nil"/>
              <w:right w:val="nil"/>
            </w:tcBorders>
            <w:vAlign w:val="center"/>
            <w:hideMark/>
          </w:tcPr>
          <w:p w14:paraId="506D29E4" w14:textId="77777777" w:rsidR="00DE2E39" w:rsidRPr="009E2FA8" w:rsidRDefault="00DE2E39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2F5496" w:themeFill="accent1" w:themeFillShade="BF"/>
            <w:vAlign w:val="center"/>
          </w:tcPr>
          <w:p w14:paraId="06ECED4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1323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2F5496" w:themeFill="accent1" w:themeFillShade="BF"/>
            <w:noWrap/>
            <w:vAlign w:val="center"/>
            <w:hideMark/>
          </w:tcPr>
          <w:p w14:paraId="4A571096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9E2FA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All patients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2F5496" w:themeFill="accent1" w:themeFillShade="BF"/>
            <w:noWrap/>
            <w:vAlign w:val="center"/>
            <w:hideMark/>
          </w:tcPr>
          <w:p w14:paraId="09241DE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9E2FA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KDIGO 0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2F5496" w:themeFill="accent1" w:themeFillShade="BF"/>
            <w:noWrap/>
            <w:vAlign w:val="center"/>
            <w:hideMark/>
          </w:tcPr>
          <w:p w14:paraId="499B6DA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9E2FA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KDIGO 1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2F5496" w:themeFill="accent1" w:themeFillShade="BF"/>
            <w:noWrap/>
            <w:vAlign w:val="center"/>
            <w:hideMark/>
          </w:tcPr>
          <w:p w14:paraId="6ACB4203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9E2FA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KDIGO 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2F5496" w:themeFill="accent1" w:themeFillShade="BF"/>
            <w:noWrap/>
            <w:vAlign w:val="center"/>
            <w:hideMark/>
          </w:tcPr>
          <w:p w14:paraId="12B067D3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9E2FA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KDIGO 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shd w:val="clear" w:color="auto" w:fill="2F5496" w:themeFill="accent1" w:themeFillShade="BF"/>
            <w:vAlign w:val="center"/>
          </w:tcPr>
          <w:p w14:paraId="148BD183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DE2E39" w:rsidRPr="009E2FA8" w14:paraId="04E270C9" w14:textId="77777777" w:rsidTr="00DE2E39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nil"/>
              <w:right w:val="nil"/>
            </w:tcBorders>
            <w:noWrap/>
            <w:vAlign w:val="center"/>
            <w:hideMark/>
          </w:tcPr>
          <w:p w14:paraId="0D9CEB0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2FA8">
              <w:rPr>
                <w:rFonts w:ascii="Arial" w:hAnsi="Arial" w:cs="Arial"/>
                <w:sz w:val="18"/>
                <w:szCs w:val="18"/>
              </w:rPr>
              <w:t>Amoxicillin-clavulanate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1EC65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6D201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35F1B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47AA2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15AF0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A8AF8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vAlign w:val="center"/>
          </w:tcPr>
          <w:p w14:paraId="20F22782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2E39" w:rsidRPr="009E2FA8" w14:paraId="0DC4CD6E" w14:textId="77777777" w:rsidTr="00DE2E39">
        <w:trPr>
          <w:trHeight w:val="552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nil"/>
              <w:right w:val="nil"/>
            </w:tcBorders>
            <w:noWrap/>
            <w:vAlign w:val="center"/>
          </w:tcPr>
          <w:p w14:paraId="7E0D783A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A4586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A1AA5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36.7</w:t>
            </w:r>
          </w:p>
          <w:p w14:paraId="193CF42D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(25.6-55)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019B8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46.9</w:t>
            </w:r>
          </w:p>
          <w:p w14:paraId="31978A9A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(35.3-77.5)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CF8D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29.0</w:t>
            </w:r>
          </w:p>
          <w:p w14:paraId="0FD3CB45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(25.6-42.9)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9C426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32.6</w:t>
            </w:r>
          </w:p>
          <w:p w14:paraId="1C56B47B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(13-45.2)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6A1E2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27.1</w:t>
            </w:r>
          </w:p>
          <w:p w14:paraId="278D34B8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(9.8-40.5)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vAlign w:val="center"/>
          </w:tcPr>
          <w:p w14:paraId="6F2C339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2E39" w:rsidRPr="009E2FA8" w14:paraId="4E3564D3" w14:textId="77777777" w:rsidTr="00DE2E39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2099BD9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2FA8">
              <w:rPr>
                <w:rFonts w:ascii="Arial" w:hAnsi="Arial" w:cs="Arial"/>
                <w:sz w:val="18"/>
                <w:szCs w:val="18"/>
              </w:rPr>
              <w:t>Cefotaxime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55ACB816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E1EFF2E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3063B9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96E8C2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1033C69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431613D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756C1382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2E39" w:rsidRPr="009E2FA8" w14:paraId="422C0850" w14:textId="77777777" w:rsidTr="00DE2E39">
        <w:trPr>
          <w:trHeight w:val="564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169E391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64C279E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2988847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54.3</w:t>
            </w:r>
          </w:p>
          <w:p w14:paraId="20B0E842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(31.2-75.8)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DCAE4FF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47.1</w:t>
            </w:r>
          </w:p>
          <w:p w14:paraId="2BBFED3E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(38.5-70.6)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CFD3ED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94.2</w:t>
            </w:r>
          </w:p>
          <w:p w14:paraId="1A6167E0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5DAA9D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46.4</w:t>
            </w:r>
          </w:p>
          <w:p w14:paraId="50B31A36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(22.1-59.7)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20179CA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57.8</w:t>
            </w:r>
          </w:p>
          <w:p w14:paraId="0DA9EAA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(22.3-81.1)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4A9B4828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2E39" w:rsidRPr="009E2FA8" w14:paraId="692A9574" w14:textId="77777777" w:rsidTr="00DE2E39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nil"/>
              <w:right w:val="nil"/>
            </w:tcBorders>
            <w:noWrap/>
            <w:vAlign w:val="center"/>
            <w:hideMark/>
          </w:tcPr>
          <w:p w14:paraId="2E47C07A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E2FA8">
              <w:rPr>
                <w:rFonts w:ascii="Arial" w:hAnsi="Arial" w:cs="Arial"/>
                <w:sz w:val="18"/>
                <w:szCs w:val="18"/>
              </w:rPr>
              <w:t>Ceftriaxone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FD2E1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9AAF3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0025F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7C509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ED1E5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7200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vAlign w:val="center"/>
          </w:tcPr>
          <w:p w14:paraId="64854EBD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2E39" w:rsidRPr="009E2FA8" w14:paraId="79A4C769" w14:textId="77777777" w:rsidTr="00DE2E39">
        <w:trPr>
          <w:trHeight w:val="534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nil"/>
              <w:right w:val="nil"/>
            </w:tcBorders>
            <w:noWrap/>
            <w:vAlign w:val="center"/>
          </w:tcPr>
          <w:p w14:paraId="21B4797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429B7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10B66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17.5</w:t>
            </w:r>
          </w:p>
          <w:p w14:paraId="337F318E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(13.6-24.1)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CE4D6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22.7</w:t>
            </w:r>
          </w:p>
          <w:p w14:paraId="6B03ADD2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(16.2-28.1)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0477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  <w:p w14:paraId="6231F1D9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(11.4-18.5)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8015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12.0 &amp; 13.7</w:t>
            </w:r>
          </w:p>
          <w:p w14:paraId="00F7B1C9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C1D53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17.5</w:t>
            </w:r>
          </w:p>
          <w:p w14:paraId="03ADC090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(15.7-24.1)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vAlign w:val="center"/>
          </w:tcPr>
          <w:p w14:paraId="3BC11739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2E39" w:rsidRPr="009E2FA8" w14:paraId="758B46B1" w14:textId="77777777" w:rsidTr="00DE2E39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18301F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2FA8">
              <w:rPr>
                <w:rFonts w:ascii="Arial" w:hAnsi="Arial" w:cs="Arial"/>
                <w:sz w:val="18"/>
                <w:szCs w:val="18"/>
              </w:rPr>
              <w:t>Piperacillin-tazobactam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59EEBC6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6BE1E7F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6A4C3A1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9F1DAFE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E6B2480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F6447B8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75205C8B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2E39" w:rsidRPr="009E2FA8" w14:paraId="42FE30D4" w14:textId="77777777" w:rsidTr="00DE2E39">
        <w:trPr>
          <w:trHeight w:val="560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B23DA6D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97F779E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A1CB128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157.9</w:t>
            </w:r>
          </w:p>
          <w:p w14:paraId="59C50D51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(130.4-205.1)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79CC8B2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178.4</w:t>
            </w:r>
          </w:p>
          <w:p w14:paraId="54CC408F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(145.6-225.5)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AD59D5E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170.2</w:t>
            </w:r>
          </w:p>
          <w:p w14:paraId="3002FCCF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(146.7-214.5)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DA96CF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172.7</w:t>
            </w:r>
          </w:p>
          <w:p w14:paraId="67C6ECF1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(154.8-200.0)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57CBAE2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133.3</w:t>
            </w:r>
          </w:p>
          <w:p w14:paraId="2D1A4812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(95.9-162.2)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644B977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2E39" w:rsidRPr="009E2FA8" w14:paraId="3117051F" w14:textId="77777777" w:rsidTr="00DE2E39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nil"/>
              <w:right w:val="nil"/>
            </w:tcBorders>
            <w:noWrap/>
            <w:vAlign w:val="center"/>
            <w:hideMark/>
          </w:tcPr>
          <w:p w14:paraId="2CA4203D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2FA8">
              <w:rPr>
                <w:rFonts w:ascii="Arial" w:hAnsi="Arial" w:cs="Arial"/>
                <w:sz w:val="18"/>
                <w:szCs w:val="18"/>
              </w:rPr>
              <w:t>Ceftazidime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59B3A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0DC75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64CEB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1BA19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D2C0B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F8F78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vAlign w:val="center"/>
          </w:tcPr>
          <w:p w14:paraId="2AAFB09B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2E39" w:rsidRPr="009E2FA8" w14:paraId="6A6FFCA8" w14:textId="77777777" w:rsidTr="00DE2E39">
        <w:trPr>
          <w:trHeight w:val="544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nil"/>
              <w:right w:val="nil"/>
            </w:tcBorders>
            <w:noWrap/>
            <w:vAlign w:val="center"/>
          </w:tcPr>
          <w:p w14:paraId="5B2C55CB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43D4A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012FB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68.1</w:t>
            </w:r>
          </w:p>
          <w:p w14:paraId="74B4EB8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(53.7-85.1)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C19F7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63.5</w:t>
            </w:r>
          </w:p>
          <w:p w14:paraId="5A3D120A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(53.7-94.1)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9E66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58.5</w:t>
            </w:r>
          </w:p>
          <w:p w14:paraId="6F388595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(36.7-87.2)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99DB0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34CD0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71.8</w:t>
            </w:r>
          </w:p>
          <w:p w14:paraId="5136CCA2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(60.5-82.4)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vAlign w:val="center"/>
          </w:tcPr>
          <w:p w14:paraId="3E555378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2E39" w:rsidRPr="009E2FA8" w14:paraId="7346E44C" w14:textId="77777777" w:rsidTr="00DE2E39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53C9F9B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2FA8">
              <w:rPr>
                <w:rFonts w:ascii="Arial" w:hAnsi="Arial" w:cs="Arial"/>
                <w:sz w:val="18"/>
                <w:szCs w:val="18"/>
              </w:rPr>
              <w:t>Cefepime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1C3F0B2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4F5D261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594946D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00EF47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8C61F8D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3B52A49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5823DFA0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2E39" w:rsidRPr="009E2FA8" w14:paraId="5DF4369F" w14:textId="77777777" w:rsidTr="00DE2E39">
        <w:trPr>
          <w:trHeight w:val="556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1B13C63" w14:textId="77777777" w:rsidR="00DE2E39" w:rsidRPr="009E2FA8" w:rsidRDefault="00DE2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7665059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B252A8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62.7</w:t>
            </w:r>
          </w:p>
          <w:p w14:paraId="5BDD0606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(44.4-80.4)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93CFD7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70.6</w:t>
            </w:r>
          </w:p>
          <w:p w14:paraId="43D42CD9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(44.4-85.1)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DC95547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46.5 &amp; 48.5</w:t>
            </w:r>
          </w:p>
          <w:p w14:paraId="6FD95377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F63F1CA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72.1</w:t>
            </w:r>
          </w:p>
          <w:p w14:paraId="383FD270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(59.0-83.7)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378D680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  <w:p w14:paraId="4DC9AEB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(40.3-78.9)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4D41520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2E39" w:rsidRPr="009E2FA8" w14:paraId="68D3B422" w14:textId="77777777" w:rsidTr="00DE2E39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nil"/>
              <w:right w:val="nil"/>
            </w:tcBorders>
            <w:noWrap/>
            <w:vAlign w:val="center"/>
            <w:hideMark/>
          </w:tcPr>
          <w:p w14:paraId="7CE0636D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2FA8">
              <w:rPr>
                <w:rFonts w:ascii="Arial" w:hAnsi="Arial" w:cs="Arial"/>
                <w:sz w:val="18"/>
                <w:szCs w:val="18"/>
              </w:rPr>
              <w:t>Imipenem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33B7E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E240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8A617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884C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A26D3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03B66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vAlign w:val="center"/>
          </w:tcPr>
          <w:p w14:paraId="0423B497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2E39" w:rsidRPr="009E2FA8" w14:paraId="0C7B3571" w14:textId="77777777" w:rsidTr="00DE2E39">
        <w:trPr>
          <w:trHeight w:val="554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nil"/>
              <w:right w:val="nil"/>
            </w:tcBorders>
            <w:noWrap/>
            <w:vAlign w:val="center"/>
            <w:hideMark/>
          </w:tcPr>
          <w:p w14:paraId="1CB26DC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E2FA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ADEBD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FB1E7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32.2</w:t>
            </w:r>
          </w:p>
          <w:p w14:paraId="1E48E26E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(22.0-46.2)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36502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35.0</w:t>
            </w:r>
          </w:p>
          <w:p w14:paraId="01E6EFC6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(28.0-46.2)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91DBA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37.2</w:t>
            </w:r>
          </w:p>
          <w:p w14:paraId="0E463527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(20.3-43.5)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1D5B6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34.1</w:t>
            </w:r>
          </w:p>
          <w:p w14:paraId="482077F7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(25.0-45.9)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71832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19.6</w:t>
            </w:r>
          </w:p>
          <w:p w14:paraId="45580B5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(12.1-31.9)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vAlign w:val="center"/>
          </w:tcPr>
          <w:p w14:paraId="5DB8900D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2E39" w:rsidRPr="009E2FA8" w14:paraId="1182B4FB" w14:textId="77777777" w:rsidTr="00DE2E39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DBDE70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2FA8">
              <w:rPr>
                <w:rFonts w:ascii="Arial" w:hAnsi="Arial" w:cs="Arial"/>
                <w:sz w:val="18"/>
                <w:szCs w:val="18"/>
              </w:rPr>
              <w:t>Meropenem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9559DA3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48D4DCE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BEEBEA3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1145526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41355CB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4CF0F10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668182C5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2E39" w:rsidRPr="009E2FA8" w14:paraId="56F40F6B" w14:textId="77777777" w:rsidTr="00DE2E39">
        <w:trPr>
          <w:trHeight w:val="552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E65CCD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E2FA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270FF4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3FEC540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41.7</w:t>
            </w:r>
          </w:p>
          <w:p w14:paraId="1FE1FC66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(29.1-60.3)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B9C9ED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45.2</w:t>
            </w:r>
          </w:p>
          <w:p w14:paraId="0287348B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(41.7-71.9)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7F76B13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56.1 &amp; 60.3</w:t>
            </w:r>
          </w:p>
          <w:p w14:paraId="09D382B0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24948B2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23.7</w:t>
            </w:r>
          </w:p>
          <w:p w14:paraId="2076955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04B87FE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40.2</w:t>
            </w:r>
          </w:p>
          <w:p w14:paraId="6CACD1E5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(11.3-44.7)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3CFD27FE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2E39" w:rsidRPr="009E2FA8" w14:paraId="0D2D161D" w14:textId="77777777" w:rsidTr="00DE2E39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nil"/>
              <w:right w:val="nil"/>
            </w:tcBorders>
            <w:noWrap/>
            <w:vAlign w:val="center"/>
            <w:hideMark/>
          </w:tcPr>
          <w:p w14:paraId="6C005509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2FA8">
              <w:rPr>
                <w:rFonts w:ascii="Arial" w:hAnsi="Arial" w:cs="Arial"/>
                <w:sz w:val="18"/>
                <w:szCs w:val="18"/>
              </w:rPr>
              <w:t>Amikacin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B19F3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F7DD6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E2FA8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B2633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E2FA8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559DB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E2FA8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5038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E2FA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5D54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E2FA8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vAlign w:val="center"/>
          </w:tcPr>
          <w:p w14:paraId="34B48A5E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2E39" w:rsidRPr="009E2FA8" w14:paraId="5AC5E8B2" w14:textId="77777777" w:rsidTr="00DE2E39">
        <w:trPr>
          <w:trHeight w:val="550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nil"/>
              <w:right w:val="nil"/>
            </w:tcBorders>
            <w:noWrap/>
            <w:vAlign w:val="center"/>
            <w:hideMark/>
          </w:tcPr>
          <w:p w14:paraId="15B60179" w14:textId="77777777" w:rsidR="00DE2E39" w:rsidRPr="009E2FA8" w:rsidRDefault="00DE2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33582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878B2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22.9</w:t>
            </w:r>
          </w:p>
          <w:p w14:paraId="670B0E8B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(19.4-25.8)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9DF16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21.3</w:t>
            </w:r>
          </w:p>
          <w:p w14:paraId="7D301ABE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(19.3-25.6)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EDD5D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23.7</w:t>
            </w:r>
          </w:p>
          <w:p w14:paraId="52FF19D1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(17.8-28.1)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E4962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20.7</w:t>
            </w:r>
          </w:p>
          <w:p w14:paraId="30A20201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(15.0-25.7)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3AC31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25.1</w:t>
            </w:r>
          </w:p>
          <w:p w14:paraId="2361A6C0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(22.5-28.2)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vAlign w:val="center"/>
          </w:tcPr>
          <w:p w14:paraId="7446CA25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2E39" w:rsidRPr="009E2FA8" w14:paraId="1BA83367" w14:textId="77777777" w:rsidTr="00DE2E39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57CED39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2FA8">
              <w:rPr>
                <w:rFonts w:ascii="Arial" w:hAnsi="Arial" w:cs="Arial"/>
                <w:sz w:val="18"/>
                <w:szCs w:val="18"/>
              </w:rPr>
              <w:t>Ciprofloxacin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54A58783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D4C845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7D7F41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887BA75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A08C5D0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D9995F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281A7FDE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2E39" w:rsidRPr="009E2FA8" w14:paraId="4D98FAC9" w14:textId="77777777" w:rsidTr="00DE2E39">
        <w:trPr>
          <w:trHeight w:val="548"/>
          <w:jc w:val="center"/>
        </w:trPr>
        <w:tc>
          <w:tcPr>
            <w:tcW w:w="2122" w:type="dxa"/>
            <w:tcBorders>
              <w:top w:val="nil"/>
              <w:left w:val="single" w:sz="4" w:space="0" w:color="1F3864" w:themeColor="accent1" w:themeShade="80"/>
              <w:bottom w:val="single" w:sz="4" w:space="0" w:color="1F3864" w:themeColor="accent1" w:themeShade="80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EC8C266" w14:textId="77777777" w:rsidR="00DE2E39" w:rsidRPr="009E2FA8" w:rsidRDefault="00DE2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1F3864" w:themeColor="accent1" w:themeShade="80"/>
              <w:right w:val="nil"/>
            </w:tcBorders>
            <w:shd w:val="clear" w:color="auto" w:fill="D9E2F3" w:themeFill="accent1" w:themeFillTint="33"/>
            <w:vAlign w:val="center"/>
          </w:tcPr>
          <w:p w14:paraId="16D67D94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1F3864" w:themeColor="accent1" w:themeShade="80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D9C44E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  <w:p w14:paraId="2F0CE761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(8.9-15.7)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1F3864" w:themeColor="accent1" w:themeShade="80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D153F52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12.3</w:t>
            </w:r>
          </w:p>
          <w:p w14:paraId="532AE06A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(7.9-15.7)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3864" w:themeColor="accent1" w:themeShade="80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EF0221E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  <w:p w14:paraId="4D59AA0C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(11.4-17.7)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1F3864" w:themeColor="accent1" w:themeShade="80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3DD5D56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  <w:p w14:paraId="5E5270F3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1F3864" w:themeColor="accent1" w:themeShade="80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BC409C6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11.5</w:t>
            </w:r>
          </w:p>
          <w:p w14:paraId="4AB7AF32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FA8">
              <w:rPr>
                <w:rFonts w:ascii="Arial" w:hAnsi="Arial" w:cs="Arial"/>
                <w:color w:val="000000"/>
                <w:sz w:val="18"/>
                <w:szCs w:val="18"/>
              </w:rPr>
              <w:t>(8.9-15.7)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03C8E8D6" w14:textId="77777777" w:rsidR="00DE2E39" w:rsidRPr="009E2FA8" w:rsidRDefault="00DE2E39">
            <w:pPr>
              <w:spacing w:after="255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D9CED5" w14:textId="77777777" w:rsidR="00DE2E39" w:rsidRPr="009E2FA8" w:rsidRDefault="00DE2E39" w:rsidP="00DE2E39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9E2FA8">
        <w:rPr>
          <w:rFonts w:ascii="Arial" w:hAnsi="Arial" w:cs="Arial"/>
          <w:sz w:val="24"/>
          <w:szCs w:val="24"/>
          <w:lang w:val="en-US"/>
        </w:rPr>
        <w:t xml:space="preserve">  </w:t>
      </w:r>
    </w:p>
    <w:p w14:paraId="3EE084BD" w14:textId="0C528CD0" w:rsidR="00DE2E39" w:rsidRPr="009E2FA8" w:rsidRDefault="00DE2E39" w:rsidP="00DE2E39">
      <w:pPr>
        <w:spacing w:line="360" w:lineRule="auto"/>
        <w:rPr>
          <w:rFonts w:ascii="Arial" w:hAnsi="Arial" w:cs="Arial"/>
          <w:i/>
          <w:color w:val="2F5496" w:themeColor="accent1" w:themeShade="BF"/>
          <w:sz w:val="24"/>
          <w:szCs w:val="24"/>
          <w:lang w:val="en-US"/>
        </w:rPr>
      </w:pPr>
      <w:r w:rsidRPr="009E2FA8">
        <w:rPr>
          <w:rFonts w:ascii="Arial" w:hAnsi="Arial" w:cs="Arial"/>
          <w:i/>
          <w:color w:val="2F5496" w:themeColor="accent1" w:themeShade="BF"/>
          <w:sz w:val="24"/>
          <w:szCs w:val="24"/>
          <w:lang w:val="en-US"/>
        </w:rPr>
        <w:t>Table S2 footnote</w:t>
      </w:r>
    </w:p>
    <w:p w14:paraId="46512BD1" w14:textId="77777777" w:rsidR="00DE2E39" w:rsidRPr="009E2FA8" w:rsidRDefault="00DE2E39" w:rsidP="00DE2E39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E2FA8">
        <w:rPr>
          <w:rFonts w:ascii="Arial" w:hAnsi="Arial" w:cs="Arial"/>
          <w:sz w:val="24"/>
          <w:szCs w:val="24"/>
          <w:lang w:val="en-US"/>
        </w:rPr>
        <w:t>Daily antimicrobial doses are indicated as median (interquartile range), except for situations with &lt;3 patients (in such situations, only individual values are mentioned).</w:t>
      </w:r>
    </w:p>
    <w:p w14:paraId="330AB81C" w14:textId="796F36B2" w:rsidR="00DE2E39" w:rsidRPr="009E2FA8" w:rsidRDefault="00DE2E39" w:rsidP="00DE2E39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E2FA8">
        <w:rPr>
          <w:rFonts w:ascii="Arial" w:hAnsi="Arial" w:cs="Arial"/>
          <w:sz w:val="24"/>
          <w:szCs w:val="24"/>
          <w:lang w:val="en-US"/>
        </w:rPr>
        <w:t>Doses are exposed according to renal function, classified using the KDIGO (Kidney Disease: Improving Global Outcomes) nomenclature for acute kidney injury (KDIGO stage 0 indicates no renal failure) – see https://kdigo.org</w:t>
      </w:r>
    </w:p>
    <w:p w14:paraId="24F4AB71" w14:textId="43691667" w:rsidR="003642E8" w:rsidRPr="009E2FA8" w:rsidRDefault="003642E8" w:rsidP="00FB253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E2FA8">
        <w:rPr>
          <w:rFonts w:ascii="Arial" w:hAnsi="Arial" w:cs="Arial"/>
          <w:b/>
          <w:bCs/>
          <w:color w:val="2F5496" w:themeColor="accent1" w:themeShade="BF"/>
          <w:sz w:val="24"/>
          <w:szCs w:val="24"/>
          <w:lang w:val="en-US"/>
        </w:rPr>
        <w:lastRenderedPageBreak/>
        <w:t>Figure S1.</w:t>
      </w:r>
      <w:r w:rsidRPr="009E2FA8">
        <w:rPr>
          <w:rFonts w:ascii="Arial" w:hAnsi="Arial" w:cs="Arial"/>
          <w:color w:val="2F5496" w:themeColor="accent1" w:themeShade="BF"/>
          <w:sz w:val="24"/>
          <w:szCs w:val="24"/>
          <w:lang w:val="en-US"/>
        </w:rPr>
        <w:t xml:space="preserve"> </w:t>
      </w:r>
      <w:r w:rsidRPr="009E2FA8">
        <w:rPr>
          <w:rFonts w:ascii="Arial" w:hAnsi="Arial" w:cs="Arial"/>
          <w:sz w:val="24"/>
          <w:szCs w:val="24"/>
          <w:lang w:val="en-US"/>
        </w:rPr>
        <w:t xml:space="preserve">Balance assessment of the models: unweighted and IPT-weighted absolute standardized differences </w:t>
      </w:r>
    </w:p>
    <w:p w14:paraId="3554EDF8" w14:textId="77777777" w:rsidR="008553AF" w:rsidRPr="009E2FA8" w:rsidRDefault="008553AF" w:rsidP="00F1580B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D8EEC32" w14:textId="30B0BAC2" w:rsidR="003642E8" w:rsidRPr="009E2FA8" w:rsidRDefault="008553AF" w:rsidP="00F1580B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E2FA8">
        <w:rPr>
          <w:rFonts w:ascii="Arial" w:hAnsi="Arial" w:cs="Arial"/>
          <w:b/>
          <w:bCs/>
          <w:sz w:val="24"/>
          <w:szCs w:val="24"/>
          <w:lang w:val="en-US"/>
        </w:rPr>
        <w:t>Panel A:</w:t>
      </w:r>
      <w:r w:rsidRPr="009E2FA8">
        <w:rPr>
          <w:rFonts w:ascii="Arial" w:hAnsi="Arial" w:cs="Arial"/>
          <w:sz w:val="24"/>
          <w:szCs w:val="24"/>
          <w:lang w:val="en-US"/>
        </w:rPr>
        <w:t xml:space="preserve"> death at Day 28</w:t>
      </w:r>
    </w:p>
    <w:p w14:paraId="1977ECBD" w14:textId="2FA4FA2F" w:rsidR="008553AF" w:rsidRPr="009E2FA8" w:rsidRDefault="00765DC0" w:rsidP="00765DC0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9E2FA8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5B53DE01" wp14:editId="59C1DE60">
            <wp:extent cx="5586189" cy="46577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545" cy="4724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1CB93B" w14:textId="77777777" w:rsidR="003642E8" w:rsidRPr="009E2FA8" w:rsidRDefault="003642E8" w:rsidP="00F1580B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5CDF60DF" w14:textId="34BBA25A" w:rsidR="008553AF" w:rsidRPr="009E2FA8" w:rsidRDefault="00AB7358" w:rsidP="008553AF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E2FA8">
        <w:rPr>
          <w:rFonts w:ascii="Arial" w:hAnsi="Arial" w:cs="Arial"/>
          <w:sz w:val="24"/>
          <w:szCs w:val="24"/>
          <w:lang w:val="en-US"/>
        </w:rPr>
        <w:br w:type="page"/>
      </w:r>
      <w:r w:rsidR="008553AF" w:rsidRPr="009E2FA8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Panel B:</w:t>
      </w:r>
      <w:r w:rsidR="008553AF" w:rsidRPr="009E2FA8">
        <w:rPr>
          <w:rFonts w:ascii="Arial" w:hAnsi="Arial" w:cs="Arial"/>
          <w:sz w:val="24"/>
          <w:szCs w:val="24"/>
          <w:lang w:val="en-US"/>
        </w:rPr>
        <w:t xml:space="preserve"> clinical cure at Day 14</w:t>
      </w:r>
    </w:p>
    <w:p w14:paraId="0DE78CCE" w14:textId="73438C17" w:rsidR="008553AF" w:rsidRPr="009E2FA8" w:rsidRDefault="00765DC0" w:rsidP="00765DC0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E2FA8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39E709A1" wp14:editId="1EBDD28F">
            <wp:extent cx="5761355" cy="480377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80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3C3865" w14:textId="77777777" w:rsidR="00765DC0" w:rsidRPr="009E2FA8" w:rsidRDefault="00765DC0" w:rsidP="00765DC0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9E2FA8">
        <w:rPr>
          <w:rFonts w:ascii="Arial" w:hAnsi="Arial" w:cs="Arial"/>
          <w:b/>
          <w:bCs/>
          <w:sz w:val="24"/>
          <w:szCs w:val="24"/>
          <w:lang w:val="en-US"/>
        </w:rPr>
        <w:br w:type="page"/>
      </w:r>
    </w:p>
    <w:p w14:paraId="3976F676" w14:textId="29593EAA" w:rsidR="00765DC0" w:rsidRPr="009E2FA8" w:rsidRDefault="00765DC0" w:rsidP="00765DC0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E2FA8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Panel C:</w:t>
      </w:r>
      <w:r w:rsidRPr="009E2FA8">
        <w:rPr>
          <w:rFonts w:ascii="Arial" w:hAnsi="Arial" w:cs="Arial"/>
          <w:sz w:val="24"/>
          <w:szCs w:val="24"/>
          <w:lang w:val="en-US"/>
        </w:rPr>
        <w:t xml:space="preserve"> </w:t>
      </w:r>
      <w:r w:rsidR="00E254A7" w:rsidRPr="009E2FA8">
        <w:rPr>
          <w:rFonts w:ascii="Arial" w:hAnsi="Arial" w:cs="Arial"/>
          <w:sz w:val="24"/>
          <w:szCs w:val="24"/>
          <w:lang w:val="en-US"/>
        </w:rPr>
        <w:t>d</w:t>
      </w:r>
      <w:r w:rsidRPr="009E2FA8">
        <w:rPr>
          <w:rFonts w:ascii="Arial" w:hAnsi="Arial" w:cs="Arial"/>
          <w:sz w:val="24"/>
          <w:szCs w:val="24"/>
          <w:lang w:val="en-US"/>
        </w:rPr>
        <w:t>eath or acute kidney injury at Day 7</w:t>
      </w:r>
    </w:p>
    <w:p w14:paraId="6B68D29A" w14:textId="43CAEFD4" w:rsidR="008553AF" w:rsidRPr="009E2FA8" w:rsidRDefault="00765DC0" w:rsidP="00765DC0">
      <w:pPr>
        <w:spacing w:line="480" w:lineRule="auto"/>
        <w:jc w:val="both"/>
        <w:rPr>
          <w:rFonts w:ascii="Arial" w:hAnsi="Arial" w:cs="Arial"/>
          <w:b/>
          <w:bCs/>
          <w:color w:val="2F5496" w:themeColor="accent1" w:themeShade="BF"/>
          <w:sz w:val="24"/>
          <w:szCs w:val="24"/>
          <w:lang w:val="en-US"/>
        </w:rPr>
      </w:pPr>
      <w:r w:rsidRPr="009E2FA8">
        <w:rPr>
          <w:rFonts w:ascii="Arial" w:hAnsi="Arial" w:cs="Arial"/>
          <w:b/>
          <w:bCs/>
          <w:noProof/>
          <w:color w:val="2F5496" w:themeColor="accent1" w:themeShade="BF"/>
          <w:sz w:val="24"/>
          <w:szCs w:val="24"/>
          <w:lang w:val="en-US"/>
        </w:rPr>
        <w:drawing>
          <wp:inline distT="0" distB="0" distL="0" distR="0" wp14:anchorId="4E58FA4A" wp14:editId="4850188F">
            <wp:extent cx="5761355" cy="480377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80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553AF" w:rsidRPr="009E2FA8">
        <w:rPr>
          <w:rFonts w:ascii="Arial" w:hAnsi="Arial" w:cs="Arial"/>
          <w:b/>
          <w:bCs/>
          <w:color w:val="2F5496" w:themeColor="accent1" w:themeShade="BF"/>
          <w:sz w:val="24"/>
          <w:szCs w:val="24"/>
          <w:lang w:val="en-US"/>
        </w:rPr>
        <w:br w:type="page"/>
      </w:r>
    </w:p>
    <w:p w14:paraId="5E00D3EC" w14:textId="5DDC6703" w:rsidR="00F74804" w:rsidRPr="009E2FA8" w:rsidRDefault="00F74804" w:rsidP="006027D1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9E2FA8">
        <w:rPr>
          <w:rFonts w:ascii="Arial" w:hAnsi="Arial" w:cs="Arial"/>
          <w:b/>
          <w:bCs/>
          <w:color w:val="2F5496" w:themeColor="accent1" w:themeShade="BF"/>
          <w:sz w:val="24"/>
          <w:szCs w:val="24"/>
          <w:lang w:val="en-US"/>
        </w:rPr>
        <w:lastRenderedPageBreak/>
        <w:t>Figure S</w:t>
      </w:r>
      <w:r w:rsidR="003642E8" w:rsidRPr="009E2FA8">
        <w:rPr>
          <w:rFonts w:ascii="Arial" w:hAnsi="Arial" w:cs="Arial"/>
          <w:b/>
          <w:bCs/>
          <w:color w:val="2F5496" w:themeColor="accent1" w:themeShade="BF"/>
          <w:sz w:val="24"/>
          <w:szCs w:val="24"/>
          <w:lang w:val="en-US"/>
        </w:rPr>
        <w:t>2</w:t>
      </w:r>
      <w:r w:rsidRPr="009E2FA8">
        <w:rPr>
          <w:rFonts w:ascii="Arial" w:hAnsi="Arial" w:cs="Arial"/>
          <w:b/>
          <w:bCs/>
          <w:color w:val="2F5496" w:themeColor="accent1" w:themeShade="BF"/>
          <w:sz w:val="24"/>
          <w:szCs w:val="24"/>
          <w:lang w:val="en-US"/>
        </w:rPr>
        <w:t>.</w:t>
      </w:r>
      <w:r w:rsidRPr="009E2FA8">
        <w:rPr>
          <w:rFonts w:ascii="Arial" w:hAnsi="Arial" w:cs="Arial"/>
          <w:color w:val="2F5496" w:themeColor="accent1" w:themeShade="BF"/>
          <w:sz w:val="24"/>
          <w:szCs w:val="24"/>
          <w:lang w:val="en-US"/>
        </w:rPr>
        <w:t xml:space="preserve"> </w:t>
      </w:r>
      <w:r w:rsidRPr="009E2FA8">
        <w:rPr>
          <w:rFonts w:ascii="Arial" w:hAnsi="Arial" w:cs="Arial"/>
          <w:sz w:val="24"/>
          <w:szCs w:val="24"/>
          <w:lang w:val="en-US"/>
        </w:rPr>
        <w:t>Study flowchart</w:t>
      </w:r>
    </w:p>
    <w:p w14:paraId="5B7D4604" w14:textId="61B0C0A0" w:rsidR="00F74804" w:rsidRPr="009E2FA8" w:rsidRDefault="0072097B" w:rsidP="006027D1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9E2FA8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54DAA8F1" wp14:editId="70F7E165">
            <wp:extent cx="5760720" cy="5706745"/>
            <wp:effectExtent l="0" t="0" r="0" b="8255"/>
            <wp:docPr id="336839745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839745" name="Image 1" descr="Une image contenant texte, capture d’écran, Police, nombre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0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EBE21" w14:textId="7F1C9E10" w:rsidR="00F74804" w:rsidRPr="009E2FA8" w:rsidRDefault="00720893" w:rsidP="00FB2532">
      <w:pPr>
        <w:spacing w:line="360" w:lineRule="auto"/>
        <w:jc w:val="both"/>
        <w:rPr>
          <w:rFonts w:ascii="Arial" w:hAnsi="Arial" w:cs="Arial"/>
          <w:i/>
          <w:iCs/>
          <w:color w:val="2F5496" w:themeColor="accent1" w:themeShade="BF"/>
          <w:sz w:val="24"/>
          <w:szCs w:val="24"/>
          <w:lang w:val="en-US"/>
        </w:rPr>
      </w:pPr>
      <w:r w:rsidRPr="009E2FA8">
        <w:rPr>
          <w:rFonts w:ascii="Arial" w:hAnsi="Arial" w:cs="Arial"/>
          <w:i/>
          <w:iCs/>
          <w:color w:val="2F5496" w:themeColor="accent1" w:themeShade="BF"/>
          <w:sz w:val="24"/>
          <w:szCs w:val="24"/>
          <w:lang w:val="en-US"/>
        </w:rPr>
        <w:t>Figure S</w:t>
      </w:r>
      <w:r w:rsidR="00C80547" w:rsidRPr="009E2FA8">
        <w:rPr>
          <w:rFonts w:ascii="Arial" w:hAnsi="Arial" w:cs="Arial"/>
          <w:i/>
          <w:iCs/>
          <w:color w:val="2F5496" w:themeColor="accent1" w:themeShade="BF"/>
          <w:sz w:val="24"/>
          <w:szCs w:val="24"/>
          <w:lang w:val="en-US"/>
        </w:rPr>
        <w:t>2</w:t>
      </w:r>
      <w:r w:rsidRPr="009E2FA8">
        <w:rPr>
          <w:rFonts w:ascii="Arial" w:hAnsi="Arial" w:cs="Arial"/>
          <w:i/>
          <w:iCs/>
          <w:color w:val="2F5496" w:themeColor="accent1" w:themeShade="BF"/>
          <w:sz w:val="24"/>
          <w:szCs w:val="24"/>
          <w:lang w:val="en-US"/>
        </w:rPr>
        <w:t xml:space="preserve"> footnote</w:t>
      </w:r>
    </w:p>
    <w:p w14:paraId="494AB62A" w14:textId="33E0C87B" w:rsidR="00B016F4" w:rsidRPr="009E2FA8" w:rsidRDefault="00B016F4" w:rsidP="00FB253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E2FA8">
        <w:rPr>
          <w:rFonts w:ascii="Arial" w:hAnsi="Arial" w:cs="Arial"/>
          <w:sz w:val="24"/>
          <w:szCs w:val="24"/>
          <w:lang w:val="en-US"/>
        </w:rPr>
        <w:t>ICU, intensive care unit; HAP, hospital-acquired pneumonia; VAP, ventilator-associated pneumonia; GNB, Gram-negative bacteria</w:t>
      </w:r>
    </w:p>
    <w:p w14:paraId="489E4A54" w14:textId="581E3AF4" w:rsidR="00AB7274" w:rsidRPr="00043C48" w:rsidRDefault="00AB7274" w:rsidP="00FB253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gramStart"/>
      <w:r w:rsidRPr="009E2FA8">
        <w:rPr>
          <w:rFonts w:ascii="Arial" w:hAnsi="Arial" w:cs="Arial"/>
          <w:sz w:val="24"/>
          <w:szCs w:val="24"/>
          <w:vertAlign w:val="superscript"/>
          <w:lang w:val="en-US"/>
        </w:rPr>
        <w:t>a</w:t>
      </w:r>
      <w:r w:rsidRPr="009E2FA8">
        <w:rPr>
          <w:rFonts w:ascii="Arial" w:hAnsi="Arial" w:cs="Arial"/>
          <w:sz w:val="24"/>
          <w:szCs w:val="24"/>
          <w:lang w:val="en-US"/>
        </w:rPr>
        <w:t xml:space="preserve"> 57 patients</w:t>
      </w:r>
      <w:proofErr w:type="gramEnd"/>
      <w:r w:rsidRPr="009E2FA8">
        <w:rPr>
          <w:rFonts w:ascii="Arial" w:hAnsi="Arial" w:cs="Arial"/>
          <w:sz w:val="24"/>
          <w:szCs w:val="24"/>
          <w:lang w:val="en-US"/>
        </w:rPr>
        <w:t xml:space="preserve"> had </w:t>
      </w:r>
      <w:r w:rsidR="003D5F9D" w:rsidRPr="009E2FA8">
        <w:rPr>
          <w:rFonts w:ascii="Arial" w:hAnsi="Arial" w:cs="Arial"/>
          <w:sz w:val="24"/>
          <w:szCs w:val="24"/>
          <w:lang w:val="en-US"/>
        </w:rPr>
        <w:t>a second</w:t>
      </w:r>
      <w:r w:rsidRPr="009E2FA8">
        <w:rPr>
          <w:rFonts w:ascii="Arial" w:hAnsi="Arial" w:cs="Arial"/>
          <w:sz w:val="24"/>
          <w:szCs w:val="24"/>
          <w:lang w:val="en-US"/>
        </w:rPr>
        <w:t xml:space="preserve"> episode of pneumonia</w:t>
      </w:r>
      <w:r w:rsidR="003D5F9D" w:rsidRPr="009E2FA8">
        <w:rPr>
          <w:rFonts w:ascii="Arial" w:hAnsi="Arial" w:cs="Arial"/>
          <w:sz w:val="24"/>
          <w:szCs w:val="24"/>
          <w:lang w:val="en-US"/>
        </w:rPr>
        <w:t xml:space="preserve"> involving</w:t>
      </w:r>
      <w:r w:rsidRPr="009E2FA8">
        <w:rPr>
          <w:rFonts w:ascii="Arial" w:hAnsi="Arial" w:cs="Arial"/>
          <w:sz w:val="24"/>
          <w:szCs w:val="24"/>
          <w:lang w:val="en-US"/>
        </w:rPr>
        <w:t xml:space="preserve"> GNB </w:t>
      </w:r>
      <w:r w:rsidR="003D5F9D" w:rsidRPr="009E2FA8">
        <w:rPr>
          <w:rFonts w:ascii="Arial" w:hAnsi="Arial" w:cs="Arial"/>
          <w:sz w:val="24"/>
          <w:szCs w:val="24"/>
          <w:lang w:val="en-US"/>
        </w:rPr>
        <w:t xml:space="preserve">and treated with initial adequate antimicrobial therapy </w:t>
      </w:r>
      <w:r w:rsidRPr="009E2FA8">
        <w:rPr>
          <w:rFonts w:ascii="Arial" w:hAnsi="Arial" w:cs="Arial"/>
          <w:sz w:val="24"/>
          <w:szCs w:val="24"/>
          <w:lang w:val="en-US"/>
        </w:rPr>
        <w:t>during the ICU stay (in these patients, only the first episode was analyzed – see the Methods section for details).</w:t>
      </w:r>
      <w:bookmarkStart w:id="0" w:name="_GoBack"/>
      <w:bookmarkEnd w:id="0"/>
    </w:p>
    <w:sectPr w:rsidR="00AB7274" w:rsidRPr="00043C4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877F7" w14:textId="77777777" w:rsidR="0062513F" w:rsidRDefault="0062513F" w:rsidP="004311EF">
      <w:pPr>
        <w:spacing w:after="0" w:line="240" w:lineRule="auto"/>
      </w:pPr>
      <w:r>
        <w:separator/>
      </w:r>
    </w:p>
  </w:endnote>
  <w:endnote w:type="continuationSeparator" w:id="0">
    <w:p w14:paraId="3BAA9215" w14:textId="77777777" w:rsidR="0062513F" w:rsidRDefault="0062513F" w:rsidP="00431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A73A4" w14:textId="77E2D231" w:rsidR="00530776" w:rsidRPr="004311EF" w:rsidRDefault="00530776">
    <w:pPr>
      <w:pStyle w:val="Pieddepage"/>
      <w:jc w:val="center"/>
      <w:rPr>
        <w:rFonts w:ascii="Arial" w:hAnsi="Arial" w:cs="Arial"/>
        <w:caps/>
        <w:color w:val="262626" w:themeColor="text1" w:themeTint="D9"/>
        <w:sz w:val="20"/>
        <w:szCs w:val="20"/>
      </w:rPr>
    </w:pPr>
    <w:r w:rsidRPr="004311EF">
      <w:rPr>
        <w:rFonts w:ascii="Arial" w:hAnsi="Arial" w:cs="Arial"/>
        <w:caps/>
        <w:color w:val="262626" w:themeColor="text1" w:themeTint="D9"/>
        <w:sz w:val="20"/>
        <w:szCs w:val="20"/>
      </w:rPr>
      <w:fldChar w:fldCharType="begin"/>
    </w:r>
    <w:r w:rsidRPr="004311EF">
      <w:rPr>
        <w:rFonts w:ascii="Arial" w:hAnsi="Arial" w:cs="Arial"/>
        <w:caps/>
        <w:color w:val="262626" w:themeColor="text1" w:themeTint="D9"/>
        <w:sz w:val="20"/>
        <w:szCs w:val="20"/>
      </w:rPr>
      <w:instrText>PAGE   \* MERGEFORMAT</w:instrText>
    </w:r>
    <w:r w:rsidRPr="004311EF">
      <w:rPr>
        <w:rFonts w:ascii="Arial" w:hAnsi="Arial" w:cs="Arial"/>
        <w:caps/>
        <w:color w:val="262626" w:themeColor="text1" w:themeTint="D9"/>
        <w:sz w:val="20"/>
        <w:szCs w:val="20"/>
      </w:rPr>
      <w:fldChar w:fldCharType="separate"/>
    </w:r>
    <w:r>
      <w:rPr>
        <w:rFonts w:ascii="Arial" w:hAnsi="Arial" w:cs="Arial"/>
        <w:caps/>
        <w:noProof/>
        <w:color w:val="262626" w:themeColor="text1" w:themeTint="D9"/>
        <w:sz w:val="20"/>
        <w:szCs w:val="20"/>
      </w:rPr>
      <w:t>6</w:t>
    </w:r>
    <w:r w:rsidRPr="004311EF">
      <w:rPr>
        <w:rFonts w:ascii="Arial" w:hAnsi="Arial" w:cs="Arial"/>
        <w:caps/>
        <w:color w:val="262626" w:themeColor="text1" w:themeTint="D9"/>
        <w:sz w:val="20"/>
        <w:szCs w:val="20"/>
      </w:rPr>
      <w:fldChar w:fldCharType="end"/>
    </w:r>
  </w:p>
  <w:p w14:paraId="010321DF" w14:textId="77777777" w:rsidR="00530776" w:rsidRDefault="0053077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73E51" w14:textId="77777777" w:rsidR="0062513F" w:rsidRDefault="0062513F" w:rsidP="004311EF">
      <w:pPr>
        <w:spacing w:after="0" w:line="240" w:lineRule="auto"/>
      </w:pPr>
      <w:r>
        <w:separator/>
      </w:r>
    </w:p>
  </w:footnote>
  <w:footnote w:type="continuationSeparator" w:id="0">
    <w:p w14:paraId="44757922" w14:textId="77777777" w:rsidR="0062513F" w:rsidRDefault="0062513F" w:rsidP="00431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0DE7"/>
    <w:multiLevelType w:val="hybridMultilevel"/>
    <w:tmpl w:val="24320A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C3936"/>
    <w:multiLevelType w:val="hybridMultilevel"/>
    <w:tmpl w:val="0D3ADAEA"/>
    <w:lvl w:ilvl="0" w:tplc="5194009E">
      <w:start w:val="115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C0963"/>
    <w:multiLevelType w:val="hybridMultilevel"/>
    <w:tmpl w:val="76EA6D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A59D3"/>
    <w:multiLevelType w:val="hybridMultilevel"/>
    <w:tmpl w:val="77162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93CA1"/>
    <w:multiLevelType w:val="multilevel"/>
    <w:tmpl w:val="223A68F8"/>
    <w:lvl w:ilvl="0">
      <w:start w:val="1"/>
      <w:numFmt w:val="decimal"/>
      <w:pStyle w:val="Titre1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CC6"/>
    <w:rsid w:val="00001B28"/>
    <w:rsid w:val="000077CB"/>
    <w:rsid w:val="000109EE"/>
    <w:rsid w:val="00016166"/>
    <w:rsid w:val="000168D5"/>
    <w:rsid w:val="00021BFD"/>
    <w:rsid w:val="000238A5"/>
    <w:rsid w:val="00023B40"/>
    <w:rsid w:val="00024350"/>
    <w:rsid w:val="00025FB8"/>
    <w:rsid w:val="00030BF2"/>
    <w:rsid w:val="00031849"/>
    <w:rsid w:val="000350D8"/>
    <w:rsid w:val="0003666C"/>
    <w:rsid w:val="00040894"/>
    <w:rsid w:val="0004098F"/>
    <w:rsid w:val="00040E2E"/>
    <w:rsid w:val="00043C48"/>
    <w:rsid w:val="0004527D"/>
    <w:rsid w:val="0004700B"/>
    <w:rsid w:val="00047D9F"/>
    <w:rsid w:val="00052188"/>
    <w:rsid w:val="0005322B"/>
    <w:rsid w:val="000550B8"/>
    <w:rsid w:val="00057A8C"/>
    <w:rsid w:val="00061155"/>
    <w:rsid w:val="00065BC8"/>
    <w:rsid w:val="00067367"/>
    <w:rsid w:val="00070DDF"/>
    <w:rsid w:val="0007684A"/>
    <w:rsid w:val="000778E2"/>
    <w:rsid w:val="00082ADC"/>
    <w:rsid w:val="00092D21"/>
    <w:rsid w:val="00094829"/>
    <w:rsid w:val="000951AE"/>
    <w:rsid w:val="0009726C"/>
    <w:rsid w:val="000A1497"/>
    <w:rsid w:val="000A2E25"/>
    <w:rsid w:val="000A3485"/>
    <w:rsid w:val="000B0CE0"/>
    <w:rsid w:val="000B5F12"/>
    <w:rsid w:val="000B61A3"/>
    <w:rsid w:val="000B7539"/>
    <w:rsid w:val="000C0595"/>
    <w:rsid w:val="000C17A9"/>
    <w:rsid w:val="000C27F3"/>
    <w:rsid w:val="000C343A"/>
    <w:rsid w:val="000C50F0"/>
    <w:rsid w:val="000C6C13"/>
    <w:rsid w:val="000D0678"/>
    <w:rsid w:val="000D1858"/>
    <w:rsid w:val="000D1AB7"/>
    <w:rsid w:val="000D63C8"/>
    <w:rsid w:val="000D6A73"/>
    <w:rsid w:val="000D72AD"/>
    <w:rsid w:val="000E1D6F"/>
    <w:rsid w:val="000E1EE0"/>
    <w:rsid w:val="000F00AF"/>
    <w:rsid w:val="000F22F1"/>
    <w:rsid w:val="000F2BE7"/>
    <w:rsid w:val="000F3D93"/>
    <w:rsid w:val="000F7EB3"/>
    <w:rsid w:val="0010089F"/>
    <w:rsid w:val="00102DDE"/>
    <w:rsid w:val="00102FCE"/>
    <w:rsid w:val="00110CD1"/>
    <w:rsid w:val="001133F8"/>
    <w:rsid w:val="0011468D"/>
    <w:rsid w:val="001148D3"/>
    <w:rsid w:val="0011741E"/>
    <w:rsid w:val="00121015"/>
    <w:rsid w:val="0012244B"/>
    <w:rsid w:val="00122C63"/>
    <w:rsid w:val="001238CC"/>
    <w:rsid w:val="00126F82"/>
    <w:rsid w:val="00130ED9"/>
    <w:rsid w:val="00131764"/>
    <w:rsid w:val="00137E1D"/>
    <w:rsid w:val="00141739"/>
    <w:rsid w:val="00144587"/>
    <w:rsid w:val="00146322"/>
    <w:rsid w:val="0015136D"/>
    <w:rsid w:val="00154C38"/>
    <w:rsid w:val="0015623B"/>
    <w:rsid w:val="00156673"/>
    <w:rsid w:val="001661F5"/>
    <w:rsid w:val="00174B77"/>
    <w:rsid w:val="00175182"/>
    <w:rsid w:val="00176E90"/>
    <w:rsid w:val="001770E0"/>
    <w:rsid w:val="00180038"/>
    <w:rsid w:val="001806BF"/>
    <w:rsid w:val="00181D69"/>
    <w:rsid w:val="0018303E"/>
    <w:rsid w:val="00187128"/>
    <w:rsid w:val="00194166"/>
    <w:rsid w:val="00194169"/>
    <w:rsid w:val="00196862"/>
    <w:rsid w:val="00197549"/>
    <w:rsid w:val="001A3A9B"/>
    <w:rsid w:val="001A484A"/>
    <w:rsid w:val="001A51B4"/>
    <w:rsid w:val="001B0ED2"/>
    <w:rsid w:val="001C0A16"/>
    <w:rsid w:val="001C23CB"/>
    <w:rsid w:val="001C4796"/>
    <w:rsid w:val="001C57CA"/>
    <w:rsid w:val="001D75F3"/>
    <w:rsid w:val="001D7C7D"/>
    <w:rsid w:val="001E2458"/>
    <w:rsid w:val="001E3BC3"/>
    <w:rsid w:val="001E5B16"/>
    <w:rsid w:val="001F14EE"/>
    <w:rsid w:val="001F22D4"/>
    <w:rsid w:val="001F3F7D"/>
    <w:rsid w:val="001F5EAE"/>
    <w:rsid w:val="0020288F"/>
    <w:rsid w:val="00205E7B"/>
    <w:rsid w:val="00210105"/>
    <w:rsid w:val="00212849"/>
    <w:rsid w:val="002178BE"/>
    <w:rsid w:val="002179DE"/>
    <w:rsid w:val="002203C2"/>
    <w:rsid w:val="00220F35"/>
    <w:rsid w:val="00221043"/>
    <w:rsid w:val="0022531B"/>
    <w:rsid w:val="002256A1"/>
    <w:rsid w:val="00225F19"/>
    <w:rsid w:val="00226321"/>
    <w:rsid w:val="00230187"/>
    <w:rsid w:val="00230629"/>
    <w:rsid w:val="0023712D"/>
    <w:rsid w:val="0023793B"/>
    <w:rsid w:val="00240FE5"/>
    <w:rsid w:val="00243614"/>
    <w:rsid w:val="0024790B"/>
    <w:rsid w:val="00247BF2"/>
    <w:rsid w:val="002506A5"/>
    <w:rsid w:val="00252978"/>
    <w:rsid w:val="00254EBC"/>
    <w:rsid w:val="002562EB"/>
    <w:rsid w:val="0025692E"/>
    <w:rsid w:val="0026019A"/>
    <w:rsid w:val="0026114E"/>
    <w:rsid w:val="002635D8"/>
    <w:rsid w:val="002671E2"/>
    <w:rsid w:val="0026754E"/>
    <w:rsid w:val="002703FF"/>
    <w:rsid w:val="002760C5"/>
    <w:rsid w:val="00281AA1"/>
    <w:rsid w:val="00281AEF"/>
    <w:rsid w:val="002824C5"/>
    <w:rsid w:val="00283BAA"/>
    <w:rsid w:val="00285381"/>
    <w:rsid w:val="00285772"/>
    <w:rsid w:val="00285915"/>
    <w:rsid w:val="00287406"/>
    <w:rsid w:val="0028742E"/>
    <w:rsid w:val="00290BB8"/>
    <w:rsid w:val="00290D3D"/>
    <w:rsid w:val="00293816"/>
    <w:rsid w:val="002A4951"/>
    <w:rsid w:val="002A610E"/>
    <w:rsid w:val="002A728A"/>
    <w:rsid w:val="002A75C1"/>
    <w:rsid w:val="002B110B"/>
    <w:rsid w:val="002B7E64"/>
    <w:rsid w:val="002C3E76"/>
    <w:rsid w:val="002C4471"/>
    <w:rsid w:val="002C5035"/>
    <w:rsid w:val="002D3D78"/>
    <w:rsid w:val="002D41EC"/>
    <w:rsid w:val="002E466A"/>
    <w:rsid w:val="002E7947"/>
    <w:rsid w:val="002F3DAC"/>
    <w:rsid w:val="002F4907"/>
    <w:rsid w:val="003039EA"/>
    <w:rsid w:val="003059DD"/>
    <w:rsid w:val="003069FC"/>
    <w:rsid w:val="0031185E"/>
    <w:rsid w:val="003165C4"/>
    <w:rsid w:val="00316C62"/>
    <w:rsid w:val="00317499"/>
    <w:rsid w:val="00317F94"/>
    <w:rsid w:val="00321D86"/>
    <w:rsid w:val="00322B5B"/>
    <w:rsid w:val="00323389"/>
    <w:rsid w:val="003237B3"/>
    <w:rsid w:val="00324C30"/>
    <w:rsid w:val="00326575"/>
    <w:rsid w:val="003275E7"/>
    <w:rsid w:val="00331FB6"/>
    <w:rsid w:val="00332285"/>
    <w:rsid w:val="003335CC"/>
    <w:rsid w:val="0033709D"/>
    <w:rsid w:val="003373E2"/>
    <w:rsid w:val="0033795E"/>
    <w:rsid w:val="0034032E"/>
    <w:rsid w:val="00340E7E"/>
    <w:rsid w:val="003455EA"/>
    <w:rsid w:val="003506A9"/>
    <w:rsid w:val="00350716"/>
    <w:rsid w:val="003530F6"/>
    <w:rsid w:val="00355040"/>
    <w:rsid w:val="00360425"/>
    <w:rsid w:val="003613AF"/>
    <w:rsid w:val="003625A2"/>
    <w:rsid w:val="003642E8"/>
    <w:rsid w:val="0037071B"/>
    <w:rsid w:val="0037213B"/>
    <w:rsid w:val="003751CB"/>
    <w:rsid w:val="0038216B"/>
    <w:rsid w:val="0038438A"/>
    <w:rsid w:val="0038541D"/>
    <w:rsid w:val="00387ACF"/>
    <w:rsid w:val="00390F8B"/>
    <w:rsid w:val="0039103B"/>
    <w:rsid w:val="0039216D"/>
    <w:rsid w:val="00397E57"/>
    <w:rsid w:val="003A019C"/>
    <w:rsid w:val="003A23FB"/>
    <w:rsid w:val="003A29AA"/>
    <w:rsid w:val="003A2ADA"/>
    <w:rsid w:val="003A6ECB"/>
    <w:rsid w:val="003C3FF5"/>
    <w:rsid w:val="003C411C"/>
    <w:rsid w:val="003C7D94"/>
    <w:rsid w:val="003D01FA"/>
    <w:rsid w:val="003D1726"/>
    <w:rsid w:val="003D1781"/>
    <w:rsid w:val="003D336A"/>
    <w:rsid w:val="003D5F9D"/>
    <w:rsid w:val="003D695F"/>
    <w:rsid w:val="003E3828"/>
    <w:rsid w:val="003E6367"/>
    <w:rsid w:val="003F097B"/>
    <w:rsid w:val="003F2B21"/>
    <w:rsid w:val="003F34D1"/>
    <w:rsid w:val="003F562F"/>
    <w:rsid w:val="004019C5"/>
    <w:rsid w:val="004024F1"/>
    <w:rsid w:val="004039A9"/>
    <w:rsid w:val="00405916"/>
    <w:rsid w:val="004071B0"/>
    <w:rsid w:val="00407E26"/>
    <w:rsid w:val="004108E2"/>
    <w:rsid w:val="0041352C"/>
    <w:rsid w:val="00414EA0"/>
    <w:rsid w:val="00415F4A"/>
    <w:rsid w:val="0041626D"/>
    <w:rsid w:val="00417624"/>
    <w:rsid w:val="00421BE6"/>
    <w:rsid w:val="00427896"/>
    <w:rsid w:val="004311EF"/>
    <w:rsid w:val="00433EA6"/>
    <w:rsid w:val="00435748"/>
    <w:rsid w:val="00436DB3"/>
    <w:rsid w:val="00437C7C"/>
    <w:rsid w:val="00437F10"/>
    <w:rsid w:val="00441404"/>
    <w:rsid w:val="0044375F"/>
    <w:rsid w:val="00451562"/>
    <w:rsid w:val="00451D20"/>
    <w:rsid w:val="0045708D"/>
    <w:rsid w:val="00461587"/>
    <w:rsid w:val="00461AE7"/>
    <w:rsid w:val="004657BB"/>
    <w:rsid w:val="004701A1"/>
    <w:rsid w:val="004719DC"/>
    <w:rsid w:val="00474C0D"/>
    <w:rsid w:val="00476FED"/>
    <w:rsid w:val="00481A01"/>
    <w:rsid w:val="00483516"/>
    <w:rsid w:val="00486930"/>
    <w:rsid w:val="0049003E"/>
    <w:rsid w:val="00491D0E"/>
    <w:rsid w:val="004925FF"/>
    <w:rsid w:val="004940ED"/>
    <w:rsid w:val="00494C5D"/>
    <w:rsid w:val="0049516F"/>
    <w:rsid w:val="00497FAC"/>
    <w:rsid w:val="004A5619"/>
    <w:rsid w:val="004A6DAC"/>
    <w:rsid w:val="004A79FD"/>
    <w:rsid w:val="004B0939"/>
    <w:rsid w:val="004B09E7"/>
    <w:rsid w:val="004C62B5"/>
    <w:rsid w:val="004C7ACF"/>
    <w:rsid w:val="004D1005"/>
    <w:rsid w:val="004D17A6"/>
    <w:rsid w:val="004E0C94"/>
    <w:rsid w:val="004E3ABE"/>
    <w:rsid w:val="004E4E36"/>
    <w:rsid w:val="004E5143"/>
    <w:rsid w:val="004E61B0"/>
    <w:rsid w:val="004E6830"/>
    <w:rsid w:val="004F4769"/>
    <w:rsid w:val="004F48F5"/>
    <w:rsid w:val="004F5508"/>
    <w:rsid w:val="004F7DEC"/>
    <w:rsid w:val="00503E2C"/>
    <w:rsid w:val="005040E0"/>
    <w:rsid w:val="005043CB"/>
    <w:rsid w:val="00513F74"/>
    <w:rsid w:val="00521D31"/>
    <w:rsid w:val="00526C26"/>
    <w:rsid w:val="00530592"/>
    <w:rsid w:val="00530776"/>
    <w:rsid w:val="005364AA"/>
    <w:rsid w:val="005369F7"/>
    <w:rsid w:val="005472E1"/>
    <w:rsid w:val="005502FC"/>
    <w:rsid w:val="00550DE5"/>
    <w:rsid w:val="0055261F"/>
    <w:rsid w:val="00552888"/>
    <w:rsid w:val="00555F86"/>
    <w:rsid w:val="00561C69"/>
    <w:rsid w:val="005629B2"/>
    <w:rsid w:val="0056581A"/>
    <w:rsid w:val="0056783E"/>
    <w:rsid w:val="00570825"/>
    <w:rsid w:val="005720E7"/>
    <w:rsid w:val="00583137"/>
    <w:rsid w:val="005833EF"/>
    <w:rsid w:val="00585911"/>
    <w:rsid w:val="00587005"/>
    <w:rsid w:val="0059015B"/>
    <w:rsid w:val="00592147"/>
    <w:rsid w:val="00593A07"/>
    <w:rsid w:val="00593EAE"/>
    <w:rsid w:val="005941B9"/>
    <w:rsid w:val="005945E0"/>
    <w:rsid w:val="005960DB"/>
    <w:rsid w:val="005A0929"/>
    <w:rsid w:val="005A561C"/>
    <w:rsid w:val="005B1DFA"/>
    <w:rsid w:val="005B1ED0"/>
    <w:rsid w:val="005B28E9"/>
    <w:rsid w:val="005B432F"/>
    <w:rsid w:val="005B4EB0"/>
    <w:rsid w:val="005B5776"/>
    <w:rsid w:val="005C06A5"/>
    <w:rsid w:val="005C2F84"/>
    <w:rsid w:val="005C42EA"/>
    <w:rsid w:val="005C7CCB"/>
    <w:rsid w:val="005C7FE9"/>
    <w:rsid w:val="005D0760"/>
    <w:rsid w:val="005D1E15"/>
    <w:rsid w:val="005D62A3"/>
    <w:rsid w:val="005E30A3"/>
    <w:rsid w:val="005E322C"/>
    <w:rsid w:val="005E3527"/>
    <w:rsid w:val="005E4398"/>
    <w:rsid w:val="005E51B4"/>
    <w:rsid w:val="005E6BE4"/>
    <w:rsid w:val="005E7759"/>
    <w:rsid w:val="005E7CD9"/>
    <w:rsid w:val="005F1C99"/>
    <w:rsid w:val="005F30EE"/>
    <w:rsid w:val="005F409D"/>
    <w:rsid w:val="006010B7"/>
    <w:rsid w:val="006016C6"/>
    <w:rsid w:val="006027D1"/>
    <w:rsid w:val="00602C9A"/>
    <w:rsid w:val="00602E82"/>
    <w:rsid w:val="00602FE2"/>
    <w:rsid w:val="0060329F"/>
    <w:rsid w:val="0061781F"/>
    <w:rsid w:val="00621D61"/>
    <w:rsid w:val="00623742"/>
    <w:rsid w:val="0062513F"/>
    <w:rsid w:val="0063347C"/>
    <w:rsid w:val="00635F99"/>
    <w:rsid w:val="00640595"/>
    <w:rsid w:val="00641393"/>
    <w:rsid w:val="0064210E"/>
    <w:rsid w:val="00644BA0"/>
    <w:rsid w:val="006479DC"/>
    <w:rsid w:val="00650DE1"/>
    <w:rsid w:val="0065147F"/>
    <w:rsid w:val="00654462"/>
    <w:rsid w:val="00655999"/>
    <w:rsid w:val="00655B89"/>
    <w:rsid w:val="0066650D"/>
    <w:rsid w:val="00670134"/>
    <w:rsid w:val="00675DB5"/>
    <w:rsid w:val="00677B79"/>
    <w:rsid w:val="00683DDB"/>
    <w:rsid w:val="0068481A"/>
    <w:rsid w:val="006854B2"/>
    <w:rsid w:val="00686E87"/>
    <w:rsid w:val="006930D0"/>
    <w:rsid w:val="006937F6"/>
    <w:rsid w:val="006943B1"/>
    <w:rsid w:val="00695D99"/>
    <w:rsid w:val="006A0C64"/>
    <w:rsid w:val="006A1B63"/>
    <w:rsid w:val="006B05EB"/>
    <w:rsid w:val="006B375A"/>
    <w:rsid w:val="006B4E40"/>
    <w:rsid w:val="006B5408"/>
    <w:rsid w:val="006C0B3E"/>
    <w:rsid w:val="006C4781"/>
    <w:rsid w:val="006C67CA"/>
    <w:rsid w:val="006C76AC"/>
    <w:rsid w:val="006D5CE6"/>
    <w:rsid w:val="00710A5C"/>
    <w:rsid w:val="00716ADC"/>
    <w:rsid w:val="007177CF"/>
    <w:rsid w:val="00717AD8"/>
    <w:rsid w:val="00720893"/>
    <w:rsid w:val="0072097B"/>
    <w:rsid w:val="00726883"/>
    <w:rsid w:val="00731FA6"/>
    <w:rsid w:val="00734335"/>
    <w:rsid w:val="00741D79"/>
    <w:rsid w:val="00745F35"/>
    <w:rsid w:val="007465FA"/>
    <w:rsid w:val="00752003"/>
    <w:rsid w:val="007527C0"/>
    <w:rsid w:val="00754CD4"/>
    <w:rsid w:val="00755F1A"/>
    <w:rsid w:val="00755F26"/>
    <w:rsid w:val="00765DC0"/>
    <w:rsid w:val="00770AD5"/>
    <w:rsid w:val="00776E0D"/>
    <w:rsid w:val="007809F5"/>
    <w:rsid w:val="00781B85"/>
    <w:rsid w:val="0078580B"/>
    <w:rsid w:val="00794680"/>
    <w:rsid w:val="007A09E4"/>
    <w:rsid w:val="007A0ACC"/>
    <w:rsid w:val="007A3093"/>
    <w:rsid w:val="007A48D2"/>
    <w:rsid w:val="007C24C3"/>
    <w:rsid w:val="007C4F39"/>
    <w:rsid w:val="007C543D"/>
    <w:rsid w:val="007C7346"/>
    <w:rsid w:val="007C7638"/>
    <w:rsid w:val="007D7E72"/>
    <w:rsid w:val="007E0796"/>
    <w:rsid w:val="007E0967"/>
    <w:rsid w:val="007E1FEB"/>
    <w:rsid w:val="007E480D"/>
    <w:rsid w:val="007F4594"/>
    <w:rsid w:val="007F50A8"/>
    <w:rsid w:val="008103AE"/>
    <w:rsid w:val="008105AB"/>
    <w:rsid w:val="00810D63"/>
    <w:rsid w:val="00811394"/>
    <w:rsid w:val="00814279"/>
    <w:rsid w:val="00814B91"/>
    <w:rsid w:val="00814D27"/>
    <w:rsid w:val="00815712"/>
    <w:rsid w:val="008162A5"/>
    <w:rsid w:val="008169B5"/>
    <w:rsid w:val="0083302C"/>
    <w:rsid w:val="00835346"/>
    <w:rsid w:val="00836120"/>
    <w:rsid w:val="00840B43"/>
    <w:rsid w:val="00842F81"/>
    <w:rsid w:val="00845070"/>
    <w:rsid w:val="0084540C"/>
    <w:rsid w:val="00845E6C"/>
    <w:rsid w:val="00852C4B"/>
    <w:rsid w:val="008543FF"/>
    <w:rsid w:val="00854AF9"/>
    <w:rsid w:val="008553AF"/>
    <w:rsid w:val="00855AA5"/>
    <w:rsid w:val="00863A2C"/>
    <w:rsid w:val="008714C2"/>
    <w:rsid w:val="00874BA2"/>
    <w:rsid w:val="00875AFA"/>
    <w:rsid w:val="00877015"/>
    <w:rsid w:val="00877AB0"/>
    <w:rsid w:val="00877EB8"/>
    <w:rsid w:val="00880B6A"/>
    <w:rsid w:val="00881C8F"/>
    <w:rsid w:val="0088205C"/>
    <w:rsid w:val="00893EED"/>
    <w:rsid w:val="00894377"/>
    <w:rsid w:val="0089454E"/>
    <w:rsid w:val="00894ADA"/>
    <w:rsid w:val="0089506B"/>
    <w:rsid w:val="008A2330"/>
    <w:rsid w:val="008A2B66"/>
    <w:rsid w:val="008B025F"/>
    <w:rsid w:val="008B07E5"/>
    <w:rsid w:val="008B7772"/>
    <w:rsid w:val="008C299A"/>
    <w:rsid w:val="008C523F"/>
    <w:rsid w:val="008C58A5"/>
    <w:rsid w:val="008C6D9F"/>
    <w:rsid w:val="008C6F00"/>
    <w:rsid w:val="008D3B91"/>
    <w:rsid w:val="008D3F80"/>
    <w:rsid w:val="008E0C03"/>
    <w:rsid w:val="008E4EE6"/>
    <w:rsid w:val="008E72C7"/>
    <w:rsid w:val="008F3514"/>
    <w:rsid w:val="008F5840"/>
    <w:rsid w:val="008F5EDB"/>
    <w:rsid w:val="00902F1B"/>
    <w:rsid w:val="00906458"/>
    <w:rsid w:val="00924FE1"/>
    <w:rsid w:val="00925311"/>
    <w:rsid w:val="00930A31"/>
    <w:rsid w:val="009454FD"/>
    <w:rsid w:val="00945974"/>
    <w:rsid w:val="009464CE"/>
    <w:rsid w:val="00950157"/>
    <w:rsid w:val="00952E0A"/>
    <w:rsid w:val="00957731"/>
    <w:rsid w:val="00961E63"/>
    <w:rsid w:val="00972E73"/>
    <w:rsid w:val="00972F0C"/>
    <w:rsid w:val="009736DF"/>
    <w:rsid w:val="00974ED9"/>
    <w:rsid w:val="009823A2"/>
    <w:rsid w:val="00982A2D"/>
    <w:rsid w:val="00984367"/>
    <w:rsid w:val="00986986"/>
    <w:rsid w:val="009877ED"/>
    <w:rsid w:val="00993A26"/>
    <w:rsid w:val="0099669A"/>
    <w:rsid w:val="009A307D"/>
    <w:rsid w:val="009A36F1"/>
    <w:rsid w:val="009A4867"/>
    <w:rsid w:val="009A520F"/>
    <w:rsid w:val="009A535A"/>
    <w:rsid w:val="009A5AFF"/>
    <w:rsid w:val="009B34B7"/>
    <w:rsid w:val="009B64A2"/>
    <w:rsid w:val="009B74A9"/>
    <w:rsid w:val="009B784A"/>
    <w:rsid w:val="009B7874"/>
    <w:rsid w:val="009C1702"/>
    <w:rsid w:val="009C2B81"/>
    <w:rsid w:val="009C7BCD"/>
    <w:rsid w:val="009D09C5"/>
    <w:rsid w:val="009D1DD7"/>
    <w:rsid w:val="009D219D"/>
    <w:rsid w:val="009D42EE"/>
    <w:rsid w:val="009E0ECB"/>
    <w:rsid w:val="009E2FA8"/>
    <w:rsid w:val="009E50B9"/>
    <w:rsid w:val="009F243D"/>
    <w:rsid w:val="009F37F6"/>
    <w:rsid w:val="009F3CC6"/>
    <w:rsid w:val="009F5CE9"/>
    <w:rsid w:val="00A030DD"/>
    <w:rsid w:val="00A032E2"/>
    <w:rsid w:val="00A1092B"/>
    <w:rsid w:val="00A11B87"/>
    <w:rsid w:val="00A12C7E"/>
    <w:rsid w:val="00A12D60"/>
    <w:rsid w:val="00A2028E"/>
    <w:rsid w:val="00A210CC"/>
    <w:rsid w:val="00A23959"/>
    <w:rsid w:val="00A270E6"/>
    <w:rsid w:val="00A27FD6"/>
    <w:rsid w:val="00A32BC8"/>
    <w:rsid w:val="00A363AF"/>
    <w:rsid w:val="00A37868"/>
    <w:rsid w:val="00A42978"/>
    <w:rsid w:val="00A44923"/>
    <w:rsid w:val="00A44AFE"/>
    <w:rsid w:val="00A5130A"/>
    <w:rsid w:val="00A52512"/>
    <w:rsid w:val="00A60CBD"/>
    <w:rsid w:val="00A70B70"/>
    <w:rsid w:val="00A713B1"/>
    <w:rsid w:val="00A7239D"/>
    <w:rsid w:val="00A73877"/>
    <w:rsid w:val="00A73C51"/>
    <w:rsid w:val="00A80AC4"/>
    <w:rsid w:val="00A86B3B"/>
    <w:rsid w:val="00A91464"/>
    <w:rsid w:val="00A92793"/>
    <w:rsid w:val="00A9598B"/>
    <w:rsid w:val="00A96728"/>
    <w:rsid w:val="00AA0322"/>
    <w:rsid w:val="00AA5094"/>
    <w:rsid w:val="00AB1516"/>
    <w:rsid w:val="00AB2703"/>
    <w:rsid w:val="00AB313C"/>
    <w:rsid w:val="00AB5A8E"/>
    <w:rsid w:val="00AB5D73"/>
    <w:rsid w:val="00AB69E3"/>
    <w:rsid w:val="00AB7274"/>
    <w:rsid w:val="00AB7358"/>
    <w:rsid w:val="00AB74E1"/>
    <w:rsid w:val="00AB7592"/>
    <w:rsid w:val="00AC1C17"/>
    <w:rsid w:val="00AC23FB"/>
    <w:rsid w:val="00AD7E1C"/>
    <w:rsid w:val="00AF1161"/>
    <w:rsid w:val="00AF14FB"/>
    <w:rsid w:val="00AF1A05"/>
    <w:rsid w:val="00AF279C"/>
    <w:rsid w:val="00AF3554"/>
    <w:rsid w:val="00AF465D"/>
    <w:rsid w:val="00B016F4"/>
    <w:rsid w:val="00B040B1"/>
    <w:rsid w:val="00B047CE"/>
    <w:rsid w:val="00B0695C"/>
    <w:rsid w:val="00B11B10"/>
    <w:rsid w:val="00B12AD0"/>
    <w:rsid w:val="00B14789"/>
    <w:rsid w:val="00B24FF7"/>
    <w:rsid w:val="00B25F23"/>
    <w:rsid w:val="00B277BD"/>
    <w:rsid w:val="00B30668"/>
    <w:rsid w:val="00B33A9C"/>
    <w:rsid w:val="00B3416F"/>
    <w:rsid w:val="00B409D7"/>
    <w:rsid w:val="00B41CEB"/>
    <w:rsid w:val="00B420F9"/>
    <w:rsid w:val="00B42214"/>
    <w:rsid w:val="00B4468A"/>
    <w:rsid w:val="00B606DD"/>
    <w:rsid w:val="00B608B3"/>
    <w:rsid w:val="00B60AD6"/>
    <w:rsid w:val="00B64309"/>
    <w:rsid w:val="00B6632C"/>
    <w:rsid w:val="00B66FA4"/>
    <w:rsid w:val="00B7172A"/>
    <w:rsid w:val="00B71C9C"/>
    <w:rsid w:val="00B72107"/>
    <w:rsid w:val="00B764A7"/>
    <w:rsid w:val="00B803BB"/>
    <w:rsid w:val="00B87423"/>
    <w:rsid w:val="00B87D62"/>
    <w:rsid w:val="00B90D84"/>
    <w:rsid w:val="00B91C3F"/>
    <w:rsid w:val="00B928BE"/>
    <w:rsid w:val="00B9660A"/>
    <w:rsid w:val="00BA0DA1"/>
    <w:rsid w:val="00BA670D"/>
    <w:rsid w:val="00BB5554"/>
    <w:rsid w:val="00BB668E"/>
    <w:rsid w:val="00BC34DA"/>
    <w:rsid w:val="00BD2803"/>
    <w:rsid w:val="00BD2E0C"/>
    <w:rsid w:val="00BD3541"/>
    <w:rsid w:val="00BD3AC1"/>
    <w:rsid w:val="00BD4276"/>
    <w:rsid w:val="00BD54B9"/>
    <w:rsid w:val="00BD599F"/>
    <w:rsid w:val="00BD7E43"/>
    <w:rsid w:val="00BE1DC5"/>
    <w:rsid w:val="00BE2EC9"/>
    <w:rsid w:val="00BE5F21"/>
    <w:rsid w:val="00BF038A"/>
    <w:rsid w:val="00BF5F0B"/>
    <w:rsid w:val="00BF65FA"/>
    <w:rsid w:val="00C00052"/>
    <w:rsid w:val="00C00D12"/>
    <w:rsid w:val="00C02230"/>
    <w:rsid w:val="00C06E65"/>
    <w:rsid w:val="00C12362"/>
    <w:rsid w:val="00C157D7"/>
    <w:rsid w:val="00C200A9"/>
    <w:rsid w:val="00C217DB"/>
    <w:rsid w:val="00C21B92"/>
    <w:rsid w:val="00C24D27"/>
    <w:rsid w:val="00C33367"/>
    <w:rsid w:val="00C35EB7"/>
    <w:rsid w:val="00C40E4A"/>
    <w:rsid w:val="00C45434"/>
    <w:rsid w:val="00C458CD"/>
    <w:rsid w:val="00C46603"/>
    <w:rsid w:val="00C4675A"/>
    <w:rsid w:val="00C5155D"/>
    <w:rsid w:val="00C52915"/>
    <w:rsid w:val="00C538BC"/>
    <w:rsid w:val="00C56241"/>
    <w:rsid w:val="00C56F16"/>
    <w:rsid w:val="00C62D01"/>
    <w:rsid w:val="00C645B6"/>
    <w:rsid w:val="00C664DB"/>
    <w:rsid w:val="00C667A8"/>
    <w:rsid w:val="00C80547"/>
    <w:rsid w:val="00C806B7"/>
    <w:rsid w:val="00C80F6C"/>
    <w:rsid w:val="00C81FD8"/>
    <w:rsid w:val="00C8219D"/>
    <w:rsid w:val="00C83508"/>
    <w:rsid w:val="00C85EBC"/>
    <w:rsid w:val="00C87F87"/>
    <w:rsid w:val="00C904C3"/>
    <w:rsid w:val="00C90549"/>
    <w:rsid w:val="00C9434E"/>
    <w:rsid w:val="00C9697B"/>
    <w:rsid w:val="00C96B77"/>
    <w:rsid w:val="00CA3570"/>
    <w:rsid w:val="00CB02D8"/>
    <w:rsid w:val="00CB33A9"/>
    <w:rsid w:val="00CB3674"/>
    <w:rsid w:val="00CB4BED"/>
    <w:rsid w:val="00CB5CC2"/>
    <w:rsid w:val="00CB689D"/>
    <w:rsid w:val="00CB709D"/>
    <w:rsid w:val="00CC18B2"/>
    <w:rsid w:val="00CC2393"/>
    <w:rsid w:val="00CC3FE2"/>
    <w:rsid w:val="00CC3FFA"/>
    <w:rsid w:val="00CC4AEE"/>
    <w:rsid w:val="00CC5E61"/>
    <w:rsid w:val="00CC7EA5"/>
    <w:rsid w:val="00CD1E3B"/>
    <w:rsid w:val="00CD3FAA"/>
    <w:rsid w:val="00CD62BE"/>
    <w:rsid w:val="00CD6BEF"/>
    <w:rsid w:val="00CE0A20"/>
    <w:rsid w:val="00CE282F"/>
    <w:rsid w:val="00CE29CD"/>
    <w:rsid w:val="00CE317E"/>
    <w:rsid w:val="00CE3DF1"/>
    <w:rsid w:val="00CE49BA"/>
    <w:rsid w:val="00CE7385"/>
    <w:rsid w:val="00CE75EF"/>
    <w:rsid w:val="00CF49A4"/>
    <w:rsid w:val="00CF731A"/>
    <w:rsid w:val="00D00778"/>
    <w:rsid w:val="00D00C44"/>
    <w:rsid w:val="00D01EB2"/>
    <w:rsid w:val="00D03241"/>
    <w:rsid w:val="00D04987"/>
    <w:rsid w:val="00D05DFB"/>
    <w:rsid w:val="00D06B62"/>
    <w:rsid w:val="00D112E1"/>
    <w:rsid w:val="00D1147D"/>
    <w:rsid w:val="00D117CB"/>
    <w:rsid w:val="00D11B47"/>
    <w:rsid w:val="00D14ACE"/>
    <w:rsid w:val="00D14B7F"/>
    <w:rsid w:val="00D21AB3"/>
    <w:rsid w:val="00D2408D"/>
    <w:rsid w:val="00D27468"/>
    <w:rsid w:val="00D317E5"/>
    <w:rsid w:val="00D37223"/>
    <w:rsid w:val="00D37C4E"/>
    <w:rsid w:val="00D416AE"/>
    <w:rsid w:val="00D45744"/>
    <w:rsid w:val="00D46B6B"/>
    <w:rsid w:val="00D60879"/>
    <w:rsid w:val="00D6179E"/>
    <w:rsid w:val="00D63426"/>
    <w:rsid w:val="00D75047"/>
    <w:rsid w:val="00D75E8A"/>
    <w:rsid w:val="00D76950"/>
    <w:rsid w:val="00D83E09"/>
    <w:rsid w:val="00D86247"/>
    <w:rsid w:val="00D87C6F"/>
    <w:rsid w:val="00D93443"/>
    <w:rsid w:val="00DB05B9"/>
    <w:rsid w:val="00DB2111"/>
    <w:rsid w:val="00DB288C"/>
    <w:rsid w:val="00DB2E3F"/>
    <w:rsid w:val="00DB5C31"/>
    <w:rsid w:val="00DC06FD"/>
    <w:rsid w:val="00DC3E47"/>
    <w:rsid w:val="00DC4074"/>
    <w:rsid w:val="00DC4C8E"/>
    <w:rsid w:val="00DD5377"/>
    <w:rsid w:val="00DD6A1F"/>
    <w:rsid w:val="00DE0F29"/>
    <w:rsid w:val="00DE2E39"/>
    <w:rsid w:val="00DE2F39"/>
    <w:rsid w:val="00DE5E3E"/>
    <w:rsid w:val="00DE79D6"/>
    <w:rsid w:val="00DE7BF6"/>
    <w:rsid w:val="00DF24C4"/>
    <w:rsid w:val="00DF2F92"/>
    <w:rsid w:val="00DF31F9"/>
    <w:rsid w:val="00DF758E"/>
    <w:rsid w:val="00DF7EF9"/>
    <w:rsid w:val="00DF7F15"/>
    <w:rsid w:val="00E03209"/>
    <w:rsid w:val="00E070B0"/>
    <w:rsid w:val="00E11347"/>
    <w:rsid w:val="00E236B6"/>
    <w:rsid w:val="00E254A7"/>
    <w:rsid w:val="00E27762"/>
    <w:rsid w:val="00E32666"/>
    <w:rsid w:val="00E35277"/>
    <w:rsid w:val="00E35E04"/>
    <w:rsid w:val="00E405B6"/>
    <w:rsid w:val="00E41BE6"/>
    <w:rsid w:val="00E46090"/>
    <w:rsid w:val="00E46EA6"/>
    <w:rsid w:val="00E52B2A"/>
    <w:rsid w:val="00E53445"/>
    <w:rsid w:val="00E53A5C"/>
    <w:rsid w:val="00E541C6"/>
    <w:rsid w:val="00E55567"/>
    <w:rsid w:val="00E560B4"/>
    <w:rsid w:val="00E564BC"/>
    <w:rsid w:val="00E57C0A"/>
    <w:rsid w:val="00E601C4"/>
    <w:rsid w:val="00E620A2"/>
    <w:rsid w:val="00E74E9F"/>
    <w:rsid w:val="00E7562E"/>
    <w:rsid w:val="00E76432"/>
    <w:rsid w:val="00E8399B"/>
    <w:rsid w:val="00E851EB"/>
    <w:rsid w:val="00E86451"/>
    <w:rsid w:val="00E8736B"/>
    <w:rsid w:val="00E950C2"/>
    <w:rsid w:val="00EA0C5D"/>
    <w:rsid w:val="00EA40EE"/>
    <w:rsid w:val="00EA5973"/>
    <w:rsid w:val="00EA676C"/>
    <w:rsid w:val="00EB1E25"/>
    <w:rsid w:val="00EB2249"/>
    <w:rsid w:val="00EB392A"/>
    <w:rsid w:val="00EB47F2"/>
    <w:rsid w:val="00EC18F6"/>
    <w:rsid w:val="00EC740F"/>
    <w:rsid w:val="00ED7D7E"/>
    <w:rsid w:val="00EE3BE9"/>
    <w:rsid w:val="00EE4DC1"/>
    <w:rsid w:val="00EE6581"/>
    <w:rsid w:val="00EF011A"/>
    <w:rsid w:val="00EF1237"/>
    <w:rsid w:val="00EF242E"/>
    <w:rsid w:val="00EF2B82"/>
    <w:rsid w:val="00EF34B9"/>
    <w:rsid w:val="00EF58AA"/>
    <w:rsid w:val="00EF7A0C"/>
    <w:rsid w:val="00EF7E9C"/>
    <w:rsid w:val="00F004E4"/>
    <w:rsid w:val="00F00A04"/>
    <w:rsid w:val="00F01023"/>
    <w:rsid w:val="00F023D6"/>
    <w:rsid w:val="00F02CE8"/>
    <w:rsid w:val="00F05452"/>
    <w:rsid w:val="00F06528"/>
    <w:rsid w:val="00F06C8E"/>
    <w:rsid w:val="00F11903"/>
    <w:rsid w:val="00F1580B"/>
    <w:rsid w:val="00F15B25"/>
    <w:rsid w:val="00F172D6"/>
    <w:rsid w:val="00F21DAD"/>
    <w:rsid w:val="00F21E29"/>
    <w:rsid w:val="00F25FBF"/>
    <w:rsid w:val="00F32E54"/>
    <w:rsid w:val="00F33AE0"/>
    <w:rsid w:val="00F346A7"/>
    <w:rsid w:val="00F407D4"/>
    <w:rsid w:val="00F425A1"/>
    <w:rsid w:val="00F429A0"/>
    <w:rsid w:val="00F472CE"/>
    <w:rsid w:val="00F50681"/>
    <w:rsid w:val="00F50A6A"/>
    <w:rsid w:val="00F51D09"/>
    <w:rsid w:val="00F52A9B"/>
    <w:rsid w:val="00F54F35"/>
    <w:rsid w:val="00F55C18"/>
    <w:rsid w:val="00F60D36"/>
    <w:rsid w:val="00F611D1"/>
    <w:rsid w:val="00F659EF"/>
    <w:rsid w:val="00F65D75"/>
    <w:rsid w:val="00F71935"/>
    <w:rsid w:val="00F71F53"/>
    <w:rsid w:val="00F732A9"/>
    <w:rsid w:val="00F74804"/>
    <w:rsid w:val="00F80B82"/>
    <w:rsid w:val="00F820E9"/>
    <w:rsid w:val="00F83CCD"/>
    <w:rsid w:val="00F85AEA"/>
    <w:rsid w:val="00F93605"/>
    <w:rsid w:val="00F93C9D"/>
    <w:rsid w:val="00F94F70"/>
    <w:rsid w:val="00FA0CE7"/>
    <w:rsid w:val="00FA233D"/>
    <w:rsid w:val="00FA25FD"/>
    <w:rsid w:val="00FA3C11"/>
    <w:rsid w:val="00FA6D14"/>
    <w:rsid w:val="00FB0F7D"/>
    <w:rsid w:val="00FB2532"/>
    <w:rsid w:val="00FB358B"/>
    <w:rsid w:val="00FC17A2"/>
    <w:rsid w:val="00FC3678"/>
    <w:rsid w:val="00FC57BE"/>
    <w:rsid w:val="00FC5A04"/>
    <w:rsid w:val="00FC7C17"/>
    <w:rsid w:val="00FD6AF0"/>
    <w:rsid w:val="00FE12C3"/>
    <w:rsid w:val="00FE1BF3"/>
    <w:rsid w:val="00FE2447"/>
    <w:rsid w:val="00FE3CCB"/>
    <w:rsid w:val="00FF23CC"/>
    <w:rsid w:val="00FF5C5D"/>
    <w:rsid w:val="00FF5D03"/>
    <w:rsid w:val="00FF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285D97"/>
  <w15:chartTrackingRefBased/>
  <w15:docId w15:val="{FDE7027E-796C-4A3D-89B6-6253CAC6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C8F"/>
  </w:style>
  <w:style w:type="paragraph" w:styleId="Titre1">
    <w:name w:val="heading 1"/>
    <w:aliases w:val="ICUREsearch Titre 1"/>
    <w:basedOn w:val="Normal"/>
    <w:next w:val="Normal"/>
    <w:link w:val="Titre1Car"/>
    <w:uiPriority w:val="9"/>
    <w:qFormat/>
    <w:rsid w:val="004311EF"/>
    <w:pPr>
      <w:keepNext/>
      <w:keepLines/>
      <w:numPr>
        <w:numId w:val="1"/>
      </w:numPr>
      <w:pBdr>
        <w:top w:val="single" w:sz="4" w:space="1" w:color="auto"/>
      </w:pBdr>
      <w:spacing w:before="480" w:after="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kern w:val="0"/>
      <w:sz w:val="32"/>
      <w:szCs w:val="28"/>
      <w:lang w:val="en-US"/>
      <w14:ligatures w14:val="none"/>
    </w:rPr>
  </w:style>
  <w:style w:type="paragraph" w:styleId="Titre2">
    <w:name w:val="heading 2"/>
    <w:aliases w:val="ICUREsearch Titre 2"/>
    <w:basedOn w:val="Normal"/>
    <w:next w:val="Normal"/>
    <w:link w:val="Titre2Car"/>
    <w:uiPriority w:val="9"/>
    <w:unhideWhenUsed/>
    <w:qFormat/>
    <w:rsid w:val="004311EF"/>
    <w:pPr>
      <w:keepNext/>
      <w:keepLines/>
      <w:numPr>
        <w:ilvl w:val="1"/>
        <w:numId w:val="1"/>
      </w:numPr>
      <w:spacing w:before="360" w:after="0" w:line="27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0"/>
      <w:sz w:val="24"/>
      <w:szCs w:val="26"/>
      <w:lang w:val="en-US"/>
      <w14:ligatures w14:val="none"/>
    </w:rPr>
  </w:style>
  <w:style w:type="paragraph" w:styleId="Titre3">
    <w:name w:val="heading 3"/>
    <w:aliases w:val="ICUREsearch Titre 3"/>
    <w:basedOn w:val="Normal"/>
    <w:next w:val="Normal"/>
    <w:link w:val="Titre3Car"/>
    <w:uiPriority w:val="9"/>
    <w:unhideWhenUsed/>
    <w:qFormat/>
    <w:rsid w:val="004311EF"/>
    <w:pPr>
      <w:keepNext/>
      <w:keepLines/>
      <w:numPr>
        <w:ilvl w:val="2"/>
        <w:numId w:val="1"/>
      </w:numPr>
      <w:spacing w:before="200" w:after="0" w:line="276" w:lineRule="auto"/>
      <w:jc w:val="both"/>
      <w:outlineLvl w:val="2"/>
    </w:pPr>
    <w:rPr>
      <w:rFonts w:asciiTheme="majorHAnsi" w:eastAsiaTheme="majorEastAsia" w:hAnsiTheme="majorHAnsi" w:cstheme="majorBidi"/>
      <w:b/>
      <w:bCs/>
      <w:kern w:val="0"/>
      <w14:ligatures w14:val="none"/>
    </w:rPr>
  </w:style>
  <w:style w:type="paragraph" w:styleId="Titre4">
    <w:name w:val="heading 4"/>
    <w:basedOn w:val="Titre3"/>
    <w:next w:val="Normal"/>
    <w:link w:val="Titre4Car"/>
    <w:uiPriority w:val="9"/>
    <w:unhideWhenUsed/>
    <w:qFormat/>
    <w:rsid w:val="004311EF"/>
    <w:pPr>
      <w:spacing w:before="40"/>
      <w:outlineLvl w:val="3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31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311EF"/>
  </w:style>
  <w:style w:type="paragraph" w:styleId="Pieddepage">
    <w:name w:val="footer"/>
    <w:basedOn w:val="Normal"/>
    <w:link w:val="PieddepageCar"/>
    <w:uiPriority w:val="99"/>
    <w:unhideWhenUsed/>
    <w:rsid w:val="00431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11EF"/>
  </w:style>
  <w:style w:type="character" w:customStyle="1" w:styleId="Titre1Car">
    <w:name w:val="Titre 1 Car"/>
    <w:aliases w:val="ICUREsearch Titre 1 Car"/>
    <w:basedOn w:val="Policepardfaut"/>
    <w:link w:val="Titre1"/>
    <w:uiPriority w:val="9"/>
    <w:rsid w:val="004311EF"/>
    <w:rPr>
      <w:rFonts w:asciiTheme="majorHAnsi" w:eastAsiaTheme="majorEastAsia" w:hAnsiTheme="majorHAnsi" w:cstheme="majorBidi"/>
      <w:b/>
      <w:bCs/>
      <w:kern w:val="0"/>
      <w:sz w:val="32"/>
      <w:szCs w:val="28"/>
      <w:lang w:val="en-US"/>
      <w14:ligatures w14:val="none"/>
    </w:rPr>
  </w:style>
  <w:style w:type="character" w:customStyle="1" w:styleId="Titre2Car">
    <w:name w:val="Titre 2 Car"/>
    <w:aliases w:val="ICUREsearch Titre 2 Car"/>
    <w:basedOn w:val="Policepardfaut"/>
    <w:link w:val="Titre2"/>
    <w:uiPriority w:val="9"/>
    <w:rsid w:val="004311EF"/>
    <w:rPr>
      <w:rFonts w:asciiTheme="majorHAnsi" w:eastAsiaTheme="majorEastAsia" w:hAnsiTheme="majorHAnsi" w:cstheme="majorBidi"/>
      <w:b/>
      <w:bCs/>
      <w:kern w:val="0"/>
      <w:sz w:val="24"/>
      <w:szCs w:val="26"/>
      <w:lang w:val="en-US"/>
      <w14:ligatures w14:val="none"/>
    </w:rPr>
  </w:style>
  <w:style w:type="character" w:customStyle="1" w:styleId="Titre3Car">
    <w:name w:val="Titre 3 Car"/>
    <w:aliases w:val="ICUREsearch Titre 3 Car"/>
    <w:basedOn w:val="Policepardfaut"/>
    <w:link w:val="Titre3"/>
    <w:uiPriority w:val="9"/>
    <w:rsid w:val="004311EF"/>
    <w:rPr>
      <w:rFonts w:asciiTheme="majorHAnsi" w:eastAsiaTheme="majorEastAsia" w:hAnsiTheme="majorHAnsi" w:cstheme="majorBidi"/>
      <w:b/>
      <w:bCs/>
      <w:kern w:val="0"/>
      <w14:ligatures w14:val="none"/>
    </w:rPr>
  </w:style>
  <w:style w:type="character" w:customStyle="1" w:styleId="Titre4Car">
    <w:name w:val="Titre 4 Car"/>
    <w:basedOn w:val="Policepardfaut"/>
    <w:link w:val="Titre4"/>
    <w:uiPriority w:val="9"/>
    <w:rsid w:val="004311EF"/>
    <w:rPr>
      <w:rFonts w:asciiTheme="majorHAnsi" w:eastAsiaTheme="majorEastAsia" w:hAnsiTheme="majorHAnsi" w:cstheme="majorBidi"/>
      <w:b/>
      <w:bCs/>
      <w:i/>
      <w:iCs/>
      <w:kern w:val="0"/>
      <w14:ligatures w14:val="none"/>
    </w:rPr>
  </w:style>
  <w:style w:type="numbering" w:customStyle="1" w:styleId="Aucuneliste1">
    <w:name w:val="Aucune liste1"/>
    <w:next w:val="Aucuneliste"/>
    <w:uiPriority w:val="99"/>
    <w:semiHidden/>
    <w:unhideWhenUsed/>
    <w:rsid w:val="004311EF"/>
  </w:style>
  <w:style w:type="paragraph" w:styleId="Paragraphedeliste">
    <w:name w:val="List Paragraph"/>
    <w:basedOn w:val="Normal"/>
    <w:uiPriority w:val="34"/>
    <w:qFormat/>
    <w:rsid w:val="004311EF"/>
    <w:pPr>
      <w:ind w:left="720"/>
      <w:contextualSpacing/>
      <w:jc w:val="both"/>
    </w:pPr>
    <w:rPr>
      <w:kern w:val="0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4311EF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reCar">
    <w:name w:val="Titre Car"/>
    <w:basedOn w:val="Policepardfaut"/>
    <w:link w:val="Titre"/>
    <w:uiPriority w:val="10"/>
    <w:rsid w:val="004311E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styleId="Lienhypertexte">
    <w:name w:val="Hyperlink"/>
    <w:basedOn w:val="Policepardfaut"/>
    <w:uiPriority w:val="99"/>
    <w:unhideWhenUsed/>
    <w:rsid w:val="004311EF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4311EF"/>
    <w:rPr>
      <w:color w:val="954F72"/>
      <w:u w:val="single"/>
    </w:rPr>
  </w:style>
  <w:style w:type="paragraph" w:customStyle="1" w:styleId="msonormal0">
    <w:name w:val="msonormal"/>
    <w:basedOn w:val="Normal"/>
    <w:rsid w:val="00431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63">
    <w:name w:val="xl63"/>
    <w:basedOn w:val="Normal"/>
    <w:rsid w:val="00431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4311EF"/>
    <w:pPr>
      <w:numPr>
        <w:numId w:val="0"/>
      </w:numPr>
      <w:pBdr>
        <w:top w:val="none" w:sz="0" w:space="0" w:color="auto"/>
      </w:pBdr>
      <w:spacing w:before="240" w:line="259" w:lineRule="auto"/>
      <w:jc w:val="left"/>
      <w:outlineLvl w:val="9"/>
    </w:pPr>
    <w:rPr>
      <w:b w:val="0"/>
      <w:bCs w:val="0"/>
      <w:color w:val="2F5496" w:themeColor="accent1" w:themeShade="BF"/>
      <w:szCs w:val="32"/>
      <w:lang w:val="fr-FR"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4311EF"/>
    <w:pPr>
      <w:spacing w:after="100"/>
      <w:jc w:val="both"/>
    </w:pPr>
    <w:rPr>
      <w:kern w:val="0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4311EF"/>
    <w:pPr>
      <w:spacing w:after="100"/>
      <w:ind w:left="220"/>
      <w:jc w:val="both"/>
    </w:pPr>
    <w:rPr>
      <w:kern w:val="0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4311EF"/>
    <w:pPr>
      <w:spacing w:after="100"/>
      <w:ind w:left="440"/>
      <w:jc w:val="both"/>
    </w:pPr>
    <w:rPr>
      <w:kern w:val="0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4311E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311EF"/>
    <w:pPr>
      <w:spacing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CommentaireCar">
    <w:name w:val="Commentaire Car"/>
    <w:basedOn w:val="Policepardfaut"/>
    <w:link w:val="Commentaire"/>
    <w:uiPriority w:val="99"/>
    <w:rsid w:val="004311EF"/>
    <w:rPr>
      <w:kern w:val="0"/>
      <w:sz w:val="20"/>
      <w:szCs w:val="2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311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311EF"/>
    <w:rPr>
      <w:b/>
      <w:bCs/>
      <w:kern w:val="0"/>
      <w:sz w:val="20"/>
      <w:szCs w:val="20"/>
      <w14:ligatures w14:val="none"/>
    </w:rPr>
  </w:style>
  <w:style w:type="paragraph" w:styleId="Sansinterligne">
    <w:name w:val="No Spacing"/>
    <w:uiPriority w:val="1"/>
    <w:qFormat/>
    <w:rsid w:val="004311EF"/>
    <w:pPr>
      <w:spacing w:after="0" w:line="240" w:lineRule="auto"/>
      <w:jc w:val="both"/>
    </w:pPr>
    <w:rPr>
      <w:kern w:val="0"/>
      <w14:ligatures w14:val="none"/>
    </w:rPr>
  </w:style>
  <w:style w:type="paragraph" w:styleId="Textebrut">
    <w:name w:val="Plain Text"/>
    <w:basedOn w:val="Normal"/>
    <w:link w:val="TextebrutCar"/>
    <w:uiPriority w:val="99"/>
    <w:unhideWhenUsed/>
    <w:rsid w:val="004311EF"/>
    <w:pPr>
      <w:spacing w:after="0" w:line="240" w:lineRule="auto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4311EF"/>
    <w:rPr>
      <w:rFonts w:ascii="Calibri" w:hAnsi="Calibri"/>
      <w:szCs w:val="21"/>
    </w:rPr>
  </w:style>
  <w:style w:type="table" w:styleId="Grilledutableau">
    <w:name w:val="Table Grid"/>
    <w:basedOn w:val="TableauNormal"/>
    <w:uiPriority w:val="39"/>
    <w:rsid w:val="004311E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A4867"/>
    <w:rPr>
      <w:color w:val="808080"/>
    </w:rPr>
  </w:style>
  <w:style w:type="paragraph" w:styleId="Bibliographie">
    <w:name w:val="Bibliography"/>
    <w:basedOn w:val="Normal"/>
    <w:next w:val="Normal"/>
    <w:uiPriority w:val="37"/>
    <w:unhideWhenUsed/>
    <w:rsid w:val="002A75C1"/>
    <w:pPr>
      <w:tabs>
        <w:tab w:val="left" w:pos="264"/>
      </w:tabs>
      <w:spacing w:after="240" w:line="240" w:lineRule="auto"/>
      <w:ind w:left="264" w:hanging="264"/>
    </w:pPr>
  </w:style>
  <w:style w:type="paragraph" w:styleId="Rvision">
    <w:name w:val="Revision"/>
    <w:hidden/>
    <w:uiPriority w:val="99"/>
    <w:semiHidden/>
    <w:rsid w:val="003165C4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A5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53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0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0A24C-BC35-4250-ACF2-E6D2B4139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989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Barbier</dc:creator>
  <cp:keywords/>
  <dc:description/>
  <cp:lastModifiedBy>BARBIER Francois</cp:lastModifiedBy>
  <cp:revision>4</cp:revision>
  <dcterms:created xsi:type="dcterms:W3CDTF">2023-11-21T16:26:00Z</dcterms:created>
  <dcterms:modified xsi:type="dcterms:W3CDTF">2023-11-21T16:27:00Z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id="duzfGrBj"/&gt;&lt;style id="http://www.zotero.org/styles/vancouver" locale="en-GB"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