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A4FE3" w14:textId="0AF5EB1F" w:rsidR="00A309D0" w:rsidRDefault="00F25883" w:rsidP="00254579">
      <w:r>
        <w:t>T</w:t>
      </w:r>
      <w:r w:rsidR="00923153">
        <w:t>ABLE S</w:t>
      </w:r>
      <w:r>
        <w:t>1</w:t>
      </w:r>
      <w:r w:rsidR="00923153">
        <w:t xml:space="preserve">: </w:t>
      </w:r>
      <w:r w:rsidR="00A309D0">
        <w:t>S</w:t>
      </w:r>
      <w:r w:rsidR="00923153">
        <w:t xml:space="preserve">EARCH STRATEGY </w:t>
      </w:r>
    </w:p>
    <w:p w14:paraId="410F0ABE" w14:textId="77777777" w:rsidR="00A309D0" w:rsidRDefault="00A309D0" w:rsidP="00254579"/>
    <w:p w14:paraId="791BEF77" w14:textId="4B794B5A" w:rsidR="00A309D0" w:rsidRPr="00F25883" w:rsidRDefault="00FA4695" w:rsidP="00254579">
      <w:pPr>
        <w:rPr>
          <w:b/>
        </w:rPr>
      </w:pPr>
      <w:r w:rsidRPr="00F25883">
        <w:rPr>
          <w:b/>
        </w:rPr>
        <w:t>N</w:t>
      </w:r>
      <w:r w:rsidR="00F25883" w:rsidRPr="00F25883">
        <w:rPr>
          <w:b/>
        </w:rPr>
        <w:t xml:space="preserve">otes on development </w:t>
      </w:r>
    </w:p>
    <w:p w14:paraId="3C3AE41F" w14:textId="77777777" w:rsidR="00A309D0" w:rsidRDefault="00A309D0" w:rsidP="00254579"/>
    <w:p w14:paraId="03C12D23" w14:textId="7EAADE28" w:rsidR="00B80BDE" w:rsidRDefault="008626F8" w:rsidP="00254579">
      <w:r>
        <w:t xml:space="preserve">The search strategies were developed by an information specialist closely working with the clinical team, and following the indications of the </w:t>
      </w:r>
      <w:r w:rsidR="00E37B92" w:rsidRPr="00E37B92">
        <w:t>Cochrane Handbook for Systematic Reviews of Diagnostic Test Accuracy</w:t>
      </w:r>
      <w:r w:rsidR="00E37B92">
        <w:t xml:space="preserve"> [</w:t>
      </w:r>
      <w:r w:rsidR="00B80BDE">
        <w:t>1]</w:t>
      </w:r>
      <w:r w:rsidR="003B4749">
        <w:t>.</w:t>
      </w:r>
    </w:p>
    <w:p w14:paraId="4E474C85" w14:textId="706B1C83" w:rsidR="00C27C7C" w:rsidRDefault="00C27C7C" w:rsidP="00254579"/>
    <w:p w14:paraId="6D7D09F2" w14:textId="4E5FE1A5" w:rsidR="00060ECA" w:rsidRDefault="00661A9B" w:rsidP="00305AD0">
      <w:r>
        <w:t xml:space="preserve">The </w:t>
      </w:r>
      <w:r w:rsidR="00054608">
        <w:t xml:space="preserve">strategy </w:t>
      </w:r>
      <w:r>
        <w:t xml:space="preserve">was </w:t>
      </w:r>
      <w:r w:rsidR="00852596">
        <w:t>p</w:t>
      </w:r>
      <w:r>
        <w:t xml:space="preserve">iloted on PubMed in </w:t>
      </w:r>
      <w:r w:rsidR="008626F8">
        <w:t>March 2023</w:t>
      </w:r>
      <w:r>
        <w:t>.</w:t>
      </w:r>
      <w:r w:rsidR="00852596">
        <w:t xml:space="preserve"> </w:t>
      </w:r>
      <w:r w:rsidR="00C27C7C">
        <w:t xml:space="preserve">As recommended in the Cochrane </w:t>
      </w:r>
      <w:r w:rsidR="003B4749">
        <w:t>Handbook</w:t>
      </w:r>
      <w:r w:rsidR="00C27C7C">
        <w:t xml:space="preserve">, no filters to detect diagnostic accuracy studies were used. </w:t>
      </w:r>
      <w:r w:rsidR="00DB5257">
        <w:t xml:space="preserve">We first </w:t>
      </w:r>
      <w:r w:rsidR="00C27C7C">
        <w:t>tested a 3-component st</w:t>
      </w:r>
      <w:r w:rsidR="00305AD0">
        <w:t>r</w:t>
      </w:r>
      <w:r w:rsidR="00C27C7C">
        <w:t xml:space="preserve">ategy, </w:t>
      </w:r>
      <w:r w:rsidR="003B4749">
        <w:t xml:space="preserve">comprising </w:t>
      </w:r>
      <w:r w:rsidR="00060ECA">
        <w:t xml:space="preserve">strings for </w:t>
      </w:r>
      <w:r w:rsidR="00C27C7C">
        <w:t xml:space="preserve">index test (Procalcitonin), population (cardiac surgery patients), and target condition (infection). We tested accuracy by comparing results with the references of the meta-analysis by Lee et al </w:t>
      </w:r>
      <w:r w:rsidR="00054608">
        <w:t>[</w:t>
      </w:r>
      <w:r w:rsidR="00C27C7C">
        <w:t>2</w:t>
      </w:r>
      <w:r w:rsidR="00054608">
        <w:t>]</w:t>
      </w:r>
      <w:r w:rsidR="00C27C7C">
        <w:t xml:space="preserve">. All </w:t>
      </w:r>
      <w:r w:rsidR="00054608">
        <w:t xml:space="preserve">studies </w:t>
      </w:r>
      <w:r w:rsidR="00C27C7C">
        <w:t xml:space="preserve">included by Lee et al were </w:t>
      </w:r>
      <w:r w:rsidR="00305AD0">
        <w:t xml:space="preserve">captured only </w:t>
      </w:r>
      <w:r w:rsidR="00C27C7C">
        <w:t>when the string for infection was not used</w:t>
      </w:r>
      <w:r w:rsidR="00305AD0">
        <w:t xml:space="preserve"> (because some studies d</w:t>
      </w:r>
      <w:r w:rsidR="00054608">
        <w:t>id</w:t>
      </w:r>
      <w:r w:rsidR="00305AD0">
        <w:t xml:space="preserve"> not mention infection in the title and abstract, for instance generally referring to postoperative complications)</w:t>
      </w:r>
      <w:r w:rsidR="00054608">
        <w:t>.</w:t>
      </w:r>
      <w:r w:rsidR="00305AD0">
        <w:t xml:space="preserve"> </w:t>
      </w:r>
      <w:r w:rsidR="00054608">
        <w:t>W</w:t>
      </w:r>
      <w:r w:rsidR="00305AD0">
        <w:t xml:space="preserve">e therefore decided to omit </w:t>
      </w:r>
      <w:r w:rsidR="00054608">
        <w:t>the string for infection</w:t>
      </w:r>
      <w:r w:rsidR="00305AD0">
        <w:t>.</w:t>
      </w:r>
      <w:r w:rsidR="00060ECA">
        <w:t xml:space="preserve"> </w:t>
      </w:r>
      <w:r w:rsidR="00054608">
        <w:t>Also, n</w:t>
      </w:r>
      <w:r w:rsidR="00060ECA">
        <w:t>o terms for reference tests were introduced, as they were not specified in the protocol.</w:t>
      </w:r>
      <w:r w:rsidR="00054608">
        <w:t xml:space="preserve"> The final strategy therefore consisted in two strings, for indext test and population.</w:t>
      </w:r>
      <w:bookmarkStart w:id="0" w:name="_GoBack"/>
      <w:bookmarkEnd w:id="0"/>
    </w:p>
    <w:p w14:paraId="06221626" w14:textId="741EDBE2" w:rsidR="00D37CA2" w:rsidRDefault="00D37CA2" w:rsidP="00F574F2">
      <w:r>
        <w:t xml:space="preserve">The PubMed </w:t>
      </w:r>
      <w:r w:rsidR="00054608">
        <w:t xml:space="preserve">search </w:t>
      </w:r>
      <w:r>
        <w:t xml:space="preserve">was then translated for </w:t>
      </w:r>
      <w:r w:rsidR="00054608">
        <w:t xml:space="preserve">use in </w:t>
      </w:r>
      <w:r>
        <w:t>EmBase and WebOfScience.</w:t>
      </w:r>
    </w:p>
    <w:p w14:paraId="44944737" w14:textId="77777777" w:rsidR="00D37CA2" w:rsidRDefault="00D37CA2" w:rsidP="00F574F2"/>
    <w:p w14:paraId="64B85C76" w14:textId="3BEB7612" w:rsidR="00D37CA2" w:rsidRPr="00060ECA" w:rsidRDefault="00A309D0" w:rsidP="00F574F2">
      <w:pPr>
        <w:rPr>
          <w:b/>
        </w:rPr>
      </w:pPr>
      <w:r w:rsidRPr="00060ECA">
        <w:rPr>
          <w:b/>
        </w:rPr>
        <w:t>S</w:t>
      </w:r>
      <w:r w:rsidR="00060ECA" w:rsidRPr="00060ECA">
        <w:rPr>
          <w:b/>
        </w:rPr>
        <w:t xml:space="preserve">tring for </w:t>
      </w:r>
      <w:r w:rsidRPr="00060ECA">
        <w:rPr>
          <w:b/>
        </w:rPr>
        <w:t>P</w:t>
      </w:r>
      <w:r w:rsidR="00060ECA" w:rsidRPr="00060ECA">
        <w:rPr>
          <w:b/>
        </w:rPr>
        <w:t>ubMed</w:t>
      </w:r>
    </w:p>
    <w:p w14:paraId="10508948" w14:textId="5CF519DD" w:rsidR="00A309D0" w:rsidRDefault="00A309D0" w:rsidP="00A309D0">
      <w:r>
        <w:t>(("Procalcitonin"[Mesh] OR procalcitonin[Title/Abstract] OR procalcytonin[Title/Abstract] OR Procalcitonine[Title/Abstract]) AND (("cardiac surgical procedures"[MeSH Terms] OR "Thoracic surgery"[MeSH Terms] OR "Cardiac surgery"[Title/Abstract] OR "Heart surgery"[Title/Abstract] OR "cardiac surgical procedures"[Title/Abstract] OR "Cardiac surgical procedure"[Title/Abstract] OR "Heart surgical procedures"[Title/Abstract] OR "heart surgical procedure"[Title/Abstract] OR "Coronary Artery Bypass"[MeSH Terms] OR "CABG"[Title/Abstract] OR "Coronary Artery Bypass"[Title/Abstract] OR "coronary artery by-pass"[Title/Abstract]) OR ("heart"[Title/Abstract] AND "surgery"[Title/Abstract]) OR ("cardiac"[Title/Abstract] AND "surgery"[Title/Abstract]) OR ("coronary"[Title/Abstract] AND "artery"[Title/Abstract] AND "bypass"[Title/Abstract]) OR ("coronary"[Title/Abstract] AND "artery"[Title/Abstract] AND "by-pass"[Title/Abstract]) OR ("Valv*"[Title/Abstract]) OR ("Mitral"[Title/Abstract] AND "surgery"[Title/Abstract]) OR ("Tricuspid"[Title/Abstract] AND "surgery"[Title/Abstract])))</w:t>
      </w:r>
    </w:p>
    <w:p w14:paraId="4C4E2B6A" w14:textId="77777777" w:rsidR="0025678F" w:rsidRDefault="0025678F" w:rsidP="00D11F25">
      <w:pPr>
        <w:rPr>
          <w:rFonts w:ascii="Segoe UI" w:hAnsi="Segoe UI" w:cs="Segoe UI"/>
          <w:color w:val="212121"/>
          <w:shd w:val="clear" w:color="auto" w:fill="FFFFFF"/>
        </w:rPr>
      </w:pPr>
    </w:p>
    <w:p w14:paraId="0C2BF262" w14:textId="7E3939EE" w:rsidR="0025678F" w:rsidRPr="00697940" w:rsidRDefault="00060ECA" w:rsidP="00D11F25">
      <w:pPr>
        <w:rPr>
          <w:rFonts w:ascii="Segoe UI" w:hAnsi="Segoe UI" w:cs="Segoe UI"/>
          <w:b/>
          <w:color w:val="212121"/>
          <w:shd w:val="clear" w:color="auto" w:fill="FFFFFF"/>
        </w:rPr>
      </w:pPr>
      <w:r w:rsidRPr="00697940">
        <w:rPr>
          <w:rFonts w:ascii="Segoe UI" w:hAnsi="Segoe UI" w:cs="Segoe UI"/>
          <w:b/>
          <w:color w:val="212121"/>
          <w:shd w:val="clear" w:color="auto" w:fill="FFFFFF"/>
        </w:rPr>
        <w:t xml:space="preserve">String for </w:t>
      </w:r>
      <w:r w:rsidR="0025678F" w:rsidRPr="00697940">
        <w:rPr>
          <w:rFonts w:ascii="Segoe UI" w:hAnsi="Segoe UI" w:cs="Segoe UI"/>
          <w:b/>
          <w:color w:val="212121"/>
          <w:shd w:val="clear" w:color="auto" w:fill="FFFFFF"/>
        </w:rPr>
        <w:t>WebOfScience</w:t>
      </w:r>
    </w:p>
    <w:p w14:paraId="623C576A" w14:textId="77777777" w:rsidR="00EF2B64" w:rsidRDefault="00EF2B64" w:rsidP="00EF2B64">
      <w:pPr>
        <w:rPr>
          <w:lang w:val="en-US"/>
        </w:rPr>
      </w:pPr>
      <w:bookmarkStart w:id="1" w:name="OLE_LINK8"/>
      <w:bookmarkStart w:id="2" w:name="OLE_LINK7"/>
      <w:r>
        <w:rPr>
          <w:lang w:val="en-US"/>
        </w:rPr>
        <w:t xml:space="preserve">Procalcitonin OR Procalcytonin OR Procalcitonine </w:t>
      </w:r>
      <w:bookmarkEnd w:id="1"/>
      <w:bookmarkEnd w:id="2"/>
    </w:p>
    <w:p w14:paraId="518EC62A" w14:textId="77777777" w:rsidR="00EF2B64" w:rsidRDefault="00EF2B64" w:rsidP="00EF2B64">
      <w:pPr>
        <w:rPr>
          <w:lang w:val="en-US"/>
        </w:rPr>
      </w:pPr>
      <w:r>
        <w:rPr>
          <w:lang w:val="en-US"/>
        </w:rPr>
        <w:t>AND</w:t>
      </w:r>
    </w:p>
    <w:p w14:paraId="73FB558D" w14:textId="77777777" w:rsidR="00EF2B64" w:rsidRDefault="00EF2B64" w:rsidP="00EF2B64">
      <w:pPr>
        <w:rPr>
          <w:color w:val="000000"/>
        </w:rPr>
      </w:pPr>
      <w:bookmarkStart w:id="3" w:name="OLE_LINK9"/>
      <w:r>
        <w:rPr>
          <w:lang w:val="en-US"/>
        </w:rPr>
        <w:lastRenderedPageBreak/>
        <w:t xml:space="preserve">"Cardiac surgery" OR "Heart surgery" OR "cardiac surgical procedures" OR "Cardiac surgical procedure" OR "Heart surgical procedures" OR "heart surgical procedure" OR "CABG" OR "Coronary Artery Bypass" OR "coronary artery by-pass" OR “Valv*” OR </w:t>
      </w:r>
      <w:r>
        <w:rPr>
          <w:color w:val="000000"/>
        </w:rPr>
        <w:t>“Mitral surgery” OR “Tricuspid surgery”</w:t>
      </w:r>
      <w:bookmarkEnd w:id="3"/>
    </w:p>
    <w:p w14:paraId="48EE9DEA" w14:textId="77777777" w:rsidR="00EF2B64" w:rsidRDefault="00EF2B64" w:rsidP="00D11F25">
      <w:pPr>
        <w:rPr>
          <w:rFonts w:ascii="Segoe UI" w:hAnsi="Segoe UI" w:cs="Segoe UI"/>
          <w:color w:val="212121"/>
          <w:shd w:val="clear" w:color="auto" w:fill="FFFFFF"/>
        </w:rPr>
      </w:pPr>
    </w:p>
    <w:p w14:paraId="539C827D" w14:textId="77777777" w:rsidR="00EF2B64" w:rsidRDefault="00EF2B64" w:rsidP="00EF2B64">
      <w:pPr>
        <w:rPr>
          <w:i/>
          <w:lang w:val="en-US"/>
        </w:rPr>
      </w:pPr>
      <w:r>
        <w:rPr>
          <w:i/>
          <w:lang w:val="en-US"/>
        </w:rPr>
        <w:t>All terms were search in the “topic” field</w:t>
      </w:r>
    </w:p>
    <w:p w14:paraId="052CF832" w14:textId="77777777" w:rsidR="00EF2B64" w:rsidRDefault="00EF2B64" w:rsidP="00D11F25">
      <w:pPr>
        <w:rPr>
          <w:rFonts w:ascii="Segoe UI" w:hAnsi="Segoe UI" w:cs="Segoe UI"/>
          <w:color w:val="212121"/>
          <w:shd w:val="clear" w:color="auto" w:fill="FFFFFF"/>
        </w:rPr>
      </w:pPr>
    </w:p>
    <w:p w14:paraId="293A5601" w14:textId="1EEDE491" w:rsidR="00EF2B64" w:rsidRPr="00697940" w:rsidRDefault="00EF2B64" w:rsidP="00D11F25">
      <w:pPr>
        <w:rPr>
          <w:rFonts w:ascii="Segoe UI" w:hAnsi="Segoe UI" w:cs="Segoe UI"/>
          <w:b/>
          <w:color w:val="212121"/>
          <w:shd w:val="clear" w:color="auto" w:fill="FFFFFF"/>
        </w:rPr>
      </w:pPr>
      <w:r w:rsidRPr="00697940">
        <w:rPr>
          <w:rFonts w:ascii="Segoe UI" w:hAnsi="Segoe UI" w:cs="Segoe UI"/>
          <w:b/>
          <w:color w:val="212121"/>
          <w:shd w:val="clear" w:color="auto" w:fill="FFFFFF"/>
        </w:rPr>
        <w:t>String for EmBase</w:t>
      </w:r>
    </w:p>
    <w:p w14:paraId="31905C65" w14:textId="77777777" w:rsidR="00EF2B64" w:rsidRPr="00EF2B64" w:rsidRDefault="00EF2B64" w:rsidP="00EF2B64">
      <w:pPr>
        <w:rPr>
          <w:rStyle w:val="notranslate"/>
          <w:rFonts w:ascii="Arial" w:hAnsi="Arial" w:cs="Arial"/>
          <w:color w:val="505050"/>
          <w:sz w:val="18"/>
          <w:szCs w:val="18"/>
          <w:bdr w:val="none" w:sz="0" w:space="0" w:color="auto" w:frame="1"/>
          <w:shd w:val="clear" w:color="auto" w:fill="F5F5F5"/>
        </w:rPr>
      </w:pPr>
      <w:r>
        <w:rPr>
          <w:rStyle w:val="notranslate"/>
          <w:rFonts w:ascii="Arial" w:hAnsi="Arial" w:cs="Arial"/>
          <w:color w:val="505050"/>
          <w:sz w:val="18"/>
          <w:szCs w:val="18"/>
          <w:bdr w:val="none" w:sz="0" w:space="0" w:color="auto" w:frame="1"/>
          <w:shd w:val="clear" w:color="auto" w:fill="F5F5F5"/>
        </w:rPr>
        <w:t xml:space="preserve">('procalcitonin'/exp OR procalcitonin:ti,ab OR procalcytonin:ti,ab OR procalcitonine:ti,ab) AND ('heart surgery'/exp OR 'cardiovascular surgery'/exp OR 'thorax surgery'/exp OR 'cardiac surgery':ti,ab OR 'heart surgery':ti,ab OR 'cardiac surgical procedures':ti,ab OR 'cardiac surgical procedure':ti,ab OR 'heart surgical procedures':ti,ab OR 'heart surgical procedure':ti,ab OR 'coronary artery bypass graft'/exp OR 'cabg':ti,ab OR 'coronary artery bypass':ti,ab OR 'coronary artery by-pass':ti,ab OR ('heart':ti,ab AND 'surgery':ti,ab) OR ('cardiac':ti,ab AND 'surgery':ti,ab) OR ('coronary':ti,ab AND 'artery':ti,ab AND 'bypass':ti,ab) OR ('coronary':ti,ab AND 'artery':ti,ab AND 'by-pass':ti,ab) OR 'valv*':ti,ab OR </w:t>
      </w:r>
      <w:r w:rsidRPr="00EF2B64">
        <w:rPr>
          <w:rStyle w:val="notranslate"/>
          <w:rFonts w:ascii="Arial" w:hAnsi="Arial" w:cs="Arial"/>
          <w:color w:val="505050"/>
          <w:sz w:val="18"/>
          <w:szCs w:val="18"/>
          <w:bdr w:val="none" w:sz="0" w:space="0" w:color="auto" w:frame="1"/>
          <w:shd w:val="clear" w:color="auto" w:fill="F5F5F5"/>
        </w:rPr>
        <w:t>('mitral':ti,ab AND 'surgery':ti,ab) OR ('tricuspid':ti,ab AND 'surgery':ti,ab))</w:t>
      </w:r>
    </w:p>
    <w:p w14:paraId="3F0BEEAA" w14:textId="77777777" w:rsidR="00EF2B64" w:rsidRDefault="00EF2B64" w:rsidP="00EF2B64">
      <w:pPr>
        <w:rPr>
          <w:rStyle w:val="notranslate"/>
          <w:rFonts w:ascii="Arial" w:hAnsi="Arial" w:cs="Arial"/>
          <w:color w:val="505050"/>
          <w:sz w:val="18"/>
          <w:szCs w:val="18"/>
          <w:bdr w:val="none" w:sz="0" w:space="0" w:color="auto" w:frame="1"/>
          <w:shd w:val="clear" w:color="auto" w:fill="F5F5F5"/>
        </w:rPr>
      </w:pPr>
    </w:p>
    <w:p w14:paraId="5BC2CBF7" w14:textId="0A356FBA" w:rsidR="00EF2B64" w:rsidRPr="00EF2B64" w:rsidRDefault="00EF2B64" w:rsidP="00EF2B64">
      <w:pPr>
        <w:rPr>
          <w:lang w:val="en-US"/>
        </w:rPr>
      </w:pPr>
      <w:r w:rsidRPr="00EF2B64">
        <w:rPr>
          <w:lang w:val="en-US"/>
        </w:rPr>
        <w:t xml:space="preserve"> </w:t>
      </w:r>
    </w:p>
    <w:p w14:paraId="3A4618D7" w14:textId="77777777" w:rsidR="00EF2B64" w:rsidRDefault="00EF2B64" w:rsidP="00D11F25">
      <w:pPr>
        <w:rPr>
          <w:rFonts w:ascii="Segoe UI" w:hAnsi="Segoe UI" w:cs="Segoe UI"/>
          <w:color w:val="212121"/>
          <w:shd w:val="clear" w:color="auto" w:fill="FFFFFF"/>
        </w:rPr>
      </w:pPr>
    </w:p>
    <w:p w14:paraId="22428271" w14:textId="3F089CA9" w:rsidR="003B4749" w:rsidRDefault="003B4749" w:rsidP="00D11F25">
      <w:pPr>
        <w:rPr>
          <w:rFonts w:ascii="Segoe UI" w:hAnsi="Segoe UI" w:cs="Segoe UI"/>
          <w:color w:val="212121"/>
          <w:shd w:val="clear" w:color="auto" w:fill="FFFFFF"/>
        </w:rPr>
      </w:pPr>
      <w:r>
        <w:rPr>
          <w:rFonts w:ascii="Segoe UI" w:hAnsi="Segoe UI" w:cs="Segoe UI"/>
          <w:color w:val="212121"/>
          <w:shd w:val="clear" w:color="auto" w:fill="FFFFFF"/>
        </w:rPr>
        <w:t>REFERENCES</w:t>
      </w:r>
    </w:p>
    <w:p w14:paraId="344DE4B8" w14:textId="5105188A" w:rsidR="003B4749" w:rsidRDefault="00EE4160" w:rsidP="00EE4160">
      <w:pPr>
        <w:ind w:left="720"/>
      </w:pPr>
      <w:r>
        <w:t xml:space="preserve">1. </w:t>
      </w:r>
      <w:r w:rsidR="003B4749">
        <w:t>Spijker R, Dinnes J, Glanville J, Eisinga A. Chapter 6: Searching for and selecting studies. Draft version (4 October 2022) for inclusion in: Deeks JJ, Bossuyt PM, Leeflang MM, Takwoingi Y, editor(s). Cochrane Handbook for Systematic Reviews of Diagnostic Test Accuracy Version 2. London: Cochrane].</w:t>
      </w:r>
    </w:p>
    <w:p w14:paraId="2B4C23FD" w14:textId="77777777" w:rsidR="003B4749" w:rsidRDefault="003B4749" w:rsidP="003B4749">
      <w:pPr>
        <w:ind w:left="360"/>
      </w:pPr>
    </w:p>
    <w:p w14:paraId="230D5CC8" w14:textId="77777777" w:rsidR="003B4749" w:rsidRDefault="003B4749" w:rsidP="003B4749">
      <w:pPr>
        <w:ind w:left="360"/>
      </w:pPr>
      <w:r>
        <w:t xml:space="preserve">2. Li Q, Zheng S, Zhou PY, Xiao Z, Wang R, Li J. The diagnostic accuracy of procalcitonin in infectious patients after cardiac surgery: a systematic review and meta-analysis. J Cardiovasc Med (Hagerstown). 2021 Apr 1;22(4):305-312. doi: 10.2459/JCM.0000000000001017. </w:t>
      </w:r>
    </w:p>
    <w:p w14:paraId="2C1357CE" w14:textId="77777777" w:rsidR="003B4749" w:rsidRDefault="003B4749" w:rsidP="003B4749">
      <w:pPr>
        <w:ind w:left="360"/>
      </w:pPr>
    </w:p>
    <w:sectPr w:rsidR="003B4749">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69576" w14:textId="77777777" w:rsidR="00D41FAA" w:rsidRDefault="00D41FAA" w:rsidP="00D41FAA">
      <w:pPr>
        <w:spacing w:after="0" w:line="240" w:lineRule="auto"/>
      </w:pPr>
      <w:r>
        <w:separator/>
      </w:r>
    </w:p>
  </w:endnote>
  <w:endnote w:type="continuationSeparator" w:id="0">
    <w:p w14:paraId="19C8E3D8" w14:textId="77777777" w:rsidR="00D41FAA" w:rsidRDefault="00D41FAA" w:rsidP="00D4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B5DCB" w14:textId="77777777" w:rsidR="00D41FAA" w:rsidRDefault="00D41FA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DAFE0" w14:textId="77777777" w:rsidR="00D41FAA" w:rsidRDefault="00D41FA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725FA" w14:textId="77777777" w:rsidR="00D41FAA" w:rsidRDefault="00D41FA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15137" w14:textId="77777777" w:rsidR="00D41FAA" w:rsidRDefault="00D41FAA" w:rsidP="00D41FAA">
      <w:pPr>
        <w:spacing w:after="0" w:line="240" w:lineRule="auto"/>
      </w:pPr>
      <w:r>
        <w:separator/>
      </w:r>
    </w:p>
  </w:footnote>
  <w:footnote w:type="continuationSeparator" w:id="0">
    <w:p w14:paraId="7613E1F7" w14:textId="77777777" w:rsidR="00D41FAA" w:rsidRDefault="00D41FAA" w:rsidP="00D41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07EA0" w14:textId="77777777" w:rsidR="00D41FAA" w:rsidRDefault="00D41FA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76B4" w14:textId="77777777" w:rsidR="00D41FAA" w:rsidRDefault="00D41FA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D7F0A" w14:textId="77777777" w:rsidR="00D41FAA" w:rsidRDefault="00D41FA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35D"/>
    <w:multiLevelType w:val="hybridMultilevel"/>
    <w:tmpl w:val="E35A9C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952172"/>
    <w:multiLevelType w:val="hybridMultilevel"/>
    <w:tmpl w:val="BBC62FFE"/>
    <w:lvl w:ilvl="0" w:tplc="F38CCB88">
      <w:start w:val="1"/>
      <w:numFmt w:val="decimal"/>
      <w:lvlText w:val="%1."/>
      <w:lvlJc w:val="left"/>
      <w:pPr>
        <w:ind w:left="720" w:hanging="360"/>
      </w:pPr>
      <w:rPr>
        <w:rFonts w:ascii="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65F673C"/>
    <w:multiLevelType w:val="hybridMultilevel"/>
    <w:tmpl w:val="D5549768"/>
    <w:lvl w:ilvl="0" w:tplc="AD40F9AC">
      <w:start w:val="1"/>
      <w:numFmt w:val="decimal"/>
      <w:lvlText w:val="%1."/>
      <w:lvlJc w:val="left"/>
      <w:pPr>
        <w:ind w:left="720" w:hanging="360"/>
      </w:pPr>
      <w:rPr>
        <w:rFonts w:ascii="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6653582"/>
    <w:multiLevelType w:val="hybridMultilevel"/>
    <w:tmpl w:val="4F000728"/>
    <w:lvl w:ilvl="0" w:tplc="8294D43A">
      <w:start w:val="1"/>
      <w:numFmt w:val="decimal"/>
      <w:lvlText w:val="%1."/>
      <w:lvlJc w:val="left"/>
      <w:pPr>
        <w:ind w:left="720" w:hanging="360"/>
      </w:pPr>
      <w:rPr>
        <w:rFonts w:ascii="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0433847"/>
    <w:multiLevelType w:val="hybridMultilevel"/>
    <w:tmpl w:val="990CD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4B77C24"/>
    <w:multiLevelType w:val="hybridMultilevel"/>
    <w:tmpl w:val="2A041EEC"/>
    <w:lvl w:ilvl="0" w:tplc="1F3CC70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CDA36C3"/>
    <w:multiLevelType w:val="hybridMultilevel"/>
    <w:tmpl w:val="FA5AE8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0BD552F"/>
    <w:multiLevelType w:val="multilevel"/>
    <w:tmpl w:val="7764ABF2"/>
    <w:lvl w:ilvl="0">
      <w:start w:val="1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1991220"/>
    <w:multiLevelType w:val="hybridMultilevel"/>
    <w:tmpl w:val="A00EBF8A"/>
    <w:lvl w:ilvl="0" w:tplc="2BACEBF4">
      <w:start w:val="2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73271CE"/>
    <w:multiLevelType w:val="hybridMultilevel"/>
    <w:tmpl w:val="300CCC02"/>
    <w:lvl w:ilvl="0" w:tplc="DF2A0F00">
      <w:start w:val="1"/>
      <w:numFmt w:val="decimal"/>
      <w:lvlText w:val="%1."/>
      <w:lvlJc w:val="left"/>
      <w:pPr>
        <w:ind w:left="720" w:hanging="360"/>
      </w:pPr>
      <w:rPr>
        <w:rFonts w:ascii="Calibri" w:eastAsia="Calibri" w:hAnsi="Calibri" w:cs="Calibri"/>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07C38E3"/>
    <w:multiLevelType w:val="hybridMultilevel"/>
    <w:tmpl w:val="D8C6D544"/>
    <w:lvl w:ilvl="0" w:tplc="3780877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713372B2"/>
    <w:multiLevelType w:val="hybridMultilevel"/>
    <w:tmpl w:val="E318D404"/>
    <w:lvl w:ilvl="0" w:tplc="2BACEBF4">
      <w:start w:val="2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11"/>
  </w:num>
  <w:num w:numId="5">
    <w:abstractNumId w:val="0"/>
  </w:num>
  <w:num w:numId="6">
    <w:abstractNumId w:val="10"/>
  </w:num>
  <w:num w:numId="7">
    <w:abstractNumId w:val="9"/>
  </w:num>
  <w:num w:numId="8">
    <w:abstractNumId w:val="1"/>
  </w:num>
  <w:num w:numId="9">
    <w:abstractNumId w:val="2"/>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1934C3"/>
    <w:rsid w:val="0002132B"/>
    <w:rsid w:val="0003232E"/>
    <w:rsid w:val="00046006"/>
    <w:rsid w:val="000534C0"/>
    <w:rsid w:val="00054608"/>
    <w:rsid w:val="00060ECA"/>
    <w:rsid w:val="00072DDF"/>
    <w:rsid w:val="00091140"/>
    <w:rsid w:val="0009216B"/>
    <w:rsid w:val="000953E9"/>
    <w:rsid w:val="000A4BF3"/>
    <w:rsid w:val="0011643C"/>
    <w:rsid w:val="00133C5A"/>
    <w:rsid w:val="00155C01"/>
    <w:rsid w:val="0016569C"/>
    <w:rsid w:val="0016763C"/>
    <w:rsid w:val="001915AF"/>
    <w:rsid w:val="001934C3"/>
    <w:rsid w:val="00243D0D"/>
    <w:rsid w:val="00254579"/>
    <w:rsid w:val="0025678F"/>
    <w:rsid w:val="00257D0E"/>
    <w:rsid w:val="002756D9"/>
    <w:rsid w:val="00282CB2"/>
    <w:rsid w:val="00295B51"/>
    <w:rsid w:val="002B46D6"/>
    <w:rsid w:val="002C497A"/>
    <w:rsid w:val="002C4BE3"/>
    <w:rsid w:val="002C554A"/>
    <w:rsid w:val="002D5754"/>
    <w:rsid w:val="00305AD0"/>
    <w:rsid w:val="00331F21"/>
    <w:rsid w:val="00333620"/>
    <w:rsid w:val="00362BD4"/>
    <w:rsid w:val="003B4749"/>
    <w:rsid w:val="003B7799"/>
    <w:rsid w:val="003E0B8F"/>
    <w:rsid w:val="00420FA7"/>
    <w:rsid w:val="00471BEE"/>
    <w:rsid w:val="00491C8E"/>
    <w:rsid w:val="0049640E"/>
    <w:rsid w:val="004B4F75"/>
    <w:rsid w:val="004B76D7"/>
    <w:rsid w:val="004F3C6B"/>
    <w:rsid w:val="0051074E"/>
    <w:rsid w:val="00516DB4"/>
    <w:rsid w:val="00571BB0"/>
    <w:rsid w:val="005905A8"/>
    <w:rsid w:val="0059723E"/>
    <w:rsid w:val="005D07D4"/>
    <w:rsid w:val="005D2A5B"/>
    <w:rsid w:val="005F00AD"/>
    <w:rsid w:val="00622978"/>
    <w:rsid w:val="00626709"/>
    <w:rsid w:val="00626A5A"/>
    <w:rsid w:val="00635EBA"/>
    <w:rsid w:val="00661A9B"/>
    <w:rsid w:val="0067251E"/>
    <w:rsid w:val="00697940"/>
    <w:rsid w:val="006C2B32"/>
    <w:rsid w:val="006E54F2"/>
    <w:rsid w:val="007021D3"/>
    <w:rsid w:val="007579AA"/>
    <w:rsid w:val="00791E06"/>
    <w:rsid w:val="00793B39"/>
    <w:rsid w:val="007D4B80"/>
    <w:rsid w:val="007F4B16"/>
    <w:rsid w:val="008037BF"/>
    <w:rsid w:val="00812944"/>
    <w:rsid w:val="00852596"/>
    <w:rsid w:val="008626F8"/>
    <w:rsid w:val="0088424A"/>
    <w:rsid w:val="008F4D00"/>
    <w:rsid w:val="00910F70"/>
    <w:rsid w:val="00916158"/>
    <w:rsid w:val="00923153"/>
    <w:rsid w:val="009236AD"/>
    <w:rsid w:val="00945F1D"/>
    <w:rsid w:val="009669FF"/>
    <w:rsid w:val="00977700"/>
    <w:rsid w:val="00995A30"/>
    <w:rsid w:val="009A7F25"/>
    <w:rsid w:val="009B10FE"/>
    <w:rsid w:val="00A309D0"/>
    <w:rsid w:val="00A32C68"/>
    <w:rsid w:val="00A654CC"/>
    <w:rsid w:val="00AB276F"/>
    <w:rsid w:val="00AC261D"/>
    <w:rsid w:val="00AF0D74"/>
    <w:rsid w:val="00B80BDE"/>
    <w:rsid w:val="00BB3C71"/>
    <w:rsid w:val="00BB4284"/>
    <w:rsid w:val="00C27C7C"/>
    <w:rsid w:val="00C42091"/>
    <w:rsid w:val="00C60A37"/>
    <w:rsid w:val="00C676DC"/>
    <w:rsid w:val="00C75E4C"/>
    <w:rsid w:val="00CC0311"/>
    <w:rsid w:val="00CC4A45"/>
    <w:rsid w:val="00CC523C"/>
    <w:rsid w:val="00CD264B"/>
    <w:rsid w:val="00CD759D"/>
    <w:rsid w:val="00CE2BF1"/>
    <w:rsid w:val="00CE5A7E"/>
    <w:rsid w:val="00D0003F"/>
    <w:rsid w:val="00D004C6"/>
    <w:rsid w:val="00D07BA2"/>
    <w:rsid w:val="00D11F25"/>
    <w:rsid w:val="00D37CA2"/>
    <w:rsid w:val="00D41FAA"/>
    <w:rsid w:val="00D45A52"/>
    <w:rsid w:val="00D657BE"/>
    <w:rsid w:val="00DB5257"/>
    <w:rsid w:val="00DD2AED"/>
    <w:rsid w:val="00E11F40"/>
    <w:rsid w:val="00E37B92"/>
    <w:rsid w:val="00E40777"/>
    <w:rsid w:val="00E42135"/>
    <w:rsid w:val="00E632C2"/>
    <w:rsid w:val="00E9739F"/>
    <w:rsid w:val="00EC5074"/>
    <w:rsid w:val="00ED5095"/>
    <w:rsid w:val="00EE004D"/>
    <w:rsid w:val="00EE4160"/>
    <w:rsid w:val="00EF2B64"/>
    <w:rsid w:val="00EF4C59"/>
    <w:rsid w:val="00F25883"/>
    <w:rsid w:val="00F423FB"/>
    <w:rsid w:val="00F454AA"/>
    <w:rsid w:val="00F574F2"/>
    <w:rsid w:val="00F967AE"/>
    <w:rsid w:val="00FA0911"/>
    <w:rsid w:val="00FA4695"/>
    <w:rsid w:val="00FE3900"/>
    <w:rsid w:val="00FE5C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basedOn w:val="Carpredefinitoparagrafo"/>
    <w:uiPriority w:val="99"/>
    <w:unhideWhenUsed/>
    <w:rsid w:val="00442292"/>
    <w:rPr>
      <w:color w:val="0000FF" w:themeColor="hyperlink"/>
      <w:u w:val="single"/>
    </w:rPr>
  </w:style>
  <w:style w:type="paragraph" w:styleId="Paragrafoelenco">
    <w:name w:val="List Paragraph"/>
    <w:basedOn w:val="Normale"/>
    <w:uiPriority w:val="34"/>
    <w:qFormat/>
    <w:rsid w:val="009B20D8"/>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E42135"/>
    <w:rPr>
      <w:sz w:val="16"/>
      <w:szCs w:val="16"/>
    </w:rPr>
  </w:style>
  <w:style w:type="paragraph" w:styleId="Testocommento">
    <w:name w:val="annotation text"/>
    <w:basedOn w:val="Normale"/>
    <w:link w:val="TestocommentoCarattere"/>
    <w:uiPriority w:val="99"/>
    <w:semiHidden/>
    <w:unhideWhenUsed/>
    <w:rsid w:val="00E4213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42135"/>
    <w:rPr>
      <w:sz w:val="20"/>
      <w:szCs w:val="20"/>
    </w:rPr>
  </w:style>
  <w:style w:type="paragraph" w:styleId="Soggettocommento">
    <w:name w:val="annotation subject"/>
    <w:basedOn w:val="Testocommento"/>
    <w:next w:val="Testocommento"/>
    <w:link w:val="SoggettocommentoCarattere"/>
    <w:uiPriority w:val="99"/>
    <w:semiHidden/>
    <w:unhideWhenUsed/>
    <w:rsid w:val="00E42135"/>
    <w:rPr>
      <w:b/>
      <w:bCs/>
    </w:rPr>
  </w:style>
  <w:style w:type="character" w:customStyle="1" w:styleId="SoggettocommentoCarattere">
    <w:name w:val="Soggetto commento Carattere"/>
    <w:basedOn w:val="TestocommentoCarattere"/>
    <w:link w:val="Soggettocommento"/>
    <w:uiPriority w:val="99"/>
    <w:semiHidden/>
    <w:rsid w:val="00E42135"/>
    <w:rPr>
      <w:b/>
      <w:bCs/>
      <w:sz w:val="20"/>
      <w:szCs w:val="20"/>
    </w:rPr>
  </w:style>
  <w:style w:type="paragraph" w:styleId="Testofumetto">
    <w:name w:val="Balloon Text"/>
    <w:basedOn w:val="Normale"/>
    <w:link w:val="TestofumettoCarattere"/>
    <w:uiPriority w:val="99"/>
    <w:semiHidden/>
    <w:unhideWhenUsed/>
    <w:rsid w:val="00E421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2135"/>
    <w:rPr>
      <w:rFonts w:ascii="Tahoma" w:hAnsi="Tahoma" w:cs="Tahoma"/>
      <w:sz w:val="16"/>
      <w:szCs w:val="16"/>
    </w:rPr>
  </w:style>
  <w:style w:type="character" w:customStyle="1" w:styleId="highlight">
    <w:name w:val="highlight"/>
    <w:basedOn w:val="Carpredefinitoparagrafo"/>
    <w:rsid w:val="00C60A37"/>
  </w:style>
  <w:style w:type="character" w:customStyle="1" w:styleId="notranslate">
    <w:name w:val="notranslate"/>
    <w:basedOn w:val="Carpredefinitoparagrafo"/>
    <w:rsid w:val="00EF2B64"/>
  </w:style>
  <w:style w:type="paragraph" w:styleId="Intestazione">
    <w:name w:val="header"/>
    <w:basedOn w:val="Normale"/>
    <w:link w:val="IntestazioneCarattere"/>
    <w:uiPriority w:val="99"/>
    <w:unhideWhenUsed/>
    <w:rsid w:val="00D41F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1FAA"/>
  </w:style>
  <w:style w:type="paragraph" w:styleId="Pidipagina">
    <w:name w:val="footer"/>
    <w:basedOn w:val="Normale"/>
    <w:link w:val="PidipaginaCarattere"/>
    <w:uiPriority w:val="99"/>
    <w:unhideWhenUsed/>
    <w:rsid w:val="00D41F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1F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basedOn w:val="Carpredefinitoparagrafo"/>
    <w:uiPriority w:val="99"/>
    <w:unhideWhenUsed/>
    <w:rsid w:val="00442292"/>
    <w:rPr>
      <w:color w:val="0000FF" w:themeColor="hyperlink"/>
      <w:u w:val="single"/>
    </w:rPr>
  </w:style>
  <w:style w:type="paragraph" w:styleId="Paragrafoelenco">
    <w:name w:val="List Paragraph"/>
    <w:basedOn w:val="Normale"/>
    <w:uiPriority w:val="34"/>
    <w:qFormat/>
    <w:rsid w:val="009B20D8"/>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E42135"/>
    <w:rPr>
      <w:sz w:val="16"/>
      <w:szCs w:val="16"/>
    </w:rPr>
  </w:style>
  <w:style w:type="paragraph" w:styleId="Testocommento">
    <w:name w:val="annotation text"/>
    <w:basedOn w:val="Normale"/>
    <w:link w:val="TestocommentoCarattere"/>
    <w:uiPriority w:val="99"/>
    <w:semiHidden/>
    <w:unhideWhenUsed/>
    <w:rsid w:val="00E4213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42135"/>
    <w:rPr>
      <w:sz w:val="20"/>
      <w:szCs w:val="20"/>
    </w:rPr>
  </w:style>
  <w:style w:type="paragraph" w:styleId="Soggettocommento">
    <w:name w:val="annotation subject"/>
    <w:basedOn w:val="Testocommento"/>
    <w:next w:val="Testocommento"/>
    <w:link w:val="SoggettocommentoCarattere"/>
    <w:uiPriority w:val="99"/>
    <w:semiHidden/>
    <w:unhideWhenUsed/>
    <w:rsid w:val="00E42135"/>
    <w:rPr>
      <w:b/>
      <w:bCs/>
    </w:rPr>
  </w:style>
  <w:style w:type="character" w:customStyle="1" w:styleId="SoggettocommentoCarattere">
    <w:name w:val="Soggetto commento Carattere"/>
    <w:basedOn w:val="TestocommentoCarattere"/>
    <w:link w:val="Soggettocommento"/>
    <w:uiPriority w:val="99"/>
    <w:semiHidden/>
    <w:rsid w:val="00E42135"/>
    <w:rPr>
      <w:b/>
      <w:bCs/>
      <w:sz w:val="20"/>
      <w:szCs w:val="20"/>
    </w:rPr>
  </w:style>
  <w:style w:type="paragraph" w:styleId="Testofumetto">
    <w:name w:val="Balloon Text"/>
    <w:basedOn w:val="Normale"/>
    <w:link w:val="TestofumettoCarattere"/>
    <w:uiPriority w:val="99"/>
    <w:semiHidden/>
    <w:unhideWhenUsed/>
    <w:rsid w:val="00E421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2135"/>
    <w:rPr>
      <w:rFonts w:ascii="Tahoma" w:hAnsi="Tahoma" w:cs="Tahoma"/>
      <w:sz w:val="16"/>
      <w:szCs w:val="16"/>
    </w:rPr>
  </w:style>
  <w:style w:type="character" w:customStyle="1" w:styleId="highlight">
    <w:name w:val="highlight"/>
    <w:basedOn w:val="Carpredefinitoparagrafo"/>
    <w:rsid w:val="00C60A37"/>
  </w:style>
  <w:style w:type="character" w:customStyle="1" w:styleId="notranslate">
    <w:name w:val="notranslate"/>
    <w:basedOn w:val="Carpredefinitoparagrafo"/>
    <w:rsid w:val="00EF2B64"/>
  </w:style>
  <w:style w:type="paragraph" w:styleId="Intestazione">
    <w:name w:val="header"/>
    <w:basedOn w:val="Normale"/>
    <w:link w:val="IntestazioneCarattere"/>
    <w:uiPriority w:val="99"/>
    <w:unhideWhenUsed/>
    <w:rsid w:val="00D41F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1FAA"/>
  </w:style>
  <w:style w:type="paragraph" w:styleId="Pidipagina">
    <w:name w:val="footer"/>
    <w:basedOn w:val="Normale"/>
    <w:link w:val="PidipaginaCarattere"/>
    <w:uiPriority w:val="99"/>
    <w:unhideWhenUsed/>
    <w:rsid w:val="00D41F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1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2472">
      <w:bodyDiv w:val="1"/>
      <w:marLeft w:val="0"/>
      <w:marRight w:val="0"/>
      <w:marTop w:val="0"/>
      <w:marBottom w:val="0"/>
      <w:divBdr>
        <w:top w:val="none" w:sz="0" w:space="0" w:color="auto"/>
        <w:left w:val="none" w:sz="0" w:space="0" w:color="auto"/>
        <w:bottom w:val="none" w:sz="0" w:space="0" w:color="auto"/>
        <w:right w:val="none" w:sz="0" w:space="0" w:color="auto"/>
      </w:divBdr>
    </w:div>
    <w:div w:id="78790570">
      <w:bodyDiv w:val="1"/>
      <w:marLeft w:val="0"/>
      <w:marRight w:val="0"/>
      <w:marTop w:val="0"/>
      <w:marBottom w:val="0"/>
      <w:divBdr>
        <w:top w:val="none" w:sz="0" w:space="0" w:color="auto"/>
        <w:left w:val="none" w:sz="0" w:space="0" w:color="auto"/>
        <w:bottom w:val="none" w:sz="0" w:space="0" w:color="auto"/>
        <w:right w:val="none" w:sz="0" w:space="0" w:color="auto"/>
      </w:divBdr>
    </w:div>
    <w:div w:id="184636902">
      <w:bodyDiv w:val="1"/>
      <w:marLeft w:val="0"/>
      <w:marRight w:val="0"/>
      <w:marTop w:val="0"/>
      <w:marBottom w:val="0"/>
      <w:divBdr>
        <w:top w:val="none" w:sz="0" w:space="0" w:color="auto"/>
        <w:left w:val="none" w:sz="0" w:space="0" w:color="auto"/>
        <w:bottom w:val="none" w:sz="0" w:space="0" w:color="auto"/>
        <w:right w:val="none" w:sz="0" w:space="0" w:color="auto"/>
      </w:divBdr>
    </w:div>
    <w:div w:id="371614181">
      <w:bodyDiv w:val="1"/>
      <w:marLeft w:val="0"/>
      <w:marRight w:val="0"/>
      <w:marTop w:val="0"/>
      <w:marBottom w:val="0"/>
      <w:divBdr>
        <w:top w:val="none" w:sz="0" w:space="0" w:color="auto"/>
        <w:left w:val="none" w:sz="0" w:space="0" w:color="auto"/>
        <w:bottom w:val="none" w:sz="0" w:space="0" w:color="auto"/>
        <w:right w:val="none" w:sz="0" w:space="0" w:color="auto"/>
      </w:divBdr>
    </w:div>
    <w:div w:id="385686417">
      <w:bodyDiv w:val="1"/>
      <w:marLeft w:val="0"/>
      <w:marRight w:val="0"/>
      <w:marTop w:val="0"/>
      <w:marBottom w:val="0"/>
      <w:divBdr>
        <w:top w:val="none" w:sz="0" w:space="0" w:color="auto"/>
        <w:left w:val="none" w:sz="0" w:space="0" w:color="auto"/>
        <w:bottom w:val="none" w:sz="0" w:space="0" w:color="auto"/>
        <w:right w:val="none" w:sz="0" w:space="0" w:color="auto"/>
      </w:divBdr>
    </w:div>
    <w:div w:id="542596036">
      <w:bodyDiv w:val="1"/>
      <w:marLeft w:val="0"/>
      <w:marRight w:val="0"/>
      <w:marTop w:val="0"/>
      <w:marBottom w:val="0"/>
      <w:divBdr>
        <w:top w:val="none" w:sz="0" w:space="0" w:color="auto"/>
        <w:left w:val="none" w:sz="0" w:space="0" w:color="auto"/>
        <w:bottom w:val="none" w:sz="0" w:space="0" w:color="auto"/>
        <w:right w:val="none" w:sz="0" w:space="0" w:color="auto"/>
      </w:divBdr>
    </w:div>
    <w:div w:id="551229408">
      <w:bodyDiv w:val="1"/>
      <w:marLeft w:val="0"/>
      <w:marRight w:val="0"/>
      <w:marTop w:val="0"/>
      <w:marBottom w:val="0"/>
      <w:divBdr>
        <w:top w:val="none" w:sz="0" w:space="0" w:color="auto"/>
        <w:left w:val="none" w:sz="0" w:space="0" w:color="auto"/>
        <w:bottom w:val="none" w:sz="0" w:space="0" w:color="auto"/>
        <w:right w:val="none" w:sz="0" w:space="0" w:color="auto"/>
      </w:divBdr>
    </w:div>
    <w:div w:id="598292034">
      <w:bodyDiv w:val="1"/>
      <w:marLeft w:val="0"/>
      <w:marRight w:val="0"/>
      <w:marTop w:val="0"/>
      <w:marBottom w:val="0"/>
      <w:divBdr>
        <w:top w:val="none" w:sz="0" w:space="0" w:color="auto"/>
        <w:left w:val="none" w:sz="0" w:space="0" w:color="auto"/>
        <w:bottom w:val="none" w:sz="0" w:space="0" w:color="auto"/>
        <w:right w:val="none" w:sz="0" w:space="0" w:color="auto"/>
      </w:divBdr>
    </w:div>
    <w:div w:id="683097669">
      <w:bodyDiv w:val="1"/>
      <w:marLeft w:val="0"/>
      <w:marRight w:val="0"/>
      <w:marTop w:val="0"/>
      <w:marBottom w:val="0"/>
      <w:divBdr>
        <w:top w:val="none" w:sz="0" w:space="0" w:color="auto"/>
        <w:left w:val="none" w:sz="0" w:space="0" w:color="auto"/>
        <w:bottom w:val="none" w:sz="0" w:space="0" w:color="auto"/>
        <w:right w:val="none" w:sz="0" w:space="0" w:color="auto"/>
      </w:divBdr>
    </w:div>
    <w:div w:id="804079063">
      <w:bodyDiv w:val="1"/>
      <w:marLeft w:val="0"/>
      <w:marRight w:val="0"/>
      <w:marTop w:val="0"/>
      <w:marBottom w:val="0"/>
      <w:divBdr>
        <w:top w:val="none" w:sz="0" w:space="0" w:color="auto"/>
        <w:left w:val="none" w:sz="0" w:space="0" w:color="auto"/>
        <w:bottom w:val="none" w:sz="0" w:space="0" w:color="auto"/>
        <w:right w:val="none" w:sz="0" w:space="0" w:color="auto"/>
      </w:divBdr>
    </w:div>
    <w:div w:id="853618648">
      <w:bodyDiv w:val="1"/>
      <w:marLeft w:val="0"/>
      <w:marRight w:val="0"/>
      <w:marTop w:val="0"/>
      <w:marBottom w:val="0"/>
      <w:divBdr>
        <w:top w:val="none" w:sz="0" w:space="0" w:color="auto"/>
        <w:left w:val="none" w:sz="0" w:space="0" w:color="auto"/>
        <w:bottom w:val="none" w:sz="0" w:space="0" w:color="auto"/>
        <w:right w:val="none" w:sz="0" w:space="0" w:color="auto"/>
      </w:divBdr>
    </w:div>
    <w:div w:id="881552518">
      <w:bodyDiv w:val="1"/>
      <w:marLeft w:val="0"/>
      <w:marRight w:val="0"/>
      <w:marTop w:val="0"/>
      <w:marBottom w:val="0"/>
      <w:divBdr>
        <w:top w:val="none" w:sz="0" w:space="0" w:color="auto"/>
        <w:left w:val="none" w:sz="0" w:space="0" w:color="auto"/>
        <w:bottom w:val="none" w:sz="0" w:space="0" w:color="auto"/>
        <w:right w:val="none" w:sz="0" w:space="0" w:color="auto"/>
      </w:divBdr>
    </w:div>
    <w:div w:id="910313181">
      <w:bodyDiv w:val="1"/>
      <w:marLeft w:val="0"/>
      <w:marRight w:val="0"/>
      <w:marTop w:val="0"/>
      <w:marBottom w:val="0"/>
      <w:divBdr>
        <w:top w:val="none" w:sz="0" w:space="0" w:color="auto"/>
        <w:left w:val="none" w:sz="0" w:space="0" w:color="auto"/>
        <w:bottom w:val="none" w:sz="0" w:space="0" w:color="auto"/>
        <w:right w:val="none" w:sz="0" w:space="0" w:color="auto"/>
      </w:divBdr>
    </w:div>
    <w:div w:id="1026563242">
      <w:bodyDiv w:val="1"/>
      <w:marLeft w:val="0"/>
      <w:marRight w:val="0"/>
      <w:marTop w:val="0"/>
      <w:marBottom w:val="0"/>
      <w:divBdr>
        <w:top w:val="none" w:sz="0" w:space="0" w:color="auto"/>
        <w:left w:val="none" w:sz="0" w:space="0" w:color="auto"/>
        <w:bottom w:val="none" w:sz="0" w:space="0" w:color="auto"/>
        <w:right w:val="none" w:sz="0" w:space="0" w:color="auto"/>
      </w:divBdr>
    </w:div>
    <w:div w:id="1190602616">
      <w:bodyDiv w:val="1"/>
      <w:marLeft w:val="0"/>
      <w:marRight w:val="0"/>
      <w:marTop w:val="0"/>
      <w:marBottom w:val="0"/>
      <w:divBdr>
        <w:top w:val="none" w:sz="0" w:space="0" w:color="auto"/>
        <w:left w:val="none" w:sz="0" w:space="0" w:color="auto"/>
        <w:bottom w:val="none" w:sz="0" w:space="0" w:color="auto"/>
        <w:right w:val="none" w:sz="0" w:space="0" w:color="auto"/>
      </w:divBdr>
    </w:div>
    <w:div w:id="1363938099">
      <w:bodyDiv w:val="1"/>
      <w:marLeft w:val="0"/>
      <w:marRight w:val="0"/>
      <w:marTop w:val="0"/>
      <w:marBottom w:val="0"/>
      <w:divBdr>
        <w:top w:val="none" w:sz="0" w:space="0" w:color="auto"/>
        <w:left w:val="none" w:sz="0" w:space="0" w:color="auto"/>
        <w:bottom w:val="none" w:sz="0" w:space="0" w:color="auto"/>
        <w:right w:val="none" w:sz="0" w:space="0" w:color="auto"/>
      </w:divBdr>
    </w:div>
    <w:div w:id="1438138274">
      <w:bodyDiv w:val="1"/>
      <w:marLeft w:val="0"/>
      <w:marRight w:val="0"/>
      <w:marTop w:val="0"/>
      <w:marBottom w:val="0"/>
      <w:divBdr>
        <w:top w:val="none" w:sz="0" w:space="0" w:color="auto"/>
        <w:left w:val="none" w:sz="0" w:space="0" w:color="auto"/>
        <w:bottom w:val="none" w:sz="0" w:space="0" w:color="auto"/>
        <w:right w:val="none" w:sz="0" w:space="0" w:color="auto"/>
      </w:divBdr>
    </w:div>
    <w:div w:id="1459177788">
      <w:bodyDiv w:val="1"/>
      <w:marLeft w:val="0"/>
      <w:marRight w:val="0"/>
      <w:marTop w:val="0"/>
      <w:marBottom w:val="0"/>
      <w:divBdr>
        <w:top w:val="none" w:sz="0" w:space="0" w:color="auto"/>
        <w:left w:val="none" w:sz="0" w:space="0" w:color="auto"/>
        <w:bottom w:val="none" w:sz="0" w:space="0" w:color="auto"/>
        <w:right w:val="none" w:sz="0" w:space="0" w:color="auto"/>
      </w:divBdr>
    </w:div>
    <w:div w:id="1642612284">
      <w:bodyDiv w:val="1"/>
      <w:marLeft w:val="0"/>
      <w:marRight w:val="0"/>
      <w:marTop w:val="0"/>
      <w:marBottom w:val="0"/>
      <w:divBdr>
        <w:top w:val="none" w:sz="0" w:space="0" w:color="auto"/>
        <w:left w:val="none" w:sz="0" w:space="0" w:color="auto"/>
        <w:bottom w:val="none" w:sz="0" w:space="0" w:color="auto"/>
        <w:right w:val="none" w:sz="0" w:space="0" w:color="auto"/>
      </w:divBdr>
    </w:div>
    <w:div w:id="1650161764">
      <w:bodyDiv w:val="1"/>
      <w:marLeft w:val="0"/>
      <w:marRight w:val="0"/>
      <w:marTop w:val="0"/>
      <w:marBottom w:val="0"/>
      <w:divBdr>
        <w:top w:val="none" w:sz="0" w:space="0" w:color="auto"/>
        <w:left w:val="none" w:sz="0" w:space="0" w:color="auto"/>
        <w:bottom w:val="none" w:sz="0" w:space="0" w:color="auto"/>
        <w:right w:val="none" w:sz="0" w:space="0" w:color="auto"/>
      </w:divBdr>
    </w:div>
    <w:div w:id="1815097470">
      <w:bodyDiv w:val="1"/>
      <w:marLeft w:val="0"/>
      <w:marRight w:val="0"/>
      <w:marTop w:val="0"/>
      <w:marBottom w:val="0"/>
      <w:divBdr>
        <w:top w:val="none" w:sz="0" w:space="0" w:color="auto"/>
        <w:left w:val="none" w:sz="0" w:space="0" w:color="auto"/>
        <w:bottom w:val="none" w:sz="0" w:space="0" w:color="auto"/>
        <w:right w:val="none" w:sz="0" w:space="0" w:color="auto"/>
      </w:divBdr>
    </w:div>
    <w:div w:id="2002657665">
      <w:bodyDiv w:val="1"/>
      <w:marLeft w:val="0"/>
      <w:marRight w:val="0"/>
      <w:marTop w:val="0"/>
      <w:marBottom w:val="0"/>
      <w:divBdr>
        <w:top w:val="none" w:sz="0" w:space="0" w:color="auto"/>
        <w:left w:val="none" w:sz="0" w:space="0" w:color="auto"/>
        <w:bottom w:val="none" w:sz="0" w:space="0" w:color="auto"/>
        <w:right w:val="none" w:sz="0" w:space="0" w:color="auto"/>
      </w:divBdr>
    </w:div>
    <w:div w:id="2092045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Him4Qsb+Vb8LWek6msZWz/yUYg==">AMUW2mWrX0Ik+JNI9MM/3KKfm4B5YwySmHKi6tJ6ON2IOaLCXk5y7Zv35ULu6U3p7wWKQM/2hVsUSRQS4KH1nq8r0a2rPUtxxht2CPvAxhqLyN2I09VKAm5bzSbwUz6UiIB9HxjnL3Bb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D8D28C1-A0B2-47FB-A5D6-EE51831A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618</Words>
  <Characters>3527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AOPR</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Diodati</dc:creator>
  <cp:lastModifiedBy>Diodati</cp:lastModifiedBy>
  <cp:revision>20</cp:revision>
  <dcterms:created xsi:type="dcterms:W3CDTF">2023-10-04T12:08:00Z</dcterms:created>
  <dcterms:modified xsi:type="dcterms:W3CDTF">2023-11-13T09:11:00Z</dcterms:modified>
</cp:coreProperties>
</file>