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B2B3" w14:textId="294A6674" w:rsidR="00257C37" w:rsidRPr="005E6BDD" w:rsidRDefault="00257C37" w:rsidP="00257C37">
      <w:pPr>
        <w:rPr>
          <w:b/>
          <w:bCs/>
        </w:rPr>
      </w:pPr>
      <w:r>
        <w:rPr>
          <w:b/>
          <w:bCs/>
        </w:rPr>
        <w:t>Additional File 4</w:t>
      </w:r>
      <w:r w:rsidRPr="005E6BDD">
        <w:rPr>
          <w:b/>
          <w:bCs/>
        </w:rPr>
        <w:t xml:space="preserve">: Key clinical variables according to the number of </w:t>
      </w:r>
      <w:r w:rsidR="00A45410">
        <w:rPr>
          <w:b/>
          <w:bCs/>
        </w:rPr>
        <w:t>venous congestion</w:t>
      </w:r>
      <w:r w:rsidRPr="005E6BDD">
        <w:rPr>
          <w:b/>
          <w:bCs/>
        </w:rPr>
        <w:t xml:space="preserve"> signals</w:t>
      </w:r>
    </w:p>
    <w:p w14:paraId="5419293C" w14:textId="77777777" w:rsidR="00257C37" w:rsidRDefault="00257C37" w:rsidP="00257C37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257C37" w14:paraId="35DF859A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C314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BBFC3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273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73439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2-3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3EA9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</w:t>
            </w:r>
          </w:p>
        </w:tc>
      </w:tr>
      <w:tr w:rsidR="00257C37" w14:paraId="44FD7152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5453B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Age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DC292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59 [43-66]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4895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63 [48-75]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6B66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69 [48-76]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F7C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0.08</w:t>
            </w:r>
          </w:p>
        </w:tc>
      </w:tr>
      <w:tr w:rsidR="00257C37" w14:paraId="5C0DDB12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436F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SOFA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E1B3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 [8-12]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36AD8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 [7-11]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699A4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8  [</w:t>
            </w:r>
            <w:proofErr w:type="gramEnd"/>
            <w:r>
              <w:t>7-9]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0F2C3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0.16</w:t>
            </w:r>
          </w:p>
        </w:tc>
      </w:tr>
      <w:tr w:rsidR="00257C37" w14:paraId="4FBEC405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3AE3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APACHE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E37E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16.5 [10-21]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81F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 [13-23]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D14D0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 [11-24]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44A9A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0.7</w:t>
            </w:r>
          </w:p>
        </w:tc>
      </w:tr>
      <w:tr w:rsidR="00257C37" w14:paraId="21FBCAA0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2D7FE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Norepinephrine dose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525DC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 [0.08-0.22]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22B2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0.13 [0.08-0.32]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BBDD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 [0.06-0.19]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0E5C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0.13</w:t>
            </w:r>
          </w:p>
        </w:tc>
      </w:tr>
      <w:tr w:rsidR="00257C37" w14:paraId="5ABBDA6A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32F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lactate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51B94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 [1.3-3.7]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FBB2E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2.2 [1.2–6.2]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B951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1.8 [1.2-6.1]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E179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0.8</w:t>
            </w:r>
          </w:p>
        </w:tc>
      </w:tr>
      <w:tr w:rsidR="00257C37" w14:paraId="4D60D05C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F72F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CRT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CEBE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[2-4]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934DA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 [2-5]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D6344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 [2-4]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5F9E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0.07</w:t>
            </w:r>
          </w:p>
        </w:tc>
      </w:tr>
      <w:tr w:rsidR="00257C37" w14:paraId="5BB94CA6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312A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C-reactive protein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8E6A2" w14:textId="77777777" w:rsidR="00257C37" w:rsidRDefault="00257C37" w:rsidP="000B3EEE">
            <w:pPr>
              <w:widowControl w:val="0"/>
              <w:spacing w:line="240" w:lineRule="auto"/>
            </w:pPr>
            <w:r>
              <w:t>10 [3-26]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AE8A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 [10-30]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8CE3C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 [4-30]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C8F11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0.17</w:t>
            </w:r>
          </w:p>
        </w:tc>
      </w:tr>
      <w:tr w:rsidR="00257C37" w14:paraId="53F42026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E7576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VTI-LVOT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D250F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 [16-23]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6738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19[15-24]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C714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 [14-22]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12E25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0.8</w:t>
            </w:r>
          </w:p>
        </w:tc>
      </w:tr>
      <w:tr w:rsidR="00257C37" w14:paraId="0180FC52" w14:textId="77777777" w:rsidTr="000B3EEE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426C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LV Shortening Fraction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B034C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60 [50-71]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612F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62 [45-69]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3B76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55 [34-69]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91395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0.4</w:t>
            </w:r>
          </w:p>
        </w:tc>
      </w:tr>
      <w:tr w:rsidR="00257C37" w14:paraId="024090AD" w14:textId="77777777" w:rsidTr="000B3EEE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C8A50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TAPSE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30592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 [18-24]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5D32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 [16-23]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938FB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19 [17-25]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CBA7" w14:textId="77777777" w:rsidR="00257C37" w:rsidRDefault="00257C37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0.6</w:t>
            </w:r>
          </w:p>
        </w:tc>
      </w:tr>
    </w:tbl>
    <w:p w14:paraId="01FAE982" w14:textId="77777777" w:rsidR="00257C37" w:rsidRDefault="00257C37" w:rsidP="00257C37">
      <w:pPr>
        <w:spacing w:after="160" w:line="259" w:lineRule="auto"/>
        <w:rPr>
          <w:lang w:val="en-US"/>
        </w:rPr>
      </w:pPr>
    </w:p>
    <w:p w14:paraId="11DCDD99" w14:textId="73CC55FD" w:rsidR="00257C37" w:rsidRPr="00DE23AC" w:rsidRDefault="00257C37" w:rsidP="00257C37">
      <w:pPr>
        <w:rPr>
          <w:lang w:val="en-US"/>
        </w:rPr>
      </w:pPr>
      <w:r>
        <w:rPr>
          <w:lang w:val="en-US"/>
        </w:rPr>
        <w:t xml:space="preserve">VC: </w:t>
      </w:r>
      <w:r w:rsidRPr="00DE23AC">
        <w:rPr>
          <w:lang w:val="en-US"/>
        </w:rPr>
        <w:t>Venous congestion</w:t>
      </w:r>
      <w:r>
        <w:rPr>
          <w:lang w:val="en-US"/>
        </w:rPr>
        <w:t xml:space="preserve">; </w:t>
      </w:r>
      <w:r w:rsidRPr="00DE23AC">
        <w:rPr>
          <w:lang w:val="en-US"/>
        </w:rPr>
        <w:t>SOFA</w:t>
      </w:r>
      <w:r>
        <w:rPr>
          <w:lang w:val="en-US"/>
        </w:rPr>
        <w:t>:</w:t>
      </w:r>
      <w:r w:rsidRPr="00DE23AC">
        <w:rPr>
          <w:lang w:val="en-US"/>
        </w:rPr>
        <w:t xml:space="preserve"> Sequential organ failure assessment score</w:t>
      </w:r>
      <w:r>
        <w:rPr>
          <w:lang w:val="en-US"/>
        </w:rPr>
        <w:t xml:space="preserve">; </w:t>
      </w:r>
      <w:r w:rsidRPr="00DE23AC">
        <w:rPr>
          <w:lang w:val="en-US"/>
        </w:rPr>
        <w:t>APACHE II</w:t>
      </w:r>
      <w:r>
        <w:rPr>
          <w:lang w:val="en-US"/>
        </w:rPr>
        <w:t>:</w:t>
      </w:r>
      <w:r w:rsidRPr="00DE23AC">
        <w:rPr>
          <w:lang w:val="en-US"/>
        </w:rPr>
        <w:t xml:space="preserve"> Acute physiology and chronic health disease classification system II</w:t>
      </w:r>
      <w:r>
        <w:rPr>
          <w:lang w:val="en-US"/>
        </w:rPr>
        <w:t xml:space="preserve">; </w:t>
      </w:r>
      <w:r w:rsidRPr="00DE23AC">
        <w:rPr>
          <w:lang w:val="en-US"/>
        </w:rPr>
        <w:t>CRT</w:t>
      </w:r>
      <w:r>
        <w:rPr>
          <w:lang w:val="en-US"/>
        </w:rPr>
        <w:t>:</w:t>
      </w:r>
      <w:r w:rsidRPr="00DE23AC">
        <w:rPr>
          <w:lang w:val="en-US"/>
        </w:rPr>
        <w:t xml:space="preserve"> Capillary refill </w:t>
      </w:r>
      <w:proofErr w:type="gramStart"/>
      <w:r w:rsidRPr="00DE23AC">
        <w:rPr>
          <w:lang w:val="en-US"/>
        </w:rPr>
        <w:t>time</w:t>
      </w:r>
      <w:r>
        <w:rPr>
          <w:lang w:val="en-US"/>
        </w:rPr>
        <w:t>;</w:t>
      </w:r>
      <w:proofErr w:type="gramEnd"/>
    </w:p>
    <w:p w14:paraId="612DF7FD" w14:textId="77777777" w:rsidR="00257C37" w:rsidRPr="00DE23AC" w:rsidRDefault="00257C37" w:rsidP="00257C37">
      <w:pPr>
        <w:rPr>
          <w:lang w:val="en-US"/>
        </w:rPr>
      </w:pPr>
      <w:r w:rsidRPr="00DE23AC">
        <w:rPr>
          <w:lang w:val="en-US"/>
        </w:rPr>
        <w:t>VTI</w:t>
      </w:r>
      <w:r>
        <w:rPr>
          <w:lang w:val="en-US"/>
        </w:rPr>
        <w:t>:</w:t>
      </w:r>
      <w:r w:rsidRPr="00DE23AC">
        <w:rPr>
          <w:lang w:val="en-US"/>
        </w:rPr>
        <w:t xml:space="preserve"> Velocity time integral</w:t>
      </w:r>
      <w:r>
        <w:rPr>
          <w:lang w:val="en-US"/>
        </w:rPr>
        <w:t xml:space="preserve">; </w:t>
      </w:r>
      <w:r w:rsidRPr="00DE23AC">
        <w:rPr>
          <w:lang w:val="en-US"/>
        </w:rPr>
        <w:t>LVOT</w:t>
      </w:r>
      <w:r>
        <w:rPr>
          <w:lang w:val="en-US"/>
        </w:rPr>
        <w:t>:</w:t>
      </w:r>
      <w:r w:rsidRPr="00DE23AC">
        <w:rPr>
          <w:lang w:val="en-US"/>
        </w:rPr>
        <w:t xml:space="preserve"> Left ventricular outflow tract</w:t>
      </w:r>
      <w:r>
        <w:rPr>
          <w:lang w:val="en-US"/>
        </w:rPr>
        <w:t xml:space="preserve">; </w:t>
      </w:r>
      <w:r w:rsidRPr="00DE23AC">
        <w:rPr>
          <w:lang w:val="en-US"/>
        </w:rPr>
        <w:t>LV</w:t>
      </w:r>
      <w:r>
        <w:rPr>
          <w:lang w:val="en-US"/>
        </w:rPr>
        <w:t>:</w:t>
      </w:r>
      <w:r w:rsidRPr="00DE23AC">
        <w:rPr>
          <w:lang w:val="en-US"/>
        </w:rPr>
        <w:t xml:space="preserve"> Left ventricle</w:t>
      </w:r>
      <w:r>
        <w:rPr>
          <w:lang w:val="en-US"/>
        </w:rPr>
        <w:t xml:space="preserve">; </w:t>
      </w:r>
      <w:r w:rsidRPr="00DE23AC">
        <w:rPr>
          <w:lang w:val="en-US"/>
        </w:rPr>
        <w:t>TAPSE</w:t>
      </w:r>
      <w:r>
        <w:rPr>
          <w:lang w:val="en-US"/>
        </w:rPr>
        <w:t>:</w:t>
      </w:r>
      <w:r w:rsidRPr="00DE23AC">
        <w:rPr>
          <w:lang w:val="en-US"/>
        </w:rPr>
        <w:t xml:space="preserve"> Tricuspid annular plane systolic excursion</w:t>
      </w:r>
      <w:r>
        <w:rPr>
          <w:lang w:val="en-US"/>
        </w:rPr>
        <w:t>.</w:t>
      </w:r>
    </w:p>
    <w:p w14:paraId="3B8F8D14" w14:textId="77777777" w:rsidR="00257C37" w:rsidRDefault="00257C37" w:rsidP="00257C37">
      <w:pPr>
        <w:spacing w:after="160" w:line="259" w:lineRule="auto"/>
        <w:rPr>
          <w:lang w:val="en-US"/>
        </w:rPr>
      </w:pPr>
    </w:p>
    <w:p w14:paraId="0D241CAC" w14:textId="77777777" w:rsidR="00257C37" w:rsidRDefault="00257C37" w:rsidP="00257C37">
      <w:pPr>
        <w:spacing w:after="160" w:line="259" w:lineRule="auto"/>
      </w:pPr>
      <w:r>
        <w:rPr>
          <w:lang w:val="en-US"/>
        </w:rPr>
        <w:br w:type="page"/>
      </w:r>
    </w:p>
    <w:p w14:paraId="1319F980" w14:textId="77777777" w:rsidR="000C6C52" w:rsidRDefault="000C6C52"/>
    <w:sectPr w:rsidR="000C6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37"/>
    <w:rsid w:val="000C6C52"/>
    <w:rsid w:val="00257C37"/>
    <w:rsid w:val="009E1597"/>
    <w:rsid w:val="00A45410"/>
    <w:rsid w:val="00E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6EB3"/>
  <w15:chartTrackingRefBased/>
  <w15:docId w15:val="{C626658F-4FC7-44E5-AEA4-2CC39E45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37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José Kattan Tala</dc:creator>
  <cp:keywords/>
  <dc:description/>
  <cp:lastModifiedBy>Eduardo José Kattan Tala</cp:lastModifiedBy>
  <cp:revision>3</cp:revision>
  <dcterms:created xsi:type="dcterms:W3CDTF">2023-10-14T19:08:00Z</dcterms:created>
  <dcterms:modified xsi:type="dcterms:W3CDTF">2023-10-14T19:33:00Z</dcterms:modified>
</cp:coreProperties>
</file>