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807D" w14:textId="310FD124" w:rsidR="00F23D07" w:rsidRPr="00A57271" w:rsidRDefault="00F23D07" w:rsidP="00F23D07">
      <w:pPr>
        <w:spacing w:line="480" w:lineRule="auto"/>
        <w:jc w:val="center"/>
        <w:rPr>
          <w:b/>
          <w:bCs/>
          <w:color w:val="000000" w:themeColor="text1"/>
          <w:sz w:val="20"/>
          <w:szCs w:val="20"/>
        </w:rPr>
      </w:pPr>
      <w:r w:rsidRPr="00A57271">
        <w:rPr>
          <w:b/>
          <w:bCs/>
          <w:color w:val="000000" w:themeColor="text1"/>
          <w:sz w:val="20"/>
          <w:szCs w:val="20"/>
        </w:rPr>
        <w:t>Supplementary Table 1 Predictors of 30-day mortality in patients with sepsis</w:t>
      </w:r>
    </w:p>
    <w:p w14:paraId="0CC57484" w14:textId="77777777" w:rsidR="00D54F9B" w:rsidRPr="00A57271" w:rsidRDefault="00D54F9B" w:rsidP="00F23D07">
      <w:pPr>
        <w:spacing w:line="480" w:lineRule="auto"/>
        <w:jc w:val="center"/>
        <w:rPr>
          <w:b/>
          <w:bCs/>
          <w:color w:val="000000" w:themeColor="text1"/>
          <w:sz w:val="20"/>
          <w:szCs w:val="20"/>
        </w:rPr>
      </w:pPr>
    </w:p>
    <w:p w14:paraId="0C5F5409" w14:textId="0E13AABF" w:rsidR="00E602D1" w:rsidRPr="00A57271" w:rsidRDefault="00F23D07" w:rsidP="00D54F9B">
      <w:pPr>
        <w:spacing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A57271">
        <w:rPr>
          <w:rFonts w:cstheme="minorHAnsi"/>
          <w:b/>
          <w:bCs/>
          <w:color w:val="000000" w:themeColor="text1"/>
          <w:sz w:val="20"/>
          <w:szCs w:val="20"/>
        </w:rPr>
        <w:t>（</w:t>
      </w:r>
      <w:r w:rsidRPr="00A57271">
        <w:rPr>
          <w:rFonts w:cstheme="minorHAnsi"/>
          <w:b/>
          <w:bCs/>
          <w:color w:val="000000" w:themeColor="text1"/>
          <w:sz w:val="20"/>
          <w:szCs w:val="20"/>
        </w:rPr>
        <w:t>A</w:t>
      </w:r>
      <w:r w:rsidRPr="00A57271">
        <w:rPr>
          <w:rFonts w:cstheme="minorHAnsi"/>
          <w:b/>
          <w:bCs/>
          <w:color w:val="000000" w:themeColor="text1"/>
          <w:sz w:val="20"/>
          <w:szCs w:val="20"/>
        </w:rPr>
        <w:t>）</w:t>
      </w:r>
      <w:r w:rsidR="00295D5F" w:rsidRPr="00A57271">
        <w:rPr>
          <w:rFonts w:cstheme="minorHAnsi"/>
          <w:b/>
          <w:bCs/>
          <w:color w:val="000000" w:themeColor="text1"/>
          <w:sz w:val="20"/>
          <w:szCs w:val="20"/>
        </w:rPr>
        <w:t xml:space="preserve"> Univariate analysis for </w:t>
      </w:r>
      <w:r w:rsidR="00D065DD" w:rsidRPr="00A57271">
        <w:rPr>
          <w:rFonts w:cstheme="minorHAnsi"/>
          <w:b/>
          <w:bCs/>
          <w:color w:val="000000" w:themeColor="text1"/>
          <w:sz w:val="20"/>
          <w:szCs w:val="20"/>
        </w:rPr>
        <w:t xml:space="preserve">predictors of </w:t>
      </w:r>
      <w:r w:rsidR="00295D5F" w:rsidRPr="00A57271">
        <w:rPr>
          <w:rFonts w:cstheme="minorHAnsi"/>
          <w:b/>
          <w:bCs/>
          <w:color w:val="000000" w:themeColor="text1"/>
          <w:sz w:val="20"/>
          <w:szCs w:val="20"/>
        </w:rPr>
        <w:t>30-day mortality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2127"/>
        <w:gridCol w:w="850"/>
      </w:tblGrid>
      <w:tr w:rsidR="00A57271" w:rsidRPr="00A57271" w14:paraId="731DEB44" w14:textId="77777777" w:rsidTr="006D0988">
        <w:trPr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2798B0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19735A" w14:textId="45533863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30-d</w:t>
            </w:r>
            <w:r w:rsidR="00A57271" w:rsidRPr="00A57271">
              <w:rPr>
                <w:rFonts w:cstheme="minorHAnsi"/>
                <w:color w:val="000000" w:themeColor="text1"/>
                <w:sz w:val="20"/>
                <w:szCs w:val="20"/>
              </w:rPr>
              <w:t>ay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survival</w:t>
            </w:r>
          </w:p>
          <w:p w14:paraId="4D6B0E40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(n=857)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E7CD4" w14:textId="360BA535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30-d</w:t>
            </w:r>
            <w:r w:rsidR="00A57271" w:rsidRPr="00A57271">
              <w:rPr>
                <w:rFonts w:cstheme="minorHAnsi"/>
                <w:color w:val="000000" w:themeColor="text1"/>
                <w:sz w:val="20"/>
                <w:szCs w:val="20"/>
              </w:rPr>
              <w:t>ay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mortality</w:t>
            </w:r>
          </w:p>
          <w:p w14:paraId="09D780C0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(n=167)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72EDEA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A57271" w:rsidRPr="00A57271" w14:paraId="6E712796" w14:textId="77777777" w:rsidTr="006D0988">
        <w:trPr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D797EC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Patient baseline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C1B1E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91455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DD0D3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57271" w:rsidRPr="00A57271" w14:paraId="42F42007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885C7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Age, years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0E682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60.2 ± 16.2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7BA15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63.6 ± 15.2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A7B98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A57271" w:rsidRPr="00A57271" w14:paraId="35798FDD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D9405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Sex, female, %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457BD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288 (33.61)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6B1EB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44 (26.35)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4706A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0.067</w:t>
            </w:r>
          </w:p>
        </w:tc>
      </w:tr>
      <w:tr w:rsidR="00A57271" w:rsidRPr="00A57271" w14:paraId="5BCD586B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0E6C8" w14:textId="61D76E12" w:rsidR="00E602D1" w:rsidRPr="00A57271" w:rsidRDefault="002F3149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="00E602D1"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(kg/m²)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243CC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23.32 ± 3.52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FCB57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22.50 ± 3.53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8A776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A57271" w:rsidRPr="00A57271" w14:paraId="40B0A719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5F921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Body surface area (m²)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35549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1.73 </w:t>
            </w:r>
            <w:bookmarkStart w:id="0" w:name="OLE_LINK26"/>
            <w:bookmarkStart w:id="1" w:name="OLE_LINK27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± </w:t>
            </w:r>
            <w:bookmarkEnd w:id="0"/>
            <w:bookmarkEnd w:id="1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B9362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1.70 ± 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1E37B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0.091</w:t>
            </w:r>
          </w:p>
        </w:tc>
      </w:tr>
      <w:tr w:rsidR="00A57271" w:rsidRPr="00A57271" w14:paraId="0E7E7890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73383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Clinical characteristics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5002BB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85871E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9D52CD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57271" w:rsidRPr="00A57271" w14:paraId="411AB2CC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3E9FB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Hypertension, </w:t>
            </w:r>
            <w:bookmarkStart w:id="2" w:name="OLE_LINK1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%</w:t>
            </w:r>
            <w:bookmarkEnd w:id="2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40877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256 (29.87)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5A59C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39 (23.35)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F061F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0.089</w:t>
            </w:r>
          </w:p>
        </w:tc>
      </w:tr>
      <w:tr w:rsidR="00A57271" w:rsidRPr="00A57271" w14:paraId="7A352AF6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A064A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Diabetes mellitus</w:t>
            </w:r>
            <w:bookmarkStart w:id="3" w:name="OLE_LINK8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  <w:bookmarkEnd w:id="3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017FB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193 (22.52)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4BC84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30 (17.96)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106F8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0.192</w:t>
            </w:r>
          </w:p>
        </w:tc>
      </w:tr>
      <w:tr w:rsidR="00A57271" w:rsidRPr="00A57271" w14:paraId="66DEB53E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E1B85" w14:textId="6FBC718A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Coronary </w:t>
            </w:r>
            <w:r w:rsidR="007A176E" w:rsidRPr="00A57271">
              <w:rPr>
                <w:rFonts w:cstheme="minorHAnsi"/>
                <w:color w:val="000000" w:themeColor="text1"/>
                <w:sz w:val="20"/>
                <w:szCs w:val="20"/>
              </w:rPr>
              <w:t>artery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disease,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2BCC4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64 (7.47)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0AA47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17 (10.18)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16864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0.235</w:t>
            </w:r>
          </w:p>
        </w:tc>
      </w:tr>
      <w:tr w:rsidR="00A57271" w:rsidRPr="00A57271" w14:paraId="23822D3D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018A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4" w:name="OLE_LINK73"/>
            <w:bookmarkStart w:id="5" w:name="OLE_LINK74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Structural heart disease, %</w:t>
            </w:r>
            <w:bookmarkEnd w:id="4"/>
            <w:bookmarkEnd w:id="5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3C1D4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46 (5.37)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FD2C9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22 (13.17)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62ABC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4D549DFF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E46D0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Congenital heart disease,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F889B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14 (1.63)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8837E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942CE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0.096</w:t>
            </w:r>
          </w:p>
        </w:tc>
      </w:tr>
      <w:tr w:rsidR="00A57271" w:rsidRPr="00A57271" w14:paraId="785248FC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E0C37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6" w:name="OLE_LINK131"/>
            <w:bookmarkStart w:id="7" w:name="OLE_LINK132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Renal insufficiency</w:t>
            </w:r>
            <w:bookmarkEnd w:id="6"/>
            <w:bookmarkEnd w:id="7"/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765E2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43 (5.02)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C6904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15 (8.98)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59719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0.043</w:t>
            </w:r>
          </w:p>
        </w:tc>
      </w:tr>
      <w:tr w:rsidR="00A57271" w:rsidRPr="00A57271" w14:paraId="7BA3254C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6E084" w14:textId="313A7A03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COPD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FC9E5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39 (4.55)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13AE5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31 (18.56)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D41D4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6058D830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AD928" w14:textId="77777777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Liver cirrhosis,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9B9CF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26 (3.03)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A11B6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7 (4.19)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67950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0.438</w:t>
            </w:r>
          </w:p>
        </w:tc>
      </w:tr>
      <w:tr w:rsidR="00A57271" w:rsidRPr="00A57271" w14:paraId="64D33A84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A9961" w14:textId="20114E72" w:rsidR="00E602D1" w:rsidRPr="00A57271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surgery,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B0650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134 (15.64)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E105E" w14:textId="77777777" w:rsidR="00E602D1" w:rsidRPr="00A57271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37 (22.16)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6AFCD" w14:textId="77777777" w:rsidR="00E602D1" w:rsidRPr="00A57271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1674B3" w:rsidRPr="001674B3" w14:paraId="79A83696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8BB23" w14:textId="099D22D2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 xml:space="preserve"> chemo/immunotherapy,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FF7BF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63 (7.35)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01F8B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7 (4.19)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70A71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0.139</w:t>
            </w:r>
          </w:p>
        </w:tc>
      </w:tr>
      <w:tr w:rsidR="001674B3" w:rsidRPr="001674B3" w14:paraId="50EBED63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54318C5" w14:textId="73013A11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8" w:name="OLE_LINK133"/>
            <w:bookmarkStart w:id="9" w:name="OLE_LINK134"/>
            <w:bookmarkStart w:id="10" w:name="OLE_LINK139"/>
            <w:r w:rsidRPr="001674B3">
              <w:rPr>
                <w:color w:val="000000" w:themeColor="text1"/>
                <w:sz w:val="20"/>
                <w:szCs w:val="20"/>
              </w:rPr>
              <w:t>Charlson score</w:t>
            </w:r>
            <w:bookmarkEnd w:id="8"/>
            <w:bookmarkEnd w:id="9"/>
            <w:bookmarkEnd w:id="1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1A1635" w14:textId="6DC29739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852BAA" w:rsidRPr="001674B3">
              <w:rPr>
                <w:rFonts w:cstheme="minorHAnsi"/>
                <w:color w:val="000000" w:themeColor="text1"/>
                <w:sz w:val="20"/>
                <w:szCs w:val="20"/>
              </w:rPr>
              <w:t xml:space="preserve"> [0, 2]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D2C486" w14:textId="6BE3D214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852BAA" w:rsidRPr="001674B3">
              <w:rPr>
                <w:rFonts w:cstheme="minorHAnsi"/>
                <w:color w:val="000000" w:themeColor="text1"/>
                <w:sz w:val="20"/>
                <w:szCs w:val="20"/>
              </w:rPr>
              <w:t xml:space="preserve"> [1, 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CA1747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74B3" w:rsidRPr="001674B3" w14:paraId="318CE011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ECCB4" w14:textId="77777777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Septic shock,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FD1C9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147 (17.15)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FCEEE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122 (73.05)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2622B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74B3" w:rsidRPr="001674B3" w14:paraId="44C039FC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CBADB" w14:textId="2EF54895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SOFA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90C65" w14:textId="417F7EBB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="00852BAA" w:rsidRPr="001674B3">
              <w:rPr>
                <w:rFonts w:cstheme="minorHAnsi"/>
                <w:color w:val="000000" w:themeColor="text1"/>
                <w:sz w:val="20"/>
                <w:szCs w:val="20"/>
              </w:rPr>
              <w:t xml:space="preserve"> [2, 6]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D584F" w14:textId="7CD1C5FA" w:rsidR="00E602D1" w:rsidRPr="001674B3" w:rsidRDefault="00852BAA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9 [8, 10]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18B77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74B3" w:rsidRPr="001674B3" w14:paraId="7EDB61CA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D7D45A7" w14:textId="12EE35E7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MODS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e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E5C79F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47 (5.48)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280231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94 (56.29)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E8ED11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74B3" w:rsidRPr="001674B3" w14:paraId="0CC58E33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8090" w14:textId="77777777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Gram-negative bacteria,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7E9A8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223 (26.02)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A79A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37 (22.16)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9830F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0.109</w:t>
            </w:r>
          </w:p>
        </w:tc>
      </w:tr>
      <w:tr w:rsidR="001674B3" w:rsidRPr="001674B3" w14:paraId="4C619715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CF367" w14:textId="77777777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Non-bacteria,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264B9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36 (4.20)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EF0C9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11 (6.59)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3837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0.178</w:t>
            </w:r>
          </w:p>
        </w:tc>
      </w:tr>
      <w:tr w:rsidR="001674B3" w:rsidRPr="001674B3" w14:paraId="2C5F5CA3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6EDD945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bookmarkStart w:id="11" w:name="OLE_LINK14"/>
            <w:bookmarkStart w:id="12" w:name="OLE_LINK17"/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Electrocardiogram</w:t>
            </w:r>
            <w:bookmarkEnd w:id="11"/>
            <w:bookmarkEnd w:id="12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DB50155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010ED8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A33CC6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674B3" w:rsidRPr="001674B3" w14:paraId="0C7939D2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171917C" w14:textId="46BD1B63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13" w:name="OLE_LINK75"/>
            <w:bookmarkStart w:id="14" w:name="OLE_LINK76"/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QTP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f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  <w:bookmarkEnd w:id="13"/>
            <w:bookmarkEnd w:id="14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E72BB2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167 (19.49)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8429DA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68 (40.72)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46500A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74B3" w:rsidRPr="001674B3" w14:paraId="1E673D88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1ABEAE2" w14:textId="2E19AB5C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AT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g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/AF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h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5E9F6A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42 (4.90)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169201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25 (14.97)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EC0ACC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74B3" w:rsidRPr="001674B3" w14:paraId="74D7286E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9B042D3" w14:textId="1E5FE3ED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PVC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i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00903C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32 (3.73)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AA4A1B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16 (9.58)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E9AE78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602D1" w:rsidRPr="001674B3" w14:paraId="3D08E3BB" w14:textId="77777777" w:rsidTr="006D0988">
        <w:trPr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6F7F2" w14:textId="4C17393F" w:rsidR="00E602D1" w:rsidRPr="001674B3" w:rsidRDefault="00E602D1" w:rsidP="006D0988">
            <w:pPr>
              <w:ind w:firstLine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VT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j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/VF</w:t>
            </w:r>
            <w:r w:rsidR="002F3149" w:rsidRPr="001674B3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k</w:t>
            </w: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30603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7 (0.82)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A67BE" w14:textId="77777777" w:rsidR="00E602D1" w:rsidRPr="001674B3" w:rsidRDefault="00E602D1" w:rsidP="006D098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color w:val="000000" w:themeColor="text1"/>
                <w:sz w:val="20"/>
                <w:szCs w:val="20"/>
              </w:rPr>
              <w:t>11 (6.59)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AEF3E" w14:textId="77777777" w:rsidR="00E602D1" w:rsidRPr="001674B3" w:rsidRDefault="00E602D1" w:rsidP="006D0988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74B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6E15C775" w14:textId="77777777" w:rsidR="00F23D07" w:rsidRPr="001674B3" w:rsidRDefault="00F23D07" w:rsidP="00F23D07">
      <w:pPr>
        <w:jc w:val="center"/>
        <w:rPr>
          <w:color w:val="000000" w:themeColor="text1"/>
        </w:rPr>
      </w:pPr>
    </w:p>
    <w:p w14:paraId="05D98B3F" w14:textId="1F5840E4" w:rsidR="00F23D07" w:rsidRPr="001674B3" w:rsidRDefault="00F23D07" w:rsidP="00F23D07">
      <w:pPr>
        <w:spacing w:line="480" w:lineRule="auto"/>
        <w:rPr>
          <w:b/>
          <w:bCs/>
          <w:color w:val="000000" w:themeColor="text1"/>
          <w:sz w:val="20"/>
          <w:szCs w:val="20"/>
        </w:rPr>
      </w:pPr>
      <w:r w:rsidRPr="001674B3">
        <w:rPr>
          <w:b/>
          <w:bCs/>
          <w:color w:val="000000" w:themeColor="text1"/>
          <w:sz w:val="20"/>
          <w:szCs w:val="20"/>
        </w:rPr>
        <w:t xml:space="preserve">(B) Multivariate analysis for the relationship between ECG abnormalities and </w:t>
      </w:r>
      <w:r w:rsidR="00E92D4A" w:rsidRPr="001674B3">
        <w:rPr>
          <w:b/>
          <w:bCs/>
          <w:color w:val="000000" w:themeColor="text1"/>
          <w:sz w:val="20"/>
          <w:szCs w:val="20"/>
        </w:rPr>
        <w:t xml:space="preserve">30-day </w:t>
      </w:r>
      <w:r w:rsidRPr="001674B3">
        <w:rPr>
          <w:b/>
          <w:bCs/>
          <w:color w:val="000000" w:themeColor="text1"/>
          <w:sz w:val="20"/>
          <w:szCs w:val="20"/>
        </w:rPr>
        <w:t>mortality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276"/>
      </w:tblGrid>
      <w:tr w:rsidR="00A57271" w:rsidRPr="00A57271" w14:paraId="52F66A22" w14:textId="77777777" w:rsidTr="001701E2">
        <w:trPr>
          <w:jc w:val="center"/>
        </w:trPr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05BFA7F0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Characteristic 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49A5092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F11B539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14:paraId="756230C8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A57271" w:rsidRPr="00A57271" w14:paraId="10CF0A17" w14:textId="77777777" w:rsidTr="001701E2">
        <w:trPr>
          <w:jc w:val="center"/>
        </w:trPr>
        <w:tc>
          <w:tcPr>
            <w:tcW w:w="2268" w:type="dxa"/>
            <w:tcBorders>
              <w:bottom w:val="nil"/>
              <w:right w:val="nil"/>
            </w:tcBorders>
          </w:tcPr>
          <w:p w14:paraId="52526F65" w14:textId="2AB0FE34" w:rsidR="00F23D07" w:rsidRPr="00A57271" w:rsidRDefault="002F3149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QTP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F8855C0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C4E7B57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1.01-2.58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19DEBB95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0.044</w:t>
            </w:r>
          </w:p>
        </w:tc>
      </w:tr>
      <w:tr w:rsidR="00A57271" w:rsidRPr="00A57271" w14:paraId="588C7411" w14:textId="77777777" w:rsidTr="001701E2">
        <w:trPr>
          <w:jc w:val="center"/>
        </w:trPr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1C2C85A" w14:textId="6D30CD0F" w:rsidR="00F23D07" w:rsidRPr="00A57271" w:rsidRDefault="002F3149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AT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g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/AF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8D2725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23996C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0.79-3.50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2C19C0E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0.184</w:t>
            </w:r>
          </w:p>
        </w:tc>
      </w:tr>
      <w:tr w:rsidR="00A57271" w:rsidRPr="00A57271" w14:paraId="7E60B20C" w14:textId="77777777" w:rsidTr="001701E2">
        <w:trPr>
          <w:jc w:val="center"/>
        </w:trPr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F4D85C0" w14:textId="665DCB50" w:rsidR="00F23D07" w:rsidRPr="00A57271" w:rsidRDefault="002F3149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PVC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10CB7F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5BC28C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0.39-2.21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A432EA0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0.864</w:t>
            </w:r>
          </w:p>
        </w:tc>
      </w:tr>
      <w:tr w:rsidR="00F23D07" w:rsidRPr="00A57271" w14:paraId="0FF135D3" w14:textId="77777777" w:rsidTr="001701E2">
        <w:trPr>
          <w:jc w:val="center"/>
        </w:trPr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5E9B7536" w14:textId="4C990670" w:rsidR="00F23D07" w:rsidRPr="00A57271" w:rsidRDefault="002F3149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VT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j</w:t>
            </w:r>
            <w:r w:rsidRPr="00A57271">
              <w:rPr>
                <w:rFonts w:cstheme="minorHAnsi"/>
                <w:color w:val="000000" w:themeColor="text1"/>
                <w:sz w:val="20"/>
                <w:szCs w:val="20"/>
              </w:rPr>
              <w:t>/VF</w:t>
            </w:r>
            <w:r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C8664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C61C6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0.53-5.07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4F6FD2A7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0.389</w:t>
            </w:r>
          </w:p>
        </w:tc>
      </w:tr>
    </w:tbl>
    <w:p w14:paraId="33AA9B5F" w14:textId="77777777" w:rsidR="00F23D07" w:rsidRPr="00A57271" w:rsidRDefault="00F23D07" w:rsidP="00F23D07">
      <w:pPr>
        <w:rPr>
          <w:color w:val="000000" w:themeColor="text1"/>
        </w:rPr>
      </w:pPr>
    </w:p>
    <w:p w14:paraId="33175C6F" w14:textId="3849FE0E" w:rsidR="00F23D07" w:rsidRPr="00A57271" w:rsidRDefault="00F23D07" w:rsidP="00F23D07">
      <w:pPr>
        <w:rPr>
          <w:rFonts w:cstheme="minorHAnsi"/>
          <w:color w:val="000000" w:themeColor="text1"/>
          <w:sz w:val="20"/>
          <w:szCs w:val="20"/>
        </w:rPr>
      </w:pPr>
      <w:r w:rsidRPr="00A57271">
        <w:rPr>
          <w:i/>
          <w:iCs/>
          <w:color w:val="000000" w:themeColor="text1"/>
          <w:sz w:val="20"/>
          <w:szCs w:val="20"/>
        </w:rPr>
        <w:t xml:space="preserve">Adjusted for </w:t>
      </w:r>
      <w:r w:rsidRPr="00A57271">
        <w:rPr>
          <w:rFonts w:hint="eastAsia"/>
          <w:i/>
          <w:iCs/>
          <w:color w:val="000000" w:themeColor="text1"/>
          <w:sz w:val="20"/>
          <w:szCs w:val="20"/>
        </w:rPr>
        <w:t>age,</w:t>
      </w:r>
      <w:r w:rsidRPr="00A57271">
        <w:rPr>
          <w:i/>
          <w:iCs/>
          <w:color w:val="000000" w:themeColor="text1"/>
          <w:sz w:val="20"/>
          <w:szCs w:val="20"/>
        </w:rPr>
        <w:t xml:space="preserve"> </w:t>
      </w:r>
      <w:r w:rsidRPr="00A57271">
        <w:rPr>
          <w:rFonts w:cstheme="minorHAnsi" w:hint="eastAsia"/>
          <w:i/>
          <w:iCs/>
          <w:color w:val="000000" w:themeColor="text1"/>
          <w:sz w:val="20"/>
          <w:szCs w:val="20"/>
        </w:rPr>
        <w:t>b</w:t>
      </w:r>
      <w:r w:rsidRPr="00A57271">
        <w:rPr>
          <w:rFonts w:cstheme="minorHAnsi"/>
          <w:i/>
          <w:iCs/>
          <w:color w:val="000000" w:themeColor="text1"/>
          <w:sz w:val="20"/>
          <w:szCs w:val="20"/>
        </w:rPr>
        <w:t>ody mass index</w:t>
      </w:r>
      <w:r w:rsidRPr="00A57271">
        <w:rPr>
          <w:i/>
          <w:iCs/>
          <w:color w:val="000000" w:themeColor="text1"/>
          <w:sz w:val="20"/>
          <w:szCs w:val="20"/>
        </w:rPr>
        <w:t xml:space="preserve">, </w:t>
      </w:r>
      <w:r w:rsidRPr="00A57271">
        <w:rPr>
          <w:rFonts w:cstheme="minorHAnsi" w:hint="eastAsia"/>
          <w:i/>
          <w:iCs/>
          <w:color w:val="000000" w:themeColor="text1"/>
          <w:sz w:val="20"/>
          <w:szCs w:val="20"/>
        </w:rPr>
        <w:t>r</w:t>
      </w:r>
      <w:r w:rsidRPr="00A57271">
        <w:rPr>
          <w:rFonts w:cstheme="minorHAnsi"/>
          <w:i/>
          <w:iCs/>
          <w:color w:val="000000" w:themeColor="text1"/>
          <w:sz w:val="20"/>
          <w:szCs w:val="20"/>
        </w:rPr>
        <w:t>ecent surgery,</w:t>
      </w:r>
      <w:r w:rsidRPr="00A57271">
        <w:rPr>
          <w:i/>
          <w:iCs/>
          <w:color w:val="000000" w:themeColor="text1"/>
          <w:sz w:val="20"/>
          <w:szCs w:val="20"/>
        </w:rPr>
        <w:t xml:space="preserve"> </w:t>
      </w:r>
      <w:r w:rsidRPr="00A57271">
        <w:rPr>
          <w:rFonts w:hint="eastAsia"/>
          <w:i/>
          <w:iCs/>
          <w:color w:val="000000" w:themeColor="text1"/>
          <w:sz w:val="20"/>
          <w:szCs w:val="20"/>
        </w:rPr>
        <w:t>s</w:t>
      </w:r>
      <w:r w:rsidRPr="00A57271">
        <w:rPr>
          <w:i/>
          <w:iCs/>
          <w:color w:val="000000" w:themeColor="text1"/>
          <w:sz w:val="20"/>
          <w:szCs w:val="20"/>
        </w:rPr>
        <w:t xml:space="preserve">tructural heart disease, Charlson score (including </w:t>
      </w:r>
      <w:r w:rsidRPr="00A57271">
        <w:rPr>
          <w:rFonts w:cstheme="minorHAnsi"/>
          <w:i/>
          <w:iCs/>
          <w:color w:val="000000" w:themeColor="text1"/>
          <w:sz w:val="20"/>
          <w:szCs w:val="20"/>
        </w:rPr>
        <w:t>COPD</w:t>
      </w:r>
      <w:r w:rsidR="002F3149" w:rsidRPr="00A57271">
        <w:rPr>
          <w:rFonts w:cstheme="minorHAnsi"/>
          <w:i/>
          <w:iCs/>
          <w:color w:val="000000" w:themeColor="text1"/>
          <w:sz w:val="20"/>
          <w:szCs w:val="20"/>
          <w:vertAlign w:val="superscript"/>
        </w:rPr>
        <w:t>b</w:t>
      </w:r>
      <w:r w:rsidRPr="00A57271">
        <w:rPr>
          <w:rFonts w:cstheme="minorHAnsi"/>
          <w:i/>
          <w:iCs/>
          <w:color w:val="000000" w:themeColor="text1"/>
          <w:sz w:val="20"/>
          <w:szCs w:val="20"/>
        </w:rPr>
        <w:t xml:space="preserve"> and Renal insufficiency)</w:t>
      </w:r>
      <w:r w:rsidRPr="00A57271">
        <w:rPr>
          <w:i/>
          <w:iCs/>
          <w:color w:val="000000" w:themeColor="text1"/>
          <w:sz w:val="20"/>
          <w:szCs w:val="20"/>
        </w:rPr>
        <w:t xml:space="preserve">, </w:t>
      </w:r>
      <w:r w:rsidR="002F3149" w:rsidRPr="00A57271">
        <w:rPr>
          <w:rFonts w:cstheme="minorHAnsi"/>
          <w:color w:val="000000" w:themeColor="text1"/>
          <w:sz w:val="20"/>
          <w:szCs w:val="20"/>
        </w:rPr>
        <w:t>SOFA</w:t>
      </w:r>
      <w:r w:rsidR="002F3149" w:rsidRPr="00A57271">
        <w:rPr>
          <w:rFonts w:cstheme="minorHAnsi"/>
          <w:i/>
          <w:iCs/>
          <w:color w:val="000000" w:themeColor="text1"/>
          <w:sz w:val="20"/>
          <w:szCs w:val="20"/>
          <w:vertAlign w:val="superscript"/>
        </w:rPr>
        <w:t>d</w:t>
      </w:r>
      <w:r w:rsidR="002F3149" w:rsidRPr="00A57271">
        <w:rPr>
          <w:rFonts w:cstheme="minorHAnsi"/>
          <w:color w:val="000000" w:themeColor="text1"/>
          <w:sz w:val="20"/>
          <w:szCs w:val="20"/>
        </w:rPr>
        <w:t xml:space="preserve"> score</w:t>
      </w:r>
    </w:p>
    <w:p w14:paraId="577C3657" w14:textId="77777777" w:rsidR="00F23D07" w:rsidRPr="00A57271" w:rsidRDefault="00F23D07" w:rsidP="00F23D07">
      <w:pPr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5790B4ED" w14:textId="63815797" w:rsidR="00F23D07" w:rsidRPr="00531930" w:rsidRDefault="00F23D07" w:rsidP="00F23D07">
      <w:pPr>
        <w:rPr>
          <w:rFonts w:cstheme="minorHAnsi"/>
          <w:b/>
          <w:bCs/>
          <w:color w:val="000000" w:themeColor="text1"/>
          <w:sz w:val="20"/>
          <w:szCs w:val="20"/>
        </w:rPr>
      </w:pPr>
      <w:r w:rsidRPr="00531930">
        <w:rPr>
          <w:rFonts w:cstheme="minorHAnsi"/>
          <w:b/>
          <w:bCs/>
          <w:color w:val="000000" w:themeColor="text1"/>
          <w:sz w:val="20"/>
          <w:szCs w:val="20"/>
        </w:rPr>
        <w:t xml:space="preserve">(C) Multiple regression models to validate the predictive value of QTP for </w:t>
      </w:r>
      <w:r w:rsidR="00E92D4A" w:rsidRPr="00531930">
        <w:rPr>
          <w:b/>
          <w:bCs/>
          <w:color w:val="000000" w:themeColor="text1"/>
          <w:sz w:val="20"/>
          <w:szCs w:val="20"/>
        </w:rPr>
        <w:t xml:space="preserve">30-day </w:t>
      </w:r>
      <w:r w:rsidRPr="00531930">
        <w:rPr>
          <w:rFonts w:cstheme="minorHAnsi"/>
          <w:b/>
          <w:bCs/>
          <w:color w:val="000000" w:themeColor="text1"/>
          <w:sz w:val="20"/>
          <w:szCs w:val="20"/>
        </w:rPr>
        <w:t>mortality</w:t>
      </w:r>
    </w:p>
    <w:p w14:paraId="6579D6C4" w14:textId="77777777" w:rsidR="00F23D07" w:rsidRPr="00A57271" w:rsidRDefault="00F23D07" w:rsidP="00F23D07">
      <w:pPr>
        <w:rPr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412"/>
        <w:gridCol w:w="1276"/>
        <w:gridCol w:w="1133"/>
      </w:tblGrid>
      <w:tr w:rsidR="00A57271" w:rsidRPr="00A57271" w14:paraId="19AD682F" w14:textId="77777777" w:rsidTr="001701E2">
        <w:tc>
          <w:tcPr>
            <w:tcW w:w="5529" w:type="dxa"/>
            <w:tcBorders>
              <w:bottom w:val="single" w:sz="4" w:space="0" w:color="auto"/>
            </w:tcBorders>
          </w:tcPr>
          <w:p w14:paraId="0E3101E9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Models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922FFEB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C09DA9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95%CI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E6D1437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A57271" w:rsidRPr="00A57271" w14:paraId="56ED4DFB" w14:textId="77777777" w:rsidTr="001701E2">
        <w:tc>
          <w:tcPr>
            <w:tcW w:w="5529" w:type="dxa"/>
            <w:tcBorders>
              <w:bottom w:val="nil"/>
              <w:right w:val="nil"/>
            </w:tcBorders>
          </w:tcPr>
          <w:p w14:paraId="2C82A3A0" w14:textId="642A6921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1: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2" w:type="dxa"/>
            <w:tcBorders>
              <w:left w:val="nil"/>
              <w:bottom w:val="nil"/>
              <w:right w:val="nil"/>
            </w:tcBorders>
          </w:tcPr>
          <w:p w14:paraId="2ACBEEB8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2.71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C91C828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1.90-3.87</w:t>
            </w:r>
          </w:p>
        </w:tc>
        <w:tc>
          <w:tcPr>
            <w:tcW w:w="1133" w:type="dxa"/>
            <w:tcBorders>
              <w:left w:val="nil"/>
              <w:bottom w:val="nil"/>
            </w:tcBorders>
          </w:tcPr>
          <w:p w14:paraId="2FB89307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bookmarkStart w:id="15" w:name="OLE_LINK125"/>
            <w:bookmarkStart w:id="16" w:name="OLE_LINK126"/>
            <w:r w:rsidRPr="00A57271">
              <w:rPr>
                <w:color w:val="000000" w:themeColor="text1"/>
                <w:sz w:val="20"/>
                <w:szCs w:val="20"/>
              </w:rPr>
              <w:t>&lt;0.001</w:t>
            </w:r>
            <w:bookmarkEnd w:id="15"/>
            <w:bookmarkEnd w:id="16"/>
          </w:p>
        </w:tc>
      </w:tr>
      <w:tr w:rsidR="00A57271" w:rsidRPr="00A57271" w14:paraId="59AEA7FB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68D5793D" w14:textId="63FDBF80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lastRenderedPageBreak/>
              <w:t xml:space="preserve">Model 2: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>, Structural heart disease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098F7F1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6CD022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1.77-3.65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5479A4A8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7E39B5F3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1C6F380E" w14:textId="12B17D2F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3: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>, Structural heart disease, Renal insufficiency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1C62BD4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8C4D70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1.75-3.61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5383B168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0A2565BD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07061CF3" w14:textId="2E7FD1D0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4: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Structural heart disease, Renal insufficiency,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COPD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0913886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322088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1.56-3.27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5416CF8E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0F4A692D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57BCAD65" w14:textId="0E1E0680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5: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>, Structural heart disease, Charlson score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C54DC32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906891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1.60-3.34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65086CFF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5B38731E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34B1A476" w14:textId="13481A11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6: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Structural heart disease, Charlson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surgery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DFF16CA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1A07A4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1.60-3.34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27A40AA0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7271" w:rsidRPr="00A57271" w14:paraId="6CF6A03A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1FA51B52" w14:textId="793F752C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7: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Structural heart disease, Charlson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surgery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SOFA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C15CEF7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B199B9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1.10-2.73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37630654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A57271" w:rsidRPr="00A57271" w14:paraId="2C1A3C1E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4C6DB77F" w14:textId="2E6F5536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8: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Structural heart disease, Charlson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surgery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SOFA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AT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g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/AF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82568AB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2D2051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1.05-2.64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643DA61B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0.030</w:t>
            </w:r>
          </w:p>
        </w:tc>
      </w:tr>
      <w:tr w:rsidR="00A57271" w:rsidRPr="00A57271" w14:paraId="2583361D" w14:textId="77777777" w:rsidTr="001701E2"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14:paraId="05810A5E" w14:textId="1AD3BBEB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9: 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Structural heart disease, Charlson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surgery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SOFA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AT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g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/AF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h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PVC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27765DB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8B54C0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1.05-2.64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713F53EA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0.030</w:t>
            </w:r>
          </w:p>
        </w:tc>
      </w:tr>
      <w:tr w:rsidR="00F23D07" w:rsidRPr="00A57271" w14:paraId="7B442CFB" w14:textId="77777777" w:rsidTr="001701E2">
        <w:tc>
          <w:tcPr>
            <w:tcW w:w="5529" w:type="dxa"/>
            <w:tcBorders>
              <w:top w:val="nil"/>
              <w:right w:val="nil"/>
            </w:tcBorders>
          </w:tcPr>
          <w:p w14:paraId="35BFC4FC" w14:textId="0044C6E2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 xml:space="preserve">Model 10: </w:t>
            </w:r>
            <w:bookmarkStart w:id="17" w:name="OLE_LINK129"/>
            <w:bookmarkStart w:id="18" w:name="OLE_LINK130"/>
            <w:r w:rsidRPr="00A57271">
              <w:rPr>
                <w:color w:val="000000" w:themeColor="text1"/>
                <w:sz w:val="20"/>
                <w:szCs w:val="20"/>
              </w:rPr>
              <w:t xml:space="preserve">adjusted for </w:t>
            </w:r>
            <w:r w:rsidRPr="00A57271">
              <w:rPr>
                <w:rFonts w:hint="eastAsia"/>
                <w:color w:val="000000" w:themeColor="text1"/>
                <w:sz w:val="20"/>
                <w:szCs w:val="20"/>
              </w:rPr>
              <w:t>age,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BMI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Structural heart disease, Charlson score,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Recent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 xml:space="preserve"> surgery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SOFA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 score</w:t>
            </w:r>
            <w:bookmarkEnd w:id="17"/>
            <w:bookmarkEnd w:id="18"/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AT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g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/AF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h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PVC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i</w:t>
            </w:r>
            <w:r w:rsidRPr="00A5727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VT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j</w:t>
            </w:r>
            <w:r w:rsidR="002F3149" w:rsidRPr="00A57271">
              <w:rPr>
                <w:rFonts w:cstheme="minorHAnsi"/>
                <w:color w:val="000000" w:themeColor="text1"/>
                <w:sz w:val="20"/>
                <w:szCs w:val="20"/>
              </w:rPr>
              <w:t>/VF</w:t>
            </w:r>
            <w:r w:rsidR="002F3149" w:rsidRPr="00A57271">
              <w:rPr>
                <w:rFonts w:cstheme="minorHAns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14:paraId="18F4D835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1.62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41728DF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1.01-2.58</w:t>
            </w:r>
          </w:p>
        </w:tc>
        <w:tc>
          <w:tcPr>
            <w:tcW w:w="1133" w:type="dxa"/>
            <w:tcBorders>
              <w:top w:val="nil"/>
              <w:left w:val="nil"/>
            </w:tcBorders>
          </w:tcPr>
          <w:p w14:paraId="0787AEA9" w14:textId="77777777" w:rsidR="00F23D07" w:rsidRPr="00A57271" w:rsidRDefault="00F23D07" w:rsidP="001701E2">
            <w:pPr>
              <w:rPr>
                <w:color w:val="000000" w:themeColor="text1"/>
                <w:sz w:val="20"/>
                <w:szCs w:val="20"/>
              </w:rPr>
            </w:pPr>
            <w:r w:rsidRPr="00A57271">
              <w:rPr>
                <w:color w:val="000000" w:themeColor="text1"/>
                <w:sz w:val="20"/>
                <w:szCs w:val="20"/>
              </w:rPr>
              <w:t>0.044</w:t>
            </w:r>
          </w:p>
        </w:tc>
      </w:tr>
    </w:tbl>
    <w:p w14:paraId="017EA41B" w14:textId="77777777" w:rsidR="00F23D07" w:rsidRPr="00A57271" w:rsidRDefault="00F23D07" w:rsidP="00F23D07">
      <w:pPr>
        <w:rPr>
          <w:color w:val="000000" w:themeColor="text1"/>
        </w:rPr>
      </w:pPr>
    </w:p>
    <w:p w14:paraId="1B3BF06A" w14:textId="75A9DEA5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BMI=body mass index</w:t>
      </w:r>
    </w:p>
    <w:p w14:paraId="2B3E0C4A" w14:textId="77777777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COPD=chronic obstructive pulmonary disease.</w:t>
      </w:r>
    </w:p>
    <w:p w14:paraId="37366512" w14:textId="783D4A6F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Within 30 days</w:t>
      </w:r>
    </w:p>
    <w:p w14:paraId="67532AE5" w14:textId="77777777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SOFA=sequential organ failure assessment</w:t>
      </w:r>
    </w:p>
    <w:p w14:paraId="59228F18" w14:textId="733DA11C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MODS=multiple organ dysfunction syndrome</w:t>
      </w:r>
    </w:p>
    <w:p w14:paraId="2AB7F8F5" w14:textId="7CA1756B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QTP=QT prolongation</w:t>
      </w:r>
    </w:p>
    <w:p w14:paraId="18E13DCC" w14:textId="6194D114" w:rsidR="00073A5D" w:rsidRPr="00531930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531930">
        <w:rPr>
          <w:rFonts w:ascii="Calibri" w:hAnsi="Calibri" w:cs="Calibri"/>
          <w:color w:val="000000" w:themeColor="text1"/>
          <w:sz w:val="20"/>
          <w:szCs w:val="20"/>
        </w:rPr>
        <w:t>AT=atrial tachy</w:t>
      </w:r>
      <w:r w:rsidR="00A57271" w:rsidRPr="00531930">
        <w:rPr>
          <w:rFonts w:ascii="Calibri" w:hAnsi="Calibri" w:cs="Calibri"/>
          <w:color w:val="000000" w:themeColor="text1"/>
          <w:sz w:val="20"/>
          <w:szCs w:val="20"/>
        </w:rPr>
        <w:t>arrhythmia</w:t>
      </w:r>
    </w:p>
    <w:p w14:paraId="38AB7F96" w14:textId="73CD9822" w:rsidR="00073A5D" w:rsidRPr="00A57271" w:rsidRDefault="00073A5D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AF=atrial fibrillation</w:t>
      </w:r>
    </w:p>
    <w:p w14:paraId="6006E8B8" w14:textId="6C7AD5B9" w:rsidR="006D5E9F" w:rsidRPr="00A57271" w:rsidRDefault="006D5E9F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PVC=premature ventricular contraction</w:t>
      </w:r>
    </w:p>
    <w:p w14:paraId="4B15BFA2" w14:textId="7E0D8C07" w:rsidR="006D5E9F" w:rsidRPr="00A57271" w:rsidRDefault="006D5E9F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VT=ventricular tachycardia</w:t>
      </w:r>
    </w:p>
    <w:p w14:paraId="6FA9548C" w14:textId="3DC222F0" w:rsidR="006D5E9F" w:rsidRPr="00A57271" w:rsidRDefault="006D5E9F" w:rsidP="00073A5D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color w:val="000000" w:themeColor="text1"/>
          <w:sz w:val="20"/>
          <w:szCs w:val="20"/>
        </w:rPr>
      </w:pPr>
      <w:r w:rsidRPr="00A57271">
        <w:rPr>
          <w:rFonts w:ascii="Calibri" w:hAnsi="Calibri" w:cs="Calibri"/>
          <w:color w:val="000000" w:themeColor="text1"/>
          <w:sz w:val="20"/>
          <w:szCs w:val="20"/>
        </w:rPr>
        <w:t>VF=ventricular fibrillation</w:t>
      </w:r>
    </w:p>
    <w:p w14:paraId="73E5F263" w14:textId="77777777" w:rsidR="00F23D07" w:rsidRPr="00A57271" w:rsidRDefault="00F23D07" w:rsidP="00F23D07">
      <w:pPr>
        <w:rPr>
          <w:rFonts w:cstheme="minorHAnsi"/>
          <w:color w:val="000000" w:themeColor="text1"/>
          <w:sz w:val="20"/>
          <w:szCs w:val="20"/>
        </w:rPr>
      </w:pPr>
    </w:p>
    <w:p w14:paraId="2241EEC2" w14:textId="77777777" w:rsidR="00F23D07" w:rsidRPr="00A57271" w:rsidRDefault="00F23D07" w:rsidP="00F23D07">
      <w:pPr>
        <w:rPr>
          <w:color w:val="000000" w:themeColor="text1"/>
        </w:rPr>
      </w:pPr>
    </w:p>
    <w:p w14:paraId="19155E58" w14:textId="77777777" w:rsidR="00E602D1" w:rsidRPr="00A57271" w:rsidRDefault="00E602D1">
      <w:pPr>
        <w:rPr>
          <w:color w:val="000000" w:themeColor="text1"/>
        </w:rPr>
      </w:pPr>
    </w:p>
    <w:sectPr w:rsidR="00E602D1" w:rsidRPr="00A572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162B8"/>
    <w:multiLevelType w:val="hybridMultilevel"/>
    <w:tmpl w:val="109C6D08"/>
    <w:lvl w:ilvl="0" w:tplc="3344392C">
      <w:start w:val="1"/>
      <w:numFmt w:val="lowerLetter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68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D1"/>
    <w:rsid w:val="00073A5D"/>
    <w:rsid w:val="001674B3"/>
    <w:rsid w:val="00295D5F"/>
    <w:rsid w:val="002F3149"/>
    <w:rsid w:val="00490233"/>
    <w:rsid w:val="00531930"/>
    <w:rsid w:val="006D5E9F"/>
    <w:rsid w:val="007A176E"/>
    <w:rsid w:val="00852BAA"/>
    <w:rsid w:val="00A57271"/>
    <w:rsid w:val="00C070F2"/>
    <w:rsid w:val="00D065DD"/>
    <w:rsid w:val="00D54F9B"/>
    <w:rsid w:val="00E602D1"/>
    <w:rsid w:val="00E92D4A"/>
    <w:rsid w:val="00F23D07"/>
    <w:rsid w:val="00F6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041F3"/>
  <w15:chartTrackingRefBased/>
  <w15:docId w15:val="{BE44FC56-877D-7548-8534-55B869DA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0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0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C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C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CF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7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Weizhuo Liu</dc:creator>
  <cp:keywords/>
  <dc:description/>
  <cp:lastModifiedBy>Nanqing Xiong</cp:lastModifiedBy>
  <cp:revision>3</cp:revision>
  <dcterms:created xsi:type="dcterms:W3CDTF">2024-03-28T11:00:00Z</dcterms:created>
  <dcterms:modified xsi:type="dcterms:W3CDTF">2024-03-28T11:04:00Z</dcterms:modified>
</cp:coreProperties>
</file>