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42F77" w14:textId="2AD59BA1" w:rsidR="00B55F04" w:rsidRPr="00735AEF" w:rsidRDefault="00B55F04" w:rsidP="00735AEF">
      <w:pPr>
        <w:pStyle w:val="paragraph"/>
        <w:spacing w:line="480" w:lineRule="auto"/>
        <w:jc w:val="both"/>
        <w:textAlignment w:val="baseline"/>
        <w:rPr>
          <w:b/>
          <w:bCs/>
          <w:sz w:val="28"/>
          <w:szCs w:val="28"/>
          <w:lang w:val="en-US"/>
        </w:rPr>
      </w:pPr>
      <w:bookmarkStart w:id="0" w:name="_Hlk142015396"/>
      <w:r w:rsidRPr="00735AEF">
        <w:rPr>
          <w:b/>
          <w:bCs/>
          <w:sz w:val="28"/>
          <w:szCs w:val="28"/>
          <w:lang w:val="en-US"/>
        </w:rPr>
        <w:t xml:space="preserve">Effect of Intra-arrest Transport, Extracorporeal Cardiopulmonary Resuscitation and Immediate Invasive Assessment in Refractory Out-of-Hospital Cardiac Arrest: A long-term </w:t>
      </w:r>
      <w:r w:rsidR="00705C09" w:rsidRPr="00735AEF">
        <w:rPr>
          <w:b/>
          <w:bCs/>
          <w:sz w:val="28"/>
          <w:szCs w:val="28"/>
          <w:lang w:val="en-US"/>
        </w:rPr>
        <w:t>follow-up</w:t>
      </w:r>
      <w:r w:rsidRPr="00735AEF">
        <w:rPr>
          <w:b/>
          <w:bCs/>
          <w:sz w:val="28"/>
          <w:szCs w:val="28"/>
          <w:lang w:val="en-US"/>
        </w:rPr>
        <w:t xml:space="preserve"> of </w:t>
      </w:r>
      <w:r w:rsidR="00D064DF" w:rsidRPr="00735AEF">
        <w:rPr>
          <w:b/>
          <w:bCs/>
          <w:sz w:val="28"/>
          <w:szCs w:val="28"/>
          <w:lang w:val="en-US"/>
        </w:rPr>
        <w:t xml:space="preserve">the </w:t>
      </w:r>
      <w:r w:rsidRPr="00735AEF">
        <w:rPr>
          <w:b/>
          <w:bCs/>
          <w:sz w:val="28"/>
          <w:szCs w:val="28"/>
          <w:lang w:val="en-US"/>
        </w:rPr>
        <w:t>Prague OHCA trial</w:t>
      </w:r>
      <w:bookmarkEnd w:id="0"/>
    </w:p>
    <w:p w14:paraId="29B9DF1F" w14:textId="625088D1" w:rsidR="00735AEF" w:rsidRDefault="00735AEF" w:rsidP="00952CF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</w:pPr>
      <w:r w:rsidRPr="00735AE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Supplementary Appendix</w:t>
      </w:r>
    </w:p>
    <w:p w14:paraId="6122F332" w14:textId="6D07CC6F" w:rsidR="00735AEF" w:rsidRDefault="00735AEF" w:rsidP="00952CF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br w:type="page"/>
      </w:r>
    </w:p>
    <w:p w14:paraId="5F3AAFFD" w14:textId="71766BD0" w:rsidR="00735AEF" w:rsidRDefault="00735AEF" w:rsidP="00952CF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</w:pPr>
      <w:r w:rsidRPr="00735AE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lastRenderedPageBreak/>
        <w:t>Table of Contents</w:t>
      </w:r>
    </w:p>
    <w:p w14:paraId="4291DCBC" w14:textId="77777777" w:rsidR="00735AEF" w:rsidRDefault="00735AEF" w:rsidP="00952CF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</w:pPr>
    </w:p>
    <w:p w14:paraId="4210F906" w14:textId="77777777" w:rsidR="00735AEF" w:rsidRDefault="00735AEF" w:rsidP="00952CF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Supplementary Table 1.............................................................................................................3</w:t>
      </w:r>
    </w:p>
    <w:p w14:paraId="76B405FE" w14:textId="2F24FA4A" w:rsidR="00735AEF" w:rsidRDefault="00735AEF" w:rsidP="00952CF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 xml:space="preserve">Supplementary 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5</w:t>
      </w:r>
    </w:p>
    <w:p w14:paraId="333509C2" w14:textId="0EACA0A8" w:rsidR="00735AEF" w:rsidRDefault="00735AEF" w:rsidP="00952CF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 xml:space="preserve">Supplementary 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6</w:t>
      </w:r>
    </w:p>
    <w:p w14:paraId="3BF97C2B" w14:textId="4F48E466" w:rsidR="00735AEF" w:rsidRDefault="00735AEF" w:rsidP="00735AE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 xml:space="preserve">Supplementary 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7</w:t>
      </w:r>
    </w:p>
    <w:p w14:paraId="62398899" w14:textId="6901E802" w:rsidR="00735AEF" w:rsidRDefault="00735AEF" w:rsidP="00735AE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 xml:space="preserve">Supplementary 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8</w:t>
      </w:r>
    </w:p>
    <w:p w14:paraId="19A05B6C" w14:textId="3BF30BB0" w:rsidR="00735AEF" w:rsidRDefault="00735AEF" w:rsidP="00735AE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br w:type="page"/>
      </w:r>
    </w:p>
    <w:p w14:paraId="10F6B61A" w14:textId="7AC31998" w:rsidR="00FB1CCF" w:rsidRDefault="00952CF2" w:rsidP="00952CF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</w:pPr>
      <w:r w:rsidRPr="00952C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lastRenderedPageBreak/>
        <w:t xml:space="preserve">Supplementary Table 1 Neurological outcomes of patients assessed by CPC at 30 days, 180 days, 1 year, 2 years, and </w:t>
      </w:r>
      <w:r w:rsidR="003B1E2A" w:rsidRPr="007C0F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 xml:space="preserve">at </w:t>
      </w:r>
      <w:r w:rsidR="003B1E2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 xml:space="preserve">the </w:t>
      </w:r>
      <w:r w:rsidR="003B1E2A" w:rsidRPr="007C0FB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last follow-up</w:t>
      </w:r>
      <w:r w:rsidR="003B1E2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 xml:space="preserve"> (</w:t>
      </w:r>
      <w:r w:rsidR="003B1E2A" w:rsidRPr="003B1E2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median 5.3 years</w:t>
      </w:r>
      <w:r w:rsidR="003B1E2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 xml:space="preserve">, </w:t>
      </w:r>
      <w:r w:rsidR="003B1E2A" w:rsidRPr="003B1E2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IQR 3.8-7.2 years)</w:t>
      </w:r>
      <w:r w:rsidRPr="00952C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t>, by treatment groups, intention-to-treat principle.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2551"/>
        <w:gridCol w:w="2552"/>
        <w:gridCol w:w="2410"/>
        <w:gridCol w:w="1134"/>
      </w:tblGrid>
      <w:tr w:rsidR="00FB1CCF" w:rsidRPr="007C0FB9" w14:paraId="3C6730CE" w14:textId="77777777" w:rsidTr="003A39BB">
        <w:tc>
          <w:tcPr>
            <w:tcW w:w="2551" w:type="dxa"/>
          </w:tcPr>
          <w:p w14:paraId="2A89073E" w14:textId="77777777" w:rsidR="00FB1CCF" w:rsidRPr="007C0FB9" w:rsidRDefault="00FB1CCF" w:rsidP="003A39B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CPC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 30-days</w:t>
            </w:r>
          </w:p>
        </w:tc>
        <w:tc>
          <w:tcPr>
            <w:tcW w:w="2552" w:type="dxa"/>
          </w:tcPr>
          <w:p w14:paraId="65E7A997" w14:textId="09658C59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ECPR-based (n=12</w:t>
            </w:r>
            <w:r w:rsidR="00403F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 w:rsidRPr="007C0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410" w:type="dxa"/>
          </w:tcPr>
          <w:p w14:paraId="0361FE6B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CCPR (n=132)</w:t>
            </w:r>
          </w:p>
        </w:tc>
        <w:tc>
          <w:tcPr>
            <w:tcW w:w="1134" w:type="dxa"/>
          </w:tcPr>
          <w:p w14:paraId="616A0C50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FB1CCF" w:rsidRPr="007C0FB9" w14:paraId="63E5B982" w14:textId="77777777" w:rsidTr="003A39BB">
        <w:tc>
          <w:tcPr>
            <w:tcW w:w="2551" w:type="dxa"/>
          </w:tcPr>
          <w:p w14:paraId="5DC81D36" w14:textId="77777777" w:rsidR="00FB1CCF" w:rsidRPr="007C0FB9" w:rsidRDefault="00FB1CCF" w:rsidP="003A39B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1157A4E" w14:textId="1C437030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B1E2A">
              <w:rPr>
                <w:rFonts w:ascii="Times New Roman" w:hAnsi="Times New Roman" w:cs="Times New Roman"/>
                <w:sz w:val="24"/>
                <w:szCs w:val="24"/>
              </w:rPr>
              <w:t xml:space="preserve">21.8 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410" w:type="dxa"/>
          </w:tcPr>
          <w:p w14:paraId="1001EC70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15.9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134" w:type="dxa"/>
            <w:vMerge w:val="restart"/>
          </w:tcPr>
          <w:p w14:paraId="34D83FF5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A677A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0AC7A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FB1CCF" w:rsidRPr="007C0FB9" w14:paraId="784DB597" w14:textId="77777777" w:rsidTr="003A39BB">
        <w:tc>
          <w:tcPr>
            <w:tcW w:w="2551" w:type="dxa"/>
          </w:tcPr>
          <w:p w14:paraId="7F0A8D5C" w14:textId="77777777" w:rsidR="00FB1CCF" w:rsidRPr="007C0FB9" w:rsidRDefault="00FB1CCF" w:rsidP="003A39B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52DDFA28" w14:textId="278B1BD0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B1E2A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410" w:type="dxa"/>
          </w:tcPr>
          <w:p w14:paraId="28D2B490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(22.7 %)</w:t>
            </w:r>
          </w:p>
        </w:tc>
        <w:tc>
          <w:tcPr>
            <w:tcW w:w="1134" w:type="dxa"/>
            <w:vMerge/>
          </w:tcPr>
          <w:p w14:paraId="3665BE99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CF" w:rsidRPr="007C0FB9" w14:paraId="7C9F55BD" w14:textId="77777777" w:rsidTr="003A39BB">
        <w:tc>
          <w:tcPr>
            <w:tcW w:w="2551" w:type="dxa"/>
          </w:tcPr>
          <w:p w14:paraId="583C6308" w14:textId="77777777" w:rsidR="00FB1CCF" w:rsidRPr="007C0FB9" w:rsidRDefault="00FB1CCF" w:rsidP="003A39B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1FB00971" w14:textId="19350D94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B1E2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410" w:type="dxa"/>
          </w:tcPr>
          <w:p w14:paraId="3F66FE3B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134" w:type="dxa"/>
            <w:vMerge/>
          </w:tcPr>
          <w:p w14:paraId="6D33F087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CF" w:rsidRPr="007C0FB9" w14:paraId="0C339034" w14:textId="77777777" w:rsidTr="003A39BB">
        <w:tc>
          <w:tcPr>
            <w:tcW w:w="2551" w:type="dxa"/>
          </w:tcPr>
          <w:p w14:paraId="07A926AE" w14:textId="77777777" w:rsidR="00FB1CCF" w:rsidRPr="007C0FB9" w:rsidRDefault="00FB1CCF" w:rsidP="003A39B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7F3D8DCA" w14:textId="35A1FC1A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</w:t>
            </w:r>
            <w:r w:rsidR="003B1E2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410" w:type="dxa"/>
          </w:tcPr>
          <w:p w14:paraId="77758181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(9.1 %)</w:t>
            </w:r>
          </w:p>
        </w:tc>
        <w:tc>
          <w:tcPr>
            <w:tcW w:w="1134" w:type="dxa"/>
            <w:vMerge/>
          </w:tcPr>
          <w:p w14:paraId="71F62D44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CF" w:rsidRPr="007C0FB9" w14:paraId="6E37CC4B" w14:textId="77777777" w:rsidTr="003A39BB">
        <w:tc>
          <w:tcPr>
            <w:tcW w:w="2551" w:type="dxa"/>
          </w:tcPr>
          <w:p w14:paraId="312FD02A" w14:textId="77777777" w:rsidR="00FB1CCF" w:rsidRPr="007C0FB9" w:rsidRDefault="00FB1CCF" w:rsidP="003A39B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1251BAB8" w14:textId="3CA13A08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B1E2A">
              <w:rPr>
                <w:rFonts w:ascii="Times New Roman" w:hAnsi="Times New Roman" w:cs="Times New Roman"/>
                <w:sz w:val="24"/>
                <w:szCs w:val="24"/>
              </w:rPr>
              <w:t>58.1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410" w:type="dxa"/>
          </w:tcPr>
          <w:p w14:paraId="6474E80D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67.4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134" w:type="dxa"/>
            <w:vMerge/>
          </w:tcPr>
          <w:p w14:paraId="73F7384D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CF" w:rsidRPr="007C0FB9" w14:paraId="7C598550" w14:textId="77777777" w:rsidTr="003A39BB">
        <w:trPr>
          <w:trHeight w:val="278"/>
        </w:trPr>
        <w:tc>
          <w:tcPr>
            <w:tcW w:w="2551" w:type="dxa"/>
          </w:tcPr>
          <w:p w14:paraId="6DA54FDB" w14:textId="77777777" w:rsidR="00FB1CCF" w:rsidRPr="007C0FB9" w:rsidRDefault="00FB1CCF" w:rsidP="003A39B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CPC at 180-days</w:t>
            </w:r>
          </w:p>
        </w:tc>
        <w:tc>
          <w:tcPr>
            <w:tcW w:w="2552" w:type="dxa"/>
          </w:tcPr>
          <w:p w14:paraId="79F57313" w14:textId="77777777" w:rsidR="00FB1CCF" w:rsidRPr="007C0FB9" w:rsidRDefault="00FB1CCF" w:rsidP="003A39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4C9D1B" w14:textId="77777777" w:rsidR="00FB1CCF" w:rsidRPr="007C0FB9" w:rsidRDefault="00FB1CCF" w:rsidP="003A39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3402BB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FB1CCF" w:rsidRPr="007C0FB9" w14:paraId="096CBF8D" w14:textId="77777777" w:rsidTr="003A39BB">
        <w:tc>
          <w:tcPr>
            <w:tcW w:w="2551" w:type="dxa"/>
          </w:tcPr>
          <w:p w14:paraId="115C55E9" w14:textId="77777777" w:rsidR="00FB1CCF" w:rsidRPr="007C0FB9" w:rsidRDefault="00FB1CCF" w:rsidP="003A39B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1E588B43" w14:textId="3455FE38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B1E2A">
              <w:rPr>
                <w:rFonts w:ascii="Times New Roman" w:hAnsi="Times New Roman" w:cs="Times New Roman"/>
                <w:sz w:val="24"/>
                <w:szCs w:val="24"/>
              </w:rPr>
              <w:t>27.4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410" w:type="dxa"/>
          </w:tcPr>
          <w:p w14:paraId="45E344FC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21.9 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 w:val="restart"/>
          </w:tcPr>
          <w:p w14:paraId="3ADA4180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FB00D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1D9C9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FB1CCF" w:rsidRPr="007C0FB9" w14:paraId="41802E8C" w14:textId="77777777" w:rsidTr="003A39BB">
        <w:tc>
          <w:tcPr>
            <w:tcW w:w="2551" w:type="dxa"/>
          </w:tcPr>
          <w:p w14:paraId="2BFD3B4C" w14:textId="77777777" w:rsidR="00FB1CCF" w:rsidRPr="007C0FB9" w:rsidRDefault="00FB1CCF" w:rsidP="003A39B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2CD8997E" w14:textId="65C0652B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B1E2A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410" w:type="dxa"/>
          </w:tcPr>
          <w:p w14:paraId="0C854A2C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/>
          </w:tcPr>
          <w:p w14:paraId="707B33D4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CF" w:rsidRPr="007C0FB9" w14:paraId="2429D10D" w14:textId="77777777" w:rsidTr="003A39BB">
        <w:tc>
          <w:tcPr>
            <w:tcW w:w="2551" w:type="dxa"/>
          </w:tcPr>
          <w:p w14:paraId="6D86854D" w14:textId="77777777" w:rsidR="00FB1CCF" w:rsidRPr="007C0FB9" w:rsidRDefault="00FB1CCF" w:rsidP="003A39B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5CB4D002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1F9CD271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134" w:type="dxa"/>
            <w:vMerge/>
          </w:tcPr>
          <w:p w14:paraId="5E41FA3D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CF" w:rsidRPr="007C0FB9" w14:paraId="50AF9796" w14:textId="77777777" w:rsidTr="003A39BB">
        <w:tc>
          <w:tcPr>
            <w:tcW w:w="2551" w:type="dxa"/>
          </w:tcPr>
          <w:p w14:paraId="73459FDC" w14:textId="77777777" w:rsidR="00FB1CCF" w:rsidRPr="007C0FB9" w:rsidRDefault="00FB1CCF" w:rsidP="003A39B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5112A758" w14:textId="167B01A3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7D672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410" w:type="dxa"/>
          </w:tcPr>
          <w:p w14:paraId="53AAAE83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(2.3 %)</w:t>
            </w:r>
          </w:p>
        </w:tc>
        <w:tc>
          <w:tcPr>
            <w:tcW w:w="1134" w:type="dxa"/>
            <w:vMerge/>
          </w:tcPr>
          <w:p w14:paraId="55F5C5BC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CF" w:rsidRPr="007C0FB9" w14:paraId="405E8FBD" w14:textId="77777777" w:rsidTr="003A39BB">
        <w:tc>
          <w:tcPr>
            <w:tcW w:w="2551" w:type="dxa"/>
          </w:tcPr>
          <w:p w14:paraId="7B572A9C" w14:textId="77777777" w:rsidR="00FB1CCF" w:rsidRPr="007C0FB9" w:rsidRDefault="00FB1CCF" w:rsidP="003A39B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5A0A89B2" w14:textId="43347E8E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1E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E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D6727">
              <w:rPr>
                <w:rFonts w:ascii="Times New Roman" w:hAnsi="Times New Roman" w:cs="Times New Roman"/>
                <w:sz w:val="24"/>
                <w:szCs w:val="24"/>
              </w:rPr>
              <w:t>66.9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410" w:type="dxa"/>
          </w:tcPr>
          <w:p w14:paraId="61516893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74.2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134" w:type="dxa"/>
            <w:vMerge/>
          </w:tcPr>
          <w:p w14:paraId="0B25B35C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CF" w:rsidRPr="007C0FB9" w14:paraId="192A443B" w14:textId="77777777" w:rsidTr="003A39BB">
        <w:trPr>
          <w:trHeight w:val="278"/>
        </w:trPr>
        <w:tc>
          <w:tcPr>
            <w:tcW w:w="2551" w:type="dxa"/>
          </w:tcPr>
          <w:p w14:paraId="06BD0BCC" w14:textId="77777777" w:rsidR="00FB1CCF" w:rsidRPr="007C0FB9" w:rsidRDefault="00FB1CCF" w:rsidP="003A39B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CPC at 1-year</w:t>
            </w:r>
          </w:p>
        </w:tc>
        <w:tc>
          <w:tcPr>
            <w:tcW w:w="2552" w:type="dxa"/>
          </w:tcPr>
          <w:p w14:paraId="1D7A4530" w14:textId="77777777" w:rsidR="00FB1CCF" w:rsidRPr="007C0FB9" w:rsidRDefault="00FB1CCF" w:rsidP="003A39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BCFF20" w14:textId="77777777" w:rsidR="00FB1CCF" w:rsidRPr="007C0FB9" w:rsidRDefault="00FB1CCF" w:rsidP="003A39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9473C6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FB1CCF" w:rsidRPr="007C0FB9" w14:paraId="7A9E4354" w14:textId="77777777" w:rsidTr="003A39BB">
        <w:tc>
          <w:tcPr>
            <w:tcW w:w="2551" w:type="dxa"/>
          </w:tcPr>
          <w:p w14:paraId="058841FC" w14:textId="77777777" w:rsidR="00FB1CCF" w:rsidRPr="007C0FB9" w:rsidRDefault="00FB1CCF" w:rsidP="003A39B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7581D03" w14:textId="0267D15F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D6727">
              <w:rPr>
                <w:rFonts w:ascii="Times New Roman" w:hAnsi="Times New Roman" w:cs="Times New Roman"/>
                <w:sz w:val="24"/>
                <w:szCs w:val="24"/>
              </w:rPr>
              <w:t>27.4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410" w:type="dxa"/>
          </w:tcPr>
          <w:p w14:paraId="6A5DEC55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21.9 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 w:val="restart"/>
          </w:tcPr>
          <w:p w14:paraId="30405677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1E80D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005E1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FB1CCF" w:rsidRPr="007C0FB9" w14:paraId="5BB33C3C" w14:textId="77777777" w:rsidTr="003A39BB">
        <w:tc>
          <w:tcPr>
            <w:tcW w:w="2551" w:type="dxa"/>
          </w:tcPr>
          <w:p w14:paraId="2489EF5E" w14:textId="77777777" w:rsidR="00FB1CCF" w:rsidRPr="007C0FB9" w:rsidRDefault="00FB1CCF" w:rsidP="003A39B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5AB0BABE" w14:textId="695AF3FC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</w:t>
            </w:r>
            <w:r w:rsidR="007D672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410" w:type="dxa"/>
          </w:tcPr>
          <w:p w14:paraId="48F903CF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/>
          </w:tcPr>
          <w:p w14:paraId="1413EE8C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CF" w:rsidRPr="007C0FB9" w14:paraId="10C51FC8" w14:textId="77777777" w:rsidTr="003A39BB">
        <w:tc>
          <w:tcPr>
            <w:tcW w:w="2551" w:type="dxa"/>
          </w:tcPr>
          <w:p w14:paraId="061ABFAA" w14:textId="77777777" w:rsidR="00FB1CCF" w:rsidRPr="007C0FB9" w:rsidRDefault="00FB1CCF" w:rsidP="003A39B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4B378585" w14:textId="4329A9B8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7D6727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410" w:type="dxa"/>
          </w:tcPr>
          <w:p w14:paraId="2C0A11F7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(1.5 %)</w:t>
            </w:r>
          </w:p>
        </w:tc>
        <w:tc>
          <w:tcPr>
            <w:tcW w:w="1134" w:type="dxa"/>
            <w:vMerge/>
          </w:tcPr>
          <w:p w14:paraId="195FF19F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CF" w:rsidRPr="007C0FB9" w14:paraId="58ED26F5" w14:textId="77777777" w:rsidTr="003A39BB">
        <w:tc>
          <w:tcPr>
            <w:tcW w:w="2551" w:type="dxa"/>
          </w:tcPr>
          <w:p w14:paraId="7560E5EA" w14:textId="77777777" w:rsidR="00FB1CCF" w:rsidRPr="007C0FB9" w:rsidRDefault="00FB1CCF" w:rsidP="003A39B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21612CEF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28058818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(0.8 %)</w:t>
            </w:r>
          </w:p>
        </w:tc>
        <w:tc>
          <w:tcPr>
            <w:tcW w:w="1134" w:type="dxa"/>
            <w:vMerge/>
          </w:tcPr>
          <w:p w14:paraId="7742CE31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CF" w:rsidRPr="007C0FB9" w14:paraId="557A8E18" w14:textId="77777777" w:rsidTr="003A39BB">
        <w:tc>
          <w:tcPr>
            <w:tcW w:w="2551" w:type="dxa"/>
          </w:tcPr>
          <w:p w14:paraId="1CFC7A45" w14:textId="77777777" w:rsidR="00FB1CCF" w:rsidRPr="007C0FB9" w:rsidRDefault="00FB1CCF" w:rsidP="003A39B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1CEB66CF" w14:textId="49652BD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1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D6727">
              <w:rPr>
                <w:rFonts w:ascii="Times New Roman" w:hAnsi="Times New Roman" w:cs="Times New Roman"/>
                <w:sz w:val="24"/>
                <w:szCs w:val="24"/>
              </w:rPr>
              <w:t>68.5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410" w:type="dxa"/>
          </w:tcPr>
          <w:p w14:paraId="0DD3E074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(75.8 %)</w:t>
            </w:r>
          </w:p>
        </w:tc>
        <w:tc>
          <w:tcPr>
            <w:tcW w:w="1134" w:type="dxa"/>
            <w:vMerge/>
          </w:tcPr>
          <w:p w14:paraId="14568009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CCF" w:rsidRPr="007C0FB9" w14:paraId="3F34F9F6" w14:textId="77777777" w:rsidTr="003A39BB">
        <w:trPr>
          <w:trHeight w:val="278"/>
        </w:trPr>
        <w:tc>
          <w:tcPr>
            <w:tcW w:w="2551" w:type="dxa"/>
          </w:tcPr>
          <w:p w14:paraId="59AA0ABB" w14:textId="77777777" w:rsidR="00FB1CCF" w:rsidRPr="007C0FB9" w:rsidRDefault="00FB1CCF" w:rsidP="003A39B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CPC at 2-years</w:t>
            </w:r>
          </w:p>
        </w:tc>
        <w:tc>
          <w:tcPr>
            <w:tcW w:w="2552" w:type="dxa"/>
          </w:tcPr>
          <w:p w14:paraId="6B6A83DE" w14:textId="77777777" w:rsidR="00FB1CCF" w:rsidRPr="007C0FB9" w:rsidRDefault="00FB1CCF" w:rsidP="003A39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51D6FA" w14:textId="77777777" w:rsidR="00FB1CCF" w:rsidRPr="007C0FB9" w:rsidRDefault="00FB1CCF" w:rsidP="003A39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B1346D" w14:textId="77777777" w:rsidR="00FB1CCF" w:rsidRPr="007C0FB9" w:rsidRDefault="00FB1CCF" w:rsidP="003A39B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7D6727" w:rsidRPr="007C0FB9" w14:paraId="681C62FA" w14:textId="77777777" w:rsidTr="003A39BB">
        <w:tc>
          <w:tcPr>
            <w:tcW w:w="2551" w:type="dxa"/>
          </w:tcPr>
          <w:p w14:paraId="6E662D54" w14:textId="77777777" w:rsidR="007D6727" w:rsidRPr="007C0FB9" w:rsidRDefault="007D6727" w:rsidP="007D672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0E5DCFC" w14:textId="1CFDD4F1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27.4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2410" w:type="dxa"/>
          </w:tcPr>
          <w:p w14:paraId="6D5B97EB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21.9 </w:t>
            </w: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vMerge w:val="restart"/>
          </w:tcPr>
          <w:p w14:paraId="6DE0138C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AC165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A09F2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7D6727" w:rsidRPr="007C0FB9" w14:paraId="1189E667" w14:textId="77777777" w:rsidTr="003A39BB">
        <w:tc>
          <w:tcPr>
            <w:tcW w:w="2551" w:type="dxa"/>
          </w:tcPr>
          <w:p w14:paraId="240DF766" w14:textId="77777777" w:rsidR="007D6727" w:rsidRPr="007C0FB9" w:rsidRDefault="007D6727" w:rsidP="007D672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46D8D115" w14:textId="6B681779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(3.3 %)</w:t>
            </w:r>
          </w:p>
        </w:tc>
        <w:tc>
          <w:tcPr>
            <w:tcW w:w="2410" w:type="dxa"/>
          </w:tcPr>
          <w:p w14:paraId="06D9E1FB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/>
          </w:tcPr>
          <w:p w14:paraId="6FBF1B5E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27" w:rsidRPr="007C0FB9" w14:paraId="17D7E163" w14:textId="77777777" w:rsidTr="003A39BB">
        <w:tc>
          <w:tcPr>
            <w:tcW w:w="2551" w:type="dxa"/>
          </w:tcPr>
          <w:p w14:paraId="7258BDA1" w14:textId="77777777" w:rsidR="007D6727" w:rsidRPr="007C0FB9" w:rsidRDefault="007D6727" w:rsidP="007D672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516FBCE1" w14:textId="0FE63371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(0.8 %)</w:t>
            </w:r>
          </w:p>
        </w:tc>
        <w:tc>
          <w:tcPr>
            <w:tcW w:w="2410" w:type="dxa"/>
          </w:tcPr>
          <w:p w14:paraId="46ADD316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(0.8 %)</w:t>
            </w:r>
          </w:p>
        </w:tc>
        <w:tc>
          <w:tcPr>
            <w:tcW w:w="1134" w:type="dxa"/>
            <w:vMerge/>
          </w:tcPr>
          <w:p w14:paraId="1587DA8C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27" w:rsidRPr="007C0FB9" w14:paraId="3F017550" w14:textId="77777777" w:rsidTr="003A39BB">
        <w:tc>
          <w:tcPr>
            <w:tcW w:w="2551" w:type="dxa"/>
          </w:tcPr>
          <w:p w14:paraId="4FEE531A" w14:textId="77777777" w:rsidR="007D6727" w:rsidRPr="007C0FB9" w:rsidRDefault="007D6727" w:rsidP="007D672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04F6F8DF" w14:textId="56CBF7EC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11B6301F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(0.8 %)</w:t>
            </w:r>
          </w:p>
        </w:tc>
        <w:tc>
          <w:tcPr>
            <w:tcW w:w="1134" w:type="dxa"/>
            <w:vMerge/>
          </w:tcPr>
          <w:p w14:paraId="1560D614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27" w:rsidRPr="007C0FB9" w14:paraId="6001AE11" w14:textId="77777777" w:rsidTr="003A39BB">
        <w:tc>
          <w:tcPr>
            <w:tcW w:w="2551" w:type="dxa"/>
          </w:tcPr>
          <w:p w14:paraId="35FE52CF" w14:textId="77777777" w:rsidR="007D6727" w:rsidRPr="007C0FB9" w:rsidRDefault="007D6727" w:rsidP="007D672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78BB9361" w14:textId="2DA3BF04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(68.5 %)</w:t>
            </w:r>
          </w:p>
        </w:tc>
        <w:tc>
          <w:tcPr>
            <w:tcW w:w="2410" w:type="dxa"/>
          </w:tcPr>
          <w:p w14:paraId="4F11FBAE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(76.5 %)</w:t>
            </w:r>
          </w:p>
        </w:tc>
        <w:tc>
          <w:tcPr>
            <w:tcW w:w="1134" w:type="dxa"/>
            <w:vMerge/>
          </w:tcPr>
          <w:p w14:paraId="7FF11D65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27" w:rsidRPr="007C0FB9" w14:paraId="275FD84C" w14:textId="77777777" w:rsidTr="003A39BB">
        <w:trPr>
          <w:trHeight w:val="278"/>
        </w:trPr>
        <w:tc>
          <w:tcPr>
            <w:tcW w:w="2551" w:type="dxa"/>
          </w:tcPr>
          <w:p w14:paraId="3B7F9E1D" w14:textId="77777777" w:rsidR="007D6727" w:rsidRPr="007C0FB9" w:rsidRDefault="007D6727" w:rsidP="007D672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CPC at last follow-up (median 5.3 years)</w:t>
            </w:r>
          </w:p>
        </w:tc>
        <w:tc>
          <w:tcPr>
            <w:tcW w:w="2552" w:type="dxa"/>
          </w:tcPr>
          <w:p w14:paraId="29E19381" w14:textId="77777777" w:rsidR="007D6727" w:rsidRPr="007C0FB9" w:rsidRDefault="007D6727" w:rsidP="007D67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E494F4" w14:textId="77777777" w:rsidR="007D6727" w:rsidRPr="007C0FB9" w:rsidRDefault="007D6727" w:rsidP="007D67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332D5B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7D6727" w:rsidRPr="007C0FB9" w14:paraId="410ABAB4" w14:textId="77777777" w:rsidTr="003A39BB">
        <w:tc>
          <w:tcPr>
            <w:tcW w:w="2551" w:type="dxa"/>
          </w:tcPr>
          <w:p w14:paraId="22F9A617" w14:textId="77777777" w:rsidR="007D6727" w:rsidRPr="007C0FB9" w:rsidRDefault="007D6727" w:rsidP="007D672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E6588F6" w14:textId="3D4EF159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30 (24.4 %)</w:t>
            </w:r>
          </w:p>
        </w:tc>
        <w:tc>
          <w:tcPr>
            <w:tcW w:w="2410" w:type="dxa"/>
          </w:tcPr>
          <w:p w14:paraId="78441F94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25 (18.9 %)</w:t>
            </w:r>
          </w:p>
        </w:tc>
        <w:tc>
          <w:tcPr>
            <w:tcW w:w="1134" w:type="dxa"/>
            <w:vMerge w:val="restart"/>
          </w:tcPr>
          <w:p w14:paraId="687C6547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64005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2B085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B0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7D6727" w:rsidRPr="007C0FB9" w14:paraId="644AB4DA" w14:textId="77777777" w:rsidTr="003A39BB">
        <w:tc>
          <w:tcPr>
            <w:tcW w:w="2551" w:type="dxa"/>
          </w:tcPr>
          <w:p w14:paraId="53A963CE" w14:textId="77777777" w:rsidR="007D6727" w:rsidRPr="007C0FB9" w:rsidRDefault="007D6727" w:rsidP="007D672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2466BC91" w14:textId="478E76D3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3 (2.4 %)</w:t>
            </w:r>
          </w:p>
        </w:tc>
        <w:tc>
          <w:tcPr>
            <w:tcW w:w="2410" w:type="dxa"/>
          </w:tcPr>
          <w:p w14:paraId="145CBB47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/>
          </w:tcPr>
          <w:p w14:paraId="448959E6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27" w:rsidRPr="007C0FB9" w14:paraId="5B6B7D65" w14:textId="77777777" w:rsidTr="003A39BB">
        <w:tc>
          <w:tcPr>
            <w:tcW w:w="2551" w:type="dxa"/>
          </w:tcPr>
          <w:p w14:paraId="21090968" w14:textId="77777777" w:rsidR="007D6727" w:rsidRPr="007C0FB9" w:rsidRDefault="007D6727" w:rsidP="007D672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72BA9812" w14:textId="369EA6CC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1 (0.8 %)</w:t>
            </w:r>
          </w:p>
        </w:tc>
        <w:tc>
          <w:tcPr>
            <w:tcW w:w="2410" w:type="dxa"/>
          </w:tcPr>
          <w:p w14:paraId="7B68DAB4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1 (0.8 %)</w:t>
            </w:r>
          </w:p>
        </w:tc>
        <w:tc>
          <w:tcPr>
            <w:tcW w:w="1134" w:type="dxa"/>
            <w:vMerge/>
          </w:tcPr>
          <w:p w14:paraId="009B2873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27" w:rsidRPr="007C0FB9" w14:paraId="23F875AF" w14:textId="77777777" w:rsidTr="003A39BB">
        <w:tc>
          <w:tcPr>
            <w:tcW w:w="2551" w:type="dxa"/>
          </w:tcPr>
          <w:p w14:paraId="45B67FAE" w14:textId="77777777" w:rsidR="007D6727" w:rsidRPr="007C0FB9" w:rsidRDefault="007D6727" w:rsidP="007D672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054D2269" w14:textId="499869B5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14:paraId="7B2DD4B5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/>
          </w:tcPr>
          <w:p w14:paraId="2846174C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727" w:rsidRPr="007C0FB9" w14:paraId="524646E1" w14:textId="77777777" w:rsidTr="003A39BB">
        <w:tc>
          <w:tcPr>
            <w:tcW w:w="2551" w:type="dxa"/>
          </w:tcPr>
          <w:p w14:paraId="0DC78176" w14:textId="77777777" w:rsidR="007D6727" w:rsidRPr="007C0FB9" w:rsidRDefault="007D6727" w:rsidP="007D672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</w:tcPr>
          <w:p w14:paraId="39BE38E6" w14:textId="0CAC0072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89 (72.4 %)</w:t>
            </w:r>
          </w:p>
        </w:tc>
        <w:tc>
          <w:tcPr>
            <w:tcW w:w="2410" w:type="dxa"/>
          </w:tcPr>
          <w:p w14:paraId="5199AFC3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B9">
              <w:rPr>
                <w:rFonts w:ascii="Times New Roman" w:hAnsi="Times New Roman" w:cs="Times New Roman"/>
                <w:sz w:val="24"/>
                <w:szCs w:val="24"/>
              </w:rPr>
              <w:t>106 (80.3 %)</w:t>
            </w:r>
          </w:p>
        </w:tc>
        <w:tc>
          <w:tcPr>
            <w:tcW w:w="1134" w:type="dxa"/>
            <w:vMerge/>
          </w:tcPr>
          <w:p w14:paraId="0FF8AE60" w14:textId="77777777" w:rsidR="007D6727" w:rsidRPr="007C0FB9" w:rsidRDefault="007D6727" w:rsidP="007D67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46066C" w14:textId="77777777" w:rsidR="00FB1CCF" w:rsidRDefault="00FB1CCF" w:rsidP="0000545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</w:pPr>
    </w:p>
    <w:p w14:paraId="5E730C03" w14:textId="77777777" w:rsidR="00FB1CCF" w:rsidRDefault="00FB1CCF" w:rsidP="00FB1CCF">
      <w:pPr>
        <w:spacing w:after="0" w:line="240" w:lineRule="auto"/>
        <w:ind w:left="357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* </w:t>
      </w:r>
      <w:r w:rsidRPr="000F7BDA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The P-value testing was conducted for 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CPC</w:t>
      </w:r>
      <w:r w:rsidRPr="000F7BDA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-</w:t>
      </w:r>
      <w:r w:rsidRPr="000F7BDA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2 versus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CPC</w:t>
      </w:r>
      <w:r w:rsidRPr="000F7BDA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-</w:t>
      </w:r>
      <w:r w:rsidRPr="000F7BDA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mRS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 0-3 versus 4-6.</w:t>
      </w:r>
    </w:p>
    <w:p w14:paraId="759177B7" w14:textId="304D715D" w:rsidR="00FB1CCF" w:rsidRDefault="00FB1CCF" w:rsidP="00FB1CCF">
      <w:pPr>
        <w:spacing w:after="0" w:line="240" w:lineRule="auto"/>
        <w:ind w:left="357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  <w:r w:rsidRPr="007C0FB9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CCPR – Conventional Cardiopulmonary Resuscitation, CPC – Cerebral Performance Category, ECPR – Extracorporeal Cardiopulmonary Resuscitation</w:t>
      </w:r>
    </w:p>
    <w:p w14:paraId="48765C1A" w14:textId="77777777" w:rsidR="00FB1CCF" w:rsidRDefault="00FB1CCF" w:rsidP="0000545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</w:pPr>
    </w:p>
    <w:p w14:paraId="3B66BCD8" w14:textId="20297293" w:rsidR="00FB1CCF" w:rsidRDefault="00FB1CCF" w:rsidP="0000545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cs-CZ"/>
        </w:rPr>
        <w:br w:type="page"/>
      </w:r>
    </w:p>
    <w:p w14:paraId="164609C6" w14:textId="7716FD3F" w:rsidR="0000545A" w:rsidRDefault="0000545A" w:rsidP="0000545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48D2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</w:t>
      </w:r>
      <w:r w:rsidR="008348D2" w:rsidRPr="008348D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 w:rsidR="00FB1CCF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FB1C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4E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Neurological outcome of patients assessed by CPC and </w:t>
      </w:r>
      <w:proofErr w:type="spellStart"/>
      <w:r w:rsidRPr="00334EDF">
        <w:rPr>
          <w:rFonts w:ascii="Times New Roman" w:hAnsi="Times New Roman" w:cs="Times New Roman"/>
          <w:b/>
          <w:bCs/>
          <w:sz w:val="24"/>
          <w:szCs w:val="24"/>
          <w:lang w:val="en-US"/>
        </w:rPr>
        <w:t>mRS</w:t>
      </w:r>
      <w:proofErr w:type="spellEnd"/>
      <w:r w:rsidRPr="00334E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at last follow-up, by treatment groups, per protocol analysis.</w:t>
      </w:r>
    </w:p>
    <w:p w14:paraId="78D0083D" w14:textId="77777777" w:rsidR="008348D2" w:rsidRDefault="008348D2" w:rsidP="008348D2">
      <w:pPr>
        <w:spacing w:after="0" w:line="240" w:lineRule="auto"/>
        <w:ind w:left="357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* </w:t>
      </w:r>
      <w:r w:rsidRPr="000F7BDA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The P-value testing was conducted for 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CPC</w:t>
      </w:r>
      <w:r w:rsidRPr="000F7BDA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-</w:t>
      </w:r>
      <w:r w:rsidRPr="000F7BDA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2 versus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CPC</w:t>
      </w:r>
      <w:r w:rsidRPr="000F7BDA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-</w:t>
      </w:r>
      <w:r w:rsidRPr="000F7BDA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mRS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 0-3 versus 4-6.</w:t>
      </w:r>
    </w:p>
    <w:p w14:paraId="5FD8F1E9" w14:textId="71F3ADDC" w:rsidR="008348D2" w:rsidRDefault="004129EB" w:rsidP="004129EB">
      <w:pPr>
        <w:spacing w:after="0" w:line="240" w:lineRule="auto"/>
        <w:ind w:left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** </w:t>
      </w:r>
      <w:r w:rsidRPr="004129EB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The per-protocol analysis is a post-hoc analysis that includes only those patients who completed the treatment originally allocated (excluding all crossovers</w:t>
      </w:r>
      <w:r w:rsidR="00952CF2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,</w:t>
      </w:r>
      <w:r w:rsidRPr="004129EB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 20/256 patients (7.8%) were crossed over</w:t>
      </w:r>
      <w:r w:rsidR="00952CF2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, </w:t>
      </w:r>
      <w:r w:rsidRPr="004129EB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11 crossovers from the CCPR group to the ECPR-based group and 9 from the ECPR-based group to the CCPR group).</w:t>
      </w:r>
    </w:p>
    <w:p w14:paraId="20C56B43" w14:textId="77777777" w:rsidR="008348D2" w:rsidRDefault="008348D2" w:rsidP="008348D2">
      <w:pPr>
        <w:spacing w:after="0" w:line="240" w:lineRule="auto"/>
        <w:ind w:left="357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  <w:r w:rsidRPr="007C0FB9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CCPR – Conventional Cardiopulmonary Resuscitation, CPC – Cerebral Performance Category, ECPR – Extracorporeal Cardiopulmonary Resuscitation, </w:t>
      </w:r>
      <w:proofErr w:type="spellStart"/>
      <w:r w:rsidRPr="007C0FB9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mRS</w:t>
      </w:r>
      <w:proofErr w:type="spellEnd"/>
      <w:r w:rsidRPr="007C0FB9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 – modified Rankin Scale.</w:t>
      </w:r>
    </w:p>
    <w:p w14:paraId="5CD5FF48" w14:textId="77777777" w:rsidR="008348D2" w:rsidRPr="0000545A" w:rsidRDefault="008348D2" w:rsidP="0000545A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Mkatabulky"/>
        <w:tblpPr w:leftFromText="180" w:rightFromText="180" w:vertAnchor="page" w:horzAnchor="margin" w:tblpY="2431"/>
        <w:tblW w:w="0" w:type="auto"/>
        <w:tblLook w:val="04A0" w:firstRow="1" w:lastRow="0" w:firstColumn="1" w:lastColumn="0" w:noHBand="0" w:noVBand="1"/>
      </w:tblPr>
      <w:tblGrid>
        <w:gridCol w:w="1731"/>
        <w:gridCol w:w="2853"/>
        <w:gridCol w:w="2796"/>
        <w:gridCol w:w="1682"/>
      </w:tblGrid>
      <w:tr w:rsidR="00594DF5" w14:paraId="6EAFAF38" w14:textId="77777777" w:rsidTr="0000545A">
        <w:tc>
          <w:tcPr>
            <w:tcW w:w="1747" w:type="dxa"/>
          </w:tcPr>
          <w:p w14:paraId="11A145CE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CPC category</w:t>
            </w:r>
          </w:p>
        </w:tc>
        <w:tc>
          <w:tcPr>
            <w:tcW w:w="2897" w:type="dxa"/>
          </w:tcPr>
          <w:p w14:paraId="72FFBC2F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Invasive arm (n=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114)</w:t>
            </w:r>
          </w:p>
        </w:tc>
        <w:tc>
          <w:tcPr>
            <w:tcW w:w="2835" w:type="dxa"/>
          </w:tcPr>
          <w:p w14:paraId="57E35ACC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Standard arm (n=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121</w:t>
            </w:r>
            <w:r w:rsidRPr="002732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14:paraId="481F2A89" w14:textId="0EF799D4" w:rsidR="0000545A" w:rsidRPr="00B11E43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  <w:r w:rsidR="00952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594DF5" w14:paraId="26BF7302" w14:textId="77777777" w:rsidTr="0000545A">
        <w:tc>
          <w:tcPr>
            <w:tcW w:w="1747" w:type="dxa"/>
          </w:tcPr>
          <w:p w14:paraId="64E1F54C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14:paraId="4B8C4B7C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(26.3 %)</w:t>
            </w:r>
          </w:p>
        </w:tc>
        <w:tc>
          <w:tcPr>
            <w:tcW w:w="2835" w:type="dxa"/>
          </w:tcPr>
          <w:p w14:paraId="6038BCF2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(17.4 %)</w:t>
            </w:r>
          </w:p>
        </w:tc>
        <w:tc>
          <w:tcPr>
            <w:tcW w:w="1701" w:type="dxa"/>
            <w:vMerge w:val="restart"/>
          </w:tcPr>
          <w:p w14:paraId="7BB57524" w14:textId="77777777" w:rsidR="0000545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BCF20" w14:textId="77777777" w:rsidR="0000545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5F1F1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594DF5" w14:paraId="252E534A" w14:textId="77777777" w:rsidTr="0000545A">
        <w:tc>
          <w:tcPr>
            <w:tcW w:w="1747" w:type="dxa"/>
          </w:tcPr>
          <w:p w14:paraId="19ABE002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7" w:type="dxa"/>
          </w:tcPr>
          <w:p w14:paraId="71BD5CC1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(2.6 %)</w:t>
            </w:r>
          </w:p>
        </w:tc>
        <w:tc>
          <w:tcPr>
            <w:tcW w:w="2835" w:type="dxa"/>
          </w:tcPr>
          <w:p w14:paraId="089C4284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14:paraId="6DB072BB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DF5" w14:paraId="06815CF3" w14:textId="77777777" w:rsidTr="0000545A">
        <w:tc>
          <w:tcPr>
            <w:tcW w:w="1747" w:type="dxa"/>
          </w:tcPr>
          <w:p w14:paraId="7D3E1253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7" w:type="dxa"/>
          </w:tcPr>
          <w:p w14:paraId="5151EF31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(0.9 %)</w:t>
            </w:r>
          </w:p>
        </w:tc>
        <w:tc>
          <w:tcPr>
            <w:tcW w:w="2835" w:type="dxa"/>
          </w:tcPr>
          <w:p w14:paraId="4F51FA26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(0.8 %)</w:t>
            </w:r>
          </w:p>
        </w:tc>
        <w:tc>
          <w:tcPr>
            <w:tcW w:w="1701" w:type="dxa"/>
            <w:vMerge/>
          </w:tcPr>
          <w:p w14:paraId="16F66B5C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DF5" w14:paraId="348699A0" w14:textId="77777777" w:rsidTr="0000545A">
        <w:tc>
          <w:tcPr>
            <w:tcW w:w="1747" w:type="dxa"/>
          </w:tcPr>
          <w:p w14:paraId="2BD7966B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7" w:type="dxa"/>
          </w:tcPr>
          <w:p w14:paraId="08B24CEF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3B3E19EF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14:paraId="5875A6A3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DF5" w14:paraId="714C2C41" w14:textId="77777777" w:rsidTr="0000545A">
        <w:tc>
          <w:tcPr>
            <w:tcW w:w="1747" w:type="dxa"/>
          </w:tcPr>
          <w:p w14:paraId="2AC063DF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7" w:type="dxa"/>
          </w:tcPr>
          <w:p w14:paraId="31C42633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(70.2 %)</w:t>
            </w:r>
          </w:p>
        </w:tc>
        <w:tc>
          <w:tcPr>
            <w:tcW w:w="2835" w:type="dxa"/>
          </w:tcPr>
          <w:p w14:paraId="4CFA313E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(81.8 %)</w:t>
            </w:r>
          </w:p>
        </w:tc>
        <w:tc>
          <w:tcPr>
            <w:tcW w:w="1701" w:type="dxa"/>
            <w:vMerge/>
          </w:tcPr>
          <w:p w14:paraId="353FF2A3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DF5" w14:paraId="07778D5D" w14:textId="77777777" w:rsidTr="0000545A">
        <w:trPr>
          <w:trHeight w:val="410"/>
        </w:trPr>
        <w:tc>
          <w:tcPr>
            <w:tcW w:w="1747" w:type="dxa"/>
          </w:tcPr>
          <w:p w14:paraId="124AC00A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32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proofErr w:type="spellEnd"/>
            <w:r w:rsidRPr="002732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category</w:t>
            </w:r>
          </w:p>
        </w:tc>
        <w:tc>
          <w:tcPr>
            <w:tcW w:w="2897" w:type="dxa"/>
          </w:tcPr>
          <w:p w14:paraId="58B5EE03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78D3A3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5BF94A" w14:textId="3B7F8F67" w:rsidR="0000545A" w:rsidRPr="00B11E43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  <w:r w:rsidR="00952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594DF5" w14:paraId="7A3DB0D2" w14:textId="77777777" w:rsidTr="0000545A">
        <w:tc>
          <w:tcPr>
            <w:tcW w:w="1747" w:type="dxa"/>
          </w:tcPr>
          <w:p w14:paraId="1076D778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97" w:type="dxa"/>
          </w:tcPr>
          <w:p w14:paraId="3A34D04A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(1.8 %)</w:t>
            </w:r>
          </w:p>
        </w:tc>
        <w:tc>
          <w:tcPr>
            <w:tcW w:w="2835" w:type="dxa"/>
          </w:tcPr>
          <w:p w14:paraId="17277B7B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(4.1 %)</w:t>
            </w:r>
          </w:p>
        </w:tc>
        <w:tc>
          <w:tcPr>
            <w:tcW w:w="1701" w:type="dxa"/>
            <w:vMerge w:val="restart"/>
          </w:tcPr>
          <w:p w14:paraId="60B8D3EE" w14:textId="77777777" w:rsidR="0000545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73EC8" w14:textId="77777777" w:rsidR="0000545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05906" w14:textId="77777777" w:rsidR="0000545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3F0E7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594DF5" w14:paraId="5320AB7D" w14:textId="77777777" w:rsidTr="0000545A">
        <w:tc>
          <w:tcPr>
            <w:tcW w:w="1747" w:type="dxa"/>
          </w:tcPr>
          <w:p w14:paraId="2BB55F80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14:paraId="681D8B0A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(14.9 %)</w:t>
            </w:r>
          </w:p>
        </w:tc>
        <w:tc>
          <w:tcPr>
            <w:tcW w:w="2835" w:type="dxa"/>
          </w:tcPr>
          <w:p w14:paraId="506BDACB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(8.3 %)</w:t>
            </w:r>
          </w:p>
        </w:tc>
        <w:tc>
          <w:tcPr>
            <w:tcW w:w="1701" w:type="dxa"/>
            <w:vMerge/>
          </w:tcPr>
          <w:p w14:paraId="54B5879E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DF5" w14:paraId="6EFC36F2" w14:textId="77777777" w:rsidTr="0000545A">
        <w:tc>
          <w:tcPr>
            <w:tcW w:w="1747" w:type="dxa"/>
          </w:tcPr>
          <w:p w14:paraId="275FB440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7" w:type="dxa"/>
          </w:tcPr>
          <w:p w14:paraId="1D92CCED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(10.5 %)</w:t>
            </w:r>
          </w:p>
        </w:tc>
        <w:tc>
          <w:tcPr>
            <w:tcW w:w="2835" w:type="dxa"/>
          </w:tcPr>
          <w:p w14:paraId="23CC5320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(4.9 %)</w:t>
            </w:r>
          </w:p>
        </w:tc>
        <w:tc>
          <w:tcPr>
            <w:tcW w:w="1701" w:type="dxa"/>
            <w:vMerge/>
          </w:tcPr>
          <w:p w14:paraId="709DC0D9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DF5" w14:paraId="73923F50" w14:textId="77777777" w:rsidTr="0000545A">
        <w:tc>
          <w:tcPr>
            <w:tcW w:w="1747" w:type="dxa"/>
          </w:tcPr>
          <w:p w14:paraId="5CD4D454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7" w:type="dxa"/>
          </w:tcPr>
          <w:p w14:paraId="6BE28270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(1.8 %)</w:t>
            </w:r>
          </w:p>
        </w:tc>
        <w:tc>
          <w:tcPr>
            <w:tcW w:w="2835" w:type="dxa"/>
          </w:tcPr>
          <w:p w14:paraId="6BB3006A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14:paraId="4D23DAEB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DF5" w14:paraId="7BA6DF44" w14:textId="77777777" w:rsidTr="0000545A">
        <w:tc>
          <w:tcPr>
            <w:tcW w:w="1747" w:type="dxa"/>
          </w:tcPr>
          <w:p w14:paraId="4C93C703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7" w:type="dxa"/>
          </w:tcPr>
          <w:p w14:paraId="5C46AE1B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(0.9 %)</w:t>
            </w:r>
          </w:p>
        </w:tc>
        <w:tc>
          <w:tcPr>
            <w:tcW w:w="2835" w:type="dxa"/>
          </w:tcPr>
          <w:p w14:paraId="1E9230DB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14:paraId="6968FC60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DF5" w14:paraId="5915258A" w14:textId="77777777" w:rsidTr="0000545A">
        <w:tc>
          <w:tcPr>
            <w:tcW w:w="1747" w:type="dxa"/>
          </w:tcPr>
          <w:p w14:paraId="4BD01F3A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7" w:type="dxa"/>
          </w:tcPr>
          <w:p w14:paraId="0A4AC0BA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70D04C13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(0.8 %)</w:t>
            </w:r>
          </w:p>
        </w:tc>
        <w:tc>
          <w:tcPr>
            <w:tcW w:w="1701" w:type="dxa"/>
            <w:vMerge/>
          </w:tcPr>
          <w:p w14:paraId="02037110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DF5" w14:paraId="4EE050B3" w14:textId="77777777" w:rsidTr="0000545A">
        <w:tc>
          <w:tcPr>
            <w:tcW w:w="1747" w:type="dxa"/>
          </w:tcPr>
          <w:p w14:paraId="1B4DF7DA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7" w:type="dxa"/>
          </w:tcPr>
          <w:p w14:paraId="192A3313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(70.2 %)</w:t>
            </w:r>
          </w:p>
        </w:tc>
        <w:tc>
          <w:tcPr>
            <w:tcW w:w="2835" w:type="dxa"/>
          </w:tcPr>
          <w:p w14:paraId="02F62152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(81.8 %)</w:t>
            </w:r>
          </w:p>
        </w:tc>
        <w:tc>
          <w:tcPr>
            <w:tcW w:w="1701" w:type="dxa"/>
            <w:vMerge/>
          </w:tcPr>
          <w:p w14:paraId="3768E9DB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78A683" w14:textId="77777777" w:rsidR="0000545A" w:rsidRDefault="0000545A">
      <w:r>
        <w:br w:type="page"/>
      </w:r>
    </w:p>
    <w:tbl>
      <w:tblPr>
        <w:tblStyle w:val="Mkatabulky"/>
        <w:tblpPr w:leftFromText="180" w:rightFromText="180" w:vertAnchor="text" w:horzAnchor="margin" w:tblpY="1121"/>
        <w:tblW w:w="0" w:type="auto"/>
        <w:tblLook w:val="04A0" w:firstRow="1" w:lastRow="0" w:firstColumn="1" w:lastColumn="0" w:noHBand="0" w:noVBand="1"/>
      </w:tblPr>
      <w:tblGrid>
        <w:gridCol w:w="1731"/>
        <w:gridCol w:w="2992"/>
        <w:gridCol w:w="2796"/>
        <w:gridCol w:w="1543"/>
      </w:tblGrid>
      <w:tr w:rsidR="0000545A" w14:paraId="4C67BAB6" w14:textId="77777777" w:rsidTr="0000545A">
        <w:tc>
          <w:tcPr>
            <w:tcW w:w="1747" w:type="dxa"/>
          </w:tcPr>
          <w:p w14:paraId="1D98D02D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CPC category</w:t>
            </w:r>
          </w:p>
        </w:tc>
        <w:tc>
          <w:tcPr>
            <w:tcW w:w="3039" w:type="dxa"/>
          </w:tcPr>
          <w:p w14:paraId="0A7706FF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Invasive arm (n=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125)</w:t>
            </w:r>
          </w:p>
        </w:tc>
        <w:tc>
          <w:tcPr>
            <w:tcW w:w="2835" w:type="dxa"/>
          </w:tcPr>
          <w:p w14:paraId="13542467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Standard arm (n=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130</w:t>
            </w:r>
            <w:r w:rsidRPr="002732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14:paraId="1E054D00" w14:textId="5629F66F" w:rsidR="0000545A" w:rsidRPr="00B11E43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  <w:r w:rsidR="00952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00545A" w14:paraId="194D50CE" w14:textId="77777777" w:rsidTr="0000545A">
        <w:tc>
          <w:tcPr>
            <w:tcW w:w="1747" w:type="dxa"/>
          </w:tcPr>
          <w:p w14:paraId="4272BD6C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9" w:type="dxa"/>
          </w:tcPr>
          <w:p w14:paraId="46D9A1E4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(27.2 %)</w:t>
            </w:r>
          </w:p>
        </w:tc>
        <w:tc>
          <w:tcPr>
            <w:tcW w:w="2835" w:type="dxa"/>
          </w:tcPr>
          <w:p w14:paraId="26247083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(16.2 %)</w:t>
            </w:r>
          </w:p>
        </w:tc>
        <w:tc>
          <w:tcPr>
            <w:tcW w:w="1559" w:type="dxa"/>
            <w:vMerge w:val="restart"/>
          </w:tcPr>
          <w:p w14:paraId="5EFD0C68" w14:textId="77777777" w:rsidR="0000545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1E22D" w14:textId="77777777" w:rsidR="0000545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9D83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00545A" w14:paraId="4CEA444D" w14:textId="77777777" w:rsidTr="0000545A">
        <w:tc>
          <w:tcPr>
            <w:tcW w:w="1747" w:type="dxa"/>
          </w:tcPr>
          <w:p w14:paraId="4621BABD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9" w:type="dxa"/>
          </w:tcPr>
          <w:p w14:paraId="1705BE94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(2.4 %)</w:t>
            </w:r>
          </w:p>
        </w:tc>
        <w:tc>
          <w:tcPr>
            <w:tcW w:w="2835" w:type="dxa"/>
          </w:tcPr>
          <w:p w14:paraId="526CE60B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14:paraId="36C20944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5A" w14:paraId="144078BA" w14:textId="77777777" w:rsidTr="0000545A">
        <w:tc>
          <w:tcPr>
            <w:tcW w:w="1747" w:type="dxa"/>
          </w:tcPr>
          <w:p w14:paraId="524B2C91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9" w:type="dxa"/>
          </w:tcPr>
          <w:p w14:paraId="28F9946A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(0.8 %)</w:t>
            </w:r>
          </w:p>
        </w:tc>
        <w:tc>
          <w:tcPr>
            <w:tcW w:w="2835" w:type="dxa"/>
          </w:tcPr>
          <w:p w14:paraId="09BF62E7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(0.8 %)</w:t>
            </w:r>
          </w:p>
        </w:tc>
        <w:tc>
          <w:tcPr>
            <w:tcW w:w="1559" w:type="dxa"/>
            <w:vMerge/>
          </w:tcPr>
          <w:p w14:paraId="0E41FAD5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5A" w14:paraId="71B0B4ED" w14:textId="77777777" w:rsidTr="0000545A">
        <w:tc>
          <w:tcPr>
            <w:tcW w:w="1747" w:type="dxa"/>
          </w:tcPr>
          <w:p w14:paraId="086425A8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9" w:type="dxa"/>
          </w:tcPr>
          <w:p w14:paraId="05054659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36686D2B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14:paraId="5F30E43C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5A" w14:paraId="7FE197B5" w14:textId="77777777" w:rsidTr="0000545A">
        <w:tc>
          <w:tcPr>
            <w:tcW w:w="1747" w:type="dxa"/>
          </w:tcPr>
          <w:p w14:paraId="2319CDDA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9" w:type="dxa"/>
          </w:tcPr>
          <w:p w14:paraId="2FFAF173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(69.6 %)</w:t>
            </w:r>
          </w:p>
        </w:tc>
        <w:tc>
          <w:tcPr>
            <w:tcW w:w="2835" w:type="dxa"/>
          </w:tcPr>
          <w:p w14:paraId="490D86AB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 (83.1 %)</w:t>
            </w:r>
          </w:p>
        </w:tc>
        <w:tc>
          <w:tcPr>
            <w:tcW w:w="1559" w:type="dxa"/>
            <w:vMerge/>
          </w:tcPr>
          <w:p w14:paraId="26F42950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5A" w14:paraId="4FB2A240" w14:textId="77777777" w:rsidTr="0000545A">
        <w:trPr>
          <w:trHeight w:val="410"/>
        </w:trPr>
        <w:tc>
          <w:tcPr>
            <w:tcW w:w="1747" w:type="dxa"/>
          </w:tcPr>
          <w:p w14:paraId="0C85FD0F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32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proofErr w:type="spellEnd"/>
            <w:r w:rsidRPr="002732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category</w:t>
            </w:r>
          </w:p>
        </w:tc>
        <w:tc>
          <w:tcPr>
            <w:tcW w:w="3039" w:type="dxa"/>
          </w:tcPr>
          <w:p w14:paraId="0B49D722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CEED0C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68B9F4" w14:textId="7B6348A7" w:rsidR="0000545A" w:rsidRPr="00B11E43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E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  <w:r w:rsidR="00952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00545A" w14:paraId="20210F4D" w14:textId="77777777" w:rsidTr="0000545A">
        <w:tc>
          <w:tcPr>
            <w:tcW w:w="1747" w:type="dxa"/>
          </w:tcPr>
          <w:p w14:paraId="13075E93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39" w:type="dxa"/>
          </w:tcPr>
          <w:p w14:paraId="1CC3E168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(2.4 %)</w:t>
            </w:r>
          </w:p>
        </w:tc>
        <w:tc>
          <w:tcPr>
            <w:tcW w:w="2835" w:type="dxa"/>
          </w:tcPr>
          <w:p w14:paraId="21AB0882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(3.8 %)</w:t>
            </w:r>
          </w:p>
        </w:tc>
        <w:tc>
          <w:tcPr>
            <w:tcW w:w="1559" w:type="dxa"/>
            <w:vMerge w:val="restart"/>
          </w:tcPr>
          <w:p w14:paraId="39721FC5" w14:textId="77777777" w:rsidR="0000545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99969" w14:textId="77777777" w:rsidR="0000545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F50F9" w14:textId="77777777" w:rsidR="0000545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  <w:p w14:paraId="4C9235A6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5A" w14:paraId="7FEDF016" w14:textId="77777777" w:rsidTr="0000545A">
        <w:tc>
          <w:tcPr>
            <w:tcW w:w="1747" w:type="dxa"/>
          </w:tcPr>
          <w:p w14:paraId="2F54C953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9" w:type="dxa"/>
          </w:tcPr>
          <w:p w14:paraId="62BC5283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(15.2 %)</w:t>
            </w:r>
          </w:p>
        </w:tc>
        <w:tc>
          <w:tcPr>
            <w:tcW w:w="2835" w:type="dxa"/>
          </w:tcPr>
          <w:p w14:paraId="6DB651DD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(7.7 %)</w:t>
            </w:r>
          </w:p>
        </w:tc>
        <w:tc>
          <w:tcPr>
            <w:tcW w:w="1559" w:type="dxa"/>
            <w:vMerge/>
          </w:tcPr>
          <w:p w14:paraId="066F892B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5A" w14:paraId="21139312" w14:textId="77777777" w:rsidTr="0000545A">
        <w:tc>
          <w:tcPr>
            <w:tcW w:w="1747" w:type="dxa"/>
          </w:tcPr>
          <w:p w14:paraId="66208868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9" w:type="dxa"/>
          </w:tcPr>
          <w:p w14:paraId="091DE6E9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(10.4 %)</w:t>
            </w:r>
          </w:p>
        </w:tc>
        <w:tc>
          <w:tcPr>
            <w:tcW w:w="2835" w:type="dxa"/>
          </w:tcPr>
          <w:p w14:paraId="5B30260D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(4.6 %)</w:t>
            </w:r>
          </w:p>
        </w:tc>
        <w:tc>
          <w:tcPr>
            <w:tcW w:w="1559" w:type="dxa"/>
            <w:vMerge/>
          </w:tcPr>
          <w:p w14:paraId="61309D68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5A" w14:paraId="790BA62D" w14:textId="77777777" w:rsidTr="0000545A">
        <w:tc>
          <w:tcPr>
            <w:tcW w:w="1747" w:type="dxa"/>
          </w:tcPr>
          <w:p w14:paraId="06FDEFC9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9" w:type="dxa"/>
          </w:tcPr>
          <w:p w14:paraId="56E4A81E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(1.6 %)</w:t>
            </w:r>
          </w:p>
        </w:tc>
        <w:tc>
          <w:tcPr>
            <w:tcW w:w="2835" w:type="dxa"/>
          </w:tcPr>
          <w:p w14:paraId="1D126649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14:paraId="65EABAC3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5A" w14:paraId="44ED0CB3" w14:textId="77777777" w:rsidTr="0000545A">
        <w:tc>
          <w:tcPr>
            <w:tcW w:w="1747" w:type="dxa"/>
          </w:tcPr>
          <w:p w14:paraId="4EF2F64C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9" w:type="dxa"/>
          </w:tcPr>
          <w:p w14:paraId="59DF9574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(0.8 %)</w:t>
            </w:r>
          </w:p>
        </w:tc>
        <w:tc>
          <w:tcPr>
            <w:tcW w:w="2835" w:type="dxa"/>
          </w:tcPr>
          <w:p w14:paraId="717566CB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</w:tcPr>
          <w:p w14:paraId="3FF569EA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5A" w14:paraId="4233C292" w14:textId="77777777" w:rsidTr="0000545A">
        <w:tc>
          <w:tcPr>
            <w:tcW w:w="1747" w:type="dxa"/>
          </w:tcPr>
          <w:p w14:paraId="550D0EEF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9" w:type="dxa"/>
          </w:tcPr>
          <w:p w14:paraId="7102D3D8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1485EA53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(0.8 %)</w:t>
            </w:r>
          </w:p>
        </w:tc>
        <w:tc>
          <w:tcPr>
            <w:tcW w:w="1559" w:type="dxa"/>
            <w:vMerge/>
          </w:tcPr>
          <w:p w14:paraId="707B3882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45A" w14:paraId="44C05AA1" w14:textId="77777777" w:rsidTr="0000545A">
        <w:tc>
          <w:tcPr>
            <w:tcW w:w="1747" w:type="dxa"/>
          </w:tcPr>
          <w:p w14:paraId="56BC31E1" w14:textId="77777777" w:rsidR="0000545A" w:rsidRPr="0027323A" w:rsidRDefault="0000545A" w:rsidP="0000545A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32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9" w:type="dxa"/>
          </w:tcPr>
          <w:p w14:paraId="0CD27296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87 (69.6 %)</w:t>
            </w:r>
          </w:p>
        </w:tc>
        <w:tc>
          <w:tcPr>
            <w:tcW w:w="2835" w:type="dxa"/>
          </w:tcPr>
          <w:p w14:paraId="0082A2E9" w14:textId="77777777" w:rsidR="0000545A" w:rsidRPr="0027323A" w:rsidRDefault="0000545A" w:rsidP="000054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(83.1 %)</w:t>
            </w:r>
          </w:p>
        </w:tc>
        <w:tc>
          <w:tcPr>
            <w:tcW w:w="1559" w:type="dxa"/>
            <w:vMerge/>
          </w:tcPr>
          <w:p w14:paraId="2EB083E3" w14:textId="77777777" w:rsidR="0000545A" w:rsidRPr="0027323A" w:rsidRDefault="0000545A" w:rsidP="0000545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7BCA62" w14:textId="3ACA2307" w:rsidR="0000545A" w:rsidRDefault="0000545A" w:rsidP="0000545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348D2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</w:t>
      </w:r>
      <w:r w:rsidR="008348D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Table </w:t>
      </w:r>
      <w:r w:rsidR="00FB1CCF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FB1CCF" w:rsidRPr="000054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34E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Neurological outcome of patients assessed by CPC and </w:t>
      </w:r>
      <w:proofErr w:type="spellStart"/>
      <w:r w:rsidRPr="00334EDF">
        <w:rPr>
          <w:rFonts w:ascii="Times New Roman" w:hAnsi="Times New Roman" w:cs="Times New Roman"/>
          <w:b/>
          <w:bCs/>
          <w:sz w:val="24"/>
          <w:szCs w:val="24"/>
          <w:lang w:val="en-US"/>
        </w:rPr>
        <w:t>mRS</w:t>
      </w:r>
      <w:proofErr w:type="spellEnd"/>
      <w:r w:rsidRPr="00334E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at last follow-up, by treatment groups, as-treated analysis.</w:t>
      </w:r>
    </w:p>
    <w:p w14:paraId="6F70BDDC" w14:textId="77777777" w:rsidR="008348D2" w:rsidRDefault="008348D2" w:rsidP="008348D2">
      <w:pPr>
        <w:spacing w:after="0" w:line="240" w:lineRule="auto"/>
        <w:ind w:left="357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</w:p>
    <w:p w14:paraId="257E4E0C" w14:textId="3D4E118A" w:rsidR="008348D2" w:rsidRDefault="008348D2" w:rsidP="008348D2">
      <w:pPr>
        <w:spacing w:after="0" w:line="240" w:lineRule="auto"/>
        <w:ind w:left="357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* </w:t>
      </w:r>
      <w:r w:rsidRPr="000F7BDA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The P-value testing was conducted for 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CPC</w:t>
      </w:r>
      <w:r w:rsidRPr="000F7BDA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-</w:t>
      </w:r>
      <w:r w:rsidRPr="000F7BDA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2 versus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CPC</w:t>
      </w:r>
      <w:r w:rsidRPr="000F7BDA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-</w:t>
      </w:r>
      <w:r w:rsidRPr="000F7BDA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mRS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 0-3 versus 4-6.</w:t>
      </w:r>
    </w:p>
    <w:p w14:paraId="7984FBAC" w14:textId="7C319CA0" w:rsidR="008348D2" w:rsidRDefault="004129EB" w:rsidP="00952CF2">
      <w:pPr>
        <w:spacing w:after="0" w:line="240" w:lineRule="auto"/>
        <w:ind w:left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** </w:t>
      </w:r>
      <w:r w:rsidRPr="004129EB">
        <w:rPr>
          <w:rFonts w:ascii="Times New Roman" w:hAnsi="Times New Roman" w:cs="Times New Roman"/>
          <w:sz w:val="24"/>
          <w:szCs w:val="24"/>
          <w:lang w:val="en-US"/>
        </w:rPr>
        <w:t xml:space="preserve">The as-treated analysis is a post-hoc analysis that pooled all </w:t>
      </w:r>
      <w:proofErr w:type="spellStart"/>
      <w:r w:rsidRPr="004129EB">
        <w:rPr>
          <w:rFonts w:ascii="Times New Roman" w:hAnsi="Times New Roman" w:cs="Times New Roman"/>
          <w:sz w:val="24"/>
          <w:szCs w:val="24"/>
          <w:lang w:val="en-US"/>
        </w:rPr>
        <w:t>randomised</w:t>
      </w:r>
      <w:proofErr w:type="spellEnd"/>
      <w:r w:rsidRPr="004129EB">
        <w:rPr>
          <w:rFonts w:ascii="Times New Roman" w:hAnsi="Times New Roman" w:cs="Times New Roman"/>
          <w:sz w:val="24"/>
          <w:szCs w:val="24"/>
          <w:lang w:val="en-US"/>
        </w:rPr>
        <w:t xml:space="preserve"> patients according to their treatment allocation after the accepted crossover</w:t>
      </w:r>
      <w:r w:rsidR="00952CF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52CF2" w:rsidRPr="004129EB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20/256 patients (7.8%) were crossed over</w:t>
      </w:r>
      <w:r w:rsidR="00952CF2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, </w:t>
      </w:r>
      <w:r w:rsidR="00952CF2" w:rsidRPr="004129EB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11 crossovers from the CCPR group to the ECPR-based group and 9 from the ECPR-based group to the CCPR group)</w:t>
      </w:r>
      <w:r w:rsidRPr="004129E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B7E31A" w14:textId="77777777" w:rsidR="008348D2" w:rsidRDefault="008348D2" w:rsidP="008348D2">
      <w:pPr>
        <w:spacing w:after="0" w:line="240" w:lineRule="auto"/>
        <w:ind w:left="357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  <w:r w:rsidRPr="007C0FB9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CCPR – Conventional Cardiopulmonary Resuscitation, CPC – Cerebral Performance Category, ECPR – Extracorporeal Cardiopulmonary Resuscitation, </w:t>
      </w:r>
      <w:proofErr w:type="spellStart"/>
      <w:r w:rsidRPr="007C0FB9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mRS</w:t>
      </w:r>
      <w:proofErr w:type="spellEnd"/>
      <w:r w:rsidRPr="007C0FB9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 – modified Rankin Scale.</w:t>
      </w:r>
    </w:p>
    <w:p w14:paraId="114C0F61" w14:textId="77777777" w:rsidR="008348D2" w:rsidRPr="0000545A" w:rsidRDefault="008348D2" w:rsidP="0000545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6F55A93" w14:textId="1AA1A661" w:rsidR="0000545A" w:rsidRDefault="0000545A">
      <w:r>
        <w:br w:type="page"/>
      </w:r>
    </w:p>
    <w:p w14:paraId="64CDC7D4" w14:textId="330A6441" w:rsidR="00664BB0" w:rsidRPr="00F93310" w:rsidRDefault="008348D2" w:rsidP="00664BB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 w:rsidR="00FB1CCF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FB1CCF" w:rsidRPr="00334ED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64BB0" w:rsidRPr="00334EDF">
        <w:rPr>
          <w:rFonts w:ascii="Times New Roman" w:hAnsi="Times New Roman" w:cs="Times New Roman"/>
          <w:b/>
          <w:bCs/>
          <w:sz w:val="24"/>
          <w:szCs w:val="24"/>
          <w:lang w:val="en-US"/>
        </w:rPr>
        <w:t>Causes of death among patients discharged from the hospital or long-term care hospital facility during the study follow-up</w:t>
      </w:r>
      <w:r w:rsidR="00334EDF">
        <w:rPr>
          <w:rFonts w:ascii="Times New Roman" w:hAnsi="Times New Roman" w:cs="Times New Roman"/>
          <w:b/>
          <w:bCs/>
          <w:sz w:val="24"/>
          <w:szCs w:val="24"/>
          <w:lang w:val="en-US"/>
        </w:rPr>
        <w:t>, intention-to-treat analysis</w:t>
      </w:r>
      <w:r w:rsidR="00664BB0" w:rsidRPr="00334ED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tbl>
      <w:tblPr>
        <w:tblStyle w:val="Mkatabulky"/>
        <w:tblpPr w:leftFromText="180" w:rightFromText="180" w:vertAnchor="page" w:horzAnchor="margin" w:tblpY="2231"/>
        <w:tblW w:w="9224" w:type="dxa"/>
        <w:tblLook w:val="04A0" w:firstRow="1" w:lastRow="0" w:firstColumn="1" w:lastColumn="0" w:noHBand="0" w:noVBand="1"/>
      </w:tblPr>
      <w:tblGrid>
        <w:gridCol w:w="2479"/>
        <w:gridCol w:w="3550"/>
        <w:gridCol w:w="3195"/>
      </w:tblGrid>
      <w:tr w:rsidR="008348D2" w:rsidRPr="00C42736" w14:paraId="3772C777" w14:textId="77777777" w:rsidTr="008348D2">
        <w:trPr>
          <w:trHeight w:val="582"/>
        </w:trPr>
        <w:tc>
          <w:tcPr>
            <w:tcW w:w="2479" w:type="dxa"/>
          </w:tcPr>
          <w:p w14:paraId="113F0622" w14:textId="77777777" w:rsidR="008348D2" w:rsidRPr="00F369DD" w:rsidRDefault="008348D2" w:rsidP="008348D2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Patient</w:t>
            </w:r>
          </w:p>
        </w:tc>
        <w:tc>
          <w:tcPr>
            <w:tcW w:w="3550" w:type="dxa"/>
          </w:tcPr>
          <w:p w14:paraId="39DAF64E" w14:textId="77777777" w:rsidR="008348D2" w:rsidRPr="00F369DD" w:rsidRDefault="008348D2" w:rsidP="00834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ECPR-based (n=4)</w:t>
            </w:r>
          </w:p>
        </w:tc>
        <w:tc>
          <w:tcPr>
            <w:tcW w:w="3195" w:type="dxa"/>
          </w:tcPr>
          <w:p w14:paraId="2027F1C5" w14:textId="77777777" w:rsidR="008348D2" w:rsidRPr="00F369DD" w:rsidRDefault="008348D2" w:rsidP="00834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CCPR (n=6)</w:t>
            </w:r>
          </w:p>
        </w:tc>
      </w:tr>
      <w:tr w:rsidR="008348D2" w:rsidRPr="00C42736" w14:paraId="5F8666B0" w14:textId="77777777" w:rsidTr="008348D2">
        <w:trPr>
          <w:trHeight w:val="604"/>
        </w:trPr>
        <w:tc>
          <w:tcPr>
            <w:tcW w:w="2479" w:type="dxa"/>
          </w:tcPr>
          <w:p w14:paraId="495B0336" w14:textId="77777777" w:rsidR="008348D2" w:rsidRPr="00F369DD" w:rsidRDefault="008348D2" w:rsidP="008348D2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50" w:type="dxa"/>
          </w:tcPr>
          <w:p w14:paraId="4397066F" w14:textId="77777777" w:rsidR="008348D2" w:rsidRPr="00F369DD" w:rsidRDefault="008348D2" w:rsidP="00834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myocardial infarction</w:t>
            </w:r>
          </w:p>
        </w:tc>
        <w:tc>
          <w:tcPr>
            <w:tcW w:w="3195" w:type="dxa"/>
          </w:tcPr>
          <w:p w14:paraId="13DEA5AC" w14:textId="77777777" w:rsidR="008348D2" w:rsidRPr="00F369DD" w:rsidRDefault="008348D2" w:rsidP="00834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sudden cardiac death</w:t>
            </w:r>
          </w:p>
        </w:tc>
      </w:tr>
      <w:tr w:rsidR="008348D2" w:rsidRPr="00C42736" w14:paraId="220AA781" w14:textId="77777777" w:rsidTr="008348D2">
        <w:trPr>
          <w:trHeight w:val="582"/>
        </w:trPr>
        <w:tc>
          <w:tcPr>
            <w:tcW w:w="2479" w:type="dxa"/>
          </w:tcPr>
          <w:p w14:paraId="421E5869" w14:textId="77777777" w:rsidR="008348D2" w:rsidRPr="00F369DD" w:rsidRDefault="008348D2" w:rsidP="008348D2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50" w:type="dxa"/>
          </w:tcPr>
          <w:p w14:paraId="21329242" w14:textId="77777777" w:rsidR="008348D2" w:rsidRPr="00F369DD" w:rsidRDefault="008348D2" w:rsidP="00834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lung carcinoma</w:t>
            </w:r>
          </w:p>
        </w:tc>
        <w:tc>
          <w:tcPr>
            <w:tcW w:w="3195" w:type="dxa"/>
          </w:tcPr>
          <w:p w14:paraId="2C21A6D9" w14:textId="77777777" w:rsidR="008348D2" w:rsidRPr="00F369DD" w:rsidRDefault="008348D2" w:rsidP="00834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heart failure</w:t>
            </w:r>
          </w:p>
        </w:tc>
      </w:tr>
      <w:tr w:rsidR="008348D2" w:rsidRPr="00C42736" w14:paraId="78AA6EA8" w14:textId="77777777" w:rsidTr="008348D2">
        <w:trPr>
          <w:trHeight w:val="582"/>
        </w:trPr>
        <w:tc>
          <w:tcPr>
            <w:tcW w:w="2479" w:type="dxa"/>
          </w:tcPr>
          <w:p w14:paraId="0DC8BD15" w14:textId="77777777" w:rsidR="008348D2" w:rsidRPr="00F369DD" w:rsidRDefault="008348D2" w:rsidP="008348D2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550" w:type="dxa"/>
          </w:tcPr>
          <w:p w14:paraId="690A9176" w14:textId="77777777" w:rsidR="008348D2" w:rsidRPr="00F369DD" w:rsidRDefault="008348D2" w:rsidP="00834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pneumonia</w:t>
            </w:r>
          </w:p>
        </w:tc>
        <w:tc>
          <w:tcPr>
            <w:tcW w:w="3195" w:type="dxa"/>
          </w:tcPr>
          <w:p w14:paraId="557B5CF8" w14:textId="77777777" w:rsidR="008348D2" w:rsidRPr="00F369DD" w:rsidRDefault="008348D2" w:rsidP="00834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sepsis</w:t>
            </w:r>
          </w:p>
        </w:tc>
      </w:tr>
      <w:tr w:rsidR="008348D2" w:rsidRPr="00C42736" w14:paraId="117AF671" w14:textId="77777777" w:rsidTr="008348D2">
        <w:trPr>
          <w:trHeight w:val="582"/>
        </w:trPr>
        <w:tc>
          <w:tcPr>
            <w:tcW w:w="2479" w:type="dxa"/>
          </w:tcPr>
          <w:p w14:paraId="3D6417B2" w14:textId="77777777" w:rsidR="008348D2" w:rsidRPr="00F369DD" w:rsidRDefault="008348D2" w:rsidP="008348D2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50" w:type="dxa"/>
          </w:tcPr>
          <w:p w14:paraId="43EDDA76" w14:textId="77777777" w:rsidR="008348D2" w:rsidRPr="00F369DD" w:rsidRDefault="008348D2" w:rsidP="00834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urosepsis</w:t>
            </w:r>
          </w:p>
        </w:tc>
        <w:tc>
          <w:tcPr>
            <w:tcW w:w="3195" w:type="dxa"/>
          </w:tcPr>
          <w:p w14:paraId="16E2AFB2" w14:textId="77777777" w:rsidR="008348D2" w:rsidRPr="00F369DD" w:rsidRDefault="008348D2" w:rsidP="00834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heart failure</w:t>
            </w:r>
          </w:p>
        </w:tc>
      </w:tr>
      <w:tr w:rsidR="008348D2" w:rsidRPr="00C42736" w14:paraId="57AD4F53" w14:textId="77777777" w:rsidTr="008348D2">
        <w:trPr>
          <w:trHeight w:val="604"/>
        </w:trPr>
        <w:tc>
          <w:tcPr>
            <w:tcW w:w="2479" w:type="dxa"/>
          </w:tcPr>
          <w:p w14:paraId="354CF810" w14:textId="77777777" w:rsidR="008348D2" w:rsidRPr="00F369DD" w:rsidRDefault="008348D2" w:rsidP="008348D2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550" w:type="dxa"/>
          </w:tcPr>
          <w:p w14:paraId="64D53B54" w14:textId="77777777" w:rsidR="008348D2" w:rsidRPr="00F369DD" w:rsidRDefault="008348D2" w:rsidP="00834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3195" w:type="dxa"/>
          </w:tcPr>
          <w:p w14:paraId="6351E439" w14:textId="77777777" w:rsidR="008348D2" w:rsidRPr="00F369DD" w:rsidRDefault="008348D2" w:rsidP="00834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epilepsy</w:t>
            </w:r>
          </w:p>
        </w:tc>
      </w:tr>
      <w:tr w:rsidR="008348D2" w:rsidRPr="00C42736" w14:paraId="3CFF8D2B" w14:textId="77777777" w:rsidTr="008348D2">
        <w:trPr>
          <w:trHeight w:val="582"/>
        </w:trPr>
        <w:tc>
          <w:tcPr>
            <w:tcW w:w="2479" w:type="dxa"/>
          </w:tcPr>
          <w:p w14:paraId="2EC8FD38" w14:textId="77777777" w:rsidR="008348D2" w:rsidRPr="00F369DD" w:rsidRDefault="008348D2" w:rsidP="008348D2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550" w:type="dxa"/>
          </w:tcPr>
          <w:p w14:paraId="6FA70D8E" w14:textId="77777777" w:rsidR="008348D2" w:rsidRPr="00F369DD" w:rsidRDefault="008348D2" w:rsidP="00834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3195" w:type="dxa"/>
          </w:tcPr>
          <w:p w14:paraId="76BFF3F9" w14:textId="77777777" w:rsidR="008348D2" w:rsidRPr="00F369DD" w:rsidRDefault="008348D2" w:rsidP="00834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sudden cardiac death</w:t>
            </w:r>
          </w:p>
        </w:tc>
      </w:tr>
    </w:tbl>
    <w:p w14:paraId="455DBF35" w14:textId="5A08DA01" w:rsidR="0000545A" w:rsidRPr="0000545A" w:rsidRDefault="006665C8" w:rsidP="0000545A">
      <w:pPr>
        <w:spacing w:after="0" w:line="240" w:lineRule="auto"/>
        <w:ind w:left="357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  <w:r w:rsidRPr="007C0FB9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CCPR – Conventional Cardiopulmonary Resuscitation, ECPR – Extracorporeal Cardiopulmonary Resuscitation.</w:t>
      </w:r>
    </w:p>
    <w:p w14:paraId="7957AF63" w14:textId="08FF9D43" w:rsidR="0000545A" w:rsidRDefault="0000545A" w:rsidP="0057458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40B80E" w14:textId="52387DF1" w:rsidR="0000545A" w:rsidRDefault="0000545A" w:rsidP="0057458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446D5A" w14:textId="4E2E4536" w:rsidR="0000545A" w:rsidRDefault="0000545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FAE1110" w14:textId="689BB016" w:rsidR="00574581" w:rsidRPr="00814F22" w:rsidRDefault="00664BB0" w:rsidP="0057458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</w:t>
      </w:r>
      <w:r w:rsidR="008348D2">
        <w:rPr>
          <w:rFonts w:ascii="Times New Roman" w:hAnsi="Times New Roman" w:cs="Times New Roman"/>
          <w:b/>
          <w:bCs/>
          <w:sz w:val="24"/>
          <w:szCs w:val="24"/>
          <w:lang w:val="en-US"/>
        </w:rPr>
        <w:t>lementary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Table </w:t>
      </w:r>
      <w:r w:rsidR="00FB1CCF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FB1CCF" w:rsidRPr="00073A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334EDF">
        <w:rPr>
          <w:rFonts w:ascii="Times New Roman" w:hAnsi="Times New Roman" w:cs="Times New Roman"/>
          <w:b/>
          <w:bCs/>
          <w:sz w:val="24"/>
          <w:szCs w:val="24"/>
          <w:lang w:val="en-US"/>
        </w:rPr>
        <w:t>Detailed causes of rehospitalization during follow-up among patients discharged home from the hospital or long-term facility</w:t>
      </w:r>
      <w:r w:rsidR="00334EDF">
        <w:rPr>
          <w:rFonts w:ascii="Times New Roman" w:hAnsi="Times New Roman" w:cs="Times New Roman"/>
          <w:b/>
          <w:bCs/>
          <w:sz w:val="24"/>
          <w:szCs w:val="24"/>
          <w:lang w:val="en-US"/>
        </w:rPr>
        <w:t>, intention-to-treat analysis</w:t>
      </w:r>
      <w:r w:rsidRPr="00334ED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365"/>
        <w:gridCol w:w="2300"/>
        <w:gridCol w:w="2268"/>
        <w:gridCol w:w="1129"/>
      </w:tblGrid>
      <w:tr w:rsidR="00574581" w:rsidRPr="002821A0" w14:paraId="61F18E83" w14:textId="77777777" w:rsidTr="000966B8">
        <w:trPr>
          <w:trHeight w:val="1090"/>
        </w:trPr>
        <w:tc>
          <w:tcPr>
            <w:tcW w:w="3365" w:type="dxa"/>
          </w:tcPr>
          <w:p w14:paraId="63D161DC" w14:textId="77777777" w:rsidR="00574581" w:rsidRPr="00073AC6" w:rsidRDefault="00574581" w:rsidP="000966B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73A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ospitalization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cause</w:t>
            </w:r>
          </w:p>
        </w:tc>
        <w:tc>
          <w:tcPr>
            <w:tcW w:w="2300" w:type="dxa"/>
          </w:tcPr>
          <w:p w14:paraId="72A426F6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ECPR-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based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E7796BE" w14:textId="77777777" w:rsidR="00574581" w:rsidRPr="00073AC6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(n=30) </w:t>
            </w:r>
          </w:p>
        </w:tc>
        <w:tc>
          <w:tcPr>
            <w:tcW w:w="2268" w:type="dxa"/>
          </w:tcPr>
          <w:p w14:paraId="6CDEB5BC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CCPR</w:t>
            </w:r>
          </w:p>
          <w:p w14:paraId="36EEEEC6" w14:textId="77777777" w:rsidR="00574581" w:rsidRPr="00073AC6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(n=18)</w:t>
            </w:r>
          </w:p>
        </w:tc>
        <w:tc>
          <w:tcPr>
            <w:tcW w:w="1129" w:type="dxa"/>
          </w:tcPr>
          <w:p w14:paraId="074AF6FA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P-value</w:t>
            </w:r>
          </w:p>
        </w:tc>
      </w:tr>
      <w:tr w:rsidR="00574581" w:rsidRPr="002821A0" w14:paraId="52E18478" w14:textId="77777777" w:rsidTr="000966B8">
        <w:trPr>
          <w:trHeight w:val="466"/>
        </w:trPr>
        <w:tc>
          <w:tcPr>
            <w:tcW w:w="3365" w:type="dxa"/>
          </w:tcPr>
          <w:p w14:paraId="0AF5328D" w14:textId="77777777" w:rsidR="00574581" w:rsidRPr="008348D2" w:rsidRDefault="00574581" w:rsidP="00834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Myocardial infarction</w:t>
            </w:r>
          </w:p>
        </w:tc>
        <w:tc>
          <w:tcPr>
            <w:tcW w:w="2300" w:type="dxa"/>
          </w:tcPr>
          <w:p w14:paraId="7BA10178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(3.3 %)</w:t>
            </w:r>
          </w:p>
        </w:tc>
        <w:tc>
          <w:tcPr>
            <w:tcW w:w="2268" w:type="dxa"/>
          </w:tcPr>
          <w:p w14:paraId="6AC245E9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(5.6 %)</w:t>
            </w:r>
          </w:p>
        </w:tc>
        <w:tc>
          <w:tcPr>
            <w:tcW w:w="1129" w:type="dxa"/>
          </w:tcPr>
          <w:p w14:paraId="3A00FC72" w14:textId="2CBCEB19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</w:t>
            </w:r>
          </w:p>
        </w:tc>
      </w:tr>
      <w:tr w:rsidR="00574581" w:rsidRPr="002821A0" w14:paraId="3EEEF1AC" w14:textId="77777777" w:rsidTr="000966B8">
        <w:trPr>
          <w:trHeight w:val="466"/>
        </w:trPr>
        <w:tc>
          <w:tcPr>
            <w:tcW w:w="3365" w:type="dxa"/>
          </w:tcPr>
          <w:p w14:paraId="30A3CE61" w14:textId="77777777" w:rsidR="00574581" w:rsidRPr="008348D2" w:rsidRDefault="00574581" w:rsidP="00834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Coronary angiography without revascularization</w:t>
            </w:r>
          </w:p>
        </w:tc>
        <w:tc>
          <w:tcPr>
            <w:tcW w:w="2300" w:type="dxa"/>
          </w:tcPr>
          <w:p w14:paraId="17313077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(20 %)</w:t>
            </w:r>
          </w:p>
        </w:tc>
        <w:tc>
          <w:tcPr>
            <w:tcW w:w="2268" w:type="dxa"/>
          </w:tcPr>
          <w:p w14:paraId="551CF4CF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(11.1 %)</w:t>
            </w:r>
          </w:p>
        </w:tc>
        <w:tc>
          <w:tcPr>
            <w:tcW w:w="1129" w:type="dxa"/>
          </w:tcPr>
          <w:p w14:paraId="52E89026" w14:textId="27EE7BE4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</w:t>
            </w:r>
          </w:p>
        </w:tc>
      </w:tr>
      <w:tr w:rsidR="00574581" w:rsidRPr="002821A0" w14:paraId="4CA7B924" w14:textId="77777777" w:rsidTr="000966B8">
        <w:trPr>
          <w:trHeight w:val="482"/>
        </w:trPr>
        <w:tc>
          <w:tcPr>
            <w:tcW w:w="3365" w:type="dxa"/>
          </w:tcPr>
          <w:p w14:paraId="6FBA3497" w14:textId="77777777" w:rsidR="00574581" w:rsidRPr="008348D2" w:rsidRDefault="00574581" w:rsidP="00834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Revascularization (PCI/CABG)</w:t>
            </w:r>
          </w:p>
        </w:tc>
        <w:tc>
          <w:tcPr>
            <w:tcW w:w="2300" w:type="dxa"/>
          </w:tcPr>
          <w:p w14:paraId="55806E47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(30 %)</w:t>
            </w:r>
          </w:p>
        </w:tc>
        <w:tc>
          <w:tcPr>
            <w:tcW w:w="2268" w:type="dxa"/>
          </w:tcPr>
          <w:p w14:paraId="3B138983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(11.1 %)</w:t>
            </w:r>
          </w:p>
        </w:tc>
        <w:tc>
          <w:tcPr>
            <w:tcW w:w="1129" w:type="dxa"/>
          </w:tcPr>
          <w:p w14:paraId="778F39C2" w14:textId="4F85982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</w:t>
            </w:r>
          </w:p>
        </w:tc>
      </w:tr>
      <w:tr w:rsidR="00574581" w:rsidRPr="002821A0" w14:paraId="1AB9BC9D" w14:textId="77777777" w:rsidTr="000966B8">
        <w:trPr>
          <w:trHeight w:val="545"/>
        </w:trPr>
        <w:tc>
          <w:tcPr>
            <w:tcW w:w="3365" w:type="dxa"/>
          </w:tcPr>
          <w:p w14:paraId="5976890C" w14:textId="77777777" w:rsidR="00574581" w:rsidRPr="008348D2" w:rsidRDefault="00574581" w:rsidP="00834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Heart failure</w:t>
            </w:r>
          </w:p>
        </w:tc>
        <w:tc>
          <w:tcPr>
            <w:tcW w:w="2300" w:type="dxa"/>
          </w:tcPr>
          <w:p w14:paraId="33746B93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(6.7 %)</w:t>
            </w:r>
          </w:p>
        </w:tc>
        <w:tc>
          <w:tcPr>
            <w:tcW w:w="2268" w:type="dxa"/>
          </w:tcPr>
          <w:p w14:paraId="144FB48E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(16.7 %)</w:t>
            </w:r>
          </w:p>
        </w:tc>
        <w:tc>
          <w:tcPr>
            <w:tcW w:w="1129" w:type="dxa"/>
          </w:tcPr>
          <w:p w14:paraId="50CE705F" w14:textId="1D2E6848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</w:t>
            </w:r>
          </w:p>
        </w:tc>
      </w:tr>
      <w:tr w:rsidR="00574581" w:rsidRPr="002821A0" w14:paraId="7040B47C" w14:textId="77777777" w:rsidTr="000966B8">
        <w:trPr>
          <w:trHeight w:val="554"/>
        </w:trPr>
        <w:tc>
          <w:tcPr>
            <w:tcW w:w="3365" w:type="dxa"/>
          </w:tcPr>
          <w:p w14:paraId="62858D2D" w14:textId="77777777" w:rsidR="00574581" w:rsidRPr="008348D2" w:rsidRDefault="00574581" w:rsidP="00834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ICD</w:t>
            </w:r>
          </w:p>
        </w:tc>
        <w:tc>
          <w:tcPr>
            <w:tcW w:w="2300" w:type="dxa"/>
          </w:tcPr>
          <w:p w14:paraId="3885F5C1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(16.7 %)</w:t>
            </w:r>
          </w:p>
        </w:tc>
        <w:tc>
          <w:tcPr>
            <w:tcW w:w="2268" w:type="dxa"/>
          </w:tcPr>
          <w:p w14:paraId="0631B101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(5.6 %)</w:t>
            </w:r>
          </w:p>
        </w:tc>
        <w:tc>
          <w:tcPr>
            <w:tcW w:w="1129" w:type="dxa"/>
          </w:tcPr>
          <w:p w14:paraId="3B601635" w14:textId="4B43F0E5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</w:t>
            </w:r>
          </w:p>
        </w:tc>
      </w:tr>
      <w:tr w:rsidR="00574581" w:rsidRPr="002821A0" w14:paraId="4F0C9B32" w14:textId="77777777" w:rsidTr="000966B8">
        <w:trPr>
          <w:trHeight w:val="545"/>
        </w:trPr>
        <w:tc>
          <w:tcPr>
            <w:tcW w:w="3365" w:type="dxa"/>
          </w:tcPr>
          <w:p w14:paraId="7D58F2F4" w14:textId="77777777" w:rsidR="00574581" w:rsidRPr="008348D2" w:rsidRDefault="00574581" w:rsidP="00834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Aortic valve replacement</w:t>
            </w:r>
          </w:p>
        </w:tc>
        <w:tc>
          <w:tcPr>
            <w:tcW w:w="2300" w:type="dxa"/>
          </w:tcPr>
          <w:p w14:paraId="586D68DC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(3.3 %)</w:t>
            </w:r>
          </w:p>
        </w:tc>
        <w:tc>
          <w:tcPr>
            <w:tcW w:w="2268" w:type="dxa"/>
          </w:tcPr>
          <w:p w14:paraId="785CA140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(5.6 %)</w:t>
            </w:r>
          </w:p>
        </w:tc>
        <w:tc>
          <w:tcPr>
            <w:tcW w:w="1129" w:type="dxa"/>
          </w:tcPr>
          <w:p w14:paraId="14A31295" w14:textId="4B10EBD3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</w:t>
            </w:r>
          </w:p>
        </w:tc>
      </w:tr>
      <w:tr w:rsidR="00574581" w:rsidRPr="002821A0" w14:paraId="4C680986" w14:textId="77777777" w:rsidTr="000966B8">
        <w:trPr>
          <w:trHeight w:val="545"/>
        </w:trPr>
        <w:tc>
          <w:tcPr>
            <w:tcW w:w="3365" w:type="dxa"/>
          </w:tcPr>
          <w:p w14:paraId="31AAA86E" w14:textId="77777777" w:rsidR="00574581" w:rsidRPr="008348D2" w:rsidRDefault="00574581" w:rsidP="00834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Mitral valve replacement</w:t>
            </w:r>
          </w:p>
        </w:tc>
        <w:tc>
          <w:tcPr>
            <w:tcW w:w="2300" w:type="dxa"/>
          </w:tcPr>
          <w:p w14:paraId="7B0C4093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14:paraId="20164595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(5.6 %)</w:t>
            </w:r>
          </w:p>
        </w:tc>
        <w:tc>
          <w:tcPr>
            <w:tcW w:w="1129" w:type="dxa"/>
          </w:tcPr>
          <w:p w14:paraId="11783A7A" w14:textId="249B1A04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0.23</w:t>
            </w:r>
          </w:p>
        </w:tc>
      </w:tr>
      <w:tr w:rsidR="00574581" w:rsidRPr="002821A0" w14:paraId="11B5A533" w14:textId="77777777" w:rsidTr="000966B8">
        <w:trPr>
          <w:trHeight w:val="545"/>
        </w:trPr>
        <w:tc>
          <w:tcPr>
            <w:tcW w:w="3365" w:type="dxa"/>
          </w:tcPr>
          <w:p w14:paraId="4E424427" w14:textId="77777777" w:rsidR="00574581" w:rsidRPr="008348D2" w:rsidRDefault="00574581" w:rsidP="00834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Stroke (ischemic)</w:t>
            </w:r>
          </w:p>
        </w:tc>
        <w:tc>
          <w:tcPr>
            <w:tcW w:w="2300" w:type="dxa"/>
          </w:tcPr>
          <w:p w14:paraId="5F3D6A47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14:paraId="52230507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(5.6 %)</w:t>
            </w:r>
          </w:p>
        </w:tc>
        <w:tc>
          <w:tcPr>
            <w:tcW w:w="1129" w:type="dxa"/>
          </w:tcPr>
          <w:p w14:paraId="2484B237" w14:textId="5C43EE01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0.23</w:t>
            </w:r>
          </w:p>
        </w:tc>
      </w:tr>
      <w:tr w:rsidR="00574581" w:rsidRPr="002821A0" w14:paraId="44D40258" w14:textId="77777777" w:rsidTr="000966B8">
        <w:trPr>
          <w:trHeight w:val="545"/>
        </w:trPr>
        <w:tc>
          <w:tcPr>
            <w:tcW w:w="3365" w:type="dxa"/>
          </w:tcPr>
          <w:p w14:paraId="008F585E" w14:textId="77777777" w:rsidR="00574581" w:rsidRPr="008348D2" w:rsidRDefault="00574581" w:rsidP="00834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Ventricular tachycardia</w:t>
            </w:r>
          </w:p>
        </w:tc>
        <w:tc>
          <w:tcPr>
            <w:tcW w:w="2300" w:type="dxa"/>
          </w:tcPr>
          <w:p w14:paraId="163DC287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(3.3 %)</w:t>
            </w:r>
          </w:p>
        </w:tc>
        <w:tc>
          <w:tcPr>
            <w:tcW w:w="2268" w:type="dxa"/>
          </w:tcPr>
          <w:p w14:paraId="5A5C673F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(16.7 %)</w:t>
            </w:r>
          </w:p>
        </w:tc>
        <w:tc>
          <w:tcPr>
            <w:tcW w:w="1129" w:type="dxa"/>
          </w:tcPr>
          <w:p w14:paraId="25F1B5B1" w14:textId="3DB7160D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</w:tr>
      <w:tr w:rsidR="00574581" w:rsidRPr="002821A0" w14:paraId="4C5FA8C9" w14:textId="77777777" w:rsidTr="000966B8">
        <w:trPr>
          <w:trHeight w:val="545"/>
        </w:trPr>
        <w:tc>
          <w:tcPr>
            <w:tcW w:w="3365" w:type="dxa"/>
          </w:tcPr>
          <w:p w14:paraId="146AC8E8" w14:textId="77777777" w:rsidR="00574581" w:rsidRPr="008348D2" w:rsidRDefault="00574581" w:rsidP="00834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Covid-19 pneumonia</w:t>
            </w:r>
          </w:p>
        </w:tc>
        <w:tc>
          <w:tcPr>
            <w:tcW w:w="2300" w:type="dxa"/>
          </w:tcPr>
          <w:p w14:paraId="5FAA2513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(3.3 %)</w:t>
            </w:r>
          </w:p>
        </w:tc>
        <w:tc>
          <w:tcPr>
            <w:tcW w:w="2268" w:type="dxa"/>
          </w:tcPr>
          <w:p w14:paraId="1D5D3DF8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(5.6 %)</w:t>
            </w:r>
          </w:p>
        </w:tc>
        <w:tc>
          <w:tcPr>
            <w:tcW w:w="1129" w:type="dxa"/>
          </w:tcPr>
          <w:p w14:paraId="1D1F146F" w14:textId="5B755B01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</w:t>
            </w:r>
          </w:p>
        </w:tc>
      </w:tr>
      <w:tr w:rsidR="00574581" w:rsidRPr="002821A0" w14:paraId="6D0A2927" w14:textId="77777777" w:rsidTr="000966B8">
        <w:trPr>
          <w:trHeight w:val="1090"/>
        </w:trPr>
        <w:tc>
          <w:tcPr>
            <w:tcW w:w="3365" w:type="dxa"/>
          </w:tcPr>
          <w:p w14:paraId="0CDB0548" w14:textId="77777777" w:rsidR="00574581" w:rsidRPr="008348D2" w:rsidRDefault="00574581" w:rsidP="00834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Choledocholithiasis with pancreatitis</w:t>
            </w:r>
          </w:p>
        </w:tc>
        <w:tc>
          <w:tcPr>
            <w:tcW w:w="2300" w:type="dxa"/>
          </w:tcPr>
          <w:p w14:paraId="496661F7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(3.3 %)</w:t>
            </w:r>
          </w:p>
        </w:tc>
        <w:tc>
          <w:tcPr>
            <w:tcW w:w="2268" w:type="dxa"/>
          </w:tcPr>
          <w:p w14:paraId="77C90D27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29" w:type="dxa"/>
          </w:tcPr>
          <w:p w14:paraId="770A9BDB" w14:textId="0A5F5513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0.57</w:t>
            </w:r>
          </w:p>
        </w:tc>
      </w:tr>
      <w:tr w:rsidR="00574581" w:rsidRPr="002821A0" w14:paraId="3E05AA5E" w14:textId="77777777" w:rsidTr="000966B8">
        <w:trPr>
          <w:trHeight w:val="545"/>
        </w:trPr>
        <w:tc>
          <w:tcPr>
            <w:tcW w:w="3365" w:type="dxa"/>
          </w:tcPr>
          <w:p w14:paraId="39D99C1A" w14:textId="77777777" w:rsidR="00574581" w:rsidRPr="008348D2" w:rsidRDefault="00574581" w:rsidP="00834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Sepsis</w:t>
            </w:r>
          </w:p>
        </w:tc>
        <w:tc>
          <w:tcPr>
            <w:tcW w:w="2300" w:type="dxa"/>
          </w:tcPr>
          <w:p w14:paraId="6C4670AD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(3.3 %)</w:t>
            </w:r>
          </w:p>
        </w:tc>
        <w:tc>
          <w:tcPr>
            <w:tcW w:w="2268" w:type="dxa"/>
          </w:tcPr>
          <w:p w14:paraId="655D97E1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(5.6 %)</w:t>
            </w:r>
          </w:p>
        </w:tc>
        <w:tc>
          <w:tcPr>
            <w:tcW w:w="1129" w:type="dxa"/>
          </w:tcPr>
          <w:p w14:paraId="52987678" w14:textId="4A17BF09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</w:t>
            </w:r>
          </w:p>
        </w:tc>
      </w:tr>
      <w:tr w:rsidR="00574581" w:rsidRPr="002821A0" w14:paraId="6484F716" w14:textId="77777777" w:rsidTr="000966B8">
        <w:trPr>
          <w:trHeight w:val="545"/>
        </w:trPr>
        <w:tc>
          <w:tcPr>
            <w:tcW w:w="3365" w:type="dxa"/>
          </w:tcPr>
          <w:p w14:paraId="7A65AAA4" w14:textId="77777777" w:rsidR="00574581" w:rsidRPr="008348D2" w:rsidRDefault="00574581" w:rsidP="00834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Trauma</w:t>
            </w:r>
          </w:p>
        </w:tc>
        <w:tc>
          <w:tcPr>
            <w:tcW w:w="2300" w:type="dxa"/>
          </w:tcPr>
          <w:p w14:paraId="29505542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(3.3 %)</w:t>
            </w:r>
          </w:p>
        </w:tc>
        <w:tc>
          <w:tcPr>
            <w:tcW w:w="2268" w:type="dxa"/>
          </w:tcPr>
          <w:p w14:paraId="09E38C3D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29" w:type="dxa"/>
          </w:tcPr>
          <w:p w14:paraId="7987A9AB" w14:textId="7A86229E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0.57</w:t>
            </w:r>
          </w:p>
        </w:tc>
      </w:tr>
      <w:tr w:rsidR="00574581" w:rsidRPr="002821A0" w14:paraId="18900624" w14:textId="77777777" w:rsidTr="000966B8">
        <w:trPr>
          <w:trHeight w:val="545"/>
        </w:trPr>
        <w:tc>
          <w:tcPr>
            <w:tcW w:w="3365" w:type="dxa"/>
          </w:tcPr>
          <w:p w14:paraId="5C07EB78" w14:textId="77777777" w:rsidR="00574581" w:rsidRPr="008348D2" w:rsidRDefault="00574581" w:rsidP="008348D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8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Bleeding</w:t>
            </w:r>
          </w:p>
        </w:tc>
        <w:tc>
          <w:tcPr>
            <w:tcW w:w="2300" w:type="dxa"/>
          </w:tcPr>
          <w:p w14:paraId="36E14AB0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(3.3 %)</w:t>
            </w:r>
          </w:p>
        </w:tc>
        <w:tc>
          <w:tcPr>
            <w:tcW w:w="2268" w:type="dxa"/>
          </w:tcPr>
          <w:p w14:paraId="7BFB1195" w14:textId="7777777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(5.6 %)</w:t>
            </w:r>
          </w:p>
        </w:tc>
        <w:tc>
          <w:tcPr>
            <w:tcW w:w="1129" w:type="dxa"/>
          </w:tcPr>
          <w:p w14:paraId="69DE848D" w14:textId="26A6DFB7" w:rsidR="00574581" w:rsidRDefault="00574581" w:rsidP="000966B8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</w:t>
            </w:r>
          </w:p>
        </w:tc>
      </w:tr>
    </w:tbl>
    <w:p w14:paraId="2323311A" w14:textId="77777777" w:rsidR="006665C8" w:rsidRDefault="006665C8" w:rsidP="006665C8">
      <w:pPr>
        <w:spacing w:after="0" w:line="240" w:lineRule="auto"/>
        <w:ind w:left="357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  <w:r w:rsidRPr="007C0FB9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CCPR – Conventional Cardiopulmonary Resuscitation,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CABG – Coronary Artery Bypass Grafting, </w:t>
      </w:r>
      <w:r w:rsidRPr="007C0FB9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ECPR – Extracorporeal Cardiopulmonary Resuscitation</w:t>
      </w:r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 xml:space="preserve">, ICD – Implantable Cardioverter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Defibrilator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, PCI – Percutaneous Coronary Intervention.</w:t>
      </w:r>
    </w:p>
    <w:p w14:paraId="1B2A5BCC" w14:textId="77777777" w:rsidR="00664BB0" w:rsidRDefault="00664BB0" w:rsidP="00664B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</w:pPr>
    </w:p>
    <w:sectPr w:rsidR="00664BB0" w:rsidSect="00F17F60">
      <w:footerReference w:type="default" r:id="rId11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8D0C2" w14:textId="77777777" w:rsidR="00AE40A9" w:rsidRDefault="00AE40A9" w:rsidP="00A90E5F">
      <w:pPr>
        <w:spacing w:after="0" w:line="240" w:lineRule="auto"/>
      </w:pPr>
      <w:r>
        <w:separator/>
      </w:r>
    </w:p>
  </w:endnote>
  <w:endnote w:type="continuationSeparator" w:id="0">
    <w:p w14:paraId="50F1B97C" w14:textId="77777777" w:rsidR="00AE40A9" w:rsidRDefault="00AE40A9" w:rsidP="00A90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5732097"/>
      <w:docPartObj>
        <w:docPartGallery w:val="Page Numbers (Bottom of Page)"/>
        <w:docPartUnique/>
      </w:docPartObj>
    </w:sdtPr>
    <w:sdtContent>
      <w:p w14:paraId="70780E79" w14:textId="247C5D1F" w:rsidR="00FA0D62" w:rsidRDefault="00FA0D62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16342F92" w14:textId="77777777" w:rsidR="00FA0D62" w:rsidRDefault="00FA0D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8391" w14:textId="77777777" w:rsidR="00AE40A9" w:rsidRDefault="00AE40A9" w:rsidP="00A90E5F">
      <w:pPr>
        <w:spacing w:after="0" w:line="240" w:lineRule="auto"/>
      </w:pPr>
      <w:r>
        <w:separator/>
      </w:r>
    </w:p>
  </w:footnote>
  <w:footnote w:type="continuationSeparator" w:id="0">
    <w:p w14:paraId="69F62709" w14:textId="77777777" w:rsidR="00AE40A9" w:rsidRDefault="00AE40A9" w:rsidP="00A90E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7192A"/>
    <w:multiLevelType w:val="hybridMultilevel"/>
    <w:tmpl w:val="E3F6F190"/>
    <w:lvl w:ilvl="0" w:tplc="5D34147A">
      <w:numFmt w:val="bullet"/>
      <w:lvlText w:val=""/>
      <w:lvlJc w:val="left"/>
      <w:pPr>
        <w:ind w:left="71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175836D1"/>
    <w:multiLevelType w:val="hybridMultilevel"/>
    <w:tmpl w:val="277288C6"/>
    <w:lvl w:ilvl="0" w:tplc="5832FCA0">
      <w:numFmt w:val="bullet"/>
      <w:lvlText w:val=""/>
      <w:lvlJc w:val="left"/>
      <w:pPr>
        <w:ind w:left="71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25736237"/>
    <w:multiLevelType w:val="hybridMultilevel"/>
    <w:tmpl w:val="111015BC"/>
    <w:lvl w:ilvl="0" w:tplc="C43007B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7470CF6"/>
    <w:multiLevelType w:val="hybridMultilevel"/>
    <w:tmpl w:val="845C3150"/>
    <w:lvl w:ilvl="0" w:tplc="7D1CFAD0">
      <w:start w:val="1"/>
      <w:numFmt w:val="bullet"/>
      <w:lvlText w:val=""/>
      <w:lvlJc w:val="left"/>
      <w:pPr>
        <w:ind w:left="71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38170A4D"/>
    <w:multiLevelType w:val="hybridMultilevel"/>
    <w:tmpl w:val="416E87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23429"/>
    <w:multiLevelType w:val="hybridMultilevel"/>
    <w:tmpl w:val="069CD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B3478"/>
    <w:multiLevelType w:val="hybridMultilevel"/>
    <w:tmpl w:val="20223944"/>
    <w:lvl w:ilvl="0" w:tplc="44BE845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B5699F"/>
    <w:multiLevelType w:val="hybridMultilevel"/>
    <w:tmpl w:val="93CEB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F95AF0"/>
    <w:multiLevelType w:val="multilevel"/>
    <w:tmpl w:val="CF489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2497770">
    <w:abstractNumId w:val="4"/>
  </w:num>
  <w:num w:numId="2" w16cid:durableId="824470837">
    <w:abstractNumId w:val="7"/>
  </w:num>
  <w:num w:numId="3" w16cid:durableId="56442792">
    <w:abstractNumId w:val="8"/>
  </w:num>
  <w:num w:numId="4" w16cid:durableId="1575817662">
    <w:abstractNumId w:val="5"/>
  </w:num>
  <w:num w:numId="5" w16cid:durableId="1747607823">
    <w:abstractNumId w:val="2"/>
  </w:num>
  <w:num w:numId="6" w16cid:durableId="1619799347">
    <w:abstractNumId w:val="3"/>
  </w:num>
  <w:num w:numId="7" w16cid:durableId="515846164">
    <w:abstractNumId w:val="1"/>
  </w:num>
  <w:num w:numId="8" w16cid:durableId="693000365">
    <w:abstractNumId w:val="0"/>
  </w:num>
  <w:num w:numId="9" w16cid:durableId="4528650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cwMTEwtLYzNLM0tTYyUdpeDU4uLM/DyQApNaAMw5y4UsAAAA"/>
  </w:docVars>
  <w:rsids>
    <w:rsidRoot w:val="00E37DBF"/>
    <w:rsid w:val="00002E42"/>
    <w:rsid w:val="0000545A"/>
    <w:rsid w:val="00014EC9"/>
    <w:rsid w:val="00015B20"/>
    <w:rsid w:val="000262D0"/>
    <w:rsid w:val="0003186C"/>
    <w:rsid w:val="00034F63"/>
    <w:rsid w:val="00035E99"/>
    <w:rsid w:val="00046B3D"/>
    <w:rsid w:val="00050005"/>
    <w:rsid w:val="000500F4"/>
    <w:rsid w:val="00053E88"/>
    <w:rsid w:val="00055F58"/>
    <w:rsid w:val="00062982"/>
    <w:rsid w:val="000677AC"/>
    <w:rsid w:val="000677E2"/>
    <w:rsid w:val="00067B3A"/>
    <w:rsid w:val="0007240B"/>
    <w:rsid w:val="00074FC6"/>
    <w:rsid w:val="000803B3"/>
    <w:rsid w:val="00081C81"/>
    <w:rsid w:val="0009157A"/>
    <w:rsid w:val="000966B8"/>
    <w:rsid w:val="00096AAD"/>
    <w:rsid w:val="000A616C"/>
    <w:rsid w:val="000A70BA"/>
    <w:rsid w:val="000A7783"/>
    <w:rsid w:val="000B4086"/>
    <w:rsid w:val="000B63D0"/>
    <w:rsid w:val="000C183D"/>
    <w:rsid w:val="000C3C36"/>
    <w:rsid w:val="000C454A"/>
    <w:rsid w:val="000D000B"/>
    <w:rsid w:val="000D0D55"/>
    <w:rsid w:val="000D145E"/>
    <w:rsid w:val="000F21DF"/>
    <w:rsid w:val="000F5754"/>
    <w:rsid w:val="000F6AD6"/>
    <w:rsid w:val="000F6E93"/>
    <w:rsid w:val="00101022"/>
    <w:rsid w:val="001025C6"/>
    <w:rsid w:val="00105785"/>
    <w:rsid w:val="00110BEB"/>
    <w:rsid w:val="001143A8"/>
    <w:rsid w:val="00115CDC"/>
    <w:rsid w:val="00117A02"/>
    <w:rsid w:val="001216C0"/>
    <w:rsid w:val="00123287"/>
    <w:rsid w:val="001268C8"/>
    <w:rsid w:val="00127440"/>
    <w:rsid w:val="00132913"/>
    <w:rsid w:val="001348C2"/>
    <w:rsid w:val="00136854"/>
    <w:rsid w:val="001373BA"/>
    <w:rsid w:val="001421DC"/>
    <w:rsid w:val="001445EA"/>
    <w:rsid w:val="00145463"/>
    <w:rsid w:val="00145D36"/>
    <w:rsid w:val="00146442"/>
    <w:rsid w:val="001466E0"/>
    <w:rsid w:val="00147366"/>
    <w:rsid w:val="0015297C"/>
    <w:rsid w:val="00155510"/>
    <w:rsid w:val="0016472B"/>
    <w:rsid w:val="00164DD8"/>
    <w:rsid w:val="00166ADC"/>
    <w:rsid w:val="0016713A"/>
    <w:rsid w:val="00171533"/>
    <w:rsid w:val="00172A89"/>
    <w:rsid w:val="00174246"/>
    <w:rsid w:val="00175B06"/>
    <w:rsid w:val="00175D72"/>
    <w:rsid w:val="0017639A"/>
    <w:rsid w:val="001817DE"/>
    <w:rsid w:val="00192C7A"/>
    <w:rsid w:val="00193086"/>
    <w:rsid w:val="001969D3"/>
    <w:rsid w:val="00197C4A"/>
    <w:rsid w:val="001A5EB0"/>
    <w:rsid w:val="001B60DD"/>
    <w:rsid w:val="001C1068"/>
    <w:rsid w:val="001D3B38"/>
    <w:rsid w:val="001D44B7"/>
    <w:rsid w:val="001E0135"/>
    <w:rsid w:val="001E2A45"/>
    <w:rsid w:val="001E66C1"/>
    <w:rsid w:val="001E795F"/>
    <w:rsid w:val="001F1273"/>
    <w:rsid w:val="001F598F"/>
    <w:rsid w:val="001F712C"/>
    <w:rsid w:val="001F7F82"/>
    <w:rsid w:val="001F7FB7"/>
    <w:rsid w:val="00200402"/>
    <w:rsid w:val="002004D2"/>
    <w:rsid w:val="00201625"/>
    <w:rsid w:val="00206C88"/>
    <w:rsid w:val="0021684B"/>
    <w:rsid w:val="00220F2F"/>
    <w:rsid w:val="00222E0C"/>
    <w:rsid w:val="00243C89"/>
    <w:rsid w:val="00262ACD"/>
    <w:rsid w:val="00264E98"/>
    <w:rsid w:val="0026749D"/>
    <w:rsid w:val="00270AC5"/>
    <w:rsid w:val="00274F3A"/>
    <w:rsid w:val="00280EFA"/>
    <w:rsid w:val="002846F9"/>
    <w:rsid w:val="00290F3C"/>
    <w:rsid w:val="002978C9"/>
    <w:rsid w:val="002B1C70"/>
    <w:rsid w:val="002B3B62"/>
    <w:rsid w:val="002B6785"/>
    <w:rsid w:val="002B6EE8"/>
    <w:rsid w:val="002C0589"/>
    <w:rsid w:val="002C07E0"/>
    <w:rsid w:val="002C0A5F"/>
    <w:rsid w:val="002D3152"/>
    <w:rsid w:val="002E1AD0"/>
    <w:rsid w:val="002E78AB"/>
    <w:rsid w:val="002F3C1F"/>
    <w:rsid w:val="002F7148"/>
    <w:rsid w:val="00305A80"/>
    <w:rsid w:val="00316A97"/>
    <w:rsid w:val="0032083F"/>
    <w:rsid w:val="00323070"/>
    <w:rsid w:val="00324DFB"/>
    <w:rsid w:val="00334EDF"/>
    <w:rsid w:val="0034626E"/>
    <w:rsid w:val="00346A50"/>
    <w:rsid w:val="00352209"/>
    <w:rsid w:val="00357739"/>
    <w:rsid w:val="00366CA6"/>
    <w:rsid w:val="003715CD"/>
    <w:rsid w:val="0037172D"/>
    <w:rsid w:val="0037369A"/>
    <w:rsid w:val="0037449B"/>
    <w:rsid w:val="0038597E"/>
    <w:rsid w:val="003862F0"/>
    <w:rsid w:val="00386E76"/>
    <w:rsid w:val="00395EFF"/>
    <w:rsid w:val="00396234"/>
    <w:rsid w:val="003A1E31"/>
    <w:rsid w:val="003A3B66"/>
    <w:rsid w:val="003A511A"/>
    <w:rsid w:val="003A56B2"/>
    <w:rsid w:val="003A5E97"/>
    <w:rsid w:val="003B1E2A"/>
    <w:rsid w:val="003B4B2E"/>
    <w:rsid w:val="003B76BF"/>
    <w:rsid w:val="003C4C0B"/>
    <w:rsid w:val="003C7D7A"/>
    <w:rsid w:val="003D757E"/>
    <w:rsid w:val="003E2A01"/>
    <w:rsid w:val="003E5BDD"/>
    <w:rsid w:val="003E695A"/>
    <w:rsid w:val="003F458A"/>
    <w:rsid w:val="00403FE8"/>
    <w:rsid w:val="00404F90"/>
    <w:rsid w:val="00407431"/>
    <w:rsid w:val="00412550"/>
    <w:rsid w:val="004129EB"/>
    <w:rsid w:val="00412AE0"/>
    <w:rsid w:val="00415384"/>
    <w:rsid w:val="00415468"/>
    <w:rsid w:val="004162DC"/>
    <w:rsid w:val="00425C72"/>
    <w:rsid w:val="00425CBC"/>
    <w:rsid w:val="00425DAC"/>
    <w:rsid w:val="00431EDF"/>
    <w:rsid w:val="004350FB"/>
    <w:rsid w:val="004412DC"/>
    <w:rsid w:val="00443C18"/>
    <w:rsid w:val="00453F6F"/>
    <w:rsid w:val="00455D10"/>
    <w:rsid w:val="0045708D"/>
    <w:rsid w:val="00467479"/>
    <w:rsid w:val="00490131"/>
    <w:rsid w:val="00494766"/>
    <w:rsid w:val="004B0405"/>
    <w:rsid w:val="004B0DA4"/>
    <w:rsid w:val="004B3079"/>
    <w:rsid w:val="004B70DF"/>
    <w:rsid w:val="004C065E"/>
    <w:rsid w:val="004C273A"/>
    <w:rsid w:val="004C6E49"/>
    <w:rsid w:val="004C7070"/>
    <w:rsid w:val="004D4A53"/>
    <w:rsid w:val="004D516E"/>
    <w:rsid w:val="004D597C"/>
    <w:rsid w:val="004D5B58"/>
    <w:rsid w:val="004E5699"/>
    <w:rsid w:val="004E7BFF"/>
    <w:rsid w:val="004F1453"/>
    <w:rsid w:val="004F7A46"/>
    <w:rsid w:val="00504E88"/>
    <w:rsid w:val="0050771A"/>
    <w:rsid w:val="00511648"/>
    <w:rsid w:val="0051227A"/>
    <w:rsid w:val="00520CBB"/>
    <w:rsid w:val="005239E1"/>
    <w:rsid w:val="00524501"/>
    <w:rsid w:val="00532C68"/>
    <w:rsid w:val="00537596"/>
    <w:rsid w:val="00546C66"/>
    <w:rsid w:val="0055369B"/>
    <w:rsid w:val="0055457C"/>
    <w:rsid w:val="00556492"/>
    <w:rsid w:val="0055719E"/>
    <w:rsid w:val="00557E98"/>
    <w:rsid w:val="00561E74"/>
    <w:rsid w:val="00562C9F"/>
    <w:rsid w:val="00563A60"/>
    <w:rsid w:val="00571118"/>
    <w:rsid w:val="00572539"/>
    <w:rsid w:val="00572D00"/>
    <w:rsid w:val="00574581"/>
    <w:rsid w:val="00576DB5"/>
    <w:rsid w:val="00590858"/>
    <w:rsid w:val="00593F92"/>
    <w:rsid w:val="00594DF5"/>
    <w:rsid w:val="005A67F8"/>
    <w:rsid w:val="005B0514"/>
    <w:rsid w:val="005B670E"/>
    <w:rsid w:val="005B7359"/>
    <w:rsid w:val="005C23EC"/>
    <w:rsid w:val="005C243D"/>
    <w:rsid w:val="005C53CA"/>
    <w:rsid w:val="005E6FF1"/>
    <w:rsid w:val="005F1ADE"/>
    <w:rsid w:val="005F1D12"/>
    <w:rsid w:val="005F222E"/>
    <w:rsid w:val="005F71B6"/>
    <w:rsid w:val="0060197F"/>
    <w:rsid w:val="00610664"/>
    <w:rsid w:val="006117E9"/>
    <w:rsid w:val="0061574A"/>
    <w:rsid w:val="00616066"/>
    <w:rsid w:val="00620FA6"/>
    <w:rsid w:val="006231B6"/>
    <w:rsid w:val="00627B9C"/>
    <w:rsid w:val="00632E57"/>
    <w:rsid w:val="00646F9F"/>
    <w:rsid w:val="006536C8"/>
    <w:rsid w:val="00664BB0"/>
    <w:rsid w:val="006665C8"/>
    <w:rsid w:val="00677A70"/>
    <w:rsid w:val="0068202F"/>
    <w:rsid w:val="00685945"/>
    <w:rsid w:val="00687287"/>
    <w:rsid w:val="006A2384"/>
    <w:rsid w:val="006A5953"/>
    <w:rsid w:val="006B0D45"/>
    <w:rsid w:val="006B489C"/>
    <w:rsid w:val="006B55C1"/>
    <w:rsid w:val="006B590A"/>
    <w:rsid w:val="006B70AA"/>
    <w:rsid w:val="006C08F9"/>
    <w:rsid w:val="006C2911"/>
    <w:rsid w:val="006C2FC1"/>
    <w:rsid w:val="006C753E"/>
    <w:rsid w:val="006D2FE3"/>
    <w:rsid w:val="006D578D"/>
    <w:rsid w:val="006E3279"/>
    <w:rsid w:val="006E758C"/>
    <w:rsid w:val="006F04AF"/>
    <w:rsid w:val="006F0F8A"/>
    <w:rsid w:val="006F376B"/>
    <w:rsid w:val="007056D4"/>
    <w:rsid w:val="00705C09"/>
    <w:rsid w:val="00706969"/>
    <w:rsid w:val="00707CBE"/>
    <w:rsid w:val="00710B00"/>
    <w:rsid w:val="007146E7"/>
    <w:rsid w:val="00724256"/>
    <w:rsid w:val="00724BC8"/>
    <w:rsid w:val="00727053"/>
    <w:rsid w:val="00731C8B"/>
    <w:rsid w:val="00735AEF"/>
    <w:rsid w:val="00746E40"/>
    <w:rsid w:val="007524CA"/>
    <w:rsid w:val="007529B1"/>
    <w:rsid w:val="00764630"/>
    <w:rsid w:val="0076683B"/>
    <w:rsid w:val="007679A3"/>
    <w:rsid w:val="007710F3"/>
    <w:rsid w:val="00772941"/>
    <w:rsid w:val="007729CF"/>
    <w:rsid w:val="00773633"/>
    <w:rsid w:val="00786D2D"/>
    <w:rsid w:val="00787562"/>
    <w:rsid w:val="007921BA"/>
    <w:rsid w:val="00794B8D"/>
    <w:rsid w:val="007A58E1"/>
    <w:rsid w:val="007A5A78"/>
    <w:rsid w:val="007A65A0"/>
    <w:rsid w:val="007B6C15"/>
    <w:rsid w:val="007B7490"/>
    <w:rsid w:val="007C0FB9"/>
    <w:rsid w:val="007C29BC"/>
    <w:rsid w:val="007C657F"/>
    <w:rsid w:val="007C694E"/>
    <w:rsid w:val="007C7D4B"/>
    <w:rsid w:val="007D6727"/>
    <w:rsid w:val="007D7CB3"/>
    <w:rsid w:val="007F12F0"/>
    <w:rsid w:val="00800349"/>
    <w:rsid w:val="0080535B"/>
    <w:rsid w:val="00812EBB"/>
    <w:rsid w:val="00813B54"/>
    <w:rsid w:val="00814FC3"/>
    <w:rsid w:val="008240CF"/>
    <w:rsid w:val="00826453"/>
    <w:rsid w:val="00827313"/>
    <w:rsid w:val="0083098F"/>
    <w:rsid w:val="00831D6D"/>
    <w:rsid w:val="008348D2"/>
    <w:rsid w:val="00846375"/>
    <w:rsid w:val="008476CD"/>
    <w:rsid w:val="008558EC"/>
    <w:rsid w:val="00856A82"/>
    <w:rsid w:val="00864309"/>
    <w:rsid w:val="00865210"/>
    <w:rsid w:val="00873445"/>
    <w:rsid w:val="00873E17"/>
    <w:rsid w:val="00875F88"/>
    <w:rsid w:val="00876C8B"/>
    <w:rsid w:val="00881F89"/>
    <w:rsid w:val="008849CF"/>
    <w:rsid w:val="00885322"/>
    <w:rsid w:val="0088577D"/>
    <w:rsid w:val="00887281"/>
    <w:rsid w:val="00890379"/>
    <w:rsid w:val="0089297C"/>
    <w:rsid w:val="00892A16"/>
    <w:rsid w:val="00895737"/>
    <w:rsid w:val="008B2750"/>
    <w:rsid w:val="008B331D"/>
    <w:rsid w:val="008B48CC"/>
    <w:rsid w:val="008E5CE8"/>
    <w:rsid w:val="008F04C7"/>
    <w:rsid w:val="008F0ADD"/>
    <w:rsid w:val="008F535E"/>
    <w:rsid w:val="00901FD2"/>
    <w:rsid w:val="00906455"/>
    <w:rsid w:val="0090749A"/>
    <w:rsid w:val="00910313"/>
    <w:rsid w:val="00910355"/>
    <w:rsid w:val="00914F0E"/>
    <w:rsid w:val="0091777C"/>
    <w:rsid w:val="00923EBF"/>
    <w:rsid w:val="00927022"/>
    <w:rsid w:val="00946FFD"/>
    <w:rsid w:val="009474C9"/>
    <w:rsid w:val="00947955"/>
    <w:rsid w:val="00950447"/>
    <w:rsid w:val="00952069"/>
    <w:rsid w:val="00952CF2"/>
    <w:rsid w:val="0096106C"/>
    <w:rsid w:val="00961932"/>
    <w:rsid w:val="009653DB"/>
    <w:rsid w:val="00972864"/>
    <w:rsid w:val="00973E04"/>
    <w:rsid w:val="00975705"/>
    <w:rsid w:val="00976F08"/>
    <w:rsid w:val="00980921"/>
    <w:rsid w:val="00980B55"/>
    <w:rsid w:val="00982187"/>
    <w:rsid w:val="00982F17"/>
    <w:rsid w:val="00983BE7"/>
    <w:rsid w:val="00991A4B"/>
    <w:rsid w:val="00995DDB"/>
    <w:rsid w:val="009B0126"/>
    <w:rsid w:val="009B43A2"/>
    <w:rsid w:val="009B45AE"/>
    <w:rsid w:val="009C2FB5"/>
    <w:rsid w:val="009C3913"/>
    <w:rsid w:val="009C3FC1"/>
    <w:rsid w:val="009C4AEA"/>
    <w:rsid w:val="009C5929"/>
    <w:rsid w:val="009D028C"/>
    <w:rsid w:val="009D10C6"/>
    <w:rsid w:val="009D3937"/>
    <w:rsid w:val="009E25FC"/>
    <w:rsid w:val="009F2985"/>
    <w:rsid w:val="009F4320"/>
    <w:rsid w:val="009F71E1"/>
    <w:rsid w:val="00A01EED"/>
    <w:rsid w:val="00A02879"/>
    <w:rsid w:val="00A066F7"/>
    <w:rsid w:val="00A10F5D"/>
    <w:rsid w:val="00A118D0"/>
    <w:rsid w:val="00A12BB3"/>
    <w:rsid w:val="00A160FD"/>
    <w:rsid w:val="00A20FC7"/>
    <w:rsid w:val="00A22E2E"/>
    <w:rsid w:val="00A2696C"/>
    <w:rsid w:val="00A26FA8"/>
    <w:rsid w:val="00A30141"/>
    <w:rsid w:val="00A302D9"/>
    <w:rsid w:val="00A37F8B"/>
    <w:rsid w:val="00A41835"/>
    <w:rsid w:val="00A46D06"/>
    <w:rsid w:val="00A50ED4"/>
    <w:rsid w:val="00A55A99"/>
    <w:rsid w:val="00A6206D"/>
    <w:rsid w:val="00A7557D"/>
    <w:rsid w:val="00A80A5B"/>
    <w:rsid w:val="00A85632"/>
    <w:rsid w:val="00A90E5F"/>
    <w:rsid w:val="00A9266E"/>
    <w:rsid w:val="00AA2823"/>
    <w:rsid w:val="00AB7536"/>
    <w:rsid w:val="00AB785F"/>
    <w:rsid w:val="00AB7B96"/>
    <w:rsid w:val="00AC3131"/>
    <w:rsid w:val="00AC7DD2"/>
    <w:rsid w:val="00AD0D95"/>
    <w:rsid w:val="00AD7B82"/>
    <w:rsid w:val="00AD7CB6"/>
    <w:rsid w:val="00AE0E05"/>
    <w:rsid w:val="00AE40A9"/>
    <w:rsid w:val="00AE411F"/>
    <w:rsid w:val="00AE4AB8"/>
    <w:rsid w:val="00AF442B"/>
    <w:rsid w:val="00AF57D1"/>
    <w:rsid w:val="00AF7EBB"/>
    <w:rsid w:val="00B04BC9"/>
    <w:rsid w:val="00B04F95"/>
    <w:rsid w:val="00B06744"/>
    <w:rsid w:val="00B079FD"/>
    <w:rsid w:val="00B21C61"/>
    <w:rsid w:val="00B21EF7"/>
    <w:rsid w:val="00B24341"/>
    <w:rsid w:val="00B245ED"/>
    <w:rsid w:val="00B40D46"/>
    <w:rsid w:val="00B42722"/>
    <w:rsid w:val="00B44B8C"/>
    <w:rsid w:val="00B454F7"/>
    <w:rsid w:val="00B47A64"/>
    <w:rsid w:val="00B55F04"/>
    <w:rsid w:val="00B57033"/>
    <w:rsid w:val="00B5725D"/>
    <w:rsid w:val="00B57C07"/>
    <w:rsid w:val="00B64C19"/>
    <w:rsid w:val="00B7020C"/>
    <w:rsid w:val="00B72519"/>
    <w:rsid w:val="00B748E8"/>
    <w:rsid w:val="00B802A2"/>
    <w:rsid w:val="00B81D6F"/>
    <w:rsid w:val="00B82517"/>
    <w:rsid w:val="00B83108"/>
    <w:rsid w:val="00B92F7E"/>
    <w:rsid w:val="00B95ACB"/>
    <w:rsid w:val="00B960E5"/>
    <w:rsid w:val="00B97568"/>
    <w:rsid w:val="00B97AB4"/>
    <w:rsid w:val="00BA0733"/>
    <w:rsid w:val="00BA1145"/>
    <w:rsid w:val="00BA7076"/>
    <w:rsid w:val="00BB03F4"/>
    <w:rsid w:val="00BB291C"/>
    <w:rsid w:val="00BB4B87"/>
    <w:rsid w:val="00BC6664"/>
    <w:rsid w:val="00BD016B"/>
    <w:rsid w:val="00BD4567"/>
    <w:rsid w:val="00BD61CC"/>
    <w:rsid w:val="00BD67B3"/>
    <w:rsid w:val="00BE170B"/>
    <w:rsid w:val="00BF125D"/>
    <w:rsid w:val="00BF526A"/>
    <w:rsid w:val="00BF63DE"/>
    <w:rsid w:val="00C06115"/>
    <w:rsid w:val="00C10411"/>
    <w:rsid w:val="00C10754"/>
    <w:rsid w:val="00C1096F"/>
    <w:rsid w:val="00C146BB"/>
    <w:rsid w:val="00C148B9"/>
    <w:rsid w:val="00C33C95"/>
    <w:rsid w:val="00C34528"/>
    <w:rsid w:val="00C35628"/>
    <w:rsid w:val="00C361D5"/>
    <w:rsid w:val="00C41E17"/>
    <w:rsid w:val="00C4328D"/>
    <w:rsid w:val="00C505C7"/>
    <w:rsid w:val="00C5499D"/>
    <w:rsid w:val="00C55553"/>
    <w:rsid w:val="00C57C02"/>
    <w:rsid w:val="00C60D78"/>
    <w:rsid w:val="00C61F6C"/>
    <w:rsid w:val="00C63D0A"/>
    <w:rsid w:val="00C65E1A"/>
    <w:rsid w:val="00C673F3"/>
    <w:rsid w:val="00C74B40"/>
    <w:rsid w:val="00C839A3"/>
    <w:rsid w:val="00C87F07"/>
    <w:rsid w:val="00C91B09"/>
    <w:rsid w:val="00CA09C0"/>
    <w:rsid w:val="00CA17AA"/>
    <w:rsid w:val="00CA2383"/>
    <w:rsid w:val="00CA2810"/>
    <w:rsid w:val="00CA4CB4"/>
    <w:rsid w:val="00CB33B0"/>
    <w:rsid w:val="00CB6498"/>
    <w:rsid w:val="00CC32EF"/>
    <w:rsid w:val="00CC458A"/>
    <w:rsid w:val="00CC5A13"/>
    <w:rsid w:val="00CC77C1"/>
    <w:rsid w:val="00CC7934"/>
    <w:rsid w:val="00CF7EE6"/>
    <w:rsid w:val="00D05877"/>
    <w:rsid w:val="00D064DF"/>
    <w:rsid w:val="00D11D44"/>
    <w:rsid w:val="00D146A0"/>
    <w:rsid w:val="00D14B1F"/>
    <w:rsid w:val="00D16799"/>
    <w:rsid w:val="00D203D6"/>
    <w:rsid w:val="00D207D1"/>
    <w:rsid w:val="00D23669"/>
    <w:rsid w:val="00D3333B"/>
    <w:rsid w:val="00D36A11"/>
    <w:rsid w:val="00D4621A"/>
    <w:rsid w:val="00D50F35"/>
    <w:rsid w:val="00D54066"/>
    <w:rsid w:val="00D61726"/>
    <w:rsid w:val="00D65637"/>
    <w:rsid w:val="00D70C81"/>
    <w:rsid w:val="00D77961"/>
    <w:rsid w:val="00D975EE"/>
    <w:rsid w:val="00DA216D"/>
    <w:rsid w:val="00DB51D8"/>
    <w:rsid w:val="00DC061B"/>
    <w:rsid w:val="00DC4753"/>
    <w:rsid w:val="00DC7DDC"/>
    <w:rsid w:val="00DD186F"/>
    <w:rsid w:val="00DD5056"/>
    <w:rsid w:val="00DE007D"/>
    <w:rsid w:val="00DE1EF9"/>
    <w:rsid w:val="00DE6E98"/>
    <w:rsid w:val="00E0673B"/>
    <w:rsid w:val="00E0767B"/>
    <w:rsid w:val="00E12F69"/>
    <w:rsid w:val="00E13208"/>
    <w:rsid w:val="00E21C23"/>
    <w:rsid w:val="00E21CE9"/>
    <w:rsid w:val="00E26FAA"/>
    <w:rsid w:val="00E34D5C"/>
    <w:rsid w:val="00E355DC"/>
    <w:rsid w:val="00E35D4C"/>
    <w:rsid w:val="00E36F2B"/>
    <w:rsid w:val="00E37DBF"/>
    <w:rsid w:val="00E4079D"/>
    <w:rsid w:val="00E41416"/>
    <w:rsid w:val="00E4312F"/>
    <w:rsid w:val="00E47A4E"/>
    <w:rsid w:val="00E515EB"/>
    <w:rsid w:val="00E53104"/>
    <w:rsid w:val="00E5364D"/>
    <w:rsid w:val="00E54DEF"/>
    <w:rsid w:val="00E556DE"/>
    <w:rsid w:val="00E62E14"/>
    <w:rsid w:val="00E6552F"/>
    <w:rsid w:val="00E678F6"/>
    <w:rsid w:val="00E67D89"/>
    <w:rsid w:val="00E72ACF"/>
    <w:rsid w:val="00E8093D"/>
    <w:rsid w:val="00E84C56"/>
    <w:rsid w:val="00E85832"/>
    <w:rsid w:val="00E8609C"/>
    <w:rsid w:val="00E86ABB"/>
    <w:rsid w:val="00E926D0"/>
    <w:rsid w:val="00EA3D23"/>
    <w:rsid w:val="00EA627A"/>
    <w:rsid w:val="00EB2450"/>
    <w:rsid w:val="00EB3679"/>
    <w:rsid w:val="00EB4610"/>
    <w:rsid w:val="00EB6A75"/>
    <w:rsid w:val="00EC04EE"/>
    <w:rsid w:val="00EC3DE0"/>
    <w:rsid w:val="00EC72B7"/>
    <w:rsid w:val="00ED2B20"/>
    <w:rsid w:val="00EE06B1"/>
    <w:rsid w:val="00EE0858"/>
    <w:rsid w:val="00EE114B"/>
    <w:rsid w:val="00EE397E"/>
    <w:rsid w:val="00EE3FAF"/>
    <w:rsid w:val="00EF0F8B"/>
    <w:rsid w:val="00EF3236"/>
    <w:rsid w:val="00F01274"/>
    <w:rsid w:val="00F02DF5"/>
    <w:rsid w:val="00F1679D"/>
    <w:rsid w:val="00F17CBD"/>
    <w:rsid w:val="00F17EA9"/>
    <w:rsid w:val="00F17F60"/>
    <w:rsid w:val="00F24841"/>
    <w:rsid w:val="00F2519F"/>
    <w:rsid w:val="00F33297"/>
    <w:rsid w:val="00F40CD3"/>
    <w:rsid w:val="00F44246"/>
    <w:rsid w:val="00F469D1"/>
    <w:rsid w:val="00F56183"/>
    <w:rsid w:val="00F71769"/>
    <w:rsid w:val="00F738F4"/>
    <w:rsid w:val="00F82EC1"/>
    <w:rsid w:val="00F832CD"/>
    <w:rsid w:val="00F945D7"/>
    <w:rsid w:val="00FA0D62"/>
    <w:rsid w:val="00FB1CCF"/>
    <w:rsid w:val="00FB7654"/>
    <w:rsid w:val="00FC0D8D"/>
    <w:rsid w:val="00FD7821"/>
    <w:rsid w:val="00FE1401"/>
    <w:rsid w:val="00FE43BE"/>
    <w:rsid w:val="00FF0252"/>
    <w:rsid w:val="00FF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9A1C8"/>
  <w15:docId w15:val="{682279CB-16D4-4664-9EDC-2F9D7BE52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0447"/>
    <w:rPr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B55F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05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1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74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B55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B55F04"/>
  </w:style>
  <w:style w:type="character" w:customStyle="1" w:styleId="spellingerror">
    <w:name w:val="spellingerror"/>
    <w:basedOn w:val="Standardnpsmoodstavce"/>
    <w:rsid w:val="00B55F04"/>
  </w:style>
  <w:style w:type="character" w:customStyle="1" w:styleId="eop">
    <w:name w:val="eop"/>
    <w:basedOn w:val="Standardnpsmoodstavce"/>
    <w:rsid w:val="00B55F04"/>
  </w:style>
  <w:style w:type="character" w:customStyle="1" w:styleId="Nadpis1Char">
    <w:name w:val="Nadpis 1 Char"/>
    <w:basedOn w:val="Standardnpsmoodstavce"/>
    <w:link w:val="Nadpis1"/>
    <w:uiPriority w:val="9"/>
    <w:rsid w:val="00B55F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9C2F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C2F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C2FB5"/>
    <w:rPr>
      <w:sz w:val="20"/>
      <w:szCs w:val="20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2F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2FB5"/>
    <w:rPr>
      <w:b/>
      <w:bCs/>
      <w:sz w:val="20"/>
      <w:szCs w:val="20"/>
      <w:lang w:val="en-GB"/>
    </w:rPr>
  </w:style>
  <w:style w:type="character" w:styleId="Hypertextovodkaz">
    <w:name w:val="Hyperlink"/>
    <w:basedOn w:val="Standardnpsmoodstavce"/>
    <w:uiPriority w:val="99"/>
    <w:unhideWhenUsed/>
    <w:rsid w:val="00504E88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7440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431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051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styleId="Odstavecseseznamem">
    <w:name w:val="List Paragraph"/>
    <w:basedOn w:val="Normln"/>
    <w:uiPriority w:val="34"/>
    <w:qFormat/>
    <w:rsid w:val="00846375"/>
    <w:pPr>
      <w:ind w:left="720"/>
      <w:contextualSpacing/>
    </w:pPr>
  </w:style>
  <w:style w:type="paragraph" w:styleId="Revize">
    <w:name w:val="Revision"/>
    <w:hidden/>
    <w:uiPriority w:val="99"/>
    <w:semiHidden/>
    <w:rsid w:val="00A160FD"/>
    <w:pPr>
      <w:spacing w:after="0" w:line="240" w:lineRule="auto"/>
    </w:pPr>
    <w:rPr>
      <w:lang w:val="en-GB"/>
    </w:rPr>
  </w:style>
  <w:style w:type="character" w:styleId="slodku">
    <w:name w:val="line number"/>
    <w:basedOn w:val="Standardnpsmoodstavce"/>
    <w:uiPriority w:val="99"/>
    <w:semiHidden/>
    <w:unhideWhenUsed/>
    <w:rsid w:val="001373BA"/>
  </w:style>
  <w:style w:type="paragraph" w:styleId="Zhlav">
    <w:name w:val="header"/>
    <w:basedOn w:val="Normln"/>
    <w:link w:val="ZhlavChar"/>
    <w:uiPriority w:val="99"/>
    <w:unhideWhenUsed/>
    <w:rsid w:val="00FA0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0D62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FA0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0D62"/>
    <w:rPr>
      <w:lang w:val="en-GB"/>
    </w:rPr>
  </w:style>
  <w:style w:type="table" w:styleId="Mkatabulky">
    <w:name w:val="Table Grid"/>
    <w:basedOn w:val="Normlntabulka"/>
    <w:uiPriority w:val="39"/>
    <w:rsid w:val="007C0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664BB0"/>
    <w:pPr>
      <w:spacing w:after="200" w:line="240" w:lineRule="auto"/>
    </w:pPr>
    <w:rPr>
      <w:i/>
      <w:iCs/>
      <w:color w:val="44546A" w:themeColor="text2"/>
      <w:sz w:val="18"/>
      <w:szCs w:val="18"/>
      <w:lang w:val="cs-CZ"/>
    </w:rPr>
  </w:style>
  <w:style w:type="character" w:styleId="Nevyeenzmnka">
    <w:name w:val="Unresolved Mention"/>
    <w:basedOn w:val="Standardnpsmoodstavce"/>
    <w:uiPriority w:val="99"/>
    <w:semiHidden/>
    <w:unhideWhenUsed/>
    <w:rsid w:val="00627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1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A455B93A1EE43936356104911AB54" ma:contentTypeVersion="16" ma:contentTypeDescription="Create a new document." ma:contentTypeScope="" ma:versionID="9e50dddd4febaa2315519b1c94e5d38c">
  <xsd:schema xmlns:xsd="http://www.w3.org/2001/XMLSchema" xmlns:xs="http://www.w3.org/2001/XMLSchema" xmlns:p="http://schemas.microsoft.com/office/2006/metadata/properties" xmlns:ns3="d9d82554-40e0-4065-8da2-1cd261041cef" xmlns:ns4="63534647-da44-4845-add9-c424c18ccb7c" targetNamespace="http://schemas.microsoft.com/office/2006/metadata/properties" ma:root="true" ma:fieldsID="73360a7da749eff1643b6d95ecad5ea2" ns3:_="" ns4:_="">
    <xsd:import namespace="d9d82554-40e0-4065-8da2-1cd261041cef"/>
    <xsd:import namespace="63534647-da44-4845-add9-c424c18ccb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82554-40e0-4065-8da2-1cd261041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34647-da44-4845-add9-c424c18ccb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9d82554-40e0-4065-8da2-1cd261041ce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F0655-FC8B-4819-B86F-2A0B4E80C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d82554-40e0-4065-8da2-1cd261041cef"/>
    <ds:schemaRef ds:uri="63534647-da44-4845-add9-c424c18ccb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1797A1-DE3D-467D-984A-16909266F5A4}">
  <ds:schemaRefs>
    <ds:schemaRef ds:uri="http://schemas.microsoft.com/office/2006/metadata/properties"/>
    <ds:schemaRef ds:uri="http://schemas.microsoft.com/office/infopath/2007/PartnerControls"/>
    <ds:schemaRef ds:uri="d9d82554-40e0-4065-8da2-1cd261041cef"/>
  </ds:schemaRefs>
</ds:datastoreItem>
</file>

<file path=customXml/itemProps3.xml><?xml version="1.0" encoding="utf-8"?>
<ds:datastoreItem xmlns:ds="http://schemas.openxmlformats.org/officeDocument/2006/customXml" ds:itemID="{BE142B18-F886-425C-9932-DF39D73E23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1F6FED-505E-41CA-8377-886ADA1D1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881</Words>
  <Characters>5023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Daniel, MUDr.</dc:creator>
  <cp:keywords/>
  <dc:description/>
  <cp:lastModifiedBy>Rob Daniel, MUDr.</cp:lastModifiedBy>
  <cp:revision>3</cp:revision>
  <dcterms:created xsi:type="dcterms:W3CDTF">2024-04-06T17:20:00Z</dcterms:created>
  <dcterms:modified xsi:type="dcterms:W3CDTF">2024-04-06T17:23:00Z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63cd7f-2d21-486a-9f29-9c1683fdd175_Enabled">
    <vt:lpwstr>true</vt:lpwstr>
  </property>
  <property fmtid="{D5CDD505-2E9C-101B-9397-08002B2CF9AE}" pid="3" name="MSIP_Label_2063cd7f-2d21-486a-9f29-9c1683fdd175_SetDate">
    <vt:lpwstr>2023-02-12T10:31:57Z</vt:lpwstr>
  </property>
  <property fmtid="{D5CDD505-2E9C-101B-9397-08002B2CF9AE}" pid="4" name="MSIP_Label_2063cd7f-2d21-486a-9f29-9c1683fdd175_Method">
    <vt:lpwstr>Standard</vt:lpwstr>
  </property>
  <property fmtid="{D5CDD505-2E9C-101B-9397-08002B2CF9AE}" pid="5" name="MSIP_Label_2063cd7f-2d21-486a-9f29-9c1683fdd175_Name">
    <vt:lpwstr>2063cd7f-2d21-486a-9f29-9c1683fdd175</vt:lpwstr>
  </property>
  <property fmtid="{D5CDD505-2E9C-101B-9397-08002B2CF9AE}" pid="6" name="MSIP_Label_2063cd7f-2d21-486a-9f29-9c1683fdd175_SiteId">
    <vt:lpwstr>0f277086-d4e0-4971-bc1a-bbc5df0eb246</vt:lpwstr>
  </property>
  <property fmtid="{D5CDD505-2E9C-101B-9397-08002B2CF9AE}" pid="7" name="MSIP_Label_2063cd7f-2d21-486a-9f29-9c1683fdd175_ActionId">
    <vt:lpwstr>6e0002b7-32cb-4575-a835-06aa9ea24c17</vt:lpwstr>
  </property>
  <property fmtid="{D5CDD505-2E9C-101B-9397-08002B2CF9AE}" pid="8" name="MSIP_Label_2063cd7f-2d21-486a-9f29-9c1683fdd175_ContentBits">
    <vt:lpwstr>0</vt:lpwstr>
  </property>
  <property fmtid="{D5CDD505-2E9C-101B-9397-08002B2CF9AE}" pid="9" name="GrammarlyDocumentId">
    <vt:lpwstr>bf1857f101255a61b1b6e9a5ffb7adb01ff2dc96c32549b8b19fc78317c99d82</vt:lpwstr>
  </property>
  <property fmtid="{D5CDD505-2E9C-101B-9397-08002B2CF9AE}" pid="10" name="ContentTypeId">
    <vt:lpwstr>0x010100052A455B93A1EE43936356104911AB54</vt:lpwstr>
  </property>
</Properties>
</file>