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D23C9" w14:textId="5A9DA002" w:rsidR="004F41B6" w:rsidRPr="00CD00A6" w:rsidRDefault="00832A23" w:rsidP="00832A2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0A6">
        <w:rPr>
          <w:rFonts w:ascii="Times New Roman" w:hAnsi="Times New Roman" w:cs="Times New Roman" w:hint="eastAsia"/>
          <w:b/>
          <w:sz w:val="24"/>
          <w:szCs w:val="24"/>
        </w:rPr>
        <w:t>Supplemental material</w:t>
      </w:r>
    </w:p>
    <w:p w14:paraId="430F75A3" w14:textId="02C80BAC" w:rsidR="00832A23" w:rsidRPr="00CD00A6" w:rsidRDefault="00832A23" w:rsidP="00832A2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D00A6">
        <w:rPr>
          <w:rFonts w:ascii="Times New Roman" w:hAnsi="Times New Roman" w:cs="Times New Roman"/>
          <w:b/>
          <w:sz w:val="24"/>
          <w:szCs w:val="24"/>
        </w:rPr>
        <w:t>The Association of Arterial Partial Oxygen Pressure with Mortality in Critically Ill Sepsis Patients: A nationwide observational cohort study</w:t>
      </w:r>
    </w:p>
    <w:p w14:paraId="4320D3BE" w14:textId="77777777" w:rsidR="00832A23" w:rsidRPr="00CD00A6" w:rsidRDefault="00832A23" w:rsidP="00832A2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D67FE95" w14:textId="6A2A1F33" w:rsidR="00832A23" w:rsidRPr="00CD00A6" w:rsidRDefault="00832A23" w:rsidP="00832A23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18647600"/>
      <w:r w:rsidRPr="00CD00A6">
        <w:rPr>
          <w:rFonts w:ascii="Times New Roman" w:hAnsi="Times New Roman" w:cs="Times New Roman"/>
          <w:color w:val="000000" w:themeColor="text1"/>
          <w:sz w:val="24"/>
          <w:szCs w:val="24"/>
        </w:rPr>
        <w:t>Dong-gon Hyun, MD, Jee Hwan Ahn, MD, Jin Won Huh, MD, Ph.D., Sang-Bum Hong, MD, Ph.D., Younsuck Koh, MD, Ph.D., FCCM, Dong Kyu Oh, MD, Su Yeon Lee, MD, Mi Hyeon Park, and Chae-Man Lim</w:t>
      </w:r>
      <w:bookmarkEnd w:id="0"/>
      <w:r w:rsidRPr="00CD00A6">
        <w:rPr>
          <w:rFonts w:ascii="Times New Roman" w:hAnsi="Times New Roman" w:cs="Times New Roman"/>
          <w:color w:val="000000" w:themeColor="text1"/>
          <w:sz w:val="24"/>
          <w:szCs w:val="24"/>
        </w:rPr>
        <w:t>, MD, Ph.D., FCCM</w:t>
      </w:r>
      <w:r w:rsidRPr="00CD00A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CD0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behalf of the Korean Sepsis Alliance (KSA) Investigators</w:t>
      </w:r>
    </w:p>
    <w:p w14:paraId="51B5AC1D" w14:textId="4198BF62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BF2ED31" w14:textId="51823B6E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2EC182" w14:textId="78C243D5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137A4" w14:textId="5CB072C1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2F50B1" w14:textId="4A379CCC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28719BF" w14:textId="23F393D9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27BAF0B" w14:textId="6DF71036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35D1F1" w14:textId="3DC3DACD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DB28E" w14:textId="2BA7C163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DB2B799" w14:textId="2C3A511C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46618F" w14:textId="2B19823E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A64F75" w14:textId="6342E131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7C5FCA7" w14:textId="77777777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49D9E" w14:textId="42EF3838" w:rsidR="00832A23" w:rsidRPr="00CD00A6" w:rsidRDefault="00832A23" w:rsidP="00D546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D00A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E4C8DDD" wp14:editId="5130DC00">
            <wp:extent cx="5731510" cy="322389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슬라이드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37040" w14:textId="0801515D" w:rsidR="00D546A4" w:rsidRPr="00CD00A6" w:rsidRDefault="00D546A4" w:rsidP="00D546A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D00A6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832A23" w:rsidRPr="00CD00A6">
        <w:rPr>
          <w:rFonts w:ascii="Times New Roman" w:hAnsi="Times New Roman" w:cs="Times New Roman"/>
          <w:b/>
          <w:sz w:val="24"/>
          <w:szCs w:val="24"/>
        </w:rPr>
        <w:t>.</w:t>
      </w:r>
      <w:r w:rsidRPr="00CD00A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525E2" w:rsidRPr="00CD00A6">
        <w:rPr>
          <w:rFonts w:ascii="Times New Roman" w:hAnsi="Times New Roman" w:cs="Times New Roman"/>
          <w:b/>
          <w:sz w:val="24"/>
          <w:szCs w:val="24"/>
        </w:rPr>
        <w:t>S1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Absolute standardized me</w:t>
      </w:r>
      <w:r w:rsidR="00A932ED" w:rsidRPr="00CD00A6">
        <w:rPr>
          <w:rFonts w:ascii="Times New Roman" w:hAnsi="Times New Roman" w:cs="Times New Roman" w:hint="eastAsia"/>
          <w:sz w:val="24"/>
          <w:szCs w:val="24"/>
        </w:rPr>
        <w:t xml:space="preserve">an differences between </w:t>
      </w:r>
      <w:r w:rsidR="00D57ED0" w:rsidRPr="00CD00A6">
        <w:rPr>
          <w:rFonts w:ascii="Times New Roman" w:hAnsi="Times New Roman" w:cs="Times New Roman"/>
          <w:sz w:val="24"/>
          <w:szCs w:val="24"/>
        </w:rPr>
        <w:t xml:space="preserve">liberal 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D57ED0" w:rsidRPr="00CD00A6">
        <w:rPr>
          <w:rFonts w:ascii="Times New Roman" w:hAnsi="Times New Roman" w:cs="Times New Roman"/>
          <w:sz w:val="24"/>
          <w:szCs w:val="24"/>
        </w:rPr>
        <w:t xml:space="preserve">conservative </w:t>
      </w:r>
      <w:r w:rsidR="00715392" w:rsidRPr="00CD00A6">
        <w:rPr>
          <w:rFonts w:ascii="Times New Roman" w:hAnsi="Times New Roman" w:cs="Times New Roman"/>
          <w:sz w:val="24"/>
          <w:szCs w:val="24"/>
        </w:rPr>
        <w:t>PaO</w:t>
      </w:r>
      <w:r w:rsidR="00715392" w:rsidRPr="00CD00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932ED" w:rsidRPr="00CD00A6">
        <w:rPr>
          <w:rFonts w:ascii="Times New Roman" w:hAnsi="Times New Roman" w:cs="Times New Roman"/>
          <w:sz w:val="24"/>
          <w:szCs w:val="24"/>
        </w:rPr>
        <w:t xml:space="preserve"> </w:t>
      </w:r>
      <w:r w:rsidR="00D57ED0" w:rsidRPr="00CD00A6">
        <w:rPr>
          <w:rFonts w:ascii="Times New Roman" w:hAnsi="Times New Roman" w:cs="Times New Roman"/>
          <w:sz w:val="24"/>
          <w:szCs w:val="24"/>
        </w:rPr>
        <w:t>groups</w:t>
      </w:r>
      <w:r w:rsidR="00D57ED0" w:rsidRPr="00CD00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before and after propensity score matching. The </w:t>
      </w:r>
      <w:r w:rsidRPr="00CD00A6">
        <w:rPr>
          <w:rFonts w:ascii="Times New Roman" w:hAnsi="Times New Roman" w:cs="Times New Roman" w:hint="eastAsia"/>
          <w:i/>
          <w:iCs/>
          <w:sz w:val="24"/>
          <w:szCs w:val="24"/>
        </w:rPr>
        <w:t>horizontal axis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represents the standardized mean differences</w:t>
      </w:r>
      <w:r w:rsidR="00D57ED0" w:rsidRPr="00CD00A6">
        <w:rPr>
          <w:rFonts w:ascii="Times New Roman" w:hAnsi="Times New Roman" w:cs="Times New Roman"/>
          <w:sz w:val="24"/>
          <w:szCs w:val="24"/>
        </w:rPr>
        <w:t>,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473304" w:rsidRPr="00CD00A6">
        <w:rPr>
          <w:rFonts w:ascii="Times New Roman" w:hAnsi="Times New Roman" w:cs="Times New Roman"/>
          <w:sz w:val="24"/>
          <w:szCs w:val="24"/>
        </w:rPr>
        <w:t xml:space="preserve">the </w:t>
      </w:r>
      <w:r w:rsidR="00473304" w:rsidRPr="00CD00A6">
        <w:rPr>
          <w:rFonts w:ascii="Times New Roman" w:hAnsi="Times New Roman" w:cs="Times New Roman" w:hint="eastAsia"/>
          <w:i/>
          <w:iCs/>
          <w:sz w:val="24"/>
          <w:szCs w:val="24"/>
        </w:rPr>
        <w:t>das</w:t>
      </w:r>
      <w:r w:rsidR="00473304" w:rsidRPr="00CD00A6">
        <w:rPr>
          <w:rFonts w:ascii="Times New Roman" w:hAnsi="Times New Roman" w:cs="Times New Roman"/>
          <w:i/>
          <w:iCs/>
          <w:sz w:val="24"/>
          <w:szCs w:val="24"/>
        </w:rPr>
        <w:t>hed</w:t>
      </w:r>
      <w:r w:rsidR="00473304" w:rsidRPr="00CD00A6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CD00A6">
        <w:rPr>
          <w:rFonts w:ascii="Times New Roman" w:hAnsi="Times New Roman" w:cs="Times New Roman" w:hint="eastAsia"/>
          <w:i/>
          <w:iCs/>
          <w:sz w:val="24"/>
          <w:szCs w:val="24"/>
        </w:rPr>
        <w:t>line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indicates the absolute standardized mean difference of 0.1. </w:t>
      </w:r>
      <w:r w:rsidRPr="00CD00A6">
        <w:rPr>
          <w:rFonts w:ascii="Times New Roman" w:hAnsi="Times New Roman" w:cs="Times New Roman" w:hint="eastAsia"/>
          <w:i/>
          <w:iCs/>
          <w:sz w:val="24"/>
          <w:szCs w:val="24"/>
        </w:rPr>
        <w:t>Open dots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reflect values prior to matching, and </w:t>
      </w:r>
      <w:r w:rsidRPr="00CD00A6">
        <w:rPr>
          <w:rFonts w:ascii="Times New Roman" w:hAnsi="Times New Roman" w:cs="Times New Roman" w:hint="eastAsia"/>
          <w:i/>
          <w:iCs/>
          <w:sz w:val="24"/>
          <w:szCs w:val="24"/>
        </w:rPr>
        <w:t>black dots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57ED0" w:rsidRPr="00CD00A6">
        <w:rPr>
          <w:rFonts w:ascii="Times New Roman" w:hAnsi="Times New Roman" w:cs="Times New Roman" w:hint="eastAsia"/>
          <w:sz w:val="24"/>
          <w:szCs w:val="24"/>
        </w:rPr>
        <w:t xml:space="preserve">reflect values </w:t>
      </w:r>
      <w:r w:rsidRPr="00CD00A6">
        <w:rPr>
          <w:rFonts w:ascii="Times New Roman" w:hAnsi="Times New Roman" w:cs="Times New Roman" w:hint="eastAsia"/>
          <w:sz w:val="24"/>
          <w:szCs w:val="24"/>
        </w:rPr>
        <w:t>after matching. Matching succeeded in reducing the standardized mean difference within an absolute value of 0.1.</w:t>
      </w:r>
    </w:p>
    <w:p w14:paraId="5B762D87" w14:textId="77777777" w:rsidR="00C616B1" w:rsidRPr="00CD00A6" w:rsidRDefault="00C616B1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FBD6B8F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0D42CC9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6C6DAB5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5C13ABA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0F6E93C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B5E596B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D9947AC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C5F573F" w14:textId="77777777" w:rsidR="00E44708" w:rsidRPr="00CD00A6" w:rsidRDefault="00E44708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0A2C37D" w14:textId="77777777" w:rsidR="00E44708" w:rsidRPr="00CD00A6" w:rsidRDefault="0071539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D00A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B57205E" wp14:editId="0881AB1D">
            <wp:extent cx="5731510" cy="322389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슬라이드5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3D58" w14:textId="3849FEDD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D00A6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832A23" w:rsidRPr="00CD00A6">
        <w:rPr>
          <w:rFonts w:ascii="Times New Roman" w:hAnsi="Times New Roman" w:cs="Times New Roman"/>
          <w:b/>
          <w:sz w:val="24"/>
          <w:szCs w:val="24"/>
        </w:rPr>
        <w:t>.</w:t>
      </w:r>
      <w:r w:rsidRPr="00CD00A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21644" w:rsidRPr="00CD00A6">
        <w:rPr>
          <w:rFonts w:ascii="Times New Roman" w:hAnsi="Times New Roman" w:cs="Times New Roman"/>
          <w:b/>
          <w:sz w:val="24"/>
          <w:szCs w:val="24"/>
        </w:rPr>
        <w:t>S2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3304" w:rsidRPr="00CD00A6">
        <w:rPr>
          <w:rFonts w:ascii="Times New Roman" w:hAnsi="Times New Roman" w:cs="Times New Roman"/>
          <w:sz w:val="24"/>
          <w:szCs w:val="24"/>
        </w:rPr>
        <w:t>The daily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median value of </w:t>
      </w:r>
      <w:r w:rsidR="00D57ED0" w:rsidRPr="00CD00A6">
        <w:rPr>
          <w:rFonts w:ascii="Times New Roman" w:hAnsi="Times New Roman" w:cs="Times New Roman"/>
          <w:sz w:val="24"/>
          <w:szCs w:val="24"/>
        </w:rPr>
        <w:t xml:space="preserve">the </w:t>
      </w:r>
      <w:r w:rsidRPr="00CD00A6">
        <w:rPr>
          <w:rFonts w:ascii="Times New Roman" w:hAnsi="Times New Roman" w:cs="Times New Roman" w:hint="eastAsia"/>
          <w:sz w:val="24"/>
          <w:szCs w:val="24"/>
        </w:rPr>
        <w:t>lowest partial pressure of oxygen in arterial blo</w:t>
      </w:r>
      <w:r w:rsidR="00270FF5" w:rsidRPr="00CD00A6">
        <w:rPr>
          <w:rFonts w:ascii="Times New Roman" w:hAnsi="Times New Roman" w:cs="Times New Roman" w:hint="eastAsia"/>
          <w:sz w:val="24"/>
          <w:szCs w:val="24"/>
        </w:rPr>
        <w:t>od (PaO</w:t>
      </w:r>
      <w:r w:rsidR="00270FF5" w:rsidRPr="00CD00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0FF5" w:rsidRPr="00CD00A6">
        <w:rPr>
          <w:rFonts w:ascii="Times New Roman" w:hAnsi="Times New Roman" w:cs="Times New Roman" w:hint="eastAsia"/>
          <w:sz w:val="24"/>
          <w:szCs w:val="24"/>
        </w:rPr>
        <w:t xml:space="preserve">) in matched cohorts </w:t>
      </w:r>
      <w:r w:rsidR="00270FF5" w:rsidRPr="00CD00A6">
        <w:rPr>
          <w:rFonts w:ascii="Times New Roman" w:hAnsi="Times New Roman" w:cs="Times New Roman"/>
          <w:sz w:val="24"/>
          <w:szCs w:val="24"/>
        </w:rPr>
        <w:t>during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the first three days of ICU management </w:t>
      </w:r>
      <w:r w:rsidR="00D57ED0" w:rsidRPr="00CD00A6">
        <w:rPr>
          <w:rFonts w:ascii="Times New Roman" w:hAnsi="Times New Roman" w:cs="Times New Roman"/>
          <w:sz w:val="24"/>
          <w:szCs w:val="24"/>
        </w:rPr>
        <w:t>in</w:t>
      </w:r>
      <w:r w:rsidR="00BE2562" w:rsidRPr="00CD00A6">
        <w:rPr>
          <w:rFonts w:ascii="Times New Roman" w:hAnsi="Times New Roman" w:cs="Times New Roman"/>
          <w:sz w:val="24"/>
          <w:szCs w:val="24"/>
        </w:rPr>
        <w:t xml:space="preserve"> </w:t>
      </w:r>
      <w:r w:rsidR="00D57ED0" w:rsidRPr="00CD00A6">
        <w:rPr>
          <w:rFonts w:ascii="Times New Roman" w:hAnsi="Times New Roman" w:cs="Times New Roman"/>
          <w:sz w:val="24"/>
          <w:szCs w:val="24"/>
        </w:rPr>
        <w:t xml:space="preserve">liberal </w:t>
      </w:r>
      <w:r w:rsidR="00270FF5" w:rsidRPr="00CD00A6">
        <w:rPr>
          <w:rFonts w:ascii="Times New Roman" w:hAnsi="Times New Roman" w:cs="Times New Roman"/>
          <w:sz w:val="24"/>
          <w:szCs w:val="24"/>
        </w:rPr>
        <w:t xml:space="preserve">and </w:t>
      </w:r>
      <w:r w:rsidR="00D57ED0" w:rsidRPr="00CD00A6">
        <w:rPr>
          <w:rFonts w:ascii="Times New Roman" w:hAnsi="Times New Roman" w:cs="Times New Roman"/>
          <w:sz w:val="24"/>
          <w:szCs w:val="24"/>
        </w:rPr>
        <w:t xml:space="preserve">conservative </w:t>
      </w:r>
      <w:r w:rsidR="00270FF5" w:rsidRPr="00CD00A6">
        <w:rPr>
          <w:rFonts w:ascii="Times New Roman" w:hAnsi="Times New Roman" w:cs="Times New Roman"/>
          <w:sz w:val="24"/>
          <w:szCs w:val="24"/>
        </w:rPr>
        <w:t>PaO</w:t>
      </w:r>
      <w:r w:rsidR="00270FF5" w:rsidRPr="00CD00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0FF5" w:rsidRPr="00CD00A6">
        <w:rPr>
          <w:rFonts w:ascii="Times New Roman" w:hAnsi="Times New Roman" w:cs="Times New Roman"/>
          <w:sz w:val="24"/>
          <w:szCs w:val="24"/>
        </w:rPr>
        <w:t xml:space="preserve"> </w:t>
      </w:r>
      <w:r w:rsidR="00D57ED0" w:rsidRPr="00CD00A6">
        <w:rPr>
          <w:rFonts w:ascii="Times New Roman" w:hAnsi="Times New Roman" w:cs="Times New Roman"/>
          <w:sz w:val="24"/>
          <w:szCs w:val="24"/>
        </w:rPr>
        <w:t>g</w:t>
      </w:r>
      <w:r w:rsidR="00D57ED0" w:rsidRPr="00CD00A6">
        <w:rPr>
          <w:rFonts w:ascii="Times New Roman" w:hAnsi="Times New Roman" w:cs="Times New Roman" w:hint="eastAsia"/>
          <w:sz w:val="24"/>
          <w:szCs w:val="24"/>
        </w:rPr>
        <w:t>rou</w:t>
      </w:r>
      <w:r w:rsidR="00D57ED0" w:rsidRPr="00CD00A6">
        <w:rPr>
          <w:rFonts w:ascii="Times New Roman" w:hAnsi="Times New Roman" w:cs="Times New Roman"/>
          <w:sz w:val="24"/>
          <w:szCs w:val="24"/>
        </w:rPr>
        <w:t>ps</w:t>
      </w:r>
      <w:r w:rsidRPr="00CD00A6">
        <w:rPr>
          <w:rFonts w:ascii="Times New Roman" w:hAnsi="Times New Roman" w:cs="Times New Roman" w:hint="eastAsia"/>
          <w:sz w:val="24"/>
          <w:szCs w:val="24"/>
        </w:rPr>
        <w:t>.</w:t>
      </w:r>
    </w:p>
    <w:p w14:paraId="556835E1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9E7DB92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EDF39EA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BDC9F6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FF990E5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3899AE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A6C5EAF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A793B70" w14:textId="77777777" w:rsidR="00BE2562" w:rsidRPr="00CD00A6" w:rsidRDefault="00BE256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EA05B0" w14:textId="77777777" w:rsidR="00BE2562" w:rsidRPr="00CD00A6" w:rsidRDefault="00BE256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7E90E26" w14:textId="77777777" w:rsidR="00654F12" w:rsidRPr="00CD00A6" w:rsidRDefault="00654F1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2D0A025" w14:textId="77777777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89C8B34" w14:textId="1E711F19" w:rsidR="002C11C0" w:rsidRPr="00CD00A6" w:rsidRDefault="002C11C0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4C2BABA" w14:textId="431D9BBE" w:rsidR="00133F22" w:rsidRPr="00CD00A6" w:rsidRDefault="00872F95" w:rsidP="00872F9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0A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9EF407A" wp14:editId="5A412F11">
            <wp:extent cx="5704205" cy="2065582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42" cy="2085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5D91B" w14:textId="6ABBBDD2" w:rsidR="000237C6" w:rsidRPr="00CD00A6" w:rsidRDefault="00133F22" w:rsidP="000237C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D00A6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CD00A6">
        <w:rPr>
          <w:rFonts w:ascii="Times New Roman" w:hAnsi="Times New Roman" w:cs="Times New Roman"/>
          <w:b/>
          <w:sz w:val="24"/>
          <w:szCs w:val="24"/>
        </w:rPr>
        <w:t>. S</w:t>
      </w:r>
      <w:r w:rsidR="00FE6879" w:rsidRPr="00CD00A6">
        <w:rPr>
          <w:rFonts w:ascii="Times New Roman" w:hAnsi="Times New Roman" w:cs="Times New Roman"/>
          <w:b/>
          <w:sz w:val="24"/>
          <w:szCs w:val="24"/>
        </w:rPr>
        <w:t>3</w:t>
      </w:r>
      <w:r w:rsidRPr="00CD00A6">
        <w:rPr>
          <w:rFonts w:ascii="Times New Roman" w:hAnsi="Times New Roman" w:cs="Times New Roman"/>
          <w:sz w:val="24"/>
          <w:szCs w:val="24"/>
        </w:rPr>
        <w:t xml:space="preserve"> </w:t>
      </w:r>
      <w:r w:rsidR="000237C6" w:rsidRPr="00CD00A6">
        <w:rPr>
          <w:rFonts w:ascii="Times New Roman" w:hAnsi="Times New Roman" w:cs="Times New Roman"/>
          <w:sz w:val="24"/>
          <w:szCs w:val="24"/>
        </w:rPr>
        <w:t xml:space="preserve">Kaplan-Meier analysis of </w:t>
      </w:r>
      <w:r w:rsidR="000F2F1F" w:rsidRPr="00CD00A6">
        <w:rPr>
          <w:rFonts w:ascii="Times New Roman" w:hAnsi="Times New Roman" w:cs="Times New Roman"/>
          <w:sz w:val="24"/>
          <w:szCs w:val="24"/>
        </w:rPr>
        <w:t xml:space="preserve">survival </w:t>
      </w:r>
      <w:r w:rsidR="000237C6" w:rsidRPr="00CD00A6">
        <w:rPr>
          <w:rFonts w:ascii="Times New Roman" w:hAnsi="Times New Roman" w:cs="Times New Roman"/>
          <w:sz w:val="24"/>
          <w:szCs w:val="24"/>
        </w:rPr>
        <w:t xml:space="preserve">censored at 7 days (a) and 14 days (b). PaO2, </w:t>
      </w:r>
      <w:r w:rsidR="000F2F1F" w:rsidRPr="00CD00A6">
        <w:rPr>
          <w:rFonts w:ascii="Times New Roman" w:hAnsi="Times New Roman" w:cs="Times New Roman"/>
          <w:sz w:val="24"/>
          <w:szCs w:val="24"/>
        </w:rPr>
        <w:t xml:space="preserve">partial </w:t>
      </w:r>
      <w:r w:rsidR="000237C6" w:rsidRPr="00CD00A6">
        <w:rPr>
          <w:rFonts w:ascii="Times New Roman" w:hAnsi="Times New Roman" w:cs="Times New Roman"/>
          <w:sz w:val="24"/>
          <w:szCs w:val="24"/>
        </w:rPr>
        <w:t xml:space="preserve">pressure of oxygen in </w:t>
      </w:r>
      <w:r w:rsidR="000F2F1F" w:rsidRPr="00CD00A6">
        <w:rPr>
          <w:rFonts w:ascii="Times New Roman" w:hAnsi="Times New Roman" w:cs="Times New Roman"/>
          <w:sz w:val="24"/>
          <w:szCs w:val="24"/>
        </w:rPr>
        <w:t xml:space="preserve">the </w:t>
      </w:r>
      <w:r w:rsidR="000237C6" w:rsidRPr="00CD00A6">
        <w:rPr>
          <w:rFonts w:ascii="Times New Roman" w:hAnsi="Times New Roman" w:cs="Times New Roman"/>
          <w:sz w:val="24"/>
          <w:szCs w:val="24"/>
        </w:rPr>
        <w:t>arterial blood; HR, hazard ratio; CI, confidence interval.</w:t>
      </w:r>
    </w:p>
    <w:p w14:paraId="3C6B37AF" w14:textId="4430A52E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1F74775" w14:textId="567D04BB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52B60BD" w14:textId="3C2AEE3B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602106B" w14:textId="283CC18C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DD9E82F" w14:textId="6BAD221F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C02F14D" w14:textId="47F0027F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D9C8EC9" w14:textId="5A1EAE41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60FC967" w14:textId="06AE73CD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D9D2ADB" w14:textId="4181F3EB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17748A0" w14:textId="4829FC30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DBCA405" w14:textId="18ECFA7B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6521008" w14:textId="253DEA76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3586564" w14:textId="013693D6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5D21870" w14:textId="0800542A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FA97536" w14:textId="73025F4F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D0F5538" w14:textId="091E2712" w:rsidR="00133F22" w:rsidRPr="00CD00A6" w:rsidRDefault="00872F95" w:rsidP="00872F9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0A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4CD913D" wp14:editId="3D49B7BD">
            <wp:extent cx="3780155" cy="288353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C8643" w14:textId="7C41B063" w:rsidR="00714EEE" w:rsidRPr="00CD00A6" w:rsidRDefault="00133F22" w:rsidP="00714EEE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0A6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CD00A6">
        <w:rPr>
          <w:rFonts w:ascii="Times New Roman" w:hAnsi="Times New Roman" w:cs="Times New Roman"/>
          <w:b/>
          <w:sz w:val="24"/>
          <w:szCs w:val="24"/>
        </w:rPr>
        <w:t>.</w:t>
      </w:r>
      <w:r w:rsidRPr="00CD00A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D00A6">
        <w:rPr>
          <w:rFonts w:ascii="Times New Roman" w:hAnsi="Times New Roman" w:cs="Times New Roman"/>
          <w:b/>
          <w:sz w:val="24"/>
          <w:szCs w:val="24"/>
        </w:rPr>
        <w:t>S</w:t>
      </w:r>
      <w:r w:rsidR="00FE6879" w:rsidRPr="00CD00A6">
        <w:rPr>
          <w:rFonts w:ascii="Times New Roman" w:hAnsi="Times New Roman" w:cs="Times New Roman"/>
          <w:b/>
          <w:sz w:val="24"/>
          <w:szCs w:val="24"/>
        </w:rPr>
        <w:t>4</w:t>
      </w:r>
      <w:r w:rsidRPr="00CD00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14EEE" w:rsidRPr="00CD0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Cumulative ICU discharge at </w:t>
      </w:r>
      <w:r w:rsidR="000F2F1F" w:rsidRPr="00CD0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day </w:t>
      </w:r>
      <w:r w:rsidR="00714EEE" w:rsidRPr="00CD0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 between the two groups. </w:t>
      </w:r>
      <w:r w:rsidR="00714EEE" w:rsidRPr="00CD00A6">
        <w:rPr>
          <w:rFonts w:ascii="Times New Roman" w:hAnsi="Times New Roman" w:cs="Times New Roman"/>
          <w:sz w:val="24"/>
          <w:szCs w:val="24"/>
        </w:rPr>
        <w:t xml:space="preserve">PaO2, </w:t>
      </w:r>
      <w:r w:rsidR="000F2F1F" w:rsidRPr="00CD00A6">
        <w:rPr>
          <w:rFonts w:ascii="Times New Roman" w:hAnsi="Times New Roman" w:cs="Times New Roman"/>
          <w:sz w:val="24"/>
          <w:szCs w:val="24"/>
        </w:rPr>
        <w:t xml:space="preserve">partial </w:t>
      </w:r>
      <w:r w:rsidR="00714EEE" w:rsidRPr="00CD00A6">
        <w:rPr>
          <w:rFonts w:ascii="Times New Roman" w:hAnsi="Times New Roman" w:cs="Times New Roman"/>
          <w:sz w:val="24"/>
          <w:szCs w:val="24"/>
        </w:rPr>
        <w:t>pressure of oxygen in</w:t>
      </w:r>
      <w:r w:rsidR="000F2F1F" w:rsidRPr="00CD00A6">
        <w:rPr>
          <w:rFonts w:ascii="Times New Roman" w:hAnsi="Times New Roman" w:cs="Times New Roman"/>
          <w:sz w:val="24"/>
          <w:szCs w:val="24"/>
        </w:rPr>
        <w:t xml:space="preserve"> the</w:t>
      </w:r>
      <w:r w:rsidR="00714EEE" w:rsidRPr="00CD00A6">
        <w:rPr>
          <w:rFonts w:ascii="Times New Roman" w:hAnsi="Times New Roman" w:cs="Times New Roman"/>
          <w:sz w:val="24"/>
          <w:szCs w:val="24"/>
        </w:rPr>
        <w:t xml:space="preserve"> arterial blood; </w:t>
      </w:r>
      <w:r w:rsidR="00714EEE" w:rsidRPr="00CD00A6">
        <w:rPr>
          <w:rFonts w:ascii="Times New Roman" w:eastAsia="Times New Roman" w:hAnsi="Times New Roman" w:cs="Times New Roman"/>
          <w:color w:val="000000"/>
          <w:sz w:val="24"/>
          <w:szCs w:val="24"/>
        </w:rPr>
        <w:t>sHR, subhazard ratio; CI, confidence interval.</w:t>
      </w:r>
    </w:p>
    <w:p w14:paraId="0A637F47" w14:textId="0AEB6273" w:rsidR="00133F22" w:rsidRPr="00CD00A6" w:rsidRDefault="00133F22" w:rsidP="00133F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66E23E2" w14:textId="26168908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993C143" w14:textId="4469FA83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0BC3EE5" w14:textId="40C59FB9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8D4F73" w14:textId="602DE769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C139211" w14:textId="75D777BB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6192DCD" w14:textId="6EFF0ED3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9E8B06F" w14:textId="7EC56EDB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A50F467" w14:textId="7EBCCF22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C6342A4" w14:textId="770047A5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0C97C60" w14:textId="2CB55D65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4CCC275" w14:textId="7E4CE961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A21723" w14:textId="77777777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35A67AA" w14:textId="77777777" w:rsidR="00133F22" w:rsidRPr="00CD00A6" w:rsidRDefault="00133F22" w:rsidP="00C616B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95029C" w14:textId="2EF22248" w:rsidR="002C11C0" w:rsidRPr="00CD00A6" w:rsidRDefault="002C11C0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  <w:r w:rsidRPr="00CD00A6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 xml:space="preserve">Table </w:t>
      </w:r>
      <w:r w:rsidR="00E71EA9" w:rsidRPr="00CD00A6">
        <w:rPr>
          <w:rFonts w:ascii="Times New Roman" w:eastAsia="Times New Roman" w:hAnsi="Times New Roman" w:cs="Times New Roman"/>
          <w:b/>
          <w:color w:val="000000"/>
          <w:szCs w:val="20"/>
        </w:rPr>
        <w:t>S</w:t>
      </w:r>
      <w:r w:rsidRPr="00CD00A6">
        <w:rPr>
          <w:rFonts w:ascii="Times New Roman" w:eastAsia="Times New Roman" w:hAnsi="Times New Roman" w:cs="Times New Roman"/>
          <w:b/>
          <w:color w:val="000000"/>
          <w:szCs w:val="20"/>
        </w:rPr>
        <w:t xml:space="preserve">1 </w:t>
      </w:r>
      <w:r w:rsidRPr="00CD00A6">
        <w:rPr>
          <w:rFonts w:ascii="Times New Roman" w:eastAsia="Times New Roman" w:hAnsi="Times New Roman" w:cs="Times New Roman"/>
          <w:color w:val="000000"/>
          <w:szCs w:val="20"/>
        </w:rPr>
        <w:t>Baseline characteristics of all included patients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2834"/>
        <w:gridCol w:w="2834"/>
        <w:gridCol w:w="2410"/>
        <w:gridCol w:w="948"/>
      </w:tblGrid>
      <w:tr w:rsidR="002C11C0" w:rsidRPr="00CD00A6" w14:paraId="4935D87B" w14:textId="77777777" w:rsidTr="005C6F30">
        <w:trPr>
          <w:trHeight w:val="284"/>
        </w:trPr>
        <w:tc>
          <w:tcPr>
            <w:tcW w:w="157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207C5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Characteristic</w:t>
            </w:r>
          </w:p>
        </w:tc>
        <w:tc>
          <w:tcPr>
            <w:tcW w:w="157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840D607" w14:textId="77777777" w:rsidR="002C11C0" w:rsidRPr="00CD00A6" w:rsidRDefault="00514A50" w:rsidP="00DB515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Co</w:t>
            </w:r>
            <w:r w:rsidR="00DB5154"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nservative</w:t>
            </w: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 xml:space="preserve"> </w:t>
            </w:r>
            <w:r w:rsidR="00DB5154"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 xml:space="preserve">PaO2 </w:t>
            </w:r>
            <w:r w:rsidR="002C11C0"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(n = 2,536)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A5F8CA1" w14:textId="77777777" w:rsidR="002C11C0" w:rsidRPr="00CD00A6" w:rsidRDefault="00DB5154" w:rsidP="00DB515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Liberal PaO2</w:t>
            </w:r>
            <w:r w:rsidR="002C11C0"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 xml:space="preserve"> (n = 1,611)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EA2DE44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p</w:t>
            </w:r>
            <w:r w:rsidRPr="00CD00A6">
              <w:rPr>
                <w:rFonts w:ascii="Times New Roman" w:hAnsi="Times New Roman" w:cs="Times New Roman"/>
                <w:b/>
                <w:color w:val="000000"/>
                <w:szCs w:val="20"/>
              </w:rPr>
              <w:t>-value</w:t>
            </w:r>
          </w:p>
        </w:tc>
      </w:tr>
      <w:tr w:rsidR="002C11C0" w:rsidRPr="00CD00A6" w14:paraId="181CA6B2" w14:textId="77777777" w:rsidTr="005C6F30">
        <w:trPr>
          <w:trHeight w:val="284"/>
        </w:trPr>
        <w:tc>
          <w:tcPr>
            <w:tcW w:w="15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EB13D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Female, </w:t>
            </w:r>
            <w:r w:rsidRPr="00CD00A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n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240BB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,022 (40.3)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A4264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62 (41.1)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1C4EE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.635</w:t>
            </w:r>
          </w:p>
        </w:tc>
      </w:tr>
      <w:tr w:rsidR="002C11C0" w:rsidRPr="00CD00A6" w14:paraId="22C1B547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3B20A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Age, yr, median [IQR]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E606" w14:textId="7323B316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4.0 [64.0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82.0]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5D74" w14:textId="3B9A3EBD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2.0 [61.0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80.0]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80CD9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2C11C0" w:rsidRPr="00CD00A6" w14:paraId="6E37AEDD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43377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Comorbidities, </w:t>
            </w:r>
            <w:r w:rsidRPr="00CD00A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n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751CB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B26F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366C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2C11C0" w:rsidRPr="00CD00A6" w14:paraId="17A16446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C481F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Cardiac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7C692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78 (18.9)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9ABCC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31 (20.6)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0AC5E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.192</w:t>
            </w:r>
          </w:p>
        </w:tc>
      </w:tr>
      <w:tr w:rsidR="002C11C0" w:rsidRPr="00CD00A6" w14:paraId="4AEBCEDD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087E8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Lung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84C8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14 (12.4)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BAA7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55 (9.6)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9C3D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.007</w:t>
            </w:r>
          </w:p>
        </w:tc>
      </w:tr>
      <w:tr w:rsidR="002C11C0" w:rsidRPr="00CD00A6" w14:paraId="7AE8ECF8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BD40B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Neurologic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28914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91 (35.1)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B15C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58 (34.6)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E023F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.769</w:t>
            </w:r>
          </w:p>
        </w:tc>
      </w:tr>
      <w:tr w:rsidR="002C11C0" w:rsidRPr="00CD00A6" w14:paraId="13A56410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7EE3D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Liver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B75A5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232 (9.2)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32D3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45 (9.0)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BA78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.916</w:t>
            </w:r>
          </w:p>
        </w:tc>
      </w:tr>
      <w:tr w:rsidR="002C11C0" w:rsidRPr="00CD00A6" w14:paraId="47EA77FA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C84D1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Diabetes mellitus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018F2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46 (37.3)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DFA5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11 (37.9)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8DB7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.710</w:t>
            </w:r>
          </w:p>
        </w:tc>
      </w:tr>
      <w:tr w:rsidR="002C11C0" w:rsidRPr="00CD00A6" w14:paraId="4B8A6F29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098B2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Renal disease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2B84F9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50 (13.8)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76991454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 (13.7)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69ADCC7B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.931</w:t>
            </w:r>
          </w:p>
        </w:tc>
      </w:tr>
      <w:tr w:rsidR="002C11C0" w:rsidRPr="00CD00A6" w14:paraId="701A89C5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D767FD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Connective tissue disease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BD249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4 (2.9)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65305F02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3 (2.7)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0BB9C07F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.707</w:t>
            </w:r>
          </w:p>
        </w:tc>
      </w:tr>
      <w:tr w:rsidR="002C11C0" w:rsidRPr="00CD00A6" w14:paraId="712966DF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244F44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Immunocompromised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01B18E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 (3.8)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650563DC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 (4.2)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1AD4CF82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.557</w:t>
            </w:r>
          </w:p>
        </w:tc>
      </w:tr>
      <w:tr w:rsidR="002C11C0" w:rsidRPr="00CD00A6" w14:paraId="279FF165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5C5F2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Hematologic malignancy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BAB1BB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83 (7.2)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3B4141FA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03 (6.4)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518CF500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.339</w:t>
            </w:r>
          </w:p>
        </w:tc>
      </w:tr>
      <w:tr w:rsidR="002C11C0" w:rsidRPr="00CD00A6" w14:paraId="666E1CE2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FC74DA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Solid cancer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1B9BC6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74 (26.6)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5333C6D5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79 (29.7)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045FB34C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.030</w:t>
            </w:r>
          </w:p>
        </w:tc>
      </w:tr>
      <w:tr w:rsidR="002C11C0" w:rsidRPr="00CD00A6" w14:paraId="11F5C8F2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5705BC" w14:textId="3126ACF3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Sepsis 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type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r w:rsidRPr="00CD00A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n (%)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83CBE6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7D31FEC8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020842C2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2C11C0" w:rsidRPr="00CD00A6" w14:paraId="472164EB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2AB5CC" w14:textId="2765BA4B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</w:t>
            </w:r>
            <w:r w:rsidR="00473304"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Community</w:t>
            </w:r>
            <w:r w:rsidR="00473304" w:rsidRPr="00CD00A6">
              <w:rPr>
                <w:rFonts w:ascii="Times New Roman" w:hAnsi="Times New Roman" w:cs="Times New Roman"/>
                <w:color w:val="000000"/>
                <w:szCs w:val="20"/>
              </w:rPr>
              <w:t>-</w:t>
            </w: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acquired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sepsis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8D2157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,011 (79.3)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6344ABFE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,196 (74.2)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5C87219D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2C11C0" w:rsidRPr="00CD00A6" w14:paraId="7BFCEE95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295FE3" w14:textId="04A89CBA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</w:t>
            </w:r>
            <w:r w:rsidR="00473304"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Hospital</w:t>
            </w:r>
            <w:r w:rsidR="00473304" w:rsidRPr="00CD00A6">
              <w:rPr>
                <w:rFonts w:ascii="Times New Roman" w:hAnsi="Times New Roman" w:cs="Times New Roman"/>
                <w:color w:val="000000"/>
                <w:szCs w:val="20"/>
              </w:rPr>
              <w:t>-</w:t>
            </w: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acquired sepsis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508379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25 (20.7)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60D08409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15 (25.8)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3A662742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2C11C0" w:rsidRPr="00CD00A6" w14:paraId="7A956A7D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59C1A4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Severity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667FA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063B0F2B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22C1A9A2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2C11C0" w:rsidRPr="00CD00A6" w14:paraId="51902708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2337EB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SOFA score, median [IQR]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250B9C" w14:textId="53913800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.0 [5.0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9.0]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5B3B4653" w14:textId="051E4D31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.0 [5.0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9.0]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0C05B227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.573</w:t>
            </w:r>
          </w:p>
        </w:tc>
      </w:tr>
      <w:tr w:rsidR="002C11C0" w:rsidRPr="00CD00A6" w14:paraId="7C83D400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45D5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Site of infection, </w:t>
            </w:r>
            <w:r w:rsidRPr="00CD00A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n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1D3C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51849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17074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2C11C0" w:rsidRPr="00CD00A6" w14:paraId="2B28BECC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8F73D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Respiratory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C717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,319 (52.0)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6E5B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67 (41.4)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99151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2C11C0" w:rsidRPr="00CD00A6" w14:paraId="3157F9D8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C610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Abdominal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A62E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12 (24.1)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F06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81 (29.9)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B7F86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2C11C0" w:rsidRPr="00CD00A6" w14:paraId="07ED42B4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895DC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Urinary tract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C9DA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16 (20.4)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7B2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24 (20.1)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46AE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.885</w:t>
            </w:r>
          </w:p>
        </w:tc>
      </w:tr>
      <w:tr w:rsidR="002C11C0" w:rsidRPr="00CD00A6" w14:paraId="48FCBB51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49D6D" w14:textId="2AB9F71C" w:rsidR="002C11C0" w:rsidRPr="00CD00A6" w:rsidRDefault="00E71EA9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Others*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349D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23 (12.7)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758F4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58 (16.0)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C7476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.004</w:t>
            </w:r>
          </w:p>
        </w:tc>
      </w:tr>
      <w:tr w:rsidR="00DB5154" w:rsidRPr="00CD00A6" w14:paraId="136770AB" w14:textId="77777777" w:rsidTr="00DB5154">
        <w:trPr>
          <w:trHeight w:val="28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AF436" w14:textId="77777777" w:rsidR="00DB5154" w:rsidRPr="00CD00A6" w:rsidRDefault="00DB5154" w:rsidP="00DB515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Laboratory findings, median [IQR]</w:t>
            </w:r>
          </w:p>
        </w:tc>
      </w:tr>
      <w:tr w:rsidR="002C11C0" w:rsidRPr="00CD00A6" w14:paraId="57D963A1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1AAE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White blood cell count * 10</w:t>
            </w: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3</w:t>
            </w: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/L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E2E6C" w14:textId="76840792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1.5 [6.5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17.1]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BB53" w14:textId="422363C6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1.9 [6.6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18.0]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A6B0B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.163</w:t>
            </w:r>
          </w:p>
        </w:tc>
      </w:tr>
      <w:tr w:rsidR="002C11C0" w:rsidRPr="00CD00A6" w14:paraId="3842A323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012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C-reactive protein, mg/dL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879E6" w14:textId="62B786F5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2.6 [5.4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22.1]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52C1" w14:textId="35C151A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1.3 [4.5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20.0]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8AD06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2C11C0" w:rsidRPr="00CD00A6" w14:paraId="4FB69301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93507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Lactic acid, mmol/L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43A0B" w14:textId="546635AE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.2 [1.9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5.9]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36C13" w14:textId="70262F05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.2 [1.8</w:t>
            </w:r>
            <w:r w:rsidR="00D57ED0" w:rsidRPr="00CD00A6">
              <w:rPr>
                <w:rFonts w:ascii="Times New Roman" w:hAnsi="Times New Roman" w:cs="Times New Roman"/>
                <w:color w:val="000000"/>
                <w:szCs w:val="20"/>
              </w:rPr>
              <w:t>–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5.6]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5D197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.124</w:t>
            </w:r>
          </w:p>
        </w:tc>
      </w:tr>
      <w:tr w:rsidR="002C11C0" w:rsidRPr="00CD00A6" w14:paraId="47E09416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25EAA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Adjunct interventions, </w:t>
            </w:r>
            <w:r w:rsidRPr="00CD00A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n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564E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D12B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A2881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2C11C0" w:rsidRPr="00CD00A6" w14:paraId="28624A9D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DE4D0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Steroids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FCAB6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79 (22.8)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0AF7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58 (22.2)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375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.675</w:t>
            </w:r>
          </w:p>
        </w:tc>
      </w:tr>
      <w:tr w:rsidR="002C11C0" w:rsidRPr="00CD00A6" w14:paraId="0399F624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2C3F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Mechanical ventilation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441A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,123 (44.3)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483C5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76 (54.4)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ECBE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2C11C0" w:rsidRPr="00CD00A6" w14:paraId="340A00FE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8470A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CRRT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E1F878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57 (18.0)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2305E74A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78 (17.3)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3486D79A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.558</w:t>
            </w:r>
          </w:p>
        </w:tc>
      </w:tr>
      <w:tr w:rsidR="002C11C0" w:rsidRPr="00CD00A6" w14:paraId="6F72EEB4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D4E62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ECMO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8DD310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8 (0.7)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03E6DA84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3 (0.8)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4A59BB4A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.866</w:t>
            </w:r>
          </w:p>
        </w:tc>
      </w:tr>
      <w:tr w:rsidR="002C11C0" w:rsidRPr="00CD00A6" w14:paraId="063BD4F9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C7404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Vasopressors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8469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,009 (79.2)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8A82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,275 (79.1)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7951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.985</w:t>
            </w:r>
          </w:p>
        </w:tc>
      </w:tr>
      <w:tr w:rsidR="002C11C0" w:rsidRPr="00CD00A6" w14:paraId="02CCFD8B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5FEF1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Microbiologic pathogen, </w:t>
            </w:r>
            <w:r w:rsidRPr="00CD00A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n (%)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23D04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,611 (63.5)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B97A6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,034 (64.2)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582F1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.691</w:t>
            </w:r>
          </w:p>
        </w:tc>
      </w:tr>
      <w:tr w:rsidR="002C11C0" w:rsidRPr="00CD00A6" w14:paraId="70BCCF44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77480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Bacteria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CF78D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,510 (93.7)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AB65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67 (93.5)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13E3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.893</w:t>
            </w:r>
          </w:p>
        </w:tc>
      </w:tr>
      <w:tr w:rsidR="002C11C0" w:rsidRPr="00CD00A6" w14:paraId="6674F8FA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6861CF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Virus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7D10A6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4 (5.8)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01F490F7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5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3 (5.1)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1E6A1359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.490</w:t>
            </w:r>
          </w:p>
        </w:tc>
      </w:tr>
      <w:tr w:rsidR="002C11C0" w:rsidRPr="00CD00A6" w14:paraId="1A95ABBA" w14:textId="77777777" w:rsidTr="005C6F30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06FC7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Fungus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D00C8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 (6.0)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3CA2F" w14:textId="77777777" w:rsidR="002C11C0" w:rsidRPr="00CD00A6" w:rsidRDefault="002C11C0" w:rsidP="00DB51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8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3 (8.0)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0122B" w14:textId="77777777" w:rsidR="002C11C0" w:rsidRPr="00CD00A6" w:rsidRDefault="002C11C0" w:rsidP="00E52A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.047</w:t>
            </w:r>
          </w:p>
        </w:tc>
      </w:tr>
    </w:tbl>
    <w:p w14:paraId="5B8E7A45" w14:textId="3ED66E78" w:rsidR="00E71EA9" w:rsidRPr="00CD00A6" w:rsidRDefault="00E71EA9" w:rsidP="00E71E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/>
          <w:szCs w:val="20"/>
        </w:rPr>
      </w:pPr>
      <w:r w:rsidRPr="00CD00A6">
        <w:rPr>
          <w:rFonts w:ascii="Times New Roman" w:eastAsia="Times New Roman" w:hAnsi="Times New Roman" w:cs="Times New Roman"/>
          <w:color w:val="000000"/>
          <w:szCs w:val="20"/>
        </w:rPr>
        <w:t>*Others included skin/soft tissue infection, catheter-associated infection, neurologic infection, and unknown.</w:t>
      </w:r>
    </w:p>
    <w:p w14:paraId="7AE9C993" w14:textId="03653839" w:rsidR="002C11C0" w:rsidRPr="00CD00A6" w:rsidRDefault="005C6F30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  <w:r w:rsidRPr="00CD00A6">
        <w:rPr>
          <w:rFonts w:ascii="Times New Roman" w:hAnsi="Times New Roman" w:cs="Times New Roman"/>
          <w:i/>
          <w:color w:val="000000" w:themeColor="text1"/>
          <w:kern w:val="0"/>
        </w:rPr>
        <w:t>PaO</w:t>
      </w:r>
      <w:r w:rsidRPr="00CD00A6">
        <w:rPr>
          <w:rFonts w:ascii="Times New Roman" w:hAnsi="Times New Roman" w:cs="Times New Roman"/>
          <w:i/>
          <w:color w:val="000000" w:themeColor="text1"/>
          <w:kern w:val="0"/>
          <w:vertAlign w:val="subscript"/>
        </w:rPr>
        <w:t>2</w:t>
      </w:r>
      <w:r w:rsidR="00E71EA9" w:rsidRPr="00CD00A6">
        <w:rPr>
          <w:rFonts w:ascii="Times New Roman" w:hAnsi="Times New Roman" w:cs="Times New Roman"/>
          <w:i/>
          <w:color w:val="000000" w:themeColor="text1"/>
          <w:kern w:val="0"/>
          <w:vertAlign w:val="subscript"/>
        </w:rPr>
        <w:t>,</w:t>
      </w:r>
      <w:r w:rsidRPr="00CD00A6">
        <w:rPr>
          <w:rFonts w:ascii="Times New Roman" w:hAnsi="Times New Roman" w:cs="Times New Roman"/>
          <w:i/>
          <w:color w:val="000000" w:themeColor="text1"/>
          <w:kern w:val="0"/>
        </w:rPr>
        <w:t xml:space="preserve"> </w:t>
      </w:r>
      <w:r w:rsidR="00D57ED0" w:rsidRPr="00CD00A6">
        <w:rPr>
          <w:rFonts w:ascii="Times New Roman" w:hAnsi="Times New Roman" w:cs="Times New Roman"/>
          <w:color w:val="000000" w:themeColor="text1"/>
          <w:kern w:val="0"/>
        </w:rPr>
        <w:t xml:space="preserve">partial </w:t>
      </w:r>
      <w:r w:rsidRPr="00CD00A6">
        <w:rPr>
          <w:rFonts w:ascii="Times New Roman" w:hAnsi="Times New Roman" w:cs="Times New Roman"/>
          <w:color w:val="000000" w:themeColor="text1"/>
          <w:kern w:val="0"/>
        </w:rPr>
        <w:t xml:space="preserve">pressure of oxygen in arterial blood; </w:t>
      </w:r>
      <w:r w:rsidR="002C11C0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IQR</w:t>
      </w:r>
      <w:r w:rsidR="00E71EA9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,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="00D57ED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interquartile 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>range</w:t>
      </w:r>
      <w:r w:rsidR="002C11C0" w:rsidRPr="00CD00A6">
        <w:rPr>
          <w:rFonts w:ascii="Times New Roman" w:eastAsia="Times New Roman" w:hAnsi="Times New Roman" w:cs="Times New Roman"/>
          <w:iCs/>
          <w:color w:val="000000"/>
          <w:szCs w:val="20"/>
        </w:rPr>
        <w:t>;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="002C11C0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SOFA</w:t>
      </w:r>
      <w:r w:rsidR="00E71EA9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,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sequential organ failure assessment</w:t>
      </w:r>
      <w:r w:rsidR="00473304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; </w:t>
      </w:r>
      <w:r w:rsidR="002C11C0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CRRT</w:t>
      </w:r>
      <w:r w:rsidR="00E71EA9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,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continuous renal replacement therapy</w:t>
      </w:r>
      <w:r w:rsidR="00473304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; </w:t>
      </w:r>
      <w:r w:rsidR="002C11C0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ECMO</w:t>
      </w:r>
      <w:r w:rsidR="00E71EA9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,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extracorporeal membrane oxygenation</w:t>
      </w:r>
      <w:r w:rsidR="00473304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; </w:t>
      </w:r>
      <w:r w:rsidR="002C11C0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MDR</w:t>
      </w:r>
      <w:r w:rsidR="00E71EA9" w:rsidRPr="00CD00A6">
        <w:rPr>
          <w:rFonts w:ascii="Times New Roman" w:eastAsia="Times New Roman" w:hAnsi="Times New Roman" w:cs="Times New Roman"/>
          <w:i/>
          <w:color w:val="000000"/>
          <w:szCs w:val="20"/>
        </w:rPr>
        <w:t>,</w:t>
      </w:r>
      <w:r w:rsidR="002C11C0"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multi-drug resistance</w:t>
      </w:r>
    </w:p>
    <w:p w14:paraId="5D2AA5C4" w14:textId="48263FD9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7E6C3408" w14:textId="18150CB2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7A94D0D1" w14:textId="3A1BDF0F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5A49031C" w14:textId="3E094002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03E969B7" w14:textId="2C8954EB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2B8B8122" w14:textId="21E5ACF3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0328B794" w14:textId="4C175F50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</w:p>
    <w:p w14:paraId="04CECC14" w14:textId="218F4D8F" w:rsidR="0019701D" w:rsidRPr="00CD00A6" w:rsidRDefault="0019701D" w:rsidP="00197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  <w:r w:rsidRPr="00CD00A6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 xml:space="preserve">Table S2 </w:t>
      </w:r>
      <w:r w:rsidR="00644F97" w:rsidRPr="00CD00A6">
        <w:rPr>
          <w:rFonts w:ascii="Times New Roman" w:eastAsia="Times New Roman" w:hAnsi="Times New Roman" w:cs="Times New Roman"/>
          <w:color w:val="000000"/>
          <w:szCs w:val="20"/>
        </w:rPr>
        <w:t>Distribution of patients according to PaO2 values for the first three days in the ICU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2834"/>
        <w:gridCol w:w="2834"/>
        <w:gridCol w:w="2410"/>
        <w:gridCol w:w="948"/>
      </w:tblGrid>
      <w:tr w:rsidR="0019701D" w:rsidRPr="00CD00A6" w14:paraId="3276CEB1" w14:textId="77777777" w:rsidTr="00F02886">
        <w:trPr>
          <w:trHeight w:val="284"/>
        </w:trPr>
        <w:tc>
          <w:tcPr>
            <w:tcW w:w="157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7C96D" w14:textId="280E3A21" w:rsidR="0019701D" w:rsidRPr="00CD00A6" w:rsidRDefault="0019701D" w:rsidP="00F0288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A7709E0" w14:textId="0A72B7B8" w:rsidR="0019701D" w:rsidRPr="00CD00A6" w:rsidRDefault="0019701D" w:rsidP="0019701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Conservative PaO2 (n = 1,211)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3C2C7D0" w14:textId="419263DF" w:rsidR="0019701D" w:rsidRPr="00CD00A6" w:rsidRDefault="0019701D" w:rsidP="00F0288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Liberal PaO2 (n = 1,211)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27876EB" w14:textId="77777777" w:rsidR="0019701D" w:rsidRPr="00CD00A6" w:rsidRDefault="0019701D" w:rsidP="00F0288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p</w:t>
            </w:r>
            <w:r w:rsidRPr="00CD00A6">
              <w:rPr>
                <w:rFonts w:ascii="Times New Roman" w:hAnsi="Times New Roman" w:cs="Times New Roman"/>
                <w:b/>
                <w:color w:val="000000"/>
                <w:szCs w:val="20"/>
              </w:rPr>
              <w:t>-value</w:t>
            </w:r>
          </w:p>
        </w:tc>
      </w:tr>
      <w:tr w:rsidR="0019701D" w:rsidRPr="00CD00A6" w14:paraId="7C79A499" w14:textId="77777777" w:rsidTr="00F02886">
        <w:trPr>
          <w:trHeight w:val="284"/>
        </w:trPr>
        <w:tc>
          <w:tcPr>
            <w:tcW w:w="15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4346B" w14:textId="234635B5" w:rsidR="0019701D" w:rsidRPr="00CD00A6" w:rsidRDefault="000C2BCD" w:rsidP="00F0288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PaO2 at ICU Day 1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B7B9" w14:textId="4BC7E190" w:rsidR="0019701D" w:rsidRPr="00CD00A6" w:rsidRDefault="0019701D" w:rsidP="00F028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41FA7" w14:textId="3592620A" w:rsidR="0019701D" w:rsidRPr="00CD00A6" w:rsidRDefault="0019701D" w:rsidP="00F028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35A5" w14:textId="035016C6" w:rsidR="0019701D" w:rsidRPr="00CD00A6" w:rsidRDefault="0019701D" w:rsidP="00F0288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&lt; 0.001</w:t>
            </w:r>
          </w:p>
        </w:tc>
      </w:tr>
      <w:tr w:rsidR="0019701D" w:rsidRPr="00CD00A6" w14:paraId="1602F3A6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C817C" w14:textId="7E49FE39" w:rsidR="0019701D" w:rsidRPr="00CD00A6" w:rsidRDefault="000C2BCD" w:rsidP="00F0288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eastAsia="Malgun Gothic" w:hAnsi="Times New Roman" w:cs="Times New Roman"/>
                <w:color w:val="000000"/>
                <w:szCs w:val="20"/>
              </w:rPr>
              <w:t>≥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80 mm Hg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06536" w14:textId="0CF5C572" w:rsidR="0019701D" w:rsidRPr="00CD00A6" w:rsidRDefault="0019701D" w:rsidP="00F028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556 (45.9)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7A96C" w14:textId="4A312E9E" w:rsidR="0019701D" w:rsidRPr="00CD00A6" w:rsidRDefault="0019701D" w:rsidP="00F028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 (0.0)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8827" w14:textId="051D3003" w:rsidR="0019701D" w:rsidRPr="00CD00A6" w:rsidRDefault="0019701D" w:rsidP="00F0288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19701D" w:rsidRPr="00CD00A6" w14:paraId="682AB0C2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9D29E" w14:textId="6A7590DD" w:rsidR="0019701D" w:rsidRPr="00CD00A6" w:rsidRDefault="000C2BCD" w:rsidP="00F0288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&lt; 80 mm Hg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AA6D" w14:textId="4BA45C10" w:rsidR="0019701D" w:rsidRPr="00CD00A6" w:rsidRDefault="0019701D" w:rsidP="00F028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655 (54.1)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E5D3" w14:textId="4F17511F" w:rsidR="0019701D" w:rsidRPr="00CD00A6" w:rsidRDefault="0019701D" w:rsidP="00F0288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1,211 (100.0)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49B69" w14:textId="77777777" w:rsidR="0019701D" w:rsidRPr="00CD00A6" w:rsidRDefault="0019701D" w:rsidP="00F0288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0C2BCD" w:rsidRPr="00CD00A6" w14:paraId="4E16D8A9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E35C" w14:textId="5DDAA2DF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PaO2 at ICU Day 2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14F1" w14:textId="4B9BFCEA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63731" w14:textId="59953195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443F" w14:textId="6BD2EA70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&lt; 0.001</w:t>
            </w:r>
          </w:p>
        </w:tc>
      </w:tr>
      <w:tr w:rsidR="000C2BCD" w:rsidRPr="00CD00A6" w14:paraId="49DC1FAC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B9FD5" w14:textId="02C5EA74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eastAsia="Malgun Gothic" w:hAnsi="Times New Roman" w:cs="Times New Roman"/>
                <w:color w:val="000000"/>
                <w:szCs w:val="20"/>
              </w:rPr>
              <w:t>≥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80 mm Hg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F6440" w14:textId="3F62ED5A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606 (50.0)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F318" w14:textId="556B65D1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 (0.0)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BC5B3" w14:textId="0E2A155E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C2BCD" w:rsidRPr="00CD00A6" w14:paraId="6D98F03B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7D371" w14:textId="7DC00315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&lt; 80 mm Hg</w:t>
            </w:r>
          </w:p>
        </w:tc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7543E" w14:textId="5EE6AD33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605 (49.9)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79F3A" w14:textId="3F8C3097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1,211 (100.0)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193D" w14:textId="268F70A7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C2BCD" w:rsidRPr="00CD00A6" w14:paraId="7545E7D2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44F4AE" w14:textId="2B84B91A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PaO2 at ICU Day 3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6B8AC2" w14:textId="4255394E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3FB6FC42" w14:textId="26DB338C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69F84A43" w14:textId="7D2E5588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&lt; 0.001</w:t>
            </w:r>
          </w:p>
        </w:tc>
      </w:tr>
      <w:tr w:rsidR="000C2BCD" w:rsidRPr="00CD00A6" w14:paraId="236A629C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5C0D3A" w14:textId="71292A01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eastAsia="Malgun Gothic" w:hAnsi="Times New Roman" w:cs="Times New Roman"/>
                <w:color w:val="000000"/>
                <w:szCs w:val="20"/>
              </w:rPr>
              <w:t>≥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80 mm Hg</w:t>
            </w:r>
          </w:p>
        </w:tc>
        <w:tc>
          <w:tcPr>
            <w:tcW w:w="15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745C2F" w14:textId="0D75352F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694 (57.3)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vAlign w:val="center"/>
          </w:tcPr>
          <w:p w14:paraId="5101697D" w14:textId="5156A8AA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0 (0.0)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3E38C856" w14:textId="77777777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C2BCD" w:rsidRPr="00CD00A6" w14:paraId="0C69DEDD" w14:textId="77777777" w:rsidTr="00F02886">
        <w:trPr>
          <w:trHeight w:val="284"/>
        </w:trPr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B4A52" w14:textId="533D49B2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&lt; 80 mm Hg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ED5FA" w14:textId="3922BC1F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517 (42.7)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39569" w14:textId="5A6AAC1C" w:rsidR="000C2BCD" w:rsidRPr="00CD00A6" w:rsidRDefault="000C2BCD" w:rsidP="000C2B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1,211 (100.0)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7C2D3" w14:textId="20D9D79B" w:rsidR="000C2BCD" w:rsidRPr="00CD00A6" w:rsidRDefault="000C2BCD" w:rsidP="000C2BC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37B062E5" w14:textId="572E7CF9" w:rsidR="0019701D" w:rsidRPr="00CD00A6" w:rsidRDefault="0019701D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CD00A6">
        <w:rPr>
          <w:rFonts w:ascii="Times New Roman" w:hAnsi="Times New Roman" w:cs="Times New Roman"/>
          <w:i/>
          <w:color w:val="000000" w:themeColor="text1"/>
          <w:kern w:val="0"/>
        </w:rPr>
        <w:t>PaO</w:t>
      </w:r>
      <w:r w:rsidRPr="00CD00A6">
        <w:rPr>
          <w:rFonts w:ascii="Times New Roman" w:hAnsi="Times New Roman" w:cs="Times New Roman"/>
          <w:i/>
          <w:color w:val="000000" w:themeColor="text1"/>
          <w:kern w:val="0"/>
          <w:vertAlign w:val="subscript"/>
        </w:rPr>
        <w:t>2,</w:t>
      </w:r>
      <w:r w:rsidRPr="00CD00A6">
        <w:rPr>
          <w:rFonts w:ascii="Times New Roman" w:hAnsi="Times New Roman" w:cs="Times New Roman"/>
          <w:i/>
          <w:color w:val="000000" w:themeColor="text1"/>
          <w:kern w:val="0"/>
        </w:rPr>
        <w:t xml:space="preserve"> </w:t>
      </w:r>
      <w:r w:rsidRPr="00CD00A6">
        <w:rPr>
          <w:rFonts w:ascii="Times New Roman" w:hAnsi="Times New Roman" w:cs="Times New Roman"/>
          <w:color w:val="000000" w:themeColor="text1"/>
          <w:kern w:val="0"/>
        </w:rPr>
        <w:t>partial pressu</w:t>
      </w:r>
      <w:r w:rsidR="00644F97" w:rsidRPr="00CD00A6">
        <w:rPr>
          <w:rFonts w:ascii="Times New Roman" w:hAnsi="Times New Roman" w:cs="Times New Roman"/>
          <w:color w:val="000000" w:themeColor="text1"/>
          <w:kern w:val="0"/>
        </w:rPr>
        <w:t>re of oxygen in arterial blood; ICU, intensive care unit.</w:t>
      </w:r>
    </w:p>
    <w:p w14:paraId="2D7D47AE" w14:textId="3A33B547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CBE412D" w14:textId="59D75A20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5A9645A" w14:textId="3E7BABA9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9753981" w14:textId="112BCBCE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8364B51" w14:textId="35F4461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7315D6E" w14:textId="3BDA41F1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F20937E" w14:textId="5FC7138D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345ECB3" w14:textId="5C967F1E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49797EA" w14:textId="16ABA2B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18DC428" w14:textId="46AB1A88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D25B1BE" w14:textId="1A2093CD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ED2E7C7" w14:textId="2C12A200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1DD9245" w14:textId="0C414AB8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FDC2CAA" w14:textId="7CAA5BF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E96BCEB" w14:textId="67DA4109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AFDE2EB" w14:textId="38F71362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9AF7169" w14:textId="5A9ECF0A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979A341" w14:textId="6A78A850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1DDEBA4" w14:textId="29A5BF9B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6B46CA8" w14:textId="62B9509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A553F04" w14:textId="335F62F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D64170F" w14:textId="33D59449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3A6757C" w14:textId="43F5DC08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4A06EB68" w14:textId="0681E01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F7E3D4D" w14:textId="69028B3C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1A47BF4" w14:textId="3E33FC7C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B69E767" w14:textId="58DF49C3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91D94AF" w14:textId="4EDDC50E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CDD8EDE" w14:textId="4ABE99E3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D227EFF" w14:textId="7F6EB4D4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51C320F" w14:textId="35B94BD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09EF0D0" w14:textId="0C892B84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557132A" w14:textId="7886EC2D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B1F63D8" w14:textId="2E464C1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9E189C9" w14:textId="3C6FBAC9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55D97E6" w14:textId="12991518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5CAF896" w14:textId="26AF552E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F639284" w14:textId="19F88C66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F2EF29A" w14:textId="771DFE12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4A8E9C1" w14:textId="6F1C7CA2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2E645CB" w14:textId="471048CC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6C5A1F5" w14:textId="76E32AC3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3EC773A" w14:textId="21A68D44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D862F17" w14:textId="521D62C5" w:rsidR="001523FC" w:rsidRPr="00CD00A6" w:rsidRDefault="001523FC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4C630265" w14:textId="1E916B65" w:rsidR="002D6874" w:rsidRPr="00CD00A6" w:rsidRDefault="002D6874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431A12D" w14:textId="7F18B3CE" w:rsidR="008D032A" w:rsidRPr="00CD00A6" w:rsidRDefault="008D032A" w:rsidP="008D0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/>
          <w:szCs w:val="20"/>
        </w:rPr>
      </w:pPr>
      <w:r w:rsidRPr="00CD00A6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 xml:space="preserve">Table S3 </w:t>
      </w:r>
      <w:r w:rsidRPr="00CD00A6">
        <w:rPr>
          <w:rFonts w:ascii="Times New Roman" w:eastAsia="Times New Roman" w:hAnsi="Times New Roman" w:cs="Times New Roman"/>
          <w:color w:val="000000"/>
          <w:szCs w:val="20"/>
        </w:rPr>
        <w:t>Subgroup analysis of clinical outcomes based on PaO</w:t>
      </w:r>
      <w:r w:rsidRPr="00CD00A6">
        <w:rPr>
          <w:rFonts w:ascii="Times New Roman" w:eastAsia="Times New Roman" w:hAnsi="Times New Roman" w:cs="Times New Roman"/>
          <w:color w:val="000000"/>
          <w:szCs w:val="20"/>
          <w:vertAlign w:val="subscript"/>
        </w:rPr>
        <w:t>2</w:t>
      </w:r>
      <w:r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by ICU d</w:t>
      </w:r>
      <w:r w:rsidR="007A6AEB" w:rsidRPr="00CD00A6">
        <w:rPr>
          <w:rFonts w:ascii="Times New Roman" w:hAnsi="Times New Roman" w:cs="Times New Roman" w:hint="eastAsia"/>
          <w:color w:val="000000"/>
          <w:szCs w:val="20"/>
        </w:rPr>
        <w:t>ate</w:t>
      </w:r>
    </w:p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2275"/>
        <w:gridCol w:w="1978"/>
        <w:gridCol w:w="1843"/>
        <w:gridCol w:w="1845"/>
        <w:gridCol w:w="1085"/>
      </w:tblGrid>
      <w:tr w:rsidR="008D032A" w:rsidRPr="00CD00A6" w14:paraId="75A415D0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10814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59F9ABF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Conservative PaO2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7003CB2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Liberal PaO2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F25520E" w14:textId="593E158C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b/>
                <w:color w:val="000000"/>
                <w:szCs w:val="20"/>
              </w:rPr>
              <w:t>HR (95% CI)</w:t>
            </w:r>
            <w:r w:rsidR="00F30FBC" w:rsidRPr="00CD00A6">
              <w:rPr>
                <w:rFonts w:ascii="Times New Roman" w:hAnsi="Times New Roman" w:cs="Times New Roman"/>
                <w:b/>
                <w:color w:val="000000"/>
                <w:szCs w:val="20"/>
              </w:rPr>
              <w:t>*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5C9B150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p</w:t>
            </w:r>
            <w:r w:rsidRPr="00CD00A6">
              <w:rPr>
                <w:rFonts w:ascii="Times New Roman" w:hAnsi="Times New Roman" w:cs="Times New Roman"/>
                <w:b/>
                <w:color w:val="000000"/>
                <w:szCs w:val="20"/>
              </w:rPr>
              <w:t>-value</w:t>
            </w:r>
          </w:p>
        </w:tc>
      </w:tr>
      <w:tr w:rsidR="008D032A" w:rsidRPr="00CD00A6" w14:paraId="6B0DCB80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5BEE7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ICU Day 1, n (%)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984F4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= 556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40BB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n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= 1,866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639B3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53DB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D032A" w:rsidRPr="00CD00A6" w14:paraId="2076E885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4F0A1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eastAsia="Malgun Gothic" w:hAnsi="Times New Roman" w:cs="Times New Roman"/>
                <w:color w:val="000000"/>
                <w:szCs w:val="20"/>
              </w:rPr>
              <w:t>Death at 7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FFF2B" w14:textId="2A346A5F" w:rsidR="008D032A" w:rsidRPr="00CD00A6" w:rsidRDefault="0098175E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57 (10.3)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CF4AE" w14:textId="15A3B4E1" w:rsidR="008D032A" w:rsidRPr="00CD00A6" w:rsidRDefault="0098175E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161 (8.6)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8BF5" w14:textId="205EB4B4" w:rsidR="008D032A" w:rsidRPr="00CD00A6" w:rsidRDefault="003E5EEC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0.78 (0.58-1.06)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FA31" w14:textId="5852FD04" w:rsidR="008D032A" w:rsidRPr="00CD00A6" w:rsidRDefault="003E5EEC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0.111</w:t>
            </w:r>
          </w:p>
        </w:tc>
      </w:tr>
      <w:tr w:rsidR="008D032A" w:rsidRPr="00CD00A6" w14:paraId="1346CB39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2EB12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Death at 14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0C039" w14:textId="6459F19B" w:rsidR="008D032A" w:rsidRPr="00CD00A6" w:rsidRDefault="0098175E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74 (13.3)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0466" w14:textId="7CEBA37A" w:rsidR="008D032A" w:rsidRPr="00CD00A6" w:rsidRDefault="0098175E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229 (12.3)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B803" w14:textId="554AE0BE" w:rsidR="008D032A" w:rsidRPr="00CD00A6" w:rsidRDefault="003E5EEC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0.84 (0.65-1.10)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27C8" w14:textId="24DA0F84" w:rsidR="008D032A" w:rsidRPr="00CD00A6" w:rsidRDefault="003E5EEC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0.205</w:t>
            </w:r>
          </w:p>
        </w:tc>
      </w:tr>
      <w:tr w:rsidR="008D032A" w:rsidRPr="00CD00A6" w14:paraId="75999BC4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EF997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Death at 28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BF3" w14:textId="2496F1F7" w:rsidR="008D032A" w:rsidRPr="00CD00A6" w:rsidRDefault="0098175E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97 (17.4)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2F06" w14:textId="7EA53C97" w:rsidR="008D032A" w:rsidRPr="00CD00A6" w:rsidRDefault="0098175E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314 (16.8)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2DBDC" w14:textId="542CBB4B" w:rsidR="008D032A" w:rsidRPr="00CD00A6" w:rsidRDefault="003E5EEC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0.87 (0.69-1.09)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694E" w14:textId="33F5ECCD" w:rsidR="008D032A" w:rsidRPr="00CD00A6" w:rsidRDefault="003E5EEC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0.232</w:t>
            </w:r>
          </w:p>
        </w:tc>
      </w:tr>
      <w:tr w:rsidR="008D032A" w:rsidRPr="00CD00A6" w14:paraId="24292E9A" w14:textId="77777777" w:rsidTr="00461361">
        <w:trPr>
          <w:trHeight w:val="28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9A484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D032A" w:rsidRPr="00CD00A6" w14:paraId="3E3D2A3E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D8AD5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ICU Day 2, n (%)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F2C1" w14:textId="1A457E78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=</w:t>
            </w:r>
            <w:r w:rsidR="007E55C9"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606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CD19" w14:textId="2F9D6D4F" w:rsidR="008D032A" w:rsidRPr="00CD00A6" w:rsidRDefault="008D032A" w:rsidP="008D032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n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=</w:t>
            </w:r>
            <w:r w:rsidR="007E55C9" w:rsidRPr="00CD00A6">
              <w:rPr>
                <w:rFonts w:ascii="Times New Roman" w:hAnsi="Times New Roman" w:cs="Times New Roman"/>
                <w:color w:val="000000"/>
                <w:szCs w:val="20"/>
              </w:rPr>
              <w:t>1,816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D2301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BEEC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D032A" w:rsidRPr="00CD00A6" w14:paraId="184AD3C1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A6371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eastAsia="Malgun Gothic" w:hAnsi="Times New Roman" w:cs="Times New Roman"/>
                <w:color w:val="000000"/>
                <w:szCs w:val="20"/>
              </w:rPr>
              <w:t>Death at 7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5B481" w14:textId="7C7CA8AF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71 (11.7)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A7329" w14:textId="04F19F29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147 (8.1)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0AB83" w14:textId="689D8073" w:rsidR="008D032A" w:rsidRPr="00CD00A6" w:rsidRDefault="001C0A78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0.65 (0.49-0.87)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7C3C" w14:textId="66499AB1" w:rsidR="008D032A" w:rsidRPr="00CD00A6" w:rsidRDefault="001C0A78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0.004</w:t>
            </w:r>
          </w:p>
        </w:tc>
      </w:tr>
      <w:tr w:rsidR="008D032A" w:rsidRPr="00CD00A6" w14:paraId="1E97926C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A514F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Death at 14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DEE08" w14:textId="497C0DC5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96 (15.8)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9ACC" w14:textId="16FBF8E3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207 (11.4)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618C" w14:textId="7CCB128E" w:rsidR="008D032A" w:rsidRPr="00CD00A6" w:rsidRDefault="001C0A78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0.70 (0.55-0.90)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FEBF" w14:textId="762EA136" w:rsidR="008D032A" w:rsidRPr="00CD00A6" w:rsidRDefault="001C0A78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0.005</w:t>
            </w:r>
          </w:p>
        </w:tc>
      </w:tr>
      <w:tr w:rsidR="008D032A" w:rsidRPr="00CD00A6" w14:paraId="3DC443C9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8F315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Death at 28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2344D" w14:textId="6CBB5ED3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123 (20.3)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2AAB" w14:textId="2C48F0AF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288 (15.9)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A9A8B" w14:textId="76B1F7B9" w:rsidR="008D032A" w:rsidRPr="00CD00A6" w:rsidRDefault="0088198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0.82 (0.66-1.02)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97B8" w14:textId="53502145" w:rsidR="008D032A" w:rsidRPr="00CD00A6" w:rsidRDefault="0088198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0.068</w:t>
            </w:r>
          </w:p>
        </w:tc>
      </w:tr>
      <w:tr w:rsidR="008D032A" w:rsidRPr="00CD00A6" w14:paraId="3E2085F6" w14:textId="77777777" w:rsidTr="00461361">
        <w:trPr>
          <w:trHeight w:val="28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5CF9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D032A" w:rsidRPr="00CD00A6" w14:paraId="75051D44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0F7A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ICU Day 3, n (%)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7E61" w14:textId="6B2F924D" w:rsidR="008D032A" w:rsidRPr="00CD00A6" w:rsidRDefault="008D032A" w:rsidP="007E55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=</w:t>
            </w:r>
            <w:r w:rsidR="007E55C9"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694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33EE2" w14:textId="66C098BB" w:rsidR="008D032A" w:rsidRPr="00CD00A6" w:rsidRDefault="008D032A" w:rsidP="007E55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n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=</w:t>
            </w:r>
            <w:r w:rsidR="007E55C9"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1,728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3BC4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1BBFA" w14:textId="77777777" w:rsidR="008D032A" w:rsidRPr="00CD00A6" w:rsidRDefault="008D032A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8D032A" w:rsidRPr="00CD00A6" w14:paraId="7448E038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A36D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eastAsia="Malgun Gothic" w:hAnsi="Times New Roman" w:cs="Times New Roman"/>
                <w:color w:val="000000"/>
                <w:szCs w:val="20"/>
              </w:rPr>
              <w:t>Death at 7 days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A71D4" w14:textId="3C91B756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99 (14.3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94B4" w14:textId="4E3FE951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119 (6.9)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8A30" w14:textId="70D8BDE7" w:rsidR="008D032A" w:rsidRPr="00CD00A6" w:rsidRDefault="00FF4796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0.45 (0.35-0.60)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5A9B" w14:textId="709E3BC0" w:rsidR="008D032A" w:rsidRPr="00CD00A6" w:rsidRDefault="00FF4796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 0.001</w:t>
            </w:r>
          </w:p>
        </w:tc>
      </w:tr>
      <w:tr w:rsidR="008D032A" w:rsidRPr="00CD00A6" w14:paraId="00EA71DC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CEC48C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Death at 14 days</w:t>
            </w:r>
          </w:p>
        </w:tc>
        <w:tc>
          <w:tcPr>
            <w:tcW w:w="10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57009B" w14:textId="0E725348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124 (17.9)</w:t>
            </w:r>
          </w:p>
        </w:tc>
        <w:tc>
          <w:tcPr>
            <w:tcW w:w="1021" w:type="pct"/>
            <w:tcBorders>
              <w:top w:val="nil"/>
              <w:left w:val="nil"/>
              <w:right w:val="nil"/>
            </w:tcBorders>
            <w:vAlign w:val="center"/>
          </w:tcPr>
          <w:p w14:paraId="79BF1AAA" w14:textId="09FA07D5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179 (10.4)</w:t>
            </w:r>
          </w:p>
        </w:tc>
        <w:tc>
          <w:tcPr>
            <w:tcW w:w="1022" w:type="pct"/>
            <w:tcBorders>
              <w:top w:val="nil"/>
              <w:left w:val="nil"/>
              <w:right w:val="nil"/>
            </w:tcBorders>
            <w:vAlign w:val="center"/>
          </w:tcPr>
          <w:p w14:paraId="336EDC3A" w14:textId="4E6FAFBA" w:rsidR="008D032A" w:rsidRPr="00CD00A6" w:rsidRDefault="00FF4796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0.54 (0.42-0.68)</w:t>
            </w:r>
          </w:p>
        </w:tc>
        <w:tc>
          <w:tcPr>
            <w:tcW w:w="601" w:type="pct"/>
            <w:tcBorders>
              <w:top w:val="nil"/>
              <w:left w:val="nil"/>
              <w:right w:val="nil"/>
            </w:tcBorders>
            <w:vAlign w:val="center"/>
          </w:tcPr>
          <w:p w14:paraId="3F036946" w14:textId="1D38B3EF" w:rsidR="008D032A" w:rsidRPr="00CD00A6" w:rsidRDefault="00FF4796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 0.001</w:t>
            </w:r>
          </w:p>
        </w:tc>
      </w:tr>
      <w:tr w:rsidR="008D032A" w:rsidRPr="00CD00A6" w14:paraId="77E1D489" w14:textId="77777777" w:rsidTr="00461361">
        <w:trPr>
          <w:trHeight w:val="284"/>
          <w:jc w:val="center"/>
        </w:trPr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EA6B7" w14:textId="77777777" w:rsidR="008D032A" w:rsidRPr="00CD00A6" w:rsidRDefault="008D032A" w:rsidP="0046136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Death at 28 days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E913F" w14:textId="6CDBE5E8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156 (22.5)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7103A" w14:textId="2625B207" w:rsidR="008D032A" w:rsidRPr="00CD00A6" w:rsidRDefault="00F76E90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255 (14.8)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4661F4" w14:textId="63A75DEB" w:rsidR="008D032A" w:rsidRPr="00CD00A6" w:rsidRDefault="00C06C34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0.60 (0.49-0.73)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8A228" w14:textId="10DE6CA8" w:rsidR="008D032A" w:rsidRPr="00CD00A6" w:rsidRDefault="00C06C34" w:rsidP="0046136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&lt; 0.001</w:t>
            </w:r>
          </w:p>
        </w:tc>
      </w:tr>
    </w:tbl>
    <w:p w14:paraId="2DA37D4A" w14:textId="3DCD721A" w:rsidR="008D032A" w:rsidRPr="00CD00A6" w:rsidRDefault="008D032A" w:rsidP="00F30F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CD00A6">
        <w:rPr>
          <w:rFonts w:ascii="Times New Roman" w:hAnsi="Times New Roman" w:cs="Times New Roman"/>
          <w:i/>
          <w:color w:val="000000" w:themeColor="text1"/>
          <w:kern w:val="0"/>
          <w:szCs w:val="20"/>
        </w:rPr>
        <w:t>PaO</w:t>
      </w:r>
      <w:r w:rsidRPr="00CD00A6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bscript"/>
        </w:rPr>
        <w:t>2,</w:t>
      </w:r>
      <w:r w:rsidRPr="00CD00A6">
        <w:rPr>
          <w:rFonts w:ascii="Times New Roman" w:hAnsi="Times New Roman" w:cs="Times New Roman"/>
          <w:i/>
          <w:color w:val="000000" w:themeColor="text1"/>
          <w:kern w:val="0"/>
          <w:szCs w:val="20"/>
        </w:rPr>
        <w:t xml:space="preserve"> </w:t>
      </w:r>
      <w:r w:rsidRPr="00CD00A6">
        <w:rPr>
          <w:rFonts w:ascii="Times New Roman" w:hAnsi="Times New Roman" w:cs="Times New Roman"/>
          <w:color w:val="000000" w:themeColor="text1"/>
          <w:kern w:val="0"/>
          <w:szCs w:val="20"/>
        </w:rPr>
        <w:t>partial pressure of oxygen in arterial blood; HR, hazards ratio; CI, confidence interval; ICU, intensive care unit.</w:t>
      </w:r>
    </w:p>
    <w:p w14:paraId="425B09F4" w14:textId="5E4F418A" w:rsidR="00F30FBC" w:rsidRPr="00CD00A6" w:rsidRDefault="00F30FBC" w:rsidP="00F30FBC">
      <w:pPr>
        <w:spacing w:line="240" w:lineRule="auto"/>
        <w:rPr>
          <w:rFonts w:ascii="Times New Roman" w:hAnsi="Times New Roman"/>
          <w:bCs/>
          <w:szCs w:val="20"/>
        </w:rPr>
      </w:pPr>
      <w:r w:rsidRPr="00CD00A6">
        <w:rPr>
          <w:rFonts w:ascii="Times New Roman" w:hAnsi="Times New Roman" w:cs="Times New Roman"/>
          <w:color w:val="000000" w:themeColor="text1"/>
          <w:kern w:val="0"/>
          <w:szCs w:val="20"/>
        </w:rPr>
        <w:t>* A</w:t>
      </w:r>
      <w:r w:rsidRPr="00CD00A6">
        <w:rPr>
          <w:rFonts w:ascii="Times New Roman" w:hAnsi="Times New Roman"/>
          <w:bCs/>
          <w:szCs w:val="20"/>
        </w:rPr>
        <w:t>djusted for</w:t>
      </w:r>
      <w:r w:rsidR="00FF4796" w:rsidRPr="00CD00A6">
        <w:rPr>
          <w:rFonts w:ascii="Times New Roman" w:hAnsi="Times New Roman"/>
          <w:bCs/>
          <w:szCs w:val="20"/>
        </w:rPr>
        <w:t xml:space="preserve"> age, sex,</w:t>
      </w:r>
      <w:r w:rsidRPr="00CD00A6">
        <w:rPr>
          <w:rFonts w:ascii="Times New Roman" w:hAnsi="Times New Roman"/>
          <w:bCs/>
          <w:szCs w:val="20"/>
        </w:rPr>
        <w:t xml:space="preserve"> comorbidities (Lung, Neurology, Liver, Kidney, and Hematology malignancy), infection site, initial sequential organ failure assessment score, lactate level, treatments (steroid and source control), organ support at ICU Day 1 (mechanical ventilation, continuous renal replacement therapy, and vasopressor)</w:t>
      </w:r>
      <w:r w:rsidRPr="00CD00A6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0D9F2BE9" w14:textId="575E565D" w:rsidR="00F30FBC" w:rsidRPr="00CD00A6" w:rsidRDefault="00F30FBC" w:rsidP="008D0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40A3A8C" w14:textId="77777777" w:rsidR="008D032A" w:rsidRPr="00CD00A6" w:rsidRDefault="008D032A" w:rsidP="008D0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DA88B32" w14:textId="35F0C47F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0AF12FA" w14:textId="0777EEAB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F0BD4B0" w14:textId="23EB311E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0C802D3" w14:textId="64211199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3ACF638" w14:textId="7D6EA1CD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8421F0D" w14:textId="3BADE6A7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9765F99" w14:textId="6D3E3CA2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7A8FAB5" w14:textId="78A69BEF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AB92A25" w14:textId="1C928CE8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3D34745A" w14:textId="206072E5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F2478A2" w14:textId="2534B698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24DB397" w14:textId="29EFA7E9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A095974" w14:textId="03B99FBF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3320562" w14:textId="31052D69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EABE074" w14:textId="12CE7B50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0D2EB9A" w14:textId="36A5254C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894B0D8" w14:textId="7B514AC6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8AE74F4" w14:textId="57C9AB8D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6EC72440" w14:textId="68C697E5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5BE14B8" w14:textId="082D993C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85C43B9" w14:textId="669F017F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D09578C" w14:textId="6A70A412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E533D72" w14:textId="5A6948BB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41813C4" w14:textId="7ABAF3E8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12C03D7" w14:textId="409C32FC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435CCC55" w14:textId="5A17AA1A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8E57D63" w14:textId="770825EA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0EA371E1" w14:textId="2F547F8F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57AE5AFA" w14:textId="56E51457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2D4A408C" w14:textId="149B06C4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A5F40C2" w14:textId="534404C1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73773561" w14:textId="3F47BF34" w:rsidR="00375AC7" w:rsidRPr="00CD00A6" w:rsidRDefault="00375AC7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</w:p>
    <w:p w14:paraId="16BB47DD" w14:textId="71B6F120" w:rsidR="001523FC" w:rsidRPr="00CD00A6" w:rsidRDefault="002D6874" w:rsidP="002C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CD00A6">
        <w:rPr>
          <w:rFonts w:ascii="Times New Roman" w:hAnsi="Times New Roman" w:cs="Times New Roman"/>
          <w:b/>
          <w:color w:val="000000" w:themeColor="text1"/>
          <w:szCs w:val="20"/>
        </w:rPr>
        <w:lastRenderedPageBreak/>
        <w:t>Table S</w:t>
      </w:r>
      <w:r w:rsidR="00375AC7" w:rsidRPr="00CD00A6">
        <w:rPr>
          <w:rFonts w:ascii="Times New Roman" w:hAnsi="Times New Roman" w:cs="Times New Roman"/>
          <w:b/>
          <w:color w:val="000000" w:themeColor="text1"/>
          <w:szCs w:val="20"/>
        </w:rPr>
        <w:t>4</w:t>
      </w:r>
      <w:r w:rsidRPr="00CD00A6">
        <w:rPr>
          <w:rFonts w:ascii="Times New Roman" w:hAnsi="Times New Roman" w:cs="Times New Roman"/>
          <w:b/>
          <w:color w:val="000000" w:themeColor="text1"/>
          <w:szCs w:val="20"/>
        </w:rPr>
        <w:t xml:space="preserve"> </w:t>
      </w:r>
      <w:r w:rsidRPr="00CD00A6">
        <w:rPr>
          <w:rFonts w:ascii="Times New Roman" w:hAnsi="Times New Roman" w:cs="Times New Roman"/>
          <w:color w:val="000000" w:themeColor="text1"/>
          <w:szCs w:val="20"/>
        </w:rPr>
        <w:t>Cox proportional hazards model of factors associated with mortality at 28 days.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58"/>
        <w:gridCol w:w="1087"/>
        <w:gridCol w:w="1742"/>
        <w:gridCol w:w="1305"/>
        <w:gridCol w:w="334"/>
      </w:tblGrid>
      <w:tr w:rsidR="002D6874" w:rsidRPr="00CD00A6" w14:paraId="766ADF5F" w14:textId="77777777" w:rsidTr="002D6874">
        <w:trPr>
          <w:trHeight w:val="281"/>
        </w:trPr>
        <w:tc>
          <w:tcPr>
            <w:tcW w:w="25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FC940" w14:textId="77777777" w:rsidR="002D6874" w:rsidRPr="00CD00A6" w:rsidRDefault="002D6874" w:rsidP="00F02886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22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84EFA" w14:textId="77777777" w:rsidR="002D6874" w:rsidRPr="00CD00A6" w:rsidRDefault="002D6874" w:rsidP="00F0288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Univariable analysis</w:t>
            </w:r>
          </w:p>
        </w:tc>
        <w:tc>
          <w:tcPr>
            <w:tcW w:w="185" w:type="pct"/>
            <w:tcBorders>
              <w:top w:val="single" w:sz="4" w:space="0" w:color="auto"/>
            </w:tcBorders>
            <w:vAlign w:val="center"/>
          </w:tcPr>
          <w:p w14:paraId="019AA58A" w14:textId="77777777" w:rsidR="002D6874" w:rsidRPr="00CD00A6" w:rsidRDefault="002D6874" w:rsidP="00F0288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</w:tr>
      <w:tr w:rsidR="002D6874" w:rsidRPr="00CD00A6" w14:paraId="7F322FB3" w14:textId="77777777" w:rsidTr="002D6874">
        <w:trPr>
          <w:trHeight w:val="281"/>
        </w:trPr>
        <w:tc>
          <w:tcPr>
            <w:tcW w:w="252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8485D" w14:textId="77777777" w:rsidR="002D6874" w:rsidRPr="00CD00A6" w:rsidRDefault="002D6874" w:rsidP="00F02886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Variable</w:t>
            </w:r>
          </w:p>
        </w:tc>
        <w:tc>
          <w:tcPr>
            <w:tcW w:w="60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CD2254" w14:textId="77777777" w:rsidR="002D6874" w:rsidRPr="00CD00A6" w:rsidRDefault="002D6874" w:rsidP="00F02886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OR</w:t>
            </w:r>
          </w:p>
        </w:tc>
        <w:tc>
          <w:tcPr>
            <w:tcW w:w="96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AAC4CF" w14:textId="77777777" w:rsidR="002D6874" w:rsidRPr="00CD00A6" w:rsidRDefault="002D6874" w:rsidP="00F02886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95% CI</w:t>
            </w:r>
          </w:p>
        </w:tc>
        <w:tc>
          <w:tcPr>
            <w:tcW w:w="72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4D204D" w14:textId="77777777" w:rsidR="002D6874" w:rsidRPr="00CD00A6" w:rsidRDefault="002D6874" w:rsidP="00F02886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Cs w:val="20"/>
              </w:rPr>
              <w:t>p-</w:t>
            </w:r>
            <w:r w:rsidRPr="00CD00A6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value</w:t>
            </w:r>
          </w:p>
        </w:tc>
        <w:tc>
          <w:tcPr>
            <w:tcW w:w="185" w:type="pct"/>
            <w:tcBorders>
              <w:bottom w:val="single" w:sz="4" w:space="0" w:color="000000"/>
            </w:tcBorders>
            <w:vAlign w:val="center"/>
          </w:tcPr>
          <w:p w14:paraId="30DD016A" w14:textId="77777777" w:rsidR="002D6874" w:rsidRPr="00CD00A6" w:rsidRDefault="002D6874" w:rsidP="00F02886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</w:p>
        </w:tc>
      </w:tr>
      <w:tr w:rsidR="002D6874" w:rsidRPr="00CD00A6" w14:paraId="485D063E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435CDFA3" w14:textId="77777777" w:rsidR="002D6874" w:rsidRPr="00CD00A6" w:rsidRDefault="002D6874" w:rsidP="00F0288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Female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CFC428F" w14:textId="2FC7D89B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1.12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549259B0" w14:textId="054B4261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0.92-1.36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D87AACE" w14:textId="251B18BD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0.266</w:t>
            </w:r>
          </w:p>
        </w:tc>
        <w:tc>
          <w:tcPr>
            <w:tcW w:w="185" w:type="pct"/>
            <w:vAlign w:val="center"/>
          </w:tcPr>
          <w:p w14:paraId="28B04999" w14:textId="77777777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2B3B2D2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3C56372" w14:textId="77777777" w:rsidR="002D6874" w:rsidRPr="00CD00A6" w:rsidRDefault="002D6874" w:rsidP="00F0288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Age, yr,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684EDF9" w14:textId="3E1C48B3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24AA2FF7" w14:textId="383639FE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1.00-1.01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FFEEDA6" w14:textId="6C24399D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0.410</w:t>
            </w:r>
          </w:p>
        </w:tc>
        <w:tc>
          <w:tcPr>
            <w:tcW w:w="185" w:type="pct"/>
            <w:vAlign w:val="center"/>
          </w:tcPr>
          <w:p w14:paraId="61EFC7C1" w14:textId="77777777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87C8AA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08D0116" w14:textId="77777777" w:rsidR="002D6874" w:rsidRPr="00CD00A6" w:rsidRDefault="002D6874" w:rsidP="00F0288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Comorbidities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C6F5FFD" w14:textId="77777777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37C25330" w14:textId="77777777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34FE2FF4" w14:textId="77777777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1682837A" w14:textId="77777777" w:rsidR="002D6874" w:rsidRPr="00CD00A6" w:rsidRDefault="002D6874" w:rsidP="00F02886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2FC778F6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0FB72A89" w14:textId="6EDCACB7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Cardiac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0E792C1" w14:textId="146C06E0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1.07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EF5A671" w14:textId="651CDC3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0.84-1.35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40FF1CF6" w14:textId="3349B33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0.580</w:t>
            </w:r>
          </w:p>
        </w:tc>
        <w:tc>
          <w:tcPr>
            <w:tcW w:w="185" w:type="pct"/>
            <w:vAlign w:val="center"/>
          </w:tcPr>
          <w:p w14:paraId="1606DB7E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BB738BF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12784DB6" w14:textId="22DAEDC8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Lung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C49F884" w14:textId="3803E675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1.32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2CCF98AD" w14:textId="6FF6BFC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0.99-1.75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3320EB95" w14:textId="2FCB6FA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CD00A6">
              <w:rPr>
                <w:rFonts w:ascii="Times New Roman" w:hAnsi="Times New Roman" w:cs="Times New Roman"/>
                <w:color w:val="000000" w:themeColor="text1"/>
                <w:szCs w:val="20"/>
              </w:rPr>
              <w:t>.056</w:t>
            </w:r>
          </w:p>
        </w:tc>
        <w:tc>
          <w:tcPr>
            <w:tcW w:w="185" w:type="pct"/>
            <w:vAlign w:val="center"/>
          </w:tcPr>
          <w:p w14:paraId="10FA7897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1C19236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5F08C9CE" w14:textId="43E0CA87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Neurologic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F32DC8B" w14:textId="2B20F56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0.78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0D43B23E" w14:textId="600D5B6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0.63-0.96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9199DCE" w14:textId="0D2090C2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0.020</w:t>
            </w:r>
          </w:p>
        </w:tc>
        <w:tc>
          <w:tcPr>
            <w:tcW w:w="185" w:type="pct"/>
            <w:vAlign w:val="center"/>
          </w:tcPr>
          <w:p w14:paraId="66C7EB42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18BAE8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4A12E9D9" w14:textId="21C671B7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Liver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2A20791" w14:textId="2E1D354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1.41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2D09286F" w14:textId="5511B8C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1.04-1.90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360ED3C" w14:textId="7FDC3E15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0.028</w:t>
            </w:r>
          </w:p>
        </w:tc>
        <w:tc>
          <w:tcPr>
            <w:tcW w:w="185" w:type="pct"/>
            <w:vAlign w:val="center"/>
          </w:tcPr>
          <w:p w14:paraId="4879F881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22A1207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6B2E116" w14:textId="550536B2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Diabetes mellitus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771C862" w14:textId="7C9D68D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1.08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232124B4" w14:textId="721E2F1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0.89-1.32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4989E3B5" w14:textId="765F06C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0.431</w:t>
            </w:r>
          </w:p>
        </w:tc>
        <w:tc>
          <w:tcPr>
            <w:tcW w:w="185" w:type="pct"/>
            <w:vAlign w:val="center"/>
          </w:tcPr>
          <w:p w14:paraId="49F17A2F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2983C533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730245D2" w14:textId="441033DD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Renal disease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93D7ABB" w14:textId="3E59709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1.34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069A3213" w14:textId="615248E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1.04-1.72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647FCA15" w14:textId="6B1FF2A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0.022</w:t>
            </w:r>
          </w:p>
        </w:tc>
        <w:tc>
          <w:tcPr>
            <w:tcW w:w="185" w:type="pct"/>
            <w:vAlign w:val="center"/>
          </w:tcPr>
          <w:p w14:paraId="157876E6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22BE31E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F31106A" w14:textId="3CA28006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Connective tissue disease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84F9902" w14:textId="21C21788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1.16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00ADCE27" w14:textId="1CD1D9A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0.68-1.98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6CA5B47" w14:textId="6339A9D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0.576</w:t>
            </w:r>
          </w:p>
        </w:tc>
        <w:tc>
          <w:tcPr>
            <w:tcW w:w="185" w:type="pct"/>
            <w:vAlign w:val="center"/>
          </w:tcPr>
          <w:p w14:paraId="3C1C739C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3082C6D3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758CCF44" w14:textId="41163EBF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Immunocompromised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5F862EF" w14:textId="0E7827B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14F82ECA" w14:textId="464F95DE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0.64-1.53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027A532" w14:textId="575C236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0.949</w:t>
            </w:r>
          </w:p>
        </w:tc>
        <w:tc>
          <w:tcPr>
            <w:tcW w:w="185" w:type="pct"/>
            <w:vAlign w:val="center"/>
          </w:tcPr>
          <w:p w14:paraId="5BF93046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511FF72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4125FFA" w14:textId="0D71F3B1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Hematologic malignancy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FF8ACB2" w14:textId="2290224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1.69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2060F51" w14:textId="2FDC45F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1.24-2.31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D866A92" w14:textId="16233F7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0.001</w:t>
            </w:r>
          </w:p>
        </w:tc>
        <w:tc>
          <w:tcPr>
            <w:tcW w:w="185" w:type="pct"/>
            <w:vAlign w:val="center"/>
          </w:tcPr>
          <w:p w14:paraId="18B33C35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C7EE3AD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52591318" w14:textId="679E79A8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Solid cancer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E3E5297" w14:textId="6F92149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1.05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7F340A5" w14:textId="496B0C6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0.85-1.30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4A03F952" w14:textId="49A5AB0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0.632</w:t>
            </w:r>
          </w:p>
        </w:tc>
        <w:tc>
          <w:tcPr>
            <w:tcW w:w="185" w:type="pct"/>
            <w:vAlign w:val="center"/>
          </w:tcPr>
          <w:p w14:paraId="1580908A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D1723A6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4AF12B54" w14:textId="34761C75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>Sepsis type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1181A4C" w14:textId="68E4690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34B594DA" w14:textId="0A68933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351C2E5C" w14:textId="4F5EFEF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152B5DFC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1CB8BDE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6D1AA742" w14:textId="6F947439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 Hospital-acquired sepsis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28F83F1" w14:textId="7871F2C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0.98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6C57CDB" w14:textId="20B40E1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0.79-1.23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153C244" w14:textId="3DD6398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0.886</w:t>
            </w:r>
          </w:p>
        </w:tc>
        <w:tc>
          <w:tcPr>
            <w:tcW w:w="185" w:type="pct"/>
            <w:vAlign w:val="center"/>
          </w:tcPr>
          <w:p w14:paraId="255062FA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9E59F7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8C1A7AE" w14:textId="2D3B961C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Severity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84A847E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5DC9BE26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1F9092B2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085876CE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BFB458B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1922D386" w14:textId="6F4B58C5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SOFA score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8197FDD" w14:textId="66A2634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1.08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54B265D" w14:textId="3D344D49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1.05-1.11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F0B98E6" w14:textId="0E1BB642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&lt;0.001</w:t>
            </w:r>
          </w:p>
        </w:tc>
        <w:tc>
          <w:tcPr>
            <w:tcW w:w="185" w:type="pct"/>
            <w:vAlign w:val="center"/>
          </w:tcPr>
          <w:p w14:paraId="1AF5849A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7B9240EB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11A79980" w14:textId="1EF08F81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Site of infection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5B87939" w14:textId="67D4CD94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710F629C" w14:textId="2D671D1E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7646F1E1" w14:textId="28A7189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1ABA44A5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641CDE3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4D163A5" w14:textId="2B5CFB09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Respiratory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FE8768C" w14:textId="2AC1E61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418CF3E" w14:textId="4BDA73C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0.69-1.01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6D37D6C" w14:textId="352CBF7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0.067</w:t>
            </w:r>
          </w:p>
        </w:tc>
        <w:tc>
          <w:tcPr>
            <w:tcW w:w="185" w:type="pct"/>
            <w:vAlign w:val="center"/>
          </w:tcPr>
          <w:p w14:paraId="2A7F9AD6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6E7E985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65845CD9" w14:textId="291762C9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Abdominal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1EAD371" w14:textId="3F57587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1.15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8BE4B06" w14:textId="30AB7024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0.92-1.43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47510F21" w14:textId="7A2E31A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0.213</w:t>
            </w:r>
          </w:p>
        </w:tc>
        <w:tc>
          <w:tcPr>
            <w:tcW w:w="185" w:type="pct"/>
            <w:vAlign w:val="center"/>
          </w:tcPr>
          <w:p w14:paraId="0BBE38B0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25E0D989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49F660F1" w14:textId="01357CAF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Urinary tract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BF1DE49" w14:textId="3DA5A56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0.78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58E95D1A" w14:textId="6D8732E0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0.58-1.03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BA58C55" w14:textId="5BAD470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0.083</w:t>
            </w:r>
          </w:p>
        </w:tc>
        <w:tc>
          <w:tcPr>
            <w:tcW w:w="185" w:type="pct"/>
            <w:vAlign w:val="center"/>
          </w:tcPr>
          <w:p w14:paraId="69056335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CE02722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E062FB7" w14:textId="7BFCF9DF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Others*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E615C3F" w14:textId="097CDD40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1.38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81C8B6B" w14:textId="72D8D944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1.08-1.75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A1D59FF" w14:textId="04DA6F6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0.009</w:t>
            </w:r>
          </w:p>
        </w:tc>
        <w:tc>
          <w:tcPr>
            <w:tcW w:w="185" w:type="pct"/>
            <w:vAlign w:val="center"/>
          </w:tcPr>
          <w:p w14:paraId="2312421D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CFC6245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4E4A231C" w14:textId="05C6F36C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Laboratory findings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D31C842" w14:textId="46F2303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49DC52B5" w14:textId="39A9ECE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245DD594" w14:textId="5B006830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3ED750DA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6D61E50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0952C72A" w14:textId="420C497E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White blood cell count * 10</w:t>
            </w: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3</w:t>
            </w: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/L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7AF3E6B" w14:textId="2F087AC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28FA7680" w14:textId="4D56143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0.99-1.01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BA0C7FF" w14:textId="35482DB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0.925</w:t>
            </w:r>
          </w:p>
        </w:tc>
        <w:tc>
          <w:tcPr>
            <w:tcW w:w="185" w:type="pct"/>
            <w:vAlign w:val="center"/>
          </w:tcPr>
          <w:p w14:paraId="52253DA7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62560FD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5F55A213" w14:textId="6C6C3F09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C-reactive protein, mg/dL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337A9E3" w14:textId="27A4306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97D5463" w14:textId="4FB8C26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0.99-1.00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81B3B99" w14:textId="3424021E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0.217</w:t>
            </w:r>
          </w:p>
        </w:tc>
        <w:tc>
          <w:tcPr>
            <w:tcW w:w="185" w:type="pct"/>
            <w:vAlign w:val="center"/>
          </w:tcPr>
          <w:p w14:paraId="67CA2A0E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5768E8E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306876D" w14:textId="0FBB3B6D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Lactic acid, mmol/L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C863F4F" w14:textId="134A5F40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1.07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653783F4" w14:textId="12D86CE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1.05-1.10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DCE01B5" w14:textId="524FC5E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&lt;0.001</w:t>
            </w:r>
          </w:p>
        </w:tc>
        <w:tc>
          <w:tcPr>
            <w:tcW w:w="185" w:type="pct"/>
            <w:vAlign w:val="center"/>
          </w:tcPr>
          <w:p w14:paraId="03243CF9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E7457E4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6EBB5A27" w14:textId="15626E54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Adjunct interventions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47E7684" w14:textId="1E59D678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2295729B" w14:textId="58BE79F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5A5A772E" w14:textId="1BBA64E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5B9AF581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242997B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05C6B98" w14:textId="5EEC7247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Steroids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14986EAD" w14:textId="24E8858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1.23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6DAAF20" w14:textId="451A31A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0.99-1.53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E7D3504" w14:textId="3E4E455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0.056</w:t>
            </w:r>
          </w:p>
        </w:tc>
        <w:tc>
          <w:tcPr>
            <w:tcW w:w="185" w:type="pct"/>
            <w:vAlign w:val="center"/>
          </w:tcPr>
          <w:p w14:paraId="2467C4DA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1F554319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5006B4C3" w14:textId="2FE8F904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Mechanical ventilation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C5175B5" w14:textId="23DC0065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1.30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C1D7B91" w14:textId="00197EB2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1.05-1.61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21A4936" w14:textId="458C3E9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0.016</w:t>
            </w:r>
          </w:p>
        </w:tc>
        <w:tc>
          <w:tcPr>
            <w:tcW w:w="185" w:type="pct"/>
            <w:vAlign w:val="center"/>
          </w:tcPr>
          <w:p w14:paraId="657766CB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6B5E3213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4FBEBE0" w14:textId="17A5E586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CRRT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F94C963" w14:textId="05F9F44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1.64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9FED313" w14:textId="52A7BE6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1.32-2.03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FF46055" w14:textId="03566525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&lt;0.001</w:t>
            </w:r>
          </w:p>
        </w:tc>
        <w:tc>
          <w:tcPr>
            <w:tcW w:w="185" w:type="pct"/>
            <w:vAlign w:val="center"/>
          </w:tcPr>
          <w:p w14:paraId="5D209450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2B7B8BED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17B3E822" w14:textId="5262FBB4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ECMO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BDD231C" w14:textId="4B9036F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0.94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1D98E34F" w14:textId="16A52763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0.35-2.52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D55042D" w14:textId="63B52C9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0.898</w:t>
            </w:r>
          </w:p>
        </w:tc>
        <w:tc>
          <w:tcPr>
            <w:tcW w:w="185" w:type="pct"/>
            <w:vAlign w:val="center"/>
          </w:tcPr>
          <w:p w14:paraId="118DE7DA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5110ED05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3DB3BBD2" w14:textId="3A5F00CF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Vasopressors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3392E06" w14:textId="3D05758E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1.40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3A761A4" w14:textId="09A793B9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1.07-1.83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375992AA" w14:textId="2026F0B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0.014</w:t>
            </w:r>
          </w:p>
        </w:tc>
        <w:tc>
          <w:tcPr>
            <w:tcW w:w="185" w:type="pct"/>
            <w:vAlign w:val="center"/>
          </w:tcPr>
          <w:p w14:paraId="025C658B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6CD43462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1161A82B" w14:textId="70788E3A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Microbiologic pathogen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A7D3ACE" w14:textId="2F3D957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6145F216" w14:textId="0C6C3BC4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53651C7E" w14:textId="28597F0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6902FA31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728A9D78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3EA7E27" w14:textId="70DE0046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Bacteria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5F65D08" w14:textId="7C16B5E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0.97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075BE4F6" w14:textId="33261D6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0.61-1.53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6B6B57F4" w14:textId="5712037E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0.891</w:t>
            </w:r>
          </w:p>
        </w:tc>
        <w:tc>
          <w:tcPr>
            <w:tcW w:w="185" w:type="pct"/>
            <w:vAlign w:val="center"/>
          </w:tcPr>
          <w:p w14:paraId="101A1A63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E157500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4AC7F583" w14:textId="0FBD6AE7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Virus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422723C" w14:textId="16E16BA8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1.14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68856B38" w14:textId="01513399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0.73-1.78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616F3442" w14:textId="6CF55792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0.563</w:t>
            </w:r>
          </w:p>
        </w:tc>
        <w:tc>
          <w:tcPr>
            <w:tcW w:w="185" w:type="pct"/>
            <w:vAlign w:val="center"/>
          </w:tcPr>
          <w:p w14:paraId="0234BDEB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473FF6B6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68363DEA" w14:textId="70BAE1ED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Fungus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3F22DB3" w14:textId="59A161FE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1.11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CCFF0E2" w14:textId="509DD6A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0.72-1.70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0590B88" w14:textId="5AF9BE6C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0.638</w:t>
            </w:r>
          </w:p>
        </w:tc>
        <w:tc>
          <w:tcPr>
            <w:tcW w:w="185" w:type="pct"/>
            <w:vAlign w:val="center"/>
          </w:tcPr>
          <w:p w14:paraId="031C3CF2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77B070A5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79BCE085" w14:textId="148FB66F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PaO2 value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DFE5170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14:paraId="00873119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5D7345C6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2A48B7E4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09295D08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5AB12E66" w14:textId="1DF6A9D5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</w:t>
            </w:r>
            <w:r w:rsidRPr="00CD00A6">
              <w:rPr>
                <w:rFonts w:ascii="Times New Roman" w:hAnsi="Times New Roman" w:cs="Times New Roman"/>
                <w:color w:val="000000"/>
                <w:szCs w:val="20"/>
              </w:rPr>
              <w:t xml:space="preserve">PaO2 at </w:t>
            </w: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>ICU Day 1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A4DE614" w14:textId="0640375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9808419" w14:textId="7472FEB6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1.00-1.00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258B66E" w14:textId="2C57D6DF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0.013</w:t>
            </w:r>
          </w:p>
        </w:tc>
        <w:tc>
          <w:tcPr>
            <w:tcW w:w="185" w:type="pct"/>
            <w:vAlign w:val="center"/>
          </w:tcPr>
          <w:p w14:paraId="305B83D6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7D2ADF7B" w14:textId="77777777" w:rsidTr="002D6874">
        <w:trPr>
          <w:trHeight w:val="281"/>
        </w:trPr>
        <w:tc>
          <w:tcPr>
            <w:tcW w:w="2525" w:type="pct"/>
            <w:shd w:val="clear" w:color="auto" w:fill="auto"/>
            <w:vAlign w:val="center"/>
          </w:tcPr>
          <w:p w14:paraId="29689E65" w14:textId="59AF0760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PaO2 at ICU Day 2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D9159D7" w14:textId="4612D34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C305C15" w14:textId="030A65FA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1.00-1.00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6495657" w14:textId="096AEF6B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0.500</w:t>
            </w:r>
          </w:p>
        </w:tc>
        <w:tc>
          <w:tcPr>
            <w:tcW w:w="185" w:type="pct"/>
            <w:vAlign w:val="center"/>
          </w:tcPr>
          <w:p w14:paraId="668210BC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2D6874" w:rsidRPr="00CD00A6" w14:paraId="764C7B2E" w14:textId="77777777" w:rsidTr="002D6874">
        <w:trPr>
          <w:trHeight w:val="281"/>
        </w:trPr>
        <w:tc>
          <w:tcPr>
            <w:tcW w:w="2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27F38" w14:textId="52E73A33" w:rsidR="002D6874" w:rsidRPr="00CD00A6" w:rsidRDefault="002D6874" w:rsidP="001523F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/>
                <w:szCs w:val="20"/>
              </w:rPr>
              <w:t xml:space="preserve"> PaO2 at ICU Day 3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72CA" w14:textId="03417A89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1.00</w:t>
            </w:r>
          </w:p>
        </w:tc>
        <w:tc>
          <w:tcPr>
            <w:tcW w:w="9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B9B5A" w14:textId="01909211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0.99-1.00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3C216" w14:textId="4F3CCA1D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D00A6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0.006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14:paraId="67E9792B" w14:textId="77777777" w:rsidR="002D6874" w:rsidRPr="00CD00A6" w:rsidRDefault="002D6874" w:rsidP="001523FC">
            <w:pPr>
              <w:snapToGrid w:val="0"/>
              <w:spacing w:after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0E3BBFC4" w14:textId="77777777" w:rsidR="00BE3EE0" w:rsidRPr="00CD00A6" w:rsidRDefault="00BE3EE0" w:rsidP="00BE3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  <w:r w:rsidRPr="00CD00A6">
        <w:rPr>
          <w:rFonts w:ascii="Times New Roman" w:eastAsia="Times New Roman" w:hAnsi="Times New Roman" w:cs="Times New Roman"/>
          <w:color w:val="000000"/>
          <w:szCs w:val="20"/>
        </w:rPr>
        <w:t>*Others included skin/soft tissue infection, catheter-associated infection, neurologic infection, and unknown.</w:t>
      </w:r>
    </w:p>
    <w:p w14:paraId="5D78B471" w14:textId="3C7D6E80" w:rsidR="001523FC" w:rsidRPr="00BE3EE0" w:rsidRDefault="00BE3EE0" w:rsidP="00BE3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Cs w:val="20"/>
        </w:rPr>
      </w:pPr>
      <w:r w:rsidRPr="00CD00A6">
        <w:rPr>
          <w:rFonts w:ascii="Times New Roman" w:hAnsi="Times New Roman" w:cs="Times New Roman"/>
          <w:color w:val="000000" w:themeColor="text1"/>
        </w:rPr>
        <w:t>PaO</w:t>
      </w:r>
      <w:r w:rsidRPr="00CD00A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D00A6">
        <w:rPr>
          <w:rFonts w:ascii="Times New Roman" w:hAnsi="Times New Roman" w:cs="Times New Roman"/>
          <w:color w:val="000000" w:themeColor="text1"/>
        </w:rPr>
        <w:t>,</w:t>
      </w:r>
      <w:r w:rsidRPr="00CD00A6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Pr="00CD00A6">
        <w:rPr>
          <w:rFonts w:ascii="Times New Roman" w:hAnsi="Times New Roman" w:cs="Times New Roman"/>
          <w:color w:val="000000" w:themeColor="text1"/>
        </w:rPr>
        <w:t>partial pressure of oxygen in arterial blood;</w:t>
      </w:r>
      <w:r w:rsidRPr="00CD00A6">
        <w:rPr>
          <w:rFonts w:ascii="Times New Roman" w:eastAsia="Times New Roman" w:hAnsi="Times New Roman" w:cs="Times New Roman"/>
          <w:color w:val="000000"/>
          <w:szCs w:val="20"/>
        </w:rPr>
        <w:t xml:space="preserve"> SOFA, sequential organ failure assessment; CRRT, continuous renal replacement therapy; ECMO, extracorporeal membrane oxygenation.</w:t>
      </w:r>
      <w:bookmarkStart w:id="1" w:name="_GoBack"/>
      <w:bookmarkEnd w:id="1"/>
    </w:p>
    <w:sectPr w:rsidR="001523FC" w:rsidRPr="00BE3E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9BE55" w14:textId="77777777" w:rsidR="00E76E9C" w:rsidRDefault="00E76E9C" w:rsidP="00A932ED">
      <w:pPr>
        <w:spacing w:after="0" w:line="240" w:lineRule="auto"/>
      </w:pPr>
      <w:r>
        <w:separator/>
      </w:r>
    </w:p>
  </w:endnote>
  <w:endnote w:type="continuationSeparator" w:id="0">
    <w:p w14:paraId="051E6155" w14:textId="77777777" w:rsidR="00E76E9C" w:rsidRDefault="00E76E9C" w:rsidP="00A9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7604E" w14:textId="77777777" w:rsidR="00E76E9C" w:rsidRDefault="00E76E9C" w:rsidP="00A932ED">
      <w:pPr>
        <w:spacing w:after="0" w:line="240" w:lineRule="auto"/>
      </w:pPr>
      <w:r>
        <w:separator/>
      </w:r>
    </w:p>
  </w:footnote>
  <w:footnote w:type="continuationSeparator" w:id="0">
    <w:p w14:paraId="50470CD9" w14:textId="77777777" w:rsidR="00E76E9C" w:rsidRDefault="00E76E9C" w:rsidP="00A93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B1"/>
    <w:rsid w:val="000237C6"/>
    <w:rsid w:val="000301AD"/>
    <w:rsid w:val="00052A83"/>
    <w:rsid w:val="00070AB2"/>
    <w:rsid w:val="00091C30"/>
    <w:rsid w:val="000B28F9"/>
    <w:rsid w:val="000C2BCD"/>
    <w:rsid w:val="000E7F56"/>
    <w:rsid w:val="000F2F1F"/>
    <w:rsid w:val="000F4703"/>
    <w:rsid w:val="00133F22"/>
    <w:rsid w:val="001523FC"/>
    <w:rsid w:val="00156F11"/>
    <w:rsid w:val="001876B8"/>
    <w:rsid w:val="0019701D"/>
    <w:rsid w:val="001C0A78"/>
    <w:rsid w:val="00270FF5"/>
    <w:rsid w:val="002C11C0"/>
    <w:rsid w:val="002D6874"/>
    <w:rsid w:val="00343CCA"/>
    <w:rsid w:val="003460A0"/>
    <w:rsid w:val="003636FC"/>
    <w:rsid w:val="00375AC7"/>
    <w:rsid w:val="003E5326"/>
    <w:rsid w:val="003E5EEC"/>
    <w:rsid w:val="0045601F"/>
    <w:rsid w:val="00473304"/>
    <w:rsid w:val="004C0AAE"/>
    <w:rsid w:val="004F41B6"/>
    <w:rsid w:val="00514A50"/>
    <w:rsid w:val="005C01BA"/>
    <w:rsid w:val="005C6F30"/>
    <w:rsid w:val="00641EA9"/>
    <w:rsid w:val="00644F97"/>
    <w:rsid w:val="00645248"/>
    <w:rsid w:val="00654F12"/>
    <w:rsid w:val="006779F0"/>
    <w:rsid w:val="00710665"/>
    <w:rsid w:val="00714EEE"/>
    <w:rsid w:val="00715392"/>
    <w:rsid w:val="0072640F"/>
    <w:rsid w:val="007409F3"/>
    <w:rsid w:val="007553CF"/>
    <w:rsid w:val="00755923"/>
    <w:rsid w:val="007A6AEB"/>
    <w:rsid w:val="007D5336"/>
    <w:rsid w:val="007E55C9"/>
    <w:rsid w:val="00832A23"/>
    <w:rsid w:val="00833597"/>
    <w:rsid w:val="00842823"/>
    <w:rsid w:val="0085727F"/>
    <w:rsid w:val="00872F95"/>
    <w:rsid w:val="0088198A"/>
    <w:rsid w:val="00885F74"/>
    <w:rsid w:val="008B78E6"/>
    <w:rsid w:val="008D032A"/>
    <w:rsid w:val="0090132E"/>
    <w:rsid w:val="0097126B"/>
    <w:rsid w:val="0098175E"/>
    <w:rsid w:val="00A252B2"/>
    <w:rsid w:val="00A525E2"/>
    <w:rsid w:val="00A6237C"/>
    <w:rsid w:val="00A932ED"/>
    <w:rsid w:val="00A93ED5"/>
    <w:rsid w:val="00A94F49"/>
    <w:rsid w:val="00AC59E4"/>
    <w:rsid w:val="00BE2562"/>
    <w:rsid w:val="00BE3EE0"/>
    <w:rsid w:val="00BE4E38"/>
    <w:rsid w:val="00BF53E3"/>
    <w:rsid w:val="00C02FBF"/>
    <w:rsid w:val="00C06C34"/>
    <w:rsid w:val="00C60135"/>
    <w:rsid w:val="00C616B1"/>
    <w:rsid w:val="00C72F2A"/>
    <w:rsid w:val="00CB1C0F"/>
    <w:rsid w:val="00CD00A6"/>
    <w:rsid w:val="00D006AD"/>
    <w:rsid w:val="00D46A51"/>
    <w:rsid w:val="00D546A4"/>
    <w:rsid w:val="00D551F9"/>
    <w:rsid w:val="00D57ED0"/>
    <w:rsid w:val="00D83EBD"/>
    <w:rsid w:val="00DB5154"/>
    <w:rsid w:val="00DF580C"/>
    <w:rsid w:val="00E03651"/>
    <w:rsid w:val="00E44708"/>
    <w:rsid w:val="00E71EA9"/>
    <w:rsid w:val="00E76E9C"/>
    <w:rsid w:val="00E94BF5"/>
    <w:rsid w:val="00EF4D69"/>
    <w:rsid w:val="00F21644"/>
    <w:rsid w:val="00F30FBC"/>
    <w:rsid w:val="00F76E90"/>
    <w:rsid w:val="00F82EF1"/>
    <w:rsid w:val="00FA0F11"/>
    <w:rsid w:val="00FB21A1"/>
    <w:rsid w:val="00FB3B97"/>
    <w:rsid w:val="00FE6879"/>
    <w:rsid w:val="00FF0821"/>
    <w:rsid w:val="00FF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96C7C9"/>
  <w15:chartTrackingRefBased/>
  <w15:docId w15:val="{C87AB410-6468-4297-A9A7-659F3AD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32E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932ED"/>
  </w:style>
  <w:style w:type="paragraph" w:styleId="Footer">
    <w:name w:val="footer"/>
    <w:basedOn w:val="Normal"/>
    <w:link w:val="FooterChar"/>
    <w:uiPriority w:val="99"/>
    <w:unhideWhenUsed/>
    <w:rsid w:val="00A932E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932ED"/>
  </w:style>
  <w:style w:type="paragraph" w:styleId="Revision">
    <w:name w:val="Revision"/>
    <w:hidden/>
    <w:uiPriority w:val="99"/>
    <w:semiHidden/>
    <w:rsid w:val="00D57ED0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592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923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1523FC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523FC"/>
    <w:rPr>
      <w:rFonts w:ascii="Malgun Gothic" w:eastAsia="Malgun Gothic" w:hAnsi="Malgun Gothic"/>
      <w:noProof/>
    </w:rPr>
  </w:style>
  <w:style w:type="paragraph" w:styleId="ListParagraph">
    <w:name w:val="List Paragraph"/>
    <w:basedOn w:val="Normal"/>
    <w:uiPriority w:val="34"/>
    <w:qFormat/>
    <w:rsid w:val="00F30FB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070D4CD-BE58-E843-916F-19C86D889EEB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sooyeon0924</dc:creator>
  <cp:keywords/>
  <dc:description/>
  <cp:lastModifiedBy>Sudharsan B</cp:lastModifiedBy>
  <cp:revision>4</cp:revision>
  <dcterms:created xsi:type="dcterms:W3CDTF">2024-05-13T03:26:00Z</dcterms:created>
  <dcterms:modified xsi:type="dcterms:W3CDTF">2024-05-18T01:39:00Z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eyJub2RlMSI6eyJkc2QiOiIwMTAwMDAwMDAwMDAyODU3IiwibG9nVGltZSI6IjIwMjQtMDUtMDdUMDc6NTE6NTZaIiwicElEIjoiMSIsInRyYWNlSWQiOiI3MjcwNTQwQjZFOEM5NUQ5NUQ3OTRBMUJGNTE1M0VBOSIsInVzZXJDb2RlIjoiTTIxMDAxNyJ9LCJub2RlMiI6eyJkc2QiOiIwMTAwMDAwMDAwMDAyODU3IiwibG9nVGltZSI6IjI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_documentId">
    <vt:lpwstr>documentId_9577</vt:lpwstr>
  </property>
  <property fmtid="{D5CDD505-2E9C-101B-9397-08002B2CF9AE}" pid="5" name="GrammarlyDocumentId">
    <vt:lpwstr>3a2140e8e1d238b5b85fa20cfbf7fb3b3283634dd27ee0df67f6abcd664c5286</vt:lpwstr>
  </property>
</Properties>
</file>