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E81B7A8" w14:textId="30CA815F" w:rsidR="00DF23F1" w:rsidRPr="00BC7A47" w:rsidRDefault="00E777D9" w:rsidP="00BC7A47">
      <w:pPr>
        <w:spacing w:line="480" w:lineRule="auto"/>
        <w:jc w:val="center"/>
        <w:rPr>
          <w:rFonts w:asciiTheme="minorHAnsi" w:hAnsiTheme="minorHAnsi" w:cstheme="minorHAnsi"/>
          <w:b/>
          <w:szCs w:val="22"/>
          <w:lang w:val="en-US"/>
        </w:rPr>
      </w:pPr>
      <w:r>
        <w:rPr>
          <w:rFonts w:asciiTheme="minorHAnsi" w:hAnsiTheme="minorHAnsi" w:cstheme="minorHAnsi"/>
          <w:b/>
          <w:szCs w:val="22"/>
          <w:lang w:val="en-US"/>
        </w:rPr>
        <w:t>Online Data Supplement</w:t>
      </w:r>
    </w:p>
    <w:p w14:paraId="2CBF73B0" w14:textId="04812244" w:rsidR="00DF23F1" w:rsidRDefault="00BC7A47" w:rsidP="00BC7A47">
      <w:pPr>
        <w:pStyle w:val="Geenafstand"/>
        <w:jc w:val="center"/>
        <w:rPr>
          <w:rFonts w:asciiTheme="minorHAnsi" w:eastAsia="Calibri" w:hAnsiTheme="minorHAnsi" w:cstheme="minorHAnsi"/>
          <w:b/>
          <w:szCs w:val="22"/>
          <w:lang w:val="en-US"/>
        </w:rPr>
      </w:pPr>
      <w:r w:rsidRPr="00BC7A47">
        <w:rPr>
          <w:rFonts w:asciiTheme="minorHAnsi" w:eastAsia="Calibri" w:hAnsiTheme="minorHAnsi" w:cstheme="minorHAnsi"/>
          <w:b/>
          <w:szCs w:val="22"/>
          <w:lang w:val="en-US"/>
        </w:rPr>
        <w:t>Towards personalized medicine: a scoping review of immunotherapy in sepsis</w:t>
      </w:r>
    </w:p>
    <w:p w14:paraId="690C4AC4" w14:textId="77777777" w:rsidR="00BC7A47" w:rsidRDefault="00BC7A47" w:rsidP="00BC7A47">
      <w:pPr>
        <w:pStyle w:val="Geenafstand"/>
        <w:jc w:val="center"/>
        <w:rPr>
          <w:rFonts w:asciiTheme="minorHAnsi" w:eastAsia="Calibri" w:hAnsiTheme="minorHAnsi" w:cstheme="minorHAnsi"/>
          <w:sz w:val="22"/>
          <w:szCs w:val="22"/>
          <w:lang w:val="en-US"/>
        </w:rPr>
      </w:pPr>
    </w:p>
    <w:p w14:paraId="43CBC55B" w14:textId="5D719F8F" w:rsidR="00061D32" w:rsidRPr="00061D32" w:rsidRDefault="00BC7A47" w:rsidP="00061D32">
      <w:pPr>
        <w:pStyle w:val="Geenafstand"/>
        <w:rPr>
          <w:rFonts w:asciiTheme="minorHAnsi" w:eastAsia="Calibri" w:hAnsiTheme="minorHAnsi" w:cstheme="minorHAnsi"/>
          <w:sz w:val="22"/>
          <w:szCs w:val="22"/>
          <w:lang w:val="en-US"/>
        </w:rPr>
      </w:pPr>
      <w:r>
        <w:rPr>
          <w:rFonts w:asciiTheme="minorHAnsi" w:eastAsia="Calibri" w:hAnsiTheme="minorHAnsi" w:cstheme="minorHAnsi"/>
          <w:sz w:val="22"/>
          <w:szCs w:val="22"/>
          <w:lang w:val="en-US"/>
        </w:rPr>
        <w:t>Marleen A. Slim</w:t>
      </w:r>
      <w:r w:rsidR="00061D32">
        <w:rPr>
          <w:rFonts w:asciiTheme="minorHAnsi" w:eastAsia="Calibri" w:hAnsiTheme="minorHAnsi" w:cstheme="minorHAnsi"/>
          <w:sz w:val="22"/>
          <w:szCs w:val="22"/>
          <w:lang w:val="en-US"/>
        </w:rPr>
        <w:t xml:space="preserve">*, Niels van Mourik*, Lieke Bakkerus, Katherine Fuller, Lydia Acharya, </w:t>
      </w:r>
      <w:r w:rsidR="0077109D">
        <w:rPr>
          <w:rFonts w:asciiTheme="minorHAnsi" w:eastAsia="Calibri" w:hAnsiTheme="minorHAnsi" w:cstheme="minorHAnsi"/>
          <w:sz w:val="22"/>
          <w:szCs w:val="22"/>
          <w:lang w:val="en-US"/>
        </w:rPr>
        <w:t>Ta</w:t>
      </w:r>
      <w:r w:rsidR="00061D32">
        <w:rPr>
          <w:rFonts w:asciiTheme="minorHAnsi" w:eastAsia="Calibri" w:hAnsiTheme="minorHAnsi" w:cstheme="minorHAnsi"/>
          <w:sz w:val="22"/>
          <w:szCs w:val="22"/>
          <w:lang w:val="en-US"/>
        </w:rPr>
        <w:t>tia</w:t>
      </w:r>
      <w:r>
        <w:rPr>
          <w:rFonts w:asciiTheme="minorHAnsi" w:eastAsia="Calibri" w:hAnsiTheme="minorHAnsi" w:cstheme="minorHAnsi"/>
          <w:sz w:val="22"/>
          <w:szCs w:val="22"/>
          <w:lang w:val="en-US"/>
        </w:rPr>
        <w:t>na Giannidis, Joanna C. Dionne, Simon J.W. Oczkowski</w:t>
      </w:r>
      <w:r w:rsidR="00061D32">
        <w:rPr>
          <w:rFonts w:asciiTheme="minorHAnsi" w:eastAsia="Calibri" w:hAnsiTheme="minorHAnsi" w:cstheme="minorHAnsi"/>
          <w:sz w:val="22"/>
          <w:szCs w:val="22"/>
          <w:lang w:val="en-US"/>
        </w:rPr>
        <w:t>, Mihai G. Netea, Peter Pickkers</w:t>
      </w:r>
      <w:r w:rsidR="00061D32" w:rsidRPr="00061D32">
        <w:rPr>
          <w:rFonts w:asciiTheme="minorHAnsi" w:eastAsia="Calibri" w:hAnsiTheme="minorHAnsi" w:cstheme="minorHAnsi"/>
          <w:sz w:val="22"/>
          <w:szCs w:val="22"/>
          <w:lang w:val="en-US"/>
        </w:rPr>
        <w:t>, Evangelos J. Giamarell</w:t>
      </w:r>
      <w:r w:rsidR="00061D32">
        <w:rPr>
          <w:rFonts w:asciiTheme="minorHAnsi" w:eastAsia="Calibri" w:hAnsiTheme="minorHAnsi" w:cstheme="minorHAnsi"/>
          <w:sz w:val="22"/>
          <w:szCs w:val="22"/>
          <w:lang w:val="en-US"/>
        </w:rPr>
        <w:t xml:space="preserve">os-Bourboulis, Marcella C.A. Müller, Tom van der Poll, W. Joost Wiersinga, </w:t>
      </w:r>
      <w:r w:rsidR="00DD115E" w:rsidRPr="00061D32">
        <w:rPr>
          <w:rFonts w:asciiTheme="minorHAnsi" w:eastAsia="Calibri" w:hAnsiTheme="minorHAnsi" w:cstheme="minorHAnsi"/>
          <w:sz w:val="22"/>
          <w:szCs w:val="22"/>
          <w:lang w:val="en-US"/>
        </w:rPr>
        <w:t>in collaboratio</w:t>
      </w:r>
      <w:r w:rsidR="00DD115E">
        <w:rPr>
          <w:rFonts w:asciiTheme="minorHAnsi" w:eastAsia="Calibri" w:hAnsiTheme="minorHAnsi" w:cstheme="minorHAnsi"/>
          <w:sz w:val="22"/>
          <w:szCs w:val="22"/>
          <w:lang w:val="en-US"/>
        </w:rPr>
        <w:t xml:space="preserve">n with the ImmunoSep Consortium, </w:t>
      </w:r>
      <w:r w:rsidR="00061D32">
        <w:rPr>
          <w:rFonts w:asciiTheme="minorHAnsi" w:eastAsia="Calibri" w:hAnsiTheme="minorHAnsi" w:cstheme="minorHAnsi"/>
          <w:sz w:val="22"/>
          <w:szCs w:val="22"/>
          <w:lang w:val="en-US"/>
        </w:rPr>
        <w:t>Alexander P.J. Vlaar^, Lonneke A. van Vught</w:t>
      </w:r>
      <w:r w:rsidR="00DD363B">
        <w:rPr>
          <w:rFonts w:asciiTheme="minorHAnsi" w:eastAsia="Calibri" w:hAnsiTheme="minorHAnsi" w:cstheme="minorHAnsi"/>
          <w:sz w:val="22"/>
          <w:szCs w:val="22"/>
          <w:lang w:val="en-US"/>
        </w:rPr>
        <w:t>^</w:t>
      </w:r>
    </w:p>
    <w:p w14:paraId="4F392C80" w14:textId="34DA2BA4" w:rsidR="00682505" w:rsidRDefault="00061D32" w:rsidP="00061D32">
      <w:pPr>
        <w:pStyle w:val="Geenafstand"/>
        <w:rPr>
          <w:rFonts w:asciiTheme="minorHAnsi" w:eastAsia="Calibri" w:hAnsiTheme="minorHAnsi" w:cstheme="minorHAnsi"/>
          <w:sz w:val="22"/>
          <w:szCs w:val="22"/>
          <w:lang w:val="en-US"/>
        </w:rPr>
      </w:pPr>
      <w:r w:rsidRPr="00061D32">
        <w:rPr>
          <w:rFonts w:asciiTheme="minorHAnsi" w:eastAsia="Calibri" w:hAnsiTheme="minorHAnsi" w:cstheme="minorHAnsi"/>
          <w:sz w:val="22"/>
          <w:szCs w:val="22"/>
          <w:lang w:val="en-US"/>
        </w:rPr>
        <w:t>*^ Both authors contributed equally.</w:t>
      </w:r>
    </w:p>
    <w:p w14:paraId="30C90E97" w14:textId="77777777" w:rsidR="00BC7A47" w:rsidRDefault="00BC7A47" w:rsidP="00061D32">
      <w:pPr>
        <w:pStyle w:val="Geenafstand"/>
        <w:rPr>
          <w:rFonts w:asciiTheme="minorHAnsi" w:eastAsia="Calibri" w:hAnsiTheme="minorHAnsi" w:cstheme="minorHAnsi"/>
          <w:sz w:val="22"/>
          <w:szCs w:val="22"/>
        </w:rPr>
      </w:pPr>
    </w:p>
    <w:p w14:paraId="5491561D" w14:textId="77777777" w:rsidR="005C7691" w:rsidRPr="00682505" w:rsidRDefault="005C7691" w:rsidP="00682505">
      <w:pPr>
        <w:pStyle w:val="Geenafstand"/>
        <w:rPr>
          <w:rFonts w:asciiTheme="minorHAnsi" w:eastAsia="Calibri" w:hAnsiTheme="minorHAnsi" w:cstheme="minorHAnsi"/>
          <w:sz w:val="22"/>
          <w:szCs w:val="22"/>
        </w:rPr>
      </w:pPr>
    </w:p>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64"/>
        <w:gridCol w:w="850"/>
      </w:tblGrid>
      <w:tr w:rsidR="007C3529" w:rsidRPr="006A1425" w14:paraId="7D14E97E" w14:textId="77777777" w:rsidTr="006A1425">
        <w:tc>
          <w:tcPr>
            <w:tcW w:w="8364" w:type="dxa"/>
          </w:tcPr>
          <w:p w14:paraId="771FF1BB" w14:textId="77777777" w:rsidR="007C3529" w:rsidRPr="006A1425" w:rsidRDefault="007C3529" w:rsidP="006A1425">
            <w:pPr>
              <w:pStyle w:val="Geenafstand"/>
              <w:spacing w:line="276" w:lineRule="auto"/>
              <w:rPr>
                <w:rFonts w:asciiTheme="minorHAnsi" w:hAnsiTheme="minorHAnsi" w:cstheme="minorHAnsi"/>
                <w:b/>
                <w:sz w:val="22"/>
                <w:lang w:val="en-US"/>
              </w:rPr>
            </w:pPr>
            <w:r w:rsidRPr="006A1425">
              <w:rPr>
                <w:rFonts w:asciiTheme="minorHAnsi" w:hAnsiTheme="minorHAnsi" w:cstheme="minorHAnsi"/>
                <w:b/>
                <w:sz w:val="22"/>
                <w:lang w:val="en-US"/>
              </w:rPr>
              <w:t>Content</w:t>
            </w:r>
          </w:p>
        </w:tc>
        <w:tc>
          <w:tcPr>
            <w:tcW w:w="850" w:type="dxa"/>
          </w:tcPr>
          <w:p w14:paraId="1F899B3B" w14:textId="77777777" w:rsidR="007C3529" w:rsidRPr="006A1425" w:rsidRDefault="007C3529" w:rsidP="006A1425">
            <w:pPr>
              <w:pStyle w:val="Geenafstand"/>
              <w:spacing w:line="276" w:lineRule="auto"/>
              <w:rPr>
                <w:rFonts w:asciiTheme="minorHAnsi" w:hAnsiTheme="minorHAnsi" w:cstheme="minorHAnsi"/>
                <w:b/>
                <w:sz w:val="22"/>
                <w:lang w:val="en-US"/>
              </w:rPr>
            </w:pPr>
            <w:r w:rsidRPr="006A1425">
              <w:rPr>
                <w:rFonts w:asciiTheme="minorHAnsi" w:hAnsiTheme="minorHAnsi" w:cstheme="minorHAnsi"/>
                <w:b/>
                <w:sz w:val="22"/>
                <w:lang w:val="en-US"/>
              </w:rPr>
              <w:t>Page</w:t>
            </w:r>
          </w:p>
        </w:tc>
      </w:tr>
      <w:tr w:rsidR="007C3529" w:rsidRPr="006A1425" w14:paraId="46E56F11" w14:textId="77777777" w:rsidTr="006A1425">
        <w:tc>
          <w:tcPr>
            <w:tcW w:w="8364" w:type="dxa"/>
          </w:tcPr>
          <w:p w14:paraId="264E766B" w14:textId="774A4AC6" w:rsidR="007C3529" w:rsidRPr="006A1425" w:rsidRDefault="007C3529" w:rsidP="005C7691">
            <w:pPr>
              <w:pStyle w:val="Geenafstand"/>
              <w:spacing w:line="276" w:lineRule="auto"/>
              <w:rPr>
                <w:rFonts w:asciiTheme="minorHAnsi" w:hAnsiTheme="minorHAnsi" w:cstheme="minorHAnsi"/>
                <w:sz w:val="22"/>
                <w:lang w:val="en-US"/>
              </w:rPr>
            </w:pPr>
            <w:r w:rsidRPr="006A1425">
              <w:rPr>
                <w:rFonts w:asciiTheme="minorHAnsi" w:hAnsiTheme="minorHAnsi" w:cstheme="minorHAnsi"/>
                <w:sz w:val="22"/>
                <w:lang w:val="en-US"/>
              </w:rPr>
              <w:t xml:space="preserve">Supplementary Methods. </w:t>
            </w:r>
          </w:p>
        </w:tc>
        <w:tc>
          <w:tcPr>
            <w:tcW w:w="850" w:type="dxa"/>
          </w:tcPr>
          <w:p w14:paraId="2B21B33A" w14:textId="77777777" w:rsidR="007C3529" w:rsidRPr="006A1425" w:rsidRDefault="007C3529" w:rsidP="006A1425">
            <w:pPr>
              <w:pStyle w:val="Geenafstand"/>
              <w:spacing w:line="276" w:lineRule="auto"/>
              <w:rPr>
                <w:rFonts w:asciiTheme="minorHAnsi" w:hAnsiTheme="minorHAnsi" w:cstheme="minorHAnsi"/>
                <w:sz w:val="22"/>
                <w:lang w:val="en-US"/>
              </w:rPr>
            </w:pPr>
            <w:r w:rsidRPr="006A1425">
              <w:rPr>
                <w:rFonts w:asciiTheme="minorHAnsi" w:hAnsiTheme="minorHAnsi" w:cstheme="minorHAnsi"/>
                <w:sz w:val="22"/>
                <w:lang w:val="en-US"/>
              </w:rPr>
              <w:t>2</w:t>
            </w:r>
          </w:p>
        </w:tc>
      </w:tr>
      <w:tr w:rsidR="00F6003F" w:rsidRPr="006A1425" w14:paraId="063C0079" w14:textId="77777777" w:rsidTr="00870328">
        <w:tc>
          <w:tcPr>
            <w:tcW w:w="8364" w:type="dxa"/>
          </w:tcPr>
          <w:p w14:paraId="3F9DC618" w14:textId="3D802AB7" w:rsidR="00F6003F" w:rsidRPr="006A1425" w:rsidRDefault="00F6003F" w:rsidP="00F6003F">
            <w:pPr>
              <w:pStyle w:val="Geenafstand"/>
              <w:spacing w:line="276" w:lineRule="auto"/>
              <w:rPr>
                <w:rFonts w:asciiTheme="minorHAnsi" w:hAnsiTheme="minorHAnsi" w:cstheme="minorHAnsi"/>
                <w:sz w:val="22"/>
                <w:lang w:val="en-US"/>
              </w:rPr>
            </w:pPr>
            <w:r w:rsidRPr="006A1425">
              <w:rPr>
                <w:rFonts w:asciiTheme="minorHAnsi" w:hAnsiTheme="minorHAnsi" w:cstheme="minorHAnsi"/>
                <w:sz w:val="22"/>
                <w:lang w:val="en-US"/>
              </w:rPr>
              <w:t xml:space="preserve">Supplementary </w:t>
            </w:r>
            <w:r>
              <w:rPr>
                <w:rFonts w:asciiTheme="minorHAnsi" w:hAnsiTheme="minorHAnsi" w:cstheme="minorHAnsi"/>
                <w:sz w:val="22"/>
                <w:lang w:val="en-US"/>
              </w:rPr>
              <w:t>Results</w:t>
            </w:r>
            <w:r w:rsidRPr="006A1425">
              <w:rPr>
                <w:rFonts w:asciiTheme="minorHAnsi" w:hAnsiTheme="minorHAnsi" w:cstheme="minorHAnsi"/>
                <w:sz w:val="22"/>
                <w:lang w:val="en-US"/>
              </w:rPr>
              <w:t xml:space="preserve">. </w:t>
            </w:r>
          </w:p>
        </w:tc>
        <w:tc>
          <w:tcPr>
            <w:tcW w:w="850" w:type="dxa"/>
          </w:tcPr>
          <w:p w14:paraId="22C54D87" w14:textId="4BF267E0" w:rsidR="00F6003F" w:rsidRPr="006A1425" w:rsidRDefault="007F043F" w:rsidP="00870328">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7</w:t>
            </w:r>
          </w:p>
        </w:tc>
      </w:tr>
      <w:tr w:rsidR="007C3529" w:rsidRPr="00E777D9" w14:paraId="44146EDD" w14:textId="77777777" w:rsidTr="006A1425">
        <w:tc>
          <w:tcPr>
            <w:tcW w:w="8364" w:type="dxa"/>
          </w:tcPr>
          <w:p w14:paraId="6AE2C573" w14:textId="1B4A137D" w:rsidR="007C3529" w:rsidRPr="006A1425" w:rsidRDefault="003E5B91" w:rsidP="006A1425">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 xml:space="preserve">Supplementary Table </w:t>
            </w:r>
            <w:r w:rsidR="00E777D9">
              <w:rPr>
                <w:rFonts w:asciiTheme="minorHAnsi" w:hAnsiTheme="minorHAnsi" w:cstheme="minorHAnsi"/>
                <w:sz w:val="22"/>
                <w:lang w:val="en-US"/>
              </w:rPr>
              <w:t>1.</w:t>
            </w:r>
            <w:r w:rsidR="007C3529" w:rsidRPr="006A1425">
              <w:rPr>
                <w:rFonts w:asciiTheme="minorHAnsi" w:hAnsiTheme="minorHAnsi" w:cstheme="minorHAnsi"/>
                <w:sz w:val="22"/>
                <w:lang w:val="en-US"/>
              </w:rPr>
              <w:t xml:space="preserve"> Data-extraction form</w:t>
            </w:r>
          </w:p>
        </w:tc>
        <w:tc>
          <w:tcPr>
            <w:tcW w:w="850" w:type="dxa"/>
          </w:tcPr>
          <w:p w14:paraId="18BDCAA9" w14:textId="474382B9" w:rsidR="007C3529" w:rsidRPr="006A1425" w:rsidRDefault="007F043F" w:rsidP="006A1425">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10</w:t>
            </w:r>
          </w:p>
        </w:tc>
      </w:tr>
      <w:tr w:rsidR="007C3529" w:rsidRPr="00E777D9" w14:paraId="0827902E" w14:textId="77777777" w:rsidTr="006A1425">
        <w:tc>
          <w:tcPr>
            <w:tcW w:w="8364" w:type="dxa"/>
          </w:tcPr>
          <w:p w14:paraId="5EEDFA56" w14:textId="62562A41" w:rsidR="007C3529" w:rsidRPr="006A1425" w:rsidRDefault="003E5B91" w:rsidP="006A1425">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 xml:space="preserve">Supplementary Table </w:t>
            </w:r>
            <w:r w:rsidR="007C3529" w:rsidRPr="006A1425">
              <w:rPr>
                <w:rFonts w:asciiTheme="minorHAnsi" w:hAnsiTheme="minorHAnsi" w:cstheme="minorHAnsi"/>
                <w:sz w:val="22"/>
                <w:lang w:val="en-US"/>
              </w:rPr>
              <w:t>2. Innate immune response</w:t>
            </w:r>
          </w:p>
        </w:tc>
        <w:tc>
          <w:tcPr>
            <w:tcW w:w="850" w:type="dxa"/>
          </w:tcPr>
          <w:p w14:paraId="6AA99E37" w14:textId="23078973" w:rsidR="007C3529" w:rsidRPr="006A1425" w:rsidRDefault="00F6003F" w:rsidP="006A1425">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1</w:t>
            </w:r>
            <w:r w:rsidR="007F043F">
              <w:rPr>
                <w:rFonts w:asciiTheme="minorHAnsi" w:hAnsiTheme="minorHAnsi" w:cstheme="minorHAnsi"/>
                <w:sz w:val="22"/>
                <w:lang w:val="en-US"/>
              </w:rPr>
              <w:t>1</w:t>
            </w:r>
          </w:p>
        </w:tc>
      </w:tr>
      <w:tr w:rsidR="00AF44EB" w:rsidRPr="00E777D9" w14:paraId="39FAB66B" w14:textId="77777777" w:rsidTr="006A1425">
        <w:tc>
          <w:tcPr>
            <w:tcW w:w="8364" w:type="dxa"/>
          </w:tcPr>
          <w:p w14:paraId="6765C0C0" w14:textId="2AD088E7" w:rsidR="00AF44EB" w:rsidRPr="006A1425" w:rsidRDefault="003E5B91" w:rsidP="00AF44EB">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 xml:space="preserve">Supplementary Table </w:t>
            </w:r>
            <w:r w:rsidR="00AF44EB">
              <w:rPr>
                <w:rFonts w:asciiTheme="minorHAnsi" w:hAnsiTheme="minorHAnsi" w:cstheme="minorHAnsi"/>
                <w:sz w:val="22"/>
                <w:lang w:val="en-US"/>
              </w:rPr>
              <w:t>3. Non-pharmaco</w:t>
            </w:r>
            <w:r w:rsidR="00AF44EB" w:rsidRPr="006A1425">
              <w:rPr>
                <w:rFonts w:asciiTheme="minorHAnsi" w:hAnsiTheme="minorHAnsi" w:cstheme="minorHAnsi"/>
                <w:sz w:val="22"/>
                <w:lang w:val="en-US"/>
              </w:rPr>
              <w:t>logical treatments</w:t>
            </w:r>
          </w:p>
        </w:tc>
        <w:tc>
          <w:tcPr>
            <w:tcW w:w="850" w:type="dxa"/>
          </w:tcPr>
          <w:p w14:paraId="45A08427" w14:textId="6BD00FBD" w:rsidR="00AF44EB" w:rsidRDefault="00F6003F" w:rsidP="00C910AB">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1</w:t>
            </w:r>
            <w:r w:rsidR="007F043F">
              <w:rPr>
                <w:rFonts w:asciiTheme="minorHAnsi" w:hAnsiTheme="minorHAnsi" w:cstheme="minorHAnsi"/>
                <w:sz w:val="22"/>
                <w:lang w:val="en-US"/>
              </w:rPr>
              <w:t>6</w:t>
            </w:r>
          </w:p>
        </w:tc>
      </w:tr>
      <w:tr w:rsidR="007C3529" w:rsidRPr="006A1425" w14:paraId="0D5D8288" w14:textId="77777777" w:rsidTr="006A1425">
        <w:tc>
          <w:tcPr>
            <w:tcW w:w="8364" w:type="dxa"/>
          </w:tcPr>
          <w:p w14:paraId="70D2F346" w14:textId="1B018A8D" w:rsidR="007C3529" w:rsidRPr="006A1425" w:rsidRDefault="003E5B91" w:rsidP="006A1425">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 xml:space="preserve">Supplementary Table </w:t>
            </w:r>
            <w:r w:rsidR="00AF44EB">
              <w:rPr>
                <w:rFonts w:asciiTheme="minorHAnsi" w:hAnsiTheme="minorHAnsi" w:cstheme="minorHAnsi"/>
                <w:sz w:val="22"/>
                <w:lang w:val="en-US"/>
              </w:rPr>
              <w:t>4</w:t>
            </w:r>
            <w:r w:rsidR="007C3529" w:rsidRPr="006A1425">
              <w:rPr>
                <w:rFonts w:asciiTheme="minorHAnsi" w:hAnsiTheme="minorHAnsi" w:cstheme="minorHAnsi"/>
                <w:sz w:val="22"/>
                <w:lang w:val="en-US"/>
              </w:rPr>
              <w:t>. Complement system</w:t>
            </w:r>
          </w:p>
        </w:tc>
        <w:tc>
          <w:tcPr>
            <w:tcW w:w="850" w:type="dxa"/>
          </w:tcPr>
          <w:p w14:paraId="67CBB7F8" w14:textId="09183B0E" w:rsidR="007C3529" w:rsidRPr="006A1425" w:rsidRDefault="003B6821" w:rsidP="00C910AB">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1</w:t>
            </w:r>
            <w:r w:rsidR="007F043F">
              <w:rPr>
                <w:rFonts w:asciiTheme="minorHAnsi" w:hAnsiTheme="minorHAnsi" w:cstheme="minorHAnsi"/>
                <w:sz w:val="22"/>
                <w:lang w:val="en-US"/>
              </w:rPr>
              <w:t>9</w:t>
            </w:r>
          </w:p>
        </w:tc>
      </w:tr>
      <w:tr w:rsidR="007C3529" w:rsidRPr="006A1425" w14:paraId="15777801" w14:textId="77777777" w:rsidTr="006A1425">
        <w:tc>
          <w:tcPr>
            <w:tcW w:w="8364" w:type="dxa"/>
          </w:tcPr>
          <w:p w14:paraId="5765624A" w14:textId="645C6DBC" w:rsidR="007C3529" w:rsidRPr="006A1425" w:rsidRDefault="003E5B91" w:rsidP="006A1425">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 xml:space="preserve">Supplementary Table </w:t>
            </w:r>
            <w:r w:rsidR="00AF44EB">
              <w:rPr>
                <w:rFonts w:asciiTheme="minorHAnsi" w:hAnsiTheme="minorHAnsi" w:cstheme="minorHAnsi"/>
                <w:sz w:val="22"/>
                <w:lang w:val="en-US"/>
              </w:rPr>
              <w:t>5</w:t>
            </w:r>
            <w:r w:rsidR="007C3529" w:rsidRPr="006A1425">
              <w:rPr>
                <w:rFonts w:asciiTheme="minorHAnsi" w:hAnsiTheme="minorHAnsi" w:cstheme="minorHAnsi"/>
                <w:sz w:val="22"/>
                <w:lang w:val="en-US"/>
              </w:rPr>
              <w:t>. Coagulation and endothelial dysfunction</w:t>
            </w:r>
          </w:p>
        </w:tc>
        <w:tc>
          <w:tcPr>
            <w:tcW w:w="850" w:type="dxa"/>
          </w:tcPr>
          <w:p w14:paraId="67788447" w14:textId="72688259" w:rsidR="007C3529" w:rsidRPr="006A1425" w:rsidRDefault="007F043F" w:rsidP="00C910AB">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20</w:t>
            </w:r>
          </w:p>
        </w:tc>
      </w:tr>
      <w:tr w:rsidR="007C3529" w:rsidRPr="006A1425" w14:paraId="6B25A4FF" w14:textId="77777777" w:rsidTr="006A1425">
        <w:tc>
          <w:tcPr>
            <w:tcW w:w="8364" w:type="dxa"/>
          </w:tcPr>
          <w:p w14:paraId="23437A88" w14:textId="104D871F" w:rsidR="007C3529" w:rsidRPr="006A1425" w:rsidRDefault="003E5B91" w:rsidP="006A1425">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 xml:space="preserve">Supplementary Table </w:t>
            </w:r>
            <w:r w:rsidR="00AF44EB">
              <w:rPr>
                <w:rFonts w:asciiTheme="minorHAnsi" w:hAnsiTheme="minorHAnsi" w:cstheme="minorHAnsi"/>
                <w:sz w:val="22"/>
                <w:lang w:val="en-US"/>
              </w:rPr>
              <w:t>6</w:t>
            </w:r>
            <w:r w:rsidR="007C3529" w:rsidRPr="006A1425">
              <w:rPr>
                <w:rFonts w:asciiTheme="minorHAnsi" w:hAnsiTheme="minorHAnsi" w:cstheme="minorHAnsi"/>
                <w:sz w:val="22"/>
                <w:lang w:val="en-US"/>
              </w:rPr>
              <w:t>. Pleiotropic drugs</w:t>
            </w:r>
          </w:p>
        </w:tc>
        <w:tc>
          <w:tcPr>
            <w:tcW w:w="850" w:type="dxa"/>
          </w:tcPr>
          <w:p w14:paraId="6EC087C6" w14:textId="3E2E72A1" w:rsidR="007C3529" w:rsidRPr="006A1425" w:rsidRDefault="00F6003F" w:rsidP="00C910AB">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2</w:t>
            </w:r>
            <w:r w:rsidR="007F043F">
              <w:rPr>
                <w:rFonts w:asciiTheme="minorHAnsi" w:hAnsiTheme="minorHAnsi" w:cstheme="minorHAnsi"/>
                <w:sz w:val="22"/>
                <w:lang w:val="en-US"/>
              </w:rPr>
              <w:t>5</w:t>
            </w:r>
          </w:p>
        </w:tc>
      </w:tr>
      <w:tr w:rsidR="007C3529" w:rsidRPr="006A1425" w14:paraId="3E27D7F5" w14:textId="77777777" w:rsidTr="006A1425">
        <w:tc>
          <w:tcPr>
            <w:tcW w:w="8364" w:type="dxa"/>
          </w:tcPr>
          <w:p w14:paraId="1E37C466" w14:textId="5DF741EE" w:rsidR="007C3529" w:rsidRPr="006A1425" w:rsidRDefault="003E5B91" w:rsidP="006A1425">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 xml:space="preserve">Supplementary Table </w:t>
            </w:r>
            <w:r w:rsidR="00AF44EB">
              <w:rPr>
                <w:rFonts w:asciiTheme="minorHAnsi" w:hAnsiTheme="minorHAnsi" w:cstheme="minorHAnsi"/>
                <w:sz w:val="22"/>
                <w:lang w:val="en-US"/>
              </w:rPr>
              <w:t>7</w:t>
            </w:r>
            <w:r w:rsidR="007C3529" w:rsidRPr="006A1425">
              <w:rPr>
                <w:rFonts w:asciiTheme="minorHAnsi" w:hAnsiTheme="minorHAnsi" w:cstheme="minorHAnsi"/>
                <w:sz w:val="22"/>
                <w:lang w:val="en-US"/>
              </w:rPr>
              <w:t>. Immunonutrition</w:t>
            </w:r>
          </w:p>
        </w:tc>
        <w:tc>
          <w:tcPr>
            <w:tcW w:w="850" w:type="dxa"/>
          </w:tcPr>
          <w:p w14:paraId="5C7636F9" w14:textId="4305471F" w:rsidR="007C3529" w:rsidRPr="006A1425" w:rsidRDefault="007F043F" w:rsidP="00C910AB">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30</w:t>
            </w:r>
          </w:p>
        </w:tc>
      </w:tr>
      <w:tr w:rsidR="007C3529" w:rsidRPr="006A1425" w14:paraId="7960FF76" w14:textId="77777777" w:rsidTr="006A1425">
        <w:tc>
          <w:tcPr>
            <w:tcW w:w="8364" w:type="dxa"/>
          </w:tcPr>
          <w:p w14:paraId="1994A241" w14:textId="01341C26" w:rsidR="007C3529" w:rsidRPr="006A1425" w:rsidRDefault="003E5B91" w:rsidP="00AF44EB">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Supplementary Table</w:t>
            </w:r>
            <w:r w:rsidR="007C3529" w:rsidRPr="006A1425">
              <w:rPr>
                <w:rFonts w:asciiTheme="minorHAnsi" w:hAnsiTheme="minorHAnsi" w:cstheme="minorHAnsi"/>
                <w:sz w:val="22"/>
                <w:lang w:val="en-US"/>
              </w:rPr>
              <w:t xml:space="preserve"> </w:t>
            </w:r>
            <w:r w:rsidR="00AF44EB">
              <w:rPr>
                <w:rFonts w:asciiTheme="minorHAnsi" w:hAnsiTheme="minorHAnsi" w:cstheme="minorHAnsi"/>
                <w:sz w:val="22"/>
                <w:lang w:val="en-US"/>
              </w:rPr>
              <w:t>8</w:t>
            </w:r>
            <w:r w:rsidR="007C3529" w:rsidRPr="006A1425">
              <w:rPr>
                <w:rFonts w:asciiTheme="minorHAnsi" w:hAnsiTheme="minorHAnsi" w:cstheme="minorHAnsi"/>
                <w:sz w:val="22"/>
                <w:lang w:val="en-US"/>
              </w:rPr>
              <w:t xml:space="preserve">. </w:t>
            </w:r>
            <w:r w:rsidR="00134822">
              <w:rPr>
                <w:rFonts w:asciiTheme="minorHAnsi" w:hAnsiTheme="minorHAnsi" w:cstheme="minorHAnsi"/>
                <w:sz w:val="22"/>
                <w:lang w:val="en-US"/>
              </w:rPr>
              <w:t>Concomitant</w:t>
            </w:r>
            <w:r w:rsidR="007C3529" w:rsidRPr="006A1425">
              <w:rPr>
                <w:rFonts w:asciiTheme="minorHAnsi" w:hAnsiTheme="minorHAnsi" w:cstheme="minorHAnsi"/>
                <w:sz w:val="22"/>
                <w:lang w:val="en-US"/>
              </w:rPr>
              <w:t xml:space="preserve"> treatments</w:t>
            </w:r>
          </w:p>
        </w:tc>
        <w:tc>
          <w:tcPr>
            <w:tcW w:w="850" w:type="dxa"/>
          </w:tcPr>
          <w:p w14:paraId="76215FB1" w14:textId="1DDAF2FD" w:rsidR="007C3529" w:rsidRPr="006A1425" w:rsidRDefault="00C910AB" w:rsidP="006A1425">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3</w:t>
            </w:r>
            <w:r w:rsidR="007F043F">
              <w:rPr>
                <w:rFonts w:asciiTheme="minorHAnsi" w:hAnsiTheme="minorHAnsi" w:cstheme="minorHAnsi"/>
                <w:sz w:val="22"/>
                <w:lang w:val="en-US"/>
              </w:rPr>
              <w:t>2</w:t>
            </w:r>
          </w:p>
        </w:tc>
      </w:tr>
      <w:tr w:rsidR="007C3529" w:rsidRPr="006A1425" w14:paraId="7C354B6B" w14:textId="77777777" w:rsidTr="006A1425">
        <w:tc>
          <w:tcPr>
            <w:tcW w:w="8364" w:type="dxa"/>
          </w:tcPr>
          <w:p w14:paraId="4561F6AA" w14:textId="7E53DB2E" w:rsidR="007C3529" w:rsidRPr="006A1425" w:rsidRDefault="003E5B91" w:rsidP="006A1425">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 xml:space="preserve">Supplementary Table </w:t>
            </w:r>
            <w:r w:rsidR="007C3529" w:rsidRPr="006A1425">
              <w:rPr>
                <w:rFonts w:asciiTheme="minorHAnsi" w:hAnsiTheme="minorHAnsi" w:cstheme="minorHAnsi"/>
                <w:sz w:val="22"/>
                <w:lang w:val="en-US"/>
              </w:rPr>
              <w:t xml:space="preserve">9. </w:t>
            </w:r>
            <w:r w:rsidR="00134822">
              <w:rPr>
                <w:rFonts w:asciiTheme="minorHAnsi" w:hAnsiTheme="minorHAnsi" w:cstheme="minorHAnsi"/>
                <w:sz w:val="22"/>
                <w:lang w:val="en-US"/>
              </w:rPr>
              <w:t>Traditional Chinese Medicine</w:t>
            </w:r>
          </w:p>
        </w:tc>
        <w:tc>
          <w:tcPr>
            <w:tcW w:w="850" w:type="dxa"/>
          </w:tcPr>
          <w:p w14:paraId="5A409F8A" w14:textId="26400804" w:rsidR="007C3529" w:rsidRPr="006A1425" w:rsidRDefault="00F6003F" w:rsidP="00C910AB">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3</w:t>
            </w:r>
            <w:r w:rsidR="007F043F">
              <w:rPr>
                <w:rFonts w:asciiTheme="minorHAnsi" w:hAnsiTheme="minorHAnsi" w:cstheme="minorHAnsi"/>
                <w:sz w:val="22"/>
                <w:lang w:val="en-US"/>
              </w:rPr>
              <w:t>4</w:t>
            </w:r>
          </w:p>
        </w:tc>
      </w:tr>
      <w:tr w:rsidR="007C3529" w:rsidRPr="008C50DF" w14:paraId="70CF1BAD" w14:textId="77777777" w:rsidTr="006A1425">
        <w:tc>
          <w:tcPr>
            <w:tcW w:w="8364" w:type="dxa"/>
          </w:tcPr>
          <w:p w14:paraId="239B435B" w14:textId="7EE52502" w:rsidR="007C3529" w:rsidRPr="006A1425" w:rsidRDefault="003E5B91" w:rsidP="006A1425">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 xml:space="preserve">Supplementary Table </w:t>
            </w:r>
            <w:r w:rsidR="007C3529" w:rsidRPr="006A1425">
              <w:rPr>
                <w:rFonts w:asciiTheme="minorHAnsi" w:hAnsiTheme="minorHAnsi" w:cstheme="minorHAnsi"/>
                <w:sz w:val="22"/>
                <w:lang w:val="en-US"/>
              </w:rPr>
              <w:t>10. Immunostimulatory cytokines and growth factors</w:t>
            </w:r>
          </w:p>
        </w:tc>
        <w:tc>
          <w:tcPr>
            <w:tcW w:w="850" w:type="dxa"/>
          </w:tcPr>
          <w:p w14:paraId="1673BAB9" w14:textId="0A404248" w:rsidR="007C3529" w:rsidRPr="006A1425" w:rsidRDefault="00F6003F" w:rsidP="00C910AB">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3</w:t>
            </w:r>
            <w:r w:rsidR="007F043F">
              <w:rPr>
                <w:rFonts w:asciiTheme="minorHAnsi" w:hAnsiTheme="minorHAnsi" w:cstheme="minorHAnsi"/>
                <w:sz w:val="22"/>
                <w:lang w:val="en-US"/>
              </w:rPr>
              <w:t>5</w:t>
            </w:r>
          </w:p>
        </w:tc>
      </w:tr>
      <w:tr w:rsidR="007C3529" w:rsidRPr="006A1425" w14:paraId="5BCE0B5C" w14:textId="77777777" w:rsidTr="006A1425">
        <w:tc>
          <w:tcPr>
            <w:tcW w:w="8364" w:type="dxa"/>
          </w:tcPr>
          <w:p w14:paraId="5465BF32" w14:textId="1E919184" w:rsidR="007C3529" w:rsidRPr="006A1425" w:rsidRDefault="003E5B91" w:rsidP="006A1425">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 xml:space="preserve">Supplementary Table </w:t>
            </w:r>
            <w:r w:rsidR="00E777D9">
              <w:rPr>
                <w:rFonts w:asciiTheme="minorHAnsi" w:hAnsiTheme="minorHAnsi" w:cstheme="minorHAnsi"/>
                <w:sz w:val="22"/>
                <w:lang w:val="en-US"/>
              </w:rPr>
              <w:t>1</w:t>
            </w:r>
            <w:r w:rsidR="007C3529" w:rsidRPr="006A1425">
              <w:rPr>
                <w:rFonts w:asciiTheme="minorHAnsi" w:hAnsiTheme="minorHAnsi" w:cstheme="minorHAnsi"/>
                <w:sz w:val="22"/>
                <w:lang w:val="en-US"/>
              </w:rPr>
              <w:t>1. Intravenous immunoglobulins</w:t>
            </w:r>
          </w:p>
        </w:tc>
        <w:tc>
          <w:tcPr>
            <w:tcW w:w="850" w:type="dxa"/>
          </w:tcPr>
          <w:p w14:paraId="5E64CB09" w14:textId="5E1E43A2" w:rsidR="007C3529" w:rsidRPr="006A1425" w:rsidRDefault="00F6003F" w:rsidP="00C910AB">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3</w:t>
            </w:r>
            <w:r w:rsidR="007F043F">
              <w:rPr>
                <w:rFonts w:asciiTheme="minorHAnsi" w:hAnsiTheme="minorHAnsi" w:cstheme="minorHAnsi"/>
                <w:sz w:val="22"/>
                <w:lang w:val="en-US"/>
              </w:rPr>
              <w:t>7</w:t>
            </w:r>
          </w:p>
        </w:tc>
      </w:tr>
      <w:tr w:rsidR="007C3529" w:rsidRPr="008C50DF" w14:paraId="3AE26A7B" w14:textId="77777777" w:rsidTr="006A1425">
        <w:tc>
          <w:tcPr>
            <w:tcW w:w="8364" w:type="dxa"/>
          </w:tcPr>
          <w:p w14:paraId="0A96A244" w14:textId="4E1D48B4" w:rsidR="007C3529" w:rsidRPr="006A1425" w:rsidRDefault="003E5B91" w:rsidP="008F6EA7">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 xml:space="preserve">Supplementary Table </w:t>
            </w:r>
            <w:r w:rsidR="007C3529" w:rsidRPr="006A1425">
              <w:rPr>
                <w:rFonts w:asciiTheme="minorHAnsi" w:hAnsiTheme="minorHAnsi" w:cstheme="minorHAnsi"/>
                <w:sz w:val="22"/>
                <w:lang w:val="en-US"/>
              </w:rPr>
              <w:t xml:space="preserve">12. Mesenchymal stem cells </w:t>
            </w:r>
          </w:p>
        </w:tc>
        <w:tc>
          <w:tcPr>
            <w:tcW w:w="850" w:type="dxa"/>
          </w:tcPr>
          <w:p w14:paraId="4FDBB603" w14:textId="705E68EF" w:rsidR="007C3529" w:rsidRPr="006A1425" w:rsidRDefault="00F6003F" w:rsidP="00C910AB">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3</w:t>
            </w:r>
            <w:r w:rsidR="007F043F">
              <w:rPr>
                <w:rFonts w:asciiTheme="minorHAnsi" w:hAnsiTheme="minorHAnsi" w:cstheme="minorHAnsi"/>
                <w:sz w:val="22"/>
                <w:lang w:val="en-US"/>
              </w:rPr>
              <w:t>9</w:t>
            </w:r>
          </w:p>
        </w:tc>
      </w:tr>
      <w:tr w:rsidR="007C3529" w:rsidRPr="008C50DF" w14:paraId="16836109" w14:textId="77777777" w:rsidTr="006A1425">
        <w:tc>
          <w:tcPr>
            <w:tcW w:w="8364" w:type="dxa"/>
          </w:tcPr>
          <w:p w14:paraId="1B1BBEE9" w14:textId="0DF9383D" w:rsidR="007C3529" w:rsidRPr="006A1425" w:rsidRDefault="003E5B91" w:rsidP="006A1425">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 xml:space="preserve">Supplementary Table </w:t>
            </w:r>
            <w:r w:rsidR="007C3529" w:rsidRPr="006A1425">
              <w:rPr>
                <w:rFonts w:asciiTheme="minorHAnsi" w:hAnsiTheme="minorHAnsi" w:cstheme="minorHAnsi"/>
                <w:sz w:val="22"/>
                <w:lang w:val="en-US"/>
              </w:rPr>
              <w:t xml:space="preserve">13. </w:t>
            </w:r>
            <w:r w:rsidR="008F6EA7">
              <w:rPr>
                <w:rFonts w:asciiTheme="minorHAnsi" w:hAnsiTheme="minorHAnsi" w:cstheme="minorHAnsi"/>
                <w:sz w:val="22"/>
                <w:lang w:val="en-US"/>
              </w:rPr>
              <w:t>I</w:t>
            </w:r>
            <w:r w:rsidR="008F6EA7" w:rsidRPr="006A1425">
              <w:rPr>
                <w:rFonts w:asciiTheme="minorHAnsi" w:hAnsiTheme="minorHAnsi" w:cstheme="minorHAnsi"/>
                <w:sz w:val="22"/>
                <w:lang w:val="en-US"/>
              </w:rPr>
              <w:t>mmune-checkpoint inhibitors</w:t>
            </w:r>
          </w:p>
        </w:tc>
        <w:tc>
          <w:tcPr>
            <w:tcW w:w="850" w:type="dxa"/>
          </w:tcPr>
          <w:p w14:paraId="1277BC66" w14:textId="40291409" w:rsidR="007C3529" w:rsidRPr="006A1425" w:rsidRDefault="007F043F" w:rsidP="00C910AB">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40</w:t>
            </w:r>
          </w:p>
        </w:tc>
      </w:tr>
      <w:tr w:rsidR="008F6EA7" w:rsidRPr="008C50DF" w14:paraId="35FA5890" w14:textId="77777777" w:rsidTr="006A1425">
        <w:tc>
          <w:tcPr>
            <w:tcW w:w="8364" w:type="dxa"/>
          </w:tcPr>
          <w:p w14:paraId="492E50CA" w14:textId="54E4EEB6" w:rsidR="008F6EA7" w:rsidRPr="006A1425" w:rsidRDefault="003E5B91" w:rsidP="007457BE">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 xml:space="preserve">Supplementary Table </w:t>
            </w:r>
            <w:r w:rsidR="008F6EA7">
              <w:rPr>
                <w:rFonts w:asciiTheme="minorHAnsi" w:hAnsiTheme="minorHAnsi" w:cstheme="minorHAnsi"/>
                <w:sz w:val="22"/>
                <w:lang w:val="en-US"/>
              </w:rPr>
              <w:t>14</w:t>
            </w:r>
            <w:r w:rsidR="008F6EA7" w:rsidRPr="006A1425">
              <w:rPr>
                <w:rFonts w:asciiTheme="minorHAnsi" w:hAnsiTheme="minorHAnsi" w:cstheme="minorHAnsi"/>
                <w:sz w:val="22"/>
                <w:lang w:val="en-US"/>
              </w:rPr>
              <w:t>. Combinations of therapies</w:t>
            </w:r>
          </w:p>
        </w:tc>
        <w:tc>
          <w:tcPr>
            <w:tcW w:w="850" w:type="dxa"/>
          </w:tcPr>
          <w:p w14:paraId="10DE29E8" w14:textId="562C4387" w:rsidR="008F6EA7" w:rsidRPr="006A1425" w:rsidRDefault="00C910AB" w:rsidP="008F6EA7">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4</w:t>
            </w:r>
            <w:r w:rsidR="007F043F">
              <w:rPr>
                <w:rFonts w:asciiTheme="minorHAnsi" w:hAnsiTheme="minorHAnsi" w:cstheme="minorHAnsi"/>
                <w:sz w:val="22"/>
                <w:lang w:val="en-US"/>
              </w:rPr>
              <w:t>1</w:t>
            </w:r>
          </w:p>
        </w:tc>
      </w:tr>
      <w:tr w:rsidR="007457BE" w:rsidRPr="008F6EA7" w14:paraId="4FBD1009" w14:textId="77777777" w:rsidTr="006A1425">
        <w:tc>
          <w:tcPr>
            <w:tcW w:w="8364" w:type="dxa"/>
          </w:tcPr>
          <w:p w14:paraId="60245764" w14:textId="048800FA" w:rsidR="007457BE" w:rsidRDefault="003E5B91" w:rsidP="007457BE">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 xml:space="preserve">Supplementary Table </w:t>
            </w:r>
            <w:r w:rsidR="007457BE">
              <w:rPr>
                <w:rFonts w:asciiTheme="minorHAnsi" w:hAnsiTheme="minorHAnsi" w:cstheme="minorHAnsi"/>
                <w:sz w:val="22"/>
                <w:lang w:val="en-US"/>
              </w:rPr>
              <w:t>15</w:t>
            </w:r>
            <w:r w:rsidR="007457BE" w:rsidRPr="006A1425">
              <w:rPr>
                <w:rFonts w:asciiTheme="minorHAnsi" w:hAnsiTheme="minorHAnsi" w:cstheme="minorHAnsi"/>
                <w:sz w:val="22"/>
                <w:lang w:val="en-US"/>
              </w:rPr>
              <w:t xml:space="preserve">. </w:t>
            </w:r>
            <w:r w:rsidR="007457BE">
              <w:rPr>
                <w:rFonts w:asciiTheme="minorHAnsi" w:hAnsiTheme="minorHAnsi" w:cstheme="minorHAnsi"/>
                <w:sz w:val="22"/>
                <w:lang w:val="en-US"/>
              </w:rPr>
              <w:t>Other</w:t>
            </w:r>
            <w:r w:rsidR="007457BE" w:rsidRPr="006A1425">
              <w:rPr>
                <w:rFonts w:asciiTheme="minorHAnsi" w:hAnsiTheme="minorHAnsi" w:cstheme="minorHAnsi"/>
                <w:sz w:val="22"/>
                <w:lang w:val="en-US"/>
              </w:rPr>
              <w:t xml:space="preserve"> therapies</w:t>
            </w:r>
          </w:p>
        </w:tc>
        <w:tc>
          <w:tcPr>
            <w:tcW w:w="850" w:type="dxa"/>
          </w:tcPr>
          <w:p w14:paraId="6D397151" w14:textId="552A84AD" w:rsidR="007457BE" w:rsidRPr="006A1425" w:rsidRDefault="00F6003F" w:rsidP="00C910AB">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4</w:t>
            </w:r>
            <w:r w:rsidR="007F043F">
              <w:rPr>
                <w:rFonts w:asciiTheme="minorHAnsi" w:hAnsiTheme="minorHAnsi" w:cstheme="minorHAnsi"/>
                <w:sz w:val="22"/>
                <w:lang w:val="en-US"/>
              </w:rPr>
              <w:t>5</w:t>
            </w:r>
          </w:p>
        </w:tc>
      </w:tr>
      <w:tr w:rsidR="008F6EA7" w:rsidRPr="006A1425" w14:paraId="38E3AE8B" w14:textId="77777777" w:rsidTr="006A1425">
        <w:tc>
          <w:tcPr>
            <w:tcW w:w="8364" w:type="dxa"/>
          </w:tcPr>
          <w:p w14:paraId="231CFA6B" w14:textId="3A30B61E" w:rsidR="008F6EA7" w:rsidRPr="006A1425" w:rsidRDefault="003E5B91" w:rsidP="008F6EA7">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 xml:space="preserve">Supplementary Table </w:t>
            </w:r>
            <w:r w:rsidR="007457BE">
              <w:rPr>
                <w:rFonts w:asciiTheme="minorHAnsi" w:hAnsiTheme="minorHAnsi" w:cstheme="minorHAnsi"/>
                <w:sz w:val="22"/>
                <w:lang w:val="en-US"/>
              </w:rPr>
              <w:t>16</w:t>
            </w:r>
            <w:r w:rsidR="008F6EA7" w:rsidRPr="006A1425">
              <w:rPr>
                <w:rFonts w:asciiTheme="minorHAnsi" w:hAnsiTheme="minorHAnsi" w:cstheme="minorHAnsi"/>
                <w:sz w:val="22"/>
                <w:lang w:val="en-US"/>
              </w:rPr>
              <w:t>. Ongoing trials</w:t>
            </w:r>
          </w:p>
        </w:tc>
        <w:tc>
          <w:tcPr>
            <w:tcW w:w="850" w:type="dxa"/>
          </w:tcPr>
          <w:p w14:paraId="29BFA9D9" w14:textId="0AC8FCA8" w:rsidR="008F6EA7" w:rsidRPr="006A1425" w:rsidRDefault="00F6003F" w:rsidP="00C910AB">
            <w:pPr>
              <w:pStyle w:val="Geenafstand"/>
              <w:spacing w:line="276" w:lineRule="auto"/>
              <w:rPr>
                <w:rFonts w:asciiTheme="minorHAnsi" w:hAnsiTheme="minorHAnsi" w:cstheme="minorHAnsi"/>
                <w:sz w:val="22"/>
                <w:lang w:val="en-US"/>
              </w:rPr>
            </w:pPr>
            <w:r>
              <w:rPr>
                <w:rFonts w:asciiTheme="minorHAnsi" w:hAnsiTheme="minorHAnsi" w:cstheme="minorHAnsi"/>
                <w:sz w:val="22"/>
                <w:lang w:val="en-US"/>
              </w:rPr>
              <w:t>4</w:t>
            </w:r>
            <w:r w:rsidR="007F043F">
              <w:rPr>
                <w:rFonts w:asciiTheme="minorHAnsi" w:hAnsiTheme="minorHAnsi" w:cstheme="minorHAnsi"/>
                <w:sz w:val="22"/>
                <w:lang w:val="en-US"/>
              </w:rPr>
              <w:t>7</w:t>
            </w:r>
          </w:p>
        </w:tc>
      </w:tr>
      <w:tr w:rsidR="007C3529" w:rsidRPr="006A1425" w14:paraId="183214C8" w14:textId="77777777" w:rsidTr="006A1425">
        <w:tc>
          <w:tcPr>
            <w:tcW w:w="8364" w:type="dxa"/>
          </w:tcPr>
          <w:p w14:paraId="11ABD3A1" w14:textId="77777777" w:rsidR="007C3529" w:rsidRPr="006A1425" w:rsidRDefault="003B6821" w:rsidP="006A1425">
            <w:pPr>
              <w:pStyle w:val="Geenafstand"/>
              <w:rPr>
                <w:rFonts w:asciiTheme="minorHAnsi" w:hAnsiTheme="minorHAnsi" w:cstheme="minorHAnsi"/>
                <w:lang w:val="en-US"/>
              </w:rPr>
            </w:pPr>
            <w:r w:rsidRPr="00D5008A">
              <w:rPr>
                <w:rFonts w:asciiTheme="minorHAnsi" w:hAnsiTheme="minorHAnsi" w:cstheme="minorHAnsi"/>
                <w:sz w:val="22"/>
                <w:lang w:val="en-US"/>
              </w:rPr>
              <w:t>References</w:t>
            </w:r>
          </w:p>
        </w:tc>
        <w:tc>
          <w:tcPr>
            <w:tcW w:w="850" w:type="dxa"/>
          </w:tcPr>
          <w:p w14:paraId="07E285C2" w14:textId="7918F314" w:rsidR="007C3529" w:rsidRPr="006A1425" w:rsidRDefault="00030DE7" w:rsidP="00C910AB">
            <w:pPr>
              <w:pStyle w:val="Geenafstand"/>
              <w:rPr>
                <w:rFonts w:asciiTheme="minorHAnsi" w:hAnsiTheme="minorHAnsi" w:cstheme="minorHAnsi"/>
                <w:lang w:val="en-US"/>
              </w:rPr>
            </w:pPr>
            <w:r>
              <w:rPr>
                <w:rFonts w:asciiTheme="minorHAnsi" w:hAnsiTheme="minorHAnsi" w:cstheme="minorHAnsi"/>
                <w:sz w:val="22"/>
                <w:lang w:val="en-US"/>
              </w:rPr>
              <w:t>5</w:t>
            </w:r>
            <w:r w:rsidR="007F043F">
              <w:rPr>
                <w:rFonts w:asciiTheme="minorHAnsi" w:hAnsiTheme="minorHAnsi" w:cstheme="minorHAnsi"/>
                <w:sz w:val="22"/>
                <w:lang w:val="en-US"/>
              </w:rPr>
              <w:t>4</w:t>
            </w:r>
          </w:p>
        </w:tc>
      </w:tr>
    </w:tbl>
    <w:p w14:paraId="69C32C36" w14:textId="77777777" w:rsidR="00682505" w:rsidRDefault="00682505" w:rsidP="007C3529">
      <w:pPr>
        <w:spacing w:after="200" w:line="276" w:lineRule="auto"/>
        <w:rPr>
          <w:rFonts w:asciiTheme="minorHAnsi" w:hAnsiTheme="minorHAnsi" w:cstheme="minorHAnsi"/>
          <w:b/>
          <w:sz w:val="22"/>
          <w:szCs w:val="22"/>
          <w:lang w:val="en-US"/>
        </w:rPr>
      </w:pPr>
    </w:p>
    <w:p w14:paraId="63AD8702" w14:textId="77777777" w:rsidR="005C7691" w:rsidRDefault="007C3529" w:rsidP="007C3529">
      <w:pPr>
        <w:spacing w:after="200" w:line="276" w:lineRule="auto"/>
        <w:rPr>
          <w:rFonts w:asciiTheme="minorHAnsi" w:hAnsiTheme="minorHAnsi" w:cstheme="minorHAnsi"/>
          <w:b/>
          <w:sz w:val="22"/>
          <w:szCs w:val="22"/>
          <w:lang w:val="en-US"/>
        </w:rPr>
      </w:pPr>
      <w:r>
        <w:rPr>
          <w:rFonts w:asciiTheme="minorHAnsi" w:hAnsiTheme="minorHAnsi" w:cstheme="minorHAnsi"/>
          <w:b/>
          <w:sz w:val="22"/>
          <w:szCs w:val="22"/>
          <w:lang w:val="en-US"/>
        </w:rPr>
        <w:t>Supplementary Methods</w:t>
      </w:r>
      <w:r w:rsidRPr="00CA7CC8">
        <w:rPr>
          <w:rFonts w:asciiTheme="minorHAnsi" w:hAnsiTheme="minorHAnsi" w:cstheme="minorHAnsi"/>
          <w:b/>
          <w:sz w:val="22"/>
          <w:szCs w:val="22"/>
          <w:lang w:val="en-US"/>
        </w:rPr>
        <w:t xml:space="preserve">. </w:t>
      </w:r>
    </w:p>
    <w:p w14:paraId="54540410" w14:textId="4713F512" w:rsidR="007C3529" w:rsidRPr="005C7691" w:rsidRDefault="007C3529" w:rsidP="007C3529">
      <w:pPr>
        <w:spacing w:after="200" w:line="276" w:lineRule="auto"/>
        <w:rPr>
          <w:rFonts w:asciiTheme="minorHAnsi" w:hAnsiTheme="minorHAnsi" w:cstheme="minorHAnsi"/>
          <w:i/>
          <w:sz w:val="22"/>
          <w:szCs w:val="22"/>
          <w:lang w:val="en-US"/>
        </w:rPr>
      </w:pPr>
      <w:r w:rsidRPr="005C7691">
        <w:rPr>
          <w:rFonts w:asciiTheme="minorHAnsi" w:hAnsiTheme="minorHAnsi" w:cstheme="minorHAnsi"/>
          <w:i/>
          <w:sz w:val="22"/>
          <w:szCs w:val="22"/>
          <w:lang w:val="en-US"/>
        </w:rPr>
        <w:t>The full search string</w:t>
      </w:r>
    </w:p>
    <w:p w14:paraId="362CB7A0" w14:textId="77777777" w:rsidR="007C3529" w:rsidRPr="00184E2D" w:rsidRDefault="007C3529" w:rsidP="007C3529">
      <w:pPr>
        <w:spacing w:line="276" w:lineRule="auto"/>
        <w:jc w:val="both"/>
        <w:rPr>
          <w:rFonts w:asciiTheme="minorHAnsi" w:hAnsiTheme="minorHAnsi" w:cstheme="minorHAnsi"/>
          <w:b/>
          <w:sz w:val="22"/>
          <w:szCs w:val="22"/>
          <w:lang w:val="en-US"/>
        </w:rPr>
      </w:pPr>
      <w:r w:rsidRPr="00184E2D">
        <w:rPr>
          <w:rFonts w:asciiTheme="minorHAnsi" w:hAnsiTheme="minorHAnsi" w:cstheme="minorHAnsi"/>
          <w:b/>
          <w:sz w:val="22"/>
          <w:szCs w:val="22"/>
          <w:lang w:val="en-US"/>
        </w:rPr>
        <w:t>PubMed</w:t>
      </w:r>
    </w:p>
    <w:p w14:paraId="6C8D387C"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 xml:space="preserve">("Sepsis"[Majr] OR </w:t>
      </w:r>
      <w:proofErr w:type="gramStart"/>
      <w:r w:rsidRPr="00184E2D">
        <w:rPr>
          <w:rFonts w:asciiTheme="minorHAnsi" w:hAnsiTheme="minorHAnsi" w:cstheme="minorHAnsi"/>
          <w:sz w:val="22"/>
          <w:szCs w:val="22"/>
          <w:lang w:val="en-US"/>
        </w:rPr>
        <w:t>sepsis[</w:t>
      </w:r>
      <w:proofErr w:type="gramEnd"/>
      <w:r w:rsidRPr="00184E2D">
        <w:rPr>
          <w:rFonts w:asciiTheme="minorHAnsi" w:hAnsiTheme="minorHAnsi" w:cstheme="minorHAnsi"/>
          <w:sz w:val="22"/>
          <w:szCs w:val="22"/>
          <w:lang w:val="en-US"/>
        </w:rPr>
        <w:t xml:space="preserve">tiab] OR septic[tiab]) </w:t>
      </w:r>
    </w:p>
    <w:p w14:paraId="00BCD234" w14:textId="77777777" w:rsidR="007C3529" w:rsidRPr="00184E2D" w:rsidRDefault="007C3529" w:rsidP="007C3529">
      <w:pPr>
        <w:spacing w:line="276" w:lineRule="auto"/>
        <w:jc w:val="both"/>
        <w:rPr>
          <w:rFonts w:asciiTheme="minorHAnsi" w:hAnsiTheme="minorHAnsi" w:cstheme="minorHAnsi"/>
          <w:sz w:val="22"/>
          <w:szCs w:val="22"/>
          <w:lang w:val="en-US"/>
        </w:rPr>
      </w:pPr>
    </w:p>
    <w:p w14:paraId="66D8D0C2"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 xml:space="preserve">AND </w:t>
      </w:r>
    </w:p>
    <w:p w14:paraId="26CD8157" w14:textId="77777777" w:rsidR="007C3529" w:rsidRPr="00184E2D" w:rsidRDefault="007C3529" w:rsidP="007C3529">
      <w:pPr>
        <w:spacing w:line="276" w:lineRule="auto"/>
        <w:jc w:val="both"/>
        <w:rPr>
          <w:rFonts w:asciiTheme="minorHAnsi" w:hAnsiTheme="minorHAnsi" w:cstheme="minorHAnsi"/>
          <w:sz w:val="22"/>
          <w:szCs w:val="22"/>
          <w:lang w:val="en-US"/>
        </w:rPr>
      </w:pPr>
    </w:p>
    <w:p w14:paraId="34E7A3E6"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("Immunotherapy"[Mesh] OR "Precision Medicine"[Mesh] OR "Immunosuppression"[Mesh] OR "Anti-Inflammatory Agents/therapeutic use"[Mesh] OR "Anti-Infective Agents/therapeutic use"[Mesh] OR "Glucocorticoids"[Mesh] OR "Hydroxycorticosteroids"[Mesh] OR "Anticoagulants/therapeutic use"[Mesh] OR "Cytokines/antagonists and inhibitors"[Mesh] OR "Cytokines/therapeutic use"[Mesh] OR "Granulocyte Colony-Stimulating Factor/therapeutic use"[Mesh] OR "Granulocyte-Macrophage Colony-Stimulating Factor/therapeutic use"[Mesh] OR "Immunoglobulins, Intravenous/therapeutic use"[Mesh] OR "Programmed Cell Death 1 Receptor/therapeutic use"[Mesh] OR "Toll-Like Receptors/therapeutic use"[Mesh] OR "Polymyxin B/therapeutic use"[Mesh] OR "Thymosin/therapeutic use"[Mesh] OR "Protein C/therapeutic use"[Mesh] OR "Mesenchymal Stem Cells"[Mesh] OR immunotherap*[tiab] OR interleukin*[tiab] OR interferon[tiab] OR toll-like-receptor agonist*[tiab] OR anti-endotoxin compound*[tiab] OR blocking complement*[tiab] OR activated vitamin C[tiab] OR mesenchymal stem cell*[tiab] OR immune checkpoint inhibitor*[tiab] OR extracorporeal blood removal[tiab] OR corticosteroid*[tiab])</w:t>
      </w:r>
    </w:p>
    <w:p w14:paraId="3587785C" w14:textId="77777777" w:rsidR="007C3529" w:rsidRPr="00184E2D" w:rsidRDefault="007C3529" w:rsidP="007C3529">
      <w:pPr>
        <w:spacing w:line="276" w:lineRule="auto"/>
        <w:jc w:val="both"/>
        <w:rPr>
          <w:rFonts w:asciiTheme="minorHAnsi" w:hAnsiTheme="minorHAnsi" w:cstheme="minorHAnsi"/>
          <w:sz w:val="22"/>
          <w:szCs w:val="22"/>
          <w:lang w:val="en-US"/>
        </w:rPr>
      </w:pPr>
    </w:p>
    <w:p w14:paraId="2921380A"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 xml:space="preserve">AND </w:t>
      </w:r>
    </w:p>
    <w:p w14:paraId="7A6FB092" w14:textId="77777777" w:rsidR="007C3529" w:rsidRPr="00184E2D" w:rsidRDefault="007C3529" w:rsidP="007C3529">
      <w:pPr>
        <w:spacing w:line="276" w:lineRule="auto"/>
        <w:jc w:val="both"/>
        <w:rPr>
          <w:rFonts w:asciiTheme="minorHAnsi" w:hAnsiTheme="minorHAnsi" w:cstheme="minorHAnsi"/>
          <w:sz w:val="22"/>
          <w:szCs w:val="22"/>
          <w:lang w:val="en-US"/>
        </w:rPr>
      </w:pPr>
    </w:p>
    <w:p w14:paraId="29D5C22F"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 xml:space="preserve">("Clinical Trial" [Publication Type] OR clinical trial*[tiab] OR randomized trial*[tiab] OR randomized trial*[tiab] OR controlled trial*[tiab]) </w:t>
      </w:r>
    </w:p>
    <w:p w14:paraId="08874358" w14:textId="77777777" w:rsidR="007C3529" w:rsidRPr="00184E2D" w:rsidRDefault="007C3529" w:rsidP="007C3529">
      <w:pPr>
        <w:spacing w:line="276" w:lineRule="auto"/>
        <w:jc w:val="both"/>
        <w:rPr>
          <w:rFonts w:asciiTheme="minorHAnsi" w:hAnsiTheme="minorHAnsi" w:cstheme="minorHAnsi"/>
          <w:sz w:val="22"/>
          <w:szCs w:val="22"/>
          <w:lang w:val="en-US"/>
        </w:rPr>
      </w:pPr>
    </w:p>
    <w:p w14:paraId="482F3845"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 xml:space="preserve">NOT </w:t>
      </w:r>
    </w:p>
    <w:p w14:paraId="568E9CD6" w14:textId="77777777" w:rsidR="007C3529" w:rsidRPr="00184E2D" w:rsidRDefault="007C3529" w:rsidP="007C3529">
      <w:pPr>
        <w:spacing w:line="276" w:lineRule="auto"/>
        <w:jc w:val="both"/>
        <w:rPr>
          <w:rFonts w:asciiTheme="minorHAnsi" w:hAnsiTheme="minorHAnsi" w:cstheme="minorHAnsi"/>
          <w:sz w:val="22"/>
          <w:szCs w:val="22"/>
          <w:lang w:val="en-US"/>
        </w:rPr>
      </w:pPr>
    </w:p>
    <w:p w14:paraId="38239B8E"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 xml:space="preserve">(("Child"[Mesh] OR "Infant"[Mesh] OR "Pediatrics"[Mesh] OR child*[tiab] OR infan*[tiab] OR newborn*[tiab] OR neonat*[tiab] OR </w:t>
      </w:r>
      <w:proofErr w:type="gramStart"/>
      <w:r w:rsidRPr="00184E2D">
        <w:rPr>
          <w:rFonts w:asciiTheme="minorHAnsi" w:hAnsiTheme="minorHAnsi" w:cstheme="minorHAnsi"/>
          <w:sz w:val="22"/>
          <w:szCs w:val="22"/>
          <w:lang w:val="en-US"/>
        </w:rPr>
        <w:t>baby[</w:t>
      </w:r>
      <w:proofErr w:type="gramEnd"/>
      <w:r w:rsidRPr="00184E2D">
        <w:rPr>
          <w:rFonts w:asciiTheme="minorHAnsi" w:hAnsiTheme="minorHAnsi" w:cstheme="minorHAnsi"/>
          <w:sz w:val="22"/>
          <w:szCs w:val="22"/>
          <w:lang w:val="en-US"/>
        </w:rPr>
        <w:t>tiab] OR babies[tiab] OR pediatr*[tiab] OR paediatr*[tiab]) NOT "Adult"[Mesh])</w:t>
      </w:r>
    </w:p>
    <w:p w14:paraId="491359F2" w14:textId="77777777" w:rsidR="007C3529" w:rsidRPr="00184E2D" w:rsidRDefault="007C3529" w:rsidP="007C3529">
      <w:pPr>
        <w:spacing w:line="276" w:lineRule="auto"/>
        <w:jc w:val="both"/>
        <w:rPr>
          <w:rFonts w:asciiTheme="minorHAnsi" w:hAnsiTheme="minorHAnsi" w:cstheme="minorHAnsi"/>
          <w:sz w:val="22"/>
          <w:szCs w:val="22"/>
          <w:lang w:val="en-US"/>
        </w:rPr>
      </w:pPr>
    </w:p>
    <w:p w14:paraId="066E7E12"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 xml:space="preserve">NOT </w:t>
      </w:r>
    </w:p>
    <w:p w14:paraId="57E73441" w14:textId="77777777" w:rsidR="007C3529" w:rsidRPr="00184E2D" w:rsidRDefault="007C3529" w:rsidP="007C3529">
      <w:pPr>
        <w:spacing w:line="276" w:lineRule="auto"/>
        <w:jc w:val="both"/>
        <w:rPr>
          <w:rFonts w:asciiTheme="minorHAnsi" w:hAnsiTheme="minorHAnsi" w:cstheme="minorHAnsi"/>
          <w:sz w:val="22"/>
          <w:szCs w:val="22"/>
          <w:lang w:val="en-US"/>
        </w:rPr>
      </w:pPr>
    </w:p>
    <w:p w14:paraId="5BCC98E6"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 xml:space="preserve">("Editorial"[Publication Type] OR "Letter"[Publication Type] OR "News"[Publication Type] OR "Comment"[Publication Type] OR "Review" [Publication Type] OR "Case Reports"[Publication Type] OR "letter*"[Title] OR "comment*"[Title] OR </w:t>
      </w:r>
      <w:proofErr w:type="gramStart"/>
      <w:r w:rsidRPr="00184E2D">
        <w:rPr>
          <w:rFonts w:asciiTheme="minorHAnsi" w:hAnsiTheme="minorHAnsi" w:cstheme="minorHAnsi"/>
          <w:sz w:val="22"/>
          <w:szCs w:val="22"/>
          <w:lang w:val="en-US"/>
        </w:rPr>
        <w:t>editorial[</w:t>
      </w:r>
      <w:proofErr w:type="gramEnd"/>
      <w:r w:rsidRPr="00184E2D">
        <w:rPr>
          <w:rFonts w:asciiTheme="minorHAnsi" w:hAnsiTheme="minorHAnsi" w:cstheme="minorHAnsi"/>
          <w:sz w:val="22"/>
          <w:szCs w:val="22"/>
          <w:lang w:val="en-US"/>
        </w:rPr>
        <w:t>ti])</w:t>
      </w:r>
    </w:p>
    <w:p w14:paraId="53128FFD" w14:textId="77777777" w:rsidR="007C3529" w:rsidRPr="00184E2D" w:rsidRDefault="007C3529" w:rsidP="007C3529">
      <w:pPr>
        <w:spacing w:line="276" w:lineRule="auto"/>
        <w:jc w:val="both"/>
        <w:rPr>
          <w:rFonts w:asciiTheme="minorHAnsi" w:hAnsiTheme="minorHAnsi" w:cstheme="minorHAnsi"/>
          <w:sz w:val="22"/>
          <w:szCs w:val="22"/>
          <w:lang w:val="en-US"/>
        </w:rPr>
      </w:pPr>
    </w:p>
    <w:p w14:paraId="0A2AADFC"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NOT</w:t>
      </w:r>
    </w:p>
    <w:p w14:paraId="2261648E" w14:textId="77777777" w:rsidR="007C3529" w:rsidRPr="00184E2D" w:rsidRDefault="007C3529" w:rsidP="007C3529">
      <w:pPr>
        <w:spacing w:line="276" w:lineRule="auto"/>
        <w:jc w:val="both"/>
        <w:rPr>
          <w:rFonts w:asciiTheme="minorHAnsi" w:hAnsiTheme="minorHAnsi" w:cstheme="minorHAnsi"/>
          <w:sz w:val="22"/>
          <w:szCs w:val="22"/>
          <w:lang w:val="en-US"/>
        </w:rPr>
      </w:pPr>
    </w:p>
    <w:p w14:paraId="0D5B646B"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(("Animals"[MeSH Terms] OR "Animal Experimentation"[MeSH Terms] OR "animals, laboratory"[MeSH Terms] OR "models, animal"[MeSH Terms] OR "animal*"[Title/Abstract] OR "rat"[Title/Abstract] OR "rats"[Title/Abstract] OR "mice"[Title/Abstract] OR "mouse"[Title/Abstract] OR "dog"[Title/Abstract] OR "dogs"[Title/Abstract] OR "pig"[Title/Abstract] OR "pigs"[Title/Abstract] OR "cow"[Title/Abstract] OR "cows"[Title/Abstract] OR "monkey"[Title/Abstract] OR "monkeys"[Title/Abstract] OR "horse"[Title/Abstract] OR "horses"[Title/Abstract] OR "sheep"[Title/Abstract] OR "ovine"[Title/Abstract] OR "lamb"[Title/Abstract] OR "lambs"[Title/Abstract] OR "goat*"[Title/Abstract] OR "swine"[Title/Abstract] OR "porcine"[Title/Abstract] OR "pup"[Title/Abstract] OR "pups"[Title/Abstract] OR "canine"[Title/Abstract] OR "bitch*"[Title/Abstract] OR "beagle"[Title/Abstract] OR "feline"[Title/Abstract] OR "rodent*"[Title/Abstract] OR "rabbit*"[Title/Abstract] OR "murine"[Title/Abstract] OR "ape"[Title/Abstract] OR "apes"[Title/Abstract] OR "gorilla"[Title/Abstract] OR "gorillas"[Title/Abstract] OR "catfish"[Title/Abstract]) NOT "Humans"[MeSH Terms])</w:t>
      </w:r>
    </w:p>
    <w:p w14:paraId="062825A1" w14:textId="77777777" w:rsidR="007C3529" w:rsidRDefault="007C3529" w:rsidP="007C3529">
      <w:pPr>
        <w:spacing w:line="276" w:lineRule="auto"/>
        <w:jc w:val="both"/>
        <w:rPr>
          <w:rFonts w:asciiTheme="minorHAnsi" w:hAnsiTheme="minorHAnsi" w:cstheme="minorHAnsi"/>
          <w:sz w:val="22"/>
          <w:szCs w:val="22"/>
          <w:lang w:val="en-US"/>
        </w:rPr>
      </w:pPr>
    </w:p>
    <w:p w14:paraId="4D385346" w14:textId="77777777" w:rsidR="007C3529" w:rsidRDefault="007C3529" w:rsidP="007C3529">
      <w:pPr>
        <w:spacing w:line="276" w:lineRule="auto"/>
        <w:jc w:val="both"/>
        <w:rPr>
          <w:rFonts w:asciiTheme="minorHAnsi" w:hAnsiTheme="minorHAnsi" w:cstheme="minorHAnsi"/>
          <w:sz w:val="22"/>
          <w:szCs w:val="22"/>
          <w:lang w:val="en-US"/>
        </w:rPr>
      </w:pPr>
    </w:p>
    <w:p w14:paraId="04DF90B4" w14:textId="77777777" w:rsidR="007C3529" w:rsidRPr="00184E2D" w:rsidRDefault="004D607D" w:rsidP="007C3529">
      <w:pPr>
        <w:shd w:val="clear" w:color="auto" w:fill="FFFFFF"/>
        <w:spacing w:line="276" w:lineRule="auto"/>
        <w:jc w:val="both"/>
        <w:rPr>
          <w:rFonts w:asciiTheme="minorHAnsi" w:hAnsiTheme="minorHAnsi" w:cstheme="minorHAnsi"/>
          <w:b/>
          <w:sz w:val="22"/>
          <w:szCs w:val="22"/>
          <w:lang w:val="en-US"/>
        </w:rPr>
      </w:pPr>
      <w:hyperlink r:id="rId7" w:history="1">
        <w:r w:rsidR="007C3529" w:rsidRPr="00184E2D">
          <w:rPr>
            <w:rFonts w:asciiTheme="minorHAnsi" w:hAnsiTheme="minorHAnsi" w:cstheme="minorHAnsi"/>
            <w:b/>
            <w:sz w:val="22"/>
            <w:szCs w:val="22"/>
            <w:lang w:val="en-US"/>
          </w:rPr>
          <w:t>Cochrane Central Register of Controlled Trials</w:t>
        </w:r>
      </w:hyperlink>
    </w:p>
    <w:p w14:paraId="0FBF0EED" w14:textId="77777777" w:rsidR="007C3529" w:rsidRPr="00886EDF" w:rsidRDefault="007C3529" w:rsidP="007C3529">
      <w:pPr>
        <w:spacing w:line="276" w:lineRule="auto"/>
        <w:jc w:val="both"/>
        <w:rPr>
          <w:rFonts w:asciiTheme="minorHAnsi" w:hAnsiTheme="minorHAnsi" w:cstheme="minorHAnsi"/>
          <w:lang w:val="en-US"/>
        </w:rPr>
      </w:pPr>
    </w:p>
    <w:p w14:paraId="2FAC6327"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ID</w:t>
      </w:r>
      <w:r w:rsidRPr="00184E2D">
        <w:rPr>
          <w:rFonts w:asciiTheme="minorHAnsi" w:hAnsiTheme="minorHAnsi" w:cstheme="minorHAnsi"/>
          <w:sz w:val="22"/>
          <w:szCs w:val="22"/>
          <w:lang w:val="en-US"/>
        </w:rPr>
        <w:tab/>
        <w:t>Search</w:t>
      </w:r>
      <w:r w:rsidRPr="00184E2D">
        <w:rPr>
          <w:rFonts w:asciiTheme="minorHAnsi" w:hAnsiTheme="minorHAnsi" w:cstheme="minorHAnsi"/>
          <w:sz w:val="22"/>
          <w:szCs w:val="22"/>
          <w:lang w:val="en-US"/>
        </w:rPr>
        <w:tab/>
        <w:t>Hits</w:t>
      </w:r>
    </w:p>
    <w:p w14:paraId="0364ACD5" w14:textId="77777777" w:rsidR="007C3529" w:rsidRPr="00CA7CC8" w:rsidRDefault="007C3529" w:rsidP="007C3529">
      <w:pPr>
        <w:spacing w:line="276" w:lineRule="auto"/>
        <w:jc w:val="both"/>
        <w:rPr>
          <w:rFonts w:asciiTheme="minorHAnsi" w:hAnsiTheme="minorHAnsi" w:cstheme="minorHAnsi"/>
          <w:sz w:val="22"/>
          <w:szCs w:val="22"/>
          <w:lang w:val="en-US"/>
        </w:rPr>
      </w:pPr>
    </w:p>
    <w:p w14:paraId="48471CCD" w14:textId="77777777" w:rsidR="007C3529" w:rsidRPr="00782759" w:rsidRDefault="007C3529" w:rsidP="007C3529">
      <w:pPr>
        <w:spacing w:line="276" w:lineRule="auto"/>
        <w:jc w:val="both"/>
        <w:rPr>
          <w:rFonts w:asciiTheme="minorHAnsi" w:hAnsiTheme="minorHAnsi" w:cstheme="minorHAnsi"/>
          <w:sz w:val="22"/>
          <w:szCs w:val="22"/>
          <w:lang w:val="en-US"/>
        </w:rPr>
      </w:pPr>
      <w:r w:rsidRPr="00782759">
        <w:rPr>
          <w:rFonts w:asciiTheme="minorHAnsi" w:hAnsiTheme="minorHAnsi" w:cstheme="minorHAnsi"/>
          <w:sz w:val="22"/>
          <w:szCs w:val="22"/>
          <w:lang w:val="en-US"/>
        </w:rPr>
        <w:t>#1</w:t>
      </w:r>
      <w:r w:rsidRPr="00782759">
        <w:rPr>
          <w:rFonts w:asciiTheme="minorHAnsi" w:hAnsiTheme="minorHAnsi" w:cstheme="minorHAnsi"/>
          <w:sz w:val="22"/>
          <w:szCs w:val="22"/>
          <w:lang w:val="en-US"/>
        </w:rPr>
        <w:tab/>
        <w:t>(sepsis or septic)</w:t>
      </w:r>
      <w:proofErr w:type="gramStart"/>
      <w:r w:rsidRPr="00782759">
        <w:rPr>
          <w:rFonts w:asciiTheme="minorHAnsi" w:hAnsiTheme="minorHAnsi" w:cstheme="minorHAnsi"/>
          <w:sz w:val="22"/>
          <w:szCs w:val="22"/>
          <w:lang w:val="en-US"/>
        </w:rPr>
        <w:t>:ti,ab,kw</w:t>
      </w:r>
      <w:proofErr w:type="gramEnd"/>
      <w:r w:rsidRPr="00782759">
        <w:rPr>
          <w:rFonts w:asciiTheme="minorHAnsi" w:hAnsiTheme="minorHAnsi" w:cstheme="minorHAnsi"/>
          <w:sz w:val="22"/>
          <w:szCs w:val="22"/>
          <w:lang w:val="en-US"/>
        </w:rPr>
        <w:tab/>
      </w:r>
    </w:p>
    <w:p w14:paraId="6B28D1DE" w14:textId="77777777" w:rsidR="007C3529" w:rsidRPr="00184E2D" w:rsidRDefault="007C3529" w:rsidP="007C3529">
      <w:pPr>
        <w:spacing w:line="276" w:lineRule="auto"/>
        <w:jc w:val="both"/>
        <w:rPr>
          <w:rFonts w:asciiTheme="minorHAnsi" w:hAnsiTheme="minorHAnsi" w:cstheme="minorHAnsi"/>
          <w:sz w:val="22"/>
          <w:szCs w:val="22"/>
          <w:lang w:val="en-US"/>
        </w:rPr>
      </w:pPr>
    </w:p>
    <w:p w14:paraId="180812FC"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#2</w:t>
      </w:r>
      <w:r w:rsidRPr="00184E2D">
        <w:rPr>
          <w:rFonts w:asciiTheme="minorHAnsi" w:hAnsiTheme="minorHAnsi" w:cstheme="minorHAnsi"/>
          <w:sz w:val="22"/>
          <w:szCs w:val="22"/>
          <w:lang w:val="en-US"/>
        </w:rPr>
        <w:tab/>
        <w:t>(immunotherap*  OR interleukin*  OR interferon  OR toll-like-receptor agonist*  OR anti-endotoxin compound*  OR blocking complement*  OR activated vitamin C  OR mesenchymal stem cell*  OR immune checkpoint inhibitor*  OR extracorporeal blood remova</w:t>
      </w:r>
      <w:r>
        <w:rPr>
          <w:rFonts w:asciiTheme="minorHAnsi" w:hAnsiTheme="minorHAnsi" w:cstheme="minorHAnsi"/>
          <w:sz w:val="22"/>
          <w:szCs w:val="22"/>
          <w:lang w:val="en-US"/>
        </w:rPr>
        <w:t>l  OR corticosteroid*):ti,ab,kw</w:t>
      </w:r>
    </w:p>
    <w:p w14:paraId="08CCFF3A" w14:textId="77777777" w:rsidR="007C3529" w:rsidRPr="00184E2D" w:rsidRDefault="007C3529" w:rsidP="007C3529">
      <w:pPr>
        <w:spacing w:line="276" w:lineRule="auto"/>
        <w:jc w:val="both"/>
        <w:rPr>
          <w:rFonts w:asciiTheme="minorHAnsi" w:hAnsiTheme="minorHAnsi" w:cstheme="minorHAnsi"/>
          <w:sz w:val="22"/>
          <w:szCs w:val="22"/>
          <w:lang w:val="en-US"/>
        </w:rPr>
      </w:pPr>
    </w:p>
    <w:p w14:paraId="3B6817F5"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#3</w:t>
      </w:r>
      <w:r w:rsidRPr="00184E2D">
        <w:rPr>
          <w:rFonts w:asciiTheme="minorHAnsi" w:hAnsiTheme="minorHAnsi" w:cstheme="minorHAnsi"/>
          <w:sz w:val="22"/>
          <w:szCs w:val="22"/>
          <w:lang w:val="en-US"/>
        </w:rPr>
        <w:tab/>
        <w:t>(precision medicine   OR  immunosuppress*   OR  anti-nflammatory agent*    OR  anticoagulant* OR  cytokines OR  granulocyte colon stimulating factor* OR  granulocyte macrophage colony-stimulating factor    OR  immunoglobulin* OR  programmed cell death 1 receptor* OR  Toll-Like Receptors OR  polymyxin B OR  thymosin OR  protein OR  anti-infective agent* OR  glucocorticoid*   OR  hydroxycorticosteroid*   OR  mesenchymal stem cell*):ti,ab,kw</w:t>
      </w:r>
      <w:r w:rsidRPr="00184E2D">
        <w:rPr>
          <w:rFonts w:asciiTheme="minorHAnsi" w:hAnsiTheme="minorHAnsi" w:cstheme="minorHAnsi"/>
          <w:sz w:val="22"/>
          <w:szCs w:val="22"/>
          <w:lang w:val="en-US"/>
        </w:rPr>
        <w:tab/>
      </w:r>
    </w:p>
    <w:p w14:paraId="236BDB36" w14:textId="77777777" w:rsidR="007C3529" w:rsidRPr="00184E2D" w:rsidRDefault="007C3529" w:rsidP="007C3529">
      <w:pPr>
        <w:spacing w:line="276" w:lineRule="auto"/>
        <w:jc w:val="both"/>
        <w:rPr>
          <w:rFonts w:asciiTheme="minorHAnsi" w:hAnsiTheme="minorHAnsi" w:cstheme="minorHAnsi"/>
          <w:sz w:val="22"/>
          <w:szCs w:val="22"/>
          <w:lang w:val="en-US"/>
        </w:rPr>
      </w:pPr>
    </w:p>
    <w:p w14:paraId="7BC56BD9"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#4</w:t>
      </w:r>
      <w:r w:rsidRPr="00184E2D">
        <w:rPr>
          <w:rFonts w:asciiTheme="minorHAnsi" w:hAnsiTheme="minorHAnsi" w:cstheme="minorHAnsi"/>
          <w:sz w:val="22"/>
          <w:szCs w:val="22"/>
          <w:lang w:val="en-US"/>
        </w:rPr>
        <w:tab/>
        <w:t>#2 or #3</w:t>
      </w:r>
      <w:r w:rsidRPr="00184E2D">
        <w:rPr>
          <w:rFonts w:asciiTheme="minorHAnsi" w:hAnsiTheme="minorHAnsi" w:cstheme="minorHAnsi"/>
          <w:sz w:val="22"/>
          <w:szCs w:val="22"/>
          <w:lang w:val="en-US"/>
        </w:rPr>
        <w:tab/>
      </w:r>
    </w:p>
    <w:p w14:paraId="5FC75DBD" w14:textId="77777777" w:rsidR="007C3529" w:rsidRPr="00184E2D" w:rsidRDefault="007C3529" w:rsidP="007C3529">
      <w:pPr>
        <w:spacing w:line="276" w:lineRule="auto"/>
        <w:jc w:val="both"/>
        <w:rPr>
          <w:rFonts w:asciiTheme="minorHAnsi" w:hAnsiTheme="minorHAnsi" w:cstheme="minorHAnsi"/>
          <w:sz w:val="22"/>
          <w:szCs w:val="22"/>
          <w:lang w:val="en-US"/>
        </w:rPr>
      </w:pPr>
    </w:p>
    <w:p w14:paraId="7E6409E0"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#5</w:t>
      </w:r>
      <w:r w:rsidRPr="00184E2D">
        <w:rPr>
          <w:rFonts w:asciiTheme="minorHAnsi" w:hAnsiTheme="minorHAnsi" w:cstheme="minorHAnsi"/>
          <w:sz w:val="22"/>
          <w:szCs w:val="22"/>
          <w:lang w:val="en-US"/>
        </w:rPr>
        <w:tab/>
        <w:t>#1 and #4 in Trials</w:t>
      </w:r>
      <w:r w:rsidRPr="00184E2D">
        <w:rPr>
          <w:rFonts w:asciiTheme="minorHAnsi" w:hAnsiTheme="minorHAnsi" w:cstheme="minorHAnsi"/>
          <w:sz w:val="22"/>
          <w:szCs w:val="22"/>
          <w:lang w:val="en-US"/>
        </w:rPr>
        <w:tab/>
      </w:r>
    </w:p>
    <w:p w14:paraId="5EDBDDFE" w14:textId="77777777" w:rsidR="007C3529" w:rsidRPr="00184E2D" w:rsidRDefault="007C3529" w:rsidP="007C3529">
      <w:pPr>
        <w:spacing w:line="276" w:lineRule="auto"/>
        <w:jc w:val="both"/>
        <w:rPr>
          <w:rFonts w:asciiTheme="minorHAnsi" w:hAnsiTheme="minorHAnsi" w:cstheme="minorHAnsi"/>
          <w:sz w:val="22"/>
          <w:szCs w:val="22"/>
          <w:lang w:val="en-US"/>
        </w:rPr>
      </w:pPr>
    </w:p>
    <w:p w14:paraId="33E050C9" w14:textId="77777777" w:rsidR="007C3529" w:rsidRPr="00184E2D" w:rsidRDefault="007C3529" w:rsidP="007C3529">
      <w:pPr>
        <w:spacing w:line="276" w:lineRule="auto"/>
        <w:jc w:val="both"/>
        <w:rPr>
          <w:rFonts w:asciiTheme="minorHAnsi" w:hAnsiTheme="minorHAnsi" w:cstheme="minorHAnsi"/>
          <w:b/>
          <w:sz w:val="22"/>
          <w:szCs w:val="22"/>
          <w:lang w:val="en-US"/>
        </w:rPr>
      </w:pPr>
    </w:p>
    <w:p w14:paraId="3F87FDFF" w14:textId="77777777" w:rsidR="007C3529" w:rsidRPr="00184E2D" w:rsidRDefault="007C3529" w:rsidP="007C3529">
      <w:pPr>
        <w:spacing w:line="276" w:lineRule="auto"/>
        <w:jc w:val="both"/>
        <w:rPr>
          <w:rFonts w:asciiTheme="minorHAnsi" w:hAnsiTheme="minorHAnsi" w:cstheme="minorHAnsi"/>
          <w:b/>
          <w:sz w:val="22"/>
          <w:szCs w:val="22"/>
          <w:lang w:val="en-US"/>
        </w:rPr>
      </w:pPr>
      <w:r w:rsidRPr="00184E2D">
        <w:rPr>
          <w:rFonts w:asciiTheme="minorHAnsi" w:hAnsiTheme="minorHAnsi" w:cstheme="minorHAnsi"/>
          <w:b/>
          <w:sz w:val="22"/>
          <w:szCs w:val="22"/>
          <w:lang w:val="en-US"/>
        </w:rPr>
        <w:t>ClinicaTrials.gov</w:t>
      </w:r>
    </w:p>
    <w:p w14:paraId="5F27E458" w14:textId="77777777" w:rsidR="007C3529" w:rsidRPr="00184E2D" w:rsidRDefault="007C3529" w:rsidP="007C3529">
      <w:pPr>
        <w:spacing w:line="276" w:lineRule="auto"/>
        <w:jc w:val="both"/>
        <w:rPr>
          <w:rFonts w:asciiTheme="minorHAnsi" w:hAnsiTheme="minorHAnsi" w:cstheme="minorHAnsi"/>
          <w:sz w:val="22"/>
          <w:szCs w:val="22"/>
          <w:lang w:val="en-US"/>
        </w:rPr>
      </w:pPr>
      <w:r w:rsidRPr="00184E2D">
        <w:rPr>
          <w:rFonts w:asciiTheme="minorHAnsi" w:hAnsiTheme="minorHAnsi" w:cstheme="minorHAnsi"/>
          <w:sz w:val="22"/>
          <w:szCs w:val="22"/>
          <w:lang w:val="en-US"/>
        </w:rPr>
        <w:t>Studies found for: Interventional Studies | sepsis | Adult, Older Adult</w:t>
      </w:r>
    </w:p>
    <w:p w14:paraId="186FF377" w14:textId="77777777" w:rsidR="007C3529" w:rsidRDefault="007C3529" w:rsidP="007C3529">
      <w:pPr>
        <w:spacing w:line="276" w:lineRule="auto"/>
        <w:jc w:val="both"/>
        <w:rPr>
          <w:rFonts w:asciiTheme="minorHAnsi" w:hAnsiTheme="minorHAnsi" w:cstheme="minorHAnsi"/>
          <w:sz w:val="22"/>
          <w:szCs w:val="22"/>
          <w:lang w:val="en-US"/>
        </w:rPr>
      </w:pPr>
    </w:p>
    <w:p w14:paraId="19DBDA80" w14:textId="77777777" w:rsidR="007C3529" w:rsidRPr="00184E2D" w:rsidRDefault="007C3529" w:rsidP="007C3529">
      <w:pPr>
        <w:spacing w:line="276" w:lineRule="auto"/>
        <w:jc w:val="both"/>
        <w:rPr>
          <w:rFonts w:asciiTheme="minorHAnsi" w:hAnsiTheme="minorHAnsi" w:cstheme="minorHAnsi"/>
          <w:sz w:val="22"/>
          <w:szCs w:val="22"/>
          <w:lang w:val="en-US"/>
        </w:rPr>
      </w:pPr>
    </w:p>
    <w:p w14:paraId="225A11CE" w14:textId="77777777" w:rsidR="007C3529" w:rsidRPr="00283D7B" w:rsidRDefault="007C3529" w:rsidP="007C3529">
      <w:pPr>
        <w:pStyle w:val="Geenafstand"/>
        <w:rPr>
          <w:rFonts w:asciiTheme="minorHAnsi" w:hAnsiTheme="minorHAnsi" w:cstheme="minorHAnsi"/>
          <w:b/>
          <w:lang w:val="en-US"/>
        </w:rPr>
      </w:pPr>
      <w:r w:rsidRPr="00283D7B">
        <w:rPr>
          <w:rFonts w:asciiTheme="minorHAnsi" w:hAnsiTheme="minorHAnsi" w:cstheme="minorHAnsi"/>
          <w:b/>
          <w:lang w:val="en-US"/>
        </w:rPr>
        <w:t>EMBASE (Ovid):</w:t>
      </w:r>
    </w:p>
    <w:p w14:paraId="7469D33D" w14:textId="77777777" w:rsidR="007C3529" w:rsidRPr="004941CC" w:rsidRDefault="007C3529" w:rsidP="007C3529">
      <w:pPr>
        <w:rPr>
          <w:rFonts w:ascii="Calibri" w:hAnsi="Calibri" w:cs="Calibri"/>
          <w:sz w:val="22"/>
          <w:szCs w:val="22"/>
          <w:lang w:val="en-US"/>
        </w:rPr>
      </w:pPr>
      <w:r w:rsidRPr="004941CC">
        <w:rPr>
          <w:rFonts w:ascii="Calibri" w:hAnsi="Calibri" w:cs="Calibri"/>
          <w:sz w:val="22"/>
          <w:szCs w:val="22"/>
          <w:lang w:val="en-US"/>
        </w:rPr>
        <w:t>Database(s): Embase Classic+Embase </w:t>
      </w:r>
      <w:r w:rsidRPr="004941CC">
        <w:rPr>
          <w:rFonts w:ascii="Calibri" w:hAnsi="Calibri" w:cs="Calibri"/>
          <w:sz w:val="22"/>
          <w:szCs w:val="22"/>
          <w:lang w:val="en-US"/>
        </w:rPr>
        <w:br/>
      </w:r>
    </w:p>
    <w:p w14:paraId="1AD9CF56" w14:textId="77777777" w:rsidR="007C3529" w:rsidRDefault="007C3529" w:rsidP="007C3529">
      <w:pPr>
        <w:spacing w:line="276" w:lineRule="auto"/>
        <w:jc w:val="both"/>
        <w:rPr>
          <w:rFonts w:asciiTheme="minorHAnsi" w:hAnsiTheme="minorHAnsi" w:cstheme="minorHAnsi"/>
          <w:b/>
          <w:sz w:val="22"/>
          <w:szCs w:val="22"/>
          <w:lang w:val="en-US"/>
        </w:rPr>
      </w:pPr>
    </w:p>
    <w:p w14:paraId="30F3D99B" w14:textId="77777777" w:rsidR="007C3529" w:rsidRPr="002B4601" w:rsidRDefault="007C3529" w:rsidP="007C3529">
      <w:pPr>
        <w:spacing w:line="276" w:lineRule="auto"/>
        <w:jc w:val="both"/>
        <w:rPr>
          <w:rFonts w:asciiTheme="minorHAnsi" w:hAnsiTheme="minorHAnsi" w:cstheme="minorHAnsi"/>
          <w:b/>
          <w:sz w:val="22"/>
          <w:szCs w:val="22"/>
          <w:lang w:val="en-US"/>
        </w:rPr>
      </w:pPr>
      <w:r w:rsidRPr="003C4D82">
        <w:rPr>
          <w:rFonts w:asciiTheme="minorHAnsi" w:hAnsiTheme="minorHAnsi" w:cstheme="minorHAnsi"/>
          <w:b/>
          <w:sz w:val="22"/>
          <w:szCs w:val="22"/>
          <w:lang w:val="en-US"/>
        </w:rPr>
        <w:t>Search Strategy</w:t>
      </w:r>
      <w:r>
        <w:rPr>
          <w:rFonts w:asciiTheme="minorHAnsi" w:hAnsiTheme="minorHAnsi" w:cstheme="minorHAnsi"/>
          <w:b/>
          <w:sz w:val="22"/>
          <w:szCs w:val="22"/>
          <w:lang w:val="en-US"/>
        </w:rPr>
        <w:t xml:space="preserve"> EMBASE</w:t>
      </w:r>
      <w:r w:rsidRPr="003C4D82">
        <w:rPr>
          <w:rFonts w:asciiTheme="minorHAnsi" w:hAnsiTheme="minorHAnsi" w:cstheme="minorHAnsi"/>
          <w:b/>
          <w:sz w:val="22"/>
          <w:szCs w:val="22"/>
          <w:lang w:val="en-US"/>
        </w:rPr>
        <w:t>:</w:t>
      </w:r>
    </w:p>
    <w:tbl>
      <w:tblPr>
        <w:tblW w:w="0" w:type="auto"/>
        <w:tblBorders>
          <w:top w:val="single" w:sz="6" w:space="0" w:color="757575"/>
          <w:left w:val="single" w:sz="6" w:space="0" w:color="757575"/>
          <w:bottom w:val="single" w:sz="6" w:space="0" w:color="757575"/>
          <w:right w:val="single" w:sz="6" w:space="0" w:color="757575"/>
        </w:tblBorders>
        <w:shd w:val="clear" w:color="auto" w:fill="FFFFFF"/>
        <w:tblCellMar>
          <w:left w:w="0" w:type="dxa"/>
          <w:right w:w="0" w:type="dxa"/>
        </w:tblCellMar>
        <w:tblLook w:val="04A0" w:firstRow="1" w:lastRow="0" w:firstColumn="1" w:lastColumn="0" w:noHBand="0" w:noVBand="1"/>
      </w:tblPr>
      <w:tblGrid>
        <w:gridCol w:w="374"/>
        <w:gridCol w:w="13620"/>
      </w:tblGrid>
      <w:tr w:rsidR="007C3529" w:rsidRPr="00184E2D" w14:paraId="5E62572E" w14:textId="77777777" w:rsidTr="00FC0824">
        <w:trPr>
          <w:tblHeader/>
        </w:trPr>
        <w:tc>
          <w:tcPr>
            <w:tcW w:w="0" w:type="auto"/>
            <w:tcBorders>
              <w:top w:val="single" w:sz="4" w:space="0" w:color="757575"/>
              <w:left w:val="single" w:sz="4" w:space="0" w:color="757575"/>
              <w:bottom w:val="double" w:sz="4"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15EFCE1A"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w:t>
            </w:r>
          </w:p>
        </w:tc>
        <w:tc>
          <w:tcPr>
            <w:tcW w:w="0" w:type="auto"/>
            <w:tcBorders>
              <w:top w:val="single" w:sz="4" w:space="0" w:color="757575"/>
              <w:left w:val="double" w:sz="4" w:space="0" w:color="757575"/>
              <w:bottom w:val="double" w:sz="4" w:space="0" w:color="757575"/>
              <w:right w:val="single" w:sz="4" w:space="0" w:color="757575"/>
            </w:tcBorders>
            <w:shd w:val="clear" w:color="auto" w:fill="B9B9B9"/>
            <w:tcMar>
              <w:top w:w="15" w:type="dxa"/>
              <w:left w:w="75" w:type="dxa"/>
              <w:bottom w:w="15" w:type="dxa"/>
              <w:right w:w="75" w:type="dxa"/>
            </w:tcMar>
            <w:vAlign w:val="center"/>
            <w:hideMark/>
          </w:tcPr>
          <w:p w14:paraId="2BC2772A"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Searches</w:t>
            </w:r>
          </w:p>
        </w:tc>
      </w:tr>
      <w:tr w:rsidR="007C3529" w:rsidRPr="00B91F52" w14:paraId="614E5C1B" w14:textId="77777777" w:rsidTr="00FC0824">
        <w:tc>
          <w:tcPr>
            <w:tcW w:w="0" w:type="auto"/>
            <w:tcBorders>
              <w:top w:val="double" w:sz="4" w:space="0" w:color="757575"/>
              <w:left w:val="single" w:sz="6" w:space="0" w:color="757575"/>
              <w:bottom w:val="single" w:sz="6"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7DB76024"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1</w:t>
            </w:r>
          </w:p>
        </w:tc>
        <w:tc>
          <w:tcPr>
            <w:tcW w:w="0" w:type="auto"/>
            <w:tcBorders>
              <w:top w:val="double" w:sz="4"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7EF03C83" w14:textId="77777777" w:rsidR="007C3529" w:rsidRPr="00DF6D34" w:rsidRDefault="007C3529" w:rsidP="00FC0824">
            <w:pPr>
              <w:spacing w:line="276" w:lineRule="auto"/>
              <w:jc w:val="both"/>
              <w:rPr>
                <w:rFonts w:asciiTheme="minorHAnsi" w:hAnsiTheme="minorHAnsi" w:cstheme="minorHAnsi"/>
                <w:sz w:val="22"/>
                <w:szCs w:val="22"/>
                <w:lang w:val="en-US"/>
              </w:rPr>
            </w:pPr>
            <w:proofErr w:type="gramStart"/>
            <w:r w:rsidRPr="00DF6D34">
              <w:rPr>
                <w:rFonts w:asciiTheme="minorHAnsi" w:hAnsiTheme="minorHAnsi" w:cstheme="minorHAnsi"/>
                <w:sz w:val="22"/>
                <w:szCs w:val="22"/>
                <w:lang w:val="en-US"/>
              </w:rPr>
              <w:t>exp</w:t>
            </w:r>
            <w:proofErr w:type="gramEnd"/>
            <w:r w:rsidRPr="00DF6D34">
              <w:rPr>
                <w:rFonts w:asciiTheme="minorHAnsi" w:hAnsiTheme="minorHAnsi" w:cstheme="minorHAnsi"/>
                <w:sz w:val="22"/>
                <w:szCs w:val="22"/>
                <w:lang w:val="en-US"/>
              </w:rPr>
              <w:t xml:space="preserve"> *sepsis/dt, th or (sepsis or septic).ti,ab,kw.</w:t>
            </w:r>
          </w:p>
        </w:tc>
      </w:tr>
      <w:tr w:rsidR="007C3529" w:rsidRPr="00B91F52" w14:paraId="68B9729A" w14:textId="77777777" w:rsidTr="00FC0824">
        <w:tc>
          <w:tcPr>
            <w:tcW w:w="0" w:type="auto"/>
            <w:tcBorders>
              <w:top w:val="single" w:sz="6" w:space="0" w:color="757575"/>
              <w:left w:val="single" w:sz="6" w:space="0" w:color="757575"/>
              <w:bottom w:val="single" w:sz="6"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16307504"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2</w:t>
            </w:r>
          </w:p>
        </w:tc>
        <w:tc>
          <w:tcPr>
            <w:tcW w:w="0" w:type="auto"/>
            <w:tcBorders>
              <w:top w:val="single" w:sz="6"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5C05E1EF" w14:textId="77777777" w:rsidR="007C3529" w:rsidRPr="00CA7CC8" w:rsidRDefault="007C3529" w:rsidP="00FC0824">
            <w:pPr>
              <w:spacing w:line="276" w:lineRule="auto"/>
              <w:jc w:val="both"/>
              <w:rPr>
                <w:rFonts w:asciiTheme="minorHAnsi" w:hAnsiTheme="minorHAnsi" w:cstheme="minorHAnsi"/>
                <w:sz w:val="22"/>
                <w:szCs w:val="22"/>
                <w:lang w:val="en-US"/>
              </w:rPr>
            </w:pPr>
            <w:r w:rsidRPr="00DF6D34">
              <w:rPr>
                <w:rFonts w:asciiTheme="minorHAnsi" w:hAnsiTheme="minorHAnsi" w:cstheme="minorHAnsi"/>
                <w:sz w:val="22"/>
                <w:szCs w:val="22"/>
                <w:lang w:val="en-US"/>
              </w:rPr>
              <w:t>exp immunotherapy/ or personalized medicine/ or exp immunosuppressive treatment/</w:t>
            </w:r>
          </w:p>
        </w:tc>
      </w:tr>
      <w:tr w:rsidR="007C3529" w:rsidRPr="00B91F52" w14:paraId="056CCF87" w14:textId="77777777" w:rsidTr="00FC0824">
        <w:tc>
          <w:tcPr>
            <w:tcW w:w="0" w:type="auto"/>
            <w:tcBorders>
              <w:top w:val="single" w:sz="6" w:space="0" w:color="757575"/>
              <w:left w:val="single" w:sz="6" w:space="0" w:color="757575"/>
              <w:bottom w:val="single" w:sz="6"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2D6E638D"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3</w:t>
            </w:r>
          </w:p>
        </w:tc>
        <w:tc>
          <w:tcPr>
            <w:tcW w:w="0" w:type="auto"/>
            <w:tcBorders>
              <w:top w:val="single" w:sz="6"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7EEDD762" w14:textId="77777777" w:rsidR="007C3529" w:rsidRPr="00CA7CC8" w:rsidRDefault="007C3529" w:rsidP="00FC0824">
            <w:pPr>
              <w:spacing w:line="276" w:lineRule="auto"/>
              <w:jc w:val="both"/>
              <w:rPr>
                <w:rFonts w:asciiTheme="minorHAnsi" w:hAnsiTheme="minorHAnsi" w:cstheme="minorHAnsi"/>
                <w:sz w:val="22"/>
                <w:szCs w:val="22"/>
                <w:lang w:val="en-US"/>
              </w:rPr>
            </w:pPr>
            <w:r w:rsidRPr="00DF6D34">
              <w:rPr>
                <w:rFonts w:asciiTheme="minorHAnsi" w:hAnsiTheme="minorHAnsi" w:cstheme="minorHAnsi"/>
                <w:sz w:val="22"/>
                <w:szCs w:val="22"/>
                <w:lang w:val="en-US"/>
              </w:rPr>
              <w:t>exp antiinflammatory agent/dt, th or exp antiinfective agent/dt, th or drotrecogin/ or exp corticosteroid/dt, th or exp anticoagulant agent/dt, th or exp cytokine/dt or granulocyte colony stimulating factor/dt or granulocyte macrophage colony stimulating factor/dt or exp immunoglobulin/dt, th or programmed death 1 receptor/dt or toll like receptor/dt or polymyxin B/ or thymosin/dt or exp mesenchymal stem cell/</w:t>
            </w:r>
          </w:p>
        </w:tc>
      </w:tr>
      <w:tr w:rsidR="007C3529" w:rsidRPr="00B91F52" w14:paraId="6BDCB22D" w14:textId="77777777" w:rsidTr="00FC0824">
        <w:tc>
          <w:tcPr>
            <w:tcW w:w="0" w:type="auto"/>
            <w:tcBorders>
              <w:top w:val="single" w:sz="6" w:space="0" w:color="757575"/>
              <w:left w:val="single" w:sz="6" w:space="0" w:color="757575"/>
              <w:bottom w:val="single" w:sz="6"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3A622A83"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4</w:t>
            </w:r>
          </w:p>
        </w:tc>
        <w:tc>
          <w:tcPr>
            <w:tcW w:w="0" w:type="auto"/>
            <w:tcBorders>
              <w:top w:val="single" w:sz="6"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6305AD78" w14:textId="77777777" w:rsidR="007C3529" w:rsidRPr="00CA7CC8" w:rsidRDefault="007C3529" w:rsidP="00FC0824">
            <w:pPr>
              <w:spacing w:line="276" w:lineRule="auto"/>
              <w:jc w:val="both"/>
              <w:rPr>
                <w:rFonts w:asciiTheme="minorHAnsi" w:hAnsiTheme="minorHAnsi" w:cstheme="minorHAnsi"/>
                <w:sz w:val="22"/>
                <w:szCs w:val="22"/>
                <w:lang w:val="en-US"/>
              </w:rPr>
            </w:pPr>
            <w:r w:rsidRPr="00DF6D34">
              <w:rPr>
                <w:rFonts w:asciiTheme="minorHAnsi" w:hAnsiTheme="minorHAnsi" w:cstheme="minorHAnsi"/>
                <w:sz w:val="22"/>
                <w:szCs w:val="22"/>
                <w:lang w:val="en-US"/>
              </w:rPr>
              <w:t>((immunotherap* or interleukin* or interferon or toll-like-receptor agonist* or anti-endotoxin compound* or blocking complement* or activated vitamin C or mesenchymal stem cell* or immune checkpoint inhibitor* or extracorporeal blood removal or corticosteroid*) and (treat* or therap*)).</w:t>
            </w:r>
            <w:r w:rsidRPr="00CA7CC8">
              <w:rPr>
                <w:rFonts w:asciiTheme="minorHAnsi" w:hAnsiTheme="minorHAnsi" w:cstheme="minorHAnsi"/>
                <w:sz w:val="22"/>
                <w:szCs w:val="22"/>
                <w:lang w:val="en-US"/>
              </w:rPr>
              <w:t>ti</w:t>
            </w:r>
            <w:proofErr w:type="gramStart"/>
            <w:r w:rsidRPr="00CA7CC8">
              <w:rPr>
                <w:rFonts w:asciiTheme="minorHAnsi" w:hAnsiTheme="minorHAnsi" w:cstheme="minorHAnsi"/>
                <w:sz w:val="22"/>
                <w:szCs w:val="22"/>
                <w:lang w:val="en-US"/>
              </w:rPr>
              <w:t>,ab,kw</w:t>
            </w:r>
            <w:proofErr w:type="gramEnd"/>
            <w:r w:rsidRPr="00CA7CC8">
              <w:rPr>
                <w:rFonts w:asciiTheme="minorHAnsi" w:hAnsiTheme="minorHAnsi" w:cstheme="minorHAnsi"/>
                <w:sz w:val="22"/>
                <w:szCs w:val="22"/>
                <w:lang w:val="en-US"/>
              </w:rPr>
              <w:t>.</w:t>
            </w:r>
          </w:p>
        </w:tc>
      </w:tr>
      <w:tr w:rsidR="007C3529" w:rsidRPr="00184E2D" w14:paraId="782805E7" w14:textId="77777777" w:rsidTr="00FC0824">
        <w:tc>
          <w:tcPr>
            <w:tcW w:w="0" w:type="auto"/>
            <w:tcBorders>
              <w:top w:val="single" w:sz="6" w:space="0" w:color="757575"/>
              <w:left w:val="single" w:sz="6" w:space="0" w:color="757575"/>
              <w:bottom w:val="single" w:sz="6"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0CAC6389"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5</w:t>
            </w:r>
          </w:p>
        </w:tc>
        <w:tc>
          <w:tcPr>
            <w:tcW w:w="0" w:type="auto"/>
            <w:tcBorders>
              <w:top w:val="single" w:sz="6"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4C73238F" w14:textId="77777777" w:rsidR="007C3529" w:rsidRPr="00DF6D34" w:rsidRDefault="007C3529" w:rsidP="00FC0824">
            <w:pPr>
              <w:spacing w:line="276" w:lineRule="auto"/>
              <w:jc w:val="both"/>
              <w:rPr>
                <w:rFonts w:asciiTheme="minorHAnsi" w:hAnsiTheme="minorHAnsi" w:cstheme="minorHAnsi"/>
                <w:sz w:val="22"/>
                <w:szCs w:val="22"/>
              </w:rPr>
            </w:pPr>
            <w:r w:rsidRPr="00DF6D34">
              <w:rPr>
                <w:rFonts w:asciiTheme="minorHAnsi" w:hAnsiTheme="minorHAnsi" w:cstheme="minorHAnsi"/>
                <w:sz w:val="22"/>
                <w:szCs w:val="22"/>
              </w:rPr>
              <w:t>2 or 3 or 4</w:t>
            </w:r>
          </w:p>
        </w:tc>
      </w:tr>
      <w:tr w:rsidR="007C3529" w:rsidRPr="00B91F52" w14:paraId="1FD5A8AE" w14:textId="77777777" w:rsidTr="00FC0824">
        <w:tc>
          <w:tcPr>
            <w:tcW w:w="0" w:type="auto"/>
            <w:tcBorders>
              <w:top w:val="single" w:sz="6" w:space="0" w:color="757575"/>
              <w:left w:val="single" w:sz="6" w:space="0" w:color="757575"/>
              <w:bottom w:val="single" w:sz="6"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327770C5"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6</w:t>
            </w:r>
          </w:p>
        </w:tc>
        <w:tc>
          <w:tcPr>
            <w:tcW w:w="0" w:type="auto"/>
            <w:tcBorders>
              <w:top w:val="single" w:sz="6"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2B2E072A" w14:textId="77777777" w:rsidR="007C3529" w:rsidRPr="00CA7CC8" w:rsidRDefault="007C3529" w:rsidP="00FC0824">
            <w:pPr>
              <w:spacing w:line="276" w:lineRule="auto"/>
              <w:jc w:val="both"/>
              <w:rPr>
                <w:rFonts w:asciiTheme="minorHAnsi" w:hAnsiTheme="minorHAnsi" w:cstheme="minorHAnsi"/>
                <w:sz w:val="22"/>
                <w:szCs w:val="22"/>
                <w:lang w:val="en-US"/>
              </w:rPr>
            </w:pPr>
            <w:r w:rsidRPr="00DF6D34">
              <w:rPr>
                <w:rFonts w:asciiTheme="minorHAnsi" w:hAnsiTheme="minorHAnsi" w:cstheme="minorHAnsi"/>
                <w:sz w:val="22"/>
                <w:szCs w:val="22"/>
                <w:lang w:val="en-US"/>
              </w:rPr>
              <w:t>exp clinical trial/ or controlled clinical trial/ or controlled study/ or randomized controlled trial/</w:t>
            </w:r>
          </w:p>
        </w:tc>
      </w:tr>
      <w:tr w:rsidR="007C3529" w:rsidRPr="00B91F52" w14:paraId="71053003" w14:textId="77777777" w:rsidTr="00FC0824">
        <w:tc>
          <w:tcPr>
            <w:tcW w:w="0" w:type="auto"/>
            <w:tcBorders>
              <w:top w:val="single" w:sz="6" w:space="0" w:color="757575"/>
              <w:left w:val="single" w:sz="6" w:space="0" w:color="757575"/>
              <w:bottom w:val="single" w:sz="6"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62B4ED8E"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7</w:t>
            </w:r>
          </w:p>
        </w:tc>
        <w:tc>
          <w:tcPr>
            <w:tcW w:w="0" w:type="auto"/>
            <w:tcBorders>
              <w:top w:val="single" w:sz="6"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520A5254" w14:textId="77777777" w:rsidR="007C3529" w:rsidRPr="00DF6D34" w:rsidRDefault="007C3529" w:rsidP="00FC0824">
            <w:pPr>
              <w:spacing w:line="276" w:lineRule="auto"/>
              <w:jc w:val="both"/>
              <w:rPr>
                <w:rFonts w:asciiTheme="minorHAnsi" w:hAnsiTheme="minorHAnsi" w:cstheme="minorHAnsi"/>
                <w:sz w:val="22"/>
                <w:szCs w:val="22"/>
                <w:lang w:val="en-US"/>
              </w:rPr>
            </w:pPr>
            <w:r w:rsidRPr="00DF6D34">
              <w:rPr>
                <w:rFonts w:asciiTheme="minorHAnsi" w:hAnsiTheme="minorHAnsi" w:cstheme="minorHAnsi"/>
                <w:sz w:val="22"/>
                <w:szCs w:val="22"/>
                <w:lang w:val="en-US"/>
              </w:rPr>
              <w:t>((randomized or randomised or controlled) adj3 trial*).ti</w:t>
            </w:r>
            <w:proofErr w:type="gramStart"/>
            <w:r w:rsidRPr="00DF6D34">
              <w:rPr>
                <w:rFonts w:asciiTheme="minorHAnsi" w:hAnsiTheme="minorHAnsi" w:cstheme="minorHAnsi"/>
                <w:sz w:val="22"/>
                <w:szCs w:val="22"/>
                <w:lang w:val="en-US"/>
              </w:rPr>
              <w:t>,ab,kw</w:t>
            </w:r>
            <w:proofErr w:type="gramEnd"/>
            <w:r w:rsidRPr="00DF6D34">
              <w:rPr>
                <w:rFonts w:asciiTheme="minorHAnsi" w:hAnsiTheme="minorHAnsi" w:cstheme="minorHAnsi"/>
                <w:sz w:val="22"/>
                <w:szCs w:val="22"/>
                <w:lang w:val="en-US"/>
              </w:rPr>
              <w:t>.</w:t>
            </w:r>
          </w:p>
        </w:tc>
      </w:tr>
      <w:tr w:rsidR="007C3529" w:rsidRPr="00B91F52" w14:paraId="36BC3B79" w14:textId="77777777" w:rsidTr="00FC0824">
        <w:tc>
          <w:tcPr>
            <w:tcW w:w="0" w:type="auto"/>
            <w:tcBorders>
              <w:top w:val="single" w:sz="6" w:space="0" w:color="757575"/>
              <w:left w:val="single" w:sz="6" w:space="0" w:color="757575"/>
              <w:bottom w:val="single" w:sz="6"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6F0FD893"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8</w:t>
            </w:r>
          </w:p>
        </w:tc>
        <w:tc>
          <w:tcPr>
            <w:tcW w:w="0" w:type="auto"/>
            <w:tcBorders>
              <w:top w:val="single" w:sz="6"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4DF47869" w14:textId="77777777" w:rsidR="007C3529" w:rsidRPr="00DF6D34" w:rsidRDefault="007C3529" w:rsidP="00FC0824">
            <w:pPr>
              <w:spacing w:line="276" w:lineRule="auto"/>
              <w:jc w:val="both"/>
              <w:rPr>
                <w:rFonts w:asciiTheme="minorHAnsi" w:hAnsiTheme="minorHAnsi" w:cstheme="minorHAnsi"/>
                <w:sz w:val="22"/>
                <w:szCs w:val="22"/>
                <w:lang w:val="en-US"/>
              </w:rPr>
            </w:pPr>
            <w:proofErr w:type="gramStart"/>
            <w:r w:rsidRPr="00DF6D34">
              <w:rPr>
                <w:rFonts w:asciiTheme="minorHAnsi" w:hAnsiTheme="minorHAnsi" w:cstheme="minorHAnsi"/>
                <w:sz w:val="22"/>
                <w:szCs w:val="22"/>
                <w:lang w:val="en-US"/>
              </w:rPr>
              <w:t>clinical</w:t>
            </w:r>
            <w:proofErr w:type="gramEnd"/>
            <w:r w:rsidRPr="00DF6D34">
              <w:rPr>
                <w:rFonts w:asciiTheme="minorHAnsi" w:hAnsiTheme="minorHAnsi" w:cstheme="minorHAnsi"/>
                <w:sz w:val="22"/>
                <w:szCs w:val="22"/>
                <w:lang w:val="en-US"/>
              </w:rPr>
              <w:t xml:space="preserve"> trial*.ti,ab,kw.</w:t>
            </w:r>
          </w:p>
        </w:tc>
      </w:tr>
      <w:tr w:rsidR="007C3529" w:rsidRPr="00184E2D" w14:paraId="74236618" w14:textId="77777777" w:rsidTr="00FC0824">
        <w:tc>
          <w:tcPr>
            <w:tcW w:w="0" w:type="auto"/>
            <w:tcBorders>
              <w:top w:val="single" w:sz="6" w:space="0" w:color="757575"/>
              <w:left w:val="single" w:sz="6" w:space="0" w:color="757575"/>
              <w:bottom w:val="single" w:sz="6"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6E4256F0"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9</w:t>
            </w:r>
          </w:p>
        </w:tc>
        <w:tc>
          <w:tcPr>
            <w:tcW w:w="0" w:type="auto"/>
            <w:tcBorders>
              <w:top w:val="single" w:sz="6"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020E280F" w14:textId="77777777" w:rsidR="007C3529" w:rsidRPr="00DF6D34" w:rsidRDefault="007C3529" w:rsidP="00FC0824">
            <w:pPr>
              <w:spacing w:line="276" w:lineRule="auto"/>
              <w:jc w:val="both"/>
              <w:rPr>
                <w:rFonts w:asciiTheme="minorHAnsi" w:hAnsiTheme="minorHAnsi" w:cstheme="minorHAnsi"/>
                <w:sz w:val="22"/>
                <w:szCs w:val="22"/>
              </w:rPr>
            </w:pPr>
            <w:r w:rsidRPr="00DF6D34">
              <w:rPr>
                <w:rFonts w:asciiTheme="minorHAnsi" w:hAnsiTheme="minorHAnsi" w:cstheme="minorHAnsi"/>
                <w:sz w:val="22"/>
                <w:szCs w:val="22"/>
              </w:rPr>
              <w:t>6 or 7 or 8</w:t>
            </w:r>
          </w:p>
        </w:tc>
      </w:tr>
      <w:tr w:rsidR="007C3529" w:rsidRPr="00184E2D" w14:paraId="2ED50A07" w14:textId="77777777" w:rsidTr="00FC0824">
        <w:tc>
          <w:tcPr>
            <w:tcW w:w="0" w:type="auto"/>
            <w:tcBorders>
              <w:top w:val="single" w:sz="6" w:space="0" w:color="757575"/>
              <w:left w:val="single" w:sz="6" w:space="0" w:color="757575"/>
              <w:bottom w:val="single" w:sz="6"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0D108BBA"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10</w:t>
            </w:r>
          </w:p>
        </w:tc>
        <w:tc>
          <w:tcPr>
            <w:tcW w:w="0" w:type="auto"/>
            <w:tcBorders>
              <w:top w:val="single" w:sz="6"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4ECD236E" w14:textId="77777777" w:rsidR="007C3529" w:rsidRPr="00DF6D34" w:rsidRDefault="007C3529" w:rsidP="00FC0824">
            <w:pPr>
              <w:spacing w:line="276" w:lineRule="auto"/>
              <w:jc w:val="both"/>
              <w:rPr>
                <w:rFonts w:asciiTheme="minorHAnsi" w:hAnsiTheme="minorHAnsi" w:cstheme="minorHAnsi"/>
                <w:sz w:val="22"/>
                <w:szCs w:val="22"/>
              </w:rPr>
            </w:pPr>
            <w:r w:rsidRPr="00DF6D34">
              <w:rPr>
                <w:rFonts w:asciiTheme="minorHAnsi" w:hAnsiTheme="minorHAnsi" w:cstheme="minorHAnsi"/>
                <w:sz w:val="22"/>
                <w:szCs w:val="22"/>
              </w:rPr>
              <w:t>1 and 5 and 9</w:t>
            </w:r>
          </w:p>
        </w:tc>
      </w:tr>
      <w:tr w:rsidR="007C3529" w:rsidRPr="00B91F52" w14:paraId="61460C1A" w14:textId="77777777" w:rsidTr="00FC0824">
        <w:tc>
          <w:tcPr>
            <w:tcW w:w="0" w:type="auto"/>
            <w:tcBorders>
              <w:top w:val="single" w:sz="6" w:space="0" w:color="757575"/>
              <w:left w:val="single" w:sz="6" w:space="0" w:color="757575"/>
              <w:bottom w:val="single" w:sz="6"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3DEE8AEE"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11</w:t>
            </w:r>
          </w:p>
        </w:tc>
        <w:tc>
          <w:tcPr>
            <w:tcW w:w="0" w:type="auto"/>
            <w:tcBorders>
              <w:top w:val="single" w:sz="6"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0354A4E1" w14:textId="77777777" w:rsidR="007C3529" w:rsidRPr="00DF6D34" w:rsidRDefault="007C3529" w:rsidP="00FC0824">
            <w:pPr>
              <w:spacing w:line="276" w:lineRule="auto"/>
              <w:jc w:val="both"/>
              <w:rPr>
                <w:rFonts w:asciiTheme="minorHAnsi" w:hAnsiTheme="minorHAnsi" w:cstheme="minorHAnsi"/>
                <w:sz w:val="22"/>
                <w:szCs w:val="22"/>
                <w:lang w:val="en-US"/>
              </w:rPr>
            </w:pPr>
            <w:r w:rsidRPr="00DF6D34">
              <w:rPr>
                <w:rFonts w:asciiTheme="minorHAnsi" w:hAnsiTheme="minorHAnsi" w:cstheme="minorHAnsi"/>
                <w:sz w:val="22"/>
                <w:szCs w:val="22"/>
                <w:lang w:val="en-US"/>
              </w:rPr>
              <w:t>(</w:t>
            </w:r>
            <w:proofErr w:type="gramStart"/>
            <w:r w:rsidRPr="00DF6D34">
              <w:rPr>
                <w:rFonts w:asciiTheme="minorHAnsi" w:hAnsiTheme="minorHAnsi" w:cstheme="minorHAnsi"/>
                <w:sz w:val="22"/>
                <w:szCs w:val="22"/>
                <w:lang w:val="en-US"/>
              </w:rPr>
              <w:t>exp</w:t>
            </w:r>
            <w:proofErr w:type="gramEnd"/>
            <w:r w:rsidRPr="00DF6D34">
              <w:rPr>
                <w:rFonts w:asciiTheme="minorHAnsi" w:hAnsiTheme="minorHAnsi" w:cstheme="minorHAnsi"/>
                <w:sz w:val="22"/>
                <w:szCs w:val="22"/>
                <w:lang w:val="en-US"/>
              </w:rPr>
              <w:t xml:space="preserve"> child/ or exp pediatrics/ or (child* or infan* or newborn* or neonat* or baby or babies or pediatr* or paediatr*).ti,ab.) not adult/</w:t>
            </w:r>
          </w:p>
        </w:tc>
      </w:tr>
      <w:tr w:rsidR="007C3529" w:rsidRPr="00184E2D" w14:paraId="14FB8ADA" w14:textId="77777777" w:rsidTr="00FC0824">
        <w:tc>
          <w:tcPr>
            <w:tcW w:w="0" w:type="auto"/>
            <w:tcBorders>
              <w:top w:val="single" w:sz="6" w:space="0" w:color="757575"/>
              <w:left w:val="single" w:sz="6" w:space="0" w:color="757575"/>
              <w:bottom w:val="single" w:sz="4"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574B1C69"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12</w:t>
            </w:r>
          </w:p>
        </w:tc>
        <w:tc>
          <w:tcPr>
            <w:tcW w:w="0" w:type="auto"/>
            <w:tcBorders>
              <w:top w:val="single" w:sz="6"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778DC640" w14:textId="77777777" w:rsidR="007C3529" w:rsidRPr="00DF6D34" w:rsidRDefault="007C3529" w:rsidP="00FC0824">
            <w:pPr>
              <w:spacing w:line="276" w:lineRule="auto"/>
              <w:jc w:val="both"/>
              <w:rPr>
                <w:rFonts w:asciiTheme="minorHAnsi" w:hAnsiTheme="minorHAnsi" w:cstheme="minorHAnsi"/>
                <w:sz w:val="22"/>
                <w:szCs w:val="22"/>
              </w:rPr>
            </w:pPr>
            <w:r w:rsidRPr="00DF6D34">
              <w:rPr>
                <w:rFonts w:asciiTheme="minorHAnsi" w:hAnsiTheme="minorHAnsi" w:cstheme="minorHAnsi"/>
                <w:sz w:val="22"/>
                <w:szCs w:val="22"/>
              </w:rPr>
              <w:t>10 not 11</w:t>
            </w:r>
          </w:p>
        </w:tc>
      </w:tr>
      <w:tr w:rsidR="007C3529" w:rsidRPr="00B91F52" w14:paraId="09B26F5C" w14:textId="77777777" w:rsidTr="00FC0824">
        <w:tc>
          <w:tcPr>
            <w:tcW w:w="0" w:type="auto"/>
            <w:tcBorders>
              <w:top w:val="single" w:sz="4" w:space="0" w:color="757575"/>
              <w:left w:val="single" w:sz="4" w:space="0" w:color="757575"/>
              <w:bottom w:val="single" w:sz="4"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110A7B94"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13</w:t>
            </w:r>
          </w:p>
        </w:tc>
        <w:tc>
          <w:tcPr>
            <w:tcW w:w="0" w:type="auto"/>
            <w:tcBorders>
              <w:top w:val="single" w:sz="6"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5A33A0F3" w14:textId="77777777" w:rsidR="007C3529" w:rsidRPr="00CA7CC8" w:rsidRDefault="007C3529" w:rsidP="00FC0824">
            <w:pPr>
              <w:spacing w:line="276" w:lineRule="auto"/>
              <w:jc w:val="both"/>
              <w:rPr>
                <w:rFonts w:asciiTheme="minorHAnsi" w:hAnsiTheme="minorHAnsi" w:cstheme="minorHAnsi"/>
                <w:sz w:val="22"/>
                <w:szCs w:val="22"/>
                <w:lang w:val="en-US"/>
              </w:rPr>
            </w:pPr>
            <w:r w:rsidRPr="00DF6D34">
              <w:rPr>
                <w:rFonts w:asciiTheme="minorHAnsi" w:hAnsiTheme="minorHAnsi" w:cstheme="minorHAnsi"/>
                <w:sz w:val="22"/>
                <w:szCs w:val="22"/>
                <w:lang w:val="en-US"/>
              </w:rPr>
              <w:t>(exp animal/ or exp animal experiment/ or exp animal model/ or exp veterinary medicine/ or (animal* or monkey* or sheep or ovine or lamb or lambs or goat* or pig or pigs or swine or porcine or pup or pups or dog or dogs or canine or bitch* or beagle or feline o</w:t>
            </w:r>
            <w:r w:rsidRPr="00CA7CC8">
              <w:rPr>
                <w:rFonts w:asciiTheme="minorHAnsi" w:hAnsiTheme="minorHAnsi" w:cstheme="minorHAnsi"/>
                <w:sz w:val="22"/>
                <w:szCs w:val="22"/>
                <w:lang w:val="en-US"/>
              </w:rPr>
              <w:t>r rodent* or rabbit* or rat or rats or mice or mouse or murine or cow or cows or horse or horses or ape or apes or gorilla or gorillas).ti,ab,kw.) not human/</w:t>
            </w:r>
          </w:p>
        </w:tc>
      </w:tr>
      <w:tr w:rsidR="007C3529" w:rsidRPr="00184E2D" w14:paraId="40519E9A" w14:textId="77777777" w:rsidTr="00FC0824">
        <w:tc>
          <w:tcPr>
            <w:tcW w:w="0" w:type="auto"/>
            <w:tcBorders>
              <w:top w:val="single" w:sz="4" w:space="0" w:color="757575"/>
              <w:left w:val="single" w:sz="4" w:space="0" w:color="757575"/>
              <w:bottom w:val="single" w:sz="4"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1D66D12D"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14</w:t>
            </w:r>
          </w:p>
        </w:tc>
        <w:tc>
          <w:tcPr>
            <w:tcW w:w="0" w:type="auto"/>
            <w:tcBorders>
              <w:top w:val="single" w:sz="6"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0C735A08" w14:textId="77777777" w:rsidR="007C3529" w:rsidRPr="00DF6D34" w:rsidRDefault="007C3529" w:rsidP="00FC0824">
            <w:pPr>
              <w:spacing w:line="276" w:lineRule="auto"/>
              <w:jc w:val="both"/>
              <w:rPr>
                <w:rFonts w:asciiTheme="minorHAnsi" w:hAnsiTheme="minorHAnsi" w:cstheme="minorHAnsi"/>
                <w:sz w:val="22"/>
                <w:szCs w:val="22"/>
              </w:rPr>
            </w:pPr>
            <w:r w:rsidRPr="00DF6D34">
              <w:rPr>
                <w:rFonts w:asciiTheme="minorHAnsi" w:hAnsiTheme="minorHAnsi" w:cstheme="minorHAnsi"/>
                <w:sz w:val="22"/>
                <w:szCs w:val="22"/>
              </w:rPr>
              <w:t>12 not 13</w:t>
            </w:r>
          </w:p>
        </w:tc>
      </w:tr>
      <w:tr w:rsidR="007C3529" w:rsidRPr="00B91F52" w14:paraId="1955C659" w14:textId="77777777" w:rsidTr="00FC0824">
        <w:tc>
          <w:tcPr>
            <w:tcW w:w="0" w:type="auto"/>
            <w:tcBorders>
              <w:top w:val="single" w:sz="4" w:space="0" w:color="757575"/>
              <w:left w:val="single" w:sz="4" w:space="0" w:color="757575"/>
              <w:bottom w:val="single" w:sz="4"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163E4E8B"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15</w:t>
            </w:r>
          </w:p>
        </w:tc>
        <w:tc>
          <w:tcPr>
            <w:tcW w:w="0" w:type="auto"/>
            <w:tcBorders>
              <w:top w:val="single" w:sz="6"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6F57E0BE" w14:textId="77777777" w:rsidR="007C3529" w:rsidRPr="00CA7CC8" w:rsidRDefault="007C3529" w:rsidP="00FC0824">
            <w:pPr>
              <w:spacing w:line="276" w:lineRule="auto"/>
              <w:jc w:val="both"/>
              <w:rPr>
                <w:rFonts w:asciiTheme="minorHAnsi" w:hAnsiTheme="minorHAnsi" w:cstheme="minorHAnsi"/>
                <w:sz w:val="22"/>
                <w:szCs w:val="22"/>
                <w:lang w:val="en-US"/>
              </w:rPr>
            </w:pPr>
            <w:proofErr w:type="gramStart"/>
            <w:r w:rsidRPr="00DF6D34">
              <w:rPr>
                <w:rFonts w:asciiTheme="minorHAnsi" w:hAnsiTheme="minorHAnsi" w:cstheme="minorHAnsi"/>
                <w:sz w:val="22"/>
                <w:szCs w:val="22"/>
                <w:lang w:val="en-US"/>
              </w:rPr>
              <w:t>letter</w:t>
            </w:r>
            <w:proofErr w:type="gramEnd"/>
            <w:r w:rsidRPr="00DF6D34">
              <w:rPr>
                <w:rFonts w:asciiTheme="minorHAnsi" w:hAnsiTheme="minorHAnsi" w:cstheme="minorHAnsi"/>
                <w:sz w:val="22"/>
                <w:szCs w:val="22"/>
                <w:lang w:val="en-US"/>
              </w:rPr>
              <w:t>/ or editorial/ or note/ or case report/ or conference paper/ or "review"/ or (letter or comment* or editorial or case report).ti.</w:t>
            </w:r>
          </w:p>
        </w:tc>
      </w:tr>
      <w:tr w:rsidR="007C3529" w:rsidRPr="00184E2D" w14:paraId="58854086" w14:textId="77777777" w:rsidTr="00FC0824">
        <w:tc>
          <w:tcPr>
            <w:tcW w:w="0" w:type="auto"/>
            <w:tcBorders>
              <w:top w:val="single" w:sz="4" w:space="0" w:color="757575"/>
              <w:left w:val="single" w:sz="4" w:space="0" w:color="757575"/>
              <w:bottom w:val="double" w:sz="4" w:space="0" w:color="757575"/>
              <w:right w:val="double" w:sz="4" w:space="0" w:color="757575"/>
            </w:tcBorders>
            <w:shd w:val="clear" w:color="auto" w:fill="D9D9D9" w:themeFill="background1" w:themeFillShade="D9"/>
            <w:tcMar>
              <w:top w:w="15" w:type="dxa"/>
              <w:left w:w="75" w:type="dxa"/>
              <w:bottom w:w="15" w:type="dxa"/>
              <w:right w:w="75" w:type="dxa"/>
            </w:tcMar>
            <w:vAlign w:val="center"/>
            <w:hideMark/>
          </w:tcPr>
          <w:p w14:paraId="0AA6F869" w14:textId="77777777" w:rsidR="007C3529" w:rsidRPr="002B4601" w:rsidRDefault="007C3529" w:rsidP="00FC0824">
            <w:pPr>
              <w:spacing w:line="276" w:lineRule="auto"/>
              <w:jc w:val="both"/>
              <w:rPr>
                <w:rFonts w:asciiTheme="minorHAnsi" w:hAnsiTheme="minorHAnsi" w:cstheme="minorHAnsi"/>
                <w:b/>
                <w:sz w:val="22"/>
                <w:szCs w:val="22"/>
              </w:rPr>
            </w:pPr>
            <w:r w:rsidRPr="002B4601">
              <w:rPr>
                <w:rFonts w:asciiTheme="minorHAnsi" w:hAnsiTheme="minorHAnsi" w:cstheme="minorHAnsi"/>
                <w:b/>
                <w:sz w:val="22"/>
                <w:szCs w:val="22"/>
              </w:rPr>
              <w:t>16</w:t>
            </w:r>
          </w:p>
        </w:tc>
        <w:tc>
          <w:tcPr>
            <w:tcW w:w="0" w:type="auto"/>
            <w:tcBorders>
              <w:top w:val="single" w:sz="6" w:space="0" w:color="757575"/>
              <w:left w:val="double" w:sz="4" w:space="0" w:color="757575"/>
              <w:bottom w:val="single" w:sz="6" w:space="0" w:color="757575"/>
              <w:right w:val="single" w:sz="6" w:space="0" w:color="757575"/>
            </w:tcBorders>
            <w:shd w:val="clear" w:color="auto" w:fill="FFFFFF"/>
            <w:tcMar>
              <w:top w:w="15" w:type="dxa"/>
              <w:left w:w="75" w:type="dxa"/>
              <w:bottom w:w="15" w:type="dxa"/>
              <w:right w:w="75" w:type="dxa"/>
            </w:tcMar>
            <w:vAlign w:val="center"/>
            <w:hideMark/>
          </w:tcPr>
          <w:p w14:paraId="429490D6" w14:textId="77777777" w:rsidR="007C3529" w:rsidRPr="00DF6D34" w:rsidRDefault="007C3529" w:rsidP="00FC0824">
            <w:pPr>
              <w:spacing w:line="276" w:lineRule="auto"/>
              <w:jc w:val="both"/>
              <w:rPr>
                <w:rFonts w:asciiTheme="minorHAnsi" w:hAnsiTheme="minorHAnsi" w:cstheme="minorHAnsi"/>
                <w:sz w:val="22"/>
                <w:szCs w:val="22"/>
              </w:rPr>
            </w:pPr>
            <w:r w:rsidRPr="00DF6D34">
              <w:rPr>
                <w:rFonts w:asciiTheme="minorHAnsi" w:hAnsiTheme="minorHAnsi" w:cstheme="minorHAnsi"/>
                <w:sz w:val="22"/>
                <w:szCs w:val="22"/>
              </w:rPr>
              <w:t>14 not 15</w:t>
            </w:r>
          </w:p>
        </w:tc>
      </w:tr>
    </w:tbl>
    <w:p w14:paraId="0B094C45" w14:textId="77777777" w:rsidR="007C3529" w:rsidRPr="00184E2D" w:rsidRDefault="007C3529" w:rsidP="007C3529">
      <w:pPr>
        <w:spacing w:line="276" w:lineRule="auto"/>
        <w:jc w:val="both"/>
        <w:rPr>
          <w:rFonts w:asciiTheme="minorHAnsi" w:hAnsiTheme="minorHAnsi" w:cstheme="minorHAnsi"/>
          <w:sz w:val="22"/>
          <w:szCs w:val="22"/>
        </w:rPr>
      </w:pPr>
    </w:p>
    <w:p w14:paraId="67C6EAA0" w14:textId="66136E7A" w:rsidR="00B56B3C" w:rsidRPr="00B56B3C" w:rsidRDefault="00B56B3C">
      <w:pPr>
        <w:spacing w:after="200" w:line="276" w:lineRule="auto"/>
        <w:rPr>
          <w:rFonts w:ascii="Calibri" w:eastAsia="Calibri" w:hAnsi="Calibri" w:cs="Calibri"/>
          <w:i/>
          <w:sz w:val="22"/>
          <w:szCs w:val="22"/>
          <w:lang w:val="en-US"/>
        </w:rPr>
      </w:pPr>
      <w:r>
        <w:rPr>
          <w:rFonts w:ascii="Calibri" w:eastAsia="Calibri" w:hAnsi="Calibri" w:cs="Calibri"/>
          <w:i/>
          <w:sz w:val="22"/>
          <w:szCs w:val="22"/>
          <w:lang w:val="en-US"/>
        </w:rPr>
        <w:t>T</w:t>
      </w:r>
      <w:r w:rsidRPr="00B56B3C">
        <w:rPr>
          <w:rFonts w:ascii="Calibri" w:eastAsia="Calibri" w:hAnsi="Calibri" w:cs="Calibri"/>
          <w:i/>
          <w:sz w:val="22"/>
          <w:szCs w:val="22"/>
          <w:lang w:val="en-US"/>
        </w:rPr>
        <w:t>herapies with a potential or hypothesized immunomodulatory effect</w:t>
      </w:r>
    </w:p>
    <w:p w14:paraId="76EE92B7" w14:textId="6B22719E" w:rsidR="00B56B3C" w:rsidRDefault="00B56B3C" w:rsidP="00B56B3C">
      <w:pPr>
        <w:spacing w:after="200" w:line="360" w:lineRule="auto"/>
        <w:rPr>
          <w:rFonts w:ascii="Calibri" w:eastAsia="Calibri" w:hAnsi="Calibri" w:cs="Calibri"/>
          <w:sz w:val="22"/>
          <w:szCs w:val="22"/>
          <w:lang w:val="en-US"/>
        </w:rPr>
      </w:pPr>
      <w:r w:rsidRPr="00B56B3C">
        <w:rPr>
          <w:rFonts w:ascii="Calibri" w:eastAsia="Calibri" w:hAnsi="Calibri" w:cs="Calibri"/>
          <w:sz w:val="22"/>
          <w:szCs w:val="22"/>
          <w:lang w:val="en-US"/>
        </w:rPr>
        <w:t>Therapies with a hypothesized immunomodulatory effect include nutrition, inotropic drugs and vasopressors, macrolides, resuscitation strategies, sedatives, statins, and target temperature management, if they specifically investigated and reported the immunomodul</w:t>
      </w:r>
      <w:r w:rsidR="007F043F">
        <w:rPr>
          <w:rFonts w:ascii="Calibri" w:eastAsia="Calibri" w:hAnsi="Calibri" w:cs="Calibri"/>
          <w:sz w:val="22"/>
          <w:szCs w:val="22"/>
          <w:lang w:val="en-US"/>
        </w:rPr>
        <w:t>atory effects of the treatment</w:t>
      </w:r>
      <w:r w:rsidR="00FD03A8">
        <w:rPr>
          <w:rFonts w:ascii="Calibri" w:eastAsia="Calibri" w:hAnsi="Calibri" w:cs="Calibri"/>
          <w:sz w:val="22"/>
          <w:szCs w:val="22"/>
          <w:lang w:val="en-US"/>
        </w:rPr>
        <w:t xml:space="preserve"> in one of the following two ways: 1) by </w:t>
      </w:r>
      <w:r w:rsidR="004D607D" w:rsidRPr="004D607D">
        <w:rPr>
          <w:rFonts w:ascii="Calibri" w:eastAsia="Calibri" w:hAnsi="Calibri" w:cs="Calibri"/>
          <w:sz w:val="22"/>
          <w:szCs w:val="22"/>
          <w:lang w:val="en-US"/>
        </w:rPr>
        <w:t xml:space="preserve">literally stating that the authors were interested in the treatment effect on the immune system </w:t>
      </w:r>
      <w:r w:rsidR="00FD03A8">
        <w:rPr>
          <w:rFonts w:ascii="Calibri" w:eastAsia="Calibri" w:hAnsi="Calibri" w:cs="Calibri"/>
          <w:sz w:val="22"/>
          <w:szCs w:val="22"/>
          <w:lang w:val="en-US"/>
        </w:rPr>
        <w:t xml:space="preserve">or 2) by mentioning the effect on (inflammatory) </w:t>
      </w:r>
      <w:r w:rsidR="00FD03A8" w:rsidRPr="007F043F">
        <w:rPr>
          <w:rFonts w:ascii="Calibri" w:eastAsia="Calibri" w:hAnsi="Calibri" w:cs="Calibri"/>
          <w:sz w:val="22"/>
          <w:szCs w:val="22"/>
          <w:lang w:val="en-US"/>
        </w:rPr>
        <w:t>cell populations, protein biomarkers and/or immune assays</w:t>
      </w:r>
      <w:r w:rsidR="007F043F">
        <w:rPr>
          <w:rFonts w:ascii="Calibri" w:eastAsia="Calibri" w:hAnsi="Calibri" w:cs="Calibri"/>
          <w:sz w:val="22"/>
          <w:szCs w:val="22"/>
          <w:lang w:val="en-US"/>
        </w:rPr>
        <w:t>.</w:t>
      </w:r>
      <w:r w:rsidR="00740071">
        <w:rPr>
          <w:rFonts w:ascii="Calibri" w:eastAsia="Calibri" w:hAnsi="Calibri" w:cs="Calibri"/>
          <w:sz w:val="22"/>
          <w:szCs w:val="22"/>
          <w:lang w:val="en-US"/>
        </w:rPr>
        <w:t xml:space="preserve"> </w:t>
      </w:r>
    </w:p>
    <w:p w14:paraId="62B6CAA9" w14:textId="35256709" w:rsidR="00682505" w:rsidRPr="005C7691" w:rsidRDefault="005C7691">
      <w:pPr>
        <w:spacing w:after="200" w:line="276" w:lineRule="auto"/>
        <w:rPr>
          <w:i/>
          <w:lang w:val="en-US"/>
        </w:rPr>
      </w:pPr>
      <w:r w:rsidRPr="005C7691">
        <w:rPr>
          <w:rFonts w:asciiTheme="minorHAnsi" w:hAnsiTheme="minorHAnsi" w:cstheme="minorHAnsi"/>
          <w:i/>
          <w:sz w:val="22"/>
          <w:szCs w:val="22"/>
          <w:lang w:val="en-US"/>
        </w:rPr>
        <w:t xml:space="preserve">Screening and data-extraction </w:t>
      </w:r>
    </w:p>
    <w:p w14:paraId="4797C99F" w14:textId="4ECF5025" w:rsidR="00682505" w:rsidRDefault="005C7691" w:rsidP="005C7691">
      <w:pPr>
        <w:spacing w:after="200" w:line="360" w:lineRule="auto"/>
        <w:rPr>
          <w:rFonts w:asciiTheme="minorHAnsi" w:hAnsiTheme="minorHAnsi" w:cstheme="minorHAnsi"/>
          <w:b/>
          <w:sz w:val="22"/>
          <w:szCs w:val="22"/>
          <w:lang w:val="en-US"/>
        </w:rPr>
      </w:pPr>
      <w:r w:rsidRPr="005C7691">
        <w:rPr>
          <w:rFonts w:ascii="Calibri" w:eastAsia="Calibri" w:hAnsi="Calibri" w:cs="Calibri"/>
          <w:sz w:val="22"/>
          <w:szCs w:val="22"/>
          <w:lang w:val="en-US"/>
        </w:rPr>
        <w:t xml:space="preserve">Two authors (MS, NvM) independently screened titles and abstracts of all identified studies, followed by the full texts. Disagreement between the two assessors was resolved until consensus. Data-extraction was performed by nine authors (MS, NvM, LB, KF, LA, TG, JCD, SJWO, </w:t>
      </w:r>
      <w:proofErr w:type="gramStart"/>
      <w:r w:rsidRPr="005C7691">
        <w:rPr>
          <w:rFonts w:ascii="Calibri" w:eastAsia="Calibri" w:hAnsi="Calibri" w:cs="Calibri"/>
          <w:sz w:val="22"/>
          <w:szCs w:val="22"/>
          <w:lang w:val="en-US"/>
        </w:rPr>
        <w:t>LvV</w:t>
      </w:r>
      <w:proofErr w:type="gramEnd"/>
      <w:r w:rsidRPr="005C7691">
        <w:rPr>
          <w:rFonts w:ascii="Calibri" w:eastAsia="Calibri" w:hAnsi="Calibri" w:cs="Calibri"/>
          <w:sz w:val="22"/>
          <w:szCs w:val="22"/>
          <w:lang w:val="en-US"/>
        </w:rPr>
        <w:t xml:space="preserve">). Data from included studies were charted in the predesigned electronic data extraction form that can be found in </w:t>
      </w:r>
      <w:r w:rsidR="003E5B91">
        <w:rPr>
          <w:rFonts w:ascii="Calibri" w:eastAsia="Calibri" w:hAnsi="Calibri" w:cs="Calibri"/>
          <w:b/>
          <w:sz w:val="22"/>
          <w:szCs w:val="22"/>
          <w:lang w:val="en-US"/>
        </w:rPr>
        <w:t xml:space="preserve">Supplementary Table </w:t>
      </w:r>
      <w:r w:rsidRPr="005C7691">
        <w:rPr>
          <w:rFonts w:ascii="Calibri" w:eastAsia="Calibri" w:hAnsi="Calibri" w:cs="Calibri"/>
          <w:b/>
          <w:sz w:val="22"/>
          <w:szCs w:val="22"/>
          <w:lang w:val="en-US"/>
        </w:rPr>
        <w:t>1</w:t>
      </w:r>
      <w:r w:rsidRPr="005C7691">
        <w:rPr>
          <w:rFonts w:ascii="Calibri" w:eastAsia="Calibri" w:hAnsi="Calibri" w:cs="Calibri"/>
          <w:sz w:val="22"/>
          <w:szCs w:val="22"/>
          <w:lang w:val="en-US"/>
        </w:rPr>
        <w:t xml:space="preserve">. Data-extraction of ten percent of the included studies was checked by another author to ensure interrater consistencty. In the initial protocol we planned to appraise the quality of all individual studies, however, the large number of included studies precluded this </w:t>
      </w:r>
      <w:r>
        <w:rPr>
          <w:rFonts w:ascii="Calibri" w:eastAsia="Calibri" w:hAnsi="Calibri" w:cs="Calibri"/>
          <w:sz w:val="22"/>
          <w:szCs w:val="22"/>
        </w:rPr>
        <w:fldChar w:fldCharType="begin"/>
      </w:r>
      <w:r w:rsidR="002A4524" w:rsidRPr="002A4524">
        <w:rPr>
          <w:rFonts w:ascii="Calibri" w:eastAsia="Calibri" w:hAnsi="Calibri" w:cs="Calibri"/>
          <w:sz w:val="22"/>
          <w:szCs w:val="22"/>
          <w:lang w:val="en-US"/>
        </w:rPr>
        <w:instrText xml:space="preserve"> ADDIN EN.CITE &lt;EndNote&gt;&lt;Cite&gt;&lt;Author&gt;Arksey&lt;/Author&gt;&lt;Year&gt;2005&lt;/Year&gt;&lt;RecNum&gt;1&lt;/RecNum&gt;&lt;DisplayText&gt;(1)&lt;/DisplayText&gt;&lt;record&gt;&lt;rec-number&gt;1&lt;/rec-number&gt;&lt;foreign-keys&gt;&lt;key app="EN" db-id="0px25v0x5pe2f9e0dznxtszixadf2aaevttr" timestamp="1690445786"&gt;1&lt;/key&gt;&lt;/foreign-keys&gt;&lt;ref-type name="Journal Article"&gt;17&lt;/ref-type&gt;&lt;contributors&gt;&lt;authors&gt;&lt;author&gt;Arksey, Hilary&lt;/author&gt;&lt;author&gt;O&amp;apos;Malley, Lisa&lt;/author&gt;&lt;/authors&gt;&lt;/contributors&gt;&lt;titles&gt;&lt;title&gt;Scoping studies: towards a methodological framework&lt;/title&gt;&lt;secondary-title&gt;International Journal of Social Research Methodology&lt;/secondary-title&gt;&lt;/titles&gt;&lt;pages&gt;19-32&lt;/pages&gt;&lt;volume&gt;8&lt;/volume&gt;&lt;number&gt;1&lt;/number&gt;&lt;section&gt;19&lt;/section&gt;&lt;dates&gt;&lt;year&gt;2005&lt;/year&gt;&lt;/dates&gt;&lt;isbn&gt;1364-5579&amp;#xD;1464-5300&lt;/isbn&gt;&lt;urls&gt;&lt;/urls&gt;&lt;electronic-resource-num&gt;10.1080/1364557032000119616&lt;/electronic-resource-num&gt;&lt;/record&gt;&lt;/Cite&gt;&lt;/EndNote&gt;</w:instrText>
      </w:r>
      <w:r>
        <w:rPr>
          <w:rFonts w:ascii="Calibri" w:eastAsia="Calibri" w:hAnsi="Calibri" w:cs="Calibri"/>
          <w:sz w:val="22"/>
          <w:szCs w:val="22"/>
        </w:rPr>
        <w:fldChar w:fldCharType="separate"/>
      </w:r>
      <w:r w:rsidR="002A4524" w:rsidRPr="002A4524">
        <w:rPr>
          <w:rFonts w:ascii="Calibri" w:eastAsia="Calibri" w:hAnsi="Calibri" w:cs="Calibri"/>
          <w:noProof/>
          <w:sz w:val="22"/>
          <w:szCs w:val="22"/>
          <w:lang w:val="en-US"/>
        </w:rPr>
        <w:t>(1)</w:t>
      </w:r>
      <w:r>
        <w:rPr>
          <w:rFonts w:ascii="Calibri" w:eastAsia="Calibri" w:hAnsi="Calibri" w:cs="Calibri"/>
          <w:sz w:val="22"/>
          <w:szCs w:val="22"/>
        </w:rPr>
        <w:fldChar w:fldCharType="end"/>
      </w:r>
      <w:r w:rsidRPr="005C7691">
        <w:rPr>
          <w:rFonts w:ascii="Calibri" w:eastAsia="Calibri" w:hAnsi="Calibri" w:cs="Calibri"/>
          <w:sz w:val="22"/>
          <w:szCs w:val="22"/>
          <w:lang w:val="en-US"/>
        </w:rPr>
        <w:t xml:space="preserve">. </w:t>
      </w:r>
      <w:r w:rsidR="00127624" w:rsidRPr="00127624">
        <w:rPr>
          <w:rFonts w:ascii="Calibri" w:eastAsia="Calibri" w:hAnsi="Calibri" w:cs="Calibri"/>
          <w:sz w:val="22"/>
          <w:szCs w:val="22"/>
          <w:lang w:val="en-US"/>
        </w:rPr>
        <w:t xml:space="preserve">A snowball approach </w:t>
      </w:r>
      <w:r w:rsidR="00127624">
        <w:rPr>
          <w:rFonts w:ascii="Calibri" w:eastAsia="Calibri" w:hAnsi="Calibri" w:cs="Calibri"/>
          <w:sz w:val="22"/>
          <w:szCs w:val="22"/>
        </w:rPr>
        <w:fldChar w:fldCharType="begin"/>
      </w:r>
      <w:r w:rsidR="00127624" w:rsidRPr="00127624">
        <w:rPr>
          <w:rFonts w:ascii="Calibri" w:eastAsia="Calibri" w:hAnsi="Calibri" w:cs="Calibri"/>
          <w:sz w:val="22"/>
          <w:szCs w:val="22"/>
          <w:lang w:val="en-US"/>
        </w:rPr>
        <w:instrText xml:space="preserve"> ADDIN EN.CITE &lt;EndNote&gt;&lt;Cite&gt;&lt;Author&gt;Wohlin&lt;/Author&gt;&lt;Year&gt;2014&lt;/Year&gt;&lt;RecNum&gt;164&lt;/RecNum&gt;&lt;DisplayText&gt;(2)&lt;/DisplayText&gt;&lt;record&gt;&lt;rec-number&gt;164&lt;/rec-number&gt;&lt;foreign-keys&gt;&lt;key app="EN" db-id="0px25v0x5pe2f9e0dznxtszixadf2aaevttr" timestamp="1690445787"&gt;164&lt;/key&gt;&lt;/foreign-keys&gt;&lt;ref-type name="Conference Proceedings"&gt;10&lt;/ref-type&gt;&lt;contributors&gt;&lt;authors&gt;&lt;author&gt;Wohlin, Claes&lt;/author&gt;&lt;/authors&gt;&lt;/contributors&gt;&lt;titles&gt;&lt;title&gt;Guidelines for snowballing in systematic literature studies and a replication in software engineering&lt;/title&gt;&lt;secondary-title&gt;Proceedings of the 18th international conference on evaluation and assessment in software engineering&lt;/secondary-title&gt;&lt;/titles&gt;&lt;pages&gt;1-10&lt;/pages&gt;&lt;dates&gt;&lt;year&gt;2014&lt;/year&gt;&lt;/dates&gt;&lt;urls&gt;&lt;/urls&gt;&lt;/record&gt;&lt;/Cite&gt;&lt;/EndNote&gt;</w:instrText>
      </w:r>
      <w:r w:rsidR="00127624">
        <w:rPr>
          <w:rFonts w:ascii="Calibri" w:eastAsia="Calibri" w:hAnsi="Calibri" w:cs="Calibri"/>
          <w:sz w:val="22"/>
          <w:szCs w:val="22"/>
        </w:rPr>
        <w:fldChar w:fldCharType="separate"/>
      </w:r>
      <w:r w:rsidR="00127624" w:rsidRPr="00127624">
        <w:rPr>
          <w:rFonts w:ascii="Calibri" w:eastAsia="Calibri" w:hAnsi="Calibri" w:cs="Calibri"/>
          <w:noProof/>
          <w:sz w:val="22"/>
          <w:szCs w:val="22"/>
          <w:lang w:val="en-US"/>
        </w:rPr>
        <w:t>(2)</w:t>
      </w:r>
      <w:r w:rsidR="00127624">
        <w:rPr>
          <w:rFonts w:ascii="Calibri" w:eastAsia="Calibri" w:hAnsi="Calibri" w:cs="Calibri"/>
          <w:sz w:val="22"/>
          <w:szCs w:val="22"/>
        </w:rPr>
        <w:fldChar w:fldCharType="end"/>
      </w:r>
      <w:r w:rsidR="00127624" w:rsidRPr="00127624">
        <w:rPr>
          <w:rFonts w:ascii="Calibri" w:eastAsia="Calibri" w:hAnsi="Calibri" w:cs="Calibri"/>
          <w:sz w:val="22"/>
          <w:szCs w:val="22"/>
          <w:lang w:val="en-US"/>
        </w:rPr>
        <w:t xml:space="preserve"> finding additional studies in the reference lists of included articles was deemed not relevant nor feasible due to the extensive number of studies included. </w:t>
      </w:r>
      <w:r w:rsidR="00682505">
        <w:rPr>
          <w:rFonts w:asciiTheme="minorHAnsi" w:hAnsiTheme="minorHAnsi" w:cstheme="minorHAnsi"/>
          <w:b/>
          <w:sz w:val="22"/>
          <w:szCs w:val="22"/>
          <w:lang w:val="en-US"/>
        </w:rPr>
        <w:br w:type="page"/>
      </w:r>
    </w:p>
    <w:p w14:paraId="4794E48C" w14:textId="77777777" w:rsidR="003D150A" w:rsidRDefault="003D150A">
      <w:pPr>
        <w:spacing w:after="200" w:line="276" w:lineRule="auto"/>
        <w:rPr>
          <w:rFonts w:asciiTheme="minorHAnsi" w:hAnsiTheme="minorHAnsi" w:cstheme="minorHAnsi"/>
          <w:b/>
          <w:sz w:val="22"/>
          <w:szCs w:val="22"/>
          <w:lang w:val="en-US"/>
        </w:rPr>
      </w:pPr>
      <w:r>
        <w:rPr>
          <w:rFonts w:asciiTheme="minorHAnsi" w:hAnsiTheme="minorHAnsi" w:cstheme="minorHAnsi"/>
          <w:b/>
          <w:sz w:val="22"/>
          <w:szCs w:val="22"/>
          <w:lang w:val="en-US"/>
        </w:rPr>
        <w:t xml:space="preserve">Supplementary Results </w:t>
      </w:r>
    </w:p>
    <w:p w14:paraId="73BCA22A" w14:textId="77777777" w:rsidR="003D150A" w:rsidRPr="003D150A" w:rsidRDefault="003D150A" w:rsidP="003D150A">
      <w:pPr>
        <w:spacing w:line="480" w:lineRule="auto"/>
        <w:jc w:val="both"/>
        <w:rPr>
          <w:rFonts w:ascii="Calibri" w:eastAsia="Calibri" w:hAnsi="Calibri" w:cs="Calibri"/>
          <w:i/>
          <w:sz w:val="22"/>
          <w:szCs w:val="22"/>
          <w:lang w:val="en-US"/>
        </w:rPr>
      </w:pPr>
      <w:r w:rsidRPr="003D150A">
        <w:rPr>
          <w:rFonts w:ascii="Calibri" w:eastAsia="Calibri" w:hAnsi="Calibri" w:cs="Calibri"/>
          <w:i/>
          <w:sz w:val="22"/>
          <w:szCs w:val="22"/>
          <w:lang w:val="en-US"/>
        </w:rPr>
        <w:t>Immunonutrition</w:t>
      </w:r>
    </w:p>
    <w:p w14:paraId="26A6229D" w14:textId="1FA5F2A2" w:rsidR="003D150A" w:rsidRPr="003D150A" w:rsidRDefault="003D150A" w:rsidP="003D150A">
      <w:pPr>
        <w:spacing w:line="480" w:lineRule="auto"/>
        <w:jc w:val="both"/>
        <w:rPr>
          <w:rFonts w:ascii="Calibri" w:eastAsia="Calibri" w:hAnsi="Calibri" w:cs="Calibri"/>
          <w:sz w:val="22"/>
          <w:szCs w:val="22"/>
          <w:lang w:val="en-US"/>
        </w:rPr>
      </w:pPr>
      <w:r w:rsidRPr="003D150A">
        <w:rPr>
          <w:rFonts w:ascii="Calibri" w:eastAsia="Calibri" w:hAnsi="Calibri" w:cs="Calibri"/>
          <w:sz w:val="22"/>
          <w:szCs w:val="22"/>
          <w:lang w:val="en-US"/>
        </w:rPr>
        <w:t xml:space="preserve">The gut surface, containing a large collection of immune cells, has an impaired defense mechanism during infections. Delivery of substances for enterocytes to improve the immune response is an attractive hypothesized effect of immunonutrition </w:t>
      </w:r>
      <w:r w:rsidRPr="003735A7">
        <w:rPr>
          <w:rFonts w:ascii="Calibri" w:eastAsia="Calibri" w:hAnsi="Calibri" w:cs="Calibri"/>
          <w:sz w:val="22"/>
          <w:szCs w:val="22"/>
        </w:rPr>
        <w:fldChar w:fldCharType="begin">
          <w:fldData xml:space="preserve">PEVuZE5vdGU+PENpdGU+PEF1dGhvcj5CZWFsZTwvQXV0aG9yPjxZZWFyPjIwMDg8L1llYXI+PFJl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</w:fldData>
        </w:fldChar>
      </w:r>
      <w:r w:rsidR="003C19A4" w:rsidRPr="003C19A4">
        <w:rPr>
          <w:rFonts w:ascii="Calibri" w:eastAsia="Calibri" w:hAnsi="Calibri" w:cs="Calibri"/>
          <w:sz w:val="22"/>
          <w:szCs w:val="22"/>
          <w:lang w:val="en-US"/>
        </w:rPr>
        <w:instrText xml:space="preserve"> ADDIN EN.CITE </w:instrText>
      </w:r>
      <w:r w:rsidR="003C19A4">
        <w:rPr>
          <w:rFonts w:ascii="Calibri" w:eastAsia="Calibri" w:hAnsi="Calibri" w:cs="Calibri"/>
          <w:sz w:val="22"/>
          <w:szCs w:val="22"/>
        </w:rPr>
        <w:fldChar w:fldCharType="begin">
          <w:fldData xml:space="preserve">PEVuZE5vdGU+PENpdGU+PEF1dGhvcj5CZWFsZTwvQXV0aG9yPjxZZWFyPjIwMDg8L1llYXI+PFJl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</w:fldData>
        </w:fldChar>
      </w:r>
      <w:r w:rsidR="003C19A4" w:rsidRPr="003C19A4">
        <w:rPr>
          <w:rFonts w:ascii="Calibri" w:eastAsia="Calibri" w:hAnsi="Calibri" w:cs="Calibri"/>
          <w:sz w:val="22"/>
          <w:szCs w:val="22"/>
          <w:lang w:val="en-US"/>
        </w:rPr>
        <w:instrText xml:space="preserve"> ADDIN EN.CITE.DATA </w:instrText>
      </w:r>
      <w:r w:rsidR="003C19A4">
        <w:rPr>
          <w:rFonts w:ascii="Calibri" w:eastAsia="Calibri" w:hAnsi="Calibri" w:cs="Calibri"/>
          <w:sz w:val="22"/>
          <w:szCs w:val="22"/>
        </w:rPr>
      </w:r>
      <w:r w:rsidR="003C19A4">
        <w:rPr>
          <w:rFonts w:ascii="Calibri" w:eastAsia="Calibri" w:hAnsi="Calibri" w:cs="Calibri"/>
          <w:sz w:val="22"/>
          <w:szCs w:val="22"/>
        </w:rPr>
        <w:fldChar w:fldCharType="end"/>
      </w:r>
      <w:r w:rsidRPr="003735A7">
        <w:rPr>
          <w:rFonts w:ascii="Calibri" w:eastAsia="Calibri" w:hAnsi="Calibri" w:cs="Calibri"/>
          <w:sz w:val="22"/>
          <w:szCs w:val="22"/>
        </w:rPr>
      </w:r>
      <w:r w:rsidRPr="003735A7">
        <w:rPr>
          <w:rFonts w:ascii="Calibri" w:eastAsia="Calibri" w:hAnsi="Calibri" w:cs="Calibri"/>
          <w:sz w:val="22"/>
          <w:szCs w:val="22"/>
        </w:rPr>
        <w:fldChar w:fldCharType="separate"/>
      </w:r>
      <w:r w:rsidR="00127624" w:rsidRPr="00127624">
        <w:rPr>
          <w:rFonts w:ascii="Calibri" w:eastAsia="Calibri" w:hAnsi="Calibri" w:cs="Calibri"/>
          <w:noProof/>
          <w:sz w:val="22"/>
          <w:szCs w:val="22"/>
          <w:lang w:val="en-US"/>
        </w:rPr>
        <w:t>(3)</w:t>
      </w:r>
      <w:r w:rsidRPr="003735A7">
        <w:rPr>
          <w:rFonts w:ascii="Calibri" w:eastAsia="Calibri" w:hAnsi="Calibri" w:cs="Calibri"/>
          <w:sz w:val="22"/>
          <w:szCs w:val="22"/>
        </w:rPr>
        <w:fldChar w:fldCharType="end"/>
      </w:r>
      <w:r w:rsidRPr="003D150A">
        <w:rPr>
          <w:rFonts w:ascii="Calibri" w:eastAsia="Calibri" w:hAnsi="Calibri" w:cs="Calibri"/>
          <w:sz w:val="22"/>
          <w:szCs w:val="22"/>
          <w:lang w:val="en-US"/>
        </w:rPr>
        <w:t xml:space="preserve">. Immununutrition is studied in 1 (3%) observational study </w:t>
      </w:r>
      <w:r w:rsidRPr="003D150A">
        <w:rPr>
          <w:rFonts w:ascii="Calibri" w:eastAsia="Calibri" w:hAnsi="Calibri" w:cs="Calibri"/>
          <w:color w:val="000000"/>
          <w:sz w:val="22"/>
          <w:szCs w:val="22"/>
          <w:lang w:val="en-US"/>
        </w:rPr>
        <w:t>and 3</w:t>
      </w:r>
      <w:r w:rsidR="005B3466">
        <w:rPr>
          <w:rFonts w:ascii="Calibri" w:eastAsia="Calibri" w:hAnsi="Calibri" w:cs="Calibri"/>
          <w:color w:val="000000"/>
          <w:sz w:val="22"/>
          <w:szCs w:val="22"/>
          <w:lang w:val="en-US"/>
        </w:rPr>
        <w:t>4</w:t>
      </w:r>
      <w:r w:rsidRPr="003D150A">
        <w:rPr>
          <w:rFonts w:ascii="Calibri" w:eastAsia="Calibri" w:hAnsi="Calibri" w:cs="Calibri"/>
          <w:color w:val="000000"/>
          <w:sz w:val="22"/>
          <w:szCs w:val="22"/>
          <w:lang w:val="en-US"/>
        </w:rPr>
        <w:t xml:space="preserve"> (97%) RCTs</w:t>
      </w:r>
      <w:r w:rsidRPr="003D150A">
        <w:rPr>
          <w:rFonts w:ascii="Calibri" w:eastAsia="Calibri" w:hAnsi="Calibri" w:cs="Calibri"/>
          <w:sz w:val="22"/>
          <w:szCs w:val="22"/>
          <w:lang w:val="en-US"/>
        </w:rPr>
        <w:t xml:space="preserve"> (</w:t>
      </w:r>
      <w:r w:rsidR="003E5B91">
        <w:rPr>
          <w:rFonts w:ascii="Calibri" w:eastAsia="Calibri" w:hAnsi="Calibri" w:cs="Calibri"/>
          <w:b/>
          <w:sz w:val="22"/>
          <w:szCs w:val="22"/>
          <w:lang w:val="en-US"/>
        </w:rPr>
        <w:t xml:space="preserve">Supplementary Table </w:t>
      </w:r>
      <w:r w:rsidRPr="003D150A">
        <w:rPr>
          <w:rFonts w:ascii="Calibri" w:eastAsia="Calibri" w:hAnsi="Calibri" w:cs="Calibri"/>
          <w:b/>
          <w:sz w:val="22"/>
          <w:szCs w:val="22"/>
          <w:lang w:val="en-US"/>
        </w:rPr>
        <w:t>7</w:t>
      </w:r>
      <w:r w:rsidRPr="003D150A">
        <w:rPr>
          <w:rFonts w:ascii="Calibri" w:eastAsia="Calibri" w:hAnsi="Calibri" w:cs="Calibri"/>
          <w:sz w:val="22"/>
          <w:szCs w:val="22"/>
          <w:lang w:val="en-US"/>
        </w:rPr>
        <w:t xml:space="preserve">). Treatments most studied were selenium (n=9, 27%) and fat emulsions and/or fish oil (n=6, 18%). </w:t>
      </w:r>
    </w:p>
    <w:p w14:paraId="4E8AB687" w14:textId="1BA9E3A0" w:rsidR="003D150A" w:rsidRPr="003D150A" w:rsidRDefault="003D150A" w:rsidP="003D150A">
      <w:pPr>
        <w:spacing w:line="480" w:lineRule="auto"/>
        <w:jc w:val="both"/>
        <w:rPr>
          <w:rFonts w:ascii="Calibri" w:eastAsia="Calibri" w:hAnsi="Calibri" w:cs="Calibri"/>
          <w:sz w:val="22"/>
          <w:szCs w:val="22"/>
          <w:lang w:val="en-US"/>
        </w:rPr>
      </w:pPr>
      <w:r w:rsidRPr="003D150A">
        <w:rPr>
          <w:rFonts w:ascii="Calibri" w:eastAsia="Calibri" w:hAnsi="Calibri" w:cs="Calibri"/>
          <w:i/>
          <w:color w:val="000000"/>
          <w:sz w:val="22"/>
          <w:szCs w:val="22"/>
          <w:lang w:val="en-US"/>
        </w:rPr>
        <w:t xml:space="preserve">RCTs without </w:t>
      </w:r>
      <w:r w:rsidR="00965B46">
        <w:rPr>
          <w:rFonts w:ascii="Calibri" w:eastAsia="Calibri" w:hAnsi="Calibri" w:cs="Calibri"/>
          <w:i/>
          <w:color w:val="000000"/>
          <w:sz w:val="22"/>
          <w:szCs w:val="22"/>
          <w:lang w:val="en-US"/>
        </w:rPr>
        <w:t>a personalized approach</w:t>
      </w:r>
      <w:r w:rsidR="00965B46" w:rsidRPr="003D150A">
        <w:rPr>
          <w:rFonts w:ascii="Calibri" w:eastAsia="Calibri" w:hAnsi="Calibri" w:cs="Calibri"/>
          <w:i/>
          <w:color w:val="000000"/>
          <w:sz w:val="22"/>
          <w:szCs w:val="22"/>
          <w:lang w:val="en-US"/>
        </w:rPr>
        <w:t xml:space="preserve"> </w:t>
      </w:r>
      <w:r w:rsidRPr="003D150A">
        <w:rPr>
          <w:rFonts w:ascii="Calibri" w:eastAsia="Calibri" w:hAnsi="Calibri" w:cs="Calibri"/>
          <w:i/>
          <w:color w:val="000000"/>
          <w:sz w:val="22"/>
          <w:szCs w:val="22"/>
          <w:lang w:val="en-US"/>
        </w:rPr>
        <w:t xml:space="preserve">– </w:t>
      </w:r>
      <w:r w:rsidRPr="003D150A">
        <w:rPr>
          <w:rFonts w:ascii="Calibri" w:eastAsia="Calibri" w:hAnsi="Calibri" w:cs="Calibri"/>
          <w:sz w:val="22"/>
          <w:szCs w:val="22"/>
          <w:lang w:val="en-US"/>
        </w:rPr>
        <w:t>Fish oil treatment resulted in lower inflammatory markers in 4 RCTS (</w:t>
      </w:r>
      <w:r w:rsidR="003E5B91">
        <w:rPr>
          <w:rFonts w:ascii="Calibri" w:eastAsia="Calibri" w:hAnsi="Calibri" w:cs="Calibri"/>
          <w:b/>
          <w:sz w:val="22"/>
          <w:szCs w:val="22"/>
          <w:lang w:val="en-US"/>
        </w:rPr>
        <w:t xml:space="preserve">Supplementary Table </w:t>
      </w:r>
      <w:r w:rsidRPr="003D150A">
        <w:rPr>
          <w:rFonts w:ascii="Calibri" w:eastAsia="Calibri" w:hAnsi="Calibri" w:cs="Calibri"/>
          <w:b/>
          <w:sz w:val="22"/>
          <w:szCs w:val="22"/>
          <w:lang w:val="en-US"/>
        </w:rPr>
        <w:t>7</w:t>
      </w:r>
      <w:r w:rsidRPr="003D150A">
        <w:rPr>
          <w:rFonts w:ascii="Calibri" w:eastAsia="Calibri" w:hAnsi="Calibri" w:cs="Calibri"/>
          <w:sz w:val="22"/>
          <w:szCs w:val="22"/>
          <w:lang w:val="en-US"/>
        </w:rPr>
        <w:t xml:space="preserve">) but showed conflicting results on mortality in 2 RCTs (n=25-60) </w:t>
      </w:r>
      <w:r>
        <w:rPr>
          <w:rFonts w:ascii="Calibri" w:eastAsia="Calibri" w:hAnsi="Calibri" w:cs="Calibri"/>
          <w:sz w:val="22"/>
          <w:szCs w:val="22"/>
        </w:rPr>
        <w:fldChar w:fldCharType="begin">
          <w:fldData xml:space="preserve">PEVuZE5vdGU+PENpdGU+PEF1dGhvcj5CYXJib3NhPC9BdXRob3I+PFllYXI+MjAxMDwvWWVhcj48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</w:fldData>
        </w:fldChar>
      </w:r>
      <w:r w:rsidR="00127624" w:rsidRPr="00127624">
        <w:rPr>
          <w:rFonts w:ascii="Calibri" w:eastAsia="Calibri" w:hAnsi="Calibri" w:cs="Calibri"/>
          <w:sz w:val="22"/>
          <w:szCs w:val="22"/>
          <w:lang w:val="en-US"/>
        </w:rPr>
        <w:instrText xml:space="preserve"> ADDIN EN.CITE </w:instrText>
      </w:r>
      <w:r w:rsidR="00127624">
        <w:rPr>
          <w:rFonts w:ascii="Calibri" w:eastAsia="Calibri" w:hAnsi="Calibri" w:cs="Calibri"/>
          <w:sz w:val="22"/>
          <w:szCs w:val="22"/>
        </w:rPr>
        <w:fldChar w:fldCharType="begin">
          <w:fldData xml:space="preserve">PEVuZE5vdGU+PENpdGU+PEF1dGhvcj5CYXJib3NhPC9BdXRob3I+PFllYXI+MjAxMDwvWWVhcj48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</w:fldData>
        </w:fldChar>
      </w:r>
      <w:r w:rsidR="00127624" w:rsidRPr="00127624">
        <w:rPr>
          <w:rFonts w:ascii="Calibri" w:eastAsia="Calibri" w:hAnsi="Calibri" w:cs="Calibri"/>
          <w:sz w:val="22"/>
          <w:szCs w:val="22"/>
          <w:lang w:val="en-US"/>
        </w:rPr>
        <w:instrText xml:space="preserve"> ADDIN EN.CITE.DATA </w:instrText>
      </w:r>
      <w:r w:rsidR="00127624">
        <w:rPr>
          <w:rFonts w:ascii="Calibri" w:eastAsia="Calibri" w:hAnsi="Calibri" w:cs="Calibri"/>
          <w:sz w:val="22"/>
          <w:szCs w:val="22"/>
        </w:rPr>
      </w:r>
      <w:r w:rsidR="00127624">
        <w:rPr>
          <w:rFonts w:ascii="Calibri" w:eastAsia="Calibri" w:hAnsi="Calibri" w:cs="Calibri"/>
          <w:sz w:val="22"/>
          <w:szCs w:val="22"/>
        </w:rPr>
        <w:fldChar w:fldCharType="end"/>
      </w:r>
      <w:r>
        <w:rPr>
          <w:rFonts w:ascii="Calibri" w:eastAsia="Calibri" w:hAnsi="Calibri" w:cs="Calibri"/>
          <w:sz w:val="22"/>
          <w:szCs w:val="22"/>
        </w:rPr>
      </w:r>
      <w:r>
        <w:rPr>
          <w:rFonts w:ascii="Calibri" w:eastAsia="Calibri" w:hAnsi="Calibri" w:cs="Calibri"/>
          <w:sz w:val="22"/>
          <w:szCs w:val="22"/>
        </w:rPr>
        <w:fldChar w:fldCharType="separate"/>
      </w:r>
      <w:r w:rsidR="00127624" w:rsidRPr="00127624">
        <w:rPr>
          <w:rFonts w:ascii="Calibri" w:eastAsia="Calibri" w:hAnsi="Calibri" w:cs="Calibri"/>
          <w:noProof/>
          <w:sz w:val="22"/>
          <w:szCs w:val="22"/>
          <w:lang w:val="en-US"/>
        </w:rPr>
        <w:t>(4, 5)</w:t>
      </w:r>
      <w:r>
        <w:rPr>
          <w:rFonts w:ascii="Calibri" w:eastAsia="Calibri" w:hAnsi="Calibri" w:cs="Calibri"/>
          <w:sz w:val="22"/>
          <w:szCs w:val="22"/>
        </w:rPr>
        <w:fldChar w:fldCharType="end"/>
      </w:r>
      <w:r w:rsidRPr="003D150A">
        <w:rPr>
          <w:rFonts w:ascii="Calibri" w:eastAsia="Calibri" w:hAnsi="Calibri" w:cs="Calibri"/>
          <w:sz w:val="22"/>
          <w:szCs w:val="22"/>
          <w:lang w:val="en-US"/>
        </w:rPr>
        <w:t>. In all identified RCTs examining selenium, treatment did not lead to mortality reduction (</w:t>
      </w:r>
      <w:r w:rsidR="003E5B91">
        <w:rPr>
          <w:rFonts w:ascii="Calibri" w:eastAsia="Calibri" w:hAnsi="Calibri" w:cs="Calibri"/>
          <w:b/>
          <w:sz w:val="22"/>
          <w:szCs w:val="22"/>
          <w:lang w:val="en-US"/>
        </w:rPr>
        <w:t xml:space="preserve">Supplementary Table </w:t>
      </w:r>
      <w:r w:rsidRPr="003D150A">
        <w:rPr>
          <w:rFonts w:ascii="Calibri" w:eastAsia="Calibri" w:hAnsi="Calibri" w:cs="Calibri"/>
          <w:b/>
          <w:sz w:val="22"/>
          <w:szCs w:val="22"/>
          <w:lang w:val="en-US"/>
        </w:rPr>
        <w:t>7</w:t>
      </w:r>
      <w:r w:rsidRPr="003D150A">
        <w:rPr>
          <w:rFonts w:ascii="Calibri" w:eastAsia="Calibri" w:hAnsi="Calibri" w:cs="Calibri"/>
          <w:sz w:val="22"/>
          <w:szCs w:val="22"/>
          <w:lang w:val="en-US"/>
        </w:rPr>
        <w:t xml:space="preserve">) </w:t>
      </w:r>
      <w:r>
        <w:rPr>
          <w:rFonts w:ascii="Calibri" w:eastAsia="Calibri" w:hAnsi="Calibri" w:cs="Calibri"/>
          <w:sz w:val="22"/>
          <w:szCs w:val="22"/>
        </w:rPr>
        <w:fldChar w:fldCharType="begin">
          <w:fldData xml:space="preserve">PEVuZE5vdGU+PENpdGU+PEF1dGhvcj5CbG9vczwvQXV0aG9yPjxZZWFyPjIwMTY8L1llYXI+PFJl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</w:fldData>
        </w:fldChar>
      </w:r>
      <w:r w:rsidR="003C19A4" w:rsidRPr="003C19A4">
        <w:rPr>
          <w:rFonts w:ascii="Calibri" w:eastAsia="Calibri" w:hAnsi="Calibri" w:cs="Calibri"/>
          <w:sz w:val="22"/>
          <w:szCs w:val="22"/>
          <w:lang w:val="en-US"/>
        </w:rPr>
        <w:instrText xml:space="preserve"> ADDIN EN.CITE </w:instrText>
      </w:r>
      <w:r w:rsidR="003C19A4">
        <w:rPr>
          <w:rFonts w:ascii="Calibri" w:eastAsia="Calibri" w:hAnsi="Calibri" w:cs="Calibri"/>
          <w:sz w:val="22"/>
          <w:szCs w:val="22"/>
        </w:rPr>
        <w:fldChar w:fldCharType="begin">
          <w:fldData xml:space="preserve">PEVuZE5vdGU+PENpdGU+PEF1dGhvcj5CbG9vczwvQXV0aG9yPjxZZWFyPjIwMTY8L1llYXI+PFJl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</w:fldData>
        </w:fldChar>
      </w:r>
      <w:r w:rsidR="003C19A4" w:rsidRPr="003C19A4">
        <w:rPr>
          <w:rFonts w:ascii="Calibri" w:eastAsia="Calibri" w:hAnsi="Calibri" w:cs="Calibri"/>
          <w:sz w:val="22"/>
          <w:szCs w:val="22"/>
          <w:lang w:val="en-US"/>
        </w:rPr>
        <w:instrText xml:space="preserve"> ADDIN EN.CITE.DATA </w:instrText>
      </w:r>
      <w:r w:rsidR="003C19A4">
        <w:rPr>
          <w:rFonts w:ascii="Calibri" w:eastAsia="Calibri" w:hAnsi="Calibri" w:cs="Calibri"/>
          <w:sz w:val="22"/>
          <w:szCs w:val="22"/>
        </w:rPr>
      </w:r>
      <w:r w:rsidR="003C19A4">
        <w:rPr>
          <w:rFonts w:ascii="Calibri" w:eastAsia="Calibri" w:hAnsi="Calibri" w:cs="Calibri"/>
          <w:sz w:val="22"/>
          <w:szCs w:val="22"/>
        </w:rPr>
        <w:fldChar w:fldCharType="end"/>
      </w:r>
      <w:r>
        <w:rPr>
          <w:rFonts w:ascii="Calibri" w:eastAsia="Calibri" w:hAnsi="Calibri" w:cs="Calibri"/>
          <w:sz w:val="22"/>
          <w:szCs w:val="22"/>
        </w:rPr>
      </w:r>
      <w:r>
        <w:rPr>
          <w:rFonts w:ascii="Calibri" w:eastAsia="Calibri" w:hAnsi="Calibri" w:cs="Calibri"/>
          <w:sz w:val="22"/>
          <w:szCs w:val="22"/>
        </w:rPr>
        <w:fldChar w:fldCharType="separate"/>
      </w:r>
      <w:r w:rsidR="00127624" w:rsidRPr="00127624">
        <w:rPr>
          <w:rFonts w:ascii="Calibri" w:eastAsia="Calibri" w:hAnsi="Calibri" w:cs="Calibri"/>
          <w:noProof/>
          <w:sz w:val="22"/>
          <w:szCs w:val="22"/>
          <w:lang w:val="en-US"/>
        </w:rPr>
        <w:t>(6)</w:t>
      </w:r>
      <w:r>
        <w:rPr>
          <w:rFonts w:ascii="Calibri" w:eastAsia="Calibri" w:hAnsi="Calibri" w:cs="Calibri"/>
          <w:sz w:val="22"/>
          <w:szCs w:val="22"/>
        </w:rPr>
        <w:fldChar w:fldCharType="end"/>
      </w:r>
      <w:r w:rsidRPr="003D150A">
        <w:rPr>
          <w:rFonts w:ascii="Calibri" w:eastAsia="Calibri" w:hAnsi="Calibri" w:cs="Calibri"/>
          <w:sz w:val="22"/>
          <w:szCs w:val="22"/>
          <w:lang w:val="en-US"/>
        </w:rPr>
        <w:t>. No studies investigating immunonutrition used stratification.</w:t>
      </w:r>
    </w:p>
    <w:p w14:paraId="3A893C8C" w14:textId="77777777" w:rsidR="003D150A" w:rsidRPr="003D150A" w:rsidRDefault="003D150A" w:rsidP="003D150A">
      <w:pPr>
        <w:spacing w:line="480" w:lineRule="auto"/>
        <w:jc w:val="both"/>
        <w:rPr>
          <w:rFonts w:ascii="Calibri" w:eastAsia="Calibri" w:hAnsi="Calibri" w:cs="Calibri"/>
          <w:sz w:val="22"/>
          <w:szCs w:val="22"/>
          <w:lang w:val="en-US"/>
        </w:rPr>
      </w:pPr>
    </w:p>
    <w:p w14:paraId="3DE4A917" w14:textId="77777777" w:rsidR="003D150A" w:rsidRPr="003D150A" w:rsidRDefault="003D150A" w:rsidP="003D150A">
      <w:pPr>
        <w:spacing w:line="480" w:lineRule="auto"/>
        <w:jc w:val="both"/>
        <w:rPr>
          <w:rFonts w:ascii="Calibri" w:eastAsia="Calibri" w:hAnsi="Calibri" w:cs="Calibri"/>
          <w:i/>
          <w:sz w:val="22"/>
          <w:szCs w:val="22"/>
          <w:lang w:val="en-US"/>
        </w:rPr>
      </w:pPr>
      <w:r w:rsidRPr="003D150A">
        <w:rPr>
          <w:rFonts w:ascii="Calibri" w:eastAsia="Calibri" w:hAnsi="Calibri" w:cs="Calibri"/>
          <w:i/>
          <w:sz w:val="22"/>
          <w:szCs w:val="22"/>
          <w:lang w:val="en-US"/>
        </w:rPr>
        <w:t>Concomitant treatments</w:t>
      </w:r>
    </w:p>
    <w:p w14:paraId="0837B638" w14:textId="7E9DE031" w:rsidR="003D150A" w:rsidRPr="003D150A" w:rsidRDefault="003D150A" w:rsidP="003D150A">
      <w:pPr>
        <w:pStyle w:val="Geenafstand"/>
        <w:spacing w:line="480" w:lineRule="auto"/>
        <w:jc w:val="both"/>
        <w:rPr>
          <w:rStyle w:val="GeenafstandChar"/>
          <w:rFonts w:asciiTheme="minorHAnsi" w:eastAsia="Calibri" w:hAnsiTheme="minorHAnsi" w:cstheme="minorHAnsi"/>
          <w:sz w:val="22"/>
          <w:szCs w:val="22"/>
          <w:lang w:val="en-US"/>
        </w:rPr>
      </w:pPr>
      <w:r w:rsidRPr="003D150A">
        <w:rPr>
          <w:rFonts w:asciiTheme="minorHAnsi" w:eastAsia="Calibri" w:hAnsiTheme="minorHAnsi" w:cstheme="minorHAnsi"/>
          <w:sz w:val="22"/>
          <w:szCs w:val="22"/>
          <w:lang w:val="en-US"/>
        </w:rPr>
        <w:t xml:space="preserve">The hypothesized effect of </w:t>
      </w:r>
      <w:r w:rsidRPr="003D150A">
        <w:rPr>
          <w:rFonts w:ascii="Calibri" w:eastAsia="Calibri" w:hAnsi="Calibri" w:cs="Calibri"/>
          <w:sz w:val="22"/>
          <w:szCs w:val="22"/>
          <w:lang w:val="en-US"/>
        </w:rPr>
        <w:t>concomitant</w:t>
      </w:r>
      <w:r w:rsidRPr="003D150A">
        <w:rPr>
          <w:rFonts w:asciiTheme="minorHAnsi" w:eastAsia="Calibri" w:hAnsiTheme="minorHAnsi" w:cstheme="minorHAnsi"/>
          <w:sz w:val="22"/>
          <w:szCs w:val="22"/>
          <w:lang w:val="en-US"/>
        </w:rPr>
        <w:t xml:space="preserve"> treatments is to support the immune system and restore homeostasis </w:t>
      </w:r>
      <w:r w:rsidRPr="001A4571">
        <w:rPr>
          <w:rFonts w:asciiTheme="minorHAnsi" w:eastAsia="Calibri" w:hAnsiTheme="minorHAnsi" w:cstheme="minorHAnsi"/>
          <w:sz w:val="22"/>
          <w:szCs w:val="22"/>
        </w:rPr>
        <w:fldChar w:fldCharType="begin">
          <w:fldData xml:space="preserve">PEVuZE5vdGU+PENpdGU+PEF1dGhvcj5Bdm9udHV1cjwvQXV0aG9yPjxZZWFyPjE5OTg8L1llYXI+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</w:fldData>
        </w:fldChar>
      </w:r>
      <w:r w:rsidR="00127624" w:rsidRPr="00127624">
        <w:rPr>
          <w:rFonts w:asciiTheme="minorHAnsi" w:eastAsia="Calibri" w:hAnsiTheme="minorHAnsi" w:cstheme="minorHAnsi"/>
          <w:sz w:val="22"/>
          <w:szCs w:val="22"/>
          <w:lang w:val="en-US"/>
        </w:rPr>
        <w:instrText xml:space="preserve"> ADDIN EN.CITE </w:instrText>
      </w:r>
      <w:r w:rsidR="00127624">
        <w:rPr>
          <w:rFonts w:asciiTheme="minorHAnsi" w:eastAsia="Calibri" w:hAnsiTheme="minorHAnsi" w:cstheme="minorHAnsi"/>
          <w:sz w:val="22"/>
          <w:szCs w:val="22"/>
        </w:rPr>
        <w:fldChar w:fldCharType="begin">
          <w:fldData xml:space="preserve">PEVuZE5vdGU+PENpdGU+PEF1dGhvcj5Bdm9udHV1cjwvQXV0aG9yPjxZZWFyPjE5OTg8L1llYXI+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</w:fldData>
        </w:fldChar>
      </w:r>
      <w:r w:rsidR="00127624" w:rsidRPr="00127624">
        <w:rPr>
          <w:rFonts w:asciiTheme="minorHAnsi" w:eastAsia="Calibri" w:hAnsiTheme="minorHAnsi" w:cstheme="minorHAnsi"/>
          <w:sz w:val="22"/>
          <w:szCs w:val="22"/>
          <w:lang w:val="en-US"/>
        </w:rPr>
        <w:instrText xml:space="preserve"> ADDIN EN.CITE.DATA </w:instrText>
      </w:r>
      <w:r w:rsidR="00127624">
        <w:rPr>
          <w:rFonts w:asciiTheme="minorHAnsi" w:eastAsia="Calibri" w:hAnsiTheme="minorHAnsi" w:cstheme="minorHAnsi"/>
          <w:sz w:val="22"/>
          <w:szCs w:val="22"/>
        </w:rPr>
      </w:r>
      <w:r w:rsidR="00127624">
        <w:rPr>
          <w:rFonts w:asciiTheme="minorHAnsi" w:eastAsia="Calibri" w:hAnsiTheme="minorHAnsi" w:cstheme="minorHAnsi"/>
          <w:sz w:val="22"/>
          <w:szCs w:val="22"/>
        </w:rPr>
        <w:fldChar w:fldCharType="end"/>
      </w:r>
      <w:r w:rsidRPr="001A4571">
        <w:rPr>
          <w:rFonts w:asciiTheme="minorHAnsi" w:eastAsia="Calibri" w:hAnsiTheme="minorHAnsi" w:cstheme="minorHAnsi"/>
          <w:sz w:val="22"/>
          <w:szCs w:val="22"/>
        </w:rPr>
      </w:r>
      <w:r w:rsidRPr="001A4571">
        <w:rPr>
          <w:rFonts w:asciiTheme="minorHAnsi" w:eastAsia="Calibri" w:hAnsiTheme="minorHAnsi" w:cstheme="minorHAnsi"/>
          <w:sz w:val="22"/>
          <w:szCs w:val="22"/>
        </w:rPr>
        <w:fldChar w:fldCharType="separate"/>
      </w:r>
      <w:r w:rsidR="00127624" w:rsidRPr="00127624">
        <w:rPr>
          <w:rFonts w:asciiTheme="minorHAnsi" w:eastAsia="Calibri" w:hAnsiTheme="minorHAnsi" w:cstheme="minorHAnsi"/>
          <w:noProof/>
          <w:sz w:val="22"/>
          <w:szCs w:val="22"/>
          <w:lang w:val="en-US"/>
        </w:rPr>
        <w:t>(7)</w:t>
      </w:r>
      <w:r w:rsidRPr="001A4571">
        <w:rPr>
          <w:rFonts w:asciiTheme="minorHAnsi" w:eastAsia="Calibri" w:hAnsiTheme="minorHAnsi" w:cstheme="minorHAnsi"/>
          <w:sz w:val="22"/>
          <w:szCs w:val="22"/>
        </w:rPr>
        <w:fldChar w:fldCharType="end"/>
      </w:r>
      <w:r w:rsidRPr="003D150A">
        <w:rPr>
          <w:rFonts w:asciiTheme="minorHAnsi" w:eastAsia="Calibri" w:hAnsiTheme="minorHAnsi" w:cstheme="minorHAnsi"/>
          <w:sz w:val="22"/>
          <w:szCs w:val="22"/>
          <w:lang w:val="en-US"/>
        </w:rPr>
        <w:t xml:space="preserve">. </w:t>
      </w:r>
      <w:r w:rsidRPr="003D150A">
        <w:rPr>
          <w:rFonts w:ascii="Calibri" w:eastAsia="Calibri" w:hAnsi="Calibri" w:cs="Calibri"/>
          <w:sz w:val="22"/>
          <w:szCs w:val="22"/>
          <w:lang w:val="en-US"/>
        </w:rPr>
        <w:t>Concomitant</w:t>
      </w:r>
      <w:r w:rsidRPr="003D150A">
        <w:rPr>
          <w:rFonts w:asciiTheme="minorHAnsi" w:eastAsia="Calibri" w:hAnsiTheme="minorHAnsi" w:cstheme="minorHAnsi"/>
          <w:sz w:val="22"/>
          <w:szCs w:val="22"/>
          <w:lang w:val="en-US"/>
        </w:rPr>
        <w:t xml:space="preserve"> treatments as adjunctive therapy in sepsis is studied in </w:t>
      </w:r>
      <w:r w:rsidR="00447B90">
        <w:rPr>
          <w:rFonts w:ascii="Calibri" w:eastAsia="Calibri" w:hAnsi="Calibri" w:cs="Calibri"/>
          <w:sz w:val="22"/>
          <w:szCs w:val="22"/>
          <w:lang w:val="en-US"/>
        </w:rPr>
        <w:t>2 (8%) observational studies, 2 (8</w:t>
      </w:r>
      <w:r w:rsidRPr="003D150A">
        <w:rPr>
          <w:rFonts w:ascii="Calibri" w:eastAsia="Calibri" w:hAnsi="Calibri" w:cs="Calibri"/>
          <w:sz w:val="22"/>
          <w:szCs w:val="22"/>
          <w:lang w:val="en-US"/>
        </w:rPr>
        <w:t xml:space="preserve">%) interventional non-RCTs </w:t>
      </w:r>
      <w:r w:rsidR="00447B90">
        <w:rPr>
          <w:rFonts w:ascii="Calibri" w:eastAsia="Calibri" w:hAnsi="Calibri" w:cs="Calibri"/>
          <w:color w:val="000000"/>
          <w:sz w:val="22"/>
          <w:szCs w:val="22"/>
          <w:lang w:val="en-US"/>
        </w:rPr>
        <w:t>and 20</w:t>
      </w:r>
      <w:r w:rsidRPr="003D150A">
        <w:rPr>
          <w:rFonts w:ascii="Calibri" w:eastAsia="Calibri" w:hAnsi="Calibri" w:cs="Calibri"/>
          <w:color w:val="000000"/>
          <w:sz w:val="22"/>
          <w:szCs w:val="22"/>
          <w:lang w:val="en-US"/>
        </w:rPr>
        <w:t xml:space="preserve"> (83%) RCTs</w:t>
      </w:r>
      <w:r w:rsidRPr="003D150A">
        <w:rPr>
          <w:rFonts w:ascii="Calibri" w:eastAsia="Calibri" w:hAnsi="Calibri" w:cs="Calibri"/>
          <w:sz w:val="22"/>
          <w:szCs w:val="22"/>
          <w:lang w:val="en-US"/>
        </w:rPr>
        <w:t xml:space="preserve"> (</w:t>
      </w:r>
      <w:r w:rsidR="003E5B91">
        <w:rPr>
          <w:rFonts w:ascii="Calibri" w:eastAsia="Calibri" w:hAnsi="Calibri" w:cs="Calibri"/>
          <w:b/>
          <w:sz w:val="22"/>
          <w:szCs w:val="22"/>
          <w:lang w:val="en-US"/>
        </w:rPr>
        <w:t xml:space="preserve">Supplementary Table </w:t>
      </w:r>
      <w:r w:rsidRPr="003D150A">
        <w:rPr>
          <w:rFonts w:ascii="Calibri" w:eastAsia="Calibri" w:hAnsi="Calibri" w:cs="Calibri"/>
          <w:b/>
          <w:sz w:val="22"/>
          <w:szCs w:val="22"/>
          <w:lang w:val="en-US"/>
        </w:rPr>
        <w:t>8</w:t>
      </w:r>
      <w:r w:rsidRPr="003D150A">
        <w:rPr>
          <w:rFonts w:ascii="Calibri" w:eastAsia="Calibri" w:hAnsi="Calibri" w:cs="Calibri"/>
          <w:sz w:val="22"/>
          <w:szCs w:val="22"/>
          <w:lang w:val="en-US"/>
        </w:rPr>
        <w:t xml:space="preserve">). </w:t>
      </w:r>
      <w:r w:rsidRPr="003D150A">
        <w:rPr>
          <w:rFonts w:asciiTheme="minorHAnsi" w:eastAsia="Calibri" w:hAnsiTheme="minorHAnsi" w:cstheme="minorHAnsi"/>
          <w:sz w:val="22"/>
          <w:szCs w:val="22"/>
          <w:lang w:val="en-US"/>
        </w:rPr>
        <w:t>Treatments most studied included</w:t>
      </w:r>
      <w:r w:rsidR="00447B90">
        <w:rPr>
          <w:rFonts w:asciiTheme="minorHAnsi" w:eastAsia="Calibri" w:hAnsiTheme="minorHAnsi" w:cstheme="minorHAnsi"/>
          <w:sz w:val="22"/>
          <w:szCs w:val="22"/>
          <w:lang w:val="en-US"/>
        </w:rPr>
        <w:t xml:space="preserve"> dexmedetomidine (n=6, 25</w:t>
      </w:r>
      <w:r w:rsidRPr="003D150A">
        <w:rPr>
          <w:rFonts w:asciiTheme="minorHAnsi" w:eastAsia="Calibri" w:hAnsiTheme="minorHAnsi" w:cstheme="minorHAnsi"/>
          <w:sz w:val="22"/>
          <w:szCs w:val="22"/>
          <w:lang w:val="en-US"/>
        </w:rPr>
        <w:t xml:space="preserve">%) and levosimendan </w:t>
      </w:r>
      <w:r w:rsidRPr="003D150A">
        <w:rPr>
          <w:rStyle w:val="GeenafstandChar"/>
          <w:rFonts w:asciiTheme="minorHAnsi" w:eastAsia="Calibri" w:hAnsiTheme="minorHAnsi" w:cstheme="minorHAnsi"/>
          <w:sz w:val="22"/>
          <w:szCs w:val="22"/>
          <w:lang w:val="en-US"/>
        </w:rPr>
        <w:t xml:space="preserve">(n=4, 17%). </w:t>
      </w:r>
    </w:p>
    <w:p w14:paraId="5C56342B" w14:textId="5E7D23C2" w:rsidR="003D150A" w:rsidRPr="003D150A" w:rsidRDefault="003D150A" w:rsidP="003D150A">
      <w:pPr>
        <w:spacing w:line="480" w:lineRule="auto"/>
        <w:jc w:val="both"/>
        <w:rPr>
          <w:rFonts w:ascii="Calibri" w:eastAsia="Calibri" w:hAnsi="Calibri" w:cs="Calibri"/>
          <w:sz w:val="22"/>
          <w:szCs w:val="22"/>
          <w:lang w:val="en-US"/>
        </w:rPr>
      </w:pPr>
      <w:r w:rsidRPr="003D150A">
        <w:rPr>
          <w:rFonts w:asciiTheme="minorHAnsi" w:eastAsia="Calibri" w:hAnsiTheme="minorHAnsi" w:cstheme="minorHAnsi"/>
          <w:i/>
          <w:color w:val="000000"/>
          <w:sz w:val="22"/>
          <w:szCs w:val="22"/>
          <w:lang w:val="en-US"/>
        </w:rPr>
        <w:t xml:space="preserve">RCTs without </w:t>
      </w:r>
      <w:r w:rsidR="00965B46">
        <w:rPr>
          <w:rFonts w:ascii="Calibri" w:eastAsia="Calibri" w:hAnsi="Calibri" w:cs="Calibri"/>
          <w:i/>
          <w:color w:val="000000"/>
          <w:sz w:val="22"/>
          <w:szCs w:val="22"/>
          <w:lang w:val="en-US"/>
        </w:rPr>
        <w:t>a personalized approach</w:t>
      </w:r>
      <w:r w:rsidRPr="003D150A">
        <w:rPr>
          <w:rFonts w:asciiTheme="minorHAnsi" w:eastAsia="Calibri" w:hAnsiTheme="minorHAnsi" w:cstheme="minorHAnsi"/>
          <w:i/>
          <w:color w:val="000000"/>
          <w:sz w:val="22"/>
          <w:szCs w:val="22"/>
          <w:lang w:val="en-US"/>
        </w:rPr>
        <w:t xml:space="preserve"> – </w:t>
      </w:r>
      <w:r w:rsidRPr="003D150A">
        <w:rPr>
          <w:rFonts w:asciiTheme="minorHAnsi" w:eastAsia="Calibri" w:hAnsiTheme="minorHAnsi" w:cstheme="minorHAnsi"/>
          <w:sz w:val="22"/>
          <w:szCs w:val="22"/>
          <w:lang w:val="en-US"/>
        </w:rPr>
        <w:t xml:space="preserve">In all identified RCTS studying dexmetomidine sedation, it resulted in decreased inflammatory biomarkers </w:t>
      </w:r>
      <w:r w:rsidRPr="003D150A">
        <w:rPr>
          <w:rFonts w:ascii="Calibri" w:eastAsia="Calibri" w:hAnsi="Calibri" w:cs="Calibri"/>
          <w:sz w:val="22"/>
          <w:szCs w:val="22"/>
          <w:lang w:val="en-US"/>
        </w:rPr>
        <w:t>(</w:t>
      </w:r>
      <w:r w:rsidR="003E5B91">
        <w:rPr>
          <w:rFonts w:ascii="Calibri" w:eastAsia="Calibri" w:hAnsi="Calibri" w:cs="Calibri"/>
          <w:b/>
          <w:sz w:val="22"/>
          <w:szCs w:val="22"/>
          <w:lang w:val="en-US"/>
        </w:rPr>
        <w:t xml:space="preserve">Supplementary Table </w:t>
      </w:r>
      <w:r w:rsidRPr="003D150A">
        <w:rPr>
          <w:rFonts w:ascii="Calibri" w:eastAsia="Calibri" w:hAnsi="Calibri" w:cs="Calibri"/>
          <w:b/>
          <w:sz w:val="22"/>
          <w:szCs w:val="22"/>
          <w:lang w:val="en-US"/>
        </w:rPr>
        <w:t>8</w:t>
      </w:r>
      <w:r w:rsidRPr="003D150A">
        <w:rPr>
          <w:rFonts w:ascii="Calibri" w:eastAsia="Calibri" w:hAnsi="Calibri" w:cs="Calibri"/>
          <w:sz w:val="22"/>
          <w:szCs w:val="22"/>
          <w:lang w:val="en-US"/>
        </w:rPr>
        <w:t>)</w:t>
      </w:r>
      <w:r w:rsidRPr="003D150A">
        <w:rPr>
          <w:rFonts w:asciiTheme="minorHAnsi" w:eastAsia="Calibri" w:hAnsiTheme="minorHAnsi" w:cstheme="minorHAnsi"/>
          <w:sz w:val="22"/>
          <w:szCs w:val="22"/>
          <w:lang w:val="en-US"/>
        </w:rPr>
        <w:t xml:space="preserve">, in the RCT in ICU mechanically ventilated septic shock patients; mortality did not differ (13% vs. 21%, n=201) </w:t>
      </w:r>
      <w:r w:rsidRPr="001A4571">
        <w:rPr>
          <w:rFonts w:asciiTheme="minorHAnsi" w:eastAsia="Calibri" w:hAnsiTheme="minorHAnsi" w:cstheme="minorHAnsi"/>
          <w:sz w:val="22"/>
          <w:szCs w:val="22"/>
        </w:rPr>
        <w:fldChar w:fldCharType="begin">
          <w:fldData xml:space="preserve">PEVuZE5vdGU+PENpdGU+PEF1dGhvcj5PaHRhPC9BdXRob3I+PFllYXI+MjAyMDwvWWVhcj48UmVj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==
</w:fldData>
        </w:fldChar>
      </w:r>
      <w:r w:rsidR="00127624" w:rsidRPr="00127624">
        <w:rPr>
          <w:rFonts w:asciiTheme="minorHAnsi" w:eastAsia="Calibri" w:hAnsiTheme="minorHAnsi" w:cstheme="minorHAnsi"/>
          <w:sz w:val="22"/>
          <w:szCs w:val="22"/>
          <w:lang w:val="en-US"/>
        </w:rPr>
        <w:instrText xml:space="preserve"> ADDIN EN.CITE </w:instrText>
      </w:r>
      <w:r w:rsidR="00127624">
        <w:rPr>
          <w:rFonts w:asciiTheme="minorHAnsi" w:eastAsia="Calibri" w:hAnsiTheme="minorHAnsi" w:cstheme="minorHAnsi"/>
          <w:sz w:val="22"/>
          <w:szCs w:val="22"/>
        </w:rPr>
        <w:fldChar w:fldCharType="begin">
          <w:fldData xml:space="preserve">PEVuZE5vdGU+PENpdGU+PEF1dGhvcj5PaHRhPC9BdXRob3I+PFllYXI+MjAyMDwvWWVhcj48UmVj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==
</w:fldData>
        </w:fldChar>
      </w:r>
      <w:r w:rsidR="00127624" w:rsidRPr="00127624">
        <w:rPr>
          <w:rFonts w:asciiTheme="minorHAnsi" w:eastAsia="Calibri" w:hAnsiTheme="minorHAnsi" w:cstheme="minorHAnsi"/>
          <w:sz w:val="22"/>
          <w:szCs w:val="22"/>
          <w:lang w:val="en-US"/>
        </w:rPr>
        <w:instrText xml:space="preserve"> ADDIN EN.CITE.DATA </w:instrText>
      </w:r>
      <w:r w:rsidR="00127624">
        <w:rPr>
          <w:rFonts w:asciiTheme="minorHAnsi" w:eastAsia="Calibri" w:hAnsiTheme="minorHAnsi" w:cstheme="minorHAnsi"/>
          <w:sz w:val="22"/>
          <w:szCs w:val="22"/>
        </w:rPr>
      </w:r>
      <w:r w:rsidR="00127624">
        <w:rPr>
          <w:rFonts w:asciiTheme="minorHAnsi" w:eastAsia="Calibri" w:hAnsiTheme="minorHAnsi" w:cstheme="minorHAnsi"/>
          <w:sz w:val="22"/>
          <w:szCs w:val="22"/>
        </w:rPr>
        <w:fldChar w:fldCharType="end"/>
      </w:r>
      <w:r w:rsidRPr="001A4571">
        <w:rPr>
          <w:rFonts w:asciiTheme="minorHAnsi" w:eastAsia="Calibri" w:hAnsiTheme="minorHAnsi" w:cstheme="minorHAnsi"/>
          <w:sz w:val="22"/>
          <w:szCs w:val="22"/>
        </w:rPr>
      </w:r>
      <w:r w:rsidRPr="001A4571">
        <w:rPr>
          <w:rFonts w:asciiTheme="minorHAnsi" w:eastAsia="Calibri" w:hAnsiTheme="minorHAnsi" w:cstheme="minorHAnsi"/>
          <w:sz w:val="22"/>
          <w:szCs w:val="22"/>
        </w:rPr>
        <w:fldChar w:fldCharType="separate"/>
      </w:r>
      <w:r w:rsidR="00127624" w:rsidRPr="00127624">
        <w:rPr>
          <w:rFonts w:asciiTheme="minorHAnsi" w:eastAsia="Calibri" w:hAnsiTheme="minorHAnsi" w:cstheme="minorHAnsi"/>
          <w:noProof/>
          <w:sz w:val="22"/>
          <w:szCs w:val="22"/>
          <w:lang w:val="en-US"/>
        </w:rPr>
        <w:t>(8)</w:t>
      </w:r>
      <w:r w:rsidRPr="001A4571">
        <w:rPr>
          <w:rFonts w:asciiTheme="minorHAnsi" w:eastAsia="Calibri" w:hAnsiTheme="minorHAnsi" w:cstheme="minorHAnsi"/>
          <w:sz w:val="22"/>
          <w:szCs w:val="22"/>
        </w:rPr>
        <w:fldChar w:fldCharType="end"/>
      </w:r>
      <w:r w:rsidRPr="003D150A">
        <w:rPr>
          <w:rFonts w:asciiTheme="minorHAnsi" w:eastAsia="Calibri" w:hAnsiTheme="minorHAnsi" w:cstheme="minorHAnsi"/>
          <w:sz w:val="22"/>
          <w:szCs w:val="22"/>
          <w:lang w:val="en-US"/>
        </w:rPr>
        <w:t xml:space="preserve">. </w:t>
      </w:r>
      <w:r w:rsidRPr="003D150A">
        <w:rPr>
          <w:rFonts w:ascii="Calibri" w:eastAsia="Calibri" w:hAnsi="Calibri" w:cs="Calibri"/>
          <w:color w:val="000000"/>
          <w:sz w:val="22"/>
          <w:szCs w:val="22"/>
          <w:lang w:val="en-US"/>
        </w:rPr>
        <w:t xml:space="preserve">In 516 septic patients with cardiac dysfunction, no effect on mortality of levosimendan was observed </w:t>
      </w:r>
      <w:r>
        <w:rPr>
          <w:rFonts w:ascii="Calibri" w:eastAsia="Calibri" w:hAnsi="Calibri" w:cs="Calibri"/>
          <w:color w:val="000000"/>
          <w:sz w:val="22"/>
          <w:szCs w:val="22"/>
        </w:rPr>
        <w:fldChar w:fldCharType="begin">
          <w:fldData xml:space="preserve">PEVuZE5vdGU+PENpdGU+PEF1dGhvcj5BbnRjbGlmZmU8L0F1dGhvcj48WWVhcj4yMDE5PC9ZZWFy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</w:fldData>
        </w:fldChar>
      </w:r>
      <w:r w:rsidR="00127624" w:rsidRPr="00127624">
        <w:rPr>
          <w:rFonts w:ascii="Calibri" w:eastAsia="Calibri" w:hAnsi="Calibri" w:cs="Calibri"/>
          <w:color w:val="000000"/>
          <w:sz w:val="22"/>
          <w:szCs w:val="22"/>
          <w:lang w:val="en-US"/>
        </w:rPr>
        <w:instrText xml:space="preserve"> ADDIN EN.CITE </w:instrText>
      </w:r>
      <w:r w:rsidR="00127624">
        <w:rPr>
          <w:rFonts w:ascii="Calibri" w:eastAsia="Calibri" w:hAnsi="Calibri" w:cs="Calibri"/>
          <w:color w:val="000000"/>
          <w:sz w:val="22"/>
          <w:szCs w:val="22"/>
        </w:rPr>
        <w:fldChar w:fldCharType="begin">
          <w:fldData xml:space="preserve">PEVuZE5vdGU+PENpdGU+PEF1dGhvcj5BbnRjbGlmZmU8L0F1dGhvcj48WWVhcj4yMDE5PC9ZZWFy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</w:fldData>
        </w:fldChar>
      </w:r>
      <w:r w:rsidR="00127624" w:rsidRPr="00127624">
        <w:rPr>
          <w:rFonts w:ascii="Calibri" w:eastAsia="Calibri" w:hAnsi="Calibri" w:cs="Calibri"/>
          <w:color w:val="000000"/>
          <w:sz w:val="22"/>
          <w:szCs w:val="22"/>
          <w:lang w:val="en-US"/>
        </w:rPr>
        <w:instrText xml:space="preserve"> ADDIN EN.CITE.DATA </w:instrText>
      </w:r>
      <w:r w:rsidR="00127624">
        <w:rPr>
          <w:rFonts w:ascii="Calibri" w:eastAsia="Calibri" w:hAnsi="Calibri" w:cs="Calibri"/>
          <w:color w:val="000000"/>
          <w:sz w:val="22"/>
          <w:szCs w:val="22"/>
        </w:rPr>
      </w:r>
      <w:r w:rsidR="00127624">
        <w:rPr>
          <w:rFonts w:ascii="Calibri" w:eastAsia="Calibri" w:hAnsi="Calibri" w:cs="Calibri"/>
          <w:color w:val="000000"/>
          <w:sz w:val="22"/>
          <w:szCs w:val="22"/>
        </w:rPr>
        <w:fldChar w:fldCharType="end"/>
      </w:r>
      <w:r>
        <w:rPr>
          <w:rFonts w:ascii="Calibri" w:eastAsia="Calibri" w:hAnsi="Calibri" w:cs="Calibri"/>
          <w:color w:val="000000"/>
          <w:sz w:val="22"/>
          <w:szCs w:val="22"/>
        </w:rPr>
      </w:r>
      <w:r>
        <w:rPr>
          <w:rFonts w:ascii="Calibri" w:eastAsia="Calibri" w:hAnsi="Calibri" w:cs="Calibri"/>
          <w:color w:val="000000"/>
          <w:sz w:val="22"/>
          <w:szCs w:val="22"/>
        </w:rPr>
        <w:fldChar w:fldCharType="separate"/>
      </w:r>
      <w:r w:rsidR="00127624" w:rsidRPr="00127624">
        <w:rPr>
          <w:rFonts w:ascii="Calibri" w:eastAsia="Calibri" w:hAnsi="Calibri" w:cs="Calibri"/>
          <w:noProof/>
          <w:color w:val="000000"/>
          <w:sz w:val="22"/>
          <w:szCs w:val="22"/>
          <w:lang w:val="en-US"/>
        </w:rPr>
        <w:t>(9)</w:t>
      </w:r>
      <w:r>
        <w:rPr>
          <w:rFonts w:ascii="Calibri" w:eastAsia="Calibri" w:hAnsi="Calibri" w:cs="Calibri"/>
          <w:color w:val="000000"/>
          <w:sz w:val="22"/>
          <w:szCs w:val="22"/>
        </w:rPr>
        <w:fldChar w:fldCharType="end"/>
      </w:r>
      <w:r w:rsidRPr="003D150A">
        <w:rPr>
          <w:rFonts w:asciiTheme="minorHAnsi" w:eastAsia="Calibri" w:hAnsiTheme="minorHAnsi" w:cstheme="minorHAnsi"/>
          <w:sz w:val="22"/>
          <w:szCs w:val="22"/>
          <w:lang w:val="en-US"/>
        </w:rPr>
        <w:t>.</w:t>
      </w:r>
      <w:r w:rsidRPr="003D150A">
        <w:rPr>
          <w:rFonts w:ascii="Calibri" w:eastAsia="Calibri" w:hAnsi="Calibri" w:cs="Calibri"/>
          <w:sz w:val="22"/>
          <w:szCs w:val="22"/>
          <w:lang w:val="en-US"/>
        </w:rPr>
        <w:t xml:space="preserve"> No studies used stratification.</w:t>
      </w:r>
    </w:p>
    <w:p w14:paraId="721C4DCE" w14:textId="77777777" w:rsidR="003D150A" w:rsidRPr="003D150A" w:rsidRDefault="003D150A" w:rsidP="003D150A">
      <w:pPr>
        <w:spacing w:line="480" w:lineRule="auto"/>
        <w:jc w:val="both"/>
        <w:rPr>
          <w:rFonts w:ascii="Helvetica Neue" w:hAnsi="Helvetica Neue"/>
          <w:color w:val="333333"/>
          <w:lang w:val="en-US"/>
        </w:rPr>
      </w:pPr>
    </w:p>
    <w:p w14:paraId="42E1BF2A" w14:textId="77777777" w:rsidR="003D150A" w:rsidRPr="003D150A" w:rsidRDefault="003D150A" w:rsidP="003D150A">
      <w:pPr>
        <w:pStyle w:val="Geenafstand"/>
        <w:spacing w:line="480" w:lineRule="auto"/>
        <w:jc w:val="both"/>
        <w:rPr>
          <w:rFonts w:ascii="Calibri" w:eastAsia="Calibri" w:hAnsi="Calibri" w:cs="Calibri"/>
          <w:i/>
          <w:sz w:val="22"/>
          <w:szCs w:val="22"/>
          <w:lang w:val="en-US"/>
        </w:rPr>
      </w:pPr>
      <w:r w:rsidRPr="003D150A">
        <w:rPr>
          <w:rFonts w:ascii="Calibri" w:eastAsia="Calibri" w:hAnsi="Calibri" w:cs="Calibri"/>
          <w:i/>
          <w:sz w:val="22"/>
          <w:szCs w:val="22"/>
          <w:lang w:val="en-US"/>
        </w:rPr>
        <w:t xml:space="preserve">Traditional Chinese Medicine </w:t>
      </w:r>
    </w:p>
    <w:p w14:paraId="696F7450" w14:textId="474CB843" w:rsidR="003D150A" w:rsidRPr="003D150A" w:rsidRDefault="003D150A" w:rsidP="003D150A">
      <w:pPr>
        <w:pStyle w:val="Geenafstand"/>
        <w:spacing w:line="480" w:lineRule="auto"/>
        <w:jc w:val="both"/>
        <w:rPr>
          <w:rFonts w:asciiTheme="minorHAnsi" w:eastAsia="Calibri" w:hAnsiTheme="minorHAnsi" w:cstheme="minorHAnsi"/>
          <w:sz w:val="22"/>
          <w:szCs w:val="22"/>
          <w:lang w:val="en-US"/>
        </w:rPr>
      </w:pPr>
      <w:r w:rsidRPr="003D150A">
        <w:rPr>
          <w:rFonts w:asciiTheme="minorHAnsi" w:eastAsia="Calibri" w:hAnsiTheme="minorHAnsi" w:cstheme="minorHAnsi"/>
          <w:sz w:val="22"/>
          <w:szCs w:val="22"/>
          <w:lang w:val="en-US"/>
        </w:rPr>
        <w:t xml:space="preserve">Chinese herbs are hypothesized to restore Yang and Qi to physical homeostasis </w:t>
      </w:r>
      <w:r w:rsidRPr="00C11ECE">
        <w:rPr>
          <w:rFonts w:asciiTheme="minorHAnsi" w:eastAsia="Calibri" w:hAnsiTheme="minorHAnsi" w:cstheme="minorHAnsi"/>
          <w:sz w:val="22"/>
          <w:szCs w:val="22"/>
        </w:rPr>
        <w:fldChar w:fldCharType="begin">
          <w:fldData xml:space="preserve">PEVuZE5vdGU+PENpdGU+PEF1dGhvcj5aaGFuZzwvQXV0aG9yPjxZZWFyPjIwMTc8L1llYXI+PFJl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==
</w:fldData>
        </w:fldChar>
      </w:r>
      <w:r w:rsidR="00127624" w:rsidRPr="00127624">
        <w:rPr>
          <w:rFonts w:asciiTheme="minorHAnsi" w:eastAsia="Calibri" w:hAnsiTheme="minorHAnsi" w:cstheme="minorHAnsi"/>
          <w:sz w:val="22"/>
          <w:szCs w:val="22"/>
          <w:lang w:val="en-US"/>
        </w:rPr>
        <w:instrText xml:space="preserve"> ADDIN EN.CITE </w:instrText>
      </w:r>
      <w:r w:rsidR="00127624">
        <w:rPr>
          <w:rFonts w:asciiTheme="minorHAnsi" w:eastAsia="Calibri" w:hAnsiTheme="minorHAnsi" w:cstheme="minorHAnsi"/>
          <w:sz w:val="22"/>
          <w:szCs w:val="22"/>
        </w:rPr>
        <w:fldChar w:fldCharType="begin">
          <w:fldData xml:space="preserve">PEVuZE5vdGU+PENpdGU+PEF1dGhvcj5aaGFuZzwvQXV0aG9yPjxZZWFyPjIwMTc8L1llYXI+PFJl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==
</w:fldData>
        </w:fldChar>
      </w:r>
      <w:r w:rsidR="00127624" w:rsidRPr="00127624">
        <w:rPr>
          <w:rFonts w:asciiTheme="minorHAnsi" w:eastAsia="Calibri" w:hAnsiTheme="minorHAnsi" w:cstheme="minorHAnsi"/>
          <w:sz w:val="22"/>
          <w:szCs w:val="22"/>
          <w:lang w:val="en-US"/>
        </w:rPr>
        <w:instrText xml:space="preserve"> ADDIN EN.CITE.DATA </w:instrText>
      </w:r>
      <w:r w:rsidR="00127624">
        <w:rPr>
          <w:rFonts w:asciiTheme="minorHAnsi" w:eastAsia="Calibri" w:hAnsiTheme="minorHAnsi" w:cstheme="minorHAnsi"/>
          <w:sz w:val="22"/>
          <w:szCs w:val="22"/>
        </w:rPr>
      </w:r>
      <w:r w:rsidR="00127624">
        <w:rPr>
          <w:rFonts w:asciiTheme="minorHAnsi" w:eastAsia="Calibri" w:hAnsiTheme="minorHAnsi" w:cstheme="minorHAnsi"/>
          <w:sz w:val="22"/>
          <w:szCs w:val="22"/>
        </w:rPr>
        <w:fldChar w:fldCharType="end"/>
      </w:r>
      <w:r w:rsidRPr="00C11ECE">
        <w:rPr>
          <w:rFonts w:asciiTheme="minorHAnsi" w:eastAsia="Calibri" w:hAnsiTheme="minorHAnsi" w:cstheme="minorHAnsi"/>
          <w:sz w:val="22"/>
          <w:szCs w:val="22"/>
        </w:rPr>
      </w:r>
      <w:r w:rsidRPr="00C11ECE">
        <w:rPr>
          <w:rFonts w:asciiTheme="minorHAnsi" w:eastAsia="Calibri" w:hAnsiTheme="minorHAnsi" w:cstheme="minorHAnsi"/>
          <w:sz w:val="22"/>
          <w:szCs w:val="22"/>
        </w:rPr>
        <w:fldChar w:fldCharType="separate"/>
      </w:r>
      <w:r w:rsidR="00127624" w:rsidRPr="00127624">
        <w:rPr>
          <w:rFonts w:asciiTheme="minorHAnsi" w:eastAsia="Calibri" w:hAnsiTheme="minorHAnsi" w:cstheme="minorHAnsi"/>
          <w:noProof/>
          <w:sz w:val="22"/>
          <w:szCs w:val="22"/>
          <w:lang w:val="en-US"/>
        </w:rPr>
        <w:t>(10)</w:t>
      </w:r>
      <w:r w:rsidRPr="00C11ECE">
        <w:rPr>
          <w:rFonts w:asciiTheme="minorHAnsi" w:eastAsia="Calibri" w:hAnsiTheme="minorHAnsi" w:cstheme="minorHAnsi"/>
          <w:sz w:val="22"/>
          <w:szCs w:val="22"/>
        </w:rPr>
        <w:fldChar w:fldCharType="end"/>
      </w:r>
      <w:r w:rsidRPr="003D150A">
        <w:rPr>
          <w:rFonts w:asciiTheme="minorHAnsi" w:eastAsia="Calibri" w:hAnsiTheme="minorHAnsi" w:cstheme="minorHAnsi"/>
          <w:sz w:val="22"/>
          <w:szCs w:val="22"/>
          <w:lang w:val="en-US"/>
        </w:rPr>
        <w:t xml:space="preserve">. Traditional Chinese Medicine in sepsis is studied in </w:t>
      </w:r>
      <w:r w:rsidRPr="003D150A">
        <w:rPr>
          <w:rFonts w:ascii="Calibri" w:eastAsia="Calibri" w:hAnsi="Calibri" w:cs="Calibri"/>
          <w:sz w:val="22"/>
          <w:szCs w:val="22"/>
          <w:lang w:val="en-US"/>
        </w:rPr>
        <w:t xml:space="preserve">1 (8%) observational study </w:t>
      </w:r>
      <w:r w:rsidR="00FD1450">
        <w:rPr>
          <w:rFonts w:ascii="Calibri" w:eastAsia="Calibri" w:hAnsi="Calibri" w:cs="Calibri"/>
          <w:color w:val="000000"/>
          <w:sz w:val="22"/>
          <w:szCs w:val="22"/>
          <w:lang w:val="en-US"/>
        </w:rPr>
        <w:t>and 12</w:t>
      </w:r>
      <w:r w:rsidRPr="003D150A">
        <w:rPr>
          <w:rFonts w:ascii="Calibri" w:eastAsia="Calibri" w:hAnsi="Calibri" w:cs="Calibri"/>
          <w:color w:val="000000"/>
          <w:sz w:val="22"/>
          <w:szCs w:val="22"/>
          <w:lang w:val="en-US"/>
        </w:rPr>
        <w:t xml:space="preserve"> (92%) RCTs</w:t>
      </w:r>
      <w:r w:rsidRPr="003D150A">
        <w:rPr>
          <w:rFonts w:ascii="Calibri" w:eastAsia="Calibri" w:hAnsi="Calibri" w:cs="Calibri"/>
          <w:sz w:val="22"/>
          <w:szCs w:val="22"/>
          <w:lang w:val="en-US"/>
        </w:rPr>
        <w:t xml:space="preserve"> (</w:t>
      </w:r>
      <w:r w:rsidR="003E5B91">
        <w:rPr>
          <w:rFonts w:ascii="Calibri" w:eastAsia="Calibri" w:hAnsi="Calibri" w:cs="Calibri"/>
          <w:b/>
          <w:sz w:val="22"/>
          <w:szCs w:val="22"/>
          <w:lang w:val="en-US"/>
        </w:rPr>
        <w:t xml:space="preserve">Supplementary Table </w:t>
      </w:r>
      <w:r w:rsidRPr="003D150A">
        <w:rPr>
          <w:rFonts w:ascii="Calibri" w:eastAsia="Calibri" w:hAnsi="Calibri" w:cs="Calibri"/>
          <w:b/>
          <w:sz w:val="22"/>
          <w:szCs w:val="22"/>
          <w:lang w:val="en-US"/>
        </w:rPr>
        <w:t>9</w:t>
      </w:r>
      <w:r w:rsidRPr="003D150A">
        <w:rPr>
          <w:rFonts w:ascii="Calibri" w:eastAsia="Calibri" w:hAnsi="Calibri" w:cs="Calibri"/>
          <w:sz w:val="22"/>
          <w:szCs w:val="22"/>
          <w:lang w:val="en-US"/>
        </w:rPr>
        <w:t xml:space="preserve">). </w:t>
      </w:r>
      <w:r w:rsidRPr="003D150A">
        <w:rPr>
          <w:rFonts w:asciiTheme="minorHAnsi" w:eastAsia="Calibri" w:hAnsiTheme="minorHAnsi" w:cstheme="minorHAnsi"/>
          <w:sz w:val="22"/>
          <w:szCs w:val="22"/>
          <w:lang w:val="en-US"/>
        </w:rPr>
        <w:t>Most studied treatments included X</w:t>
      </w:r>
      <w:r w:rsidR="00FD1450">
        <w:rPr>
          <w:rFonts w:asciiTheme="minorHAnsi" w:eastAsia="Calibri" w:hAnsiTheme="minorHAnsi" w:cstheme="minorHAnsi"/>
          <w:sz w:val="22"/>
          <w:szCs w:val="22"/>
          <w:lang w:val="en-US"/>
        </w:rPr>
        <w:t>uebijing injection (n=4, 31%) and Shenfu injection (n=2, 15</w:t>
      </w:r>
      <w:r w:rsidRPr="003D150A">
        <w:rPr>
          <w:rFonts w:asciiTheme="minorHAnsi" w:eastAsia="Calibri" w:hAnsiTheme="minorHAnsi" w:cstheme="minorHAnsi"/>
          <w:sz w:val="22"/>
          <w:szCs w:val="22"/>
          <w:lang w:val="en-US"/>
        </w:rPr>
        <w:t xml:space="preserve">%). </w:t>
      </w:r>
    </w:p>
    <w:p w14:paraId="73CE1AE5" w14:textId="6F61C4B9" w:rsidR="003D150A" w:rsidRPr="003D150A" w:rsidRDefault="003D150A" w:rsidP="003D150A">
      <w:pPr>
        <w:spacing w:line="480" w:lineRule="auto"/>
        <w:jc w:val="both"/>
        <w:rPr>
          <w:rFonts w:ascii="Calibri" w:eastAsia="Calibri" w:hAnsi="Calibri" w:cs="Calibri"/>
          <w:sz w:val="22"/>
          <w:szCs w:val="22"/>
          <w:lang w:val="en-US"/>
        </w:rPr>
      </w:pPr>
      <w:r w:rsidRPr="003D150A">
        <w:rPr>
          <w:rFonts w:asciiTheme="minorHAnsi" w:eastAsia="Calibri" w:hAnsiTheme="minorHAnsi" w:cstheme="minorHAnsi"/>
          <w:i/>
          <w:color w:val="000000"/>
          <w:sz w:val="22"/>
          <w:szCs w:val="22"/>
          <w:lang w:val="en-US"/>
        </w:rPr>
        <w:t xml:space="preserve">RCTs without </w:t>
      </w:r>
      <w:r w:rsidR="00965B46">
        <w:rPr>
          <w:rFonts w:ascii="Calibri" w:eastAsia="Calibri" w:hAnsi="Calibri" w:cs="Calibri"/>
          <w:i/>
          <w:color w:val="000000"/>
          <w:sz w:val="22"/>
          <w:szCs w:val="22"/>
          <w:lang w:val="en-US"/>
        </w:rPr>
        <w:t>a personalized approach</w:t>
      </w:r>
      <w:r w:rsidRPr="003D150A">
        <w:rPr>
          <w:rFonts w:asciiTheme="minorHAnsi" w:eastAsia="Calibri" w:hAnsiTheme="minorHAnsi" w:cstheme="minorHAnsi"/>
          <w:i/>
          <w:color w:val="000000"/>
          <w:sz w:val="22"/>
          <w:szCs w:val="22"/>
          <w:lang w:val="en-US"/>
        </w:rPr>
        <w:t xml:space="preserve"> – </w:t>
      </w:r>
      <w:r w:rsidR="00FB5AA1" w:rsidRPr="00FB5AA1">
        <w:rPr>
          <w:rFonts w:ascii="Calibri" w:eastAsia="Calibri" w:hAnsi="Calibri" w:cs="Calibri"/>
          <w:sz w:val="22"/>
          <w:szCs w:val="22"/>
          <w:lang w:val="en-US"/>
        </w:rPr>
        <w:t xml:space="preserve">A large recently published RCT showed that Xuebijing injections led to an absolute mortality reduction of 7% in 1817 sepsis patients admitted to the ICU </w:t>
      </w:r>
      <w:r w:rsidR="00FB5AA1">
        <w:rPr>
          <w:rFonts w:ascii="Calibri" w:eastAsia="Calibri" w:hAnsi="Calibri" w:cs="Calibri"/>
          <w:sz w:val="22"/>
          <w:szCs w:val="22"/>
        </w:rPr>
        <w:fldChar w:fldCharType="begin">
          <w:fldData xml:space="preserve">PEVuZE5vdGU+PENpdGU+PEF1dGhvcj5MaXU8L0F1dGhvcj48WWVhcj4yMDIzPC9ZZWFyPjxSZWNO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</w:fldData>
        </w:fldChar>
      </w:r>
      <w:r w:rsidR="00FB5AA1" w:rsidRPr="00FB5AA1">
        <w:rPr>
          <w:rFonts w:ascii="Calibri" w:eastAsia="Calibri" w:hAnsi="Calibri" w:cs="Calibri"/>
          <w:sz w:val="22"/>
          <w:szCs w:val="22"/>
          <w:lang w:val="en-US"/>
        </w:rPr>
        <w:instrText xml:space="preserve"> ADDIN EN.CITE </w:instrText>
      </w:r>
      <w:r w:rsidR="00FB5AA1">
        <w:rPr>
          <w:rFonts w:ascii="Calibri" w:eastAsia="Calibri" w:hAnsi="Calibri" w:cs="Calibri"/>
          <w:sz w:val="22"/>
          <w:szCs w:val="22"/>
        </w:rPr>
        <w:fldChar w:fldCharType="begin">
          <w:fldData xml:space="preserve">PEVuZE5vdGU+PENpdGU+PEF1dGhvcj5MaXU8L0F1dGhvcj48WWVhcj4yMDIzPC9ZZWFyPjxSZWNO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</w:fldData>
        </w:fldChar>
      </w:r>
      <w:r w:rsidR="00FB5AA1" w:rsidRPr="00FB5AA1">
        <w:rPr>
          <w:rFonts w:ascii="Calibri" w:eastAsia="Calibri" w:hAnsi="Calibri" w:cs="Calibri"/>
          <w:sz w:val="22"/>
          <w:szCs w:val="22"/>
          <w:lang w:val="en-US"/>
        </w:rPr>
        <w:instrText xml:space="preserve"> ADDIN EN.CITE.DATA </w:instrText>
      </w:r>
      <w:r w:rsidR="00FB5AA1">
        <w:rPr>
          <w:rFonts w:ascii="Calibri" w:eastAsia="Calibri" w:hAnsi="Calibri" w:cs="Calibri"/>
          <w:sz w:val="22"/>
          <w:szCs w:val="22"/>
        </w:rPr>
      </w:r>
      <w:r w:rsidR="00FB5AA1">
        <w:rPr>
          <w:rFonts w:ascii="Calibri" w:eastAsia="Calibri" w:hAnsi="Calibri" w:cs="Calibri"/>
          <w:sz w:val="22"/>
          <w:szCs w:val="22"/>
        </w:rPr>
        <w:fldChar w:fldCharType="end"/>
      </w:r>
      <w:r w:rsidR="00FB5AA1">
        <w:rPr>
          <w:rFonts w:ascii="Calibri" w:eastAsia="Calibri" w:hAnsi="Calibri" w:cs="Calibri"/>
          <w:sz w:val="22"/>
          <w:szCs w:val="22"/>
        </w:rPr>
      </w:r>
      <w:r w:rsidR="00FB5AA1">
        <w:rPr>
          <w:rFonts w:ascii="Calibri" w:eastAsia="Calibri" w:hAnsi="Calibri" w:cs="Calibri"/>
          <w:sz w:val="22"/>
          <w:szCs w:val="22"/>
        </w:rPr>
        <w:fldChar w:fldCharType="separate"/>
      </w:r>
      <w:r w:rsidR="00FB5AA1" w:rsidRPr="00FB5AA1">
        <w:rPr>
          <w:rFonts w:ascii="Calibri" w:eastAsia="Calibri" w:hAnsi="Calibri" w:cs="Calibri"/>
          <w:noProof/>
          <w:sz w:val="22"/>
          <w:szCs w:val="22"/>
          <w:lang w:val="en-US"/>
        </w:rPr>
        <w:t>(11)</w:t>
      </w:r>
      <w:r w:rsidR="00FB5AA1">
        <w:rPr>
          <w:rFonts w:ascii="Calibri" w:eastAsia="Calibri" w:hAnsi="Calibri" w:cs="Calibri"/>
          <w:sz w:val="22"/>
          <w:szCs w:val="22"/>
        </w:rPr>
        <w:fldChar w:fldCharType="end"/>
      </w:r>
      <w:r w:rsidR="00FB5AA1" w:rsidRPr="00FB5AA1">
        <w:rPr>
          <w:rFonts w:ascii="Calibri" w:eastAsia="Calibri" w:hAnsi="Calibri" w:cs="Calibri"/>
          <w:sz w:val="22"/>
          <w:szCs w:val="22"/>
          <w:lang w:val="en-US"/>
        </w:rPr>
        <w:t>.</w:t>
      </w:r>
      <w:r w:rsidR="00FB5AA1">
        <w:rPr>
          <w:rFonts w:ascii="Calibri" w:eastAsia="Calibri" w:hAnsi="Calibri" w:cs="Calibri"/>
          <w:sz w:val="22"/>
          <w:szCs w:val="22"/>
          <w:lang w:val="en-US"/>
        </w:rPr>
        <w:t xml:space="preserve"> </w:t>
      </w:r>
      <w:r w:rsidRPr="003D150A">
        <w:rPr>
          <w:rFonts w:ascii="Calibri" w:eastAsia="Calibri" w:hAnsi="Calibri" w:cs="Calibri"/>
          <w:sz w:val="22"/>
          <w:szCs w:val="22"/>
          <w:lang w:val="en-US"/>
        </w:rPr>
        <w:t xml:space="preserve">No studies investigating </w:t>
      </w:r>
      <w:r w:rsidRPr="003D150A">
        <w:rPr>
          <w:rFonts w:asciiTheme="minorHAnsi" w:eastAsia="Calibri" w:hAnsiTheme="minorHAnsi" w:cstheme="minorHAnsi"/>
          <w:sz w:val="22"/>
          <w:szCs w:val="22"/>
          <w:lang w:val="en-US"/>
        </w:rPr>
        <w:t>Traditional Chinese Medicine</w:t>
      </w:r>
      <w:r w:rsidRPr="003D150A">
        <w:rPr>
          <w:rFonts w:ascii="Calibri" w:eastAsia="Calibri" w:hAnsi="Calibri" w:cs="Calibri"/>
          <w:sz w:val="22"/>
          <w:szCs w:val="22"/>
          <w:lang w:val="en-US"/>
        </w:rPr>
        <w:t xml:space="preserve"> used stratification.</w:t>
      </w:r>
    </w:p>
    <w:p w14:paraId="16F9EFA6" w14:textId="77777777" w:rsidR="003D150A" w:rsidRDefault="003D150A" w:rsidP="003D150A">
      <w:pPr>
        <w:spacing w:line="480" w:lineRule="auto"/>
        <w:jc w:val="both"/>
        <w:rPr>
          <w:rFonts w:ascii="Calibri" w:eastAsia="Calibri" w:hAnsi="Calibri" w:cs="Calibri"/>
          <w:i/>
          <w:sz w:val="22"/>
          <w:szCs w:val="22"/>
          <w:u w:val="single"/>
          <w:lang w:val="en-US"/>
        </w:rPr>
      </w:pPr>
    </w:p>
    <w:p w14:paraId="536FDC67" w14:textId="17B1B1AD" w:rsidR="003D150A" w:rsidRPr="00C93840" w:rsidRDefault="003D150A" w:rsidP="003D150A">
      <w:pPr>
        <w:spacing w:line="480" w:lineRule="auto"/>
        <w:jc w:val="both"/>
        <w:rPr>
          <w:rFonts w:ascii="Calibri" w:eastAsia="Calibri" w:hAnsi="Calibri" w:cs="Calibri"/>
          <w:i/>
          <w:sz w:val="22"/>
          <w:szCs w:val="22"/>
          <w:lang w:val="en-US"/>
        </w:rPr>
      </w:pPr>
      <w:r w:rsidRPr="00C93840">
        <w:rPr>
          <w:rFonts w:ascii="Calibri" w:eastAsia="Calibri" w:hAnsi="Calibri" w:cs="Calibri"/>
          <w:i/>
          <w:sz w:val="22"/>
          <w:szCs w:val="22"/>
          <w:lang w:val="en-US"/>
        </w:rPr>
        <w:t>Combinations of therapies</w:t>
      </w:r>
    </w:p>
    <w:p w14:paraId="05673363" w14:textId="341B9CF4" w:rsidR="003D150A" w:rsidRPr="003D150A" w:rsidRDefault="003D150A" w:rsidP="003D150A">
      <w:pPr>
        <w:pStyle w:val="Geenafstand"/>
        <w:spacing w:line="480" w:lineRule="auto"/>
        <w:jc w:val="both"/>
        <w:rPr>
          <w:rFonts w:ascii="Calibri" w:eastAsia="Calibri" w:hAnsi="Calibri" w:cs="Calibri"/>
          <w:color w:val="000000"/>
          <w:sz w:val="22"/>
          <w:szCs w:val="22"/>
          <w:lang w:val="en-US"/>
        </w:rPr>
      </w:pPr>
      <w:r w:rsidRPr="003D150A">
        <w:rPr>
          <w:rFonts w:ascii="Calibri" w:eastAsia="Calibri" w:hAnsi="Calibri" w:cs="Calibri"/>
          <w:color w:val="000000"/>
          <w:sz w:val="22"/>
          <w:szCs w:val="22"/>
          <w:lang w:val="en-US"/>
        </w:rPr>
        <w:t>Combining immunomodulatory agents from different treatment groups might provide beneficial results</w:t>
      </w:r>
      <w:r w:rsidRPr="003D150A">
        <w:rPr>
          <w:rFonts w:ascii="Calibri" w:eastAsia="Calibri" w:hAnsi="Calibri" w:cs="Calibri"/>
          <w:sz w:val="22"/>
          <w:szCs w:val="22"/>
          <w:lang w:val="en-US"/>
        </w:rPr>
        <w:t>.</w:t>
      </w:r>
      <w:r w:rsidRPr="003D150A">
        <w:rPr>
          <w:rFonts w:ascii="Calibri" w:eastAsia="Calibri" w:hAnsi="Calibri" w:cs="Calibri"/>
          <w:color w:val="000000"/>
          <w:sz w:val="22"/>
          <w:szCs w:val="22"/>
          <w:lang w:val="en-US"/>
        </w:rPr>
        <w:t xml:space="preserve"> </w:t>
      </w:r>
      <w:r w:rsidRPr="003D150A">
        <w:rPr>
          <w:rFonts w:ascii="Calibri" w:eastAsia="Calibri" w:hAnsi="Calibri" w:cs="Calibri"/>
          <w:sz w:val="22"/>
          <w:szCs w:val="22"/>
          <w:lang w:val="en-US"/>
        </w:rPr>
        <w:t>T</w:t>
      </w:r>
      <w:r w:rsidR="00277C36">
        <w:rPr>
          <w:rFonts w:ascii="Calibri" w:eastAsia="Calibri" w:hAnsi="Calibri" w:cs="Calibri"/>
          <w:color w:val="000000"/>
          <w:sz w:val="22"/>
          <w:szCs w:val="22"/>
          <w:lang w:val="en-US"/>
        </w:rPr>
        <w:t>his was examined in 34</w:t>
      </w:r>
      <w:r w:rsidRPr="003D150A">
        <w:rPr>
          <w:rFonts w:ascii="Calibri" w:eastAsia="Calibri" w:hAnsi="Calibri" w:cs="Calibri"/>
          <w:color w:val="000000"/>
          <w:sz w:val="22"/>
          <w:szCs w:val="22"/>
          <w:lang w:val="en-US"/>
        </w:rPr>
        <w:t xml:space="preserve"> studies </w:t>
      </w:r>
      <w:r w:rsidRPr="003D150A">
        <w:rPr>
          <w:rFonts w:ascii="Calibri" w:eastAsia="Calibri" w:hAnsi="Calibri" w:cs="Calibri"/>
          <w:sz w:val="22"/>
          <w:szCs w:val="22"/>
          <w:lang w:val="en-US"/>
        </w:rPr>
        <w:t>(</w:t>
      </w:r>
      <w:r w:rsidR="003E5B91">
        <w:rPr>
          <w:rFonts w:ascii="Calibri" w:eastAsia="Calibri" w:hAnsi="Calibri" w:cs="Calibri"/>
          <w:b/>
          <w:sz w:val="22"/>
          <w:szCs w:val="22"/>
          <w:lang w:val="en-US"/>
        </w:rPr>
        <w:t xml:space="preserve">Supplementary Table </w:t>
      </w:r>
      <w:r w:rsidRPr="003D150A">
        <w:rPr>
          <w:rFonts w:ascii="Calibri" w:eastAsia="Calibri" w:hAnsi="Calibri" w:cs="Calibri"/>
          <w:b/>
          <w:sz w:val="22"/>
          <w:szCs w:val="22"/>
          <w:lang w:val="en-US"/>
        </w:rPr>
        <w:t>14</w:t>
      </w:r>
      <w:r w:rsidR="00277C36">
        <w:rPr>
          <w:rFonts w:ascii="Calibri" w:eastAsia="Calibri" w:hAnsi="Calibri" w:cs="Calibri"/>
          <w:sz w:val="22"/>
          <w:szCs w:val="22"/>
          <w:lang w:val="en-US"/>
        </w:rPr>
        <w:t>), of which 16 (47</w:t>
      </w:r>
      <w:r w:rsidRPr="003D150A">
        <w:rPr>
          <w:rFonts w:ascii="Calibri" w:eastAsia="Calibri" w:hAnsi="Calibri" w:cs="Calibri"/>
          <w:sz w:val="22"/>
          <w:szCs w:val="22"/>
          <w:lang w:val="en-US"/>
        </w:rPr>
        <w:t>%) were observation studies, 1 (3</w:t>
      </w:r>
      <w:r w:rsidR="00277C36">
        <w:rPr>
          <w:rFonts w:ascii="Calibri" w:eastAsia="Calibri" w:hAnsi="Calibri" w:cs="Calibri"/>
          <w:sz w:val="22"/>
          <w:szCs w:val="22"/>
          <w:lang w:val="en-US"/>
        </w:rPr>
        <w:t>%) interventional non-RCT and 17 (50</w:t>
      </w:r>
      <w:r w:rsidRPr="003D150A">
        <w:rPr>
          <w:rFonts w:ascii="Calibri" w:eastAsia="Calibri" w:hAnsi="Calibri" w:cs="Calibri"/>
          <w:sz w:val="22"/>
          <w:szCs w:val="22"/>
          <w:lang w:val="en-US"/>
        </w:rPr>
        <w:t>%) RCTs</w:t>
      </w:r>
      <w:r w:rsidRPr="003D150A">
        <w:rPr>
          <w:rFonts w:ascii="Calibri" w:eastAsia="Calibri" w:hAnsi="Calibri" w:cs="Calibri"/>
          <w:color w:val="000000"/>
          <w:sz w:val="22"/>
          <w:szCs w:val="22"/>
          <w:lang w:val="en-US"/>
        </w:rPr>
        <w:t xml:space="preserve">. Most studied combinations were corticosteroids </w:t>
      </w:r>
      <w:r w:rsidRPr="003D150A">
        <w:rPr>
          <w:rFonts w:ascii="Calibri" w:eastAsia="Calibri" w:hAnsi="Calibri" w:cs="Calibri"/>
          <w:sz w:val="22"/>
          <w:szCs w:val="22"/>
          <w:lang w:val="en-US"/>
        </w:rPr>
        <w:t>and</w:t>
      </w:r>
      <w:r w:rsidRPr="003D150A">
        <w:rPr>
          <w:rFonts w:ascii="Calibri" w:eastAsia="Calibri" w:hAnsi="Calibri" w:cs="Calibri"/>
          <w:color w:val="000000"/>
          <w:sz w:val="22"/>
          <w:szCs w:val="22"/>
          <w:lang w:val="en-US"/>
        </w:rPr>
        <w:t xml:space="preserve"> vasopressors (n=6, 19%), and ulinastatin </w:t>
      </w:r>
      <w:r w:rsidRPr="003D150A">
        <w:rPr>
          <w:rFonts w:ascii="Calibri" w:eastAsia="Calibri" w:hAnsi="Calibri" w:cs="Calibri"/>
          <w:sz w:val="22"/>
          <w:szCs w:val="22"/>
          <w:lang w:val="en-US"/>
        </w:rPr>
        <w:t>and</w:t>
      </w:r>
      <w:r w:rsidRPr="003D150A">
        <w:rPr>
          <w:rFonts w:ascii="Calibri" w:eastAsia="Calibri" w:hAnsi="Calibri" w:cs="Calibri"/>
          <w:color w:val="000000"/>
          <w:sz w:val="22"/>
          <w:szCs w:val="22"/>
          <w:lang w:val="en-US"/>
        </w:rPr>
        <w:t xml:space="preserve"> thymosin </w:t>
      </w:r>
      <w:r>
        <w:rPr>
          <w:rFonts w:ascii="Calibri" w:eastAsia="Calibri" w:hAnsi="Calibri" w:cs="Calibri"/>
          <w:color w:val="000000"/>
          <w:sz w:val="22"/>
          <w:szCs w:val="22"/>
        </w:rPr>
        <w:t>α</w:t>
      </w:r>
      <w:r w:rsidRPr="003D150A">
        <w:rPr>
          <w:rFonts w:ascii="Calibri" w:eastAsia="Calibri" w:hAnsi="Calibri" w:cs="Calibri"/>
          <w:color w:val="000000"/>
          <w:sz w:val="22"/>
          <w:szCs w:val="22"/>
          <w:lang w:val="en-US"/>
        </w:rPr>
        <w:t xml:space="preserve">1 (n=5, 16%). </w:t>
      </w:r>
    </w:p>
    <w:p w14:paraId="632B19E1" w14:textId="66963046" w:rsidR="003D150A" w:rsidRPr="003D150A" w:rsidRDefault="003D150A" w:rsidP="003D150A">
      <w:pPr>
        <w:pStyle w:val="Geenafstand"/>
        <w:spacing w:line="480" w:lineRule="auto"/>
        <w:jc w:val="both"/>
        <w:rPr>
          <w:rFonts w:ascii="Calibri" w:eastAsia="Calibri" w:hAnsi="Calibri" w:cs="Calibri"/>
          <w:sz w:val="22"/>
          <w:szCs w:val="22"/>
          <w:lang w:val="en-US"/>
        </w:rPr>
      </w:pPr>
      <w:r w:rsidRPr="003D150A">
        <w:rPr>
          <w:rFonts w:asciiTheme="minorHAnsi" w:eastAsia="Calibri" w:hAnsiTheme="minorHAnsi" w:cstheme="minorHAnsi"/>
          <w:i/>
          <w:color w:val="000000"/>
          <w:sz w:val="22"/>
          <w:szCs w:val="22"/>
          <w:lang w:val="en-US"/>
        </w:rPr>
        <w:t xml:space="preserve">RCTs without </w:t>
      </w:r>
      <w:r w:rsidR="00965B46">
        <w:rPr>
          <w:rFonts w:ascii="Calibri" w:eastAsia="Calibri" w:hAnsi="Calibri" w:cs="Calibri"/>
          <w:i/>
          <w:color w:val="000000"/>
          <w:sz w:val="22"/>
          <w:szCs w:val="22"/>
          <w:lang w:val="en-US"/>
        </w:rPr>
        <w:t>a personalized approach</w:t>
      </w:r>
      <w:r w:rsidRPr="003D150A">
        <w:rPr>
          <w:rFonts w:asciiTheme="minorHAnsi" w:eastAsia="Calibri" w:hAnsiTheme="minorHAnsi" w:cstheme="minorHAnsi"/>
          <w:i/>
          <w:color w:val="000000"/>
          <w:sz w:val="22"/>
          <w:szCs w:val="22"/>
          <w:lang w:val="en-US"/>
        </w:rPr>
        <w:t xml:space="preserve"> – </w:t>
      </w:r>
      <w:r w:rsidRPr="003D150A">
        <w:rPr>
          <w:rFonts w:asciiTheme="minorHAnsi" w:eastAsia="Calibri" w:hAnsiTheme="minorHAnsi" w:cstheme="minorHAnsi"/>
          <w:color w:val="000000"/>
          <w:sz w:val="22"/>
          <w:szCs w:val="22"/>
          <w:lang w:val="en-US"/>
        </w:rPr>
        <w:t xml:space="preserve">In all identified RCT studying </w:t>
      </w:r>
      <w:r w:rsidRPr="003D150A">
        <w:rPr>
          <w:rFonts w:ascii="Calibri" w:eastAsia="Calibri" w:hAnsi="Calibri" w:cs="Calibri"/>
          <w:color w:val="000000"/>
          <w:sz w:val="22"/>
          <w:szCs w:val="22"/>
          <w:lang w:val="en-US"/>
        </w:rPr>
        <w:t xml:space="preserve">ulinastatin </w:t>
      </w:r>
      <w:r w:rsidRPr="003D150A">
        <w:rPr>
          <w:rFonts w:ascii="Calibri" w:eastAsia="Calibri" w:hAnsi="Calibri" w:cs="Calibri"/>
          <w:sz w:val="22"/>
          <w:szCs w:val="22"/>
          <w:lang w:val="en-US"/>
        </w:rPr>
        <w:t>and</w:t>
      </w:r>
      <w:r w:rsidRPr="003D150A">
        <w:rPr>
          <w:rFonts w:ascii="Calibri" w:eastAsia="Calibri" w:hAnsi="Calibri" w:cs="Calibri"/>
          <w:color w:val="000000"/>
          <w:sz w:val="22"/>
          <w:szCs w:val="22"/>
          <w:lang w:val="en-US"/>
        </w:rPr>
        <w:t xml:space="preserve"> thymosin </w:t>
      </w:r>
      <w:r>
        <w:rPr>
          <w:rFonts w:ascii="Calibri" w:eastAsia="Calibri" w:hAnsi="Calibri" w:cs="Calibri"/>
          <w:color w:val="000000"/>
          <w:sz w:val="22"/>
          <w:szCs w:val="22"/>
        </w:rPr>
        <w:t>α</w:t>
      </w:r>
      <w:r w:rsidRPr="003D150A">
        <w:rPr>
          <w:rFonts w:ascii="Calibri" w:eastAsia="Calibri" w:hAnsi="Calibri" w:cs="Calibri"/>
          <w:color w:val="000000"/>
          <w:sz w:val="22"/>
          <w:szCs w:val="22"/>
          <w:lang w:val="en-US"/>
        </w:rPr>
        <w:t>1, a positive effect on mortality was found (</w:t>
      </w:r>
      <w:r w:rsidR="003E5B91">
        <w:rPr>
          <w:rFonts w:ascii="Calibri" w:eastAsia="Calibri" w:hAnsi="Calibri" w:cs="Calibri"/>
          <w:b/>
          <w:sz w:val="22"/>
          <w:szCs w:val="22"/>
          <w:lang w:val="en-US"/>
        </w:rPr>
        <w:t xml:space="preserve">Supplementary Table </w:t>
      </w:r>
      <w:r w:rsidRPr="003D150A">
        <w:rPr>
          <w:rFonts w:ascii="Calibri" w:eastAsia="Calibri" w:hAnsi="Calibri" w:cs="Calibri"/>
          <w:b/>
          <w:sz w:val="22"/>
          <w:szCs w:val="22"/>
          <w:lang w:val="en-US"/>
        </w:rPr>
        <w:t>14</w:t>
      </w:r>
      <w:r w:rsidR="006C291B">
        <w:rPr>
          <w:rFonts w:ascii="Calibri" w:eastAsia="Calibri" w:hAnsi="Calibri" w:cs="Calibri"/>
          <w:sz w:val="22"/>
          <w:szCs w:val="22"/>
          <w:lang w:val="en-US"/>
        </w:rPr>
        <w:t>)</w:t>
      </w:r>
      <w:r w:rsidRPr="003D150A">
        <w:rPr>
          <w:rFonts w:ascii="Calibri" w:eastAsia="Calibri" w:hAnsi="Calibri" w:cs="Calibri"/>
          <w:sz w:val="22"/>
          <w:szCs w:val="22"/>
          <w:lang w:val="en-US"/>
        </w:rPr>
        <w:t xml:space="preserve">, for example in 120 patients with sepsis due to carbapenem-resistant bacteria a 60-day mortality reduction was found (53% vs. 27%) </w:t>
      </w:r>
      <w:r>
        <w:rPr>
          <w:rFonts w:ascii="Calibri" w:eastAsia="Calibri" w:hAnsi="Calibri" w:cs="Calibri"/>
          <w:sz w:val="22"/>
          <w:szCs w:val="22"/>
        </w:rPr>
        <w:fldChar w:fldCharType="begin">
          <w:fldData xml:space="preserve">PEVuZE5vdGU+PENpdGU+PEF1dGhvcj5aaGFuZzwvQXV0aG9yPjxZZWFyPjIwMDg8L1llYXI+PFJl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</w:fldData>
        </w:fldChar>
      </w:r>
      <w:r w:rsidR="00127624" w:rsidRPr="00127624">
        <w:rPr>
          <w:rFonts w:ascii="Calibri" w:eastAsia="Calibri" w:hAnsi="Calibri" w:cs="Calibri"/>
          <w:sz w:val="22"/>
          <w:szCs w:val="22"/>
          <w:lang w:val="en-US"/>
        </w:rPr>
        <w:instrText xml:space="preserve"> ADDIN EN.CITE </w:instrText>
      </w:r>
      <w:r w:rsidR="00127624">
        <w:rPr>
          <w:rFonts w:ascii="Calibri" w:eastAsia="Calibri" w:hAnsi="Calibri" w:cs="Calibri"/>
          <w:sz w:val="22"/>
          <w:szCs w:val="22"/>
        </w:rPr>
        <w:fldChar w:fldCharType="begin">
          <w:fldData xml:space="preserve">PEVuZE5vdGU+PENpdGU+PEF1dGhvcj5aaGFuZzwvQXV0aG9yPjxZZWFyPjIwMDg8L1llYXI+PFJl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</w:fldData>
        </w:fldChar>
      </w:r>
      <w:r w:rsidR="00127624" w:rsidRPr="00127624">
        <w:rPr>
          <w:rFonts w:ascii="Calibri" w:eastAsia="Calibri" w:hAnsi="Calibri" w:cs="Calibri"/>
          <w:sz w:val="22"/>
          <w:szCs w:val="22"/>
          <w:lang w:val="en-US"/>
        </w:rPr>
        <w:instrText xml:space="preserve"> ADDIN EN.CITE.DATA </w:instrText>
      </w:r>
      <w:r w:rsidR="00127624">
        <w:rPr>
          <w:rFonts w:ascii="Calibri" w:eastAsia="Calibri" w:hAnsi="Calibri" w:cs="Calibri"/>
          <w:sz w:val="22"/>
          <w:szCs w:val="22"/>
        </w:rPr>
      </w:r>
      <w:r w:rsidR="00127624">
        <w:rPr>
          <w:rFonts w:ascii="Calibri" w:eastAsia="Calibri" w:hAnsi="Calibri" w:cs="Calibri"/>
          <w:sz w:val="22"/>
          <w:szCs w:val="22"/>
        </w:rPr>
        <w:fldChar w:fldCharType="end"/>
      </w:r>
      <w:r>
        <w:rPr>
          <w:rFonts w:ascii="Calibri" w:eastAsia="Calibri" w:hAnsi="Calibri" w:cs="Calibri"/>
          <w:sz w:val="22"/>
          <w:szCs w:val="22"/>
        </w:rPr>
      </w:r>
      <w:r>
        <w:rPr>
          <w:rFonts w:ascii="Calibri" w:eastAsia="Calibri" w:hAnsi="Calibri" w:cs="Calibri"/>
          <w:sz w:val="22"/>
          <w:szCs w:val="22"/>
        </w:rPr>
        <w:fldChar w:fldCharType="separate"/>
      </w:r>
      <w:r w:rsidR="00127624" w:rsidRPr="00127624">
        <w:rPr>
          <w:rFonts w:ascii="Calibri" w:eastAsia="Calibri" w:hAnsi="Calibri" w:cs="Calibri"/>
          <w:noProof/>
          <w:sz w:val="22"/>
          <w:szCs w:val="22"/>
          <w:lang w:val="en-US"/>
        </w:rPr>
        <w:t>(12)</w:t>
      </w:r>
      <w:r>
        <w:rPr>
          <w:rFonts w:ascii="Calibri" w:eastAsia="Calibri" w:hAnsi="Calibri" w:cs="Calibri"/>
          <w:sz w:val="22"/>
          <w:szCs w:val="22"/>
        </w:rPr>
        <w:fldChar w:fldCharType="end"/>
      </w:r>
      <w:r w:rsidRPr="003D150A">
        <w:rPr>
          <w:rFonts w:ascii="Calibri" w:eastAsia="Calibri" w:hAnsi="Calibri" w:cs="Calibri"/>
          <w:sz w:val="22"/>
          <w:szCs w:val="22"/>
          <w:lang w:val="en-US"/>
        </w:rPr>
        <w:t xml:space="preserve">. </w:t>
      </w:r>
    </w:p>
    <w:p w14:paraId="078CC06E" w14:textId="1C342E54" w:rsidR="003D150A" w:rsidRPr="003D150A" w:rsidRDefault="003D150A" w:rsidP="003D150A">
      <w:pPr>
        <w:pStyle w:val="Geenafstand"/>
        <w:spacing w:line="480" w:lineRule="auto"/>
        <w:jc w:val="both"/>
        <w:rPr>
          <w:rFonts w:ascii="Calibri" w:eastAsia="Calibri" w:hAnsi="Calibri" w:cs="Calibri"/>
          <w:color w:val="000000"/>
          <w:sz w:val="22"/>
          <w:szCs w:val="22"/>
          <w:lang w:val="en-US"/>
        </w:rPr>
      </w:pPr>
      <w:r w:rsidRPr="003D150A">
        <w:rPr>
          <w:rFonts w:asciiTheme="minorHAnsi" w:eastAsia="Calibri" w:hAnsiTheme="minorHAnsi" w:cstheme="minorHAnsi"/>
          <w:i/>
          <w:color w:val="000000"/>
          <w:sz w:val="22"/>
          <w:szCs w:val="22"/>
          <w:lang w:val="en-US"/>
        </w:rPr>
        <w:t xml:space="preserve">Studies with </w:t>
      </w:r>
      <w:r w:rsidR="00965B46">
        <w:rPr>
          <w:rFonts w:ascii="Calibri" w:eastAsia="Calibri" w:hAnsi="Calibri" w:cs="Calibri"/>
          <w:i/>
          <w:color w:val="000000"/>
          <w:sz w:val="22"/>
          <w:szCs w:val="22"/>
          <w:lang w:val="en-US"/>
        </w:rPr>
        <w:t>a personalized approach</w:t>
      </w:r>
      <w:r w:rsidRPr="003D150A">
        <w:rPr>
          <w:rFonts w:asciiTheme="minorHAnsi" w:eastAsia="Calibri" w:hAnsiTheme="minorHAnsi" w:cstheme="minorHAnsi"/>
          <w:i/>
          <w:color w:val="000000"/>
          <w:sz w:val="22"/>
          <w:szCs w:val="22"/>
          <w:lang w:val="en-US"/>
        </w:rPr>
        <w:t xml:space="preserve"> –</w:t>
      </w:r>
      <w:r w:rsidRPr="003D150A">
        <w:rPr>
          <w:rFonts w:ascii="Calibri" w:eastAsia="Calibri" w:hAnsi="Calibri" w:cs="Calibri"/>
          <w:color w:val="000000"/>
          <w:sz w:val="22"/>
          <w:szCs w:val="22"/>
          <w:lang w:val="en-US"/>
        </w:rPr>
        <w:t xml:space="preserve"> In a retrospective observational study including 100 patients with sepsis requiring norepinephrine (compared with 100 historical controls), a patient-tailored therapy protocol resulted in lower ICU-mortality (32 vs. 57%). The patient-tailored therapy protocol included the use of IgM-enriched immunoglobulins for patients with low plasma IgM levels, blood purification strategies for patients with high plasma levels of cytokines or endotoxin, albumin correction and modulation of vasoactive agents </w:t>
      </w:r>
      <w:r>
        <w:rPr>
          <w:rFonts w:ascii="Calibri" w:eastAsia="Calibri" w:hAnsi="Calibri" w:cs="Calibri"/>
          <w:color w:val="000000"/>
          <w:sz w:val="22"/>
          <w:szCs w:val="22"/>
        </w:rPr>
        <w:fldChar w:fldCharType="begin"/>
      </w:r>
      <w:r w:rsidR="003C19A4" w:rsidRPr="003C19A4">
        <w:rPr>
          <w:rFonts w:ascii="Calibri" w:eastAsia="Calibri" w:hAnsi="Calibri" w:cs="Calibri"/>
          <w:color w:val="000000"/>
          <w:sz w:val="22"/>
          <w:szCs w:val="22"/>
          <w:lang w:val="en-US"/>
        </w:rPr>
        <w:instrText xml:space="preserve"> ADDIN EN.CITE &lt;EndNote&gt;&lt;Cite&gt;&lt;Author&gt;Casarotta&lt;/Author&gt;&lt;Year&gt;2020&lt;/Year&gt;&lt;RecNum&gt;222&lt;/RecNum&gt;&lt;DisplayText&gt;(13)&lt;/DisplayText&gt;&lt;record&gt;&lt;rec-number&gt;222&lt;/rec-number&gt;&lt;foreign-keys&gt;&lt;key app="EN" db-id="0px25v0x5pe2f9e0dznxtszixadf2aaevttr" timestamp="1690445787"&gt;222&lt;/key&gt;&lt;/foreign-keys&gt;&lt;ref-type name="Journal Article"&gt;17&lt;/ref-type&gt;&lt;contributors&gt;&lt;authors&gt;&lt;author&gt;Casarotta, E.&lt;/author&gt;&lt;author&gt;Damiani, E.&lt;/author&gt;&lt;author&gt;Domizi, R.&lt;/author&gt;&lt;author&gt;Carsetti, A.&lt;/author&gt;&lt;author&gt;Scorcella, C.&lt;/author&gt;&lt;author&gt;Adrario, E.&lt;/author&gt;&lt;author&gt;Bolognini, S.&lt;/author&gt;&lt;author&gt;Di Falco, D.&lt;/author&gt;&lt;author&gt;Pantanetti, S.&lt;/author&gt;&lt;author&gt;Vannicola, S.&lt;/author&gt;&lt;author&gt;Damia Paciarini, A.&lt;/author&gt;&lt;author&gt;Donati, A.&lt;/author&gt;&lt;/authors&gt;&lt;/contributors&gt;&lt;auth-address&gt;Anesthesia and Intensive Care Unit, Department of Biomedical Sciences and Public Health, Università Politecnica Delle Marche, Ancona, Italy.&amp;#xD;Anesthesia and Intensive Care Unit, Azienda Ospedaliera Universitaria &amp;quot;Ospedali Riuniti&amp;quot; of Ancona, Ancona, Italy.&lt;/auth-address&gt;&lt;titles&gt;&lt;title&gt;Variation in the Outcome of Norepinephrine-Dependent Septic Patients After the Institution of a Patient-Tailored Therapy Protocol in an Italian Intensive Care Unit: Retrospective Observational Study&lt;/title&gt;&lt;secondary-title&gt;Front Med (Lausanne)&lt;/secondary-title&gt;&lt;/titles&gt;&lt;periodical&gt;&lt;full-title&gt;Front Med (Lausanne)&lt;/full-title&gt;&lt;/periodical&gt;&lt;pages&gt;592282&lt;/pages&gt;&lt;volume&gt;7&lt;/volume&gt;&lt;edition&gt;20201105&lt;/edition&gt;&lt;keywords&gt;&lt;keyword&gt;mortality&lt;/keyword&gt;&lt;keyword&gt;outcome&lt;/keyword&gt;&lt;keyword&gt;patient-tailored therapy&lt;/keyword&gt;&lt;keyword&gt;sepsis&lt;/keyword&gt;&lt;keyword&gt;septic shock&lt;/keyword&gt;&lt;/keywords&gt;&lt;dates&gt;&lt;year&gt;2020&lt;/year&gt;&lt;/dates&gt;&lt;isbn&gt;2296-858X (Print)&amp;#xD;2296-858x&lt;/isbn&gt;&lt;accession-num&gt;33251238&lt;/accession-num&gt;&lt;urls&gt;&lt;/urls&gt;&lt;custom2&gt;PMC7674935&lt;/custom2&gt;&lt;electronic-resource-num&gt;10.3389/fmed.2020.592282&lt;/electronic-resource-num&gt;&lt;remote-database-provider&gt;NLM&lt;/remote-database-provider&gt;&lt;language&gt;eng&lt;/language&gt;&lt;/record&gt;&lt;/Cite&gt;&lt;/EndNote&gt;</w:instrText>
      </w:r>
      <w:r>
        <w:rPr>
          <w:rFonts w:ascii="Calibri" w:eastAsia="Calibri" w:hAnsi="Calibri" w:cs="Calibri"/>
          <w:color w:val="000000"/>
          <w:sz w:val="22"/>
          <w:szCs w:val="22"/>
        </w:rPr>
        <w:fldChar w:fldCharType="separate"/>
      </w:r>
      <w:r w:rsidR="00127624" w:rsidRPr="00127624">
        <w:rPr>
          <w:rFonts w:ascii="Calibri" w:eastAsia="Calibri" w:hAnsi="Calibri" w:cs="Calibri"/>
          <w:noProof/>
          <w:color w:val="000000"/>
          <w:sz w:val="22"/>
          <w:szCs w:val="22"/>
          <w:lang w:val="en-US"/>
        </w:rPr>
        <w:t>(13)</w:t>
      </w:r>
      <w:r>
        <w:rPr>
          <w:rFonts w:ascii="Calibri" w:eastAsia="Calibri" w:hAnsi="Calibri" w:cs="Calibri"/>
          <w:color w:val="000000"/>
          <w:sz w:val="22"/>
          <w:szCs w:val="22"/>
        </w:rPr>
        <w:fldChar w:fldCharType="end"/>
      </w:r>
      <w:r w:rsidRPr="003D150A">
        <w:rPr>
          <w:rFonts w:ascii="Calibri" w:eastAsia="Calibri" w:hAnsi="Calibri" w:cs="Calibri"/>
          <w:color w:val="000000"/>
          <w:sz w:val="22"/>
          <w:szCs w:val="22"/>
          <w:lang w:val="en-US"/>
        </w:rPr>
        <w:t xml:space="preserve">. In the PROVIDE IIa study, 240 sepsis patients were screened using ferritin and monocyte HLA-DR expression as biomarkers; </w:t>
      </w:r>
      <w:r w:rsidRPr="003D150A">
        <w:rPr>
          <w:rFonts w:ascii="Calibri" w:eastAsia="Calibri" w:hAnsi="Calibri" w:cs="Calibri"/>
          <w:sz w:val="22"/>
          <w:szCs w:val="22"/>
          <w:lang w:val="en-US"/>
        </w:rPr>
        <w:t>treatment with either anakinra or interferon-</w:t>
      </w:r>
      <w:r>
        <w:rPr>
          <w:rFonts w:ascii="Calibri" w:eastAsia="Calibri" w:hAnsi="Calibri" w:cs="Calibri"/>
          <w:sz w:val="22"/>
          <w:szCs w:val="22"/>
        </w:rPr>
        <w:t>γ</w:t>
      </w:r>
      <w:r w:rsidRPr="003D150A">
        <w:rPr>
          <w:rFonts w:ascii="Calibri" w:eastAsia="Calibri" w:hAnsi="Calibri" w:cs="Calibri"/>
          <w:sz w:val="22"/>
          <w:szCs w:val="22"/>
          <w:lang w:val="en-US"/>
        </w:rPr>
        <w:t xml:space="preserve"> was used to limited number of patients who were meeting the criteria of macrophage activation-like syndrome (MALS) or immunoparalysis. Findings of increased survival on day 7 (at the end of immunotherapy) (43% vs. 10%) did not last until day 28 </w:t>
      </w:r>
      <w:r>
        <w:rPr>
          <w:rFonts w:ascii="Calibri" w:eastAsia="Calibri" w:hAnsi="Calibri" w:cs="Calibri"/>
          <w:color w:val="000000"/>
          <w:sz w:val="22"/>
          <w:szCs w:val="22"/>
        </w:rPr>
        <w:fldChar w:fldCharType="begin">
          <w:fldData xml:space="preserve">PEVuZE5vdGU+PENpdGU+PEF1dGhvcj5MZXZlbnRvZ2lhbm5pczwvQXV0aG9yPjxZZWFyPjIwMjI8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</w:fldData>
        </w:fldChar>
      </w:r>
      <w:r w:rsidR="00127624" w:rsidRPr="00127624">
        <w:rPr>
          <w:rFonts w:ascii="Calibri" w:eastAsia="Calibri" w:hAnsi="Calibri" w:cs="Calibri"/>
          <w:color w:val="000000"/>
          <w:sz w:val="22"/>
          <w:szCs w:val="22"/>
          <w:lang w:val="en-US"/>
        </w:rPr>
        <w:instrText xml:space="preserve"> ADDIN EN.CITE </w:instrText>
      </w:r>
      <w:r w:rsidR="00127624">
        <w:rPr>
          <w:rFonts w:ascii="Calibri" w:eastAsia="Calibri" w:hAnsi="Calibri" w:cs="Calibri"/>
          <w:color w:val="000000"/>
          <w:sz w:val="22"/>
          <w:szCs w:val="22"/>
        </w:rPr>
        <w:fldChar w:fldCharType="begin">
          <w:fldData xml:space="preserve">PEVuZE5vdGU+PENpdGU+PEF1dGhvcj5MZXZlbnRvZ2lhbm5pczwvQXV0aG9yPjxZZWFyPjIwMjI8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</w:fldData>
        </w:fldChar>
      </w:r>
      <w:r w:rsidR="00127624" w:rsidRPr="00127624">
        <w:rPr>
          <w:rFonts w:ascii="Calibri" w:eastAsia="Calibri" w:hAnsi="Calibri" w:cs="Calibri"/>
          <w:color w:val="000000"/>
          <w:sz w:val="22"/>
          <w:szCs w:val="22"/>
          <w:lang w:val="en-US"/>
        </w:rPr>
        <w:instrText xml:space="preserve"> ADDIN EN.CITE.DATA </w:instrText>
      </w:r>
      <w:r w:rsidR="00127624">
        <w:rPr>
          <w:rFonts w:ascii="Calibri" w:eastAsia="Calibri" w:hAnsi="Calibri" w:cs="Calibri"/>
          <w:color w:val="000000"/>
          <w:sz w:val="22"/>
          <w:szCs w:val="22"/>
        </w:rPr>
      </w:r>
      <w:r w:rsidR="00127624">
        <w:rPr>
          <w:rFonts w:ascii="Calibri" w:eastAsia="Calibri" w:hAnsi="Calibri" w:cs="Calibri"/>
          <w:color w:val="000000"/>
          <w:sz w:val="22"/>
          <w:szCs w:val="22"/>
        </w:rPr>
        <w:fldChar w:fldCharType="end"/>
      </w:r>
      <w:r>
        <w:rPr>
          <w:rFonts w:ascii="Calibri" w:eastAsia="Calibri" w:hAnsi="Calibri" w:cs="Calibri"/>
          <w:color w:val="000000"/>
          <w:sz w:val="22"/>
          <w:szCs w:val="22"/>
        </w:rPr>
      </w:r>
      <w:r>
        <w:rPr>
          <w:rFonts w:ascii="Calibri" w:eastAsia="Calibri" w:hAnsi="Calibri" w:cs="Calibri"/>
          <w:color w:val="000000"/>
          <w:sz w:val="22"/>
          <w:szCs w:val="22"/>
        </w:rPr>
        <w:fldChar w:fldCharType="separate"/>
      </w:r>
      <w:r w:rsidR="00127624" w:rsidRPr="00127624">
        <w:rPr>
          <w:rFonts w:ascii="Calibri" w:eastAsia="Calibri" w:hAnsi="Calibri" w:cs="Calibri"/>
          <w:noProof/>
          <w:color w:val="000000"/>
          <w:sz w:val="22"/>
          <w:szCs w:val="22"/>
          <w:lang w:val="en-US"/>
        </w:rPr>
        <w:t>(14)</w:t>
      </w:r>
      <w:r>
        <w:rPr>
          <w:rFonts w:ascii="Calibri" w:eastAsia="Calibri" w:hAnsi="Calibri" w:cs="Calibri"/>
          <w:color w:val="000000"/>
          <w:sz w:val="22"/>
          <w:szCs w:val="22"/>
        </w:rPr>
        <w:fldChar w:fldCharType="end"/>
      </w:r>
      <w:r w:rsidRPr="003D150A">
        <w:rPr>
          <w:rFonts w:ascii="Calibri" w:eastAsia="Calibri" w:hAnsi="Calibri" w:cs="Calibri"/>
          <w:color w:val="000000"/>
          <w:sz w:val="22"/>
          <w:szCs w:val="22"/>
          <w:lang w:val="en-US"/>
        </w:rPr>
        <w:t xml:space="preserve">. </w:t>
      </w:r>
    </w:p>
    <w:p w14:paraId="3DBF00D2" w14:textId="77777777" w:rsidR="003D150A" w:rsidRPr="003D150A" w:rsidRDefault="003D150A" w:rsidP="003D150A">
      <w:pPr>
        <w:pStyle w:val="Geenafstand"/>
        <w:spacing w:line="480" w:lineRule="auto"/>
        <w:jc w:val="both"/>
        <w:rPr>
          <w:rFonts w:ascii="Calibri" w:eastAsia="Calibri" w:hAnsi="Calibri" w:cs="Calibri"/>
          <w:color w:val="000000"/>
          <w:sz w:val="22"/>
          <w:szCs w:val="22"/>
          <w:lang w:val="en-US"/>
        </w:rPr>
      </w:pPr>
    </w:p>
    <w:p w14:paraId="638F4F5B" w14:textId="77777777" w:rsidR="003D150A" w:rsidRPr="00C93840" w:rsidRDefault="003D150A" w:rsidP="003D150A">
      <w:pPr>
        <w:pStyle w:val="Geenafstand"/>
        <w:spacing w:line="480" w:lineRule="auto"/>
        <w:jc w:val="both"/>
        <w:rPr>
          <w:rFonts w:ascii="Calibri" w:eastAsia="Calibri" w:hAnsi="Calibri" w:cs="Calibri"/>
          <w:color w:val="000000"/>
          <w:sz w:val="22"/>
          <w:szCs w:val="22"/>
          <w:lang w:val="en-US"/>
        </w:rPr>
      </w:pPr>
      <w:r w:rsidRPr="00C93840">
        <w:rPr>
          <w:rFonts w:ascii="Calibri" w:eastAsia="Calibri" w:hAnsi="Calibri" w:cs="Calibri"/>
          <w:i/>
          <w:sz w:val="22"/>
          <w:szCs w:val="22"/>
          <w:lang w:val="en-US"/>
        </w:rPr>
        <w:t>Other therapies</w:t>
      </w:r>
      <w:r w:rsidRPr="00C93840">
        <w:rPr>
          <w:rFonts w:ascii="Calibri" w:eastAsia="Calibri" w:hAnsi="Calibri" w:cs="Calibri"/>
          <w:color w:val="000000"/>
          <w:sz w:val="22"/>
          <w:szCs w:val="22"/>
          <w:lang w:val="en-US"/>
        </w:rPr>
        <w:t xml:space="preserve"> </w:t>
      </w:r>
    </w:p>
    <w:p w14:paraId="0BE43273" w14:textId="5BE46435" w:rsidR="003D150A" w:rsidRPr="003D150A" w:rsidRDefault="003D150A" w:rsidP="003D150A">
      <w:pPr>
        <w:pStyle w:val="Geenafstand"/>
        <w:spacing w:line="480" w:lineRule="auto"/>
        <w:jc w:val="both"/>
        <w:rPr>
          <w:rFonts w:ascii="Calibri" w:eastAsia="Calibri" w:hAnsi="Calibri" w:cs="Calibri"/>
          <w:color w:val="000000"/>
          <w:sz w:val="22"/>
          <w:szCs w:val="22"/>
          <w:lang w:val="en-US"/>
        </w:rPr>
      </w:pPr>
      <w:r w:rsidRPr="003D150A">
        <w:rPr>
          <w:rFonts w:ascii="Calibri" w:eastAsia="Calibri" w:hAnsi="Calibri" w:cs="Calibri"/>
          <w:color w:val="000000"/>
          <w:sz w:val="22"/>
          <w:szCs w:val="22"/>
          <w:lang w:val="en-US"/>
        </w:rPr>
        <w:t xml:space="preserve">Treatments that could not be classified into the previously mentioned treatment groups were studied in </w:t>
      </w:r>
      <w:r w:rsidR="00085933">
        <w:rPr>
          <w:rFonts w:ascii="Calibri" w:eastAsia="Calibri" w:hAnsi="Calibri" w:cs="Calibri"/>
          <w:color w:val="000000"/>
          <w:sz w:val="22"/>
          <w:szCs w:val="22"/>
          <w:lang w:val="en-US"/>
        </w:rPr>
        <w:t>2 (12%) observational studies and 15</w:t>
      </w:r>
      <w:r w:rsidRPr="003D150A">
        <w:rPr>
          <w:rFonts w:ascii="Calibri" w:eastAsia="Calibri" w:hAnsi="Calibri" w:cs="Calibri"/>
          <w:color w:val="000000"/>
          <w:sz w:val="22"/>
          <w:szCs w:val="22"/>
          <w:lang w:val="en-US"/>
        </w:rPr>
        <w:t xml:space="preserve"> </w:t>
      </w:r>
      <w:r w:rsidR="00085933">
        <w:rPr>
          <w:rFonts w:ascii="Calibri" w:eastAsia="Calibri" w:hAnsi="Calibri" w:cs="Calibri"/>
          <w:color w:val="000000"/>
          <w:sz w:val="22"/>
          <w:szCs w:val="22"/>
          <w:lang w:val="en-US"/>
        </w:rPr>
        <w:t xml:space="preserve">(88%) </w:t>
      </w:r>
      <w:r w:rsidRPr="003D150A">
        <w:rPr>
          <w:rFonts w:ascii="Calibri" w:eastAsia="Calibri" w:hAnsi="Calibri" w:cs="Calibri"/>
          <w:color w:val="000000"/>
          <w:sz w:val="22"/>
          <w:szCs w:val="22"/>
          <w:lang w:val="en-US"/>
        </w:rPr>
        <w:t xml:space="preserve">RCTs </w:t>
      </w:r>
      <w:r w:rsidRPr="003D150A">
        <w:rPr>
          <w:rFonts w:ascii="Calibri" w:eastAsia="Calibri" w:hAnsi="Calibri" w:cs="Calibri"/>
          <w:sz w:val="22"/>
          <w:szCs w:val="22"/>
          <w:lang w:val="en-US"/>
        </w:rPr>
        <w:t>(</w:t>
      </w:r>
      <w:r w:rsidR="003E5B91">
        <w:rPr>
          <w:rFonts w:ascii="Calibri" w:eastAsia="Calibri" w:hAnsi="Calibri" w:cs="Calibri"/>
          <w:b/>
          <w:sz w:val="22"/>
          <w:szCs w:val="22"/>
          <w:lang w:val="en-US"/>
        </w:rPr>
        <w:t xml:space="preserve">Supplementary Table </w:t>
      </w:r>
      <w:r w:rsidRPr="003D150A">
        <w:rPr>
          <w:rFonts w:ascii="Calibri" w:eastAsia="Calibri" w:hAnsi="Calibri" w:cs="Calibri"/>
          <w:b/>
          <w:sz w:val="22"/>
          <w:szCs w:val="22"/>
          <w:lang w:val="en-US"/>
        </w:rPr>
        <w:t>15</w:t>
      </w:r>
      <w:r w:rsidRPr="003D150A">
        <w:rPr>
          <w:rFonts w:ascii="Calibri" w:eastAsia="Calibri" w:hAnsi="Calibri" w:cs="Calibri"/>
          <w:sz w:val="22"/>
          <w:szCs w:val="22"/>
          <w:lang w:val="en-US"/>
        </w:rPr>
        <w:t>)</w:t>
      </w:r>
      <w:r w:rsidRPr="003D150A">
        <w:rPr>
          <w:rFonts w:ascii="Calibri" w:eastAsia="Calibri" w:hAnsi="Calibri" w:cs="Calibri"/>
          <w:color w:val="000000"/>
          <w:sz w:val="22"/>
          <w:szCs w:val="22"/>
          <w:lang w:val="en-US"/>
        </w:rPr>
        <w:t xml:space="preserve">. Most studied were alkaline phosphatase (n=4, 29%) and N-acetylcysteine (n=3, 21%). </w:t>
      </w:r>
    </w:p>
    <w:p w14:paraId="4C7017D4" w14:textId="7D7A5DF8" w:rsidR="00F6003F" w:rsidRDefault="003D150A" w:rsidP="003D150A">
      <w:pPr>
        <w:pStyle w:val="Geenafstand"/>
        <w:spacing w:line="480" w:lineRule="auto"/>
        <w:jc w:val="both"/>
        <w:rPr>
          <w:rFonts w:ascii="Calibri" w:eastAsia="Calibri" w:hAnsi="Calibri" w:cs="Calibri"/>
          <w:color w:val="000000"/>
          <w:sz w:val="22"/>
          <w:szCs w:val="22"/>
          <w:lang w:val="en-US"/>
        </w:rPr>
      </w:pPr>
      <w:r w:rsidRPr="003D150A">
        <w:rPr>
          <w:rFonts w:asciiTheme="minorHAnsi" w:eastAsia="Calibri" w:hAnsiTheme="minorHAnsi" w:cstheme="minorHAnsi"/>
          <w:i/>
          <w:color w:val="000000"/>
          <w:sz w:val="22"/>
          <w:szCs w:val="22"/>
          <w:lang w:val="en-US"/>
        </w:rPr>
        <w:t xml:space="preserve">RCTs without </w:t>
      </w:r>
      <w:r w:rsidR="00965B46">
        <w:rPr>
          <w:rFonts w:ascii="Calibri" w:eastAsia="Calibri" w:hAnsi="Calibri" w:cs="Calibri"/>
          <w:i/>
          <w:color w:val="000000"/>
          <w:sz w:val="22"/>
          <w:szCs w:val="22"/>
          <w:lang w:val="en-US"/>
        </w:rPr>
        <w:t>a personalized approach</w:t>
      </w:r>
      <w:r w:rsidRPr="003D150A">
        <w:rPr>
          <w:rFonts w:asciiTheme="minorHAnsi" w:eastAsia="Calibri" w:hAnsiTheme="minorHAnsi" w:cstheme="minorHAnsi"/>
          <w:i/>
          <w:color w:val="000000"/>
          <w:sz w:val="22"/>
          <w:szCs w:val="22"/>
          <w:lang w:val="en-US"/>
        </w:rPr>
        <w:t xml:space="preserve"> – </w:t>
      </w:r>
      <w:r w:rsidRPr="003D150A">
        <w:rPr>
          <w:rFonts w:ascii="Calibri" w:eastAsia="Calibri" w:hAnsi="Calibri" w:cs="Calibri"/>
          <w:color w:val="000000"/>
          <w:sz w:val="22"/>
          <w:szCs w:val="22"/>
          <w:lang w:val="en-US"/>
        </w:rPr>
        <w:t xml:space="preserve">Alkaline phosphatase did not improve short-term renal function, but did decrease the incidence of major adverse kidney events at day 90 and mortality (n=301) </w:t>
      </w:r>
      <w:r>
        <w:rPr>
          <w:rFonts w:ascii="Calibri" w:eastAsia="Calibri" w:hAnsi="Calibri" w:cs="Calibri"/>
          <w:color w:val="000000"/>
          <w:sz w:val="22"/>
          <w:szCs w:val="22"/>
        </w:rPr>
        <w:fldChar w:fldCharType="begin">
          <w:fldData xml:space="preserve">PEVuZE5vdGU+PENpdGU+PEF1dGhvcj5QaWNra2VyczwvQXV0aG9yPjxZZWFyPjIwMTg8L1llYXI+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=
</w:fldData>
        </w:fldChar>
      </w:r>
      <w:r w:rsidR="00127624" w:rsidRPr="00127624">
        <w:rPr>
          <w:rFonts w:ascii="Calibri" w:eastAsia="Calibri" w:hAnsi="Calibri" w:cs="Calibri"/>
          <w:color w:val="000000"/>
          <w:sz w:val="22"/>
          <w:szCs w:val="22"/>
          <w:lang w:val="en-US"/>
        </w:rPr>
        <w:instrText xml:space="preserve"> ADDIN EN.CITE </w:instrText>
      </w:r>
      <w:r w:rsidR="00127624">
        <w:rPr>
          <w:rFonts w:ascii="Calibri" w:eastAsia="Calibri" w:hAnsi="Calibri" w:cs="Calibri"/>
          <w:color w:val="000000"/>
          <w:sz w:val="22"/>
          <w:szCs w:val="22"/>
        </w:rPr>
        <w:fldChar w:fldCharType="begin">
          <w:fldData xml:space="preserve">PEVuZE5vdGU+PENpdGU+PEF1dGhvcj5QaWNra2VyczwvQXV0aG9yPjxZZWFyPjIwMTg8L1llYXI+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=
</w:fldData>
        </w:fldChar>
      </w:r>
      <w:r w:rsidR="00127624" w:rsidRPr="00127624">
        <w:rPr>
          <w:rFonts w:ascii="Calibri" w:eastAsia="Calibri" w:hAnsi="Calibri" w:cs="Calibri"/>
          <w:color w:val="000000"/>
          <w:sz w:val="22"/>
          <w:szCs w:val="22"/>
          <w:lang w:val="en-US"/>
        </w:rPr>
        <w:instrText xml:space="preserve"> ADDIN EN.CITE.DATA </w:instrText>
      </w:r>
      <w:r w:rsidR="00127624">
        <w:rPr>
          <w:rFonts w:ascii="Calibri" w:eastAsia="Calibri" w:hAnsi="Calibri" w:cs="Calibri"/>
          <w:color w:val="000000"/>
          <w:sz w:val="22"/>
          <w:szCs w:val="22"/>
        </w:rPr>
      </w:r>
      <w:r w:rsidR="00127624">
        <w:rPr>
          <w:rFonts w:ascii="Calibri" w:eastAsia="Calibri" w:hAnsi="Calibri" w:cs="Calibri"/>
          <w:color w:val="000000"/>
          <w:sz w:val="22"/>
          <w:szCs w:val="22"/>
        </w:rPr>
        <w:fldChar w:fldCharType="end"/>
      </w:r>
      <w:r>
        <w:rPr>
          <w:rFonts w:ascii="Calibri" w:eastAsia="Calibri" w:hAnsi="Calibri" w:cs="Calibri"/>
          <w:color w:val="000000"/>
          <w:sz w:val="22"/>
          <w:szCs w:val="22"/>
        </w:rPr>
      </w:r>
      <w:r>
        <w:rPr>
          <w:rFonts w:ascii="Calibri" w:eastAsia="Calibri" w:hAnsi="Calibri" w:cs="Calibri"/>
          <w:color w:val="000000"/>
          <w:sz w:val="22"/>
          <w:szCs w:val="22"/>
        </w:rPr>
        <w:fldChar w:fldCharType="separate"/>
      </w:r>
      <w:r w:rsidR="00127624" w:rsidRPr="00127624">
        <w:rPr>
          <w:rFonts w:ascii="Calibri" w:eastAsia="Calibri" w:hAnsi="Calibri" w:cs="Calibri"/>
          <w:noProof/>
          <w:color w:val="000000"/>
          <w:sz w:val="22"/>
          <w:szCs w:val="22"/>
          <w:lang w:val="en-US"/>
        </w:rPr>
        <w:t>(15)</w:t>
      </w:r>
      <w:r>
        <w:rPr>
          <w:rFonts w:ascii="Calibri" w:eastAsia="Calibri" w:hAnsi="Calibri" w:cs="Calibri"/>
          <w:color w:val="000000"/>
          <w:sz w:val="22"/>
          <w:szCs w:val="22"/>
        </w:rPr>
        <w:fldChar w:fldCharType="end"/>
      </w:r>
      <w:r w:rsidRPr="003D150A">
        <w:rPr>
          <w:rFonts w:ascii="Calibri" w:eastAsia="Calibri" w:hAnsi="Calibri" w:cs="Calibri"/>
          <w:color w:val="000000"/>
          <w:sz w:val="22"/>
          <w:szCs w:val="22"/>
          <w:lang w:val="en-US"/>
        </w:rPr>
        <w:t xml:space="preserve">. Patient stratification was not studied in this treatment group. </w:t>
      </w:r>
    </w:p>
    <w:p w14:paraId="10D129D7" w14:textId="77777777" w:rsidR="00F6003F" w:rsidRDefault="00F6003F">
      <w:pPr>
        <w:spacing w:after="200" w:line="276" w:lineRule="auto"/>
        <w:rPr>
          <w:rFonts w:ascii="Calibri" w:eastAsia="Calibri" w:hAnsi="Calibri" w:cs="Calibri"/>
          <w:color w:val="000000"/>
          <w:sz w:val="22"/>
          <w:szCs w:val="22"/>
          <w:lang w:val="en-US"/>
        </w:rPr>
      </w:pPr>
      <w:r>
        <w:rPr>
          <w:rFonts w:ascii="Calibri" w:eastAsia="Calibri" w:hAnsi="Calibri" w:cs="Calibri"/>
          <w:color w:val="000000"/>
          <w:sz w:val="22"/>
          <w:szCs w:val="22"/>
          <w:lang w:val="en-US"/>
        </w:rPr>
        <w:br w:type="page"/>
      </w:r>
    </w:p>
    <w:p w14:paraId="727B6556" w14:textId="0452101E" w:rsidR="00F6003F" w:rsidRDefault="003E5B91" w:rsidP="00F6003F">
      <w:pPr>
        <w:rPr>
          <w:rFonts w:asciiTheme="minorHAnsi" w:hAnsiTheme="minorHAnsi" w:cstheme="minorHAnsi"/>
          <w:b/>
          <w:sz w:val="22"/>
          <w:szCs w:val="22"/>
          <w:lang w:val="en-US"/>
        </w:rPr>
      </w:pPr>
      <w:r>
        <w:rPr>
          <w:rFonts w:asciiTheme="minorHAnsi" w:hAnsiTheme="minorHAnsi" w:cstheme="minorHAnsi"/>
          <w:b/>
          <w:sz w:val="22"/>
          <w:szCs w:val="22"/>
          <w:lang w:val="en-US"/>
        </w:rPr>
        <w:t xml:space="preserve">Supplementary Table </w:t>
      </w:r>
      <w:r w:rsidR="00F6003F" w:rsidRPr="00FE1680">
        <w:rPr>
          <w:rFonts w:asciiTheme="minorHAnsi" w:hAnsiTheme="minorHAnsi" w:cstheme="minorHAnsi"/>
          <w:b/>
          <w:sz w:val="22"/>
          <w:szCs w:val="22"/>
          <w:lang w:val="en-US"/>
        </w:rPr>
        <w:t>1. Data-extraction form</w:t>
      </w:r>
    </w:p>
    <w:tbl>
      <w:tblPr>
        <w:tblStyle w:val="Rastertabel6kleurrijk"/>
        <w:tblpPr w:leftFromText="141" w:rightFromText="141" w:vertAnchor="page" w:horzAnchor="margin" w:tblpY="1786"/>
        <w:tblW w:w="13320" w:type="dxa"/>
        <w:tblLayout w:type="fixed"/>
        <w:tblLook w:val="04A0" w:firstRow="1" w:lastRow="0" w:firstColumn="1" w:lastColumn="0" w:noHBand="0" w:noVBand="1"/>
      </w:tblPr>
      <w:tblGrid>
        <w:gridCol w:w="3681"/>
        <w:gridCol w:w="4961"/>
        <w:gridCol w:w="4678"/>
      </w:tblGrid>
      <w:tr w:rsidR="00F6003F" w:rsidRPr="003E5B91" w14:paraId="1641D522" w14:textId="77777777" w:rsidTr="00870328">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81" w:type="dxa"/>
            <w:tcBorders>
              <w:bottom w:val="double" w:sz="4" w:space="0" w:color="auto"/>
              <w:right w:val="double" w:sz="4" w:space="0" w:color="auto"/>
            </w:tcBorders>
            <w:shd w:val="clear" w:color="auto" w:fill="D9D9D9" w:themeFill="background1" w:themeFillShade="D9"/>
          </w:tcPr>
          <w:p w14:paraId="02EB93D9" w14:textId="77777777" w:rsidR="00F6003F" w:rsidRPr="00682505" w:rsidRDefault="00F6003F" w:rsidP="00870328">
            <w:pPr>
              <w:spacing w:line="480" w:lineRule="auto"/>
              <w:rPr>
                <w:rFonts w:asciiTheme="minorHAnsi" w:hAnsiTheme="minorHAnsi" w:cstheme="minorHAnsi"/>
                <w:b w:val="0"/>
                <w:sz w:val="16"/>
                <w:szCs w:val="16"/>
                <w:lang w:val="en-US"/>
              </w:rPr>
            </w:pPr>
          </w:p>
        </w:tc>
        <w:tc>
          <w:tcPr>
            <w:tcW w:w="9639" w:type="dxa"/>
            <w:gridSpan w:val="2"/>
            <w:tcBorders>
              <w:bottom w:val="double" w:sz="4" w:space="0" w:color="auto"/>
              <w:right w:val="double" w:sz="4" w:space="0" w:color="auto"/>
            </w:tcBorders>
            <w:shd w:val="clear" w:color="auto" w:fill="D9D9D9" w:themeFill="background1" w:themeFillShade="D9"/>
          </w:tcPr>
          <w:p w14:paraId="2293AC33" w14:textId="77777777" w:rsidR="00F6003F" w:rsidRPr="00682505" w:rsidRDefault="00F6003F" w:rsidP="00870328">
            <w:pPr>
              <w:spacing w:line="480" w:lineRule="auto"/>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b w:val="0"/>
                <w:sz w:val="16"/>
                <w:szCs w:val="16"/>
                <w:lang w:val="en-US"/>
              </w:rPr>
            </w:pPr>
          </w:p>
        </w:tc>
      </w:tr>
      <w:tr w:rsidR="00F6003F" w:rsidRPr="00682505" w14:paraId="6BD3D72B" w14:textId="77777777" w:rsidTr="00870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top w:val="double" w:sz="4" w:space="0" w:color="auto"/>
              <w:right w:val="double" w:sz="4" w:space="0" w:color="auto"/>
            </w:tcBorders>
            <w:shd w:val="clear" w:color="auto" w:fill="D9D9D9" w:themeFill="background1" w:themeFillShade="D9"/>
          </w:tcPr>
          <w:p w14:paraId="769A3118" w14:textId="77777777" w:rsidR="00F6003F" w:rsidRPr="00682505" w:rsidRDefault="00F6003F" w:rsidP="00870328">
            <w:pPr>
              <w:spacing w:line="276" w:lineRule="auto"/>
              <w:rPr>
                <w:rFonts w:asciiTheme="minorHAnsi" w:hAnsiTheme="minorHAnsi" w:cstheme="minorHAnsi"/>
                <w:i/>
                <w:sz w:val="16"/>
                <w:szCs w:val="16"/>
                <w:lang w:val="en-US"/>
              </w:rPr>
            </w:pPr>
            <w:r w:rsidRPr="00682505">
              <w:rPr>
                <w:rFonts w:asciiTheme="minorHAnsi" w:hAnsiTheme="minorHAnsi" w:cstheme="minorHAnsi"/>
                <w:sz w:val="16"/>
                <w:szCs w:val="16"/>
                <w:lang w:val="en-US"/>
              </w:rPr>
              <w:t>Study title</w:t>
            </w:r>
          </w:p>
        </w:tc>
        <w:tc>
          <w:tcPr>
            <w:tcW w:w="9639" w:type="dxa"/>
            <w:gridSpan w:val="2"/>
            <w:tcBorders>
              <w:top w:val="double" w:sz="4" w:space="0" w:color="auto"/>
              <w:right w:val="double" w:sz="4" w:space="0" w:color="auto"/>
            </w:tcBorders>
            <w:shd w:val="clear" w:color="auto" w:fill="auto"/>
          </w:tcPr>
          <w:p w14:paraId="145A6B52" w14:textId="77777777" w:rsidR="00F6003F" w:rsidRPr="00682505" w:rsidRDefault="00F6003F" w:rsidP="0087032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p>
        </w:tc>
      </w:tr>
      <w:tr w:rsidR="00F6003F" w:rsidRPr="00682505" w14:paraId="51321AE1" w14:textId="77777777" w:rsidTr="00870328">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38F2772B" w14:textId="77777777" w:rsidR="00F6003F" w:rsidRPr="004941CC" w:rsidRDefault="00F6003F" w:rsidP="00870328">
            <w:pPr>
              <w:spacing w:line="276" w:lineRule="auto"/>
              <w:rPr>
                <w:rFonts w:asciiTheme="minorHAnsi" w:hAnsiTheme="minorHAnsi" w:cstheme="minorHAnsi"/>
                <w:sz w:val="16"/>
                <w:szCs w:val="16"/>
                <w:lang w:val="en-US"/>
              </w:rPr>
            </w:pPr>
            <w:r w:rsidRPr="00682505">
              <w:rPr>
                <w:rFonts w:asciiTheme="minorHAnsi" w:hAnsiTheme="minorHAnsi" w:cstheme="minorHAnsi"/>
                <w:sz w:val="16"/>
                <w:szCs w:val="16"/>
                <w:lang w:val="en-US"/>
              </w:rPr>
              <w:t>First author</w:t>
            </w:r>
          </w:p>
        </w:tc>
        <w:tc>
          <w:tcPr>
            <w:tcW w:w="9639" w:type="dxa"/>
            <w:gridSpan w:val="2"/>
            <w:tcBorders>
              <w:right w:val="double" w:sz="4" w:space="0" w:color="auto"/>
            </w:tcBorders>
            <w:shd w:val="clear" w:color="auto" w:fill="auto"/>
          </w:tcPr>
          <w:p w14:paraId="48D291D9" w14:textId="77777777" w:rsidR="00F6003F" w:rsidRPr="00682505" w:rsidRDefault="00F6003F" w:rsidP="00870328">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p>
        </w:tc>
      </w:tr>
      <w:tr w:rsidR="00F6003F" w:rsidRPr="00682505" w14:paraId="518D6F1F" w14:textId="77777777" w:rsidTr="00870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0A3E1CE8" w14:textId="77777777" w:rsidR="00F6003F" w:rsidRPr="00682505" w:rsidRDefault="00F6003F" w:rsidP="00870328">
            <w:pPr>
              <w:spacing w:line="276" w:lineRule="auto"/>
              <w:rPr>
                <w:rFonts w:asciiTheme="minorHAnsi" w:hAnsiTheme="minorHAnsi" w:cstheme="minorHAnsi"/>
                <w:sz w:val="16"/>
                <w:szCs w:val="16"/>
                <w:lang w:val="en-US"/>
              </w:rPr>
            </w:pPr>
            <w:r w:rsidRPr="00682505">
              <w:rPr>
                <w:rFonts w:asciiTheme="minorHAnsi" w:hAnsiTheme="minorHAnsi" w:cstheme="minorHAnsi"/>
                <w:sz w:val="16"/>
                <w:szCs w:val="16"/>
                <w:lang w:val="en-US"/>
              </w:rPr>
              <w:t>Year of publication</w:t>
            </w:r>
          </w:p>
        </w:tc>
        <w:tc>
          <w:tcPr>
            <w:tcW w:w="9639" w:type="dxa"/>
            <w:gridSpan w:val="2"/>
            <w:tcBorders>
              <w:right w:val="double" w:sz="4" w:space="0" w:color="auto"/>
            </w:tcBorders>
            <w:shd w:val="clear" w:color="auto" w:fill="auto"/>
          </w:tcPr>
          <w:p w14:paraId="0BE7AABB" w14:textId="77777777" w:rsidR="00F6003F" w:rsidRPr="00682505" w:rsidRDefault="00F6003F" w:rsidP="0087032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p>
        </w:tc>
      </w:tr>
      <w:tr w:rsidR="00F6003F" w:rsidRPr="004941CC" w14:paraId="7D024B65" w14:textId="77777777" w:rsidTr="00870328">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39ECD207" w14:textId="77777777" w:rsidR="00F6003F" w:rsidRPr="004941CC" w:rsidRDefault="00F6003F" w:rsidP="00870328">
            <w:pPr>
              <w:spacing w:line="276" w:lineRule="auto"/>
              <w:rPr>
                <w:rFonts w:asciiTheme="minorHAnsi" w:hAnsiTheme="minorHAnsi" w:cstheme="minorHAnsi"/>
                <w:sz w:val="16"/>
                <w:szCs w:val="16"/>
              </w:rPr>
            </w:pPr>
            <w:r w:rsidRPr="00682505">
              <w:rPr>
                <w:rFonts w:asciiTheme="minorHAnsi" w:hAnsiTheme="minorHAnsi" w:cstheme="minorHAnsi"/>
                <w:sz w:val="16"/>
                <w:szCs w:val="16"/>
                <w:lang w:val="en-US"/>
              </w:rPr>
              <w:t>Count</w:t>
            </w:r>
            <w:r>
              <w:rPr>
                <w:rFonts w:asciiTheme="minorHAnsi" w:hAnsiTheme="minorHAnsi" w:cstheme="minorHAnsi"/>
                <w:sz w:val="16"/>
                <w:szCs w:val="16"/>
              </w:rPr>
              <w:t>ry</w:t>
            </w:r>
          </w:p>
        </w:tc>
        <w:tc>
          <w:tcPr>
            <w:tcW w:w="9639" w:type="dxa"/>
            <w:gridSpan w:val="2"/>
            <w:tcBorders>
              <w:right w:val="double" w:sz="4" w:space="0" w:color="auto"/>
            </w:tcBorders>
            <w:shd w:val="clear" w:color="auto" w:fill="auto"/>
          </w:tcPr>
          <w:p w14:paraId="4D42213F" w14:textId="77777777" w:rsidR="00F6003F" w:rsidRPr="003A570D" w:rsidRDefault="00F6003F" w:rsidP="00870328">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rPr>
            </w:pPr>
          </w:p>
        </w:tc>
      </w:tr>
      <w:tr w:rsidR="00F6003F" w:rsidRPr="004941CC" w14:paraId="072E2C0B" w14:textId="77777777" w:rsidTr="00870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5C1355E7" w14:textId="77777777" w:rsidR="00F6003F" w:rsidRPr="004941CC" w:rsidRDefault="00F6003F" w:rsidP="00870328">
            <w:pPr>
              <w:spacing w:line="276" w:lineRule="auto"/>
              <w:rPr>
                <w:rFonts w:asciiTheme="minorHAnsi" w:hAnsiTheme="minorHAnsi" w:cstheme="minorHAnsi"/>
                <w:sz w:val="16"/>
                <w:szCs w:val="16"/>
                <w:lang w:val="en-US"/>
              </w:rPr>
            </w:pPr>
            <w:r>
              <w:rPr>
                <w:rFonts w:asciiTheme="minorHAnsi" w:hAnsiTheme="minorHAnsi" w:cstheme="minorHAnsi"/>
                <w:sz w:val="16"/>
                <w:szCs w:val="16"/>
              </w:rPr>
              <w:t>Study a</w:t>
            </w:r>
            <w:r w:rsidRPr="004941CC">
              <w:rPr>
                <w:rFonts w:asciiTheme="minorHAnsi" w:hAnsiTheme="minorHAnsi" w:cstheme="minorHAnsi"/>
                <w:sz w:val="16"/>
                <w:szCs w:val="16"/>
              </w:rPr>
              <w:t>im(s)</w:t>
            </w:r>
          </w:p>
        </w:tc>
        <w:tc>
          <w:tcPr>
            <w:tcW w:w="9639" w:type="dxa"/>
            <w:gridSpan w:val="2"/>
            <w:tcBorders>
              <w:bottom w:val="single" w:sz="4" w:space="0" w:color="auto"/>
              <w:right w:val="double" w:sz="4" w:space="0" w:color="auto"/>
            </w:tcBorders>
            <w:shd w:val="clear" w:color="auto" w:fill="auto"/>
          </w:tcPr>
          <w:p w14:paraId="6CD374A1" w14:textId="77777777" w:rsidR="00F6003F" w:rsidRPr="003A570D" w:rsidRDefault="00F6003F" w:rsidP="0087032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rPr>
            </w:pPr>
          </w:p>
        </w:tc>
      </w:tr>
      <w:tr w:rsidR="00F6003F" w:rsidRPr="004941CC" w14:paraId="0BEC2DB7" w14:textId="77777777" w:rsidTr="00870328">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115C56AD" w14:textId="77777777" w:rsidR="00F6003F" w:rsidRDefault="00F6003F" w:rsidP="00870328">
            <w:pPr>
              <w:spacing w:line="276" w:lineRule="auto"/>
              <w:rPr>
                <w:rFonts w:asciiTheme="minorHAnsi" w:hAnsiTheme="minorHAnsi" w:cstheme="minorHAnsi"/>
                <w:sz w:val="16"/>
                <w:szCs w:val="16"/>
              </w:rPr>
            </w:pPr>
            <w:r>
              <w:rPr>
                <w:rFonts w:asciiTheme="minorHAnsi" w:hAnsiTheme="minorHAnsi" w:cstheme="minorHAnsi"/>
                <w:sz w:val="16"/>
                <w:szCs w:val="16"/>
              </w:rPr>
              <w:t>Treatment group</w:t>
            </w:r>
          </w:p>
        </w:tc>
        <w:tc>
          <w:tcPr>
            <w:tcW w:w="4961" w:type="dxa"/>
            <w:tcBorders>
              <w:top w:val="single" w:sz="4" w:space="0" w:color="auto"/>
              <w:left w:val="double" w:sz="4" w:space="0" w:color="auto"/>
              <w:bottom w:val="single" w:sz="4" w:space="0" w:color="auto"/>
              <w:right w:val="nil"/>
            </w:tcBorders>
            <w:shd w:val="clear" w:color="auto" w:fill="auto"/>
          </w:tcPr>
          <w:p w14:paraId="1E75D290"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Innate immune response</w:t>
            </w:r>
          </w:p>
          <w:p w14:paraId="291B9C21"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Complement system</w:t>
            </w:r>
          </w:p>
          <w:p w14:paraId="23417236"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Coagulation and endothelial dysfunction</w:t>
            </w:r>
          </w:p>
          <w:p w14:paraId="20C73B64"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Pleiotropic drugs</w:t>
            </w:r>
          </w:p>
          <w:p w14:paraId="163E2088"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Immunonutrition</w:t>
            </w:r>
          </w:p>
          <w:p w14:paraId="6872B388"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Concomitant treatments</w:t>
            </w:r>
          </w:p>
          <w:p w14:paraId="135E561B" w14:textId="77777777" w:rsidR="00F6003F" w:rsidRPr="00FC0824"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Non-pharmalogical treatments</w:t>
            </w:r>
          </w:p>
        </w:tc>
        <w:tc>
          <w:tcPr>
            <w:tcW w:w="4678" w:type="dxa"/>
            <w:tcBorders>
              <w:top w:val="single" w:sz="4" w:space="0" w:color="auto"/>
              <w:left w:val="nil"/>
              <w:bottom w:val="single" w:sz="4" w:space="0" w:color="auto"/>
              <w:right w:val="double" w:sz="4" w:space="0" w:color="auto"/>
            </w:tcBorders>
            <w:shd w:val="clear" w:color="auto" w:fill="auto"/>
          </w:tcPr>
          <w:p w14:paraId="2519FA4A"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Traditional Chinese Medicine</w:t>
            </w:r>
          </w:p>
          <w:p w14:paraId="70A3B05D"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Immunostimulatory cytokines and growth factors</w:t>
            </w:r>
          </w:p>
          <w:p w14:paraId="52B1C490"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Intravenous immunoglobulins</w:t>
            </w:r>
          </w:p>
          <w:p w14:paraId="08CEADFE"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Mesenchymal stem cells</w:t>
            </w:r>
          </w:p>
          <w:p w14:paraId="7BF5AF67"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Immune-checkpoint inhibitors</w:t>
            </w:r>
          </w:p>
          <w:p w14:paraId="1B570339"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Combinations of therapies</w:t>
            </w:r>
          </w:p>
          <w:p w14:paraId="74235E79" w14:textId="77777777" w:rsidR="00F6003F" w:rsidRPr="00FC0824"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sidRPr="00FC0824">
              <w:rPr>
                <w:rFonts w:asciiTheme="minorHAnsi" w:hAnsiTheme="minorHAnsi" w:cstheme="minorHAnsi"/>
                <w:sz w:val="16"/>
                <w:szCs w:val="16"/>
                <w:lang w:val="en-US"/>
              </w:rPr>
              <w:t>Other therapies</w:t>
            </w:r>
          </w:p>
        </w:tc>
      </w:tr>
      <w:tr w:rsidR="00F6003F" w:rsidRPr="004941CC" w14:paraId="599C93F1" w14:textId="77777777" w:rsidTr="00870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7EA26C5D" w14:textId="77777777" w:rsidR="00F6003F" w:rsidRDefault="00F6003F" w:rsidP="00870328">
            <w:pPr>
              <w:spacing w:line="276" w:lineRule="auto"/>
              <w:rPr>
                <w:rFonts w:asciiTheme="minorHAnsi" w:hAnsiTheme="minorHAnsi" w:cstheme="minorHAnsi"/>
                <w:sz w:val="16"/>
                <w:szCs w:val="16"/>
              </w:rPr>
            </w:pPr>
            <w:r>
              <w:rPr>
                <w:rFonts w:asciiTheme="minorHAnsi" w:hAnsiTheme="minorHAnsi" w:cstheme="minorHAnsi"/>
                <w:sz w:val="16"/>
                <w:szCs w:val="16"/>
              </w:rPr>
              <w:t>Study design</w:t>
            </w:r>
          </w:p>
        </w:tc>
        <w:tc>
          <w:tcPr>
            <w:tcW w:w="4961" w:type="dxa"/>
            <w:tcBorders>
              <w:top w:val="single" w:sz="4" w:space="0" w:color="auto"/>
              <w:left w:val="double" w:sz="4" w:space="0" w:color="auto"/>
              <w:bottom w:val="single" w:sz="4" w:space="0" w:color="auto"/>
              <w:right w:val="nil"/>
            </w:tcBorders>
            <w:shd w:val="clear" w:color="auto" w:fill="auto"/>
          </w:tcPr>
          <w:p w14:paraId="38243667" w14:textId="77777777" w:rsidR="00F6003F" w:rsidRDefault="00F6003F" w:rsidP="00870328">
            <w:pPr>
              <w:pStyle w:val="Lijstalinea"/>
              <w:numPr>
                <w:ilvl w:val="0"/>
                <w:numId w:val="1"/>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Interventional, non-RCT</w:t>
            </w:r>
          </w:p>
          <w:p w14:paraId="6047E8C1" w14:textId="77777777" w:rsidR="00F6003F" w:rsidRPr="00DF23F1" w:rsidRDefault="00F6003F" w:rsidP="00870328">
            <w:pPr>
              <w:pStyle w:val="Lijstalinea"/>
              <w:numPr>
                <w:ilvl w:val="0"/>
                <w:numId w:val="1"/>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Interventional, RCT</w:t>
            </w:r>
          </w:p>
        </w:tc>
        <w:tc>
          <w:tcPr>
            <w:tcW w:w="4678" w:type="dxa"/>
            <w:tcBorders>
              <w:top w:val="single" w:sz="4" w:space="0" w:color="auto"/>
              <w:left w:val="nil"/>
              <w:bottom w:val="single" w:sz="4" w:space="0" w:color="auto"/>
              <w:right w:val="double" w:sz="4" w:space="0" w:color="auto"/>
            </w:tcBorders>
            <w:shd w:val="clear" w:color="auto" w:fill="auto"/>
          </w:tcPr>
          <w:p w14:paraId="41B91E10" w14:textId="77777777" w:rsidR="00F6003F" w:rsidRDefault="00F6003F" w:rsidP="00870328">
            <w:pPr>
              <w:pStyle w:val="Lijstalinea"/>
              <w:numPr>
                <w:ilvl w:val="0"/>
                <w:numId w:val="1"/>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Observational</w:t>
            </w:r>
          </w:p>
          <w:p w14:paraId="75C31F81" w14:textId="77777777" w:rsidR="00F6003F" w:rsidRPr="00FC0824" w:rsidRDefault="00F6003F" w:rsidP="0087032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p>
        </w:tc>
      </w:tr>
      <w:tr w:rsidR="00F6003F" w:rsidRPr="004941CC" w14:paraId="53DE572F" w14:textId="77777777" w:rsidTr="00870328">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66E47CF5" w14:textId="77777777" w:rsidR="00F6003F" w:rsidRPr="004941CC" w:rsidRDefault="00F6003F" w:rsidP="00870328">
            <w:pPr>
              <w:spacing w:line="276" w:lineRule="auto"/>
              <w:rPr>
                <w:rFonts w:asciiTheme="minorHAnsi" w:hAnsiTheme="minorHAnsi" w:cstheme="minorHAnsi"/>
                <w:sz w:val="16"/>
                <w:szCs w:val="16"/>
                <w:lang w:val="en-US"/>
              </w:rPr>
            </w:pPr>
            <w:r>
              <w:rPr>
                <w:rFonts w:asciiTheme="minorHAnsi" w:hAnsiTheme="minorHAnsi" w:cstheme="minorHAnsi"/>
                <w:sz w:val="16"/>
                <w:szCs w:val="16"/>
                <w:lang w:val="en-US"/>
              </w:rPr>
              <w:t>Sepsis definition used</w:t>
            </w:r>
          </w:p>
        </w:tc>
        <w:tc>
          <w:tcPr>
            <w:tcW w:w="4961" w:type="dxa"/>
            <w:tcBorders>
              <w:top w:val="single" w:sz="4" w:space="0" w:color="auto"/>
              <w:left w:val="double" w:sz="4" w:space="0" w:color="auto"/>
              <w:bottom w:val="single" w:sz="4" w:space="0" w:color="auto"/>
              <w:right w:val="nil"/>
            </w:tcBorders>
            <w:shd w:val="clear" w:color="auto" w:fill="auto"/>
          </w:tcPr>
          <w:p w14:paraId="669ABF3C"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Sepsis, Sepsis-1 (1991)</w:t>
            </w:r>
          </w:p>
          <w:p w14:paraId="59A740C7"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Severe sepsis, Sepsis-1 (1991)</w:t>
            </w:r>
          </w:p>
          <w:p w14:paraId="006D0649"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Septic shock, Sepsis-1 (1991)</w:t>
            </w:r>
          </w:p>
          <w:p w14:paraId="7196D8E3"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Sepsis, Sepsis-2 (2001)</w:t>
            </w:r>
          </w:p>
          <w:p w14:paraId="430B6969" w14:textId="77777777" w:rsidR="00F6003F" w:rsidRPr="00FC0824"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Severe sepsis, Sepsis-2 (2001)</w:t>
            </w:r>
            <w:r w:rsidRPr="00FC0824">
              <w:rPr>
                <w:rFonts w:asciiTheme="minorHAnsi" w:hAnsiTheme="minorHAnsi" w:cstheme="minorHAnsi"/>
                <w:sz w:val="16"/>
                <w:szCs w:val="16"/>
                <w:lang w:val="en-US"/>
              </w:rPr>
              <w:t xml:space="preserve"> </w:t>
            </w:r>
          </w:p>
        </w:tc>
        <w:tc>
          <w:tcPr>
            <w:tcW w:w="4678" w:type="dxa"/>
            <w:tcBorders>
              <w:top w:val="single" w:sz="4" w:space="0" w:color="auto"/>
              <w:left w:val="nil"/>
              <w:bottom w:val="single" w:sz="4" w:space="0" w:color="auto"/>
              <w:right w:val="double" w:sz="4" w:space="0" w:color="auto"/>
            </w:tcBorders>
            <w:shd w:val="clear" w:color="auto" w:fill="auto"/>
          </w:tcPr>
          <w:p w14:paraId="27D7CA92"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Septic shock, Sepsis-2 (2001)</w:t>
            </w:r>
          </w:p>
          <w:p w14:paraId="1C830C52"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Sepsis, Sepsis-3 (2016)</w:t>
            </w:r>
          </w:p>
          <w:p w14:paraId="6A7C71FD"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Septic shock, Sepsis-3 (2016)</w:t>
            </w:r>
          </w:p>
          <w:p w14:paraId="432DECB3" w14:textId="77777777" w:rsidR="00F6003F" w:rsidRPr="00FC0824"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sidRPr="00FC0824">
              <w:rPr>
                <w:rFonts w:asciiTheme="minorHAnsi" w:hAnsiTheme="minorHAnsi" w:cstheme="minorHAnsi"/>
                <w:sz w:val="16"/>
                <w:szCs w:val="16"/>
                <w:lang w:val="en-US"/>
              </w:rPr>
              <w:t>Other, please describe:</w:t>
            </w:r>
          </w:p>
        </w:tc>
      </w:tr>
      <w:tr w:rsidR="00F6003F" w:rsidRPr="004941CC" w14:paraId="7DF48178" w14:textId="77777777" w:rsidTr="00870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13C37CD8" w14:textId="77777777" w:rsidR="00F6003F" w:rsidRPr="004941CC" w:rsidRDefault="00F6003F" w:rsidP="00870328">
            <w:pPr>
              <w:spacing w:line="276" w:lineRule="auto"/>
              <w:rPr>
                <w:rFonts w:asciiTheme="minorHAnsi" w:hAnsiTheme="minorHAnsi" w:cstheme="minorHAnsi"/>
                <w:sz w:val="16"/>
                <w:szCs w:val="16"/>
              </w:rPr>
            </w:pPr>
            <w:r>
              <w:rPr>
                <w:rFonts w:asciiTheme="minorHAnsi" w:hAnsiTheme="minorHAnsi" w:cstheme="minorHAnsi"/>
                <w:sz w:val="16"/>
                <w:szCs w:val="16"/>
              </w:rPr>
              <w:t>Admission type</w:t>
            </w:r>
            <w:r w:rsidRPr="004941CC">
              <w:rPr>
                <w:rFonts w:asciiTheme="minorHAnsi" w:hAnsiTheme="minorHAnsi" w:cstheme="minorHAnsi"/>
                <w:sz w:val="16"/>
                <w:szCs w:val="16"/>
              </w:rPr>
              <w:t xml:space="preserve"> </w:t>
            </w:r>
          </w:p>
        </w:tc>
        <w:tc>
          <w:tcPr>
            <w:tcW w:w="4961" w:type="dxa"/>
            <w:tcBorders>
              <w:top w:val="single" w:sz="4" w:space="0" w:color="auto"/>
              <w:left w:val="double" w:sz="4" w:space="0" w:color="auto"/>
              <w:bottom w:val="single" w:sz="4" w:space="0" w:color="auto"/>
              <w:right w:val="nil"/>
            </w:tcBorders>
            <w:shd w:val="clear" w:color="auto" w:fill="auto"/>
          </w:tcPr>
          <w:p w14:paraId="4D992AFB" w14:textId="77777777" w:rsidR="00F6003F" w:rsidRDefault="00F6003F" w:rsidP="00870328">
            <w:pPr>
              <w:pStyle w:val="Lijstalinea"/>
              <w:numPr>
                <w:ilvl w:val="0"/>
                <w:numId w:val="1"/>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Ward</w:t>
            </w:r>
          </w:p>
          <w:p w14:paraId="0812C816" w14:textId="77777777" w:rsidR="00F6003F" w:rsidRPr="00FC0824" w:rsidRDefault="00F6003F" w:rsidP="00870328">
            <w:pPr>
              <w:pStyle w:val="Lijstalinea"/>
              <w:numPr>
                <w:ilvl w:val="0"/>
                <w:numId w:val="1"/>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Intensive Care Unit</w:t>
            </w:r>
          </w:p>
        </w:tc>
        <w:tc>
          <w:tcPr>
            <w:tcW w:w="4678" w:type="dxa"/>
            <w:tcBorders>
              <w:top w:val="single" w:sz="4" w:space="0" w:color="auto"/>
              <w:left w:val="nil"/>
              <w:bottom w:val="single" w:sz="4" w:space="0" w:color="auto"/>
              <w:right w:val="double" w:sz="4" w:space="0" w:color="auto"/>
            </w:tcBorders>
            <w:shd w:val="clear" w:color="auto" w:fill="auto"/>
          </w:tcPr>
          <w:p w14:paraId="5392B2DB" w14:textId="77777777" w:rsidR="00F6003F" w:rsidRDefault="00F6003F" w:rsidP="00870328">
            <w:pPr>
              <w:pStyle w:val="Lijstalinea"/>
              <w:numPr>
                <w:ilvl w:val="0"/>
                <w:numId w:val="1"/>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Emergency Department</w:t>
            </w:r>
          </w:p>
          <w:p w14:paraId="3DE4649C" w14:textId="77777777" w:rsidR="00F6003F" w:rsidRPr="00FC0824" w:rsidRDefault="00F6003F" w:rsidP="00870328">
            <w:pPr>
              <w:pStyle w:val="Lijstalinea"/>
              <w:numPr>
                <w:ilvl w:val="0"/>
                <w:numId w:val="1"/>
              </w:num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r w:rsidRPr="00FC0824">
              <w:rPr>
                <w:rFonts w:asciiTheme="minorHAnsi" w:hAnsiTheme="minorHAnsi" w:cstheme="minorHAnsi"/>
                <w:sz w:val="16"/>
                <w:szCs w:val="16"/>
                <w:lang w:val="en-US"/>
              </w:rPr>
              <w:t>Other, please describe:</w:t>
            </w:r>
          </w:p>
        </w:tc>
      </w:tr>
      <w:tr w:rsidR="00F6003F" w:rsidRPr="004941CC" w14:paraId="1EEB01AF" w14:textId="77777777" w:rsidTr="00870328">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2817DFC4" w14:textId="77777777" w:rsidR="00F6003F" w:rsidRPr="004941CC" w:rsidRDefault="00F6003F" w:rsidP="00870328">
            <w:pPr>
              <w:spacing w:line="276" w:lineRule="auto"/>
              <w:rPr>
                <w:rFonts w:asciiTheme="minorHAnsi" w:hAnsiTheme="minorHAnsi" w:cstheme="minorHAnsi"/>
                <w:sz w:val="16"/>
                <w:szCs w:val="16"/>
              </w:rPr>
            </w:pPr>
            <w:r>
              <w:rPr>
                <w:rFonts w:asciiTheme="minorHAnsi" w:hAnsiTheme="minorHAnsi" w:cstheme="minorHAnsi"/>
                <w:sz w:val="16"/>
                <w:szCs w:val="16"/>
              </w:rPr>
              <w:t>Population type</w:t>
            </w:r>
          </w:p>
        </w:tc>
        <w:tc>
          <w:tcPr>
            <w:tcW w:w="4961" w:type="dxa"/>
            <w:tcBorders>
              <w:top w:val="single" w:sz="4" w:space="0" w:color="auto"/>
              <w:left w:val="double" w:sz="4" w:space="0" w:color="auto"/>
              <w:bottom w:val="single" w:sz="4" w:space="0" w:color="auto"/>
              <w:right w:val="nil"/>
            </w:tcBorders>
            <w:shd w:val="clear" w:color="auto" w:fill="auto"/>
          </w:tcPr>
          <w:p w14:paraId="36F02FC1"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Hematology/neutropenic</w:t>
            </w:r>
          </w:p>
          <w:p w14:paraId="3764D8E1"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Oncology</w:t>
            </w:r>
          </w:p>
          <w:p w14:paraId="32E0FA71"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Elderly</w:t>
            </w:r>
          </w:p>
          <w:p w14:paraId="7BF49E8F" w14:textId="77777777" w:rsidR="00F6003F" w:rsidRPr="00FC0824"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Surgical</w:t>
            </w:r>
          </w:p>
        </w:tc>
        <w:tc>
          <w:tcPr>
            <w:tcW w:w="4678" w:type="dxa"/>
            <w:tcBorders>
              <w:top w:val="single" w:sz="4" w:space="0" w:color="auto"/>
              <w:left w:val="nil"/>
              <w:bottom w:val="single" w:sz="4" w:space="0" w:color="auto"/>
              <w:right w:val="double" w:sz="4" w:space="0" w:color="auto"/>
            </w:tcBorders>
            <w:shd w:val="clear" w:color="auto" w:fill="auto"/>
          </w:tcPr>
          <w:p w14:paraId="7273C829"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Medical</w:t>
            </w:r>
          </w:p>
          <w:p w14:paraId="5ED2C29B" w14:textId="77777777" w:rsidR="00F6003F"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Trauma</w:t>
            </w:r>
          </w:p>
          <w:p w14:paraId="56809BEF" w14:textId="77777777" w:rsidR="00F6003F" w:rsidRPr="00FC0824" w:rsidRDefault="00F6003F" w:rsidP="00870328">
            <w:pPr>
              <w:pStyle w:val="Lijstalinea"/>
              <w:numPr>
                <w:ilvl w:val="0"/>
                <w:numId w:val="1"/>
              </w:num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sidRPr="00FC0824">
              <w:rPr>
                <w:rFonts w:asciiTheme="minorHAnsi" w:hAnsiTheme="minorHAnsi" w:cstheme="minorHAnsi"/>
                <w:sz w:val="16"/>
                <w:szCs w:val="16"/>
                <w:lang w:val="en-US"/>
              </w:rPr>
              <w:t>Other, please describe:</w:t>
            </w:r>
          </w:p>
        </w:tc>
      </w:tr>
      <w:tr w:rsidR="00F6003F" w:rsidRPr="00FF4C39" w14:paraId="28178CF9" w14:textId="77777777" w:rsidTr="00870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38AC5298" w14:textId="77777777" w:rsidR="00F6003F" w:rsidRPr="004941CC" w:rsidRDefault="00F6003F" w:rsidP="00870328">
            <w:pPr>
              <w:spacing w:line="276" w:lineRule="auto"/>
              <w:rPr>
                <w:rFonts w:asciiTheme="minorHAnsi" w:hAnsiTheme="minorHAnsi" w:cstheme="minorHAnsi"/>
                <w:sz w:val="16"/>
                <w:szCs w:val="16"/>
                <w:lang w:val="en-US"/>
              </w:rPr>
            </w:pPr>
            <w:r w:rsidRPr="00FF4C39">
              <w:rPr>
                <w:rFonts w:asciiTheme="minorHAnsi" w:hAnsiTheme="minorHAnsi" w:cstheme="minorHAnsi"/>
                <w:sz w:val="16"/>
                <w:szCs w:val="16"/>
                <w:lang w:val="en-US"/>
              </w:rPr>
              <w:t xml:space="preserve">Number of patients </w:t>
            </w:r>
            <w:r>
              <w:rPr>
                <w:rFonts w:asciiTheme="minorHAnsi" w:hAnsiTheme="minorHAnsi" w:cstheme="minorHAnsi"/>
                <w:sz w:val="16"/>
                <w:szCs w:val="16"/>
                <w:lang w:val="en-US"/>
              </w:rPr>
              <w:t>studied</w:t>
            </w:r>
          </w:p>
        </w:tc>
        <w:tc>
          <w:tcPr>
            <w:tcW w:w="4961" w:type="dxa"/>
            <w:tcBorders>
              <w:top w:val="single" w:sz="4" w:space="0" w:color="auto"/>
              <w:left w:val="double" w:sz="4" w:space="0" w:color="auto"/>
              <w:bottom w:val="single" w:sz="4" w:space="0" w:color="auto"/>
              <w:right w:val="nil"/>
            </w:tcBorders>
            <w:shd w:val="clear" w:color="auto" w:fill="auto"/>
          </w:tcPr>
          <w:p w14:paraId="45E957A7" w14:textId="77777777" w:rsidR="00F6003F" w:rsidRPr="003A570D" w:rsidRDefault="00F6003F" w:rsidP="0087032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p>
        </w:tc>
        <w:tc>
          <w:tcPr>
            <w:tcW w:w="4678" w:type="dxa"/>
            <w:tcBorders>
              <w:top w:val="single" w:sz="4" w:space="0" w:color="auto"/>
              <w:left w:val="nil"/>
              <w:bottom w:val="single" w:sz="4" w:space="0" w:color="auto"/>
              <w:right w:val="double" w:sz="4" w:space="0" w:color="auto"/>
            </w:tcBorders>
            <w:shd w:val="clear" w:color="auto" w:fill="auto"/>
          </w:tcPr>
          <w:p w14:paraId="23D4719E" w14:textId="77777777" w:rsidR="00F6003F" w:rsidRPr="003A570D" w:rsidRDefault="00F6003F" w:rsidP="0087032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p>
        </w:tc>
      </w:tr>
      <w:tr w:rsidR="00F6003F" w:rsidRPr="004941CC" w14:paraId="336744B5" w14:textId="77777777" w:rsidTr="00870328">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2A87E661" w14:textId="77777777" w:rsidR="00F6003F" w:rsidRPr="004941CC" w:rsidRDefault="00F6003F" w:rsidP="00870328">
            <w:pPr>
              <w:spacing w:line="276" w:lineRule="auto"/>
              <w:rPr>
                <w:rFonts w:asciiTheme="minorHAnsi" w:hAnsiTheme="minorHAnsi" w:cstheme="minorHAnsi"/>
                <w:sz w:val="16"/>
                <w:szCs w:val="16"/>
                <w:lang w:val="en-US"/>
              </w:rPr>
            </w:pPr>
            <w:r>
              <w:rPr>
                <w:rFonts w:asciiTheme="minorHAnsi" w:hAnsiTheme="minorHAnsi" w:cstheme="minorHAnsi"/>
                <w:sz w:val="16"/>
                <w:szCs w:val="16"/>
                <w:lang w:val="en-US"/>
              </w:rPr>
              <w:t>Intervention</w:t>
            </w:r>
          </w:p>
        </w:tc>
        <w:tc>
          <w:tcPr>
            <w:tcW w:w="4961" w:type="dxa"/>
            <w:tcBorders>
              <w:top w:val="single" w:sz="4" w:space="0" w:color="auto"/>
              <w:left w:val="double" w:sz="4" w:space="0" w:color="auto"/>
              <w:bottom w:val="single" w:sz="4" w:space="0" w:color="auto"/>
              <w:right w:val="nil"/>
            </w:tcBorders>
            <w:shd w:val="clear" w:color="auto" w:fill="auto"/>
          </w:tcPr>
          <w:p w14:paraId="3A9DDA60" w14:textId="77777777" w:rsidR="00F6003F" w:rsidRPr="003A570D" w:rsidRDefault="00F6003F" w:rsidP="00870328">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p>
        </w:tc>
        <w:tc>
          <w:tcPr>
            <w:tcW w:w="4678" w:type="dxa"/>
            <w:tcBorders>
              <w:top w:val="single" w:sz="4" w:space="0" w:color="auto"/>
              <w:left w:val="nil"/>
              <w:bottom w:val="single" w:sz="4" w:space="0" w:color="auto"/>
              <w:right w:val="double" w:sz="4" w:space="0" w:color="auto"/>
            </w:tcBorders>
            <w:shd w:val="clear" w:color="auto" w:fill="auto"/>
          </w:tcPr>
          <w:p w14:paraId="54CF651F" w14:textId="77777777" w:rsidR="00F6003F" w:rsidRPr="003A570D" w:rsidRDefault="00F6003F" w:rsidP="00870328">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p>
        </w:tc>
      </w:tr>
      <w:tr w:rsidR="00F6003F" w:rsidRPr="004941CC" w14:paraId="3AF46466" w14:textId="77777777" w:rsidTr="00870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1BC3A38E" w14:textId="77777777" w:rsidR="00F6003F" w:rsidRPr="004941CC" w:rsidRDefault="00F6003F" w:rsidP="00870328">
            <w:pPr>
              <w:spacing w:line="276" w:lineRule="auto"/>
              <w:rPr>
                <w:rFonts w:asciiTheme="minorHAnsi" w:hAnsiTheme="minorHAnsi" w:cstheme="minorHAnsi"/>
                <w:sz w:val="16"/>
                <w:szCs w:val="16"/>
              </w:rPr>
            </w:pPr>
            <w:r w:rsidRPr="004941CC">
              <w:rPr>
                <w:rFonts w:asciiTheme="minorHAnsi" w:hAnsiTheme="minorHAnsi" w:cstheme="minorHAnsi"/>
                <w:sz w:val="16"/>
                <w:szCs w:val="16"/>
                <w:lang w:val="en-US"/>
              </w:rPr>
              <w:t>Comparator (if any)</w:t>
            </w:r>
          </w:p>
        </w:tc>
        <w:tc>
          <w:tcPr>
            <w:tcW w:w="4961" w:type="dxa"/>
            <w:tcBorders>
              <w:top w:val="single" w:sz="4" w:space="0" w:color="auto"/>
              <w:left w:val="double" w:sz="4" w:space="0" w:color="auto"/>
              <w:bottom w:val="single" w:sz="4" w:space="0" w:color="auto"/>
              <w:right w:val="nil"/>
            </w:tcBorders>
            <w:shd w:val="clear" w:color="auto" w:fill="auto"/>
          </w:tcPr>
          <w:p w14:paraId="3B664339" w14:textId="77777777" w:rsidR="00F6003F" w:rsidRPr="003A570D" w:rsidRDefault="00F6003F" w:rsidP="0087032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p>
        </w:tc>
        <w:tc>
          <w:tcPr>
            <w:tcW w:w="4678" w:type="dxa"/>
            <w:tcBorders>
              <w:top w:val="single" w:sz="4" w:space="0" w:color="auto"/>
              <w:left w:val="nil"/>
              <w:bottom w:val="single" w:sz="4" w:space="0" w:color="auto"/>
              <w:right w:val="double" w:sz="4" w:space="0" w:color="auto"/>
            </w:tcBorders>
            <w:shd w:val="clear" w:color="auto" w:fill="auto"/>
          </w:tcPr>
          <w:p w14:paraId="5D2DA3DE" w14:textId="77777777" w:rsidR="00F6003F" w:rsidRPr="003A570D" w:rsidRDefault="00F6003F" w:rsidP="0087032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p>
        </w:tc>
      </w:tr>
      <w:tr w:rsidR="00F6003F" w:rsidRPr="004941CC" w14:paraId="5D5ACF41" w14:textId="77777777" w:rsidTr="00870328">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4CBC7458" w14:textId="77777777" w:rsidR="00F6003F" w:rsidRPr="004941CC" w:rsidRDefault="00F6003F" w:rsidP="00870328">
            <w:pPr>
              <w:spacing w:line="276" w:lineRule="auto"/>
              <w:rPr>
                <w:rFonts w:asciiTheme="minorHAnsi" w:hAnsiTheme="minorHAnsi" w:cstheme="minorHAnsi"/>
                <w:sz w:val="16"/>
                <w:szCs w:val="16"/>
                <w:lang w:val="en-US"/>
              </w:rPr>
            </w:pPr>
            <w:r>
              <w:rPr>
                <w:rFonts w:asciiTheme="minorHAnsi" w:hAnsiTheme="minorHAnsi" w:cstheme="minorHAnsi"/>
                <w:sz w:val="16"/>
                <w:szCs w:val="16"/>
                <w:lang w:val="en-US"/>
              </w:rPr>
              <w:t>Primary endpoint</w:t>
            </w:r>
          </w:p>
        </w:tc>
        <w:tc>
          <w:tcPr>
            <w:tcW w:w="4961" w:type="dxa"/>
            <w:tcBorders>
              <w:top w:val="single" w:sz="4" w:space="0" w:color="auto"/>
              <w:left w:val="double" w:sz="4" w:space="0" w:color="auto"/>
              <w:bottom w:val="single" w:sz="4" w:space="0" w:color="auto"/>
              <w:right w:val="nil"/>
            </w:tcBorders>
            <w:shd w:val="clear" w:color="auto" w:fill="auto"/>
          </w:tcPr>
          <w:p w14:paraId="74C84542" w14:textId="77777777" w:rsidR="00F6003F" w:rsidRPr="003A570D" w:rsidRDefault="00F6003F" w:rsidP="00870328">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p>
        </w:tc>
        <w:tc>
          <w:tcPr>
            <w:tcW w:w="4678" w:type="dxa"/>
            <w:tcBorders>
              <w:top w:val="single" w:sz="4" w:space="0" w:color="auto"/>
              <w:left w:val="nil"/>
              <w:bottom w:val="single" w:sz="4" w:space="0" w:color="auto"/>
              <w:right w:val="double" w:sz="4" w:space="0" w:color="auto"/>
            </w:tcBorders>
            <w:shd w:val="clear" w:color="auto" w:fill="auto"/>
          </w:tcPr>
          <w:p w14:paraId="4215E764" w14:textId="77777777" w:rsidR="00F6003F" w:rsidRPr="003A570D" w:rsidRDefault="00F6003F" w:rsidP="00870328">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p>
        </w:tc>
      </w:tr>
      <w:tr w:rsidR="00F6003F" w:rsidRPr="004941CC" w14:paraId="7C25590B" w14:textId="77777777" w:rsidTr="00870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7FCDC7FA" w14:textId="77777777" w:rsidR="00F6003F" w:rsidRPr="004941CC" w:rsidRDefault="00F6003F" w:rsidP="00870328">
            <w:pPr>
              <w:spacing w:line="276" w:lineRule="auto"/>
              <w:rPr>
                <w:rFonts w:asciiTheme="minorHAnsi" w:hAnsiTheme="minorHAnsi" w:cstheme="minorHAnsi"/>
                <w:sz w:val="16"/>
                <w:szCs w:val="16"/>
              </w:rPr>
            </w:pPr>
            <w:r w:rsidRPr="004941CC">
              <w:rPr>
                <w:rFonts w:asciiTheme="minorHAnsi" w:hAnsiTheme="minorHAnsi" w:cstheme="minorHAnsi"/>
                <w:sz w:val="16"/>
                <w:szCs w:val="16"/>
                <w:lang w:val="en-US"/>
              </w:rPr>
              <w:t>Analyses (crude and adjusted)</w:t>
            </w:r>
          </w:p>
        </w:tc>
        <w:tc>
          <w:tcPr>
            <w:tcW w:w="4961" w:type="dxa"/>
            <w:tcBorders>
              <w:top w:val="single" w:sz="4" w:space="0" w:color="auto"/>
              <w:left w:val="double" w:sz="4" w:space="0" w:color="auto"/>
              <w:bottom w:val="single" w:sz="4" w:space="0" w:color="auto"/>
              <w:right w:val="nil"/>
            </w:tcBorders>
            <w:shd w:val="clear" w:color="auto" w:fill="auto"/>
          </w:tcPr>
          <w:p w14:paraId="147DBA15" w14:textId="77777777" w:rsidR="00F6003F" w:rsidRPr="003A570D" w:rsidRDefault="00F6003F" w:rsidP="0087032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p>
        </w:tc>
        <w:tc>
          <w:tcPr>
            <w:tcW w:w="4678" w:type="dxa"/>
            <w:tcBorders>
              <w:top w:val="single" w:sz="4" w:space="0" w:color="auto"/>
              <w:left w:val="nil"/>
              <w:bottom w:val="single" w:sz="4" w:space="0" w:color="auto"/>
              <w:right w:val="double" w:sz="4" w:space="0" w:color="auto"/>
            </w:tcBorders>
            <w:shd w:val="clear" w:color="auto" w:fill="auto"/>
          </w:tcPr>
          <w:p w14:paraId="36587FA3" w14:textId="77777777" w:rsidR="00F6003F" w:rsidRPr="003A570D" w:rsidRDefault="00F6003F" w:rsidP="0087032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p>
        </w:tc>
      </w:tr>
      <w:tr w:rsidR="00F6003F" w:rsidRPr="00DF23F1" w14:paraId="2EF2F742" w14:textId="77777777" w:rsidTr="00870328">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3FD5EA1D" w14:textId="77777777" w:rsidR="00F6003F" w:rsidRPr="004941CC" w:rsidRDefault="00F6003F" w:rsidP="00870328">
            <w:pPr>
              <w:spacing w:line="276" w:lineRule="auto"/>
              <w:rPr>
                <w:rFonts w:asciiTheme="minorHAnsi" w:hAnsiTheme="minorHAnsi" w:cstheme="minorHAnsi"/>
                <w:sz w:val="16"/>
                <w:szCs w:val="16"/>
                <w:lang w:val="en-US"/>
              </w:rPr>
            </w:pPr>
            <w:r>
              <w:rPr>
                <w:rFonts w:asciiTheme="minorHAnsi" w:hAnsiTheme="minorHAnsi" w:cstheme="minorHAnsi"/>
                <w:sz w:val="16"/>
                <w:szCs w:val="16"/>
                <w:lang w:val="en-US"/>
              </w:rPr>
              <w:t>Were immune profiles/biomarkers measured?</w:t>
            </w:r>
          </w:p>
        </w:tc>
        <w:tc>
          <w:tcPr>
            <w:tcW w:w="4961" w:type="dxa"/>
            <w:tcBorders>
              <w:top w:val="single" w:sz="4" w:space="0" w:color="auto"/>
              <w:left w:val="double" w:sz="4" w:space="0" w:color="auto"/>
              <w:bottom w:val="single" w:sz="4" w:space="0" w:color="auto"/>
              <w:right w:val="nil"/>
            </w:tcBorders>
            <w:shd w:val="clear" w:color="auto" w:fill="auto"/>
          </w:tcPr>
          <w:p w14:paraId="0C8342C4" w14:textId="77777777" w:rsidR="00F6003F" w:rsidRPr="003A570D" w:rsidRDefault="00F6003F" w:rsidP="00870328">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 xml:space="preserve">          Which one(s)?</w:t>
            </w:r>
          </w:p>
        </w:tc>
        <w:tc>
          <w:tcPr>
            <w:tcW w:w="4678" w:type="dxa"/>
            <w:tcBorders>
              <w:top w:val="single" w:sz="4" w:space="0" w:color="auto"/>
              <w:left w:val="nil"/>
              <w:bottom w:val="single" w:sz="4" w:space="0" w:color="auto"/>
              <w:right w:val="double" w:sz="4" w:space="0" w:color="auto"/>
            </w:tcBorders>
            <w:shd w:val="clear" w:color="auto" w:fill="auto"/>
          </w:tcPr>
          <w:p w14:paraId="22A4FFB8" w14:textId="77777777" w:rsidR="00F6003F" w:rsidRPr="003A570D" w:rsidRDefault="00F6003F" w:rsidP="00870328">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p>
        </w:tc>
      </w:tr>
      <w:tr w:rsidR="00F6003F" w:rsidRPr="00DF23F1" w14:paraId="04A14348" w14:textId="77777777" w:rsidTr="00870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3A046868" w14:textId="77777777" w:rsidR="00F6003F" w:rsidRPr="00DF23F1" w:rsidRDefault="00F6003F" w:rsidP="00870328">
            <w:pPr>
              <w:spacing w:line="276" w:lineRule="auto"/>
              <w:rPr>
                <w:rFonts w:asciiTheme="minorHAnsi" w:hAnsiTheme="minorHAnsi" w:cstheme="minorHAnsi"/>
                <w:sz w:val="16"/>
                <w:szCs w:val="16"/>
                <w:lang w:val="en-US"/>
              </w:rPr>
            </w:pPr>
            <w:r w:rsidRPr="004941CC">
              <w:rPr>
                <w:rFonts w:asciiTheme="minorHAnsi" w:hAnsiTheme="minorHAnsi" w:cstheme="minorHAnsi"/>
                <w:sz w:val="16"/>
                <w:szCs w:val="16"/>
                <w:lang w:val="en-US"/>
              </w:rPr>
              <w:t>Main findings</w:t>
            </w:r>
          </w:p>
        </w:tc>
        <w:tc>
          <w:tcPr>
            <w:tcW w:w="4961" w:type="dxa"/>
            <w:tcBorders>
              <w:top w:val="single" w:sz="4" w:space="0" w:color="auto"/>
              <w:left w:val="double" w:sz="4" w:space="0" w:color="auto"/>
              <w:bottom w:val="single" w:sz="4" w:space="0" w:color="auto"/>
              <w:right w:val="nil"/>
            </w:tcBorders>
            <w:shd w:val="clear" w:color="auto" w:fill="auto"/>
          </w:tcPr>
          <w:p w14:paraId="562637EB" w14:textId="77777777" w:rsidR="00F6003F" w:rsidRPr="003A570D" w:rsidRDefault="00F6003F" w:rsidP="0087032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p>
        </w:tc>
        <w:tc>
          <w:tcPr>
            <w:tcW w:w="4678" w:type="dxa"/>
            <w:tcBorders>
              <w:top w:val="single" w:sz="4" w:space="0" w:color="auto"/>
              <w:left w:val="nil"/>
              <w:bottom w:val="single" w:sz="4" w:space="0" w:color="auto"/>
              <w:right w:val="double" w:sz="4" w:space="0" w:color="auto"/>
            </w:tcBorders>
            <w:shd w:val="clear" w:color="auto" w:fill="auto"/>
          </w:tcPr>
          <w:p w14:paraId="133C1FEB" w14:textId="77777777" w:rsidR="00F6003F" w:rsidRPr="003A570D" w:rsidRDefault="00F6003F" w:rsidP="0087032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p>
        </w:tc>
      </w:tr>
      <w:tr w:rsidR="00F6003F" w:rsidRPr="004941CC" w14:paraId="28ADA764" w14:textId="77777777" w:rsidTr="00870328">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399ECA84" w14:textId="77777777" w:rsidR="00F6003F" w:rsidRPr="004941CC" w:rsidRDefault="00F6003F" w:rsidP="00870328">
            <w:pPr>
              <w:spacing w:line="276" w:lineRule="auto"/>
              <w:rPr>
                <w:rFonts w:asciiTheme="minorHAnsi" w:hAnsiTheme="minorHAnsi" w:cstheme="minorHAnsi"/>
                <w:sz w:val="16"/>
                <w:szCs w:val="16"/>
                <w:lang w:val="en-US"/>
              </w:rPr>
            </w:pPr>
            <w:r>
              <w:rPr>
                <w:rFonts w:asciiTheme="minorHAnsi" w:hAnsiTheme="minorHAnsi" w:cstheme="minorHAnsi"/>
                <w:sz w:val="16"/>
                <w:szCs w:val="16"/>
                <w:lang w:val="en-US"/>
              </w:rPr>
              <w:t>Was p</w:t>
            </w:r>
            <w:r w:rsidRPr="004941CC">
              <w:rPr>
                <w:rFonts w:asciiTheme="minorHAnsi" w:hAnsiTheme="minorHAnsi" w:cstheme="minorHAnsi"/>
                <w:sz w:val="16"/>
                <w:szCs w:val="16"/>
                <w:lang w:val="en-US"/>
              </w:rPr>
              <w:t>ersonalized medicine</w:t>
            </w:r>
            <w:r>
              <w:rPr>
                <w:rFonts w:asciiTheme="minorHAnsi" w:hAnsiTheme="minorHAnsi" w:cstheme="minorHAnsi"/>
                <w:sz w:val="16"/>
                <w:szCs w:val="16"/>
                <w:lang w:val="en-US"/>
              </w:rPr>
              <w:t xml:space="preserve"> implemented?</w:t>
            </w:r>
            <w:r w:rsidRPr="004941CC">
              <w:rPr>
                <w:rFonts w:asciiTheme="minorHAnsi" w:hAnsiTheme="minorHAnsi" w:cstheme="minorHAnsi"/>
                <w:sz w:val="16"/>
                <w:szCs w:val="16"/>
                <w:lang w:val="en-US"/>
              </w:rPr>
              <w:t xml:space="preserve"> </w:t>
            </w:r>
          </w:p>
        </w:tc>
        <w:tc>
          <w:tcPr>
            <w:tcW w:w="4961" w:type="dxa"/>
            <w:tcBorders>
              <w:top w:val="single" w:sz="4" w:space="0" w:color="auto"/>
              <w:left w:val="double" w:sz="4" w:space="0" w:color="auto"/>
              <w:bottom w:val="single" w:sz="4" w:space="0" w:color="auto"/>
              <w:right w:val="nil"/>
            </w:tcBorders>
            <w:shd w:val="clear" w:color="auto" w:fill="auto"/>
          </w:tcPr>
          <w:p w14:paraId="1BCC0DFC" w14:textId="77777777" w:rsidR="00F6003F" w:rsidRPr="003A570D" w:rsidRDefault="00F6003F" w:rsidP="00870328">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r>
              <w:rPr>
                <w:rFonts w:asciiTheme="minorHAnsi" w:hAnsiTheme="minorHAnsi" w:cstheme="minorHAnsi"/>
                <w:sz w:val="16"/>
                <w:szCs w:val="16"/>
                <w:lang w:val="en-US"/>
              </w:rPr>
              <w:t xml:space="preserve">          How?</w:t>
            </w:r>
          </w:p>
        </w:tc>
        <w:tc>
          <w:tcPr>
            <w:tcW w:w="4678" w:type="dxa"/>
            <w:tcBorders>
              <w:top w:val="single" w:sz="4" w:space="0" w:color="auto"/>
              <w:left w:val="nil"/>
              <w:bottom w:val="single" w:sz="4" w:space="0" w:color="auto"/>
              <w:right w:val="double" w:sz="4" w:space="0" w:color="auto"/>
            </w:tcBorders>
            <w:shd w:val="clear" w:color="auto" w:fill="auto"/>
          </w:tcPr>
          <w:p w14:paraId="7E4142D3" w14:textId="77777777" w:rsidR="00F6003F" w:rsidRPr="003A570D" w:rsidRDefault="00F6003F" w:rsidP="00870328">
            <w:pPr>
              <w:spacing w:line="276" w:lineRule="auto"/>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16"/>
                <w:szCs w:val="16"/>
                <w:lang w:val="en-US"/>
              </w:rPr>
            </w:pPr>
          </w:p>
        </w:tc>
      </w:tr>
      <w:tr w:rsidR="00F6003F" w:rsidRPr="00B91F52" w14:paraId="489DBC47" w14:textId="77777777" w:rsidTr="0087032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Borders>
              <w:right w:val="double" w:sz="4" w:space="0" w:color="auto"/>
            </w:tcBorders>
            <w:shd w:val="clear" w:color="auto" w:fill="D9D9D9" w:themeFill="background1" w:themeFillShade="D9"/>
          </w:tcPr>
          <w:p w14:paraId="28FB8238" w14:textId="77777777" w:rsidR="00F6003F" w:rsidRPr="004941CC" w:rsidRDefault="00F6003F" w:rsidP="00870328">
            <w:pPr>
              <w:spacing w:line="276" w:lineRule="auto"/>
              <w:rPr>
                <w:rFonts w:asciiTheme="minorHAnsi" w:hAnsiTheme="minorHAnsi" w:cstheme="minorHAnsi"/>
                <w:sz w:val="16"/>
                <w:szCs w:val="16"/>
                <w:lang w:val="en-US"/>
              </w:rPr>
            </w:pPr>
            <w:bookmarkStart w:id="0" w:name="_GoBack" w:colFirst="3" w:colLast="3"/>
            <w:r w:rsidRPr="004941CC">
              <w:rPr>
                <w:rFonts w:asciiTheme="minorHAnsi" w:hAnsiTheme="minorHAnsi" w:cstheme="minorHAnsi"/>
                <w:sz w:val="16"/>
                <w:szCs w:val="16"/>
                <w:lang w:val="en-US"/>
              </w:rPr>
              <w:t>Limitations as stated by author</w:t>
            </w:r>
          </w:p>
        </w:tc>
        <w:tc>
          <w:tcPr>
            <w:tcW w:w="4961" w:type="dxa"/>
            <w:tcBorders>
              <w:top w:val="single" w:sz="4" w:space="0" w:color="auto"/>
              <w:left w:val="double" w:sz="4" w:space="0" w:color="auto"/>
              <w:bottom w:val="single" w:sz="4" w:space="0" w:color="auto"/>
              <w:right w:val="nil"/>
            </w:tcBorders>
            <w:shd w:val="clear" w:color="auto" w:fill="auto"/>
          </w:tcPr>
          <w:p w14:paraId="53BF5E7B" w14:textId="77777777" w:rsidR="00F6003F" w:rsidRPr="003A570D" w:rsidRDefault="00F6003F" w:rsidP="0087032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p>
        </w:tc>
        <w:tc>
          <w:tcPr>
            <w:tcW w:w="4678" w:type="dxa"/>
            <w:tcBorders>
              <w:top w:val="single" w:sz="4" w:space="0" w:color="auto"/>
              <w:left w:val="nil"/>
              <w:bottom w:val="single" w:sz="4" w:space="0" w:color="auto"/>
              <w:right w:val="double" w:sz="4" w:space="0" w:color="auto"/>
            </w:tcBorders>
            <w:shd w:val="clear" w:color="auto" w:fill="auto"/>
          </w:tcPr>
          <w:p w14:paraId="6F98811A" w14:textId="77777777" w:rsidR="00F6003F" w:rsidRPr="003A570D" w:rsidRDefault="00F6003F" w:rsidP="00870328">
            <w:pPr>
              <w:spacing w:line="276" w:lineRule="auto"/>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16"/>
                <w:szCs w:val="16"/>
                <w:lang w:val="en-US"/>
              </w:rPr>
            </w:pPr>
          </w:p>
        </w:tc>
      </w:tr>
      <w:bookmarkEnd w:id="0"/>
    </w:tbl>
    <w:p w14:paraId="664CD71E" w14:textId="77777777" w:rsidR="00F6003F" w:rsidRDefault="00F6003F" w:rsidP="00F6003F">
      <w:pPr>
        <w:rPr>
          <w:b/>
          <w:lang w:val="en-US"/>
        </w:rPr>
      </w:pPr>
    </w:p>
    <w:p w14:paraId="23716CB3" w14:textId="2A4E12AF" w:rsidR="003D150A" w:rsidRPr="00F6003F" w:rsidRDefault="003D150A">
      <w:pPr>
        <w:spacing w:after="200" w:line="276" w:lineRule="auto"/>
        <w:rPr>
          <w:b/>
          <w:lang w:val="en-US"/>
        </w:rPr>
      </w:pPr>
      <w:r>
        <w:rPr>
          <w:rFonts w:asciiTheme="minorHAnsi" w:hAnsiTheme="minorHAnsi" w:cstheme="minorHAnsi"/>
          <w:b/>
          <w:sz w:val="22"/>
          <w:szCs w:val="22"/>
          <w:lang w:val="en-US"/>
        </w:rPr>
        <w:br w:type="page"/>
      </w:r>
    </w:p>
    <w:p w14:paraId="4F50D125" w14:textId="5BF796D5" w:rsidR="00FE1680" w:rsidRDefault="003E5B91">
      <w:pPr>
        <w:rPr>
          <w:rFonts w:asciiTheme="minorHAnsi" w:hAnsiTheme="minorHAnsi" w:cstheme="minorHAnsi"/>
          <w:b/>
          <w:sz w:val="22"/>
          <w:szCs w:val="22"/>
          <w:lang w:val="en-US"/>
        </w:rPr>
      </w:pPr>
      <w:r>
        <w:rPr>
          <w:rFonts w:asciiTheme="minorHAnsi" w:hAnsiTheme="minorHAnsi" w:cstheme="minorHAnsi"/>
          <w:b/>
          <w:sz w:val="22"/>
          <w:szCs w:val="22"/>
          <w:lang w:val="en-US"/>
        </w:rPr>
        <w:t xml:space="preserve">Supplementary Table </w:t>
      </w:r>
      <w:r w:rsidR="00FC0824" w:rsidRPr="00FC0824">
        <w:rPr>
          <w:rFonts w:asciiTheme="minorHAnsi" w:hAnsiTheme="minorHAnsi" w:cstheme="minorHAnsi"/>
          <w:b/>
          <w:sz w:val="22"/>
          <w:szCs w:val="22"/>
          <w:lang w:val="en-US"/>
        </w:rPr>
        <w:t>2. Innate immune response</w:t>
      </w:r>
    </w:p>
    <w:tbl>
      <w:tblPr>
        <w:tblStyle w:val="Tabelraster"/>
        <w:tblW w:w="14454" w:type="dxa"/>
        <w:tblLayout w:type="fixed"/>
        <w:tblLook w:val="04A0" w:firstRow="1" w:lastRow="0" w:firstColumn="1" w:lastColumn="0" w:noHBand="0" w:noVBand="1"/>
      </w:tblPr>
      <w:tblGrid>
        <w:gridCol w:w="1271"/>
        <w:gridCol w:w="851"/>
        <w:gridCol w:w="567"/>
        <w:gridCol w:w="850"/>
        <w:gridCol w:w="851"/>
        <w:gridCol w:w="1134"/>
        <w:gridCol w:w="1275"/>
        <w:gridCol w:w="1418"/>
        <w:gridCol w:w="992"/>
        <w:gridCol w:w="992"/>
        <w:gridCol w:w="1418"/>
        <w:gridCol w:w="992"/>
        <w:gridCol w:w="1843"/>
      </w:tblGrid>
      <w:tr w:rsidR="00FD7A1D" w14:paraId="5D385454" w14:textId="77777777" w:rsidTr="002A3670">
        <w:trPr>
          <w:tblHeader/>
        </w:trPr>
        <w:tc>
          <w:tcPr>
            <w:tcW w:w="1271" w:type="dxa"/>
            <w:tcBorders>
              <w:bottom w:val="single" w:sz="4" w:space="0" w:color="auto"/>
            </w:tcBorders>
            <w:vAlign w:val="center"/>
          </w:tcPr>
          <w:p w14:paraId="6A745F77" w14:textId="77777777" w:rsidR="00FD7A1D" w:rsidRPr="00C42F89" w:rsidRDefault="00FD7A1D" w:rsidP="008E3ED2">
            <w:pPr>
              <w:jc w:val="center"/>
              <w:rPr>
                <w:rFonts w:ascii="Calibri" w:hAnsi="Calibri" w:cs="Calibri"/>
                <w:b/>
                <w:bCs/>
                <w:color w:val="000000"/>
                <w:sz w:val="16"/>
                <w:szCs w:val="16"/>
              </w:rPr>
            </w:pPr>
            <w:r w:rsidRPr="00C42F89">
              <w:rPr>
                <w:rFonts w:ascii="Calibri" w:hAnsi="Calibri" w:cs="Calibri"/>
                <w:b/>
                <w:bCs/>
                <w:color w:val="000000"/>
                <w:sz w:val="16"/>
                <w:szCs w:val="16"/>
              </w:rPr>
              <w:t>Treatment</w:t>
            </w:r>
          </w:p>
        </w:tc>
        <w:tc>
          <w:tcPr>
            <w:tcW w:w="851" w:type="dxa"/>
            <w:tcBorders>
              <w:bottom w:val="single" w:sz="4" w:space="0" w:color="auto"/>
            </w:tcBorders>
            <w:vAlign w:val="center"/>
          </w:tcPr>
          <w:p w14:paraId="0D7F4F12"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Number of studies</w:t>
            </w:r>
          </w:p>
        </w:tc>
        <w:tc>
          <w:tcPr>
            <w:tcW w:w="567" w:type="dxa"/>
            <w:tcBorders>
              <w:bottom w:val="single" w:sz="4" w:space="0" w:color="auto"/>
            </w:tcBorders>
            <w:vAlign w:val="center"/>
          </w:tcPr>
          <w:p w14:paraId="68091C29"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Year</w:t>
            </w:r>
          </w:p>
        </w:tc>
        <w:tc>
          <w:tcPr>
            <w:tcW w:w="850" w:type="dxa"/>
            <w:tcBorders>
              <w:bottom w:val="single" w:sz="4" w:space="0" w:color="auto"/>
            </w:tcBorders>
            <w:vAlign w:val="center"/>
          </w:tcPr>
          <w:p w14:paraId="408A3AB2" w14:textId="38D4871A" w:rsidR="00FD7A1D" w:rsidRPr="00FF4C39" w:rsidRDefault="00240129" w:rsidP="00FF4C39">
            <w:pPr>
              <w:jc w:val="center"/>
              <w:rPr>
                <w:rFonts w:ascii="Calibri" w:hAnsi="Calibri" w:cs="Calibri"/>
                <w:b/>
                <w:bCs/>
                <w:color w:val="000000"/>
                <w:sz w:val="16"/>
                <w:szCs w:val="16"/>
                <w:lang w:val="en-US"/>
              </w:rPr>
            </w:pPr>
            <w:r w:rsidRPr="00240129">
              <w:rPr>
                <w:rFonts w:ascii="Calibri" w:hAnsi="Calibri" w:cs="Calibri"/>
                <w:b/>
                <w:bCs/>
                <w:color w:val="000000"/>
                <w:sz w:val="16"/>
                <w:szCs w:val="16"/>
                <w:lang w:val="en-US"/>
              </w:rPr>
              <w:t>Total patients (median per study)</w:t>
            </w:r>
          </w:p>
        </w:tc>
        <w:tc>
          <w:tcPr>
            <w:tcW w:w="851" w:type="dxa"/>
            <w:tcBorders>
              <w:bottom w:val="single" w:sz="4" w:space="0" w:color="auto"/>
            </w:tcBorders>
            <w:vAlign w:val="center"/>
          </w:tcPr>
          <w:p w14:paraId="11FA846D"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Setting</w:t>
            </w:r>
          </w:p>
        </w:tc>
        <w:tc>
          <w:tcPr>
            <w:tcW w:w="1134" w:type="dxa"/>
            <w:tcBorders>
              <w:bottom w:val="single" w:sz="4" w:space="0" w:color="auto"/>
            </w:tcBorders>
            <w:vAlign w:val="center"/>
          </w:tcPr>
          <w:p w14:paraId="52B70132"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Personalized approach</w:t>
            </w:r>
          </w:p>
        </w:tc>
        <w:tc>
          <w:tcPr>
            <w:tcW w:w="1275" w:type="dxa"/>
            <w:tcBorders>
              <w:bottom w:val="single" w:sz="4" w:space="0" w:color="auto"/>
            </w:tcBorders>
            <w:vAlign w:val="center"/>
          </w:tcPr>
          <w:p w14:paraId="51B5AC76"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If yes, specification</w:t>
            </w:r>
          </w:p>
        </w:tc>
        <w:tc>
          <w:tcPr>
            <w:tcW w:w="1418" w:type="dxa"/>
            <w:tcBorders>
              <w:bottom w:val="single" w:sz="4" w:space="0" w:color="auto"/>
            </w:tcBorders>
            <w:vAlign w:val="center"/>
          </w:tcPr>
          <w:p w14:paraId="41A607C7"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Treatment</w:t>
            </w:r>
          </w:p>
        </w:tc>
        <w:tc>
          <w:tcPr>
            <w:tcW w:w="992" w:type="dxa"/>
            <w:tcBorders>
              <w:bottom w:val="single" w:sz="4" w:space="0" w:color="auto"/>
            </w:tcBorders>
            <w:vAlign w:val="center"/>
          </w:tcPr>
          <w:p w14:paraId="19854020"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Sepsis definition</w:t>
            </w:r>
          </w:p>
        </w:tc>
        <w:tc>
          <w:tcPr>
            <w:tcW w:w="992" w:type="dxa"/>
            <w:tcBorders>
              <w:bottom w:val="single" w:sz="4" w:space="0" w:color="auto"/>
            </w:tcBorders>
            <w:vAlign w:val="center"/>
          </w:tcPr>
          <w:p w14:paraId="27F9D582"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1418" w:type="dxa"/>
            <w:tcBorders>
              <w:bottom w:val="single" w:sz="4" w:space="0" w:color="auto"/>
            </w:tcBorders>
            <w:vAlign w:val="center"/>
          </w:tcPr>
          <w:p w14:paraId="36809373"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992" w:type="dxa"/>
            <w:tcBorders>
              <w:bottom w:val="single" w:sz="4" w:space="0" w:color="auto"/>
            </w:tcBorders>
            <w:vAlign w:val="center"/>
          </w:tcPr>
          <w:p w14:paraId="7DA57798" w14:textId="3FA2025B"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Biochemi</w:t>
            </w:r>
            <w:r w:rsidR="00F1196B">
              <w:rPr>
                <w:rFonts w:ascii="Calibri" w:hAnsi="Calibri" w:cs="Calibri"/>
                <w:b/>
                <w:bCs/>
                <w:color w:val="000000"/>
                <w:sz w:val="16"/>
                <w:szCs w:val="16"/>
              </w:rPr>
              <w:t>-</w:t>
            </w:r>
            <w:r>
              <w:rPr>
                <w:rFonts w:ascii="Calibri" w:hAnsi="Calibri" w:cs="Calibri"/>
                <w:b/>
                <w:bCs/>
                <w:color w:val="000000"/>
                <w:sz w:val="16"/>
                <w:szCs w:val="16"/>
              </w:rPr>
              <w:t>cal primary endpoint</w:t>
            </w:r>
          </w:p>
        </w:tc>
        <w:tc>
          <w:tcPr>
            <w:tcW w:w="1843" w:type="dxa"/>
            <w:tcBorders>
              <w:bottom w:val="single" w:sz="4" w:space="0" w:color="auto"/>
            </w:tcBorders>
            <w:vAlign w:val="center"/>
          </w:tcPr>
          <w:p w14:paraId="4FE9F3BC"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Main findings</w:t>
            </w:r>
          </w:p>
        </w:tc>
      </w:tr>
      <w:tr w:rsidR="00FD7A1D" w14:paraId="2E80A9DC" w14:textId="77777777" w:rsidTr="00240129">
        <w:tc>
          <w:tcPr>
            <w:tcW w:w="14454"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5507FCF8" w14:textId="77777777" w:rsidR="00FD7A1D" w:rsidRPr="00C42F89" w:rsidRDefault="00FD7A1D" w:rsidP="00FC0824">
            <w:pPr>
              <w:jc w:val="center"/>
              <w:rPr>
                <w:b/>
              </w:rPr>
            </w:pPr>
            <w:r w:rsidRPr="00240129">
              <w:rPr>
                <w:rFonts w:ascii="Calibri" w:hAnsi="Calibri" w:cs="Calibri"/>
                <w:b/>
                <w:iCs/>
                <w:color w:val="000000"/>
                <w:sz w:val="16"/>
                <w:szCs w:val="16"/>
                <w:highlight w:val="lightGray"/>
              </w:rPr>
              <w:t>Observational studies</w:t>
            </w:r>
          </w:p>
        </w:tc>
      </w:tr>
      <w:tr w:rsidR="00FD7A1D" w:rsidRPr="00B91F52" w14:paraId="1C52228F" w14:textId="77777777" w:rsidTr="00AF1D4A">
        <w:tc>
          <w:tcPr>
            <w:tcW w:w="1271" w:type="dxa"/>
            <w:tcBorders>
              <w:top w:val="single" w:sz="4" w:space="0" w:color="auto"/>
            </w:tcBorders>
          </w:tcPr>
          <w:p w14:paraId="190128C1" w14:textId="77777777" w:rsidR="00FD7A1D" w:rsidRDefault="00FD7A1D" w:rsidP="00617A51">
            <w:pPr>
              <w:jc w:val="center"/>
              <w:rPr>
                <w:rFonts w:ascii="Calibri" w:hAnsi="Calibri" w:cs="Calibri"/>
                <w:b/>
                <w:color w:val="000000"/>
                <w:sz w:val="16"/>
                <w:szCs w:val="16"/>
              </w:rPr>
            </w:pPr>
            <w:r w:rsidRPr="00C42F89">
              <w:rPr>
                <w:rFonts w:ascii="Calibri" w:hAnsi="Calibri" w:cs="Calibri"/>
                <w:b/>
                <w:color w:val="000000"/>
                <w:sz w:val="16"/>
                <w:szCs w:val="16"/>
              </w:rPr>
              <w:t>Anti-endotoxin</w:t>
            </w:r>
            <w:r>
              <w:rPr>
                <w:rFonts w:ascii="Calibri" w:hAnsi="Calibri" w:cs="Calibri"/>
                <w:b/>
                <w:color w:val="000000"/>
                <w:sz w:val="16"/>
                <w:szCs w:val="16"/>
              </w:rPr>
              <w:t xml:space="preserve"> </w:t>
            </w:r>
          </w:p>
          <w:p w14:paraId="5C8520B2" w14:textId="71543FED" w:rsidR="00FD7A1D" w:rsidRPr="00C42F89" w:rsidRDefault="00FD7A1D" w:rsidP="003C19A4">
            <w:pPr>
              <w:jc w:val="center"/>
              <w:rPr>
                <w:rFonts w:ascii="Calibri" w:hAnsi="Calibri" w:cs="Calibri"/>
                <w:b/>
                <w:color w:val="000000"/>
                <w:sz w:val="16"/>
                <w:szCs w:val="16"/>
              </w:rPr>
            </w:pPr>
            <w:r w:rsidRPr="00617A51">
              <w:rPr>
                <w:rFonts w:ascii="Calibri" w:hAnsi="Calibri" w:cs="Calibri"/>
                <w:color w:val="000000"/>
                <w:sz w:val="16"/>
                <w:szCs w:val="16"/>
              </w:rPr>
              <w:fldChar w:fldCharType="begin">
                <w:fldData xml:space="preserve">PEVuZE5vdGU+PENpdGU+PFllYXI+MTk5NDwvWWVhcj48UmVjTnVtPjE3ODwvUmVjTnVtPjxEaXNw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</w:fldData>
              </w:fldChar>
            </w:r>
            <w:r w:rsidR="003C19A4">
              <w:rPr>
                <w:rFonts w:ascii="Calibri" w:hAnsi="Calibri" w:cs="Calibri"/>
                <w:color w:val="000000"/>
                <w:sz w:val="16"/>
                <w:szCs w:val="16"/>
              </w:rPr>
              <w:instrText xml:space="preserve"> ADDIN EN.CITE </w:instrText>
            </w:r>
            <w:r w:rsidR="003C19A4">
              <w:rPr>
                <w:rFonts w:ascii="Calibri" w:hAnsi="Calibri" w:cs="Calibri"/>
                <w:color w:val="000000"/>
                <w:sz w:val="16"/>
                <w:szCs w:val="16"/>
              </w:rPr>
              <w:fldChar w:fldCharType="begin">
                <w:fldData xml:space="preserve">PEVuZE5vdGU+PENpdGU+PFllYXI+MTk5NDwvWWVhcj48UmVjTnVtPjE3ODwvUmVjTnVtPjxEaXNw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</w:fldData>
              </w:fldChar>
            </w:r>
            <w:r w:rsidR="003C19A4">
              <w:rPr>
                <w:rFonts w:ascii="Calibri" w:hAnsi="Calibri" w:cs="Calibri"/>
                <w:color w:val="000000"/>
                <w:sz w:val="16"/>
                <w:szCs w:val="16"/>
              </w:rPr>
              <w:instrText xml:space="preserve"> ADDIN EN.CITE.DATA </w:instrText>
            </w:r>
            <w:r w:rsidR="003C19A4">
              <w:rPr>
                <w:rFonts w:ascii="Calibri" w:hAnsi="Calibri" w:cs="Calibri"/>
                <w:color w:val="000000"/>
                <w:sz w:val="16"/>
                <w:szCs w:val="16"/>
              </w:rPr>
            </w:r>
            <w:r w:rsidR="003C19A4">
              <w:rPr>
                <w:rFonts w:ascii="Calibri" w:hAnsi="Calibri" w:cs="Calibri"/>
                <w:color w:val="000000"/>
                <w:sz w:val="16"/>
                <w:szCs w:val="16"/>
              </w:rPr>
              <w:fldChar w:fldCharType="end"/>
            </w:r>
            <w:r w:rsidRPr="00617A51">
              <w:rPr>
                <w:rFonts w:ascii="Calibri" w:hAnsi="Calibri" w:cs="Calibri"/>
                <w:color w:val="000000"/>
                <w:sz w:val="16"/>
                <w:szCs w:val="16"/>
              </w:rPr>
            </w:r>
            <w:r w:rsidRPr="00617A51">
              <w:rPr>
                <w:rFonts w:ascii="Calibri" w:hAnsi="Calibri" w:cs="Calibri"/>
                <w:color w:val="000000"/>
                <w:sz w:val="16"/>
                <w:szCs w:val="16"/>
              </w:rPr>
              <w:fldChar w:fldCharType="separate"/>
            </w:r>
            <w:r w:rsidR="00127624">
              <w:rPr>
                <w:rFonts w:ascii="Calibri" w:hAnsi="Calibri" w:cs="Calibri"/>
                <w:noProof/>
                <w:color w:val="000000"/>
                <w:sz w:val="16"/>
                <w:szCs w:val="16"/>
              </w:rPr>
              <w:t>(16-19)</w:t>
            </w:r>
            <w:r w:rsidRPr="00617A51">
              <w:rPr>
                <w:rFonts w:ascii="Calibri" w:hAnsi="Calibri" w:cs="Calibri"/>
                <w:color w:val="000000"/>
                <w:sz w:val="16"/>
                <w:szCs w:val="16"/>
              </w:rPr>
              <w:fldChar w:fldCharType="end"/>
            </w:r>
          </w:p>
        </w:tc>
        <w:tc>
          <w:tcPr>
            <w:tcW w:w="851" w:type="dxa"/>
            <w:tcBorders>
              <w:top w:val="single" w:sz="4" w:space="0" w:color="auto"/>
            </w:tcBorders>
          </w:tcPr>
          <w:p w14:paraId="7A44296C" w14:textId="79A02E5F" w:rsidR="00FD7A1D" w:rsidRDefault="00805334" w:rsidP="00FC0824">
            <w:pPr>
              <w:jc w:val="center"/>
              <w:rPr>
                <w:rFonts w:ascii="Calibri" w:hAnsi="Calibri" w:cs="Calibri"/>
                <w:color w:val="000000"/>
                <w:sz w:val="16"/>
                <w:szCs w:val="16"/>
              </w:rPr>
            </w:pPr>
            <w:r>
              <w:rPr>
                <w:rFonts w:ascii="Calibri" w:hAnsi="Calibri" w:cs="Calibri"/>
                <w:color w:val="000000"/>
                <w:sz w:val="16"/>
                <w:szCs w:val="16"/>
              </w:rPr>
              <w:t>4</w:t>
            </w:r>
          </w:p>
        </w:tc>
        <w:tc>
          <w:tcPr>
            <w:tcW w:w="567" w:type="dxa"/>
            <w:tcBorders>
              <w:top w:val="single" w:sz="4" w:space="0" w:color="auto"/>
            </w:tcBorders>
          </w:tcPr>
          <w:p w14:paraId="23F60F7E" w14:textId="77777777" w:rsidR="00FD7A1D" w:rsidRDefault="00FD7A1D" w:rsidP="00FC0824">
            <w:pPr>
              <w:jc w:val="center"/>
              <w:rPr>
                <w:rFonts w:ascii="Calibri" w:hAnsi="Calibri" w:cs="Calibri"/>
                <w:color w:val="000000"/>
                <w:sz w:val="16"/>
                <w:szCs w:val="16"/>
              </w:rPr>
            </w:pPr>
            <w:r>
              <w:rPr>
                <w:rFonts w:ascii="Calibri" w:hAnsi="Calibri" w:cs="Calibri"/>
                <w:color w:val="000000"/>
                <w:sz w:val="16"/>
                <w:szCs w:val="16"/>
              </w:rPr>
              <w:t>1993-1994</w:t>
            </w:r>
          </w:p>
        </w:tc>
        <w:tc>
          <w:tcPr>
            <w:tcW w:w="850" w:type="dxa"/>
            <w:tcBorders>
              <w:top w:val="single" w:sz="4" w:space="0" w:color="auto"/>
            </w:tcBorders>
          </w:tcPr>
          <w:p w14:paraId="31BD26F9" w14:textId="5ACB74F6" w:rsidR="00FD7A1D" w:rsidRDefault="00805334" w:rsidP="00FC0824">
            <w:pPr>
              <w:jc w:val="center"/>
              <w:rPr>
                <w:rFonts w:ascii="Calibri" w:hAnsi="Calibri" w:cs="Calibri"/>
                <w:color w:val="000000"/>
                <w:sz w:val="16"/>
                <w:szCs w:val="16"/>
              </w:rPr>
            </w:pPr>
            <w:r>
              <w:rPr>
                <w:rFonts w:ascii="Calibri" w:hAnsi="Calibri" w:cs="Calibri"/>
                <w:color w:val="000000"/>
                <w:sz w:val="16"/>
                <w:szCs w:val="16"/>
              </w:rPr>
              <w:t>3354</w:t>
            </w:r>
            <w:r w:rsidR="00FF4C39">
              <w:rPr>
                <w:rFonts w:ascii="Calibri" w:hAnsi="Calibri" w:cs="Calibri"/>
                <w:color w:val="000000"/>
                <w:sz w:val="16"/>
                <w:szCs w:val="16"/>
              </w:rPr>
              <w:t xml:space="preserve"> (806)</w:t>
            </w:r>
          </w:p>
        </w:tc>
        <w:tc>
          <w:tcPr>
            <w:tcW w:w="851" w:type="dxa"/>
            <w:tcBorders>
              <w:top w:val="single" w:sz="4" w:space="0" w:color="auto"/>
            </w:tcBorders>
          </w:tcPr>
          <w:p w14:paraId="408CDBE6" w14:textId="77777777" w:rsidR="00FD7A1D" w:rsidRDefault="00FD7A1D" w:rsidP="00FC0824">
            <w:pPr>
              <w:jc w:val="center"/>
              <w:rPr>
                <w:rFonts w:ascii="Calibri" w:hAnsi="Calibri" w:cs="Calibri"/>
                <w:color w:val="000000"/>
                <w:sz w:val="16"/>
                <w:szCs w:val="16"/>
              </w:rPr>
            </w:pPr>
            <w:r>
              <w:rPr>
                <w:rFonts w:ascii="Calibri" w:hAnsi="Calibri" w:cs="Calibri"/>
                <w:color w:val="000000"/>
                <w:sz w:val="16"/>
                <w:szCs w:val="16"/>
              </w:rPr>
              <w:t>ICU or not specified</w:t>
            </w:r>
          </w:p>
        </w:tc>
        <w:tc>
          <w:tcPr>
            <w:tcW w:w="1134" w:type="dxa"/>
            <w:tcBorders>
              <w:top w:val="single" w:sz="4" w:space="0" w:color="auto"/>
            </w:tcBorders>
          </w:tcPr>
          <w:p w14:paraId="76DCDE4B" w14:textId="77777777" w:rsidR="00FD7A1D" w:rsidRDefault="00FD7A1D" w:rsidP="00FC0824">
            <w:pPr>
              <w:jc w:val="center"/>
              <w:rPr>
                <w:rFonts w:ascii="Calibri" w:hAnsi="Calibri" w:cs="Calibri"/>
                <w:color w:val="000000"/>
                <w:sz w:val="16"/>
                <w:szCs w:val="16"/>
              </w:rPr>
            </w:pPr>
            <w:r>
              <w:rPr>
                <w:rFonts w:ascii="Calibri" w:hAnsi="Calibri" w:cs="Calibri"/>
                <w:color w:val="000000"/>
                <w:sz w:val="16"/>
                <w:szCs w:val="16"/>
              </w:rPr>
              <w:t>No</w:t>
            </w:r>
          </w:p>
        </w:tc>
        <w:tc>
          <w:tcPr>
            <w:tcW w:w="1275" w:type="dxa"/>
            <w:tcBorders>
              <w:top w:val="single" w:sz="4" w:space="0" w:color="auto"/>
            </w:tcBorders>
          </w:tcPr>
          <w:p w14:paraId="1248D7FD" w14:textId="77777777" w:rsidR="00FD7A1D" w:rsidRDefault="00FD7A1D" w:rsidP="00FC0824">
            <w:pPr>
              <w:jc w:val="center"/>
            </w:pPr>
          </w:p>
        </w:tc>
        <w:tc>
          <w:tcPr>
            <w:tcW w:w="1418" w:type="dxa"/>
            <w:tcBorders>
              <w:top w:val="single" w:sz="4" w:space="0" w:color="auto"/>
            </w:tcBorders>
          </w:tcPr>
          <w:p w14:paraId="0F92B864" w14:textId="77777777" w:rsidR="00FD7A1D" w:rsidRPr="003A3EF5" w:rsidRDefault="00FD7A1D" w:rsidP="00FC0824">
            <w:pPr>
              <w:jc w:val="center"/>
              <w:rPr>
                <w:rFonts w:ascii="Calibri" w:hAnsi="Calibri" w:cs="Calibri"/>
                <w:color w:val="000000"/>
                <w:sz w:val="16"/>
                <w:szCs w:val="16"/>
                <w:lang w:val="en-US"/>
              </w:rPr>
            </w:pPr>
            <w:r w:rsidRPr="003A3EF5">
              <w:rPr>
                <w:rFonts w:ascii="Calibri" w:hAnsi="Calibri" w:cs="Calibri"/>
                <w:color w:val="000000"/>
                <w:sz w:val="16"/>
                <w:szCs w:val="16"/>
                <w:lang w:val="en-US"/>
              </w:rPr>
              <w:t>HA-1A monoclonal antibody therapy</w:t>
            </w:r>
          </w:p>
        </w:tc>
        <w:tc>
          <w:tcPr>
            <w:tcW w:w="992" w:type="dxa"/>
            <w:tcBorders>
              <w:top w:val="single" w:sz="4" w:space="0" w:color="auto"/>
            </w:tcBorders>
          </w:tcPr>
          <w:p w14:paraId="0AB87FA4" w14:textId="77777777" w:rsidR="00FD7A1D" w:rsidRDefault="00FD7A1D" w:rsidP="00FC0824">
            <w:pPr>
              <w:jc w:val="center"/>
              <w:rPr>
                <w:rFonts w:ascii="Calibri" w:hAnsi="Calibri" w:cs="Calibri"/>
                <w:color w:val="000000"/>
                <w:sz w:val="16"/>
                <w:szCs w:val="16"/>
              </w:rPr>
            </w:pPr>
            <w:r>
              <w:rPr>
                <w:rFonts w:ascii="Calibri" w:hAnsi="Calibri" w:cs="Calibri"/>
                <w:color w:val="000000"/>
                <w:sz w:val="16"/>
                <w:szCs w:val="16"/>
              </w:rPr>
              <w:t>Sepsis-1 or not specified</w:t>
            </w:r>
          </w:p>
        </w:tc>
        <w:tc>
          <w:tcPr>
            <w:tcW w:w="992" w:type="dxa"/>
            <w:tcBorders>
              <w:top w:val="single" w:sz="4" w:space="0" w:color="auto"/>
            </w:tcBorders>
          </w:tcPr>
          <w:p w14:paraId="6305699A" w14:textId="77777777" w:rsidR="00FD7A1D" w:rsidRDefault="00FD7A1D" w:rsidP="00FC0824">
            <w:pPr>
              <w:jc w:val="center"/>
              <w:rPr>
                <w:rFonts w:ascii="Calibri" w:hAnsi="Calibri" w:cs="Calibri"/>
                <w:color w:val="000000"/>
                <w:sz w:val="16"/>
                <w:szCs w:val="16"/>
              </w:rPr>
            </w:pPr>
            <w:r>
              <w:rPr>
                <w:rFonts w:ascii="Calibri" w:hAnsi="Calibri" w:cs="Calibri"/>
                <w:color w:val="000000"/>
                <w:sz w:val="16"/>
                <w:szCs w:val="16"/>
              </w:rPr>
              <w:t>General</w:t>
            </w:r>
          </w:p>
        </w:tc>
        <w:tc>
          <w:tcPr>
            <w:tcW w:w="1418" w:type="dxa"/>
            <w:tcBorders>
              <w:top w:val="single" w:sz="4" w:space="0" w:color="auto"/>
            </w:tcBorders>
          </w:tcPr>
          <w:p w14:paraId="61B12D88" w14:textId="77777777" w:rsidR="00FD7A1D" w:rsidRPr="00C42F89" w:rsidRDefault="00FD7A1D" w:rsidP="00FD7A1D">
            <w:pPr>
              <w:jc w:val="center"/>
              <w:rPr>
                <w:rFonts w:ascii="Calibri" w:hAnsi="Calibri" w:cs="Calibri"/>
                <w:color w:val="000000"/>
                <w:sz w:val="16"/>
                <w:szCs w:val="16"/>
                <w:lang w:val="en-US"/>
              </w:rPr>
            </w:pPr>
            <w:r w:rsidRPr="00C42F89">
              <w:rPr>
                <w:rFonts w:ascii="Calibri" w:hAnsi="Calibri" w:cs="Calibri"/>
                <w:color w:val="000000"/>
                <w:sz w:val="16"/>
                <w:szCs w:val="16"/>
                <w:lang w:val="en-US"/>
              </w:rPr>
              <w:t>Evaluation of criteria for administration of HA-1A, survival and hospital discharge, changes in hemodynamics</w:t>
            </w:r>
            <w:r>
              <w:rPr>
                <w:rFonts w:ascii="Calibri" w:hAnsi="Calibri" w:cs="Calibri"/>
                <w:color w:val="000000"/>
                <w:sz w:val="16"/>
                <w:szCs w:val="16"/>
                <w:lang w:val="en-US"/>
              </w:rPr>
              <w:t>, cost-effectiveness</w:t>
            </w:r>
          </w:p>
        </w:tc>
        <w:tc>
          <w:tcPr>
            <w:tcW w:w="992" w:type="dxa"/>
            <w:tcBorders>
              <w:top w:val="single" w:sz="4" w:space="0" w:color="auto"/>
            </w:tcBorders>
          </w:tcPr>
          <w:p w14:paraId="652CAC85" w14:textId="77777777" w:rsidR="00FD7A1D" w:rsidRPr="00C42F89" w:rsidRDefault="00FD7A1D" w:rsidP="00FC0824">
            <w:pPr>
              <w:jc w:val="center"/>
              <w:rPr>
                <w:lang w:val="en-US"/>
              </w:rPr>
            </w:pPr>
          </w:p>
        </w:tc>
        <w:tc>
          <w:tcPr>
            <w:tcW w:w="1843" w:type="dxa"/>
            <w:tcBorders>
              <w:top w:val="single" w:sz="4" w:space="0" w:color="auto"/>
            </w:tcBorders>
          </w:tcPr>
          <w:p w14:paraId="7DE35CA7" w14:textId="77777777" w:rsidR="00FD7A1D" w:rsidRDefault="00FD7A1D" w:rsidP="00FC0824">
            <w:pPr>
              <w:jc w:val="center"/>
              <w:rPr>
                <w:lang w:val="en-US"/>
              </w:rPr>
            </w:pPr>
            <w:r w:rsidRPr="00C42F89">
              <w:rPr>
                <w:rFonts w:ascii="Calibri" w:hAnsi="Calibri" w:cs="Calibri"/>
                <w:color w:val="000000"/>
                <w:sz w:val="16"/>
                <w:szCs w:val="16"/>
                <w:lang w:val="en-US"/>
              </w:rPr>
              <w:t>Cri</w:t>
            </w:r>
            <w:r>
              <w:rPr>
                <w:rFonts w:ascii="Calibri" w:hAnsi="Calibri" w:cs="Calibri"/>
                <w:color w:val="000000"/>
                <w:sz w:val="16"/>
                <w:szCs w:val="16"/>
                <w:lang w:val="en-US"/>
              </w:rPr>
              <w:t>teria for administration of HA-1A</w:t>
            </w:r>
            <w:r w:rsidRPr="00C42F89">
              <w:rPr>
                <w:rFonts w:ascii="Calibri" w:hAnsi="Calibri" w:cs="Calibri"/>
                <w:color w:val="000000"/>
                <w:sz w:val="16"/>
                <w:szCs w:val="16"/>
                <w:lang w:val="en-US"/>
              </w:rPr>
              <w:t xml:space="preserve"> are not sensi</w:t>
            </w:r>
            <w:r>
              <w:rPr>
                <w:rFonts w:ascii="Calibri" w:hAnsi="Calibri" w:cs="Calibri"/>
                <w:color w:val="000000"/>
                <w:sz w:val="16"/>
                <w:szCs w:val="16"/>
                <w:lang w:val="en-US"/>
              </w:rPr>
              <w:t>tive or</w:t>
            </w:r>
            <w:r w:rsidRPr="00C42F89">
              <w:rPr>
                <w:rFonts w:ascii="Calibri" w:hAnsi="Calibri" w:cs="Calibri"/>
                <w:color w:val="000000"/>
                <w:sz w:val="16"/>
                <w:szCs w:val="16"/>
                <w:lang w:val="en-US"/>
              </w:rPr>
              <w:t xml:space="preserve"> specific; no difference in survival and hemodynamics; expensive treatment, not cost-saving</w:t>
            </w:r>
            <w:r>
              <w:rPr>
                <w:lang w:val="en-US"/>
              </w:rPr>
              <w:t xml:space="preserve"> </w:t>
            </w:r>
          </w:p>
          <w:p w14:paraId="166679EB" w14:textId="77777777" w:rsidR="00FD7A1D" w:rsidRDefault="00FD7A1D" w:rsidP="00FC0824">
            <w:pPr>
              <w:jc w:val="center"/>
              <w:rPr>
                <w:lang w:val="en-US"/>
              </w:rPr>
            </w:pPr>
          </w:p>
          <w:p w14:paraId="745FDA99" w14:textId="77777777" w:rsidR="00FD7A1D" w:rsidRPr="00C42F89" w:rsidRDefault="00FD7A1D" w:rsidP="00FC0824">
            <w:pPr>
              <w:jc w:val="center"/>
              <w:rPr>
                <w:lang w:val="en-US"/>
              </w:rPr>
            </w:pPr>
          </w:p>
        </w:tc>
      </w:tr>
      <w:tr w:rsidR="00FD7A1D" w:rsidRPr="00B91F52" w14:paraId="407ADF71" w14:textId="77777777" w:rsidTr="00AF1D4A">
        <w:tc>
          <w:tcPr>
            <w:tcW w:w="1271" w:type="dxa"/>
          </w:tcPr>
          <w:p w14:paraId="16048EE9" w14:textId="77777777" w:rsidR="00FD7A1D" w:rsidRDefault="00FD7A1D" w:rsidP="00FD7A1D">
            <w:pPr>
              <w:jc w:val="center"/>
              <w:rPr>
                <w:rFonts w:ascii="Calibri" w:hAnsi="Calibri" w:cs="Calibri"/>
                <w:b/>
                <w:color w:val="000000"/>
                <w:sz w:val="16"/>
                <w:szCs w:val="16"/>
              </w:rPr>
            </w:pPr>
            <w:r w:rsidRPr="00C42F89">
              <w:rPr>
                <w:rFonts w:ascii="Calibri" w:hAnsi="Calibri" w:cs="Calibri"/>
                <w:b/>
                <w:color w:val="000000"/>
                <w:sz w:val="16"/>
                <w:szCs w:val="16"/>
              </w:rPr>
              <w:t>IL-1 receptor antagonist</w:t>
            </w:r>
          </w:p>
          <w:p w14:paraId="47EB34A5" w14:textId="4CB9E8F7" w:rsidR="00FD7A1D" w:rsidRPr="00D05119" w:rsidRDefault="00FD7A1D" w:rsidP="003C19A4">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PEVuZE5vdGU+PENpdGU+PEF1dGhvcj5LbmF1czwvQXV0aG9yPjxZZWFyPjE5OTY8L1llYXI+PFJl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</w:fldData>
              </w:fldChar>
            </w:r>
            <w:r w:rsidR="003C19A4">
              <w:rPr>
                <w:rFonts w:ascii="Calibri" w:hAnsi="Calibri" w:cs="Calibri"/>
                <w:color w:val="000000"/>
                <w:sz w:val="16"/>
                <w:szCs w:val="16"/>
              </w:rPr>
              <w:instrText xml:space="preserve"> ADDIN EN.CITE </w:instrText>
            </w:r>
            <w:r w:rsidR="003C19A4">
              <w:rPr>
                <w:rFonts w:ascii="Calibri" w:hAnsi="Calibri" w:cs="Calibri"/>
                <w:color w:val="000000"/>
                <w:sz w:val="16"/>
                <w:szCs w:val="16"/>
              </w:rPr>
              <w:fldChar w:fldCharType="begin">
                <w:fldData xml:space="preserve">PEVuZE5vdGU+PENpdGU+PEF1dGhvcj5LbmF1czwvQXV0aG9yPjxZZWFyPjE5OTY8L1llYXI+PFJl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</w:fldData>
              </w:fldChar>
            </w:r>
            <w:r w:rsidR="003C19A4">
              <w:rPr>
                <w:rFonts w:ascii="Calibri" w:hAnsi="Calibri" w:cs="Calibri"/>
                <w:color w:val="000000"/>
                <w:sz w:val="16"/>
                <w:szCs w:val="16"/>
              </w:rPr>
              <w:instrText xml:space="preserve"> ADDIN EN.CITE.DATA </w:instrText>
            </w:r>
            <w:r w:rsidR="003C19A4">
              <w:rPr>
                <w:rFonts w:ascii="Calibri" w:hAnsi="Calibri" w:cs="Calibri"/>
                <w:color w:val="000000"/>
                <w:sz w:val="16"/>
                <w:szCs w:val="16"/>
              </w:rPr>
            </w:r>
            <w:r w:rsidR="003C19A4">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127624">
              <w:rPr>
                <w:rFonts w:ascii="Calibri" w:hAnsi="Calibri" w:cs="Calibri"/>
                <w:noProof/>
                <w:color w:val="000000"/>
                <w:sz w:val="16"/>
                <w:szCs w:val="16"/>
              </w:rPr>
              <w:t>(20-23)</w:t>
            </w:r>
            <w:r>
              <w:rPr>
                <w:rFonts w:ascii="Calibri" w:hAnsi="Calibri" w:cs="Calibri"/>
                <w:color w:val="000000"/>
                <w:sz w:val="16"/>
                <w:szCs w:val="16"/>
              </w:rPr>
              <w:fldChar w:fldCharType="end"/>
            </w:r>
          </w:p>
        </w:tc>
        <w:tc>
          <w:tcPr>
            <w:tcW w:w="851" w:type="dxa"/>
          </w:tcPr>
          <w:p w14:paraId="254F7A08"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4</w:t>
            </w:r>
          </w:p>
        </w:tc>
        <w:tc>
          <w:tcPr>
            <w:tcW w:w="567" w:type="dxa"/>
          </w:tcPr>
          <w:p w14:paraId="75094172"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1996-2017</w:t>
            </w:r>
          </w:p>
        </w:tc>
        <w:tc>
          <w:tcPr>
            <w:tcW w:w="850" w:type="dxa"/>
          </w:tcPr>
          <w:p w14:paraId="7F20A99F" w14:textId="691F4A09"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2256</w:t>
            </w:r>
            <w:r w:rsidR="00FF4C39">
              <w:rPr>
                <w:rFonts w:ascii="Calibri" w:hAnsi="Calibri" w:cs="Calibri"/>
                <w:color w:val="000000"/>
                <w:sz w:val="16"/>
                <w:szCs w:val="16"/>
              </w:rPr>
              <w:t xml:space="preserve"> (646)</w:t>
            </w:r>
          </w:p>
        </w:tc>
        <w:tc>
          <w:tcPr>
            <w:tcW w:w="851" w:type="dxa"/>
          </w:tcPr>
          <w:p w14:paraId="231838AB"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ICU</w:t>
            </w:r>
          </w:p>
        </w:tc>
        <w:tc>
          <w:tcPr>
            <w:tcW w:w="1134" w:type="dxa"/>
          </w:tcPr>
          <w:p w14:paraId="7342ADFE" w14:textId="126F2AE8" w:rsidR="00FD7A1D" w:rsidRDefault="003A1BCD" w:rsidP="00FD7A1D">
            <w:pPr>
              <w:jc w:val="center"/>
              <w:rPr>
                <w:rFonts w:ascii="Calibri" w:hAnsi="Calibri" w:cs="Calibri"/>
                <w:color w:val="000000"/>
                <w:sz w:val="16"/>
                <w:szCs w:val="16"/>
              </w:rPr>
            </w:pPr>
            <w:r>
              <w:rPr>
                <w:rFonts w:ascii="Calibri" w:hAnsi="Calibri" w:cs="Calibri"/>
                <w:color w:val="000000"/>
                <w:sz w:val="16"/>
                <w:szCs w:val="16"/>
              </w:rPr>
              <w:t xml:space="preserve">Yes, </w:t>
            </w:r>
            <w:r w:rsidR="00FF4E44">
              <w:rPr>
                <w:rFonts w:ascii="Calibri" w:hAnsi="Calibri" w:cs="Calibri"/>
                <w:color w:val="000000"/>
                <w:sz w:val="16"/>
                <w:szCs w:val="16"/>
              </w:rPr>
              <w:t>two studies</w:t>
            </w:r>
          </w:p>
          <w:p w14:paraId="6019DA1D" w14:textId="50B2869E" w:rsidR="00B971FB" w:rsidRDefault="00B971FB" w:rsidP="003C19A4">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PEVuZE5vdGU+PENpdGU+PEF1dGhvcj5TaGFrb29yeTwvQXV0aG9yPjxZZWFyPjIwMTY8L1llYXI+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</w:fldData>
              </w:fldChar>
            </w:r>
            <w:r w:rsidR="003C19A4">
              <w:rPr>
                <w:rFonts w:ascii="Calibri" w:hAnsi="Calibri" w:cs="Calibri"/>
                <w:color w:val="000000"/>
                <w:sz w:val="16"/>
                <w:szCs w:val="16"/>
              </w:rPr>
              <w:instrText xml:space="preserve"> ADDIN EN.CITE </w:instrText>
            </w:r>
            <w:r w:rsidR="003C19A4">
              <w:rPr>
                <w:rFonts w:ascii="Calibri" w:hAnsi="Calibri" w:cs="Calibri"/>
                <w:color w:val="000000"/>
                <w:sz w:val="16"/>
                <w:szCs w:val="16"/>
              </w:rPr>
              <w:fldChar w:fldCharType="begin">
                <w:fldData xml:space="preserve">PEVuZE5vdGU+PENpdGU+PEF1dGhvcj5TaGFrb29yeTwvQXV0aG9yPjxZZWFyPjIwMTY8L1llYXI+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</w:fldData>
              </w:fldChar>
            </w:r>
            <w:r w:rsidR="003C19A4">
              <w:rPr>
                <w:rFonts w:ascii="Calibri" w:hAnsi="Calibri" w:cs="Calibri"/>
                <w:color w:val="000000"/>
                <w:sz w:val="16"/>
                <w:szCs w:val="16"/>
              </w:rPr>
              <w:instrText xml:space="preserve"> ADDIN EN.CITE.DATA </w:instrText>
            </w:r>
            <w:r w:rsidR="003C19A4">
              <w:rPr>
                <w:rFonts w:ascii="Calibri" w:hAnsi="Calibri" w:cs="Calibri"/>
                <w:color w:val="000000"/>
                <w:sz w:val="16"/>
                <w:szCs w:val="16"/>
              </w:rPr>
            </w:r>
            <w:r w:rsidR="003C19A4">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127624">
              <w:rPr>
                <w:rFonts w:ascii="Calibri" w:hAnsi="Calibri" w:cs="Calibri"/>
                <w:noProof/>
                <w:color w:val="000000"/>
                <w:sz w:val="16"/>
                <w:szCs w:val="16"/>
              </w:rPr>
              <w:t>(21, 22)</w:t>
            </w:r>
            <w:r>
              <w:rPr>
                <w:rFonts w:ascii="Calibri" w:hAnsi="Calibri" w:cs="Calibri"/>
                <w:color w:val="000000"/>
                <w:sz w:val="16"/>
                <w:szCs w:val="16"/>
              </w:rPr>
              <w:fldChar w:fldCharType="end"/>
            </w:r>
          </w:p>
        </w:tc>
        <w:tc>
          <w:tcPr>
            <w:tcW w:w="1275" w:type="dxa"/>
          </w:tcPr>
          <w:p w14:paraId="5AD179A7" w14:textId="639E7691" w:rsidR="00FD7A1D" w:rsidRPr="003A3EF5" w:rsidRDefault="00FD7A1D" w:rsidP="00567FDA">
            <w:pPr>
              <w:jc w:val="center"/>
              <w:rPr>
                <w:rFonts w:ascii="Calibri" w:hAnsi="Calibri" w:cs="Calibri"/>
                <w:color w:val="000000"/>
                <w:sz w:val="16"/>
                <w:szCs w:val="16"/>
                <w:lang w:val="en-US"/>
              </w:rPr>
            </w:pPr>
            <w:r w:rsidRPr="003A3EF5">
              <w:rPr>
                <w:rFonts w:ascii="Calibri" w:hAnsi="Calibri" w:cs="Calibri"/>
                <w:color w:val="000000"/>
                <w:sz w:val="16"/>
                <w:szCs w:val="16"/>
                <w:lang w:val="en-US"/>
              </w:rPr>
              <w:t>Re-analysis in patients with features of MAS</w:t>
            </w:r>
            <w:r w:rsidR="00FF4E44">
              <w:rPr>
                <w:rFonts w:ascii="Calibri" w:hAnsi="Calibri" w:cs="Calibri"/>
                <w:color w:val="000000"/>
                <w:sz w:val="16"/>
                <w:szCs w:val="16"/>
                <w:lang w:val="en-US"/>
              </w:rPr>
              <w:t>; baseline IL-1 level</w:t>
            </w:r>
          </w:p>
        </w:tc>
        <w:tc>
          <w:tcPr>
            <w:tcW w:w="1418" w:type="dxa"/>
          </w:tcPr>
          <w:p w14:paraId="3134E3D2"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IL-1 receptor antagonist</w:t>
            </w:r>
          </w:p>
        </w:tc>
        <w:tc>
          <w:tcPr>
            <w:tcW w:w="992" w:type="dxa"/>
          </w:tcPr>
          <w:p w14:paraId="5514B532"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Sepsis-1 or not specified</w:t>
            </w:r>
          </w:p>
        </w:tc>
        <w:tc>
          <w:tcPr>
            <w:tcW w:w="992" w:type="dxa"/>
          </w:tcPr>
          <w:p w14:paraId="16782B10"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Medical or general</w:t>
            </w:r>
          </w:p>
        </w:tc>
        <w:tc>
          <w:tcPr>
            <w:tcW w:w="1418" w:type="dxa"/>
          </w:tcPr>
          <w:p w14:paraId="1B18CDDF" w14:textId="77777777" w:rsidR="00FD7A1D" w:rsidRPr="00C42F89" w:rsidRDefault="00FD7A1D" w:rsidP="00FD7A1D">
            <w:pPr>
              <w:jc w:val="center"/>
              <w:rPr>
                <w:rFonts w:ascii="Calibri" w:hAnsi="Calibri" w:cs="Calibri"/>
                <w:color w:val="000000"/>
                <w:sz w:val="16"/>
                <w:szCs w:val="16"/>
                <w:lang w:val="en-US"/>
              </w:rPr>
            </w:pPr>
            <w:r w:rsidRPr="00C42F89">
              <w:rPr>
                <w:rFonts w:ascii="Calibri" w:hAnsi="Calibri" w:cs="Calibri"/>
                <w:color w:val="000000"/>
                <w:sz w:val="16"/>
                <w:szCs w:val="16"/>
                <w:lang w:val="en-US"/>
              </w:rPr>
              <w:t>Interaction between IL-1 concentration and IL-1 ra treatment on mortality; mortality in patients with features of MALS, cardiac function; relationship between Predicted Risk of Mortality and efficacy of rhIL-1ra</w:t>
            </w:r>
          </w:p>
        </w:tc>
        <w:tc>
          <w:tcPr>
            <w:tcW w:w="992" w:type="dxa"/>
          </w:tcPr>
          <w:p w14:paraId="219E9B50" w14:textId="77777777" w:rsidR="00FD7A1D" w:rsidRPr="00C42F89" w:rsidRDefault="00FD7A1D" w:rsidP="00FD7A1D">
            <w:pPr>
              <w:jc w:val="center"/>
              <w:rPr>
                <w:sz w:val="20"/>
                <w:szCs w:val="20"/>
                <w:lang w:val="en-US"/>
              </w:rPr>
            </w:pPr>
          </w:p>
        </w:tc>
        <w:tc>
          <w:tcPr>
            <w:tcW w:w="1843" w:type="dxa"/>
          </w:tcPr>
          <w:p w14:paraId="5CB9017C" w14:textId="77777777" w:rsidR="00FD7A1D" w:rsidRPr="00C42F89" w:rsidRDefault="00FD7A1D" w:rsidP="00FD7A1D">
            <w:pPr>
              <w:jc w:val="center"/>
              <w:rPr>
                <w:rFonts w:ascii="Calibri" w:hAnsi="Calibri" w:cs="Calibri"/>
                <w:color w:val="000000"/>
                <w:sz w:val="16"/>
                <w:szCs w:val="16"/>
                <w:lang w:val="en-US"/>
              </w:rPr>
            </w:pPr>
            <w:r w:rsidRPr="00C42F89">
              <w:rPr>
                <w:rFonts w:ascii="Calibri" w:hAnsi="Calibri" w:cs="Calibri"/>
                <w:color w:val="000000"/>
                <w:sz w:val="16"/>
                <w:szCs w:val="16"/>
                <w:lang w:val="en-US"/>
              </w:rPr>
              <w:t>Significant improvement in survival in patients with features of MALS, no significant interaction between IL-1 concentration and treatment, no effect on cardiac function; increase survival when using Predicted Risk of Mortality</w:t>
            </w:r>
          </w:p>
        </w:tc>
      </w:tr>
      <w:tr w:rsidR="00806A0C" w:rsidRPr="003C19A4" w14:paraId="0B7D9CE0" w14:textId="77777777" w:rsidTr="00AF1D4A">
        <w:tc>
          <w:tcPr>
            <w:tcW w:w="1271" w:type="dxa"/>
          </w:tcPr>
          <w:p w14:paraId="0DB0120E" w14:textId="77777777" w:rsidR="005932D3" w:rsidRDefault="005932D3" w:rsidP="00806A0C">
            <w:pPr>
              <w:jc w:val="center"/>
              <w:rPr>
                <w:rFonts w:ascii="Calibri" w:hAnsi="Calibri" w:cs="Calibri"/>
                <w:b/>
                <w:color w:val="000000"/>
                <w:sz w:val="16"/>
                <w:szCs w:val="16"/>
              </w:rPr>
            </w:pPr>
            <w:r>
              <w:rPr>
                <w:rFonts w:ascii="Calibri" w:hAnsi="Calibri" w:cs="Calibri"/>
                <w:b/>
                <w:color w:val="000000"/>
                <w:sz w:val="16"/>
                <w:szCs w:val="16"/>
              </w:rPr>
              <w:t xml:space="preserve">IL-6 receptor antagonist </w:t>
            </w:r>
          </w:p>
          <w:p w14:paraId="10333FD9" w14:textId="0B426883" w:rsidR="00806A0C" w:rsidRPr="00C42F89" w:rsidRDefault="00806A0C" w:rsidP="00806A0C">
            <w:pPr>
              <w:jc w:val="center"/>
              <w:rPr>
                <w:rFonts w:ascii="Calibri" w:hAnsi="Calibri" w:cs="Calibri"/>
                <w:b/>
                <w:color w:val="000000"/>
                <w:sz w:val="16"/>
                <w:szCs w:val="16"/>
              </w:rPr>
            </w:pPr>
            <w:r w:rsidRPr="00D90B53">
              <w:rPr>
                <w:rFonts w:ascii="Calibri" w:hAnsi="Calibri" w:cs="Calibri"/>
                <w:color w:val="000000"/>
                <w:sz w:val="16"/>
                <w:szCs w:val="16"/>
              </w:rPr>
              <w:fldChar w:fldCharType="begin">
                <w:fldData xml:space="preserve">PEVuZE5vdGU+PENpdGU+PEF1dGhvcj5IYW1pbHRvbjwvQXV0aG9yPjxZZWFyPjIwMjM8L1llYXI+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</w:fldData>
              </w:fldChar>
            </w:r>
            <w:r w:rsidRPr="00D90B53">
              <w:rPr>
                <w:rFonts w:ascii="Calibri" w:hAnsi="Calibri" w:cs="Calibri"/>
                <w:color w:val="000000"/>
                <w:sz w:val="16"/>
                <w:szCs w:val="16"/>
              </w:rPr>
              <w:instrText xml:space="preserve"> ADDIN EN.CITE </w:instrText>
            </w:r>
            <w:r w:rsidRPr="00D90B53">
              <w:rPr>
                <w:rFonts w:ascii="Calibri" w:hAnsi="Calibri" w:cs="Calibri"/>
                <w:color w:val="000000"/>
                <w:sz w:val="16"/>
                <w:szCs w:val="16"/>
              </w:rPr>
              <w:fldChar w:fldCharType="begin">
                <w:fldData xml:space="preserve">PEVuZE5vdGU+PENpdGU+PEF1dGhvcj5IYW1pbHRvbjwvQXV0aG9yPjxZZWFyPjIwMjM8L1llYXI+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</w:fldData>
              </w:fldChar>
            </w:r>
            <w:r w:rsidRPr="00D90B53">
              <w:rPr>
                <w:rFonts w:ascii="Calibri" w:hAnsi="Calibri" w:cs="Calibri"/>
                <w:color w:val="000000"/>
                <w:sz w:val="16"/>
                <w:szCs w:val="16"/>
              </w:rPr>
              <w:instrText xml:space="preserve"> ADDIN EN.CITE.DATA </w:instrText>
            </w:r>
            <w:r w:rsidRPr="00D90B53">
              <w:rPr>
                <w:rFonts w:ascii="Calibri" w:hAnsi="Calibri" w:cs="Calibri"/>
                <w:color w:val="000000"/>
                <w:sz w:val="16"/>
                <w:szCs w:val="16"/>
              </w:rPr>
            </w:r>
            <w:r w:rsidRPr="00D90B53">
              <w:rPr>
                <w:rFonts w:ascii="Calibri" w:hAnsi="Calibri" w:cs="Calibri"/>
                <w:color w:val="000000"/>
                <w:sz w:val="16"/>
                <w:szCs w:val="16"/>
              </w:rPr>
              <w:fldChar w:fldCharType="end"/>
            </w:r>
            <w:r w:rsidRPr="00D90B53">
              <w:rPr>
                <w:rFonts w:ascii="Calibri" w:hAnsi="Calibri" w:cs="Calibri"/>
                <w:color w:val="000000"/>
                <w:sz w:val="16"/>
                <w:szCs w:val="16"/>
              </w:rPr>
            </w:r>
            <w:r w:rsidRPr="00D90B53">
              <w:rPr>
                <w:rFonts w:ascii="Calibri" w:hAnsi="Calibri" w:cs="Calibri"/>
                <w:color w:val="000000"/>
                <w:sz w:val="16"/>
                <w:szCs w:val="16"/>
              </w:rPr>
              <w:fldChar w:fldCharType="separate"/>
            </w:r>
            <w:r w:rsidRPr="00D90B53">
              <w:rPr>
                <w:rFonts w:ascii="Calibri" w:hAnsi="Calibri" w:cs="Calibri"/>
                <w:noProof/>
                <w:color w:val="000000"/>
                <w:sz w:val="16"/>
                <w:szCs w:val="16"/>
              </w:rPr>
              <w:t>(24)</w:t>
            </w:r>
            <w:r w:rsidRPr="00D90B53">
              <w:rPr>
                <w:rFonts w:ascii="Calibri" w:hAnsi="Calibri" w:cs="Calibri"/>
                <w:color w:val="000000"/>
                <w:sz w:val="16"/>
                <w:szCs w:val="16"/>
              </w:rPr>
              <w:fldChar w:fldCharType="end"/>
            </w:r>
          </w:p>
        </w:tc>
        <w:tc>
          <w:tcPr>
            <w:tcW w:w="851" w:type="dxa"/>
          </w:tcPr>
          <w:p w14:paraId="1925159E" w14:textId="4B3878B3" w:rsidR="00806A0C" w:rsidRDefault="00D90B53" w:rsidP="00FD7A1D">
            <w:pPr>
              <w:jc w:val="center"/>
              <w:rPr>
                <w:rFonts w:ascii="Calibri" w:hAnsi="Calibri" w:cs="Calibri"/>
                <w:color w:val="000000"/>
                <w:sz w:val="16"/>
                <w:szCs w:val="16"/>
              </w:rPr>
            </w:pPr>
            <w:r>
              <w:rPr>
                <w:rFonts w:ascii="Calibri" w:hAnsi="Calibri" w:cs="Calibri"/>
                <w:color w:val="000000"/>
                <w:sz w:val="16"/>
                <w:szCs w:val="16"/>
              </w:rPr>
              <w:t>1</w:t>
            </w:r>
          </w:p>
        </w:tc>
        <w:tc>
          <w:tcPr>
            <w:tcW w:w="567" w:type="dxa"/>
          </w:tcPr>
          <w:p w14:paraId="3EBB0133" w14:textId="54F22844" w:rsidR="00806A0C" w:rsidRDefault="005932D3" w:rsidP="00FD7A1D">
            <w:pPr>
              <w:jc w:val="center"/>
              <w:rPr>
                <w:rFonts w:ascii="Calibri" w:hAnsi="Calibri" w:cs="Calibri"/>
                <w:color w:val="000000"/>
                <w:sz w:val="16"/>
                <w:szCs w:val="16"/>
              </w:rPr>
            </w:pPr>
            <w:r>
              <w:rPr>
                <w:rFonts w:ascii="Calibri" w:hAnsi="Calibri" w:cs="Calibri"/>
                <w:color w:val="000000"/>
                <w:sz w:val="16"/>
                <w:szCs w:val="16"/>
              </w:rPr>
              <w:t>2023</w:t>
            </w:r>
          </w:p>
        </w:tc>
        <w:tc>
          <w:tcPr>
            <w:tcW w:w="850" w:type="dxa"/>
          </w:tcPr>
          <w:p w14:paraId="2729E136" w14:textId="69F3991A" w:rsidR="00806A0C" w:rsidRDefault="005932D3" w:rsidP="00FD7A1D">
            <w:pPr>
              <w:jc w:val="center"/>
              <w:rPr>
                <w:rFonts w:ascii="Calibri" w:hAnsi="Calibri" w:cs="Calibri"/>
                <w:color w:val="000000"/>
                <w:sz w:val="16"/>
                <w:szCs w:val="16"/>
              </w:rPr>
            </w:pPr>
            <w:r>
              <w:rPr>
                <w:rFonts w:ascii="Calibri" w:hAnsi="Calibri" w:cs="Calibri"/>
                <w:color w:val="000000"/>
                <w:sz w:val="16"/>
                <w:szCs w:val="16"/>
              </w:rPr>
              <w:t>11643 (11643)</w:t>
            </w:r>
          </w:p>
        </w:tc>
        <w:tc>
          <w:tcPr>
            <w:tcW w:w="851" w:type="dxa"/>
          </w:tcPr>
          <w:p w14:paraId="0CB1ACBC" w14:textId="02AA4079" w:rsidR="00806A0C" w:rsidRDefault="005932D3" w:rsidP="00FD7A1D">
            <w:pPr>
              <w:jc w:val="center"/>
              <w:rPr>
                <w:rFonts w:ascii="Calibri" w:hAnsi="Calibri" w:cs="Calibri"/>
                <w:color w:val="000000"/>
                <w:sz w:val="16"/>
                <w:szCs w:val="16"/>
              </w:rPr>
            </w:pPr>
            <w:r>
              <w:rPr>
                <w:rFonts w:ascii="Calibri" w:hAnsi="Calibri" w:cs="Calibri"/>
                <w:color w:val="000000"/>
                <w:sz w:val="16"/>
                <w:szCs w:val="16"/>
              </w:rPr>
              <w:t>Not specified</w:t>
            </w:r>
          </w:p>
        </w:tc>
        <w:tc>
          <w:tcPr>
            <w:tcW w:w="1134" w:type="dxa"/>
          </w:tcPr>
          <w:p w14:paraId="173C7327" w14:textId="511BDBD0" w:rsidR="00806A0C" w:rsidRDefault="005932D3"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051A6441" w14:textId="77777777" w:rsidR="00806A0C" w:rsidRPr="003A3EF5" w:rsidRDefault="00806A0C" w:rsidP="00567FDA">
            <w:pPr>
              <w:jc w:val="center"/>
              <w:rPr>
                <w:rFonts w:ascii="Calibri" w:hAnsi="Calibri" w:cs="Calibri"/>
                <w:color w:val="000000"/>
                <w:sz w:val="16"/>
                <w:szCs w:val="16"/>
                <w:lang w:val="en-US"/>
              </w:rPr>
            </w:pPr>
          </w:p>
        </w:tc>
        <w:tc>
          <w:tcPr>
            <w:tcW w:w="1418" w:type="dxa"/>
          </w:tcPr>
          <w:p w14:paraId="6084D738" w14:textId="6BC9FC19" w:rsidR="00806A0C" w:rsidRPr="005932D3" w:rsidRDefault="005932D3" w:rsidP="005932D3">
            <w:pPr>
              <w:jc w:val="center"/>
              <w:rPr>
                <w:rFonts w:ascii="Calibri" w:hAnsi="Calibri" w:cs="Calibri"/>
                <w:color w:val="000000"/>
                <w:sz w:val="16"/>
                <w:szCs w:val="16"/>
                <w:lang w:val="en-US"/>
              </w:rPr>
            </w:pPr>
            <w:r>
              <w:rPr>
                <w:rFonts w:ascii="Calibri" w:hAnsi="Calibri" w:cs="Calibri"/>
                <w:color w:val="000000"/>
                <w:sz w:val="16"/>
                <w:szCs w:val="16"/>
                <w:lang w:val="en-US"/>
              </w:rPr>
              <w:t>A</w:t>
            </w:r>
            <w:r w:rsidRPr="005932D3">
              <w:rPr>
                <w:rFonts w:ascii="Calibri" w:hAnsi="Calibri" w:cs="Calibri"/>
                <w:color w:val="000000"/>
                <w:sz w:val="16"/>
                <w:szCs w:val="16"/>
                <w:lang w:val="en-US"/>
              </w:rPr>
              <w:t>nalysis single nucleotide polymorphisms (SNPs) in and near IL6R to evaluate the likely causal effects of IL6R blockade</w:t>
            </w:r>
          </w:p>
        </w:tc>
        <w:tc>
          <w:tcPr>
            <w:tcW w:w="992" w:type="dxa"/>
          </w:tcPr>
          <w:p w14:paraId="634175BB" w14:textId="73DB8C8D" w:rsidR="00806A0C" w:rsidRDefault="005932D3" w:rsidP="00FD7A1D">
            <w:pPr>
              <w:jc w:val="center"/>
              <w:rPr>
                <w:rFonts w:ascii="Calibri" w:hAnsi="Calibri" w:cs="Calibri"/>
                <w:color w:val="000000"/>
                <w:sz w:val="16"/>
                <w:szCs w:val="16"/>
              </w:rPr>
            </w:pPr>
            <w:r>
              <w:rPr>
                <w:rFonts w:ascii="Calibri" w:hAnsi="Calibri" w:cs="Calibri"/>
                <w:color w:val="000000"/>
                <w:sz w:val="16"/>
                <w:szCs w:val="16"/>
              </w:rPr>
              <w:t>Not specified</w:t>
            </w:r>
          </w:p>
        </w:tc>
        <w:tc>
          <w:tcPr>
            <w:tcW w:w="992" w:type="dxa"/>
          </w:tcPr>
          <w:p w14:paraId="614E6079" w14:textId="78BF62F8" w:rsidR="00806A0C" w:rsidRDefault="005932D3" w:rsidP="00FD7A1D">
            <w:pPr>
              <w:jc w:val="center"/>
              <w:rPr>
                <w:rFonts w:ascii="Calibri" w:hAnsi="Calibri" w:cs="Calibri"/>
                <w:color w:val="000000"/>
                <w:sz w:val="16"/>
                <w:szCs w:val="16"/>
              </w:rPr>
            </w:pPr>
            <w:r>
              <w:rPr>
                <w:rFonts w:ascii="Calibri" w:hAnsi="Calibri" w:cs="Calibri"/>
                <w:color w:val="000000"/>
                <w:sz w:val="16"/>
                <w:szCs w:val="16"/>
              </w:rPr>
              <w:t>General</w:t>
            </w:r>
          </w:p>
        </w:tc>
        <w:tc>
          <w:tcPr>
            <w:tcW w:w="1418" w:type="dxa"/>
          </w:tcPr>
          <w:p w14:paraId="16D7DE1F" w14:textId="19F67730" w:rsidR="00806A0C" w:rsidRPr="00C42F89" w:rsidRDefault="005932D3" w:rsidP="00FD7A1D">
            <w:pPr>
              <w:jc w:val="center"/>
              <w:rPr>
                <w:rFonts w:ascii="Calibri" w:hAnsi="Calibri" w:cs="Calibri"/>
                <w:color w:val="000000"/>
                <w:sz w:val="16"/>
                <w:szCs w:val="16"/>
                <w:lang w:val="en-US"/>
              </w:rPr>
            </w:pPr>
            <w:r>
              <w:rPr>
                <w:rFonts w:ascii="Calibri" w:hAnsi="Calibri" w:cs="Calibri"/>
                <w:color w:val="000000"/>
                <w:sz w:val="16"/>
                <w:szCs w:val="16"/>
                <w:lang w:val="en-US"/>
              </w:rPr>
              <w:t>Mortality</w:t>
            </w:r>
          </w:p>
        </w:tc>
        <w:tc>
          <w:tcPr>
            <w:tcW w:w="992" w:type="dxa"/>
          </w:tcPr>
          <w:p w14:paraId="72710EC5" w14:textId="77777777" w:rsidR="00806A0C" w:rsidRPr="00C42F89" w:rsidRDefault="00806A0C" w:rsidP="00FD7A1D">
            <w:pPr>
              <w:jc w:val="center"/>
              <w:rPr>
                <w:sz w:val="20"/>
                <w:szCs w:val="20"/>
                <w:lang w:val="en-US"/>
              </w:rPr>
            </w:pPr>
          </w:p>
        </w:tc>
        <w:tc>
          <w:tcPr>
            <w:tcW w:w="1843" w:type="dxa"/>
          </w:tcPr>
          <w:p w14:paraId="76508EA7" w14:textId="32C2EAAC" w:rsidR="00806A0C" w:rsidRPr="00C42F89" w:rsidRDefault="005932D3" w:rsidP="00FD7A1D">
            <w:pPr>
              <w:jc w:val="center"/>
              <w:rPr>
                <w:rFonts w:ascii="Calibri" w:hAnsi="Calibri" w:cs="Calibri"/>
                <w:color w:val="000000"/>
                <w:sz w:val="16"/>
                <w:szCs w:val="16"/>
                <w:lang w:val="en-US"/>
              </w:rPr>
            </w:pPr>
            <w:r>
              <w:rPr>
                <w:rFonts w:ascii="Calibri" w:hAnsi="Calibri" w:cs="Calibri"/>
                <w:color w:val="000000"/>
                <w:sz w:val="16"/>
                <w:szCs w:val="16"/>
                <w:lang w:val="en-US"/>
              </w:rPr>
              <w:t xml:space="preserve">Decreased mortality </w:t>
            </w:r>
          </w:p>
        </w:tc>
      </w:tr>
      <w:tr w:rsidR="00806A0C" w:rsidRPr="003C19A4" w14:paraId="6F272F65" w14:textId="77777777" w:rsidTr="00AF1D4A">
        <w:tc>
          <w:tcPr>
            <w:tcW w:w="1271" w:type="dxa"/>
          </w:tcPr>
          <w:p w14:paraId="467D1AAA" w14:textId="77777777" w:rsidR="00806A0C" w:rsidRDefault="00806A0C" w:rsidP="00FD7A1D">
            <w:pPr>
              <w:jc w:val="center"/>
              <w:rPr>
                <w:rFonts w:ascii="Calibri" w:hAnsi="Calibri" w:cs="Calibri"/>
                <w:b/>
                <w:color w:val="000000"/>
                <w:sz w:val="16"/>
                <w:szCs w:val="16"/>
              </w:rPr>
            </w:pPr>
            <w:r>
              <w:rPr>
                <w:rFonts w:ascii="Calibri" w:hAnsi="Calibri" w:cs="Calibri"/>
                <w:b/>
                <w:color w:val="000000"/>
                <w:sz w:val="16"/>
                <w:szCs w:val="16"/>
              </w:rPr>
              <w:t>NSAID</w:t>
            </w:r>
          </w:p>
          <w:p w14:paraId="77B0F77B" w14:textId="401B74EB" w:rsidR="00806A0C" w:rsidRPr="00806A0C" w:rsidRDefault="00806A0C" w:rsidP="00806A0C">
            <w:pPr>
              <w:jc w:val="center"/>
              <w:rPr>
                <w:rFonts w:ascii="Calibri" w:hAnsi="Calibri" w:cs="Calibri"/>
                <w:color w:val="000000"/>
                <w:sz w:val="16"/>
                <w:szCs w:val="16"/>
              </w:rPr>
            </w:pPr>
            <w:r>
              <w:rPr>
                <w:rFonts w:ascii="Calibri" w:hAnsi="Calibri" w:cs="Calibri"/>
                <w:color w:val="000000"/>
                <w:sz w:val="16"/>
                <w:szCs w:val="16"/>
              </w:rPr>
              <w:fldChar w:fldCharType="begin"/>
            </w:r>
            <w:r>
              <w:rPr>
                <w:rFonts w:ascii="Calibri" w:hAnsi="Calibri" w:cs="Calibri"/>
                <w:color w:val="000000"/>
                <w:sz w:val="16"/>
                <w:szCs w:val="16"/>
              </w:rPr>
              <w:instrText xml:space="preserve"> ADDIN EN.CITE &lt;EndNote&gt;&lt;Cite&gt;&lt;Author&gt;Chen&lt;/Author&gt;&lt;Year&gt;2023&lt;/Year&gt;&lt;RecNum&gt;778&lt;/RecNum&gt;&lt;DisplayText&gt;(25)&lt;/DisplayText&gt;&lt;record&gt;&lt;rec-number&gt;778&lt;/rec-number&gt;&lt;foreign-keys&gt;&lt;key app="EN" db-id="0px25v0x5pe2f9e0dznxtszixadf2aaevttr" timestamp="1707919195"&gt;778&lt;/key&gt;&lt;/foreign-keys&gt;&lt;ref-type name="Journal Article"&gt;17&lt;/ref-type&gt;&lt;contributors&gt;&lt;authors&gt;&lt;author&gt;Chen, S.&lt;/author&gt;&lt;author&gt;Li, S.&lt;/author&gt;&lt;author&gt;Kuang, C.&lt;/author&gt;&lt;author&gt;Zhong, Y.&lt;/author&gt;&lt;author&gt;Yang, Z.&lt;/author&gt;&lt;author&gt;Yang, Y.&lt;/author&gt;&lt;author&gt;Liu, F.&lt;/author&gt;&lt;/authors&gt;&lt;/contributors&gt;&lt;auth-address&gt;Nephrology Department, The First Affiliated Hospital of Jinan University, Jinan University, Guangzhou, China.&lt;/auth-address&gt;&lt;titles&gt;&lt;title&gt;Aspirin reduces the mortality risk of sepsis-associated acute kidney injury: an observational study using the MIMIC IV database&lt;/title&gt;&lt;secondary-title&gt;Front Pharmacol&lt;/secondary-title&gt;&lt;/titles&gt;&lt;periodical&gt;&lt;full-title&gt;Front Pharmacol&lt;/full-title&gt;&lt;/periodical&gt;&lt;pages&gt;1186384&lt;/pages&gt;&lt;volume&gt;14&lt;/volume&gt;&lt;edition&gt;20230725&lt;/edition&gt;&lt;keywords&gt;&lt;keyword&gt;aspirin&lt;/keyword&gt;&lt;keyword&gt;critically ill&lt;/keyword&gt;&lt;keyword&gt;mimic iv&lt;/keyword&gt;&lt;keyword&gt;mortality&lt;/keyword&gt;&lt;keyword&gt;sepsis&lt;/keyword&gt;&lt;keyword&gt;sepsis-associated acute kidney injury&lt;/keyword&gt;&lt;/keywords&gt;&lt;dates&gt;&lt;year&gt;2023&lt;/year&gt;&lt;/dates&gt;&lt;isbn&gt;1663-9812 (Print)&amp;#xD;1663-9812&lt;/isbn&gt;&lt;accession-num&gt;37560475&lt;/accession-num&gt;&lt;urls&gt;&lt;/urls&gt;&lt;custom1&gt;The authors declare that the research was conducted in the absence of any commercial or financial relationships that could be construed as a potential conflict of interest.&lt;/custom1&gt;&lt;custom2&gt;PMC10407089&lt;/custom2&gt;&lt;electronic-resource-num&gt;10.3389/fphar.2023.1186384&lt;/electronic-resource-num&gt;&lt;remote-database-provider&gt;NLM&lt;/remote-database-provider&gt;&lt;language&gt;eng&lt;/language&gt;&lt;/record&gt;&lt;/Cite&gt;&lt;/EndNote&gt;</w:instrText>
            </w:r>
            <w:r>
              <w:rPr>
                <w:rFonts w:ascii="Calibri" w:hAnsi="Calibri" w:cs="Calibri"/>
                <w:color w:val="000000"/>
                <w:sz w:val="16"/>
                <w:szCs w:val="16"/>
              </w:rPr>
              <w:fldChar w:fldCharType="separate"/>
            </w:r>
            <w:r>
              <w:rPr>
                <w:rFonts w:ascii="Calibri" w:hAnsi="Calibri" w:cs="Calibri"/>
                <w:noProof/>
                <w:color w:val="000000"/>
                <w:sz w:val="16"/>
                <w:szCs w:val="16"/>
              </w:rPr>
              <w:t>(25)</w:t>
            </w:r>
            <w:r>
              <w:rPr>
                <w:rFonts w:ascii="Calibri" w:hAnsi="Calibri" w:cs="Calibri"/>
                <w:color w:val="000000"/>
                <w:sz w:val="16"/>
                <w:szCs w:val="16"/>
              </w:rPr>
              <w:fldChar w:fldCharType="end"/>
            </w:r>
          </w:p>
        </w:tc>
        <w:tc>
          <w:tcPr>
            <w:tcW w:w="851" w:type="dxa"/>
          </w:tcPr>
          <w:p w14:paraId="5B1322EB" w14:textId="40AB13FA" w:rsidR="00806A0C" w:rsidRDefault="00806A0C" w:rsidP="00FD7A1D">
            <w:pPr>
              <w:jc w:val="center"/>
              <w:rPr>
                <w:rFonts w:ascii="Calibri" w:hAnsi="Calibri" w:cs="Calibri"/>
                <w:color w:val="000000"/>
                <w:sz w:val="16"/>
                <w:szCs w:val="16"/>
              </w:rPr>
            </w:pPr>
            <w:r>
              <w:rPr>
                <w:rFonts w:ascii="Calibri" w:hAnsi="Calibri" w:cs="Calibri"/>
                <w:color w:val="000000"/>
                <w:sz w:val="16"/>
                <w:szCs w:val="16"/>
              </w:rPr>
              <w:t>1</w:t>
            </w:r>
          </w:p>
        </w:tc>
        <w:tc>
          <w:tcPr>
            <w:tcW w:w="567" w:type="dxa"/>
          </w:tcPr>
          <w:p w14:paraId="082F6751" w14:textId="180CC6C4" w:rsidR="00806A0C" w:rsidRDefault="00806A0C" w:rsidP="00FD7A1D">
            <w:pPr>
              <w:jc w:val="center"/>
              <w:rPr>
                <w:rFonts w:ascii="Calibri" w:hAnsi="Calibri" w:cs="Calibri"/>
                <w:color w:val="000000"/>
                <w:sz w:val="16"/>
                <w:szCs w:val="16"/>
              </w:rPr>
            </w:pPr>
            <w:r>
              <w:rPr>
                <w:rFonts w:ascii="Calibri" w:hAnsi="Calibri" w:cs="Calibri"/>
                <w:color w:val="000000"/>
                <w:sz w:val="16"/>
                <w:szCs w:val="16"/>
              </w:rPr>
              <w:t>2023</w:t>
            </w:r>
          </w:p>
        </w:tc>
        <w:tc>
          <w:tcPr>
            <w:tcW w:w="850" w:type="dxa"/>
          </w:tcPr>
          <w:p w14:paraId="1D9B4F04" w14:textId="432A4B07" w:rsidR="00806A0C" w:rsidRDefault="00806A0C" w:rsidP="00FD7A1D">
            <w:pPr>
              <w:jc w:val="center"/>
              <w:rPr>
                <w:rFonts w:ascii="Calibri" w:hAnsi="Calibri" w:cs="Calibri"/>
                <w:color w:val="000000"/>
                <w:sz w:val="16"/>
                <w:szCs w:val="16"/>
              </w:rPr>
            </w:pPr>
            <w:r>
              <w:rPr>
                <w:rFonts w:ascii="Calibri" w:hAnsi="Calibri" w:cs="Calibri"/>
                <w:color w:val="000000"/>
                <w:sz w:val="16"/>
                <w:szCs w:val="16"/>
              </w:rPr>
              <w:t>7694 (7694)</w:t>
            </w:r>
          </w:p>
        </w:tc>
        <w:tc>
          <w:tcPr>
            <w:tcW w:w="851" w:type="dxa"/>
          </w:tcPr>
          <w:p w14:paraId="6A3315F5" w14:textId="2BD9C80F" w:rsidR="00806A0C" w:rsidRDefault="00806A0C" w:rsidP="00FD7A1D">
            <w:pPr>
              <w:jc w:val="center"/>
              <w:rPr>
                <w:rFonts w:ascii="Calibri" w:hAnsi="Calibri" w:cs="Calibri"/>
                <w:color w:val="000000"/>
                <w:sz w:val="16"/>
                <w:szCs w:val="16"/>
              </w:rPr>
            </w:pPr>
            <w:r>
              <w:rPr>
                <w:rFonts w:ascii="Calibri" w:hAnsi="Calibri" w:cs="Calibri"/>
                <w:color w:val="000000"/>
                <w:sz w:val="16"/>
                <w:szCs w:val="16"/>
              </w:rPr>
              <w:t>ICU</w:t>
            </w:r>
          </w:p>
        </w:tc>
        <w:tc>
          <w:tcPr>
            <w:tcW w:w="1134" w:type="dxa"/>
          </w:tcPr>
          <w:p w14:paraId="44DE391C" w14:textId="0D15D770" w:rsidR="00806A0C" w:rsidRDefault="00806A0C"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1C41D099" w14:textId="77777777" w:rsidR="00806A0C" w:rsidRPr="003A3EF5" w:rsidRDefault="00806A0C" w:rsidP="00567FDA">
            <w:pPr>
              <w:jc w:val="center"/>
              <w:rPr>
                <w:rFonts w:ascii="Calibri" w:hAnsi="Calibri" w:cs="Calibri"/>
                <w:color w:val="000000"/>
                <w:sz w:val="16"/>
                <w:szCs w:val="16"/>
                <w:lang w:val="en-US"/>
              </w:rPr>
            </w:pPr>
          </w:p>
        </w:tc>
        <w:tc>
          <w:tcPr>
            <w:tcW w:w="1418" w:type="dxa"/>
          </w:tcPr>
          <w:p w14:paraId="23EC46DD" w14:textId="4DF3B26F" w:rsidR="00806A0C" w:rsidRDefault="00806A0C" w:rsidP="00FD7A1D">
            <w:pPr>
              <w:jc w:val="center"/>
              <w:rPr>
                <w:rFonts w:ascii="Calibri" w:hAnsi="Calibri" w:cs="Calibri"/>
                <w:color w:val="000000"/>
                <w:sz w:val="16"/>
                <w:szCs w:val="16"/>
              </w:rPr>
            </w:pPr>
            <w:r>
              <w:rPr>
                <w:rFonts w:ascii="Calibri" w:hAnsi="Calibri" w:cs="Calibri"/>
                <w:color w:val="000000"/>
                <w:sz w:val="16"/>
                <w:szCs w:val="16"/>
              </w:rPr>
              <w:t>Aspirin</w:t>
            </w:r>
          </w:p>
        </w:tc>
        <w:tc>
          <w:tcPr>
            <w:tcW w:w="992" w:type="dxa"/>
          </w:tcPr>
          <w:p w14:paraId="3A67587D" w14:textId="0F1878EE" w:rsidR="00806A0C" w:rsidRDefault="00806A0C" w:rsidP="00FD7A1D">
            <w:pPr>
              <w:jc w:val="center"/>
              <w:rPr>
                <w:rFonts w:ascii="Calibri" w:hAnsi="Calibri" w:cs="Calibri"/>
                <w:color w:val="000000"/>
                <w:sz w:val="16"/>
                <w:szCs w:val="16"/>
              </w:rPr>
            </w:pPr>
            <w:r>
              <w:rPr>
                <w:rFonts w:ascii="Calibri" w:hAnsi="Calibri" w:cs="Calibri"/>
                <w:color w:val="000000"/>
                <w:sz w:val="16"/>
                <w:szCs w:val="16"/>
              </w:rPr>
              <w:t>Sepsis-3</w:t>
            </w:r>
          </w:p>
        </w:tc>
        <w:tc>
          <w:tcPr>
            <w:tcW w:w="992" w:type="dxa"/>
          </w:tcPr>
          <w:p w14:paraId="29BA82D6" w14:textId="3F319F73" w:rsidR="00806A0C" w:rsidRDefault="00806A0C" w:rsidP="00FD7A1D">
            <w:pPr>
              <w:jc w:val="center"/>
              <w:rPr>
                <w:rFonts w:ascii="Calibri" w:hAnsi="Calibri" w:cs="Calibri"/>
                <w:color w:val="000000"/>
                <w:sz w:val="16"/>
                <w:szCs w:val="16"/>
              </w:rPr>
            </w:pPr>
            <w:r>
              <w:rPr>
                <w:rFonts w:ascii="Calibri" w:hAnsi="Calibri" w:cs="Calibri"/>
                <w:color w:val="000000"/>
                <w:sz w:val="16"/>
                <w:szCs w:val="16"/>
              </w:rPr>
              <w:t>General</w:t>
            </w:r>
          </w:p>
        </w:tc>
        <w:tc>
          <w:tcPr>
            <w:tcW w:w="1418" w:type="dxa"/>
          </w:tcPr>
          <w:p w14:paraId="733A13E5" w14:textId="3A3CEDB1" w:rsidR="00806A0C" w:rsidRPr="00C42F89" w:rsidRDefault="00806A0C" w:rsidP="00FD7A1D">
            <w:pPr>
              <w:jc w:val="center"/>
              <w:rPr>
                <w:rFonts w:ascii="Calibri" w:hAnsi="Calibri" w:cs="Calibri"/>
                <w:color w:val="000000"/>
                <w:sz w:val="16"/>
                <w:szCs w:val="16"/>
                <w:lang w:val="en-US"/>
              </w:rPr>
            </w:pPr>
            <w:r>
              <w:rPr>
                <w:rFonts w:ascii="Calibri" w:hAnsi="Calibri" w:cs="Calibri"/>
                <w:color w:val="000000"/>
                <w:sz w:val="16"/>
                <w:szCs w:val="16"/>
                <w:lang w:val="en-US"/>
              </w:rPr>
              <w:t>Mortality</w:t>
            </w:r>
          </w:p>
        </w:tc>
        <w:tc>
          <w:tcPr>
            <w:tcW w:w="992" w:type="dxa"/>
          </w:tcPr>
          <w:p w14:paraId="161A3553" w14:textId="77777777" w:rsidR="00806A0C" w:rsidRPr="00C42F89" w:rsidRDefault="00806A0C" w:rsidP="00FD7A1D">
            <w:pPr>
              <w:jc w:val="center"/>
              <w:rPr>
                <w:sz w:val="20"/>
                <w:szCs w:val="20"/>
                <w:lang w:val="en-US"/>
              </w:rPr>
            </w:pPr>
          </w:p>
        </w:tc>
        <w:tc>
          <w:tcPr>
            <w:tcW w:w="1843" w:type="dxa"/>
          </w:tcPr>
          <w:p w14:paraId="067C71D2" w14:textId="094CD954" w:rsidR="00806A0C" w:rsidRPr="00C42F89" w:rsidRDefault="00806A0C" w:rsidP="00FD7A1D">
            <w:pPr>
              <w:jc w:val="center"/>
              <w:rPr>
                <w:rFonts w:ascii="Calibri" w:hAnsi="Calibri" w:cs="Calibri"/>
                <w:color w:val="000000"/>
                <w:sz w:val="16"/>
                <w:szCs w:val="16"/>
                <w:lang w:val="en-US"/>
              </w:rPr>
            </w:pPr>
            <w:r>
              <w:rPr>
                <w:rFonts w:ascii="Calibri" w:hAnsi="Calibri" w:cs="Calibri"/>
                <w:color w:val="000000"/>
                <w:sz w:val="16"/>
                <w:szCs w:val="16"/>
                <w:lang w:val="en-US"/>
              </w:rPr>
              <w:t>Decreaed mortality</w:t>
            </w:r>
          </w:p>
        </w:tc>
      </w:tr>
      <w:tr w:rsidR="00FD7A1D" w:rsidRPr="00B91F52" w14:paraId="7EBB2195" w14:textId="77777777" w:rsidTr="00AF1D4A">
        <w:tc>
          <w:tcPr>
            <w:tcW w:w="1271" w:type="dxa"/>
            <w:tcBorders>
              <w:bottom w:val="single" w:sz="4" w:space="0" w:color="auto"/>
            </w:tcBorders>
          </w:tcPr>
          <w:p w14:paraId="44DAD362" w14:textId="77777777" w:rsidR="00FD7A1D" w:rsidRDefault="00FD7A1D" w:rsidP="00FD7A1D">
            <w:pPr>
              <w:jc w:val="center"/>
              <w:rPr>
                <w:rFonts w:ascii="Calibri" w:hAnsi="Calibri" w:cs="Calibri"/>
                <w:b/>
                <w:color w:val="000000"/>
                <w:sz w:val="16"/>
                <w:szCs w:val="16"/>
              </w:rPr>
            </w:pPr>
            <w:r w:rsidRPr="00C42F89">
              <w:rPr>
                <w:rFonts w:ascii="Calibri" w:hAnsi="Calibri" w:cs="Calibri"/>
                <w:b/>
                <w:color w:val="000000"/>
                <w:sz w:val="16"/>
                <w:szCs w:val="16"/>
              </w:rPr>
              <w:t>Ulinastatin</w:t>
            </w:r>
          </w:p>
          <w:p w14:paraId="19EC2E92" w14:textId="0684772B" w:rsidR="00FD7A1D" w:rsidRPr="001E4B05" w:rsidRDefault="00FD7A1D" w:rsidP="00806A0C">
            <w:pPr>
              <w:jc w:val="center"/>
              <w:rPr>
                <w:rFonts w:ascii="Calibri" w:hAnsi="Calibri" w:cs="Calibri"/>
                <w:color w:val="000000"/>
                <w:sz w:val="16"/>
                <w:szCs w:val="16"/>
              </w:rPr>
            </w:pPr>
            <w:r>
              <w:rPr>
                <w:rFonts w:ascii="Calibri" w:hAnsi="Calibri" w:cs="Calibri"/>
                <w:color w:val="000000"/>
                <w:sz w:val="16"/>
                <w:szCs w:val="16"/>
              </w:rPr>
              <w:fldChar w:fldCharType="begin"/>
            </w:r>
            <w:r w:rsidR="00806A0C">
              <w:rPr>
                <w:rFonts w:ascii="Calibri" w:hAnsi="Calibri" w:cs="Calibri"/>
                <w:color w:val="000000"/>
                <w:sz w:val="16"/>
                <w:szCs w:val="16"/>
              </w:rPr>
              <w:instrText xml:space="preserve"> ADDIN EN.CITE &lt;EndNote&gt;&lt;Cite&gt;&lt;Author&gt;Dong&lt;/Author&gt;&lt;Year&gt;2021&lt;/Year&gt;&lt;RecNum&gt;93&lt;/RecNum&gt;&lt;DisplayText&gt;(26)&lt;/DisplayText&gt;&lt;record&gt;&lt;rec-number&gt;93&lt;/rec-number&gt;&lt;foreign-keys&gt;&lt;key app="EN" db-id="0px25v0x5pe2f9e0dznxtszixadf2aaevttr" timestamp="1690445787"&gt;93&lt;/key&gt;&lt;/foreign-keys&gt;&lt;ref-type name="Journal Article"&gt;17&lt;/ref-type&gt;&lt;contributors&gt;&lt;authors&gt;&lt;author&gt;Dong, R.&lt;/author&gt;&lt;author&gt;Zhang, X.&lt;/author&gt;&lt;author&gt;Zhao, Z.&lt;/author&gt;&lt;/authors&gt;&lt;/contributors&gt;&lt;auth-address&gt;Department of Pharmacy, The Second Hospital of Hebei Medical University, Shijiazhuang, China.&amp;#xD;Department of Neurology, The Second Hospital of Hebei Medical University, Shijiazhuang, China.&lt;/auth-address&gt;&lt;titles&gt;&lt;title&gt;Ulinastatin as an Adjuvant Therapy to Restricting Volumes of Resuscitation Fluid Strategy for Patients with Septic Shock after Initial Management&lt;/title&gt;&lt;secondary-title&gt;Evid Based Complement Alternat Med&lt;/secondary-title&gt;&lt;/titles&gt;&lt;periodical&gt;&lt;full-title&gt;Evid Based Complement Alternat Med&lt;/full-title&gt;&lt;/periodical&gt;&lt;pages&gt;4231454&lt;/pages&gt;&lt;volume&gt;2021&lt;/volume&gt;&lt;edition&gt;20210616&lt;/edition&gt;&lt;dates&gt;&lt;year&gt;2021&lt;/year&gt;&lt;/dates&gt;&lt;isbn&gt;1741-427X (Print)&amp;#xD;1741-427x&lt;/isbn&gt;&lt;accession-num&gt;34221069&lt;/accession-num&gt;&lt;urls&gt;&lt;/urls&gt;&lt;custom1&gt;The authors declare no conflicts of interest.&lt;/custom1&gt;&lt;custom2&gt;PMC8221865&lt;/custom2&gt;&lt;electronic-resource-num&gt;10.1155/2021/4231454&lt;/electronic-resource-num&gt;&lt;remote-database-provider&gt;NLM&lt;/remote-database-provider&gt;&lt;language&gt;eng&lt;/language&gt;&lt;/record&gt;&lt;/Cite&gt;&lt;/EndNote&gt;</w:instrText>
            </w:r>
            <w:r>
              <w:rPr>
                <w:rFonts w:ascii="Calibri" w:hAnsi="Calibri" w:cs="Calibri"/>
                <w:color w:val="000000"/>
                <w:sz w:val="16"/>
                <w:szCs w:val="16"/>
              </w:rPr>
              <w:fldChar w:fldCharType="separate"/>
            </w:r>
            <w:r w:rsidR="00806A0C">
              <w:rPr>
                <w:rFonts w:ascii="Calibri" w:hAnsi="Calibri" w:cs="Calibri"/>
                <w:noProof/>
                <w:color w:val="000000"/>
                <w:sz w:val="16"/>
                <w:szCs w:val="16"/>
              </w:rPr>
              <w:t>(26)</w:t>
            </w:r>
            <w:r>
              <w:rPr>
                <w:rFonts w:ascii="Calibri" w:hAnsi="Calibri" w:cs="Calibri"/>
                <w:color w:val="000000"/>
                <w:sz w:val="16"/>
                <w:szCs w:val="16"/>
              </w:rPr>
              <w:fldChar w:fldCharType="end"/>
            </w:r>
          </w:p>
        </w:tc>
        <w:tc>
          <w:tcPr>
            <w:tcW w:w="851" w:type="dxa"/>
            <w:tcBorders>
              <w:bottom w:val="single" w:sz="4" w:space="0" w:color="auto"/>
            </w:tcBorders>
          </w:tcPr>
          <w:p w14:paraId="14C353F5"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w:t>
            </w:r>
          </w:p>
        </w:tc>
        <w:tc>
          <w:tcPr>
            <w:tcW w:w="567" w:type="dxa"/>
            <w:tcBorders>
              <w:bottom w:val="single" w:sz="4" w:space="0" w:color="auto"/>
            </w:tcBorders>
          </w:tcPr>
          <w:p w14:paraId="2478AB55"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2021</w:t>
            </w:r>
          </w:p>
        </w:tc>
        <w:tc>
          <w:tcPr>
            <w:tcW w:w="850" w:type="dxa"/>
            <w:tcBorders>
              <w:bottom w:val="single" w:sz="4" w:space="0" w:color="auto"/>
            </w:tcBorders>
          </w:tcPr>
          <w:p w14:paraId="4451A0BD" w14:textId="4B0CA873"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182</w:t>
            </w:r>
            <w:r w:rsidR="00846143">
              <w:rPr>
                <w:rFonts w:ascii="Calibri" w:hAnsi="Calibri" w:cs="Calibri"/>
                <w:color w:val="000000"/>
                <w:sz w:val="16"/>
                <w:szCs w:val="16"/>
              </w:rPr>
              <w:t xml:space="preserve"> (182)</w:t>
            </w:r>
          </w:p>
        </w:tc>
        <w:tc>
          <w:tcPr>
            <w:tcW w:w="851" w:type="dxa"/>
            <w:tcBorders>
              <w:bottom w:val="single" w:sz="4" w:space="0" w:color="auto"/>
            </w:tcBorders>
          </w:tcPr>
          <w:p w14:paraId="0A9049BB"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ICU</w:t>
            </w:r>
          </w:p>
        </w:tc>
        <w:tc>
          <w:tcPr>
            <w:tcW w:w="1134" w:type="dxa"/>
            <w:tcBorders>
              <w:bottom w:val="single" w:sz="4" w:space="0" w:color="auto"/>
            </w:tcBorders>
          </w:tcPr>
          <w:p w14:paraId="5C6940F5"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Borders>
              <w:bottom w:val="single" w:sz="4" w:space="0" w:color="auto"/>
            </w:tcBorders>
          </w:tcPr>
          <w:p w14:paraId="4CEDCF6B" w14:textId="77777777" w:rsidR="00FD7A1D" w:rsidRDefault="00FD7A1D" w:rsidP="00FD7A1D">
            <w:pPr>
              <w:jc w:val="center"/>
            </w:pPr>
          </w:p>
        </w:tc>
        <w:tc>
          <w:tcPr>
            <w:tcW w:w="1418" w:type="dxa"/>
            <w:tcBorders>
              <w:bottom w:val="single" w:sz="4" w:space="0" w:color="auto"/>
            </w:tcBorders>
          </w:tcPr>
          <w:p w14:paraId="5A3B2299" w14:textId="77777777" w:rsidR="00FD7A1D" w:rsidRPr="003A3EF5" w:rsidRDefault="00FD7A1D" w:rsidP="00FD7A1D">
            <w:pPr>
              <w:jc w:val="center"/>
              <w:rPr>
                <w:rFonts w:ascii="Calibri" w:hAnsi="Calibri" w:cs="Calibri"/>
                <w:color w:val="000000"/>
                <w:sz w:val="16"/>
                <w:szCs w:val="16"/>
                <w:lang w:val="en-US"/>
              </w:rPr>
            </w:pPr>
            <w:r w:rsidRPr="003A3EF5">
              <w:rPr>
                <w:rFonts w:ascii="Calibri" w:hAnsi="Calibri" w:cs="Calibri"/>
                <w:color w:val="000000"/>
                <w:sz w:val="16"/>
                <w:szCs w:val="16"/>
                <w:lang w:val="en-US"/>
              </w:rPr>
              <w:t>Ulinastatin in combination with restrictive resuscitation fluid</w:t>
            </w:r>
          </w:p>
        </w:tc>
        <w:tc>
          <w:tcPr>
            <w:tcW w:w="992" w:type="dxa"/>
            <w:tcBorders>
              <w:bottom w:val="single" w:sz="4" w:space="0" w:color="auto"/>
            </w:tcBorders>
          </w:tcPr>
          <w:p w14:paraId="29AB228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Sepsis-3, shock</w:t>
            </w:r>
          </w:p>
        </w:tc>
        <w:tc>
          <w:tcPr>
            <w:tcW w:w="992" w:type="dxa"/>
            <w:tcBorders>
              <w:bottom w:val="single" w:sz="4" w:space="0" w:color="auto"/>
            </w:tcBorders>
          </w:tcPr>
          <w:p w14:paraId="25591BF8"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General</w:t>
            </w:r>
          </w:p>
        </w:tc>
        <w:tc>
          <w:tcPr>
            <w:tcW w:w="1418" w:type="dxa"/>
            <w:tcBorders>
              <w:bottom w:val="single" w:sz="4" w:space="0" w:color="auto"/>
            </w:tcBorders>
          </w:tcPr>
          <w:p w14:paraId="6692BB07" w14:textId="77777777" w:rsidR="00FD7A1D" w:rsidRPr="00C42F89" w:rsidRDefault="00FD7A1D" w:rsidP="00FD7A1D">
            <w:pPr>
              <w:jc w:val="center"/>
              <w:rPr>
                <w:rFonts w:ascii="Calibri" w:hAnsi="Calibri" w:cs="Calibri"/>
                <w:color w:val="000000"/>
                <w:sz w:val="16"/>
                <w:szCs w:val="16"/>
                <w:lang w:val="en-US"/>
              </w:rPr>
            </w:pPr>
            <w:r w:rsidRPr="00C42F89">
              <w:rPr>
                <w:rFonts w:ascii="Calibri" w:hAnsi="Calibri" w:cs="Calibri"/>
                <w:color w:val="000000"/>
                <w:sz w:val="16"/>
                <w:szCs w:val="16"/>
                <w:lang w:val="en-US"/>
              </w:rPr>
              <w:t>Extravascular lung water index, pulmonary vascular permeability index, systemic vascular resistance index, cardiac function, and renal function</w:t>
            </w:r>
          </w:p>
        </w:tc>
        <w:tc>
          <w:tcPr>
            <w:tcW w:w="992" w:type="dxa"/>
            <w:tcBorders>
              <w:bottom w:val="single" w:sz="4" w:space="0" w:color="auto"/>
            </w:tcBorders>
          </w:tcPr>
          <w:p w14:paraId="261DF5C1"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Lactate, coagulation function</w:t>
            </w:r>
          </w:p>
        </w:tc>
        <w:tc>
          <w:tcPr>
            <w:tcW w:w="1843" w:type="dxa"/>
            <w:tcBorders>
              <w:bottom w:val="single" w:sz="4" w:space="0" w:color="auto"/>
            </w:tcBorders>
          </w:tcPr>
          <w:p w14:paraId="6669AA67" w14:textId="77777777" w:rsidR="00FD7A1D" w:rsidRPr="00C42F89" w:rsidRDefault="00FD7A1D" w:rsidP="00FD7A1D">
            <w:pPr>
              <w:jc w:val="center"/>
              <w:rPr>
                <w:rFonts w:ascii="Calibri" w:hAnsi="Calibri" w:cs="Calibri"/>
                <w:color w:val="000000"/>
                <w:sz w:val="16"/>
                <w:szCs w:val="16"/>
                <w:lang w:val="en-US"/>
              </w:rPr>
            </w:pPr>
            <w:r w:rsidRPr="00C42F89">
              <w:rPr>
                <w:rFonts w:ascii="Calibri" w:hAnsi="Calibri" w:cs="Calibri"/>
                <w:color w:val="000000"/>
                <w:sz w:val="16"/>
                <w:szCs w:val="16"/>
                <w:lang w:val="en-US"/>
              </w:rPr>
              <w:t>Lower lactate, inflammatory edema, vascular permeability and pulmonary edema; restored cardiac and renal functions</w:t>
            </w:r>
          </w:p>
        </w:tc>
      </w:tr>
      <w:tr w:rsidR="00FD7A1D" w14:paraId="7C35611C" w14:textId="77777777" w:rsidTr="00240129">
        <w:tc>
          <w:tcPr>
            <w:tcW w:w="14454"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C044E1B" w14:textId="77777777" w:rsidR="00FD7A1D" w:rsidRPr="00C42F89" w:rsidRDefault="003C5F66" w:rsidP="00FD7A1D">
            <w:pPr>
              <w:jc w:val="center"/>
              <w:rPr>
                <w:b/>
              </w:rPr>
            </w:pPr>
            <w:r>
              <w:rPr>
                <w:rFonts w:ascii="Calibri" w:hAnsi="Calibri" w:cs="Calibri"/>
                <w:b/>
                <w:iCs/>
                <w:color w:val="000000"/>
                <w:sz w:val="16"/>
                <w:szCs w:val="16"/>
              </w:rPr>
              <w:t>Interventional</w:t>
            </w:r>
            <w:r w:rsidR="00FD7A1D" w:rsidRPr="00C42F89">
              <w:rPr>
                <w:rFonts w:ascii="Calibri" w:hAnsi="Calibri" w:cs="Calibri"/>
                <w:b/>
                <w:iCs/>
                <w:color w:val="000000"/>
                <w:sz w:val="16"/>
                <w:szCs w:val="16"/>
              </w:rPr>
              <w:t xml:space="preserve"> studies</w:t>
            </w:r>
          </w:p>
        </w:tc>
      </w:tr>
      <w:tr w:rsidR="00FD7A1D" w14:paraId="490DA17D" w14:textId="77777777" w:rsidTr="00240129">
        <w:tc>
          <w:tcPr>
            <w:tcW w:w="14454"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DB6064" w14:textId="77777777" w:rsidR="00FD7A1D" w:rsidRPr="00C42F89" w:rsidRDefault="00FD7A1D" w:rsidP="00FD7A1D">
            <w:pPr>
              <w:jc w:val="center"/>
              <w:rPr>
                <w:b/>
              </w:rPr>
            </w:pPr>
            <w:r w:rsidRPr="00C42F89">
              <w:rPr>
                <w:rFonts w:ascii="Calibri" w:hAnsi="Calibri" w:cs="Calibri"/>
                <w:b/>
                <w:i/>
                <w:iCs/>
                <w:color w:val="000000"/>
                <w:sz w:val="16"/>
                <w:szCs w:val="16"/>
              </w:rPr>
              <w:t>Non-RCTs</w:t>
            </w:r>
          </w:p>
        </w:tc>
      </w:tr>
      <w:tr w:rsidR="00FD7A1D" w:rsidRPr="00B91F52" w14:paraId="74AA4EA8" w14:textId="77777777" w:rsidTr="00AF1D4A">
        <w:tc>
          <w:tcPr>
            <w:tcW w:w="1271" w:type="dxa"/>
            <w:tcBorders>
              <w:top w:val="single" w:sz="4" w:space="0" w:color="auto"/>
            </w:tcBorders>
          </w:tcPr>
          <w:p w14:paraId="2AF904FD" w14:textId="77777777" w:rsidR="00FD7A1D" w:rsidRDefault="00FD7A1D" w:rsidP="00FD7A1D">
            <w:pPr>
              <w:jc w:val="center"/>
              <w:rPr>
                <w:rFonts w:ascii="Calibri" w:hAnsi="Calibri" w:cs="Calibri"/>
                <w:b/>
                <w:color w:val="000000"/>
                <w:sz w:val="16"/>
                <w:szCs w:val="16"/>
              </w:rPr>
            </w:pPr>
            <w:r w:rsidRPr="00C42F89">
              <w:rPr>
                <w:rFonts w:ascii="Calibri" w:hAnsi="Calibri" w:cs="Calibri"/>
                <w:b/>
                <w:color w:val="000000"/>
                <w:sz w:val="16"/>
                <w:szCs w:val="16"/>
              </w:rPr>
              <w:t>Anti-TNFα</w:t>
            </w:r>
          </w:p>
          <w:p w14:paraId="2E4129D0" w14:textId="3FCE9D31" w:rsidR="00FD7A1D" w:rsidRPr="001E4B05" w:rsidRDefault="00FD7A1D" w:rsidP="00806A0C">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PEVuZE5vdGU+PENpdGU+PEF1dGhvcj5Cb2Vrc3RlZ2VyczwvQXV0aG9yPjxZZWFyPjE5OTQ8L1ll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</w:fldData>
              </w:fldChar>
            </w:r>
            <w:r w:rsidR="00806A0C">
              <w:rPr>
                <w:rFonts w:ascii="Calibri" w:hAnsi="Calibri" w:cs="Calibri"/>
                <w:color w:val="000000"/>
                <w:sz w:val="16"/>
                <w:szCs w:val="16"/>
              </w:rPr>
              <w:instrText xml:space="preserve"> ADDIN EN.CITE </w:instrText>
            </w:r>
            <w:r w:rsidR="00806A0C">
              <w:rPr>
                <w:rFonts w:ascii="Calibri" w:hAnsi="Calibri" w:cs="Calibri"/>
                <w:color w:val="000000"/>
                <w:sz w:val="16"/>
                <w:szCs w:val="16"/>
              </w:rPr>
              <w:fldChar w:fldCharType="begin">
                <w:fldData xml:space="preserve">PEVuZE5vdGU+PENpdGU+PEF1dGhvcj5Cb2Vrc3RlZ2VyczwvQXV0aG9yPjxZZWFyPjE5OTQ8L1ll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</w:fldData>
              </w:fldChar>
            </w:r>
            <w:r w:rsidR="00806A0C">
              <w:rPr>
                <w:rFonts w:ascii="Calibri" w:hAnsi="Calibri" w:cs="Calibri"/>
                <w:color w:val="000000"/>
                <w:sz w:val="16"/>
                <w:szCs w:val="16"/>
              </w:rPr>
              <w:instrText xml:space="preserve"> ADDIN EN.CITE.DATA </w:instrText>
            </w:r>
            <w:r w:rsidR="00806A0C">
              <w:rPr>
                <w:rFonts w:ascii="Calibri" w:hAnsi="Calibri" w:cs="Calibri"/>
                <w:color w:val="000000"/>
                <w:sz w:val="16"/>
                <w:szCs w:val="16"/>
              </w:rPr>
            </w:r>
            <w:r w:rsidR="00806A0C">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806A0C">
              <w:rPr>
                <w:rFonts w:ascii="Calibri" w:hAnsi="Calibri" w:cs="Calibri"/>
                <w:noProof/>
                <w:color w:val="000000"/>
                <w:sz w:val="16"/>
                <w:szCs w:val="16"/>
              </w:rPr>
              <w:t>(27-30)</w:t>
            </w:r>
            <w:r>
              <w:rPr>
                <w:rFonts w:ascii="Calibri" w:hAnsi="Calibri" w:cs="Calibri"/>
                <w:color w:val="000000"/>
                <w:sz w:val="16"/>
                <w:szCs w:val="16"/>
              </w:rPr>
              <w:fldChar w:fldCharType="end"/>
            </w:r>
          </w:p>
        </w:tc>
        <w:tc>
          <w:tcPr>
            <w:tcW w:w="851" w:type="dxa"/>
            <w:tcBorders>
              <w:top w:val="single" w:sz="4" w:space="0" w:color="auto"/>
            </w:tcBorders>
          </w:tcPr>
          <w:p w14:paraId="14EDEA7B"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4</w:t>
            </w:r>
          </w:p>
        </w:tc>
        <w:tc>
          <w:tcPr>
            <w:tcW w:w="567" w:type="dxa"/>
            <w:tcBorders>
              <w:top w:val="single" w:sz="4" w:space="0" w:color="auto"/>
            </w:tcBorders>
          </w:tcPr>
          <w:p w14:paraId="064922F7"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1993-1995</w:t>
            </w:r>
          </w:p>
        </w:tc>
        <w:tc>
          <w:tcPr>
            <w:tcW w:w="850" w:type="dxa"/>
            <w:tcBorders>
              <w:top w:val="single" w:sz="4" w:space="0" w:color="auto"/>
            </w:tcBorders>
          </w:tcPr>
          <w:p w14:paraId="0636A6D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129</w:t>
            </w:r>
          </w:p>
          <w:p w14:paraId="3ECF0CA3" w14:textId="15A9E5EE" w:rsidR="00161CFD" w:rsidRDefault="00161CFD" w:rsidP="00FD7A1D">
            <w:pPr>
              <w:jc w:val="center"/>
              <w:rPr>
                <w:rFonts w:ascii="Calibri" w:hAnsi="Calibri" w:cs="Calibri"/>
                <w:color w:val="000000"/>
                <w:sz w:val="16"/>
                <w:szCs w:val="16"/>
              </w:rPr>
            </w:pPr>
            <w:r>
              <w:rPr>
                <w:rFonts w:ascii="Calibri" w:hAnsi="Calibri" w:cs="Calibri"/>
                <w:color w:val="000000"/>
                <w:sz w:val="16"/>
                <w:szCs w:val="16"/>
                <w:lang w:val="en-US"/>
              </w:rPr>
              <w:t>(20)</w:t>
            </w:r>
          </w:p>
        </w:tc>
        <w:tc>
          <w:tcPr>
            <w:tcW w:w="851" w:type="dxa"/>
            <w:tcBorders>
              <w:top w:val="single" w:sz="4" w:space="0" w:color="auto"/>
            </w:tcBorders>
          </w:tcPr>
          <w:p w14:paraId="282497D1"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ICU</w:t>
            </w:r>
          </w:p>
        </w:tc>
        <w:tc>
          <w:tcPr>
            <w:tcW w:w="1134" w:type="dxa"/>
            <w:tcBorders>
              <w:top w:val="single" w:sz="4" w:space="0" w:color="auto"/>
            </w:tcBorders>
          </w:tcPr>
          <w:p w14:paraId="1EE0F529" w14:textId="77777777" w:rsidR="00FD7A1D" w:rsidRDefault="00B971FB" w:rsidP="00FD7A1D">
            <w:pPr>
              <w:jc w:val="center"/>
              <w:rPr>
                <w:rFonts w:ascii="Calibri" w:hAnsi="Calibri" w:cs="Calibri"/>
                <w:color w:val="000000"/>
                <w:sz w:val="16"/>
                <w:szCs w:val="16"/>
              </w:rPr>
            </w:pPr>
            <w:r>
              <w:rPr>
                <w:rFonts w:ascii="Calibri" w:hAnsi="Calibri" w:cs="Calibri"/>
                <w:color w:val="000000"/>
                <w:sz w:val="16"/>
                <w:szCs w:val="16"/>
              </w:rPr>
              <w:t xml:space="preserve">Yes, </w:t>
            </w:r>
            <w:r w:rsidR="00FD7A1D">
              <w:rPr>
                <w:rFonts w:ascii="Calibri" w:hAnsi="Calibri" w:cs="Calibri"/>
                <w:color w:val="000000"/>
                <w:sz w:val="16"/>
                <w:szCs w:val="16"/>
              </w:rPr>
              <w:t>one study</w:t>
            </w:r>
          </w:p>
          <w:p w14:paraId="3729DD44" w14:textId="10C6DED8" w:rsidR="00B971FB" w:rsidRDefault="00B971FB" w:rsidP="00806A0C">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PEVuZE5vdGU+PENpdGU+PEF1dGhvcj5GaXNoZXI8L0F1dGhvcj48WWVhcj4xOTkzPC9ZZWFyPjxS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</w:fldData>
              </w:fldChar>
            </w:r>
            <w:r w:rsidR="00806A0C">
              <w:rPr>
                <w:rFonts w:ascii="Calibri" w:hAnsi="Calibri" w:cs="Calibri"/>
                <w:color w:val="000000"/>
                <w:sz w:val="16"/>
                <w:szCs w:val="16"/>
              </w:rPr>
              <w:instrText xml:space="preserve"> ADDIN EN.CITE </w:instrText>
            </w:r>
            <w:r w:rsidR="00806A0C">
              <w:rPr>
                <w:rFonts w:ascii="Calibri" w:hAnsi="Calibri" w:cs="Calibri"/>
                <w:color w:val="000000"/>
                <w:sz w:val="16"/>
                <w:szCs w:val="16"/>
              </w:rPr>
              <w:fldChar w:fldCharType="begin">
                <w:fldData xml:space="preserve">PEVuZE5vdGU+PENpdGU+PEF1dGhvcj5GaXNoZXI8L0F1dGhvcj48WWVhcj4xOTkzPC9ZZWFyPjxS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</w:fldData>
              </w:fldChar>
            </w:r>
            <w:r w:rsidR="00806A0C">
              <w:rPr>
                <w:rFonts w:ascii="Calibri" w:hAnsi="Calibri" w:cs="Calibri"/>
                <w:color w:val="000000"/>
                <w:sz w:val="16"/>
                <w:szCs w:val="16"/>
              </w:rPr>
              <w:instrText xml:space="preserve"> ADDIN EN.CITE.DATA </w:instrText>
            </w:r>
            <w:r w:rsidR="00806A0C">
              <w:rPr>
                <w:rFonts w:ascii="Calibri" w:hAnsi="Calibri" w:cs="Calibri"/>
                <w:color w:val="000000"/>
                <w:sz w:val="16"/>
                <w:szCs w:val="16"/>
              </w:rPr>
            </w:r>
            <w:r w:rsidR="00806A0C">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806A0C">
              <w:rPr>
                <w:rFonts w:ascii="Calibri" w:hAnsi="Calibri" w:cs="Calibri"/>
                <w:noProof/>
                <w:color w:val="000000"/>
                <w:sz w:val="16"/>
                <w:szCs w:val="16"/>
              </w:rPr>
              <w:t>(30)</w:t>
            </w:r>
            <w:r>
              <w:rPr>
                <w:rFonts w:ascii="Calibri" w:hAnsi="Calibri" w:cs="Calibri"/>
                <w:color w:val="000000"/>
                <w:sz w:val="16"/>
                <w:szCs w:val="16"/>
              </w:rPr>
              <w:fldChar w:fldCharType="end"/>
            </w:r>
          </w:p>
        </w:tc>
        <w:tc>
          <w:tcPr>
            <w:tcW w:w="1275" w:type="dxa"/>
            <w:tcBorders>
              <w:top w:val="single" w:sz="4" w:space="0" w:color="auto"/>
            </w:tcBorders>
          </w:tcPr>
          <w:p w14:paraId="5C1A5C75" w14:textId="77777777" w:rsidR="00FD7A1D" w:rsidRPr="00C42F89" w:rsidRDefault="00FD7A1D" w:rsidP="00FD7A1D">
            <w:pPr>
              <w:jc w:val="center"/>
              <w:rPr>
                <w:rFonts w:ascii="Calibri" w:hAnsi="Calibri" w:cs="Calibri"/>
                <w:color w:val="000000"/>
                <w:sz w:val="16"/>
                <w:szCs w:val="16"/>
                <w:lang w:val="en-US"/>
              </w:rPr>
            </w:pPr>
            <w:r w:rsidRPr="00C42F89">
              <w:rPr>
                <w:rFonts w:ascii="Calibri" w:hAnsi="Calibri" w:cs="Calibri"/>
                <w:color w:val="000000"/>
                <w:sz w:val="16"/>
                <w:szCs w:val="16"/>
                <w:lang w:val="en-US"/>
              </w:rPr>
              <w:t>Subanalysis of patients with higher TNF</w:t>
            </w:r>
            <w:r>
              <w:rPr>
                <w:rFonts w:ascii="Calibri" w:hAnsi="Calibri" w:cs="Calibri"/>
                <w:color w:val="000000"/>
                <w:sz w:val="16"/>
                <w:szCs w:val="16"/>
              </w:rPr>
              <w:t>α</w:t>
            </w:r>
            <w:r w:rsidRPr="00C42F89">
              <w:rPr>
                <w:rFonts w:ascii="Calibri" w:hAnsi="Calibri" w:cs="Calibri"/>
                <w:color w:val="000000"/>
                <w:sz w:val="16"/>
                <w:szCs w:val="16"/>
                <w:lang w:val="en-US"/>
              </w:rPr>
              <w:t xml:space="preserve"> levels</w:t>
            </w:r>
          </w:p>
        </w:tc>
        <w:tc>
          <w:tcPr>
            <w:tcW w:w="1418" w:type="dxa"/>
            <w:tcBorders>
              <w:top w:val="single" w:sz="4" w:space="0" w:color="auto"/>
            </w:tcBorders>
          </w:tcPr>
          <w:p w14:paraId="7A59DDC6" w14:textId="77777777" w:rsidR="00FD7A1D" w:rsidRPr="00C42F89" w:rsidRDefault="00FD7A1D" w:rsidP="00FD7A1D">
            <w:pPr>
              <w:jc w:val="center"/>
              <w:rPr>
                <w:rFonts w:ascii="Calibri" w:hAnsi="Calibri" w:cs="Calibri"/>
                <w:color w:val="000000"/>
                <w:sz w:val="16"/>
                <w:szCs w:val="16"/>
                <w:lang w:val="en-US"/>
              </w:rPr>
            </w:pPr>
            <w:r w:rsidRPr="00C42F89">
              <w:rPr>
                <w:rFonts w:ascii="Calibri" w:hAnsi="Calibri" w:cs="Calibri"/>
                <w:color w:val="000000"/>
                <w:sz w:val="16"/>
                <w:szCs w:val="16"/>
                <w:lang w:val="en-US"/>
              </w:rPr>
              <w:t>Murine anti-TNF</w:t>
            </w:r>
            <w:r>
              <w:rPr>
                <w:rFonts w:ascii="Calibri" w:hAnsi="Calibri" w:cs="Calibri"/>
                <w:color w:val="000000"/>
                <w:sz w:val="16"/>
                <w:szCs w:val="16"/>
              </w:rPr>
              <w:t>α</w:t>
            </w:r>
            <w:r w:rsidRPr="00C42F89">
              <w:rPr>
                <w:rFonts w:ascii="Calibri" w:hAnsi="Calibri" w:cs="Calibri"/>
                <w:color w:val="000000"/>
                <w:sz w:val="16"/>
                <w:szCs w:val="16"/>
                <w:lang w:val="en-US"/>
              </w:rPr>
              <w:t xml:space="preserve"> antibody (MAK 195F, B-C7 MoAb, CB006)</w:t>
            </w:r>
          </w:p>
        </w:tc>
        <w:tc>
          <w:tcPr>
            <w:tcW w:w="992" w:type="dxa"/>
            <w:tcBorders>
              <w:top w:val="single" w:sz="4" w:space="0" w:color="auto"/>
            </w:tcBorders>
          </w:tcPr>
          <w:p w14:paraId="649DFCFF"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Sepsis-1</w:t>
            </w:r>
          </w:p>
        </w:tc>
        <w:tc>
          <w:tcPr>
            <w:tcW w:w="992" w:type="dxa"/>
            <w:tcBorders>
              <w:top w:val="single" w:sz="4" w:space="0" w:color="auto"/>
            </w:tcBorders>
          </w:tcPr>
          <w:p w14:paraId="1BFFBD72"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Medical and/or surgical</w:t>
            </w:r>
          </w:p>
        </w:tc>
        <w:tc>
          <w:tcPr>
            <w:tcW w:w="1418" w:type="dxa"/>
            <w:tcBorders>
              <w:top w:val="single" w:sz="4" w:space="0" w:color="auto"/>
            </w:tcBorders>
          </w:tcPr>
          <w:p w14:paraId="3D138D17"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Hemodynamics, safety</w:t>
            </w:r>
          </w:p>
        </w:tc>
        <w:tc>
          <w:tcPr>
            <w:tcW w:w="992" w:type="dxa"/>
            <w:tcBorders>
              <w:top w:val="single" w:sz="4" w:space="0" w:color="auto"/>
            </w:tcBorders>
          </w:tcPr>
          <w:p w14:paraId="32187A8E" w14:textId="77777777" w:rsidR="00FD7A1D" w:rsidRPr="00C42F89" w:rsidRDefault="00FD7A1D" w:rsidP="00FD7A1D">
            <w:pPr>
              <w:jc w:val="center"/>
              <w:rPr>
                <w:rFonts w:ascii="Calibri" w:hAnsi="Calibri" w:cs="Calibri"/>
                <w:color w:val="000000"/>
                <w:sz w:val="16"/>
                <w:szCs w:val="16"/>
                <w:lang w:val="en-US"/>
              </w:rPr>
            </w:pPr>
            <w:r w:rsidRPr="00C42F89">
              <w:rPr>
                <w:rFonts w:ascii="Calibri" w:hAnsi="Calibri" w:cs="Calibri"/>
                <w:color w:val="000000"/>
                <w:sz w:val="16"/>
                <w:szCs w:val="16"/>
                <w:lang w:val="en-US"/>
              </w:rPr>
              <w:t>Skeletal muscle pO</w:t>
            </w:r>
            <w:r w:rsidRPr="00C42F89">
              <w:rPr>
                <w:rFonts w:ascii="Calibri" w:hAnsi="Calibri" w:cs="Calibri"/>
                <w:color w:val="000000"/>
                <w:sz w:val="16"/>
                <w:szCs w:val="16"/>
                <w:vertAlign w:val="subscript"/>
                <w:lang w:val="en-US"/>
              </w:rPr>
              <w:t>2</w:t>
            </w:r>
            <w:r w:rsidRPr="00C42F89">
              <w:rPr>
                <w:rFonts w:ascii="Calibri" w:hAnsi="Calibri" w:cs="Calibri"/>
                <w:color w:val="000000"/>
                <w:sz w:val="16"/>
                <w:szCs w:val="16"/>
                <w:lang w:val="en-US"/>
              </w:rPr>
              <w:t>, cytokine levels and pharmacokinetics</w:t>
            </w:r>
          </w:p>
        </w:tc>
        <w:tc>
          <w:tcPr>
            <w:tcW w:w="1843" w:type="dxa"/>
            <w:tcBorders>
              <w:top w:val="single" w:sz="4" w:space="0" w:color="auto"/>
            </w:tcBorders>
          </w:tcPr>
          <w:p w14:paraId="70227333" w14:textId="77777777" w:rsidR="00FD7A1D" w:rsidRPr="00C42F89" w:rsidRDefault="00FD7A1D" w:rsidP="00FD7A1D">
            <w:pPr>
              <w:jc w:val="center"/>
              <w:rPr>
                <w:rFonts w:ascii="Calibri" w:hAnsi="Calibri" w:cs="Calibri"/>
                <w:color w:val="000000"/>
                <w:sz w:val="16"/>
                <w:szCs w:val="16"/>
                <w:lang w:val="en-US"/>
              </w:rPr>
            </w:pPr>
            <w:r w:rsidRPr="00C42F89">
              <w:rPr>
                <w:rFonts w:ascii="Calibri" w:hAnsi="Calibri" w:cs="Calibri"/>
                <w:color w:val="000000"/>
                <w:sz w:val="16"/>
                <w:szCs w:val="16"/>
                <w:lang w:val="en-US"/>
              </w:rPr>
              <w:t>Decrease in skeletal muscle pO</w:t>
            </w:r>
            <w:r w:rsidRPr="00C42F89">
              <w:rPr>
                <w:rFonts w:ascii="Calibri" w:hAnsi="Calibri" w:cs="Calibri"/>
                <w:color w:val="000000"/>
                <w:sz w:val="16"/>
                <w:szCs w:val="16"/>
                <w:vertAlign w:val="subscript"/>
                <w:lang w:val="en-US"/>
              </w:rPr>
              <w:t xml:space="preserve">2 </w:t>
            </w:r>
            <w:r w:rsidRPr="00C42F89">
              <w:rPr>
                <w:rFonts w:ascii="Calibri" w:hAnsi="Calibri" w:cs="Calibri"/>
                <w:color w:val="000000"/>
                <w:sz w:val="16"/>
                <w:szCs w:val="16"/>
                <w:lang w:val="en-US"/>
              </w:rPr>
              <w:t>might be indicator of sepsis improvement; higher dosage did not improve cytoki</w:t>
            </w:r>
            <w:r>
              <w:rPr>
                <w:rFonts w:ascii="Calibri" w:hAnsi="Calibri" w:cs="Calibri"/>
                <w:color w:val="000000"/>
                <w:sz w:val="16"/>
                <w:szCs w:val="16"/>
                <w:lang w:val="en-US"/>
              </w:rPr>
              <w:t>ne levels and hemodynamics; saf</w:t>
            </w:r>
            <w:r w:rsidRPr="00C42F89">
              <w:rPr>
                <w:rFonts w:ascii="Calibri" w:hAnsi="Calibri" w:cs="Calibri"/>
                <w:color w:val="000000"/>
                <w:sz w:val="16"/>
                <w:szCs w:val="16"/>
                <w:lang w:val="en-US"/>
              </w:rPr>
              <w:t>e treatment; patients with higher TNF</w:t>
            </w:r>
            <w:r>
              <w:rPr>
                <w:rFonts w:ascii="Calibri" w:hAnsi="Calibri" w:cs="Calibri"/>
                <w:color w:val="000000"/>
                <w:sz w:val="16"/>
                <w:szCs w:val="16"/>
              </w:rPr>
              <w:t>α</w:t>
            </w:r>
            <w:r w:rsidRPr="00C42F89">
              <w:rPr>
                <w:rFonts w:ascii="Calibri" w:hAnsi="Calibri" w:cs="Calibri"/>
                <w:color w:val="000000"/>
                <w:sz w:val="16"/>
                <w:szCs w:val="16"/>
                <w:lang w:val="en-US"/>
              </w:rPr>
              <w:t xml:space="preserve"> levels might have a survival benefit</w:t>
            </w:r>
          </w:p>
        </w:tc>
      </w:tr>
      <w:tr w:rsidR="00FD7A1D" w14:paraId="01469026" w14:textId="77777777" w:rsidTr="00AF1D4A">
        <w:tc>
          <w:tcPr>
            <w:tcW w:w="1271" w:type="dxa"/>
          </w:tcPr>
          <w:p w14:paraId="449868DC" w14:textId="77777777" w:rsidR="00FD7A1D" w:rsidRDefault="00FD7A1D" w:rsidP="00FD7A1D">
            <w:pPr>
              <w:jc w:val="center"/>
              <w:rPr>
                <w:rFonts w:ascii="Calibri" w:hAnsi="Calibri" w:cs="Calibri"/>
                <w:b/>
                <w:color w:val="000000"/>
                <w:sz w:val="16"/>
                <w:szCs w:val="16"/>
              </w:rPr>
            </w:pPr>
            <w:r w:rsidRPr="00C42F89">
              <w:rPr>
                <w:rFonts w:ascii="Calibri" w:hAnsi="Calibri" w:cs="Calibri"/>
                <w:b/>
                <w:color w:val="000000"/>
                <w:sz w:val="16"/>
                <w:szCs w:val="16"/>
              </w:rPr>
              <w:t>Apoptotic cells</w:t>
            </w:r>
          </w:p>
          <w:p w14:paraId="25FB9411" w14:textId="5BB368A6" w:rsidR="00FD7A1D" w:rsidRPr="001E4B05" w:rsidRDefault="00FD7A1D" w:rsidP="00806A0C">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PEVuZE5vdGU+PENpdGU+PEF1dGhvcj52YW4gSGVlcmRlbjwvQXV0aG9yPjxZZWFyPjIwMjE8L1ll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</w:fldData>
              </w:fldChar>
            </w:r>
            <w:r w:rsidR="00806A0C">
              <w:rPr>
                <w:rFonts w:ascii="Calibri" w:hAnsi="Calibri" w:cs="Calibri"/>
                <w:color w:val="000000"/>
                <w:sz w:val="16"/>
                <w:szCs w:val="16"/>
              </w:rPr>
              <w:instrText xml:space="preserve"> ADDIN EN.CITE </w:instrText>
            </w:r>
            <w:r w:rsidR="00806A0C">
              <w:rPr>
                <w:rFonts w:ascii="Calibri" w:hAnsi="Calibri" w:cs="Calibri"/>
                <w:color w:val="000000"/>
                <w:sz w:val="16"/>
                <w:szCs w:val="16"/>
              </w:rPr>
              <w:fldChar w:fldCharType="begin">
                <w:fldData xml:space="preserve">PEVuZE5vdGU+PENpdGU+PEF1dGhvcj52YW4gSGVlcmRlbjwvQXV0aG9yPjxZZWFyPjIwMjE8L1ll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</w:fldData>
              </w:fldChar>
            </w:r>
            <w:r w:rsidR="00806A0C">
              <w:rPr>
                <w:rFonts w:ascii="Calibri" w:hAnsi="Calibri" w:cs="Calibri"/>
                <w:color w:val="000000"/>
                <w:sz w:val="16"/>
                <w:szCs w:val="16"/>
              </w:rPr>
              <w:instrText xml:space="preserve"> ADDIN EN.CITE.DATA </w:instrText>
            </w:r>
            <w:r w:rsidR="00806A0C">
              <w:rPr>
                <w:rFonts w:ascii="Calibri" w:hAnsi="Calibri" w:cs="Calibri"/>
                <w:color w:val="000000"/>
                <w:sz w:val="16"/>
                <w:szCs w:val="16"/>
              </w:rPr>
            </w:r>
            <w:r w:rsidR="00806A0C">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806A0C">
              <w:rPr>
                <w:rFonts w:ascii="Calibri" w:hAnsi="Calibri" w:cs="Calibri"/>
                <w:noProof/>
                <w:color w:val="000000"/>
                <w:sz w:val="16"/>
                <w:szCs w:val="16"/>
              </w:rPr>
              <w:t>(31)</w:t>
            </w:r>
            <w:r>
              <w:rPr>
                <w:rFonts w:ascii="Calibri" w:hAnsi="Calibri" w:cs="Calibri"/>
                <w:color w:val="000000"/>
                <w:sz w:val="16"/>
                <w:szCs w:val="16"/>
              </w:rPr>
              <w:fldChar w:fldCharType="end"/>
            </w:r>
          </w:p>
        </w:tc>
        <w:tc>
          <w:tcPr>
            <w:tcW w:w="851" w:type="dxa"/>
          </w:tcPr>
          <w:p w14:paraId="3F6C2957"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w:t>
            </w:r>
          </w:p>
        </w:tc>
        <w:tc>
          <w:tcPr>
            <w:tcW w:w="567" w:type="dxa"/>
          </w:tcPr>
          <w:p w14:paraId="337ACE4A"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2021</w:t>
            </w:r>
          </w:p>
        </w:tc>
        <w:tc>
          <w:tcPr>
            <w:tcW w:w="850" w:type="dxa"/>
          </w:tcPr>
          <w:p w14:paraId="110B0022"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10</w:t>
            </w:r>
          </w:p>
          <w:p w14:paraId="0948C501" w14:textId="48D55333" w:rsidR="00161CFD" w:rsidRDefault="00161CFD" w:rsidP="00FD7A1D">
            <w:pPr>
              <w:jc w:val="center"/>
              <w:rPr>
                <w:rFonts w:ascii="Calibri" w:hAnsi="Calibri" w:cs="Calibri"/>
                <w:color w:val="000000"/>
                <w:sz w:val="16"/>
                <w:szCs w:val="16"/>
              </w:rPr>
            </w:pPr>
            <w:r>
              <w:rPr>
                <w:rFonts w:ascii="Calibri" w:hAnsi="Calibri" w:cs="Calibri"/>
                <w:color w:val="000000"/>
                <w:sz w:val="16"/>
                <w:szCs w:val="16"/>
                <w:lang w:val="en-US"/>
              </w:rPr>
              <w:t>(10)</w:t>
            </w:r>
          </w:p>
        </w:tc>
        <w:tc>
          <w:tcPr>
            <w:tcW w:w="851" w:type="dxa"/>
          </w:tcPr>
          <w:p w14:paraId="47BA5BDA"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ICU, ED</w:t>
            </w:r>
          </w:p>
        </w:tc>
        <w:tc>
          <w:tcPr>
            <w:tcW w:w="1134" w:type="dxa"/>
          </w:tcPr>
          <w:p w14:paraId="5362A5A4"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0A79708E" w14:textId="77777777" w:rsidR="00FD7A1D" w:rsidRDefault="00FD7A1D" w:rsidP="00FD7A1D">
            <w:pPr>
              <w:jc w:val="center"/>
              <w:rPr>
                <w:rFonts w:ascii="Calibri" w:hAnsi="Calibri" w:cs="Calibri"/>
                <w:color w:val="000000"/>
                <w:sz w:val="16"/>
                <w:szCs w:val="16"/>
              </w:rPr>
            </w:pPr>
          </w:p>
        </w:tc>
        <w:tc>
          <w:tcPr>
            <w:tcW w:w="1418" w:type="dxa"/>
          </w:tcPr>
          <w:p w14:paraId="6FDFA13E"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Allocetra™-OTS</w:t>
            </w:r>
          </w:p>
        </w:tc>
        <w:tc>
          <w:tcPr>
            <w:tcW w:w="992" w:type="dxa"/>
          </w:tcPr>
          <w:p w14:paraId="7139C76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Sepsis-3</w:t>
            </w:r>
          </w:p>
        </w:tc>
        <w:tc>
          <w:tcPr>
            <w:tcW w:w="992" w:type="dxa"/>
          </w:tcPr>
          <w:p w14:paraId="50A47CD5"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Medical</w:t>
            </w:r>
          </w:p>
        </w:tc>
        <w:tc>
          <w:tcPr>
            <w:tcW w:w="1418" w:type="dxa"/>
          </w:tcPr>
          <w:p w14:paraId="5155E84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Safety</w:t>
            </w:r>
          </w:p>
        </w:tc>
        <w:tc>
          <w:tcPr>
            <w:tcW w:w="992" w:type="dxa"/>
          </w:tcPr>
          <w:p w14:paraId="67BD7B2E" w14:textId="77777777" w:rsidR="00FD7A1D" w:rsidRDefault="00FD7A1D" w:rsidP="00FD7A1D">
            <w:pPr>
              <w:jc w:val="center"/>
            </w:pPr>
          </w:p>
        </w:tc>
        <w:tc>
          <w:tcPr>
            <w:tcW w:w="1843" w:type="dxa"/>
          </w:tcPr>
          <w:p w14:paraId="6B2B902A"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Safe treatment</w:t>
            </w:r>
          </w:p>
        </w:tc>
      </w:tr>
      <w:tr w:rsidR="00FD7A1D" w14:paraId="368C4509" w14:textId="77777777" w:rsidTr="00240129">
        <w:tc>
          <w:tcPr>
            <w:tcW w:w="14454"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14C312" w14:textId="77777777" w:rsidR="00FD7A1D" w:rsidRPr="00C42F89" w:rsidRDefault="00FD7A1D" w:rsidP="00FD7A1D">
            <w:pPr>
              <w:jc w:val="center"/>
              <w:rPr>
                <w:b/>
              </w:rPr>
            </w:pPr>
            <w:r w:rsidRPr="00C42F89">
              <w:rPr>
                <w:rFonts w:ascii="Calibri" w:hAnsi="Calibri" w:cs="Calibri"/>
                <w:b/>
                <w:i/>
                <w:iCs/>
                <w:color w:val="000000"/>
                <w:sz w:val="16"/>
                <w:szCs w:val="16"/>
              </w:rPr>
              <w:t>RCTs</w:t>
            </w:r>
          </w:p>
        </w:tc>
      </w:tr>
      <w:tr w:rsidR="00FD7A1D" w:rsidRPr="00B91F52" w14:paraId="21B37E5A" w14:textId="77777777" w:rsidTr="00AF1D4A">
        <w:tc>
          <w:tcPr>
            <w:tcW w:w="1271" w:type="dxa"/>
            <w:tcBorders>
              <w:top w:val="single" w:sz="4" w:space="0" w:color="auto"/>
            </w:tcBorders>
          </w:tcPr>
          <w:p w14:paraId="3E4131CA" w14:textId="77777777" w:rsidR="00FD7A1D" w:rsidRDefault="00FD7A1D" w:rsidP="00FD7A1D">
            <w:pPr>
              <w:jc w:val="center"/>
              <w:rPr>
                <w:rFonts w:ascii="Calibri" w:hAnsi="Calibri" w:cs="Calibri"/>
                <w:b/>
                <w:color w:val="000000"/>
                <w:sz w:val="16"/>
                <w:szCs w:val="16"/>
              </w:rPr>
            </w:pPr>
            <w:r w:rsidRPr="00C42F89">
              <w:rPr>
                <w:rFonts w:ascii="Calibri" w:hAnsi="Calibri" w:cs="Calibri"/>
                <w:b/>
                <w:color w:val="000000"/>
                <w:sz w:val="16"/>
                <w:szCs w:val="16"/>
              </w:rPr>
              <w:t>Anti-endotoxin</w:t>
            </w:r>
          </w:p>
          <w:p w14:paraId="661FE780" w14:textId="3E573B54" w:rsidR="00FD7A1D" w:rsidRPr="0049429F" w:rsidRDefault="00FD7A1D" w:rsidP="00806A0C">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PEVuZE5vdGU+PENpdGU+PEF1dGhvcj5BaXRjaGlzb248L0F1dGhvcj48WWVhcj4xOTg1PC9ZZWFy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</w:fldData>
              </w:fldChar>
            </w:r>
            <w:r w:rsidR="00806A0C">
              <w:rPr>
                <w:rFonts w:ascii="Calibri" w:hAnsi="Calibri" w:cs="Calibri"/>
                <w:color w:val="000000"/>
                <w:sz w:val="16"/>
                <w:szCs w:val="16"/>
              </w:rPr>
              <w:instrText xml:space="preserve"> ADDIN EN.CITE </w:instrText>
            </w:r>
            <w:r w:rsidR="00806A0C">
              <w:rPr>
                <w:rFonts w:ascii="Calibri" w:hAnsi="Calibri" w:cs="Calibri"/>
                <w:color w:val="000000"/>
                <w:sz w:val="16"/>
                <w:szCs w:val="16"/>
              </w:rPr>
              <w:fldChar w:fldCharType="begin">
                <w:fldData xml:space="preserve">PEVuZE5vdGU+PENpdGU+PEF1dGhvcj5BaXRjaGlzb248L0F1dGhvcj48WWVhcj4xOTg1PC9ZZWFy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</w:fldData>
              </w:fldChar>
            </w:r>
            <w:r w:rsidR="00806A0C">
              <w:rPr>
                <w:rFonts w:ascii="Calibri" w:hAnsi="Calibri" w:cs="Calibri"/>
                <w:color w:val="000000"/>
                <w:sz w:val="16"/>
                <w:szCs w:val="16"/>
              </w:rPr>
              <w:instrText xml:space="preserve"> ADDIN EN.CITE.DATA </w:instrText>
            </w:r>
            <w:r w:rsidR="00806A0C">
              <w:rPr>
                <w:rFonts w:ascii="Calibri" w:hAnsi="Calibri" w:cs="Calibri"/>
                <w:color w:val="000000"/>
                <w:sz w:val="16"/>
                <w:szCs w:val="16"/>
              </w:rPr>
            </w:r>
            <w:r w:rsidR="00806A0C">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806A0C">
              <w:rPr>
                <w:rFonts w:ascii="Calibri" w:hAnsi="Calibri" w:cs="Calibri"/>
                <w:noProof/>
                <w:color w:val="000000"/>
                <w:sz w:val="16"/>
                <w:szCs w:val="16"/>
              </w:rPr>
              <w:t>(32-41)</w:t>
            </w:r>
            <w:r>
              <w:rPr>
                <w:rFonts w:ascii="Calibri" w:hAnsi="Calibri" w:cs="Calibri"/>
                <w:color w:val="000000"/>
                <w:sz w:val="16"/>
                <w:szCs w:val="16"/>
              </w:rPr>
              <w:fldChar w:fldCharType="end"/>
            </w:r>
          </w:p>
        </w:tc>
        <w:tc>
          <w:tcPr>
            <w:tcW w:w="851" w:type="dxa"/>
            <w:tcBorders>
              <w:top w:val="single" w:sz="4" w:space="0" w:color="auto"/>
            </w:tcBorders>
          </w:tcPr>
          <w:p w14:paraId="71010086" w14:textId="50F66574" w:rsidR="00FD7A1D" w:rsidRDefault="009E7C9B" w:rsidP="00FD7A1D">
            <w:pPr>
              <w:jc w:val="center"/>
              <w:rPr>
                <w:rFonts w:ascii="Calibri" w:hAnsi="Calibri" w:cs="Calibri"/>
                <w:color w:val="000000"/>
                <w:sz w:val="16"/>
                <w:szCs w:val="16"/>
              </w:rPr>
            </w:pPr>
            <w:r>
              <w:rPr>
                <w:rFonts w:ascii="Calibri" w:hAnsi="Calibri" w:cs="Calibri"/>
                <w:color w:val="000000"/>
                <w:sz w:val="16"/>
                <w:szCs w:val="16"/>
              </w:rPr>
              <w:t>10</w:t>
            </w:r>
          </w:p>
        </w:tc>
        <w:tc>
          <w:tcPr>
            <w:tcW w:w="567" w:type="dxa"/>
            <w:tcBorders>
              <w:top w:val="single" w:sz="4" w:space="0" w:color="auto"/>
            </w:tcBorders>
          </w:tcPr>
          <w:p w14:paraId="4E7E0B84"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1981-1995</w:t>
            </w:r>
          </w:p>
        </w:tc>
        <w:tc>
          <w:tcPr>
            <w:tcW w:w="850" w:type="dxa"/>
            <w:tcBorders>
              <w:top w:val="single" w:sz="4" w:space="0" w:color="auto"/>
            </w:tcBorders>
          </w:tcPr>
          <w:p w14:paraId="4D3BF8F8" w14:textId="77777777" w:rsidR="00FD7A1D" w:rsidRDefault="0069590B" w:rsidP="00FD7A1D">
            <w:pPr>
              <w:jc w:val="center"/>
              <w:rPr>
                <w:rFonts w:ascii="Calibri" w:hAnsi="Calibri" w:cs="Calibri"/>
                <w:color w:val="000000"/>
                <w:sz w:val="16"/>
                <w:szCs w:val="16"/>
              </w:rPr>
            </w:pPr>
            <w:r>
              <w:rPr>
                <w:rFonts w:ascii="Calibri" w:hAnsi="Calibri" w:cs="Calibri"/>
                <w:color w:val="000000"/>
                <w:sz w:val="16"/>
                <w:szCs w:val="16"/>
              </w:rPr>
              <w:t>4231</w:t>
            </w:r>
          </w:p>
          <w:p w14:paraId="548CA417" w14:textId="2B887624" w:rsidR="0069590B" w:rsidRDefault="0069590B" w:rsidP="00FD7A1D">
            <w:pPr>
              <w:jc w:val="center"/>
              <w:rPr>
                <w:rFonts w:ascii="Calibri" w:hAnsi="Calibri" w:cs="Calibri"/>
                <w:color w:val="000000"/>
                <w:sz w:val="16"/>
                <w:szCs w:val="16"/>
              </w:rPr>
            </w:pPr>
            <w:r>
              <w:rPr>
                <w:rFonts w:ascii="Calibri" w:hAnsi="Calibri" w:cs="Calibri"/>
                <w:color w:val="000000"/>
                <w:sz w:val="16"/>
                <w:szCs w:val="16"/>
              </w:rPr>
              <w:t>(145)</w:t>
            </w:r>
          </w:p>
        </w:tc>
        <w:tc>
          <w:tcPr>
            <w:tcW w:w="851" w:type="dxa"/>
            <w:tcBorders>
              <w:top w:val="single" w:sz="4" w:space="0" w:color="auto"/>
            </w:tcBorders>
          </w:tcPr>
          <w:p w14:paraId="327FD7BB"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Ward, ICU or not specified</w:t>
            </w:r>
          </w:p>
        </w:tc>
        <w:tc>
          <w:tcPr>
            <w:tcW w:w="1134" w:type="dxa"/>
            <w:tcBorders>
              <w:top w:val="single" w:sz="4" w:space="0" w:color="auto"/>
            </w:tcBorders>
          </w:tcPr>
          <w:p w14:paraId="6D83DE73"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Borders>
              <w:top w:val="single" w:sz="4" w:space="0" w:color="auto"/>
            </w:tcBorders>
          </w:tcPr>
          <w:p w14:paraId="76F9C07C" w14:textId="77777777" w:rsidR="00FD7A1D" w:rsidRDefault="00FD7A1D" w:rsidP="00FD7A1D">
            <w:pPr>
              <w:jc w:val="center"/>
            </w:pPr>
          </w:p>
        </w:tc>
        <w:tc>
          <w:tcPr>
            <w:tcW w:w="1418" w:type="dxa"/>
            <w:tcBorders>
              <w:top w:val="single" w:sz="4" w:space="0" w:color="auto"/>
            </w:tcBorders>
          </w:tcPr>
          <w:p w14:paraId="665A45A9" w14:textId="77777777" w:rsidR="00FD7A1D" w:rsidRPr="00BE65D6" w:rsidRDefault="00FD7A1D" w:rsidP="00FD7A1D">
            <w:pPr>
              <w:jc w:val="center"/>
              <w:rPr>
                <w:rFonts w:ascii="Calibri" w:hAnsi="Calibri" w:cs="Calibri"/>
                <w:color w:val="000000"/>
                <w:sz w:val="16"/>
                <w:szCs w:val="16"/>
                <w:lang w:val="en-US"/>
              </w:rPr>
            </w:pPr>
            <w:r>
              <w:rPr>
                <w:rFonts w:ascii="Calibri" w:hAnsi="Calibri" w:cs="Calibri"/>
                <w:color w:val="000000"/>
                <w:sz w:val="16"/>
                <w:szCs w:val="16"/>
                <w:lang w:val="en-US"/>
              </w:rPr>
              <w:t>Human anti-LPS</w:t>
            </w:r>
            <w:r w:rsidRPr="00BE65D6">
              <w:rPr>
                <w:rFonts w:ascii="Calibri" w:hAnsi="Calibri" w:cs="Calibri"/>
                <w:color w:val="000000"/>
                <w:sz w:val="16"/>
                <w:szCs w:val="16"/>
                <w:lang w:val="en-US"/>
              </w:rPr>
              <w:t>-specific globulin (LG-1), J5 antiserum (antiserum against endotoxin core), E5 (murine monoclonal antibody against endotoxin), HA-1A monoclonal antibody therapy, anti-LPS IgG</w:t>
            </w:r>
          </w:p>
        </w:tc>
        <w:tc>
          <w:tcPr>
            <w:tcW w:w="992" w:type="dxa"/>
            <w:tcBorders>
              <w:top w:val="single" w:sz="4" w:space="0" w:color="auto"/>
            </w:tcBorders>
          </w:tcPr>
          <w:p w14:paraId="302F64E6"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Sepsis-1 or not specified</w:t>
            </w:r>
          </w:p>
        </w:tc>
        <w:tc>
          <w:tcPr>
            <w:tcW w:w="992" w:type="dxa"/>
            <w:tcBorders>
              <w:top w:val="single" w:sz="4" w:space="0" w:color="auto"/>
            </w:tcBorders>
          </w:tcPr>
          <w:p w14:paraId="253E92BD"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Medical and/or (neuro)surgical or not specified, one trial ARDS patients, and one t</w:t>
            </w:r>
            <w:r>
              <w:rPr>
                <w:rFonts w:ascii="Calibri" w:hAnsi="Calibri" w:cs="Calibri"/>
                <w:color w:val="000000"/>
                <w:sz w:val="16"/>
                <w:szCs w:val="16"/>
                <w:lang w:val="en-US"/>
              </w:rPr>
              <w:t xml:space="preserve">rial obstretic and gynaecogi-cal </w:t>
            </w:r>
            <w:r w:rsidRPr="00BE65D6">
              <w:rPr>
                <w:rFonts w:ascii="Calibri" w:hAnsi="Calibri" w:cs="Calibri"/>
                <w:color w:val="000000"/>
                <w:sz w:val="16"/>
                <w:szCs w:val="16"/>
                <w:lang w:val="en-US"/>
              </w:rPr>
              <w:t>patients</w:t>
            </w:r>
          </w:p>
        </w:tc>
        <w:tc>
          <w:tcPr>
            <w:tcW w:w="1418" w:type="dxa"/>
            <w:tcBorders>
              <w:top w:val="single" w:sz="4" w:space="0" w:color="auto"/>
            </w:tcBorders>
          </w:tcPr>
          <w:p w14:paraId="6C902590" w14:textId="77777777" w:rsidR="00FD7A1D" w:rsidRPr="00BE65D6" w:rsidRDefault="00FD7A1D" w:rsidP="00FD7A1D">
            <w:pPr>
              <w:jc w:val="center"/>
              <w:rPr>
                <w:rFonts w:ascii="Calibri" w:hAnsi="Calibri" w:cs="Calibri"/>
                <w:color w:val="000000"/>
                <w:sz w:val="16"/>
                <w:szCs w:val="16"/>
                <w:lang w:val="en-US"/>
              </w:rPr>
            </w:pPr>
            <w:r>
              <w:rPr>
                <w:rFonts w:ascii="Calibri" w:hAnsi="Calibri" w:cs="Calibri"/>
                <w:color w:val="000000"/>
                <w:sz w:val="16"/>
                <w:szCs w:val="16"/>
                <w:lang w:val="en-US"/>
              </w:rPr>
              <w:t>M</w:t>
            </w:r>
            <w:r w:rsidRPr="00BE65D6">
              <w:rPr>
                <w:rFonts w:ascii="Calibri" w:hAnsi="Calibri" w:cs="Calibri"/>
                <w:color w:val="000000"/>
                <w:sz w:val="16"/>
                <w:szCs w:val="16"/>
                <w:lang w:val="en-US"/>
              </w:rPr>
              <w:t>ortality, reversal of ARF, safety</w:t>
            </w:r>
          </w:p>
        </w:tc>
        <w:tc>
          <w:tcPr>
            <w:tcW w:w="992" w:type="dxa"/>
            <w:tcBorders>
              <w:top w:val="single" w:sz="4" w:space="0" w:color="auto"/>
            </w:tcBorders>
          </w:tcPr>
          <w:p w14:paraId="70FDFB66" w14:textId="77777777" w:rsidR="00FD7A1D" w:rsidRPr="00BE65D6" w:rsidRDefault="00FD7A1D" w:rsidP="00FD7A1D">
            <w:pPr>
              <w:jc w:val="center"/>
              <w:rPr>
                <w:lang w:val="en-US"/>
              </w:rPr>
            </w:pPr>
          </w:p>
        </w:tc>
        <w:tc>
          <w:tcPr>
            <w:tcW w:w="1843" w:type="dxa"/>
            <w:tcBorders>
              <w:top w:val="single" w:sz="4" w:space="0" w:color="auto"/>
            </w:tcBorders>
          </w:tcPr>
          <w:p w14:paraId="5AA25C15" w14:textId="3EEB764D" w:rsidR="00FD7A1D" w:rsidRPr="00BE65D6" w:rsidRDefault="00FD7A1D" w:rsidP="008669BD">
            <w:pPr>
              <w:jc w:val="center"/>
              <w:rPr>
                <w:rFonts w:ascii="Calibri" w:hAnsi="Calibri" w:cs="Calibri"/>
                <w:color w:val="000000"/>
                <w:sz w:val="16"/>
                <w:szCs w:val="16"/>
                <w:lang w:val="en-US"/>
              </w:rPr>
            </w:pPr>
            <w:r w:rsidRPr="00BE65D6">
              <w:rPr>
                <w:rFonts w:ascii="Calibri" w:hAnsi="Calibri" w:cs="Calibri"/>
                <w:color w:val="000000"/>
                <w:sz w:val="16"/>
                <w:szCs w:val="16"/>
                <w:lang w:val="en-US"/>
              </w:rPr>
              <w:t>No difference in ARF, may reduce early mortality, different results on mortality; safe treatment; lower TNF-levels</w:t>
            </w:r>
          </w:p>
        </w:tc>
      </w:tr>
      <w:tr w:rsidR="00FD7A1D" w:rsidRPr="00B91F52" w14:paraId="5A75E021" w14:textId="77777777" w:rsidTr="00AF1D4A">
        <w:tc>
          <w:tcPr>
            <w:tcW w:w="1271" w:type="dxa"/>
          </w:tcPr>
          <w:p w14:paraId="7E030BAC" w14:textId="77777777" w:rsidR="00FD7A1D" w:rsidRDefault="00FD7A1D" w:rsidP="00FD7A1D">
            <w:pPr>
              <w:jc w:val="center"/>
              <w:rPr>
                <w:rFonts w:ascii="Calibri" w:hAnsi="Calibri" w:cs="Calibri"/>
                <w:b/>
                <w:sz w:val="16"/>
                <w:szCs w:val="16"/>
              </w:rPr>
            </w:pPr>
            <w:r w:rsidRPr="00C42F89">
              <w:rPr>
                <w:rFonts w:ascii="Calibri" w:hAnsi="Calibri" w:cs="Calibri"/>
                <w:b/>
                <w:sz w:val="16"/>
                <w:szCs w:val="16"/>
              </w:rPr>
              <w:t>Anti-TNFα</w:t>
            </w:r>
          </w:p>
          <w:p w14:paraId="55E3C28A" w14:textId="530976BF" w:rsidR="00FD7A1D" w:rsidRPr="0049429F" w:rsidRDefault="00FD7A1D" w:rsidP="00806A0C">
            <w:pPr>
              <w:jc w:val="center"/>
              <w:rPr>
                <w:rFonts w:ascii="Calibri" w:hAnsi="Calibri" w:cs="Calibri"/>
                <w:sz w:val="16"/>
                <w:szCs w:val="16"/>
              </w:rPr>
            </w:pPr>
            <w:r>
              <w:rPr>
                <w:rFonts w:ascii="Calibri" w:hAnsi="Calibri" w:cs="Calibri"/>
                <w:sz w:val="16"/>
                <w:szCs w:val="16"/>
              </w:rPr>
              <w:fldChar w:fldCharType="begin">
                <w:fldData xml:space="preserve">PEVuZE5vdGU+PENpdGU+PEF1dGhvcj5BYnJhaGFtPC9BdXRob3I+PFllYXI+MTk5ODwvWWVhcj48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</w:fldData>
              </w:fldChar>
            </w:r>
            <w:r w:rsidR="00806A0C">
              <w:rPr>
                <w:rFonts w:ascii="Calibri" w:hAnsi="Calibri" w:cs="Calibri"/>
                <w:sz w:val="16"/>
                <w:szCs w:val="16"/>
              </w:rPr>
              <w:instrText xml:space="preserve"> ADDIN EN.CITE </w:instrText>
            </w:r>
            <w:r w:rsidR="00806A0C">
              <w:rPr>
                <w:rFonts w:ascii="Calibri" w:hAnsi="Calibri" w:cs="Calibri"/>
                <w:sz w:val="16"/>
                <w:szCs w:val="16"/>
              </w:rPr>
              <w:fldChar w:fldCharType="begin">
                <w:fldData xml:space="preserve">PEVuZE5vdGU+PENpdGU+PEF1dGhvcj5BYnJhaGFtPC9BdXRob3I+PFllYXI+MTk5ODwvWWVhcj48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</w:fldData>
              </w:fldChar>
            </w:r>
            <w:r w:rsidR="00806A0C">
              <w:rPr>
                <w:rFonts w:ascii="Calibri" w:hAnsi="Calibri" w:cs="Calibri"/>
                <w:sz w:val="16"/>
                <w:szCs w:val="16"/>
              </w:rPr>
              <w:instrText xml:space="preserve"> ADDIN EN.CITE.DATA </w:instrText>
            </w:r>
            <w:r w:rsidR="00806A0C">
              <w:rPr>
                <w:rFonts w:ascii="Calibri" w:hAnsi="Calibri" w:cs="Calibri"/>
                <w:sz w:val="16"/>
                <w:szCs w:val="16"/>
              </w:rPr>
            </w:r>
            <w:r w:rsidR="00806A0C">
              <w:rPr>
                <w:rFonts w:ascii="Calibri" w:hAnsi="Calibri" w:cs="Calibri"/>
                <w:sz w:val="16"/>
                <w:szCs w:val="16"/>
              </w:rPr>
              <w:fldChar w:fldCharType="end"/>
            </w:r>
            <w:r>
              <w:rPr>
                <w:rFonts w:ascii="Calibri" w:hAnsi="Calibri" w:cs="Calibri"/>
                <w:sz w:val="16"/>
                <w:szCs w:val="16"/>
              </w:rPr>
            </w:r>
            <w:r>
              <w:rPr>
                <w:rFonts w:ascii="Calibri" w:hAnsi="Calibri" w:cs="Calibri"/>
                <w:sz w:val="16"/>
                <w:szCs w:val="16"/>
              </w:rPr>
              <w:fldChar w:fldCharType="separate"/>
            </w:r>
            <w:r w:rsidR="00806A0C">
              <w:rPr>
                <w:rFonts w:ascii="Calibri" w:hAnsi="Calibri" w:cs="Calibri"/>
                <w:noProof/>
                <w:sz w:val="16"/>
                <w:szCs w:val="16"/>
              </w:rPr>
              <w:t>(42-54)</w:t>
            </w:r>
            <w:r>
              <w:rPr>
                <w:rFonts w:ascii="Calibri" w:hAnsi="Calibri" w:cs="Calibri"/>
                <w:sz w:val="16"/>
                <w:szCs w:val="16"/>
              </w:rPr>
              <w:fldChar w:fldCharType="end"/>
            </w:r>
          </w:p>
        </w:tc>
        <w:tc>
          <w:tcPr>
            <w:tcW w:w="851" w:type="dxa"/>
          </w:tcPr>
          <w:p w14:paraId="1DAB081E"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13</w:t>
            </w:r>
          </w:p>
        </w:tc>
        <w:tc>
          <w:tcPr>
            <w:tcW w:w="567" w:type="dxa"/>
          </w:tcPr>
          <w:p w14:paraId="45633486"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1995-2014</w:t>
            </w:r>
          </w:p>
        </w:tc>
        <w:tc>
          <w:tcPr>
            <w:tcW w:w="850" w:type="dxa"/>
          </w:tcPr>
          <w:p w14:paraId="09986D8B"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7744</w:t>
            </w:r>
          </w:p>
          <w:p w14:paraId="09E2D96A" w14:textId="2ED25F34" w:rsidR="00F1196B" w:rsidRDefault="00F1196B" w:rsidP="00FD7A1D">
            <w:pPr>
              <w:jc w:val="center"/>
              <w:rPr>
                <w:rFonts w:ascii="Calibri" w:hAnsi="Calibri" w:cs="Calibri"/>
                <w:color w:val="000000"/>
                <w:sz w:val="16"/>
                <w:szCs w:val="16"/>
              </w:rPr>
            </w:pPr>
            <w:r>
              <w:rPr>
                <w:rFonts w:ascii="Calibri" w:hAnsi="Calibri" w:cs="Calibri"/>
                <w:color w:val="000000"/>
                <w:sz w:val="16"/>
                <w:szCs w:val="16"/>
              </w:rPr>
              <w:t>(122)</w:t>
            </w:r>
          </w:p>
        </w:tc>
        <w:tc>
          <w:tcPr>
            <w:tcW w:w="851" w:type="dxa"/>
          </w:tcPr>
          <w:p w14:paraId="5EBB7E17"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Ward, ICU or not specified</w:t>
            </w:r>
          </w:p>
        </w:tc>
        <w:tc>
          <w:tcPr>
            <w:tcW w:w="1134" w:type="dxa"/>
          </w:tcPr>
          <w:p w14:paraId="59E1163D" w14:textId="77777777" w:rsidR="00FD7A1D" w:rsidRDefault="00B971FB" w:rsidP="00FD7A1D">
            <w:pPr>
              <w:jc w:val="center"/>
              <w:rPr>
                <w:rFonts w:ascii="Calibri" w:hAnsi="Calibri" w:cs="Calibri"/>
                <w:color w:val="000000"/>
                <w:sz w:val="16"/>
                <w:szCs w:val="16"/>
              </w:rPr>
            </w:pPr>
            <w:r>
              <w:rPr>
                <w:rFonts w:ascii="Calibri" w:hAnsi="Calibri" w:cs="Calibri"/>
                <w:color w:val="000000"/>
                <w:sz w:val="16"/>
                <w:szCs w:val="16"/>
              </w:rPr>
              <w:t xml:space="preserve">Yes, </w:t>
            </w:r>
            <w:r w:rsidR="00FD7A1D">
              <w:rPr>
                <w:rFonts w:ascii="Calibri" w:hAnsi="Calibri" w:cs="Calibri"/>
                <w:color w:val="000000"/>
                <w:sz w:val="16"/>
                <w:szCs w:val="16"/>
              </w:rPr>
              <w:t>two trials</w:t>
            </w:r>
          </w:p>
          <w:p w14:paraId="2B1F12DB" w14:textId="0EDFA25C" w:rsidR="00B971FB" w:rsidRDefault="00B971FB" w:rsidP="00806A0C">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PEVuZE5vdGU+PENpdGU+PEF1dGhvcj5QYW5hY2VrPC9BdXRob3I+PFllYXI+MjAwNDwvWWVhcj48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</w:fldData>
              </w:fldChar>
            </w:r>
            <w:r w:rsidR="00806A0C">
              <w:rPr>
                <w:rFonts w:ascii="Calibri" w:hAnsi="Calibri" w:cs="Calibri"/>
                <w:color w:val="000000"/>
                <w:sz w:val="16"/>
                <w:szCs w:val="16"/>
              </w:rPr>
              <w:instrText xml:space="preserve"> ADDIN EN.CITE </w:instrText>
            </w:r>
            <w:r w:rsidR="00806A0C">
              <w:rPr>
                <w:rFonts w:ascii="Calibri" w:hAnsi="Calibri" w:cs="Calibri"/>
                <w:color w:val="000000"/>
                <w:sz w:val="16"/>
                <w:szCs w:val="16"/>
              </w:rPr>
              <w:fldChar w:fldCharType="begin">
                <w:fldData xml:space="preserve">PEVuZE5vdGU+PENpdGU+PEF1dGhvcj5QYW5hY2VrPC9BdXRob3I+PFllYXI+MjAwNDwvWWVhcj48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</w:fldData>
              </w:fldChar>
            </w:r>
            <w:r w:rsidR="00806A0C">
              <w:rPr>
                <w:rFonts w:ascii="Calibri" w:hAnsi="Calibri" w:cs="Calibri"/>
                <w:color w:val="000000"/>
                <w:sz w:val="16"/>
                <w:szCs w:val="16"/>
              </w:rPr>
              <w:instrText xml:space="preserve"> ADDIN EN.CITE.DATA </w:instrText>
            </w:r>
            <w:r w:rsidR="00806A0C">
              <w:rPr>
                <w:rFonts w:ascii="Calibri" w:hAnsi="Calibri" w:cs="Calibri"/>
                <w:color w:val="000000"/>
                <w:sz w:val="16"/>
                <w:szCs w:val="16"/>
              </w:rPr>
            </w:r>
            <w:r w:rsidR="00806A0C">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806A0C">
              <w:rPr>
                <w:rFonts w:ascii="Calibri" w:hAnsi="Calibri" w:cs="Calibri"/>
                <w:noProof/>
                <w:color w:val="000000"/>
                <w:sz w:val="16"/>
                <w:szCs w:val="16"/>
              </w:rPr>
              <w:t>(51, 52)</w:t>
            </w:r>
            <w:r>
              <w:rPr>
                <w:rFonts w:ascii="Calibri" w:hAnsi="Calibri" w:cs="Calibri"/>
                <w:color w:val="000000"/>
                <w:sz w:val="16"/>
                <w:szCs w:val="16"/>
              </w:rPr>
              <w:fldChar w:fldCharType="end"/>
            </w:r>
          </w:p>
        </w:tc>
        <w:tc>
          <w:tcPr>
            <w:tcW w:w="1275" w:type="dxa"/>
          </w:tcPr>
          <w:p w14:paraId="6223163A"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 xml:space="preserve">Patients with IL-6 levels&gt; 1000 pg/mL </w:t>
            </w:r>
          </w:p>
        </w:tc>
        <w:tc>
          <w:tcPr>
            <w:tcW w:w="1418" w:type="dxa"/>
          </w:tcPr>
          <w:p w14:paraId="77189186"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TNF</w:t>
            </w:r>
            <w:r>
              <w:rPr>
                <w:rFonts w:ascii="Calibri" w:hAnsi="Calibri" w:cs="Calibri"/>
                <w:color w:val="000000"/>
                <w:sz w:val="16"/>
                <w:szCs w:val="16"/>
              </w:rPr>
              <w:t>α</w:t>
            </w:r>
            <w:r w:rsidRPr="00BE65D6">
              <w:rPr>
                <w:rFonts w:ascii="Calibri" w:hAnsi="Calibri" w:cs="Calibri"/>
                <w:color w:val="000000"/>
                <w:sz w:val="16"/>
                <w:szCs w:val="16"/>
                <w:lang w:val="en-US"/>
              </w:rPr>
              <w:t xml:space="preserve"> antibody (afelimomab/MAK 195F, AZD9773, BAY times 1351, cA2, CDP571, CytoFab)</w:t>
            </w:r>
          </w:p>
        </w:tc>
        <w:tc>
          <w:tcPr>
            <w:tcW w:w="992" w:type="dxa"/>
          </w:tcPr>
          <w:p w14:paraId="0493B573"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Sepsis-1, sepsis-2, or not specified</w:t>
            </w:r>
          </w:p>
        </w:tc>
        <w:tc>
          <w:tcPr>
            <w:tcW w:w="992" w:type="dxa"/>
          </w:tcPr>
          <w:p w14:paraId="31A4A251"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Medical and/or surgical</w:t>
            </w:r>
          </w:p>
        </w:tc>
        <w:tc>
          <w:tcPr>
            <w:tcW w:w="1418" w:type="dxa"/>
          </w:tcPr>
          <w:p w14:paraId="13F3D758" w14:textId="77777777" w:rsidR="00FD7A1D" w:rsidRPr="00BE65D6" w:rsidRDefault="00FD7A1D" w:rsidP="00FD7A1D">
            <w:pPr>
              <w:jc w:val="center"/>
              <w:rPr>
                <w:rFonts w:ascii="Calibri" w:hAnsi="Calibri" w:cs="Calibri"/>
                <w:color w:val="000000"/>
                <w:sz w:val="16"/>
                <w:szCs w:val="16"/>
                <w:lang w:val="en-US"/>
              </w:rPr>
            </w:pPr>
            <w:r>
              <w:rPr>
                <w:rFonts w:ascii="Calibri" w:hAnsi="Calibri" w:cs="Calibri"/>
                <w:color w:val="000000"/>
                <w:sz w:val="16"/>
                <w:szCs w:val="16"/>
                <w:lang w:val="en-US"/>
              </w:rPr>
              <w:t>M</w:t>
            </w:r>
            <w:r w:rsidRPr="00BE65D6">
              <w:rPr>
                <w:rFonts w:ascii="Calibri" w:hAnsi="Calibri" w:cs="Calibri"/>
                <w:color w:val="000000"/>
                <w:sz w:val="16"/>
                <w:szCs w:val="16"/>
                <w:lang w:val="en-US"/>
              </w:rPr>
              <w:t>ortality, ventilator-free-days (VFDs); safety and tolerability</w:t>
            </w:r>
          </w:p>
        </w:tc>
        <w:tc>
          <w:tcPr>
            <w:tcW w:w="992" w:type="dxa"/>
          </w:tcPr>
          <w:p w14:paraId="0C98FD40"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Pattern of cytokine activation, IL-6 and TNF</w:t>
            </w:r>
            <w:r>
              <w:rPr>
                <w:rFonts w:ascii="Calibri" w:hAnsi="Calibri" w:cs="Calibri"/>
                <w:color w:val="000000"/>
                <w:sz w:val="16"/>
                <w:szCs w:val="16"/>
              </w:rPr>
              <w:t>α</w:t>
            </w:r>
            <w:r w:rsidRPr="00BE65D6">
              <w:rPr>
                <w:rFonts w:ascii="Calibri" w:hAnsi="Calibri" w:cs="Calibri"/>
                <w:color w:val="000000"/>
                <w:sz w:val="16"/>
                <w:szCs w:val="16"/>
                <w:lang w:val="en-US"/>
              </w:rPr>
              <w:t xml:space="preserve"> levels</w:t>
            </w:r>
          </w:p>
        </w:tc>
        <w:tc>
          <w:tcPr>
            <w:tcW w:w="1843" w:type="dxa"/>
          </w:tcPr>
          <w:p w14:paraId="64382F27"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Lower IL-6 and TNF</w:t>
            </w:r>
            <w:r>
              <w:rPr>
                <w:rFonts w:ascii="Calibri" w:hAnsi="Calibri" w:cs="Calibri"/>
                <w:color w:val="000000"/>
                <w:sz w:val="16"/>
                <w:szCs w:val="16"/>
              </w:rPr>
              <w:t>α</w:t>
            </w:r>
            <w:r w:rsidRPr="00BE65D6">
              <w:rPr>
                <w:rFonts w:ascii="Calibri" w:hAnsi="Calibri" w:cs="Calibri"/>
                <w:color w:val="000000"/>
                <w:sz w:val="16"/>
                <w:szCs w:val="16"/>
                <w:lang w:val="en-US"/>
              </w:rPr>
              <w:t xml:space="preserve"> levels, no difference in mortality; different findings on mortality in patients with IL-6 &gt;1000 pg/mL and VFDs; no difference in pattern of cytokine activation; safe and tolerable treatment</w:t>
            </w:r>
          </w:p>
        </w:tc>
      </w:tr>
      <w:tr w:rsidR="00FD7A1D" w14:paraId="4E3C2317" w14:textId="77777777" w:rsidTr="00AF1D4A">
        <w:tc>
          <w:tcPr>
            <w:tcW w:w="1271" w:type="dxa"/>
          </w:tcPr>
          <w:p w14:paraId="77244094" w14:textId="77777777" w:rsidR="00FD7A1D" w:rsidRDefault="00FD7A1D" w:rsidP="00FD7A1D">
            <w:pPr>
              <w:jc w:val="center"/>
              <w:rPr>
                <w:rFonts w:ascii="Calibri" w:hAnsi="Calibri" w:cs="Calibri"/>
                <w:b/>
                <w:sz w:val="16"/>
                <w:szCs w:val="16"/>
              </w:rPr>
            </w:pPr>
            <w:r w:rsidRPr="00C42F89">
              <w:rPr>
                <w:rFonts w:ascii="Calibri" w:hAnsi="Calibri" w:cs="Calibri"/>
                <w:b/>
                <w:sz w:val="16"/>
                <w:szCs w:val="16"/>
              </w:rPr>
              <w:t>Antitoxin liposomal agent</w:t>
            </w:r>
          </w:p>
          <w:p w14:paraId="44CE71DD" w14:textId="59A40383" w:rsidR="00FD7A1D" w:rsidRPr="00405AB5" w:rsidRDefault="00FD7A1D" w:rsidP="00806A0C">
            <w:pPr>
              <w:jc w:val="center"/>
              <w:rPr>
                <w:rFonts w:ascii="Calibri" w:hAnsi="Calibri" w:cs="Calibri"/>
                <w:sz w:val="16"/>
                <w:szCs w:val="16"/>
              </w:rPr>
            </w:pPr>
            <w:r>
              <w:rPr>
                <w:rFonts w:ascii="Calibri" w:hAnsi="Calibri" w:cs="Calibri"/>
                <w:sz w:val="16"/>
                <w:szCs w:val="16"/>
              </w:rPr>
              <w:fldChar w:fldCharType="begin">
                <w:fldData xml:space="preserve">PEVuZE5vdGU+PENpdGU+PEF1dGhvcj5MYXRlcnJlPC9BdXRob3I+PFllYXI+MjAxOTwvWWVhcj48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==
</w:fldData>
              </w:fldChar>
            </w:r>
            <w:r w:rsidR="00806A0C">
              <w:rPr>
                <w:rFonts w:ascii="Calibri" w:hAnsi="Calibri" w:cs="Calibri"/>
                <w:sz w:val="16"/>
                <w:szCs w:val="16"/>
              </w:rPr>
              <w:instrText xml:space="preserve"> ADDIN EN.CITE </w:instrText>
            </w:r>
            <w:r w:rsidR="00806A0C">
              <w:rPr>
                <w:rFonts w:ascii="Calibri" w:hAnsi="Calibri" w:cs="Calibri"/>
                <w:sz w:val="16"/>
                <w:szCs w:val="16"/>
              </w:rPr>
              <w:fldChar w:fldCharType="begin">
                <w:fldData xml:space="preserve">PEVuZE5vdGU+PENpdGU+PEF1dGhvcj5MYXRlcnJlPC9BdXRob3I+PFllYXI+MjAxOTwvWWVhcj48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==
</w:fldData>
              </w:fldChar>
            </w:r>
            <w:r w:rsidR="00806A0C">
              <w:rPr>
                <w:rFonts w:ascii="Calibri" w:hAnsi="Calibri" w:cs="Calibri"/>
                <w:sz w:val="16"/>
                <w:szCs w:val="16"/>
              </w:rPr>
              <w:instrText xml:space="preserve"> ADDIN EN.CITE.DATA </w:instrText>
            </w:r>
            <w:r w:rsidR="00806A0C">
              <w:rPr>
                <w:rFonts w:ascii="Calibri" w:hAnsi="Calibri" w:cs="Calibri"/>
                <w:sz w:val="16"/>
                <w:szCs w:val="16"/>
              </w:rPr>
            </w:r>
            <w:r w:rsidR="00806A0C">
              <w:rPr>
                <w:rFonts w:ascii="Calibri" w:hAnsi="Calibri" w:cs="Calibri"/>
                <w:sz w:val="16"/>
                <w:szCs w:val="16"/>
              </w:rPr>
              <w:fldChar w:fldCharType="end"/>
            </w:r>
            <w:r>
              <w:rPr>
                <w:rFonts w:ascii="Calibri" w:hAnsi="Calibri" w:cs="Calibri"/>
                <w:sz w:val="16"/>
                <w:szCs w:val="16"/>
              </w:rPr>
            </w:r>
            <w:r>
              <w:rPr>
                <w:rFonts w:ascii="Calibri" w:hAnsi="Calibri" w:cs="Calibri"/>
                <w:sz w:val="16"/>
                <w:szCs w:val="16"/>
              </w:rPr>
              <w:fldChar w:fldCharType="separate"/>
            </w:r>
            <w:r w:rsidR="00806A0C">
              <w:rPr>
                <w:rFonts w:ascii="Calibri" w:hAnsi="Calibri" w:cs="Calibri"/>
                <w:noProof/>
                <w:sz w:val="16"/>
                <w:szCs w:val="16"/>
              </w:rPr>
              <w:t>(55)</w:t>
            </w:r>
            <w:r>
              <w:rPr>
                <w:rFonts w:ascii="Calibri" w:hAnsi="Calibri" w:cs="Calibri"/>
                <w:sz w:val="16"/>
                <w:szCs w:val="16"/>
              </w:rPr>
              <w:fldChar w:fldCharType="end"/>
            </w:r>
          </w:p>
        </w:tc>
        <w:tc>
          <w:tcPr>
            <w:tcW w:w="851" w:type="dxa"/>
          </w:tcPr>
          <w:p w14:paraId="3EF30E1E"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w:t>
            </w:r>
          </w:p>
        </w:tc>
        <w:tc>
          <w:tcPr>
            <w:tcW w:w="567" w:type="dxa"/>
          </w:tcPr>
          <w:p w14:paraId="0D715EC8"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2019</w:t>
            </w:r>
          </w:p>
        </w:tc>
        <w:tc>
          <w:tcPr>
            <w:tcW w:w="850" w:type="dxa"/>
          </w:tcPr>
          <w:p w14:paraId="2B01BAD6"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19</w:t>
            </w:r>
          </w:p>
          <w:p w14:paraId="514DD5E1" w14:textId="59520E7A" w:rsidR="003250AD" w:rsidRDefault="003250AD" w:rsidP="00FD7A1D">
            <w:pPr>
              <w:jc w:val="center"/>
              <w:rPr>
                <w:rFonts w:ascii="Calibri" w:hAnsi="Calibri" w:cs="Calibri"/>
                <w:color w:val="000000"/>
                <w:sz w:val="16"/>
                <w:szCs w:val="16"/>
              </w:rPr>
            </w:pPr>
            <w:r>
              <w:rPr>
                <w:rFonts w:ascii="Calibri" w:hAnsi="Calibri" w:cs="Calibri"/>
                <w:color w:val="000000"/>
                <w:sz w:val="16"/>
                <w:szCs w:val="16"/>
                <w:lang w:val="en-US"/>
              </w:rPr>
              <w:t>(19)</w:t>
            </w:r>
          </w:p>
        </w:tc>
        <w:tc>
          <w:tcPr>
            <w:tcW w:w="851" w:type="dxa"/>
          </w:tcPr>
          <w:p w14:paraId="3212ED8F"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ICU</w:t>
            </w:r>
          </w:p>
        </w:tc>
        <w:tc>
          <w:tcPr>
            <w:tcW w:w="1134" w:type="dxa"/>
          </w:tcPr>
          <w:p w14:paraId="1B30521B"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27CA9068" w14:textId="77777777" w:rsidR="00FD7A1D" w:rsidRDefault="00FD7A1D" w:rsidP="00FD7A1D">
            <w:pPr>
              <w:jc w:val="center"/>
            </w:pPr>
          </w:p>
        </w:tc>
        <w:tc>
          <w:tcPr>
            <w:tcW w:w="1418" w:type="dxa"/>
          </w:tcPr>
          <w:p w14:paraId="21129AE8"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Antitoxin liposomal agent (CAL02)</w:t>
            </w:r>
          </w:p>
        </w:tc>
        <w:tc>
          <w:tcPr>
            <w:tcW w:w="992" w:type="dxa"/>
          </w:tcPr>
          <w:p w14:paraId="61CD87CD"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Not specified</w:t>
            </w:r>
          </w:p>
        </w:tc>
        <w:tc>
          <w:tcPr>
            <w:tcW w:w="992" w:type="dxa"/>
          </w:tcPr>
          <w:p w14:paraId="24DFB54A" w14:textId="77777777" w:rsidR="00FD7A1D" w:rsidRPr="004C7A7E" w:rsidRDefault="00FD7A1D" w:rsidP="00FD7A1D">
            <w:pPr>
              <w:jc w:val="center"/>
              <w:rPr>
                <w:rFonts w:ascii="Calibri" w:hAnsi="Calibri" w:cs="Calibri"/>
                <w:color w:val="000000"/>
                <w:sz w:val="16"/>
                <w:szCs w:val="16"/>
                <w:lang w:val="en-US"/>
              </w:rPr>
            </w:pPr>
            <w:r w:rsidRPr="004C7A7E">
              <w:rPr>
                <w:rFonts w:ascii="Calibri" w:hAnsi="Calibri" w:cs="Calibri"/>
                <w:color w:val="000000"/>
                <w:sz w:val="16"/>
                <w:szCs w:val="16"/>
                <w:lang w:val="en-US"/>
              </w:rPr>
              <w:t>CAP with S. pneumo-niae</w:t>
            </w:r>
          </w:p>
        </w:tc>
        <w:tc>
          <w:tcPr>
            <w:tcW w:w="1418" w:type="dxa"/>
          </w:tcPr>
          <w:p w14:paraId="353AAE5A"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Safety and tolerability</w:t>
            </w:r>
          </w:p>
        </w:tc>
        <w:tc>
          <w:tcPr>
            <w:tcW w:w="992" w:type="dxa"/>
          </w:tcPr>
          <w:p w14:paraId="273F7DB3" w14:textId="77777777" w:rsidR="00FD7A1D" w:rsidRDefault="00FD7A1D" w:rsidP="00FD7A1D">
            <w:pPr>
              <w:jc w:val="center"/>
              <w:rPr>
                <w:rFonts w:ascii="Calibri" w:hAnsi="Calibri" w:cs="Calibri"/>
                <w:color w:val="000000"/>
                <w:sz w:val="16"/>
                <w:szCs w:val="16"/>
              </w:rPr>
            </w:pPr>
          </w:p>
        </w:tc>
        <w:tc>
          <w:tcPr>
            <w:tcW w:w="1843" w:type="dxa"/>
          </w:tcPr>
          <w:p w14:paraId="49C60F0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Safe and tolerable treatment</w:t>
            </w:r>
          </w:p>
        </w:tc>
      </w:tr>
      <w:tr w:rsidR="00FD7A1D" w14:paraId="08A965F8" w14:textId="77777777" w:rsidTr="00AF1D4A">
        <w:tc>
          <w:tcPr>
            <w:tcW w:w="1271" w:type="dxa"/>
          </w:tcPr>
          <w:p w14:paraId="741AFA20" w14:textId="77777777" w:rsidR="00FD7A1D" w:rsidRDefault="00FD7A1D" w:rsidP="00FD7A1D">
            <w:pPr>
              <w:jc w:val="center"/>
              <w:rPr>
                <w:rFonts w:ascii="Calibri" w:hAnsi="Calibri" w:cs="Calibri"/>
                <w:b/>
                <w:sz w:val="16"/>
                <w:szCs w:val="16"/>
              </w:rPr>
            </w:pPr>
            <w:r w:rsidRPr="00C42F89">
              <w:rPr>
                <w:rFonts w:ascii="Calibri" w:hAnsi="Calibri" w:cs="Calibri"/>
                <w:b/>
                <w:sz w:val="16"/>
                <w:szCs w:val="16"/>
              </w:rPr>
              <w:t>Anti-CD14</w:t>
            </w:r>
          </w:p>
          <w:p w14:paraId="49FA967C" w14:textId="0970D2A3" w:rsidR="00FD7A1D" w:rsidRPr="00405AB5" w:rsidRDefault="00FD7A1D" w:rsidP="00806A0C">
            <w:pPr>
              <w:jc w:val="center"/>
              <w:rPr>
                <w:rFonts w:ascii="Calibri" w:hAnsi="Calibri" w:cs="Calibri"/>
                <w:sz w:val="16"/>
                <w:szCs w:val="16"/>
              </w:rPr>
            </w:pPr>
            <w:r>
              <w:rPr>
                <w:rFonts w:ascii="Calibri" w:hAnsi="Calibri" w:cs="Calibri"/>
                <w:sz w:val="16"/>
                <w:szCs w:val="16"/>
              </w:rPr>
              <w:fldChar w:fldCharType="begin">
                <w:fldData xml:space="preserve">PEVuZE5vdGU+PENpdGU+PEF1dGhvcj5SZWluaGFydDwvQXV0aG9yPjxZZWFyPjIwMDQ8L1llYXI+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</w:fldData>
              </w:fldChar>
            </w:r>
            <w:r w:rsidR="00806A0C">
              <w:rPr>
                <w:rFonts w:ascii="Calibri" w:hAnsi="Calibri" w:cs="Calibri"/>
                <w:sz w:val="16"/>
                <w:szCs w:val="16"/>
              </w:rPr>
              <w:instrText xml:space="preserve"> ADDIN EN.CITE </w:instrText>
            </w:r>
            <w:r w:rsidR="00806A0C">
              <w:rPr>
                <w:rFonts w:ascii="Calibri" w:hAnsi="Calibri" w:cs="Calibri"/>
                <w:sz w:val="16"/>
                <w:szCs w:val="16"/>
              </w:rPr>
              <w:fldChar w:fldCharType="begin">
                <w:fldData xml:space="preserve">PEVuZE5vdGU+PENpdGU+PEF1dGhvcj5SZWluaGFydDwvQXV0aG9yPjxZZWFyPjIwMDQ8L1llYXI+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</w:fldData>
              </w:fldChar>
            </w:r>
            <w:r w:rsidR="00806A0C">
              <w:rPr>
                <w:rFonts w:ascii="Calibri" w:hAnsi="Calibri" w:cs="Calibri"/>
                <w:sz w:val="16"/>
                <w:szCs w:val="16"/>
              </w:rPr>
              <w:instrText xml:space="preserve"> ADDIN EN.CITE.DATA </w:instrText>
            </w:r>
            <w:r w:rsidR="00806A0C">
              <w:rPr>
                <w:rFonts w:ascii="Calibri" w:hAnsi="Calibri" w:cs="Calibri"/>
                <w:sz w:val="16"/>
                <w:szCs w:val="16"/>
              </w:rPr>
            </w:r>
            <w:r w:rsidR="00806A0C">
              <w:rPr>
                <w:rFonts w:ascii="Calibri" w:hAnsi="Calibri" w:cs="Calibri"/>
                <w:sz w:val="16"/>
                <w:szCs w:val="16"/>
              </w:rPr>
              <w:fldChar w:fldCharType="end"/>
            </w:r>
            <w:r>
              <w:rPr>
                <w:rFonts w:ascii="Calibri" w:hAnsi="Calibri" w:cs="Calibri"/>
                <w:sz w:val="16"/>
                <w:szCs w:val="16"/>
              </w:rPr>
            </w:r>
            <w:r>
              <w:rPr>
                <w:rFonts w:ascii="Calibri" w:hAnsi="Calibri" w:cs="Calibri"/>
                <w:sz w:val="16"/>
                <w:szCs w:val="16"/>
              </w:rPr>
              <w:fldChar w:fldCharType="separate"/>
            </w:r>
            <w:r w:rsidR="00806A0C">
              <w:rPr>
                <w:rFonts w:ascii="Calibri" w:hAnsi="Calibri" w:cs="Calibri"/>
                <w:noProof/>
                <w:sz w:val="16"/>
                <w:szCs w:val="16"/>
              </w:rPr>
              <w:t>(56)</w:t>
            </w:r>
            <w:r>
              <w:rPr>
                <w:rFonts w:ascii="Calibri" w:hAnsi="Calibri" w:cs="Calibri"/>
                <w:sz w:val="16"/>
                <w:szCs w:val="16"/>
              </w:rPr>
              <w:fldChar w:fldCharType="end"/>
            </w:r>
          </w:p>
        </w:tc>
        <w:tc>
          <w:tcPr>
            <w:tcW w:w="851" w:type="dxa"/>
          </w:tcPr>
          <w:p w14:paraId="2D6BEC70"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w:t>
            </w:r>
          </w:p>
        </w:tc>
        <w:tc>
          <w:tcPr>
            <w:tcW w:w="567" w:type="dxa"/>
          </w:tcPr>
          <w:p w14:paraId="205A52EA"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2004</w:t>
            </w:r>
          </w:p>
        </w:tc>
        <w:tc>
          <w:tcPr>
            <w:tcW w:w="850" w:type="dxa"/>
          </w:tcPr>
          <w:p w14:paraId="708C75A6"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40</w:t>
            </w:r>
          </w:p>
          <w:p w14:paraId="442BA6C3" w14:textId="7ACB74EB" w:rsidR="003250AD" w:rsidRDefault="003250AD" w:rsidP="00FD7A1D">
            <w:pPr>
              <w:jc w:val="center"/>
              <w:rPr>
                <w:rFonts w:ascii="Calibri" w:hAnsi="Calibri" w:cs="Calibri"/>
                <w:color w:val="000000"/>
                <w:sz w:val="16"/>
                <w:szCs w:val="16"/>
              </w:rPr>
            </w:pPr>
            <w:r>
              <w:rPr>
                <w:rFonts w:ascii="Calibri" w:hAnsi="Calibri" w:cs="Calibri"/>
                <w:color w:val="000000"/>
                <w:sz w:val="16"/>
                <w:szCs w:val="16"/>
                <w:lang w:val="en-US"/>
              </w:rPr>
              <w:t>(40)</w:t>
            </w:r>
          </w:p>
        </w:tc>
        <w:tc>
          <w:tcPr>
            <w:tcW w:w="851" w:type="dxa"/>
          </w:tcPr>
          <w:p w14:paraId="59A952D1"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ICU</w:t>
            </w:r>
          </w:p>
        </w:tc>
        <w:tc>
          <w:tcPr>
            <w:tcW w:w="1134" w:type="dxa"/>
          </w:tcPr>
          <w:p w14:paraId="4FDAFCCF"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1F2165B8" w14:textId="77777777" w:rsidR="00FD7A1D" w:rsidRDefault="00FD7A1D" w:rsidP="00FD7A1D">
            <w:pPr>
              <w:jc w:val="center"/>
            </w:pPr>
          </w:p>
        </w:tc>
        <w:tc>
          <w:tcPr>
            <w:tcW w:w="1418" w:type="dxa"/>
          </w:tcPr>
          <w:p w14:paraId="5F48197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CD14 monoclonal antibody (IC14)</w:t>
            </w:r>
          </w:p>
        </w:tc>
        <w:tc>
          <w:tcPr>
            <w:tcW w:w="992" w:type="dxa"/>
          </w:tcPr>
          <w:p w14:paraId="6C069B7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Sepsis-2</w:t>
            </w:r>
          </w:p>
        </w:tc>
        <w:tc>
          <w:tcPr>
            <w:tcW w:w="992" w:type="dxa"/>
          </w:tcPr>
          <w:p w14:paraId="5487E466"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Medical and/or surgical</w:t>
            </w:r>
          </w:p>
        </w:tc>
        <w:tc>
          <w:tcPr>
            <w:tcW w:w="1418" w:type="dxa"/>
          </w:tcPr>
          <w:p w14:paraId="7C51FCB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Safety and tolerability</w:t>
            </w:r>
          </w:p>
        </w:tc>
        <w:tc>
          <w:tcPr>
            <w:tcW w:w="992" w:type="dxa"/>
          </w:tcPr>
          <w:p w14:paraId="7059B6C6" w14:textId="77777777" w:rsidR="00FD7A1D" w:rsidRDefault="00FD7A1D" w:rsidP="00FD7A1D">
            <w:pPr>
              <w:jc w:val="center"/>
              <w:rPr>
                <w:sz w:val="20"/>
                <w:szCs w:val="20"/>
              </w:rPr>
            </w:pPr>
          </w:p>
        </w:tc>
        <w:tc>
          <w:tcPr>
            <w:tcW w:w="1843" w:type="dxa"/>
          </w:tcPr>
          <w:p w14:paraId="3CC5BB26"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Safe and tolerable treatment</w:t>
            </w:r>
          </w:p>
        </w:tc>
      </w:tr>
      <w:tr w:rsidR="00F56A68" w14:paraId="29EA768C" w14:textId="77777777" w:rsidTr="00AF1D4A">
        <w:tc>
          <w:tcPr>
            <w:tcW w:w="1271" w:type="dxa"/>
          </w:tcPr>
          <w:p w14:paraId="221F1F75" w14:textId="77777777" w:rsidR="00F56A68" w:rsidRDefault="00F56A68" w:rsidP="00FD7A1D">
            <w:pPr>
              <w:jc w:val="center"/>
              <w:rPr>
                <w:rFonts w:ascii="Calibri" w:hAnsi="Calibri" w:cs="Calibri"/>
                <w:b/>
                <w:sz w:val="16"/>
                <w:szCs w:val="16"/>
              </w:rPr>
            </w:pPr>
            <w:r>
              <w:rPr>
                <w:rFonts w:ascii="Calibri" w:hAnsi="Calibri" w:cs="Calibri"/>
                <w:b/>
                <w:sz w:val="16"/>
                <w:szCs w:val="16"/>
              </w:rPr>
              <w:t>Bradykinin Antagonist</w:t>
            </w:r>
          </w:p>
          <w:p w14:paraId="36A682CC" w14:textId="70D4A328" w:rsidR="00B50B96" w:rsidRPr="00B50B96" w:rsidRDefault="00B50B96" w:rsidP="00806A0C">
            <w:pPr>
              <w:jc w:val="center"/>
              <w:rPr>
                <w:rFonts w:ascii="Calibri" w:hAnsi="Calibri" w:cs="Calibri"/>
                <w:sz w:val="16"/>
                <w:szCs w:val="16"/>
              </w:rPr>
            </w:pPr>
            <w:r>
              <w:rPr>
                <w:rFonts w:ascii="Calibri" w:hAnsi="Calibri" w:cs="Calibri"/>
                <w:sz w:val="16"/>
                <w:szCs w:val="16"/>
              </w:rPr>
              <w:fldChar w:fldCharType="begin">
                <w:fldData xml:space="preserve">PEVuZE5vdGU+PENpdGU+PEF1dGhvcj5GZWluPC9BdXRob3I+PFllYXI+MTk5NzwvWWVhcj48UmVj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</w:fldData>
              </w:fldChar>
            </w:r>
            <w:r w:rsidR="00806A0C">
              <w:rPr>
                <w:rFonts w:ascii="Calibri" w:hAnsi="Calibri" w:cs="Calibri"/>
                <w:sz w:val="16"/>
                <w:szCs w:val="16"/>
              </w:rPr>
              <w:instrText xml:space="preserve"> ADDIN EN.CITE </w:instrText>
            </w:r>
            <w:r w:rsidR="00806A0C">
              <w:rPr>
                <w:rFonts w:ascii="Calibri" w:hAnsi="Calibri" w:cs="Calibri"/>
                <w:sz w:val="16"/>
                <w:szCs w:val="16"/>
              </w:rPr>
              <w:fldChar w:fldCharType="begin">
                <w:fldData xml:space="preserve">PEVuZE5vdGU+PENpdGU+PEF1dGhvcj5GZWluPC9BdXRob3I+PFllYXI+MTk5NzwvWWVhcj48UmVj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</w:fldData>
              </w:fldChar>
            </w:r>
            <w:r w:rsidR="00806A0C">
              <w:rPr>
                <w:rFonts w:ascii="Calibri" w:hAnsi="Calibri" w:cs="Calibri"/>
                <w:sz w:val="16"/>
                <w:szCs w:val="16"/>
              </w:rPr>
              <w:instrText xml:space="preserve"> ADDIN EN.CITE.DATA </w:instrText>
            </w:r>
            <w:r w:rsidR="00806A0C">
              <w:rPr>
                <w:rFonts w:ascii="Calibri" w:hAnsi="Calibri" w:cs="Calibri"/>
                <w:sz w:val="16"/>
                <w:szCs w:val="16"/>
              </w:rPr>
            </w:r>
            <w:r w:rsidR="00806A0C">
              <w:rPr>
                <w:rFonts w:ascii="Calibri" w:hAnsi="Calibri" w:cs="Calibri"/>
                <w:sz w:val="16"/>
                <w:szCs w:val="16"/>
              </w:rPr>
              <w:fldChar w:fldCharType="end"/>
            </w:r>
            <w:r>
              <w:rPr>
                <w:rFonts w:ascii="Calibri" w:hAnsi="Calibri" w:cs="Calibri"/>
                <w:sz w:val="16"/>
                <w:szCs w:val="16"/>
              </w:rPr>
            </w:r>
            <w:r>
              <w:rPr>
                <w:rFonts w:ascii="Calibri" w:hAnsi="Calibri" w:cs="Calibri"/>
                <w:sz w:val="16"/>
                <w:szCs w:val="16"/>
              </w:rPr>
              <w:fldChar w:fldCharType="separate"/>
            </w:r>
            <w:r w:rsidR="00806A0C">
              <w:rPr>
                <w:rFonts w:ascii="Calibri" w:hAnsi="Calibri" w:cs="Calibri"/>
                <w:noProof/>
                <w:sz w:val="16"/>
                <w:szCs w:val="16"/>
              </w:rPr>
              <w:t>(57)</w:t>
            </w:r>
            <w:r>
              <w:rPr>
                <w:rFonts w:ascii="Calibri" w:hAnsi="Calibri" w:cs="Calibri"/>
                <w:sz w:val="16"/>
                <w:szCs w:val="16"/>
              </w:rPr>
              <w:fldChar w:fldCharType="end"/>
            </w:r>
          </w:p>
        </w:tc>
        <w:tc>
          <w:tcPr>
            <w:tcW w:w="851" w:type="dxa"/>
          </w:tcPr>
          <w:p w14:paraId="2CF49218" w14:textId="21F5C985" w:rsidR="00F56A68" w:rsidRDefault="00F56A68" w:rsidP="00FD7A1D">
            <w:pPr>
              <w:jc w:val="center"/>
              <w:rPr>
                <w:rFonts w:ascii="Calibri" w:hAnsi="Calibri" w:cs="Calibri"/>
                <w:color w:val="000000"/>
                <w:sz w:val="16"/>
                <w:szCs w:val="16"/>
              </w:rPr>
            </w:pPr>
            <w:r>
              <w:rPr>
                <w:rFonts w:ascii="Calibri" w:hAnsi="Calibri" w:cs="Calibri"/>
                <w:color w:val="000000"/>
                <w:sz w:val="16"/>
                <w:szCs w:val="16"/>
              </w:rPr>
              <w:t>1</w:t>
            </w:r>
          </w:p>
        </w:tc>
        <w:tc>
          <w:tcPr>
            <w:tcW w:w="567" w:type="dxa"/>
          </w:tcPr>
          <w:p w14:paraId="3D956F39" w14:textId="09CBCC2E" w:rsidR="00F56A68" w:rsidRDefault="00F56A68" w:rsidP="00FD7A1D">
            <w:pPr>
              <w:jc w:val="center"/>
              <w:rPr>
                <w:rFonts w:ascii="Calibri" w:hAnsi="Calibri" w:cs="Calibri"/>
                <w:color w:val="000000"/>
                <w:sz w:val="16"/>
                <w:szCs w:val="16"/>
              </w:rPr>
            </w:pPr>
            <w:r>
              <w:rPr>
                <w:rFonts w:ascii="Calibri" w:hAnsi="Calibri" w:cs="Calibri"/>
                <w:color w:val="000000"/>
                <w:sz w:val="16"/>
                <w:szCs w:val="16"/>
              </w:rPr>
              <w:t>1997</w:t>
            </w:r>
          </w:p>
        </w:tc>
        <w:tc>
          <w:tcPr>
            <w:tcW w:w="850" w:type="dxa"/>
          </w:tcPr>
          <w:p w14:paraId="28D8A2A5" w14:textId="20314DD5" w:rsidR="00F56A68" w:rsidRDefault="00F56A68" w:rsidP="00FD7A1D">
            <w:pPr>
              <w:jc w:val="center"/>
              <w:rPr>
                <w:rFonts w:ascii="Calibri" w:hAnsi="Calibri" w:cs="Calibri"/>
                <w:color w:val="000000"/>
                <w:sz w:val="16"/>
                <w:szCs w:val="16"/>
              </w:rPr>
            </w:pPr>
            <w:r>
              <w:rPr>
                <w:rFonts w:ascii="Calibri" w:hAnsi="Calibri" w:cs="Calibri"/>
                <w:color w:val="000000"/>
                <w:sz w:val="16"/>
                <w:szCs w:val="16"/>
              </w:rPr>
              <w:t>504 (504)</w:t>
            </w:r>
          </w:p>
        </w:tc>
        <w:tc>
          <w:tcPr>
            <w:tcW w:w="851" w:type="dxa"/>
          </w:tcPr>
          <w:p w14:paraId="19E44B9E" w14:textId="0F7F7E88" w:rsidR="00F56A68" w:rsidRDefault="00B50B96" w:rsidP="00FD7A1D">
            <w:pPr>
              <w:jc w:val="center"/>
              <w:rPr>
                <w:rFonts w:ascii="Calibri" w:hAnsi="Calibri" w:cs="Calibri"/>
                <w:color w:val="000000"/>
                <w:sz w:val="16"/>
                <w:szCs w:val="16"/>
              </w:rPr>
            </w:pPr>
            <w:r>
              <w:rPr>
                <w:rFonts w:ascii="Calibri" w:hAnsi="Calibri" w:cs="Calibri"/>
                <w:color w:val="000000"/>
                <w:sz w:val="16"/>
                <w:szCs w:val="16"/>
              </w:rPr>
              <w:t>Not specified</w:t>
            </w:r>
          </w:p>
        </w:tc>
        <w:tc>
          <w:tcPr>
            <w:tcW w:w="1134" w:type="dxa"/>
          </w:tcPr>
          <w:p w14:paraId="66359E4C" w14:textId="49239B0A" w:rsidR="00F56A68" w:rsidRDefault="00B50B96"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3206C8C4" w14:textId="77777777" w:rsidR="00F56A68" w:rsidRDefault="00F56A68" w:rsidP="00FD7A1D">
            <w:pPr>
              <w:jc w:val="center"/>
            </w:pPr>
          </w:p>
        </w:tc>
        <w:tc>
          <w:tcPr>
            <w:tcW w:w="1418" w:type="dxa"/>
          </w:tcPr>
          <w:p w14:paraId="4950C40B" w14:textId="2C6D2C45" w:rsidR="00F56A68" w:rsidRDefault="00B50B96" w:rsidP="00FD7A1D">
            <w:pPr>
              <w:jc w:val="center"/>
              <w:rPr>
                <w:rFonts w:ascii="Calibri" w:hAnsi="Calibri" w:cs="Calibri"/>
                <w:color w:val="000000"/>
                <w:sz w:val="16"/>
                <w:szCs w:val="16"/>
              </w:rPr>
            </w:pPr>
            <w:r>
              <w:rPr>
                <w:rFonts w:ascii="Calibri" w:hAnsi="Calibri" w:cs="Calibri"/>
                <w:color w:val="000000"/>
                <w:sz w:val="16"/>
                <w:szCs w:val="16"/>
              </w:rPr>
              <w:t>Deltibant (CP-0127)</w:t>
            </w:r>
          </w:p>
        </w:tc>
        <w:tc>
          <w:tcPr>
            <w:tcW w:w="992" w:type="dxa"/>
          </w:tcPr>
          <w:p w14:paraId="3A7DC6B8" w14:textId="2603A8EC" w:rsidR="00F56A68" w:rsidRDefault="00B50B96" w:rsidP="00FD7A1D">
            <w:pPr>
              <w:jc w:val="center"/>
              <w:rPr>
                <w:rFonts w:ascii="Calibri" w:hAnsi="Calibri" w:cs="Calibri"/>
                <w:color w:val="000000"/>
                <w:sz w:val="16"/>
                <w:szCs w:val="16"/>
              </w:rPr>
            </w:pPr>
            <w:r>
              <w:rPr>
                <w:rFonts w:ascii="Calibri" w:hAnsi="Calibri" w:cs="Calibri"/>
                <w:color w:val="000000"/>
                <w:sz w:val="16"/>
                <w:szCs w:val="16"/>
              </w:rPr>
              <w:t>Not specified</w:t>
            </w:r>
          </w:p>
        </w:tc>
        <w:tc>
          <w:tcPr>
            <w:tcW w:w="992" w:type="dxa"/>
          </w:tcPr>
          <w:p w14:paraId="063D49D4" w14:textId="5385D581" w:rsidR="00F56A68" w:rsidRDefault="00B50B96" w:rsidP="00FD7A1D">
            <w:pPr>
              <w:jc w:val="center"/>
              <w:rPr>
                <w:rFonts w:ascii="Calibri" w:hAnsi="Calibri" w:cs="Calibri"/>
                <w:color w:val="000000"/>
                <w:sz w:val="16"/>
                <w:szCs w:val="16"/>
              </w:rPr>
            </w:pPr>
            <w:r>
              <w:rPr>
                <w:rFonts w:ascii="Calibri" w:hAnsi="Calibri" w:cs="Calibri"/>
                <w:color w:val="000000"/>
                <w:sz w:val="16"/>
                <w:szCs w:val="16"/>
              </w:rPr>
              <w:t>General</w:t>
            </w:r>
          </w:p>
        </w:tc>
        <w:tc>
          <w:tcPr>
            <w:tcW w:w="1418" w:type="dxa"/>
          </w:tcPr>
          <w:p w14:paraId="7845FA57" w14:textId="372BD76A" w:rsidR="00F56A68" w:rsidRDefault="00B50B96" w:rsidP="00FD7A1D">
            <w:pPr>
              <w:jc w:val="center"/>
              <w:rPr>
                <w:rFonts w:ascii="Calibri" w:hAnsi="Calibri" w:cs="Calibri"/>
                <w:color w:val="000000"/>
                <w:sz w:val="16"/>
                <w:szCs w:val="16"/>
              </w:rPr>
            </w:pPr>
            <w:r>
              <w:rPr>
                <w:rFonts w:ascii="Calibri" w:hAnsi="Calibri" w:cs="Calibri"/>
                <w:color w:val="000000"/>
                <w:sz w:val="16"/>
                <w:szCs w:val="16"/>
              </w:rPr>
              <w:t>Mortality</w:t>
            </w:r>
          </w:p>
        </w:tc>
        <w:tc>
          <w:tcPr>
            <w:tcW w:w="992" w:type="dxa"/>
          </w:tcPr>
          <w:p w14:paraId="2FA1E1E1" w14:textId="77777777" w:rsidR="00F56A68" w:rsidRDefault="00F56A68" w:rsidP="00FD7A1D">
            <w:pPr>
              <w:jc w:val="center"/>
              <w:rPr>
                <w:sz w:val="20"/>
                <w:szCs w:val="20"/>
              </w:rPr>
            </w:pPr>
          </w:p>
        </w:tc>
        <w:tc>
          <w:tcPr>
            <w:tcW w:w="1843" w:type="dxa"/>
          </w:tcPr>
          <w:p w14:paraId="70633B65" w14:textId="624AA5F0" w:rsidR="00F56A68" w:rsidRDefault="00B50B96" w:rsidP="00FD7A1D">
            <w:pPr>
              <w:jc w:val="center"/>
              <w:rPr>
                <w:rFonts w:ascii="Calibri" w:hAnsi="Calibri" w:cs="Calibri"/>
                <w:color w:val="000000"/>
                <w:sz w:val="16"/>
                <w:szCs w:val="16"/>
              </w:rPr>
            </w:pPr>
            <w:r>
              <w:rPr>
                <w:rFonts w:ascii="Calibri" w:hAnsi="Calibri" w:cs="Calibri"/>
                <w:color w:val="000000"/>
                <w:sz w:val="16"/>
                <w:szCs w:val="16"/>
              </w:rPr>
              <w:t xml:space="preserve">No effect </w:t>
            </w:r>
          </w:p>
        </w:tc>
      </w:tr>
      <w:tr w:rsidR="00FD7A1D" w:rsidRPr="00B91F52" w14:paraId="0A1F2834" w14:textId="77777777" w:rsidTr="00AF1D4A">
        <w:tc>
          <w:tcPr>
            <w:tcW w:w="1271" w:type="dxa"/>
          </w:tcPr>
          <w:p w14:paraId="65B9814E" w14:textId="77777777" w:rsidR="00FD7A1D" w:rsidRDefault="00FD7A1D" w:rsidP="00FD7A1D">
            <w:pPr>
              <w:jc w:val="center"/>
              <w:rPr>
                <w:rFonts w:ascii="Calibri" w:hAnsi="Calibri" w:cs="Calibri"/>
                <w:b/>
                <w:sz w:val="16"/>
                <w:szCs w:val="16"/>
              </w:rPr>
            </w:pPr>
            <w:r w:rsidRPr="00C42F89">
              <w:rPr>
                <w:rFonts w:ascii="Calibri" w:hAnsi="Calibri" w:cs="Calibri"/>
                <w:b/>
                <w:sz w:val="16"/>
                <w:szCs w:val="16"/>
              </w:rPr>
              <w:t>Coenzyme Q10</w:t>
            </w:r>
          </w:p>
          <w:p w14:paraId="18A27F9B" w14:textId="2143D822" w:rsidR="00FD7A1D" w:rsidRPr="00405AB5" w:rsidRDefault="00FD7A1D" w:rsidP="00806A0C">
            <w:pPr>
              <w:jc w:val="center"/>
              <w:rPr>
                <w:rFonts w:ascii="Calibri" w:hAnsi="Calibri" w:cs="Calibri"/>
                <w:sz w:val="16"/>
                <w:szCs w:val="16"/>
              </w:rPr>
            </w:pPr>
            <w:r>
              <w:rPr>
                <w:rFonts w:ascii="Calibri" w:hAnsi="Calibri" w:cs="Calibri"/>
                <w:sz w:val="16"/>
                <w:szCs w:val="16"/>
              </w:rPr>
              <w:fldChar w:fldCharType="begin">
                <w:fldData xml:space="preserve">PEVuZE5vdGU+PENpdGU+PEF1dGhvcj5Eb25uaW5vPC9BdXRob3I+PFllYXI+MjAxNTwvWWVhcj48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</w:fldData>
              </w:fldChar>
            </w:r>
            <w:r w:rsidR="00806A0C">
              <w:rPr>
                <w:rFonts w:ascii="Calibri" w:hAnsi="Calibri" w:cs="Calibri"/>
                <w:sz w:val="16"/>
                <w:szCs w:val="16"/>
              </w:rPr>
              <w:instrText xml:space="preserve"> ADDIN EN.CITE </w:instrText>
            </w:r>
            <w:r w:rsidR="00806A0C">
              <w:rPr>
                <w:rFonts w:ascii="Calibri" w:hAnsi="Calibri" w:cs="Calibri"/>
                <w:sz w:val="16"/>
                <w:szCs w:val="16"/>
              </w:rPr>
              <w:fldChar w:fldCharType="begin">
                <w:fldData xml:space="preserve">PEVuZE5vdGU+PENpdGU+PEF1dGhvcj5Eb25uaW5vPC9BdXRob3I+PFllYXI+MjAxNTwvWWVhcj48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</w:fldData>
              </w:fldChar>
            </w:r>
            <w:r w:rsidR="00806A0C">
              <w:rPr>
                <w:rFonts w:ascii="Calibri" w:hAnsi="Calibri" w:cs="Calibri"/>
                <w:sz w:val="16"/>
                <w:szCs w:val="16"/>
              </w:rPr>
              <w:instrText xml:space="preserve"> ADDIN EN.CITE.DATA </w:instrText>
            </w:r>
            <w:r w:rsidR="00806A0C">
              <w:rPr>
                <w:rFonts w:ascii="Calibri" w:hAnsi="Calibri" w:cs="Calibri"/>
                <w:sz w:val="16"/>
                <w:szCs w:val="16"/>
              </w:rPr>
            </w:r>
            <w:r w:rsidR="00806A0C">
              <w:rPr>
                <w:rFonts w:ascii="Calibri" w:hAnsi="Calibri" w:cs="Calibri"/>
                <w:sz w:val="16"/>
                <w:szCs w:val="16"/>
              </w:rPr>
              <w:fldChar w:fldCharType="end"/>
            </w:r>
            <w:r>
              <w:rPr>
                <w:rFonts w:ascii="Calibri" w:hAnsi="Calibri" w:cs="Calibri"/>
                <w:sz w:val="16"/>
                <w:szCs w:val="16"/>
              </w:rPr>
            </w:r>
            <w:r>
              <w:rPr>
                <w:rFonts w:ascii="Calibri" w:hAnsi="Calibri" w:cs="Calibri"/>
                <w:sz w:val="16"/>
                <w:szCs w:val="16"/>
              </w:rPr>
              <w:fldChar w:fldCharType="separate"/>
            </w:r>
            <w:r w:rsidR="00806A0C">
              <w:rPr>
                <w:rFonts w:ascii="Calibri" w:hAnsi="Calibri" w:cs="Calibri"/>
                <w:noProof/>
                <w:sz w:val="16"/>
                <w:szCs w:val="16"/>
              </w:rPr>
              <w:t>(58, 59)</w:t>
            </w:r>
            <w:r>
              <w:rPr>
                <w:rFonts w:ascii="Calibri" w:hAnsi="Calibri" w:cs="Calibri"/>
                <w:sz w:val="16"/>
                <w:szCs w:val="16"/>
              </w:rPr>
              <w:fldChar w:fldCharType="end"/>
            </w:r>
          </w:p>
        </w:tc>
        <w:tc>
          <w:tcPr>
            <w:tcW w:w="851" w:type="dxa"/>
          </w:tcPr>
          <w:p w14:paraId="2D0610D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2</w:t>
            </w:r>
          </w:p>
        </w:tc>
        <w:tc>
          <w:tcPr>
            <w:tcW w:w="567" w:type="dxa"/>
          </w:tcPr>
          <w:p w14:paraId="5CC1A090" w14:textId="77777777" w:rsidR="00FD7A1D" w:rsidRDefault="00A11168" w:rsidP="00FD7A1D">
            <w:pPr>
              <w:jc w:val="center"/>
              <w:rPr>
                <w:rFonts w:ascii="Calibri" w:hAnsi="Calibri" w:cs="Calibri"/>
                <w:color w:val="000000"/>
                <w:sz w:val="16"/>
                <w:szCs w:val="16"/>
              </w:rPr>
            </w:pPr>
            <w:r>
              <w:rPr>
                <w:rFonts w:ascii="Calibri" w:hAnsi="Calibri" w:cs="Calibri"/>
                <w:color w:val="000000"/>
                <w:sz w:val="16"/>
                <w:szCs w:val="16"/>
              </w:rPr>
              <w:t xml:space="preserve">2015, </w:t>
            </w:r>
            <w:r w:rsidR="00FD7A1D">
              <w:rPr>
                <w:rFonts w:ascii="Calibri" w:hAnsi="Calibri" w:cs="Calibri"/>
                <w:color w:val="000000"/>
                <w:sz w:val="16"/>
                <w:szCs w:val="16"/>
              </w:rPr>
              <w:t>2020</w:t>
            </w:r>
          </w:p>
        </w:tc>
        <w:tc>
          <w:tcPr>
            <w:tcW w:w="850" w:type="dxa"/>
          </w:tcPr>
          <w:p w14:paraId="1C1D33AE"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78</w:t>
            </w:r>
          </w:p>
          <w:p w14:paraId="0B398996" w14:textId="51DECEC8" w:rsidR="00B02AE1" w:rsidRDefault="00B02AE1" w:rsidP="00FD7A1D">
            <w:pPr>
              <w:jc w:val="center"/>
              <w:rPr>
                <w:rFonts w:ascii="Calibri" w:hAnsi="Calibri" w:cs="Calibri"/>
                <w:color w:val="000000"/>
                <w:sz w:val="16"/>
                <w:szCs w:val="16"/>
              </w:rPr>
            </w:pPr>
            <w:r>
              <w:rPr>
                <w:rFonts w:ascii="Calibri" w:hAnsi="Calibri" w:cs="Calibri"/>
                <w:color w:val="000000"/>
                <w:sz w:val="16"/>
                <w:szCs w:val="16"/>
                <w:lang w:val="en-US"/>
              </w:rPr>
              <w:t>(39)</w:t>
            </w:r>
          </w:p>
        </w:tc>
        <w:tc>
          <w:tcPr>
            <w:tcW w:w="851" w:type="dxa"/>
          </w:tcPr>
          <w:p w14:paraId="395FE7BB"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ICU, ED</w:t>
            </w:r>
          </w:p>
        </w:tc>
        <w:tc>
          <w:tcPr>
            <w:tcW w:w="1134" w:type="dxa"/>
          </w:tcPr>
          <w:p w14:paraId="2F49B92A"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3A515DFE" w14:textId="77777777" w:rsidR="00FD7A1D" w:rsidRDefault="00FD7A1D" w:rsidP="00FD7A1D">
            <w:pPr>
              <w:jc w:val="center"/>
            </w:pPr>
          </w:p>
        </w:tc>
        <w:tc>
          <w:tcPr>
            <w:tcW w:w="1418" w:type="dxa"/>
          </w:tcPr>
          <w:p w14:paraId="5E8FBC07"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Coenzyme Q10 (CoQ10/ ubiquinone)</w:t>
            </w:r>
          </w:p>
        </w:tc>
        <w:tc>
          <w:tcPr>
            <w:tcW w:w="992" w:type="dxa"/>
          </w:tcPr>
          <w:p w14:paraId="4B2D41D1"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Sepsis-2, sepsis-3</w:t>
            </w:r>
          </w:p>
        </w:tc>
        <w:tc>
          <w:tcPr>
            <w:tcW w:w="992" w:type="dxa"/>
          </w:tcPr>
          <w:p w14:paraId="2242D0A2"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Medical or general</w:t>
            </w:r>
          </w:p>
        </w:tc>
        <w:tc>
          <w:tcPr>
            <w:tcW w:w="1418" w:type="dxa"/>
          </w:tcPr>
          <w:p w14:paraId="784AAB4B" w14:textId="77777777" w:rsidR="00FD7A1D" w:rsidRDefault="00FD7A1D" w:rsidP="00FD7A1D">
            <w:pPr>
              <w:jc w:val="center"/>
              <w:rPr>
                <w:rFonts w:ascii="Calibri" w:hAnsi="Calibri" w:cs="Calibri"/>
                <w:color w:val="000000"/>
                <w:sz w:val="16"/>
                <w:szCs w:val="16"/>
              </w:rPr>
            </w:pPr>
          </w:p>
        </w:tc>
        <w:tc>
          <w:tcPr>
            <w:tcW w:w="992" w:type="dxa"/>
          </w:tcPr>
          <w:p w14:paraId="639A5148"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CoQ10 levels, , IL-6, TNF</w:t>
            </w:r>
            <w:r>
              <w:rPr>
                <w:rFonts w:ascii="Calibri" w:hAnsi="Calibri" w:cs="Calibri"/>
                <w:color w:val="000000"/>
                <w:sz w:val="16"/>
                <w:szCs w:val="16"/>
              </w:rPr>
              <w:t>α</w:t>
            </w:r>
            <w:r w:rsidRPr="00BE65D6">
              <w:rPr>
                <w:rFonts w:ascii="Calibri" w:hAnsi="Calibri" w:cs="Calibri"/>
                <w:color w:val="000000"/>
                <w:sz w:val="16"/>
                <w:szCs w:val="16"/>
                <w:lang w:val="en-US"/>
              </w:rPr>
              <w:t>, glutathione peroxidase and malondialdehyde (MDA) levels</w:t>
            </w:r>
          </w:p>
        </w:tc>
        <w:tc>
          <w:tcPr>
            <w:tcW w:w="1843" w:type="dxa"/>
          </w:tcPr>
          <w:p w14:paraId="322D2CDF"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Lower CoQ10, TNF</w:t>
            </w:r>
            <w:r>
              <w:rPr>
                <w:rFonts w:ascii="Calibri" w:hAnsi="Calibri" w:cs="Calibri"/>
                <w:color w:val="000000"/>
                <w:sz w:val="16"/>
                <w:szCs w:val="16"/>
              </w:rPr>
              <w:t>α</w:t>
            </w:r>
            <w:r w:rsidRPr="00BE65D6">
              <w:rPr>
                <w:rFonts w:ascii="Calibri" w:hAnsi="Calibri" w:cs="Calibri"/>
                <w:color w:val="000000"/>
                <w:sz w:val="16"/>
                <w:szCs w:val="16"/>
                <w:lang w:val="en-US"/>
              </w:rPr>
              <w:t xml:space="preserve"> and MDA levels</w:t>
            </w:r>
          </w:p>
        </w:tc>
      </w:tr>
      <w:tr w:rsidR="00FD7A1D" w14:paraId="349CF203" w14:textId="77777777" w:rsidTr="00AF1D4A">
        <w:tc>
          <w:tcPr>
            <w:tcW w:w="1271" w:type="dxa"/>
          </w:tcPr>
          <w:p w14:paraId="6856076A" w14:textId="77777777" w:rsidR="00FD7A1D" w:rsidRDefault="00FD7A1D" w:rsidP="00FD7A1D">
            <w:pPr>
              <w:jc w:val="center"/>
              <w:rPr>
                <w:rFonts w:ascii="Calibri" w:hAnsi="Calibri" w:cs="Calibri"/>
                <w:b/>
                <w:sz w:val="16"/>
                <w:szCs w:val="16"/>
              </w:rPr>
            </w:pPr>
            <w:r w:rsidRPr="00C42F89">
              <w:rPr>
                <w:rFonts w:ascii="Calibri" w:hAnsi="Calibri" w:cs="Calibri"/>
                <w:b/>
                <w:sz w:val="16"/>
                <w:szCs w:val="16"/>
              </w:rPr>
              <w:t>IL-11</w:t>
            </w:r>
          </w:p>
          <w:p w14:paraId="47675402" w14:textId="66EC4C84" w:rsidR="00FD7A1D" w:rsidRPr="00405AB5" w:rsidRDefault="00FD7A1D" w:rsidP="00806A0C">
            <w:pPr>
              <w:jc w:val="center"/>
              <w:rPr>
                <w:rFonts w:ascii="Calibri" w:hAnsi="Calibri" w:cs="Calibri"/>
                <w:sz w:val="16"/>
                <w:szCs w:val="16"/>
              </w:rPr>
            </w:pPr>
            <w:r>
              <w:rPr>
                <w:rFonts w:ascii="Calibri" w:hAnsi="Calibri" w:cs="Calibri"/>
                <w:sz w:val="16"/>
                <w:szCs w:val="16"/>
              </w:rPr>
              <w:fldChar w:fldCharType="begin">
                <w:fldData xml:space="preserve">PEVuZE5vdGU+PENpdGU+PEF1dGhvcj5XYW48L0F1dGhvcj48WWVhcj4yMDE1PC9ZZWFyPjxSZWNO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</w:fldData>
              </w:fldChar>
            </w:r>
            <w:r w:rsidR="00806A0C">
              <w:rPr>
                <w:rFonts w:ascii="Calibri" w:hAnsi="Calibri" w:cs="Calibri"/>
                <w:sz w:val="16"/>
                <w:szCs w:val="16"/>
              </w:rPr>
              <w:instrText xml:space="preserve"> ADDIN EN.CITE </w:instrText>
            </w:r>
            <w:r w:rsidR="00806A0C">
              <w:rPr>
                <w:rFonts w:ascii="Calibri" w:hAnsi="Calibri" w:cs="Calibri"/>
                <w:sz w:val="16"/>
                <w:szCs w:val="16"/>
              </w:rPr>
              <w:fldChar w:fldCharType="begin">
                <w:fldData xml:space="preserve">PEVuZE5vdGU+PENpdGU+PEF1dGhvcj5XYW48L0F1dGhvcj48WWVhcj4yMDE1PC9ZZWFyPjxSZWNO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</w:fldData>
              </w:fldChar>
            </w:r>
            <w:r w:rsidR="00806A0C">
              <w:rPr>
                <w:rFonts w:ascii="Calibri" w:hAnsi="Calibri" w:cs="Calibri"/>
                <w:sz w:val="16"/>
                <w:szCs w:val="16"/>
              </w:rPr>
              <w:instrText xml:space="preserve"> ADDIN EN.CITE.DATA </w:instrText>
            </w:r>
            <w:r w:rsidR="00806A0C">
              <w:rPr>
                <w:rFonts w:ascii="Calibri" w:hAnsi="Calibri" w:cs="Calibri"/>
                <w:sz w:val="16"/>
                <w:szCs w:val="16"/>
              </w:rPr>
            </w:r>
            <w:r w:rsidR="00806A0C">
              <w:rPr>
                <w:rFonts w:ascii="Calibri" w:hAnsi="Calibri" w:cs="Calibri"/>
                <w:sz w:val="16"/>
                <w:szCs w:val="16"/>
              </w:rPr>
              <w:fldChar w:fldCharType="end"/>
            </w:r>
            <w:r>
              <w:rPr>
                <w:rFonts w:ascii="Calibri" w:hAnsi="Calibri" w:cs="Calibri"/>
                <w:sz w:val="16"/>
                <w:szCs w:val="16"/>
              </w:rPr>
            </w:r>
            <w:r>
              <w:rPr>
                <w:rFonts w:ascii="Calibri" w:hAnsi="Calibri" w:cs="Calibri"/>
                <w:sz w:val="16"/>
                <w:szCs w:val="16"/>
              </w:rPr>
              <w:fldChar w:fldCharType="separate"/>
            </w:r>
            <w:r w:rsidR="00806A0C">
              <w:rPr>
                <w:rFonts w:ascii="Calibri" w:hAnsi="Calibri" w:cs="Calibri"/>
                <w:noProof/>
                <w:sz w:val="16"/>
                <w:szCs w:val="16"/>
              </w:rPr>
              <w:t>(60)</w:t>
            </w:r>
            <w:r>
              <w:rPr>
                <w:rFonts w:ascii="Calibri" w:hAnsi="Calibri" w:cs="Calibri"/>
                <w:sz w:val="16"/>
                <w:szCs w:val="16"/>
              </w:rPr>
              <w:fldChar w:fldCharType="end"/>
            </w:r>
          </w:p>
        </w:tc>
        <w:tc>
          <w:tcPr>
            <w:tcW w:w="851" w:type="dxa"/>
          </w:tcPr>
          <w:p w14:paraId="620EBD25"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w:t>
            </w:r>
          </w:p>
        </w:tc>
        <w:tc>
          <w:tcPr>
            <w:tcW w:w="567" w:type="dxa"/>
          </w:tcPr>
          <w:p w14:paraId="6A7B2E46"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2015</w:t>
            </w:r>
          </w:p>
        </w:tc>
        <w:tc>
          <w:tcPr>
            <w:tcW w:w="850" w:type="dxa"/>
          </w:tcPr>
          <w:p w14:paraId="7E410F52"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105</w:t>
            </w:r>
          </w:p>
          <w:p w14:paraId="12AB1A9C" w14:textId="7027007C" w:rsidR="003250AD" w:rsidRDefault="003250AD" w:rsidP="00FD7A1D">
            <w:pPr>
              <w:jc w:val="center"/>
              <w:rPr>
                <w:rFonts w:ascii="Calibri" w:hAnsi="Calibri" w:cs="Calibri"/>
                <w:color w:val="000000"/>
                <w:sz w:val="16"/>
                <w:szCs w:val="16"/>
              </w:rPr>
            </w:pPr>
            <w:r>
              <w:rPr>
                <w:rFonts w:ascii="Calibri" w:hAnsi="Calibri" w:cs="Calibri"/>
                <w:color w:val="000000"/>
                <w:sz w:val="16"/>
                <w:szCs w:val="16"/>
                <w:lang w:val="en-US"/>
              </w:rPr>
              <w:t>(105)</w:t>
            </w:r>
          </w:p>
        </w:tc>
        <w:tc>
          <w:tcPr>
            <w:tcW w:w="851" w:type="dxa"/>
          </w:tcPr>
          <w:p w14:paraId="49288AB8"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Ward, ICU or ED</w:t>
            </w:r>
          </w:p>
        </w:tc>
        <w:tc>
          <w:tcPr>
            <w:tcW w:w="1134" w:type="dxa"/>
          </w:tcPr>
          <w:p w14:paraId="335E8997" w14:textId="78BAFC92" w:rsidR="00FD7A1D" w:rsidRDefault="00C63250" w:rsidP="00806A0C">
            <w:pPr>
              <w:jc w:val="center"/>
              <w:rPr>
                <w:rFonts w:ascii="Calibri" w:hAnsi="Calibri" w:cs="Calibri"/>
                <w:color w:val="000000"/>
                <w:sz w:val="16"/>
                <w:szCs w:val="16"/>
              </w:rPr>
            </w:pPr>
            <w:r>
              <w:rPr>
                <w:rFonts w:ascii="Calibri" w:hAnsi="Calibri" w:cs="Calibri"/>
                <w:color w:val="000000"/>
                <w:sz w:val="16"/>
                <w:szCs w:val="16"/>
              </w:rPr>
              <w:t>Yes</w:t>
            </w:r>
            <w:r w:rsidR="00274F53">
              <w:rPr>
                <w:rFonts w:ascii="Calibri" w:hAnsi="Calibri" w:cs="Calibri"/>
                <w:color w:val="000000"/>
                <w:sz w:val="16"/>
                <w:szCs w:val="16"/>
              </w:rPr>
              <w:t xml:space="preserve"> </w:t>
            </w:r>
            <w:r w:rsidR="00274F53">
              <w:rPr>
                <w:rFonts w:ascii="Calibri" w:hAnsi="Calibri" w:cs="Calibri"/>
                <w:color w:val="000000"/>
                <w:sz w:val="16"/>
                <w:szCs w:val="16"/>
              </w:rPr>
              <w:fldChar w:fldCharType="begin">
                <w:fldData xml:space="preserve">PEVuZE5vdGU+PENpdGU+PEF1dGhvcj5XYW48L0F1dGhvcj48WWVhcj4yMDE1PC9ZZWFyPjxSZWNO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</w:fldData>
              </w:fldChar>
            </w:r>
            <w:r w:rsidR="00806A0C">
              <w:rPr>
                <w:rFonts w:ascii="Calibri" w:hAnsi="Calibri" w:cs="Calibri"/>
                <w:color w:val="000000"/>
                <w:sz w:val="16"/>
                <w:szCs w:val="16"/>
              </w:rPr>
              <w:instrText xml:space="preserve"> ADDIN EN.CITE </w:instrText>
            </w:r>
            <w:r w:rsidR="00806A0C">
              <w:rPr>
                <w:rFonts w:ascii="Calibri" w:hAnsi="Calibri" w:cs="Calibri"/>
                <w:color w:val="000000"/>
                <w:sz w:val="16"/>
                <w:szCs w:val="16"/>
              </w:rPr>
              <w:fldChar w:fldCharType="begin">
                <w:fldData xml:space="preserve">PEVuZE5vdGU+PENpdGU+PEF1dGhvcj5XYW48L0F1dGhvcj48WWVhcj4yMDE1PC9ZZWFyPjxSZWNO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</w:fldData>
              </w:fldChar>
            </w:r>
            <w:r w:rsidR="00806A0C">
              <w:rPr>
                <w:rFonts w:ascii="Calibri" w:hAnsi="Calibri" w:cs="Calibri"/>
                <w:color w:val="000000"/>
                <w:sz w:val="16"/>
                <w:szCs w:val="16"/>
              </w:rPr>
              <w:instrText xml:space="preserve"> ADDIN EN.CITE.DATA </w:instrText>
            </w:r>
            <w:r w:rsidR="00806A0C">
              <w:rPr>
                <w:rFonts w:ascii="Calibri" w:hAnsi="Calibri" w:cs="Calibri"/>
                <w:color w:val="000000"/>
                <w:sz w:val="16"/>
                <w:szCs w:val="16"/>
              </w:rPr>
            </w:r>
            <w:r w:rsidR="00806A0C">
              <w:rPr>
                <w:rFonts w:ascii="Calibri" w:hAnsi="Calibri" w:cs="Calibri"/>
                <w:color w:val="000000"/>
                <w:sz w:val="16"/>
                <w:szCs w:val="16"/>
              </w:rPr>
              <w:fldChar w:fldCharType="end"/>
            </w:r>
            <w:r w:rsidR="00274F53">
              <w:rPr>
                <w:rFonts w:ascii="Calibri" w:hAnsi="Calibri" w:cs="Calibri"/>
                <w:color w:val="000000"/>
                <w:sz w:val="16"/>
                <w:szCs w:val="16"/>
              </w:rPr>
            </w:r>
            <w:r w:rsidR="00274F53">
              <w:rPr>
                <w:rFonts w:ascii="Calibri" w:hAnsi="Calibri" w:cs="Calibri"/>
                <w:color w:val="000000"/>
                <w:sz w:val="16"/>
                <w:szCs w:val="16"/>
              </w:rPr>
              <w:fldChar w:fldCharType="separate"/>
            </w:r>
            <w:r w:rsidR="00806A0C">
              <w:rPr>
                <w:rFonts w:ascii="Calibri" w:hAnsi="Calibri" w:cs="Calibri"/>
                <w:noProof/>
                <w:color w:val="000000"/>
                <w:sz w:val="16"/>
                <w:szCs w:val="16"/>
              </w:rPr>
              <w:t>(60)</w:t>
            </w:r>
            <w:r w:rsidR="00274F53">
              <w:rPr>
                <w:rFonts w:ascii="Calibri" w:hAnsi="Calibri" w:cs="Calibri"/>
                <w:color w:val="000000"/>
                <w:sz w:val="16"/>
                <w:szCs w:val="16"/>
              </w:rPr>
              <w:fldChar w:fldCharType="end"/>
            </w:r>
          </w:p>
        </w:tc>
        <w:tc>
          <w:tcPr>
            <w:tcW w:w="1275" w:type="dxa"/>
          </w:tcPr>
          <w:p w14:paraId="4CD12A0A" w14:textId="78955EF5" w:rsidR="00FD7A1D" w:rsidRPr="00C63250" w:rsidRDefault="00274F53" w:rsidP="00FD7A1D">
            <w:pPr>
              <w:jc w:val="center"/>
              <w:rPr>
                <w:lang w:val="en-US"/>
              </w:rPr>
            </w:pPr>
            <w:r>
              <w:rPr>
                <w:rFonts w:ascii="Calibri" w:hAnsi="Calibri" w:cs="Calibri"/>
                <w:color w:val="000000"/>
                <w:sz w:val="16"/>
                <w:szCs w:val="16"/>
              </w:rPr>
              <w:t>Thrombo-cytopenia</w:t>
            </w:r>
          </w:p>
        </w:tc>
        <w:tc>
          <w:tcPr>
            <w:tcW w:w="1418" w:type="dxa"/>
          </w:tcPr>
          <w:p w14:paraId="0F46A6B7"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IL-11 therapy</w:t>
            </w:r>
          </w:p>
        </w:tc>
        <w:tc>
          <w:tcPr>
            <w:tcW w:w="992" w:type="dxa"/>
          </w:tcPr>
          <w:p w14:paraId="24766F3B"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Sepsis-2</w:t>
            </w:r>
          </w:p>
        </w:tc>
        <w:tc>
          <w:tcPr>
            <w:tcW w:w="992" w:type="dxa"/>
          </w:tcPr>
          <w:p w14:paraId="6E95FF7A"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Patient with thrombo-cytopenia</w:t>
            </w:r>
          </w:p>
        </w:tc>
        <w:tc>
          <w:tcPr>
            <w:tcW w:w="1418" w:type="dxa"/>
          </w:tcPr>
          <w:p w14:paraId="0B76CB62" w14:textId="77777777" w:rsidR="00FD7A1D" w:rsidRDefault="00FD7A1D" w:rsidP="00FD7A1D">
            <w:pPr>
              <w:jc w:val="center"/>
              <w:rPr>
                <w:sz w:val="20"/>
                <w:szCs w:val="20"/>
              </w:rPr>
            </w:pPr>
          </w:p>
        </w:tc>
        <w:tc>
          <w:tcPr>
            <w:tcW w:w="992" w:type="dxa"/>
          </w:tcPr>
          <w:p w14:paraId="67651CFB"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Platelet recovery</w:t>
            </w:r>
          </w:p>
        </w:tc>
        <w:tc>
          <w:tcPr>
            <w:tcW w:w="1843" w:type="dxa"/>
          </w:tcPr>
          <w:p w14:paraId="2D15B3B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Acceleration of platelet recovery</w:t>
            </w:r>
          </w:p>
        </w:tc>
      </w:tr>
      <w:tr w:rsidR="00FD7A1D" w:rsidRPr="00B91F52" w14:paraId="3B25BB0D" w14:textId="77777777" w:rsidTr="00AF1D4A">
        <w:tc>
          <w:tcPr>
            <w:tcW w:w="1271" w:type="dxa"/>
          </w:tcPr>
          <w:p w14:paraId="03FD3835" w14:textId="77777777" w:rsidR="00FD7A1D" w:rsidRDefault="00FD7A1D" w:rsidP="00FD7A1D">
            <w:pPr>
              <w:jc w:val="center"/>
              <w:rPr>
                <w:rFonts w:ascii="Calibri" w:hAnsi="Calibri" w:cs="Calibri"/>
                <w:b/>
                <w:color w:val="000000"/>
                <w:sz w:val="16"/>
                <w:szCs w:val="16"/>
              </w:rPr>
            </w:pPr>
            <w:r w:rsidRPr="00C42F89">
              <w:rPr>
                <w:rFonts w:ascii="Calibri" w:hAnsi="Calibri" w:cs="Calibri"/>
                <w:b/>
                <w:color w:val="000000"/>
                <w:sz w:val="16"/>
                <w:szCs w:val="16"/>
              </w:rPr>
              <w:t>IL-1 receptor antagonist</w:t>
            </w:r>
          </w:p>
          <w:p w14:paraId="2461F7F0" w14:textId="54E6BD02" w:rsidR="00FD7A1D" w:rsidRPr="00405AB5" w:rsidRDefault="00FD7A1D" w:rsidP="00806A0C">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PEVuZE5vdGU+PENpdGU+PEF1dGhvcj5Cb2VybWVlc3RlcjwvQXV0aG9yPjxZZWFyPjE5OTU8L1ll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</w:fldData>
              </w:fldChar>
            </w:r>
            <w:r w:rsidR="00806A0C">
              <w:rPr>
                <w:rFonts w:ascii="Calibri" w:hAnsi="Calibri" w:cs="Calibri"/>
                <w:color w:val="000000"/>
                <w:sz w:val="16"/>
                <w:szCs w:val="16"/>
              </w:rPr>
              <w:instrText xml:space="preserve"> ADDIN EN.CITE </w:instrText>
            </w:r>
            <w:r w:rsidR="00806A0C">
              <w:rPr>
                <w:rFonts w:ascii="Calibri" w:hAnsi="Calibri" w:cs="Calibri"/>
                <w:color w:val="000000"/>
                <w:sz w:val="16"/>
                <w:szCs w:val="16"/>
              </w:rPr>
              <w:fldChar w:fldCharType="begin">
                <w:fldData xml:space="preserve">PEVuZE5vdGU+PENpdGU+PEF1dGhvcj5Cb2VybWVlc3RlcjwvQXV0aG9yPjxZZWFyPjE5OTU8L1ll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</w:fldData>
              </w:fldChar>
            </w:r>
            <w:r w:rsidR="00806A0C">
              <w:rPr>
                <w:rFonts w:ascii="Calibri" w:hAnsi="Calibri" w:cs="Calibri"/>
                <w:color w:val="000000"/>
                <w:sz w:val="16"/>
                <w:szCs w:val="16"/>
              </w:rPr>
              <w:instrText xml:space="preserve"> ADDIN EN.CITE.DATA </w:instrText>
            </w:r>
            <w:r w:rsidR="00806A0C">
              <w:rPr>
                <w:rFonts w:ascii="Calibri" w:hAnsi="Calibri" w:cs="Calibri"/>
                <w:color w:val="000000"/>
                <w:sz w:val="16"/>
                <w:szCs w:val="16"/>
              </w:rPr>
            </w:r>
            <w:r w:rsidR="00806A0C">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806A0C">
              <w:rPr>
                <w:rFonts w:ascii="Calibri" w:hAnsi="Calibri" w:cs="Calibri"/>
                <w:noProof/>
                <w:color w:val="000000"/>
                <w:sz w:val="16"/>
                <w:szCs w:val="16"/>
              </w:rPr>
              <w:t>(61-66)</w:t>
            </w:r>
            <w:r>
              <w:rPr>
                <w:rFonts w:ascii="Calibri" w:hAnsi="Calibri" w:cs="Calibri"/>
                <w:color w:val="000000"/>
                <w:sz w:val="16"/>
                <w:szCs w:val="16"/>
              </w:rPr>
              <w:fldChar w:fldCharType="end"/>
            </w:r>
          </w:p>
        </w:tc>
        <w:tc>
          <w:tcPr>
            <w:tcW w:w="851" w:type="dxa"/>
          </w:tcPr>
          <w:p w14:paraId="5D716BE1"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6</w:t>
            </w:r>
          </w:p>
        </w:tc>
        <w:tc>
          <w:tcPr>
            <w:tcW w:w="567" w:type="dxa"/>
          </w:tcPr>
          <w:p w14:paraId="634491B2"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1994-1997</w:t>
            </w:r>
          </w:p>
        </w:tc>
        <w:tc>
          <w:tcPr>
            <w:tcW w:w="850" w:type="dxa"/>
          </w:tcPr>
          <w:p w14:paraId="4FD19CBD"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1770</w:t>
            </w:r>
          </w:p>
          <w:p w14:paraId="58963646" w14:textId="00C9C613" w:rsidR="00F1196B" w:rsidRDefault="00F1196B" w:rsidP="00FD7A1D">
            <w:pPr>
              <w:jc w:val="center"/>
              <w:rPr>
                <w:rFonts w:ascii="Calibri" w:hAnsi="Calibri" w:cs="Calibri"/>
                <w:color w:val="000000"/>
                <w:sz w:val="16"/>
                <w:szCs w:val="16"/>
              </w:rPr>
            </w:pPr>
            <w:r>
              <w:rPr>
                <w:rFonts w:ascii="Calibri" w:hAnsi="Calibri" w:cs="Calibri"/>
                <w:color w:val="000000"/>
                <w:sz w:val="16"/>
                <w:szCs w:val="16"/>
              </w:rPr>
              <w:t>(68)</w:t>
            </w:r>
          </w:p>
        </w:tc>
        <w:tc>
          <w:tcPr>
            <w:tcW w:w="851" w:type="dxa"/>
          </w:tcPr>
          <w:p w14:paraId="15AD08C1"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Ward, ICU or not specified</w:t>
            </w:r>
          </w:p>
        </w:tc>
        <w:tc>
          <w:tcPr>
            <w:tcW w:w="1134" w:type="dxa"/>
          </w:tcPr>
          <w:p w14:paraId="2A35881D"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62B39C9F" w14:textId="77777777" w:rsidR="00FD7A1D" w:rsidRDefault="00FD7A1D" w:rsidP="00FD7A1D">
            <w:pPr>
              <w:jc w:val="center"/>
            </w:pPr>
          </w:p>
        </w:tc>
        <w:tc>
          <w:tcPr>
            <w:tcW w:w="1418" w:type="dxa"/>
          </w:tcPr>
          <w:p w14:paraId="1F8C62AB"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IL-1 receptor antagonist</w:t>
            </w:r>
          </w:p>
        </w:tc>
        <w:tc>
          <w:tcPr>
            <w:tcW w:w="992" w:type="dxa"/>
          </w:tcPr>
          <w:p w14:paraId="67B20AF7"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Sepsis-1</w:t>
            </w:r>
          </w:p>
        </w:tc>
        <w:tc>
          <w:tcPr>
            <w:tcW w:w="992" w:type="dxa"/>
          </w:tcPr>
          <w:p w14:paraId="345BA58F"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Medical and/or surgical</w:t>
            </w:r>
          </w:p>
        </w:tc>
        <w:tc>
          <w:tcPr>
            <w:tcW w:w="1418" w:type="dxa"/>
          </w:tcPr>
          <w:p w14:paraId="3AEB3425"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lang w:val="en-US"/>
              </w:rPr>
              <w:t>M</w:t>
            </w:r>
            <w:r w:rsidRPr="00BE65D6">
              <w:rPr>
                <w:rFonts w:ascii="Calibri" w:hAnsi="Calibri" w:cs="Calibri"/>
                <w:color w:val="000000"/>
                <w:sz w:val="16"/>
                <w:szCs w:val="16"/>
                <w:lang w:val="en-US"/>
              </w:rPr>
              <w:t>ortality</w:t>
            </w:r>
            <w:r>
              <w:rPr>
                <w:rFonts w:ascii="Calibri" w:hAnsi="Calibri" w:cs="Calibri"/>
                <w:color w:val="000000"/>
                <w:sz w:val="16"/>
                <w:szCs w:val="16"/>
              </w:rPr>
              <w:t>; safety</w:t>
            </w:r>
          </w:p>
        </w:tc>
        <w:tc>
          <w:tcPr>
            <w:tcW w:w="992" w:type="dxa"/>
          </w:tcPr>
          <w:p w14:paraId="6C3C3712"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Biomarker responses up to 72h</w:t>
            </w:r>
          </w:p>
        </w:tc>
        <w:tc>
          <w:tcPr>
            <w:tcW w:w="1843" w:type="dxa"/>
          </w:tcPr>
          <w:p w14:paraId="5D19A041"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Reduction in activation markers up to 72-96h, no difference in mortality; safe treatment</w:t>
            </w:r>
          </w:p>
        </w:tc>
      </w:tr>
      <w:tr w:rsidR="00FD7A1D" w:rsidRPr="00BE65D6" w14:paraId="1BBC7449" w14:textId="77777777" w:rsidTr="00AF1D4A">
        <w:tc>
          <w:tcPr>
            <w:tcW w:w="1271" w:type="dxa"/>
          </w:tcPr>
          <w:p w14:paraId="3185A89B" w14:textId="77777777" w:rsidR="00FD7A1D" w:rsidRDefault="00FD7A1D" w:rsidP="00FD7A1D">
            <w:pPr>
              <w:jc w:val="center"/>
              <w:rPr>
                <w:rFonts w:ascii="Calibri" w:hAnsi="Calibri" w:cs="Calibri"/>
                <w:b/>
                <w:sz w:val="16"/>
                <w:szCs w:val="16"/>
              </w:rPr>
            </w:pPr>
            <w:r w:rsidRPr="00C42F89">
              <w:rPr>
                <w:rFonts w:ascii="Calibri" w:hAnsi="Calibri" w:cs="Calibri"/>
                <w:b/>
                <w:sz w:val="16"/>
                <w:szCs w:val="16"/>
              </w:rPr>
              <w:t>Mycobacterium w</w:t>
            </w:r>
          </w:p>
          <w:p w14:paraId="6FA215B4" w14:textId="789CAD30" w:rsidR="00FD7A1D" w:rsidRPr="00405AB5" w:rsidRDefault="00FD7A1D" w:rsidP="00806A0C">
            <w:pPr>
              <w:jc w:val="center"/>
              <w:rPr>
                <w:rFonts w:ascii="Calibri" w:hAnsi="Calibri" w:cs="Calibri"/>
                <w:sz w:val="16"/>
                <w:szCs w:val="16"/>
              </w:rPr>
            </w:pPr>
            <w:r>
              <w:rPr>
                <w:rFonts w:ascii="Calibri" w:hAnsi="Calibri" w:cs="Calibri"/>
                <w:sz w:val="16"/>
                <w:szCs w:val="16"/>
              </w:rPr>
              <w:fldChar w:fldCharType="begin">
                <w:fldData xml:space="preserve">PEVuZE5vdGU+PENpdGU+PEF1dGhvcj5TZWhnYWw8L0F1dGhvcj48WWVhcj4yMDE1PC9ZZWFyPjxS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=
</w:fldData>
              </w:fldChar>
            </w:r>
            <w:r w:rsidR="00806A0C">
              <w:rPr>
                <w:rFonts w:ascii="Calibri" w:hAnsi="Calibri" w:cs="Calibri"/>
                <w:sz w:val="16"/>
                <w:szCs w:val="16"/>
              </w:rPr>
              <w:instrText xml:space="preserve"> ADDIN EN.CITE </w:instrText>
            </w:r>
            <w:r w:rsidR="00806A0C">
              <w:rPr>
                <w:rFonts w:ascii="Calibri" w:hAnsi="Calibri" w:cs="Calibri"/>
                <w:sz w:val="16"/>
                <w:szCs w:val="16"/>
              </w:rPr>
              <w:fldChar w:fldCharType="begin">
                <w:fldData xml:space="preserve">PEVuZE5vdGU+PENpdGU+PEF1dGhvcj5TZWhnYWw8L0F1dGhvcj48WWVhcj4yMDE1PC9ZZWFyPjxS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=
</w:fldData>
              </w:fldChar>
            </w:r>
            <w:r w:rsidR="00806A0C">
              <w:rPr>
                <w:rFonts w:ascii="Calibri" w:hAnsi="Calibri" w:cs="Calibri"/>
                <w:sz w:val="16"/>
                <w:szCs w:val="16"/>
              </w:rPr>
              <w:instrText xml:space="preserve"> ADDIN EN.CITE.DATA </w:instrText>
            </w:r>
            <w:r w:rsidR="00806A0C">
              <w:rPr>
                <w:rFonts w:ascii="Calibri" w:hAnsi="Calibri" w:cs="Calibri"/>
                <w:sz w:val="16"/>
                <w:szCs w:val="16"/>
              </w:rPr>
            </w:r>
            <w:r w:rsidR="00806A0C">
              <w:rPr>
                <w:rFonts w:ascii="Calibri" w:hAnsi="Calibri" w:cs="Calibri"/>
                <w:sz w:val="16"/>
                <w:szCs w:val="16"/>
              </w:rPr>
              <w:fldChar w:fldCharType="end"/>
            </w:r>
            <w:r>
              <w:rPr>
                <w:rFonts w:ascii="Calibri" w:hAnsi="Calibri" w:cs="Calibri"/>
                <w:sz w:val="16"/>
                <w:szCs w:val="16"/>
              </w:rPr>
            </w:r>
            <w:r>
              <w:rPr>
                <w:rFonts w:ascii="Calibri" w:hAnsi="Calibri" w:cs="Calibri"/>
                <w:sz w:val="16"/>
                <w:szCs w:val="16"/>
              </w:rPr>
              <w:fldChar w:fldCharType="separate"/>
            </w:r>
            <w:r w:rsidR="00806A0C">
              <w:rPr>
                <w:rFonts w:ascii="Calibri" w:hAnsi="Calibri" w:cs="Calibri"/>
                <w:noProof/>
                <w:sz w:val="16"/>
                <w:szCs w:val="16"/>
              </w:rPr>
              <w:t>(67, 68)</w:t>
            </w:r>
            <w:r>
              <w:rPr>
                <w:rFonts w:ascii="Calibri" w:hAnsi="Calibri" w:cs="Calibri"/>
                <w:sz w:val="16"/>
                <w:szCs w:val="16"/>
              </w:rPr>
              <w:fldChar w:fldCharType="end"/>
            </w:r>
          </w:p>
        </w:tc>
        <w:tc>
          <w:tcPr>
            <w:tcW w:w="851" w:type="dxa"/>
          </w:tcPr>
          <w:p w14:paraId="38277A99"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2</w:t>
            </w:r>
          </w:p>
        </w:tc>
        <w:tc>
          <w:tcPr>
            <w:tcW w:w="567" w:type="dxa"/>
          </w:tcPr>
          <w:p w14:paraId="5D97221C" w14:textId="77777777" w:rsidR="00FD7A1D" w:rsidRDefault="00A11168" w:rsidP="00FD7A1D">
            <w:pPr>
              <w:jc w:val="center"/>
              <w:rPr>
                <w:rFonts w:ascii="Calibri" w:hAnsi="Calibri" w:cs="Calibri"/>
                <w:color w:val="000000"/>
                <w:sz w:val="16"/>
                <w:szCs w:val="16"/>
              </w:rPr>
            </w:pPr>
            <w:r>
              <w:rPr>
                <w:rFonts w:ascii="Calibri" w:hAnsi="Calibri" w:cs="Calibri"/>
                <w:color w:val="000000"/>
                <w:sz w:val="16"/>
                <w:szCs w:val="16"/>
              </w:rPr>
              <w:t xml:space="preserve">2015, </w:t>
            </w:r>
            <w:r w:rsidR="00FD7A1D">
              <w:rPr>
                <w:rFonts w:ascii="Calibri" w:hAnsi="Calibri" w:cs="Calibri"/>
                <w:color w:val="000000"/>
                <w:sz w:val="16"/>
                <w:szCs w:val="16"/>
              </w:rPr>
              <w:t>2021</w:t>
            </w:r>
          </w:p>
        </w:tc>
        <w:tc>
          <w:tcPr>
            <w:tcW w:w="850" w:type="dxa"/>
          </w:tcPr>
          <w:p w14:paraId="1ABA7E09"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252</w:t>
            </w:r>
          </w:p>
          <w:p w14:paraId="0A0486E8" w14:textId="4D7CEF4D" w:rsidR="00B02AE1" w:rsidRDefault="00B02AE1" w:rsidP="00FD7A1D">
            <w:pPr>
              <w:jc w:val="center"/>
              <w:rPr>
                <w:rFonts w:ascii="Calibri" w:hAnsi="Calibri" w:cs="Calibri"/>
                <w:color w:val="000000"/>
                <w:sz w:val="16"/>
                <w:szCs w:val="16"/>
              </w:rPr>
            </w:pPr>
            <w:r>
              <w:rPr>
                <w:rFonts w:ascii="Calibri" w:hAnsi="Calibri" w:cs="Calibri"/>
                <w:color w:val="000000"/>
                <w:sz w:val="16"/>
                <w:szCs w:val="16"/>
                <w:lang w:val="en-US"/>
              </w:rPr>
              <w:t>(126)</w:t>
            </w:r>
          </w:p>
        </w:tc>
        <w:tc>
          <w:tcPr>
            <w:tcW w:w="851" w:type="dxa"/>
          </w:tcPr>
          <w:p w14:paraId="6AB839F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ICU and Respiratory ICU</w:t>
            </w:r>
          </w:p>
        </w:tc>
        <w:tc>
          <w:tcPr>
            <w:tcW w:w="1134" w:type="dxa"/>
          </w:tcPr>
          <w:p w14:paraId="3895723B"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584C1AAC" w14:textId="77777777" w:rsidR="00FD7A1D" w:rsidRDefault="00FD7A1D" w:rsidP="00FD7A1D">
            <w:pPr>
              <w:jc w:val="center"/>
            </w:pPr>
          </w:p>
        </w:tc>
        <w:tc>
          <w:tcPr>
            <w:tcW w:w="1418" w:type="dxa"/>
          </w:tcPr>
          <w:p w14:paraId="7AA81F22"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Mycobacterium w</w:t>
            </w:r>
          </w:p>
        </w:tc>
        <w:tc>
          <w:tcPr>
            <w:tcW w:w="992" w:type="dxa"/>
          </w:tcPr>
          <w:p w14:paraId="1EBF55B6"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Sepsis-1, sepsis-2</w:t>
            </w:r>
          </w:p>
        </w:tc>
        <w:tc>
          <w:tcPr>
            <w:tcW w:w="992" w:type="dxa"/>
          </w:tcPr>
          <w:p w14:paraId="2D47F26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Medical or general</w:t>
            </w:r>
          </w:p>
        </w:tc>
        <w:tc>
          <w:tcPr>
            <w:tcW w:w="1418" w:type="dxa"/>
          </w:tcPr>
          <w:p w14:paraId="3C2BE1C4"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lang w:val="en-US"/>
              </w:rPr>
              <w:t>M</w:t>
            </w:r>
            <w:r w:rsidRPr="00BE65D6">
              <w:rPr>
                <w:rFonts w:ascii="Calibri" w:hAnsi="Calibri" w:cs="Calibri"/>
                <w:color w:val="000000"/>
                <w:sz w:val="16"/>
                <w:szCs w:val="16"/>
                <w:lang w:val="en-US"/>
              </w:rPr>
              <w:t>ortality</w:t>
            </w:r>
          </w:p>
        </w:tc>
        <w:tc>
          <w:tcPr>
            <w:tcW w:w="992" w:type="dxa"/>
          </w:tcPr>
          <w:p w14:paraId="7A80EF72" w14:textId="77777777" w:rsidR="00FD7A1D" w:rsidRDefault="00FD7A1D" w:rsidP="00FD7A1D">
            <w:pPr>
              <w:jc w:val="center"/>
              <w:rPr>
                <w:rFonts w:ascii="Calibri" w:hAnsi="Calibri" w:cs="Calibri"/>
                <w:color w:val="000000"/>
                <w:sz w:val="16"/>
                <w:szCs w:val="16"/>
              </w:rPr>
            </w:pPr>
          </w:p>
        </w:tc>
        <w:tc>
          <w:tcPr>
            <w:tcW w:w="1843" w:type="dxa"/>
          </w:tcPr>
          <w:p w14:paraId="3F6EE10D"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Different findings on mortality</w:t>
            </w:r>
          </w:p>
        </w:tc>
      </w:tr>
      <w:tr w:rsidR="00AF1D4A" w:rsidRPr="00B91F52" w14:paraId="576A19A2" w14:textId="77777777" w:rsidTr="00AF1D4A">
        <w:trPr>
          <w:trHeight w:val="557"/>
        </w:trPr>
        <w:tc>
          <w:tcPr>
            <w:tcW w:w="1271" w:type="dxa"/>
          </w:tcPr>
          <w:p w14:paraId="7C8F720F" w14:textId="77777777" w:rsidR="00AF1D4A" w:rsidRPr="002A3670" w:rsidRDefault="00AF1D4A" w:rsidP="00AF1D4A">
            <w:pPr>
              <w:jc w:val="center"/>
              <w:rPr>
                <w:rFonts w:ascii="Calibri" w:hAnsi="Calibri" w:cs="Calibri"/>
                <w:b/>
                <w:color w:val="000000"/>
                <w:sz w:val="16"/>
                <w:szCs w:val="16"/>
              </w:rPr>
            </w:pPr>
            <w:r w:rsidRPr="002A3670">
              <w:rPr>
                <w:rFonts w:ascii="Calibri" w:hAnsi="Calibri" w:cs="Calibri"/>
                <w:b/>
                <w:color w:val="000000"/>
                <w:sz w:val="16"/>
                <w:szCs w:val="16"/>
              </w:rPr>
              <w:t>Nangibotide</w:t>
            </w:r>
          </w:p>
          <w:p w14:paraId="26179D38" w14:textId="63F56C92" w:rsidR="00AF1D4A" w:rsidRPr="002A3670" w:rsidRDefault="00AF1D4A" w:rsidP="00806A0C">
            <w:pPr>
              <w:jc w:val="center"/>
              <w:rPr>
                <w:rFonts w:ascii="Calibri" w:hAnsi="Calibri" w:cs="Calibri"/>
                <w:color w:val="000000"/>
                <w:sz w:val="16"/>
                <w:szCs w:val="16"/>
              </w:rPr>
            </w:pPr>
            <w:r w:rsidRPr="002A3670">
              <w:rPr>
                <w:rFonts w:ascii="Calibri" w:hAnsi="Calibri" w:cs="Calibri"/>
                <w:color w:val="000000"/>
                <w:sz w:val="16"/>
                <w:szCs w:val="16"/>
              </w:rPr>
              <w:fldChar w:fldCharType="begin">
                <w:fldData xml:space="preserve">PEVuZE5vdGU+PENpdGU+PEF1dGhvcj5GcmFuw6dvaXM8L0F1dGhvcj48WWVhcj4yMDIwPC9ZZWFy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==
</w:fldData>
              </w:fldChar>
            </w:r>
            <w:r w:rsidR="00806A0C">
              <w:rPr>
                <w:rFonts w:ascii="Calibri" w:hAnsi="Calibri" w:cs="Calibri"/>
                <w:color w:val="000000"/>
                <w:sz w:val="16"/>
                <w:szCs w:val="16"/>
              </w:rPr>
              <w:instrText xml:space="preserve"> ADDIN EN.CITE </w:instrText>
            </w:r>
            <w:r w:rsidR="00806A0C">
              <w:rPr>
                <w:rFonts w:ascii="Calibri" w:hAnsi="Calibri" w:cs="Calibri"/>
                <w:color w:val="000000"/>
                <w:sz w:val="16"/>
                <w:szCs w:val="16"/>
              </w:rPr>
              <w:fldChar w:fldCharType="begin">
                <w:fldData xml:space="preserve">PEVuZE5vdGU+PENpdGU+PEF1dGhvcj5GcmFuw6dvaXM8L0F1dGhvcj48WWVhcj4yMDIwPC9ZZWFy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==
</w:fldData>
              </w:fldChar>
            </w:r>
            <w:r w:rsidR="00806A0C">
              <w:rPr>
                <w:rFonts w:ascii="Calibri" w:hAnsi="Calibri" w:cs="Calibri"/>
                <w:color w:val="000000"/>
                <w:sz w:val="16"/>
                <w:szCs w:val="16"/>
              </w:rPr>
              <w:instrText xml:space="preserve"> ADDIN EN.CITE.DATA </w:instrText>
            </w:r>
            <w:r w:rsidR="00806A0C">
              <w:rPr>
                <w:rFonts w:ascii="Calibri" w:hAnsi="Calibri" w:cs="Calibri"/>
                <w:color w:val="000000"/>
                <w:sz w:val="16"/>
                <w:szCs w:val="16"/>
              </w:rPr>
            </w:r>
            <w:r w:rsidR="00806A0C">
              <w:rPr>
                <w:rFonts w:ascii="Calibri" w:hAnsi="Calibri" w:cs="Calibri"/>
                <w:color w:val="000000"/>
                <w:sz w:val="16"/>
                <w:szCs w:val="16"/>
              </w:rPr>
              <w:fldChar w:fldCharType="end"/>
            </w:r>
            <w:r w:rsidRPr="002A3670">
              <w:rPr>
                <w:rFonts w:ascii="Calibri" w:hAnsi="Calibri" w:cs="Calibri"/>
                <w:color w:val="000000"/>
                <w:sz w:val="16"/>
                <w:szCs w:val="16"/>
              </w:rPr>
            </w:r>
            <w:r w:rsidRPr="002A3670">
              <w:rPr>
                <w:rFonts w:ascii="Calibri" w:hAnsi="Calibri" w:cs="Calibri"/>
                <w:color w:val="000000"/>
                <w:sz w:val="16"/>
                <w:szCs w:val="16"/>
              </w:rPr>
              <w:fldChar w:fldCharType="separate"/>
            </w:r>
            <w:r w:rsidR="00806A0C">
              <w:rPr>
                <w:rFonts w:ascii="Calibri" w:hAnsi="Calibri" w:cs="Calibri"/>
                <w:noProof/>
                <w:color w:val="000000"/>
                <w:sz w:val="16"/>
                <w:szCs w:val="16"/>
              </w:rPr>
              <w:t>(69, 70)</w:t>
            </w:r>
            <w:r w:rsidRPr="002A3670">
              <w:rPr>
                <w:rFonts w:ascii="Calibri" w:hAnsi="Calibri" w:cs="Calibri"/>
                <w:color w:val="000000"/>
                <w:sz w:val="16"/>
                <w:szCs w:val="16"/>
              </w:rPr>
              <w:fldChar w:fldCharType="end"/>
            </w:r>
          </w:p>
        </w:tc>
        <w:tc>
          <w:tcPr>
            <w:tcW w:w="851" w:type="dxa"/>
          </w:tcPr>
          <w:p w14:paraId="72F72144" w14:textId="7FFE3F38" w:rsidR="00AF1D4A" w:rsidRPr="002A3670" w:rsidRDefault="003C19A4" w:rsidP="00AF1D4A">
            <w:pPr>
              <w:jc w:val="center"/>
              <w:rPr>
                <w:rFonts w:ascii="Calibri" w:hAnsi="Calibri" w:cs="Calibri"/>
                <w:color w:val="000000"/>
                <w:sz w:val="16"/>
                <w:szCs w:val="16"/>
              </w:rPr>
            </w:pPr>
            <w:r>
              <w:rPr>
                <w:rFonts w:ascii="Calibri" w:hAnsi="Calibri" w:cs="Calibri"/>
                <w:color w:val="000000"/>
                <w:sz w:val="16"/>
                <w:szCs w:val="16"/>
              </w:rPr>
              <w:t>2</w:t>
            </w:r>
          </w:p>
        </w:tc>
        <w:tc>
          <w:tcPr>
            <w:tcW w:w="567" w:type="dxa"/>
          </w:tcPr>
          <w:p w14:paraId="0DC42930" w14:textId="689170CB" w:rsidR="00AF1D4A" w:rsidRPr="002A3670" w:rsidRDefault="00AF1D4A" w:rsidP="00AF1D4A">
            <w:pPr>
              <w:jc w:val="center"/>
              <w:rPr>
                <w:rFonts w:ascii="Calibri" w:hAnsi="Calibri" w:cs="Calibri"/>
                <w:color w:val="000000"/>
                <w:sz w:val="16"/>
                <w:szCs w:val="16"/>
              </w:rPr>
            </w:pPr>
            <w:r w:rsidRPr="002A3670">
              <w:rPr>
                <w:rFonts w:ascii="Calibri" w:hAnsi="Calibri" w:cs="Calibri"/>
                <w:color w:val="000000"/>
                <w:sz w:val="16"/>
                <w:szCs w:val="16"/>
              </w:rPr>
              <w:t>2020</w:t>
            </w:r>
            <w:r w:rsidR="003C19A4">
              <w:rPr>
                <w:rFonts w:ascii="Calibri" w:hAnsi="Calibri" w:cs="Calibri"/>
                <w:color w:val="000000"/>
                <w:sz w:val="16"/>
                <w:szCs w:val="16"/>
              </w:rPr>
              <w:t>, 2023</w:t>
            </w:r>
          </w:p>
        </w:tc>
        <w:tc>
          <w:tcPr>
            <w:tcW w:w="850" w:type="dxa"/>
          </w:tcPr>
          <w:p w14:paraId="3D5D5597" w14:textId="25723CE1" w:rsidR="00AF1D4A" w:rsidRDefault="003C19A4" w:rsidP="00AF1D4A">
            <w:pPr>
              <w:jc w:val="center"/>
              <w:rPr>
                <w:rFonts w:ascii="Calibri" w:hAnsi="Calibri" w:cs="Calibri"/>
                <w:color w:val="000000"/>
                <w:sz w:val="16"/>
                <w:szCs w:val="16"/>
              </w:rPr>
            </w:pPr>
            <w:r>
              <w:rPr>
                <w:rFonts w:ascii="Calibri" w:hAnsi="Calibri" w:cs="Calibri"/>
                <w:color w:val="000000"/>
                <w:sz w:val="16"/>
                <w:szCs w:val="16"/>
              </w:rPr>
              <w:t>404</w:t>
            </w:r>
          </w:p>
          <w:p w14:paraId="396CD71A" w14:textId="107B00B0" w:rsidR="003250AD" w:rsidRPr="002A3670" w:rsidRDefault="003C19A4" w:rsidP="00AF1D4A">
            <w:pPr>
              <w:jc w:val="center"/>
              <w:rPr>
                <w:rFonts w:ascii="Calibri" w:hAnsi="Calibri" w:cs="Calibri"/>
                <w:color w:val="000000"/>
                <w:sz w:val="16"/>
                <w:szCs w:val="16"/>
              </w:rPr>
            </w:pPr>
            <w:r>
              <w:rPr>
                <w:rFonts w:ascii="Calibri" w:hAnsi="Calibri" w:cs="Calibri"/>
                <w:color w:val="000000"/>
                <w:sz w:val="16"/>
                <w:szCs w:val="16"/>
                <w:lang w:val="en-US"/>
              </w:rPr>
              <w:t>(202</w:t>
            </w:r>
            <w:r w:rsidR="003250AD">
              <w:rPr>
                <w:rFonts w:ascii="Calibri" w:hAnsi="Calibri" w:cs="Calibri"/>
                <w:color w:val="000000"/>
                <w:sz w:val="16"/>
                <w:szCs w:val="16"/>
                <w:lang w:val="en-US"/>
              </w:rPr>
              <w:t>)</w:t>
            </w:r>
          </w:p>
        </w:tc>
        <w:tc>
          <w:tcPr>
            <w:tcW w:w="851" w:type="dxa"/>
          </w:tcPr>
          <w:p w14:paraId="1F84D0EC" w14:textId="77777777" w:rsidR="00AF1D4A" w:rsidRPr="002A3670" w:rsidRDefault="00AF1D4A" w:rsidP="00AF1D4A">
            <w:pPr>
              <w:jc w:val="center"/>
              <w:rPr>
                <w:rFonts w:ascii="Calibri" w:hAnsi="Calibri" w:cs="Calibri"/>
                <w:color w:val="000000"/>
                <w:sz w:val="16"/>
                <w:szCs w:val="16"/>
              </w:rPr>
            </w:pPr>
            <w:r w:rsidRPr="002A3670">
              <w:rPr>
                <w:rFonts w:ascii="Calibri" w:hAnsi="Calibri" w:cs="Calibri"/>
                <w:color w:val="000000"/>
                <w:sz w:val="16"/>
                <w:szCs w:val="16"/>
              </w:rPr>
              <w:t>ICU</w:t>
            </w:r>
          </w:p>
        </w:tc>
        <w:tc>
          <w:tcPr>
            <w:tcW w:w="1134" w:type="dxa"/>
          </w:tcPr>
          <w:p w14:paraId="454FA45B" w14:textId="5253204D" w:rsidR="00AF1D4A" w:rsidRPr="002A3670" w:rsidRDefault="003C19A4" w:rsidP="00806A0C">
            <w:pPr>
              <w:jc w:val="center"/>
              <w:rPr>
                <w:rFonts w:ascii="Calibri" w:hAnsi="Calibri" w:cs="Calibri"/>
                <w:color w:val="000000"/>
                <w:sz w:val="16"/>
                <w:szCs w:val="16"/>
              </w:rPr>
            </w:pPr>
            <w:r>
              <w:rPr>
                <w:rFonts w:ascii="Calibri" w:hAnsi="Calibri" w:cs="Calibri"/>
                <w:color w:val="000000"/>
                <w:sz w:val="16"/>
                <w:szCs w:val="16"/>
              </w:rPr>
              <w:t xml:space="preserve">Yes, one study </w:t>
            </w:r>
            <w:r w:rsidR="00C2630C">
              <w:rPr>
                <w:rFonts w:ascii="Calibri" w:hAnsi="Calibri" w:cs="Calibri"/>
                <w:color w:val="000000"/>
                <w:sz w:val="16"/>
                <w:szCs w:val="16"/>
              </w:rPr>
              <w:fldChar w:fldCharType="begin">
                <w:fldData xml:space="preserve">PEVuZE5vdGU+PENpdGU+PEF1dGhvcj5GcmFuw6dvaXM8L0F1dGhvcj48WWVhcj4yMDIzPC9ZZWFy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</w:fldData>
              </w:fldChar>
            </w:r>
            <w:r w:rsidR="00806A0C">
              <w:rPr>
                <w:rFonts w:ascii="Calibri" w:hAnsi="Calibri" w:cs="Calibri"/>
                <w:color w:val="000000"/>
                <w:sz w:val="16"/>
                <w:szCs w:val="16"/>
              </w:rPr>
              <w:instrText xml:space="preserve"> ADDIN EN.CITE </w:instrText>
            </w:r>
            <w:r w:rsidR="00806A0C">
              <w:rPr>
                <w:rFonts w:ascii="Calibri" w:hAnsi="Calibri" w:cs="Calibri"/>
                <w:color w:val="000000"/>
                <w:sz w:val="16"/>
                <w:szCs w:val="16"/>
              </w:rPr>
              <w:fldChar w:fldCharType="begin">
                <w:fldData xml:space="preserve">PEVuZE5vdGU+PENpdGU+PEF1dGhvcj5GcmFuw6dvaXM8L0F1dGhvcj48WWVhcj4yMDIzPC9ZZWFy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</w:fldData>
              </w:fldChar>
            </w:r>
            <w:r w:rsidR="00806A0C">
              <w:rPr>
                <w:rFonts w:ascii="Calibri" w:hAnsi="Calibri" w:cs="Calibri"/>
                <w:color w:val="000000"/>
                <w:sz w:val="16"/>
                <w:szCs w:val="16"/>
              </w:rPr>
              <w:instrText xml:space="preserve"> ADDIN EN.CITE.DATA </w:instrText>
            </w:r>
            <w:r w:rsidR="00806A0C">
              <w:rPr>
                <w:rFonts w:ascii="Calibri" w:hAnsi="Calibri" w:cs="Calibri"/>
                <w:color w:val="000000"/>
                <w:sz w:val="16"/>
                <w:szCs w:val="16"/>
              </w:rPr>
            </w:r>
            <w:r w:rsidR="00806A0C">
              <w:rPr>
                <w:rFonts w:ascii="Calibri" w:hAnsi="Calibri" w:cs="Calibri"/>
                <w:color w:val="000000"/>
                <w:sz w:val="16"/>
                <w:szCs w:val="16"/>
              </w:rPr>
              <w:fldChar w:fldCharType="end"/>
            </w:r>
            <w:r w:rsidR="00C2630C">
              <w:rPr>
                <w:rFonts w:ascii="Calibri" w:hAnsi="Calibri" w:cs="Calibri"/>
                <w:color w:val="000000"/>
                <w:sz w:val="16"/>
                <w:szCs w:val="16"/>
              </w:rPr>
            </w:r>
            <w:r w:rsidR="00C2630C">
              <w:rPr>
                <w:rFonts w:ascii="Calibri" w:hAnsi="Calibri" w:cs="Calibri"/>
                <w:color w:val="000000"/>
                <w:sz w:val="16"/>
                <w:szCs w:val="16"/>
              </w:rPr>
              <w:fldChar w:fldCharType="separate"/>
            </w:r>
            <w:r w:rsidR="00806A0C">
              <w:rPr>
                <w:rFonts w:ascii="Calibri" w:hAnsi="Calibri" w:cs="Calibri"/>
                <w:noProof/>
                <w:color w:val="000000"/>
                <w:sz w:val="16"/>
                <w:szCs w:val="16"/>
              </w:rPr>
              <w:t>(70)</w:t>
            </w:r>
            <w:r w:rsidR="00C2630C">
              <w:rPr>
                <w:rFonts w:ascii="Calibri" w:hAnsi="Calibri" w:cs="Calibri"/>
                <w:color w:val="000000"/>
                <w:sz w:val="16"/>
                <w:szCs w:val="16"/>
              </w:rPr>
              <w:fldChar w:fldCharType="end"/>
            </w:r>
          </w:p>
        </w:tc>
        <w:tc>
          <w:tcPr>
            <w:tcW w:w="1275" w:type="dxa"/>
          </w:tcPr>
          <w:p w14:paraId="1B6120DC" w14:textId="47E3DB51" w:rsidR="00AF1D4A" w:rsidRPr="002A3670" w:rsidRDefault="003C19A4" w:rsidP="00AF1D4A">
            <w:pPr>
              <w:jc w:val="center"/>
              <w:rPr>
                <w:rFonts w:ascii="Calibri" w:hAnsi="Calibri" w:cs="Calibri"/>
                <w:color w:val="000000"/>
                <w:sz w:val="16"/>
                <w:szCs w:val="16"/>
              </w:rPr>
            </w:pPr>
            <w:r>
              <w:rPr>
                <w:rFonts w:ascii="Calibri" w:hAnsi="Calibri" w:cs="Calibri"/>
                <w:color w:val="000000"/>
                <w:sz w:val="16"/>
                <w:szCs w:val="16"/>
              </w:rPr>
              <w:t>sTREM-1 ≥ 400 pg/mL</w:t>
            </w:r>
          </w:p>
        </w:tc>
        <w:tc>
          <w:tcPr>
            <w:tcW w:w="1418" w:type="dxa"/>
          </w:tcPr>
          <w:p w14:paraId="78365DAD" w14:textId="77777777" w:rsidR="00AF1D4A" w:rsidRPr="002A3670" w:rsidRDefault="00AF1D4A" w:rsidP="00AF1D4A">
            <w:pPr>
              <w:jc w:val="center"/>
              <w:rPr>
                <w:rFonts w:ascii="Calibri" w:hAnsi="Calibri" w:cs="Calibri"/>
                <w:color w:val="000000"/>
                <w:sz w:val="16"/>
                <w:szCs w:val="16"/>
              </w:rPr>
            </w:pPr>
            <w:r w:rsidRPr="002A3670">
              <w:rPr>
                <w:rFonts w:ascii="Calibri" w:hAnsi="Calibri" w:cs="Calibri"/>
                <w:color w:val="000000"/>
                <w:sz w:val="16"/>
                <w:szCs w:val="16"/>
              </w:rPr>
              <w:t>Nangibotide</w:t>
            </w:r>
          </w:p>
        </w:tc>
        <w:tc>
          <w:tcPr>
            <w:tcW w:w="992" w:type="dxa"/>
          </w:tcPr>
          <w:p w14:paraId="58B4BA2B" w14:textId="77777777" w:rsidR="00AF1D4A" w:rsidRPr="002A3670" w:rsidRDefault="00AF1D4A" w:rsidP="00AF1D4A">
            <w:pPr>
              <w:jc w:val="center"/>
              <w:rPr>
                <w:rFonts w:ascii="Calibri" w:hAnsi="Calibri" w:cs="Calibri"/>
                <w:color w:val="000000"/>
                <w:sz w:val="16"/>
                <w:szCs w:val="16"/>
              </w:rPr>
            </w:pPr>
            <w:r w:rsidRPr="002A3670">
              <w:rPr>
                <w:rFonts w:ascii="Calibri" w:hAnsi="Calibri" w:cs="Calibri"/>
                <w:color w:val="000000"/>
                <w:sz w:val="16"/>
                <w:szCs w:val="16"/>
              </w:rPr>
              <w:t>Sepsis-3, shock</w:t>
            </w:r>
          </w:p>
        </w:tc>
        <w:tc>
          <w:tcPr>
            <w:tcW w:w="992" w:type="dxa"/>
          </w:tcPr>
          <w:p w14:paraId="2856FB6F" w14:textId="10CC39A4" w:rsidR="00AF1D4A" w:rsidRPr="002A3670" w:rsidRDefault="00AF1D4A" w:rsidP="00AF1D4A">
            <w:pPr>
              <w:jc w:val="center"/>
              <w:rPr>
                <w:rFonts w:ascii="Calibri" w:hAnsi="Calibri" w:cs="Calibri"/>
                <w:color w:val="000000"/>
                <w:sz w:val="16"/>
                <w:szCs w:val="16"/>
              </w:rPr>
            </w:pPr>
            <w:r w:rsidRPr="002A3670">
              <w:rPr>
                <w:rFonts w:ascii="Calibri" w:hAnsi="Calibri" w:cs="Calibri"/>
                <w:color w:val="000000"/>
                <w:sz w:val="16"/>
                <w:szCs w:val="16"/>
              </w:rPr>
              <w:t>Medical</w:t>
            </w:r>
            <w:r w:rsidR="003C19A4">
              <w:rPr>
                <w:rFonts w:ascii="Calibri" w:hAnsi="Calibri" w:cs="Calibri"/>
                <w:color w:val="000000"/>
                <w:sz w:val="16"/>
                <w:szCs w:val="16"/>
              </w:rPr>
              <w:t xml:space="preserve">, surgical or general </w:t>
            </w:r>
          </w:p>
        </w:tc>
        <w:tc>
          <w:tcPr>
            <w:tcW w:w="1418" w:type="dxa"/>
          </w:tcPr>
          <w:p w14:paraId="2BF895CF" w14:textId="545E56CD" w:rsidR="00AF1D4A" w:rsidRPr="003C19A4" w:rsidRDefault="00AF1D4A" w:rsidP="00AF1D4A">
            <w:pPr>
              <w:jc w:val="center"/>
              <w:rPr>
                <w:rFonts w:ascii="Calibri" w:hAnsi="Calibri" w:cs="Calibri"/>
                <w:color w:val="000000"/>
                <w:sz w:val="16"/>
                <w:szCs w:val="16"/>
                <w:lang w:val="en-US"/>
              </w:rPr>
            </w:pPr>
            <w:r w:rsidRPr="003C19A4">
              <w:rPr>
                <w:rFonts w:ascii="Calibri" w:hAnsi="Calibri" w:cs="Calibri"/>
                <w:color w:val="000000"/>
                <w:sz w:val="16"/>
                <w:szCs w:val="16"/>
                <w:lang w:val="en-US"/>
              </w:rPr>
              <w:t>AEs, death, organ function</w:t>
            </w:r>
            <w:r w:rsidR="003C19A4" w:rsidRPr="003C19A4">
              <w:rPr>
                <w:rFonts w:ascii="Calibri" w:hAnsi="Calibri" w:cs="Calibri"/>
                <w:color w:val="000000"/>
                <w:sz w:val="16"/>
                <w:szCs w:val="16"/>
                <w:lang w:val="en-US"/>
              </w:rPr>
              <w:t>, SOFA score</w:t>
            </w:r>
          </w:p>
        </w:tc>
        <w:tc>
          <w:tcPr>
            <w:tcW w:w="992" w:type="dxa"/>
          </w:tcPr>
          <w:p w14:paraId="7A9800C9" w14:textId="77777777" w:rsidR="00AF1D4A" w:rsidRPr="002A3670" w:rsidRDefault="00AF1D4A" w:rsidP="00AF1D4A">
            <w:pPr>
              <w:jc w:val="center"/>
              <w:rPr>
                <w:rFonts w:ascii="Calibri" w:hAnsi="Calibri" w:cs="Calibri"/>
                <w:color w:val="000000"/>
                <w:sz w:val="16"/>
                <w:szCs w:val="16"/>
              </w:rPr>
            </w:pPr>
            <w:r w:rsidRPr="002A3670">
              <w:rPr>
                <w:rFonts w:ascii="Calibri" w:hAnsi="Calibri" w:cs="Calibri"/>
                <w:color w:val="000000"/>
                <w:sz w:val="16"/>
                <w:szCs w:val="16"/>
              </w:rPr>
              <w:t>Pharmaco-dynamics</w:t>
            </w:r>
          </w:p>
        </w:tc>
        <w:tc>
          <w:tcPr>
            <w:tcW w:w="1843" w:type="dxa"/>
          </w:tcPr>
          <w:p w14:paraId="34631003" w14:textId="21FB2338" w:rsidR="00AF1D4A" w:rsidRPr="002A3670" w:rsidRDefault="00AF1D4A" w:rsidP="00AF1D4A">
            <w:pPr>
              <w:jc w:val="center"/>
              <w:rPr>
                <w:rFonts w:ascii="Calibri" w:hAnsi="Calibri" w:cs="Calibri"/>
                <w:color w:val="000000"/>
                <w:sz w:val="16"/>
                <w:szCs w:val="16"/>
                <w:lang w:val="en-US"/>
              </w:rPr>
            </w:pPr>
            <w:r w:rsidRPr="002A3670">
              <w:rPr>
                <w:rFonts w:ascii="Calibri" w:hAnsi="Calibri" w:cs="Calibri"/>
                <w:color w:val="000000"/>
                <w:sz w:val="16"/>
                <w:szCs w:val="16"/>
                <w:lang w:val="en-US"/>
              </w:rPr>
              <w:t xml:space="preserve">No difference in TEAEs, </w:t>
            </w:r>
            <w:r w:rsidR="00426CF7">
              <w:rPr>
                <w:rFonts w:ascii="Calibri" w:hAnsi="Calibri" w:cs="Calibri"/>
                <w:color w:val="000000"/>
                <w:sz w:val="16"/>
                <w:szCs w:val="16"/>
                <w:lang w:val="en-US"/>
              </w:rPr>
              <w:t xml:space="preserve">different results on </w:t>
            </w:r>
            <w:r w:rsidRPr="002A3670">
              <w:rPr>
                <w:rFonts w:ascii="Calibri" w:hAnsi="Calibri" w:cs="Calibri"/>
                <w:color w:val="000000"/>
                <w:sz w:val="16"/>
                <w:szCs w:val="16"/>
                <w:lang w:val="en-US"/>
              </w:rPr>
              <w:t>decrease in SOFA</w:t>
            </w:r>
          </w:p>
        </w:tc>
      </w:tr>
      <w:tr w:rsidR="00FD7A1D" w:rsidRPr="00B91F52" w14:paraId="6260F2C7" w14:textId="77777777" w:rsidTr="00AF1D4A">
        <w:tc>
          <w:tcPr>
            <w:tcW w:w="1271" w:type="dxa"/>
          </w:tcPr>
          <w:p w14:paraId="27C5CFB7" w14:textId="77777777" w:rsidR="00FD7A1D" w:rsidRDefault="00FD7A1D" w:rsidP="00FD7A1D">
            <w:pPr>
              <w:jc w:val="center"/>
              <w:rPr>
                <w:rFonts w:ascii="Calibri" w:hAnsi="Calibri" w:cs="Calibri"/>
                <w:b/>
                <w:sz w:val="16"/>
                <w:szCs w:val="16"/>
              </w:rPr>
            </w:pPr>
            <w:r w:rsidRPr="00C42F89">
              <w:rPr>
                <w:rFonts w:ascii="Calibri" w:hAnsi="Calibri" w:cs="Calibri"/>
                <w:b/>
                <w:sz w:val="16"/>
                <w:szCs w:val="16"/>
              </w:rPr>
              <w:t>NSAID</w:t>
            </w:r>
          </w:p>
          <w:p w14:paraId="6ABE65FC" w14:textId="1D7F72A5" w:rsidR="00FD7A1D" w:rsidRPr="00405AB5" w:rsidRDefault="00FD7A1D" w:rsidP="00806A0C">
            <w:pPr>
              <w:jc w:val="center"/>
              <w:rPr>
                <w:rFonts w:ascii="Calibri" w:hAnsi="Calibri" w:cs="Calibri"/>
                <w:sz w:val="16"/>
                <w:szCs w:val="16"/>
              </w:rPr>
            </w:pPr>
            <w:r>
              <w:rPr>
                <w:rFonts w:ascii="Calibri" w:hAnsi="Calibri" w:cs="Calibri"/>
                <w:sz w:val="16"/>
                <w:szCs w:val="16"/>
              </w:rPr>
              <w:fldChar w:fldCharType="begin">
                <w:fldData xml:space="preserve">PEVuZE5vdGU+PENpdGU+PEF1dGhvcj5Bcm9uczwvQXV0aG9yPjxZZWFyPjE5OTk8L1llYXI+PFJl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</w:fldData>
              </w:fldChar>
            </w:r>
            <w:r w:rsidR="00806A0C">
              <w:rPr>
                <w:rFonts w:ascii="Calibri" w:hAnsi="Calibri" w:cs="Calibri"/>
                <w:sz w:val="16"/>
                <w:szCs w:val="16"/>
              </w:rPr>
              <w:instrText xml:space="preserve"> ADDIN EN.CITE </w:instrText>
            </w:r>
            <w:r w:rsidR="00806A0C">
              <w:rPr>
                <w:rFonts w:ascii="Calibri" w:hAnsi="Calibri" w:cs="Calibri"/>
                <w:sz w:val="16"/>
                <w:szCs w:val="16"/>
              </w:rPr>
              <w:fldChar w:fldCharType="begin">
                <w:fldData xml:space="preserve">PEVuZE5vdGU+PENpdGU+PEF1dGhvcj5Bcm9uczwvQXV0aG9yPjxZZWFyPjE5OTk8L1llYXI+PFJl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</w:fldData>
              </w:fldChar>
            </w:r>
            <w:r w:rsidR="00806A0C">
              <w:rPr>
                <w:rFonts w:ascii="Calibri" w:hAnsi="Calibri" w:cs="Calibri"/>
                <w:sz w:val="16"/>
                <w:szCs w:val="16"/>
              </w:rPr>
              <w:instrText xml:space="preserve"> ADDIN EN.CITE.DATA </w:instrText>
            </w:r>
            <w:r w:rsidR="00806A0C">
              <w:rPr>
                <w:rFonts w:ascii="Calibri" w:hAnsi="Calibri" w:cs="Calibri"/>
                <w:sz w:val="16"/>
                <w:szCs w:val="16"/>
              </w:rPr>
            </w:r>
            <w:r w:rsidR="00806A0C">
              <w:rPr>
                <w:rFonts w:ascii="Calibri" w:hAnsi="Calibri" w:cs="Calibri"/>
                <w:sz w:val="16"/>
                <w:szCs w:val="16"/>
              </w:rPr>
              <w:fldChar w:fldCharType="end"/>
            </w:r>
            <w:r>
              <w:rPr>
                <w:rFonts w:ascii="Calibri" w:hAnsi="Calibri" w:cs="Calibri"/>
                <w:sz w:val="16"/>
                <w:szCs w:val="16"/>
              </w:rPr>
            </w:r>
            <w:r>
              <w:rPr>
                <w:rFonts w:ascii="Calibri" w:hAnsi="Calibri" w:cs="Calibri"/>
                <w:sz w:val="16"/>
                <w:szCs w:val="16"/>
              </w:rPr>
              <w:fldChar w:fldCharType="separate"/>
            </w:r>
            <w:r w:rsidR="00806A0C">
              <w:rPr>
                <w:rFonts w:ascii="Calibri" w:hAnsi="Calibri" w:cs="Calibri"/>
                <w:noProof/>
                <w:sz w:val="16"/>
                <w:szCs w:val="16"/>
              </w:rPr>
              <w:t>(71-75)</w:t>
            </w:r>
            <w:r>
              <w:rPr>
                <w:rFonts w:ascii="Calibri" w:hAnsi="Calibri" w:cs="Calibri"/>
                <w:sz w:val="16"/>
                <w:szCs w:val="16"/>
              </w:rPr>
              <w:fldChar w:fldCharType="end"/>
            </w:r>
          </w:p>
        </w:tc>
        <w:tc>
          <w:tcPr>
            <w:tcW w:w="851" w:type="dxa"/>
          </w:tcPr>
          <w:p w14:paraId="255B71D4"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5</w:t>
            </w:r>
          </w:p>
        </w:tc>
        <w:tc>
          <w:tcPr>
            <w:tcW w:w="567" w:type="dxa"/>
          </w:tcPr>
          <w:p w14:paraId="402AA077"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1991-2004</w:t>
            </w:r>
          </w:p>
        </w:tc>
        <w:tc>
          <w:tcPr>
            <w:tcW w:w="850" w:type="dxa"/>
          </w:tcPr>
          <w:p w14:paraId="44A4A063"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1009</w:t>
            </w:r>
          </w:p>
          <w:p w14:paraId="3E5AD5E3" w14:textId="29D0D79C" w:rsidR="00F1196B" w:rsidRDefault="00F1196B" w:rsidP="00FD7A1D">
            <w:pPr>
              <w:jc w:val="center"/>
              <w:rPr>
                <w:rFonts w:ascii="Calibri" w:hAnsi="Calibri" w:cs="Calibri"/>
                <w:color w:val="000000"/>
                <w:sz w:val="16"/>
                <w:szCs w:val="16"/>
              </w:rPr>
            </w:pPr>
            <w:r>
              <w:rPr>
                <w:rFonts w:ascii="Calibri" w:hAnsi="Calibri" w:cs="Calibri"/>
                <w:color w:val="000000"/>
                <w:sz w:val="16"/>
                <w:szCs w:val="16"/>
              </w:rPr>
              <w:t>(40)</w:t>
            </w:r>
          </w:p>
        </w:tc>
        <w:tc>
          <w:tcPr>
            <w:tcW w:w="851" w:type="dxa"/>
          </w:tcPr>
          <w:p w14:paraId="3DCC4B71"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ICU</w:t>
            </w:r>
          </w:p>
        </w:tc>
        <w:tc>
          <w:tcPr>
            <w:tcW w:w="1134" w:type="dxa"/>
          </w:tcPr>
          <w:p w14:paraId="6177100E" w14:textId="1FD3563E" w:rsidR="00FD7A1D" w:rsidRDefault="009D7D65" w:rsidP="00806A0C">
            <w:pPr>
              <w:jc w:val="center"/>
              <w:rPr>
                <w:rFonts w:ascii="Calibri" w:hAnsi="Calibri" w:cs="Calibri"/>
                <w:color w:val="000000"/>
                <w:sz w:val="16"/>
                <w:szCs w:val="16"/>
              </w:rPr>
            </w:pPr>
            <w:r>
              <w:rPr>
                <w:rFonts w:ascii="Calibri" w:hAnsi="Calibri" w:cs="Calibri"/>
                <w:color w:val="000000"/>
                <w:sz w:val="16"/>
                <w:szCs w:val="16"/>
              </w:rPr>
              <w:t xml:space="preserve">Yes, one study </w:t>
            </w:r>
            <w:r>
              <w:rPr>
                <w:rFonts w:ascii="Calibri" w:hAnsi="Calibri" w:cs="Calibri"/>
                <w:color w:val="000000"/>
                <w:sz w:val="16"/>
                <w:szCs w:val="16"/>
              </w:rPr>
              <w:fldChar w:fldCharType="begin">
                <w:fldData xml:space="preserve">PEVuZE5vdGU+PENpdGU+PEF1dGhvcj5Bcm9uczwvQXV0aG9yPjxZZWFyPjE5OTk8L1llYXI+PFJl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</w:fldData>
              </w:fldChar>
            </w:r>
            <w:r w:rsidR="00806A0C">
              <w:rPr>
                <w:rFonts w:ascii="Calibri" w:hAnsi="Calibri" w:cs="Calibri"/>
                <w:color w:val="000000"/>
                <w:sz w:val="16"/>
                <w:szCs w:val="16"/>
              </w:rPr>
              <w:instrText xml:space="preserve"> ADDIN EN.CITE </w:instrText>
            </w:r>
            <w:r w:rsidR="00806A0C">
              <w:rPr>
                <w:rFonts w:ascii="Calibri" w:hAnsi="Calibri" w:cs="Calibri"/>
                <w:color w:val="000000"/>
                <w:sz w:val="16"/>
                <w:szCs w:val="16"/>
              </w:rPr>
              <w:fldChar w:fldCharType="begin">
                <w:fldData xml:space="preserve">PEVuZE5vdGU+PENpdGU+PEF1dGhvcj5Bcm9uczwvQXV0aG9yPjxZZWFyPjE5OTk8L1llYXI+PFJl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</w:fldData>
              </w:fldChar>
            </w:r>
            <w:r w:rsidR="00806A0C">
              <w:rPr>
                <w:rFonts w:ascii="Calibri" w:hAnsi="Calibri" w:cs="Calibri"/>
                <w:color w:val="000000"/>
                <w:sz w:val="16"/>
                <w:szCs w:val="16"/>
              </w:rPr>
              <w:instrText xml:space="preserve"> ADDIN EN.CITE.DATA </w:instrText>
            </w:r>
            <w:r w:rsidR="00806A0C">
              <w:rPr>
                <w:rFonts w:ascii="Calibri" w:hAnsi="Calibri" w:cs="Calibri"/>
                <w:color w:val="000000"/>
                <w:sz w:val="16"/>
                <w:szCs w:val="16"/>
              </w:rPr>
            </w:r>
            <w:r w:rsidR="00806A0C">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806A0C">
              <w:rPr>
                <w:rFonts w:ascii="Calibri" w:hAnsi="Calibri" w:cs="Calibri"/>
                <w:noProof/>
                <w:color w:val="000000"/>
                <w:sz w:val="16"/>
                <w:szCs w:val="16"/>
              </w:rPr>
              <w:t>(71)</w:t>
            </w:r>
            <w:r>
              <w:rPr>
                <w:rFonts w:ascii="Calibri" w:hAnsi="Calibri" w:cs="Calibri"/>
                <w:color w:val="000000"/>
                <w:sz w:val="16"/>
                <w:szCs w:val="16"/>
              </w:rPr>
              <w:fldChar w:fldCharType="end"/>
            </w:r>
            <w:r>
              <w:rPr>
                <w:rFonts w:ascii="Calibri" w:hAnsi="Calibri" w:cs="Calibri"/>
                <w:color w:val="000000"/>
                <w:sz w:val="16"/>
                <w:szCs w:val="16"/>
              </w:rPr>
              <w:t xml:space="preserve"> </w:t>
            </w:r>
          </w:p>
        </w:tc>
        <w:tc>
          <w:tcPr>
            <w:tcW w:w="1275" w:type="dxa"/>
          </w:tcPr>
          <w:p w14:paraId="2FAFD968" w14:textId="533BC672" w:rsidR="00FD7A1D" w:rsidRPr="009D7D65" w:rsidRDefault="009D7D65" w:rsidP="00FD7A1D">
            <w:pPr>
              <w:jc w:val="center"/>
              <w:rPr>
                <w:rFonts w:asciiTheme="minorHAnsi" w:hAnsiTheme="minorHAnsi" w:cstheme="minorHAnsi"/>
                <w:sz w:val="16"/>
                <w:szCs w:val="16"/>
              </w:rPr>
            </w:pPr>
            <w:r>
              <w:rPr>
                <w:rFonts w:asciiTheme="minorHAnsi" w:hAnsiTheme="minorHAnsi" w:cstheme="minorHAnsi"/>
                <w:sz w:val="16"/>
                <w:szCs w:val="16"/>
              </w:rPr>
              <w:t>Hypothermic patients</w:t>
            </w:r>
          </w:p>
        </w:tc>
        <w:tc>
          <w:tcPr>
            <w:tcW w:w="1418" w:type="dxa"/>
          </w:tcPr>
          <w:p w14:paraId="083428FA"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Ibuprofen, lornoxicam</w:t>
            </w:r>
          </w:p>
        </w:tc>
        <w:tc>
          <w:tcPr>
            <w:tcW w:w="992" w:type="dxa"/>
          </w:tcPr>
          <w:p w14:paraId="5414A927"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Sepsis-1 or not specified</w:t>
            </w:r>
          </w:p>
        </w:tc>
        <w:tc>
          <w:tcPr>
            <w:tcW w:w="992" w:type="dxa"/>
          </w:tcPr>
          <w:p w14:paraId="37AA2F0F" w14:textId="77777777" w:rsidR="00FD7A1D" w:rsidRPr="00BE65D6" w:rsidRDefault="00FD7A1D" w:rsidP="00FD7A1D">
            <w:pPr>
              <w:jc w:val="center"/>
              <w:rPr>
                <w:rFonts w:ascii="Calibri" w:hAnsi="Calibri" w:cs="Calibri"/>
                <w:color w:val="000000"/>
                <w:sz w:val="16"/>
                <w:szCs w:val="16"/>
                <w:lang w:val="en-US"/>
              </w:rPr>
            </w:pPr>
            <w:r>
              <w:rPr>
                <w:rFonts w:ascii="Calibri" w:hAnsi="Calibri" w:cs="Calibri"/>
                <w:color w:val="000000"/>
                <w:sz w:val="16"/>
                <w:szCs w:val="16"/>
                <w:lang w:val="en-US"/>
              </w:rPr>
              <w:t>Medical and/or surgical (i</w:t>
            </w:r>
            <w:r w:rsidRPr="00BE65D6">
              <w:rPr>
                <w:rFonts w:ascii="Calibri" w:hAnsi="Calibri" w:cs="Calibri"/>
                <w:color w:val="000000"/>
                <w:sz w:val="16"/>
                <w:szCs w:val="16"/>
                <w:lang w:val="en-US"/>
              </w:rPr>
              <w:t>n one trial only hypother</w:t>
            </w:r>
            <w:r>
              <w:rPr>
                <w:rFonts w:ascii="Calibri" w:hAnsi="Calibri" w:cs="Calibri"/>
                <w:color w:val="000000"/>
                <w:sz w:val="16"/>
                <w:szCs w:val="16"/>
                <w:lang w:val="en-US"/>
              </w:rPr>
              <w:t>-</w:t>
            </w:r>
            <w:r w:rsidRPr="00BE65D6">
              <w:rPr>
                <w:rFonts w:ascii="Calibri" w:hAnsi="Calibri" w:cs="Calibri"/>
                <w:color w:val="000000"/>
                <w:sz w:val="16"/>
                <w:szCs w:val="16"/>
                <w:lang w:val="en-US"/>
              </w:rPr>
              <w:t>mic septic patients</w:t>
            </w:r>
            <w:r>
              <w:rPr>
                <w:rFonts w:ascii="Calibri" w:hAnsi="Calibri" w:cs="Calibri"/>
                <w:color w:val="000000"/>
                <w:sz w:val="16"/>
                <w:szCs w:val="16"/>
                <w:lang w:val="en-US"/>
              </w:rPr>
              <w:t>)</w:t>
            </w:r>
            <w:r w:rsidRPr="00BE65D6">
              <w:rPr>
                <w:rFonts w:ascii="Calibri" w:hAnsi="Calibri" w:cs="Calibri"/>
                <w:color w:val="000000"/>
                <w:sz w:val="16"/>
                <w:szCs w:val="16"/>
                <w:lang w:val="en-US"/>
              </w:rPr>
              <w:t xml:space="preserve"> or general</w:t>
            </w:r>
          </w:p>
        </w:tc>
        <w:tc>
          <w:tcPr>
            <w:tcW w:w="1418" w:type="dxa"/>
          </w:tcPr>
          <w:p w14:paraId="16DC2FE3"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Duration of ventilation, length of ICU stay, 30-day mortality and organ failure; pathophysiologic features, safety and physiologic actions</w:t>
            </w:r>
          </w:p>
        </w:tc>
        <w:tc>
          <w:tcPr>
            <w:tcW w:w="992" w:type="dxa"/>
          </w:tcPr>
          <w:p w14:paraId="1825DE5A" w14:textId="77777777" w:rsidR="00FD7A1D" w:rsidRPr="004C7A7E" w:rsidRDefault="00FD7A1D" w:rsidP="00FD7A1D">
            <w:pPr>
              <w:jc w:val="center"/>
              <w:rPr>
                <w:rFonts w:ascii="Calibri" w:hAnsi="Calibri" w:cs="Calibri"/>
                <w:color w:val="000000"/>
                <w:sz w:val="16"/>
                <w:szCs w:val="16"/>
                <w:lang w:val="en-US"/>
              </w:rPr>
            </w:pPr>
            <w:r w:rsidRPr="004C7A7E">
              <w:rPr>
                <w:rFonts w:ascii="Calibri" w:hAnsi="Calibri" w:cs="Calibri"/>
                <w:color w:val="000000"/>
                <w:sz w:val="16"/>
                <w:szCs w:val="16"/>
                <w:lang w:val="en-US"/>
              </w:rPr>
              <w:t>Metabo-lites and cytokine levels</w:t>
            </w:r>
          </w:p>
        </w:tc>
        <w:tc>
          <w:tcPr>
            <w:tcW w:w="1843" w:type="dxa"/>
          </w:tcPr>
          <w:p w14:paraId="7FCFCFB9"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Different results on in mortality, no reduction in organ failure, duration of ventilation or length of ICU stay; reduction in arachidonic acid metabolism and associated pathophysiological features; safe treatment, poor rectal drug absorption</w:t>
            </w:r>
          </w:p>
        </w:tc>
      </w:tr>
      <w:tr w:rsidR="00FD7A1D" w:rsidRPr="003A3EF5" w14:paraId="7F7C3741" w14:textId="77777777" w:rsidTr="00AF1D4A">
        <w:tc>
          <w:tcPr>
            <w:tcW w:w="1271" w:type="dxa"/>
          </w:tcPr>
          <w:p w14:paraId="3C4E9ED3" w14:textId="77777777" w:rsidR="00FD7A1D" w:rsidRDefault="00FD7A1D" w:rsidP="00FD7A1D">
            <w:pPr>
              <w:jc w:val="center"/>
              <w:rPr>
                <w:rFonts w:ascii="Calibri" w:hAnsi="Calibri" w:cs="Calibri"/>
                <w:b/>
                <w:sz w:val="16"/>
                <w:szCs w:val="16"/>
                <w:lang w:val="en-US"/>
              </w:rPr>
            </w:pPr>
            <w:r w:rsidRPr="00C42F89">
              <w:rPr>
                <w:rFonts w:ascii="Calibri" w:hAnsi="Calibri" w:cs="Calibri"/>
                <w:b/>
                <w:sz w:val="16"/>
                <w:szCs w:val="16"/>
                <w:lang w:val="en-US"/>
              </w:rPr>
              <w:t>p55 TNF receptor fusion protein</w:t>
            </w:r>
          </w:p>
          <w:p w14:paraId="2F2FD906" w14:textId="57B582CE" w:rsidR="00FD7A1D" w:rsidRPr="00AB7BDE" w:rsidRDefault="00FD7A1D" w:rsidP="00806A0C">
            <w:pPr>
              <w:jc w:val="center"/>
              <w:rPr>
                <w:rFonts w:ascii="Calibri" w:hAnsi="Calibri" w:cs="Calibri"/>
                <w:sz w:val="16"/>
                <w:szCs w:val="16"/>
                <w:lang w:val="en-US"/>
              </w:rPr>
            </w:pPr>
            <w:r>
              <w:rPr>
                <w:rFonts w:ascii="Calibri" w:hAnsi="Calibri" w:cs="Calibri"/>
                <w:sz w:val="16"/>
                <w:szCs w:val="16"/>
                <w:lang w:val="en-US"/>
              </w:rPr>
              <w:fldChar w:fldCharType="begin">
                <w:fldData xml:space="preserve">PEVuZE5vdGU+PENpdGU+PEF1dGhvcj5BYnJhaGFtPC9BdXRob3I+PFllYXI+MTk5NzwvWWVhcj48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</w:fldData>
              </w:fldChar>
            </w:r>
            <w:r w:rsidR="00806A0C">
              <w:rPr>
                <w:rFonts w:ascii="Calibri" w:hAnsi="Calibri" w:cs="Calibri"/>
                <w:sz w:val="16"/>
                <w:szCs w:val="16"/>
                <w:lang w:val="en-US"/>
              </w:rPr>
              <w:instrText xml:space="preserve"> ADDIN EN.CITE </w:instrText>
            </w:r>
            <w:r w:rsidR="00806A0C">
              <w:rPr>
                <w:rFonts w:ascii="Calibri" w:hAnsi="Calibri" w:cs="Calibri"/>
                <w:sz w:val="16"/>
                <w:szCs w:val="16"/>
                <w:lang w:val="en-US"/>
              </w:rPr>
              <w:fldChar w:fldCharType="begin">
                <w:fldData xml:space="preserve">PEVuZE5vdGU+PENpdGU+PEF1dGhvcj5BYnJhaGFtPC9BdXRob3I+PFllYXI+MTk5NzwvWWVhcj48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</w:fldData>
              </w:fldChar>
            </w:r>
            <w:r w:rsidR="00806A0C">
              <w:rPr>
                <w:rFonts w:ascii="Calibri" w:hAnsi="Calibri" w:cs="Calibri"/>
                <w:sz w:val="16"/>
                <w:szCs w:val="16"/>
                <w:lang w:val="en-US"/>
              </w:rPr>
              <w:instrText xml:space="preserve"> ADDIN EN.CITE.DATA </w:instrText>
            </w:r>
            <w:r w:rsidR="00806A0C">
              <w:rPr>
                <w:rFonts w:ascii="Calibri" w:hAnsi="Calibri" w:cs="Calibri"/>
                <w:sz w:val="16"/>
                <w:szCs w:val="16"/>
                <w:lang w:val="en-US"/>
              </w:rPr>
            </w:r>
            <w:r w:rsidR="00806A0C">
              <w:rPr>
                <w:rFonts w:ascii="Calibri" w:hAnsi="Calibri" w:cs="Calibri"/>
                <w:sz w:val="16"/>
                <w:szCs w:val="16"/>
                <w:lang w:val="en-US"/>
              </w:rPr>
              <w:fldChar w:fldCharType="end"/>
            </w:r>
            <w:r>
              <w:rPr>
                <w:rFonts w:ascii="Calibri" w:hAnsi="Calibri" w:cs="Calibri"/>
                <w:sz w:val="16"/>
                <w:szCs w:val="16"/>
                <w:lang w:val="en-US"/>
              </w:rPr>
            </w:r>
            <w:r>
              <w:rPr>
                <w:rFonts w:ascii="Calibri" w:hAnsi="Calibri" w:cs="Calibri"/>
                <w:sz w:val="16"/>
                <w:szCs w:val="16"/>
                <w:lang w:val="en-US"/>
              </w:rPr>
              <w:fldChar w:fldCharType="separate"/>
            </w:r>
            <w:r w:rsidR="00806A0C">
              <w:rPr>
                <w:rFonts w:ascii="Calibri" w:hAnsi="Calibri" w:cs="Calibri"/>
                <w:noProof/>
                <w:sz w:val="16"/>
                <w:szCs w:val="16"/>
                <w:lang w:val="en-US"/>
              </w:rPr>
              <w:t>(76-78)</w:t>
            </w:r>
            <w:r>
              <w:rPr>
                <w:rFonts w:ascii="Calibri" w:hAnsi="Calibri" w:cs="Calibri"/>
                <w:sz w:val="16"/>
                <w:szCs w:val="16"/>
                <w:lang w:val="en-US"/>
              </w:rPr>
              <w:fldChar w:fldCharType="end"/>
            </w:r>
          </w:p>
        </w:tc>
        <w:tc>
          <w:tcPr>
            <w:tcW w:w="851" w:type="dxa"/>
          </w:tcPr>
          <w:p w14:paraId="59A582E3"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3</w:t>
            </w:r>
          </w:p>
        </w:tc>
        <w:tc>
          <w:tcPr>
            <w:tcW w:w="567" w:type="dxa"/>
          </w:tcPr>
          <w:p w14:paraId="3D9B11C9"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1997-2001</w:t>
            </w:r>
          </w:p>
        </w:tc>
        <w:tc>
          <w:tcPr>
            <w:tcW w:w="850" w:type="dxa"/>
          </w:tcPr>
          <w:p w14:paraId="0B1DF2F1"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2005</w:t>
            </w:r>
          </w:p>
          <w:p w14:paraId="01062543" w14:textId="570A0C1A" w:rsidR="00F1196B" w:rsidRDefault="00F1196B" w:rsidP="00FD7A1D">
            <w:pPr>
              <w:jc w:val="center"/>
              <w:rPr>
                <w:rFonts w:ascii="Calibri" w:hAnsi="Calibri" w:cs="Calibri"/>
                <w:color w:val="000000"/>
                <w:sz w:val="16"/>
                <w:szCs w:val="16"/>
              </w:rPr>
            </w:pPr>
            <w:r>
              <w:rPr>
                <w:rFonts w:ascii="Calibri" w:hAnsi="Calibri" w:cs="Calibri"/>
                <w:color w:val="000000"/>
                <w:sz w:val="16"/>
                <w:szCs w:val="16"/>
              </w:rPr>
              <w:t>(498)</w:t>
            </w:r>
          </w:p>
        </w:tc>
        <w:tc>
          <w:tcPr>
            <w:tcW w:w="851" w:type="dxa"/>
          </w:tcPr>
          <w:p w14:paraId="63D03BA0"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Ward, ICU or not specified</w:t>
            </w:r>
          </w:p>
        </w:tc>
        <w:tc>
          <w:tcPr>
            <w:tcW w:w="1134" w:type="dxa"/>
          </w:tcPr>
          <w:p w14:paraId="468C637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12D162BE" w14:textId="77777777" w:rsidR="00FD7A1D" w:rsidRPr="003A3EF5" w:rsidRDefault="00FD7A1D" w:rsidP="00FD7A1D">
            <w:pPr>
              <w:jc w:val="center"/>
              <w:rPr>
                <w:lang w:val="en-US"/>
              </w:rPr>
            </w:pPr>
          </w:p>
        </w:tc>
        <w:tc>
          <w:tcPr>
            <w:tcW w:w="1418" w:type="dxa"/>
          </w:tcPr>
          <w:p w14:paraId="05C5CC92"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p55 TNF receptor fusion protein (p55-IgG/lenercept)</w:t>
            </w:r>
          </w:p>
        </w:tc>
        <w:tc>
          <w:tcPr>
            <w:tcW w:w="992" w:type="dxa"/>
          </w:tcPr>
          <w:p w14:paraId="1045C3B3"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Sepsis-1 or not specified</w:t>
            </w:r>
          </w:p>
        </w:tc>
        <w:tc>
          <w:tcPr>
            <w:tcW w:w="992" w:type="dxa"/>
          </w:tcPr>
          <w:p w14:paraId="5F716884"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Medical</w:t>
            </w:r>
          </w:p>
        </w:tc>
        <w:tc>
          <w:tcPr>
            <w:tcW w:w="1418" w:type="dxa"/>
          </w:tcPr>
          <w:p w14:paraId="1CC37C87"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lang w:val="en-US"/>
              </w:rPr>
              <w:t>M</w:t>
            </w:r>
            <w:r w:rsidRPr="00BE65D6">
              <w:rPr>
                <w:rFonts w:ascii="Calibri" w:hAnsi="Calibri" w:cs="Calibri"/>
                <w:color w:val="000000"/>
                <w:sz w:val="16"/>
                <w:szCs w:val="16"/>
                <w:lang w:val="en-US"/>
              </w:rPr>
              <w:t>ortality</w:t>
            </w:r>
          </w:p>
        </w:tc>
        <w:tc>
          <w:tcPr>
            <w:tcW w:w="992" w:type="dxa"/>
          </w:tcPr>
          <w:p w14:paraId="128D0217" w14:textId="77777777" w:rsidR="00FD7A1D" w:rsidRDefault="00FD7A1D" w:rsidP="00FD7A1D">
            <w:pPr>
              <w:jc w:val="center"/>
              <w:rPr>
                <w:rFonts w:ascii="Calibri" w:hAnsi="Calibri" w:cs="Calibri"/>
                <w:color w:val="000000"/>
                <w:sz w:val="16"/>
                <w:szCs w:val="16"/>
              </w:rPr>
            </w:pPr>
          </w:p>
        </w:tc>
        <w:tc>
          <w:tcPr>
            <w:tcW w:w="1843" w:type="dxa"/>
          </w:tcPr>
          <w:p w14:paraId="4695E4ED"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 difference</w:t>
            </w:r>
          </w:p>
        </w:tc>
      </w:tr>
      <w:tr w:rsidR="00FD7A1D" w14:paraId="188C3A36" w14:textId="77777777" w:rsidTr="00AF1D4A">
        <w:tc>
          <w:tcPr>
            <w:tcW w:w="1271" w:type="dxa"/>
          </w:tcPr>
          <w:p w14:paraId="5B60ACAD" w14:textId="77777777" w:rsidR="00FD7A1D" w:rsidRDefault="00FD7A1D" w:rsidP="00FD7A1D">
            <w:pPr>
              <w:jc w:val="center"/>
              <w:rPr>
                <w:rFonts w:ascii="Calibri" w:hAnsi="Calibri" w:cs="Calibri"/>
                <w:b/>
                <w:sz w:val="16"/>
                <w:szCs w:val="16"/>
              </w:rPr>
            </w:pPr>
            <w:r w:rsidRPr="00C42F89">
              <w:rPr>
                <w:rFonts w:ascii="Calibri" w:hAnsi="Calibri" w:cs="Calibri"/>
                <w:b/>
                <w:sz w:val="16"/>
                <w:szCs w:val="16"/>
              </w:rPr>
              <w:t>Phospholipid emulsion</w:t>
            </w:r>
          </w:p>
          <w:p w14:paraId="26CD50A0" w14:textId="20990A6F" w:rsidR="00FD7A1D" w:rsidRPr="00AB7BDE" w:rsidRDefault="00FD7A1D" w:rsidP="00806A0C">
            <w:pPr>
              <w:jc w:val="center"/>
              <w:rPr>
                <w:rFonts w:ascii="Calibri" w:hAnsi="Calibri" w:cs="Calibri"/>
                <w:sz w:val="16"/>
                <w:szCs w:val="16"/>
              </w:rPr>
            </w:pPr>
            <w:r>
              <w:rPr>
                <w:rFonts w:ascii="Calibri" w:hAnsi="Calibri" w:cs="Calibri"/>
                <w:sz w:val="16"/>
                <w:szCs w:val="16"/>
              </w:rPr>
              <w:fldChar w:fldCharType="begin">
                <w:fldData xml:space="preserve">PEVuZE5vdGU+PENpdGU+PEF1dGhvcj5EZWxsaW5nZXI8L0F1dGhvcj48WWVhcj4yMDA5PC9ZZWFy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</w:fldData>
              </w:fldChar>
            </w:r>
            <w:r w:rsidR="00806A0C">
              <w:rPr>
                <w:rFonts w:ascii="Calibri" w:hAnsi="Calibri" w:cs="Calibri"/>
                <w:sz w:val="16"/>
                <w:szCs w:val="16"/>
              </w:rPr>
              <w:instrText xml:space="preserve"> ADDIN EN.CITE </w:instrText>
            </w:r>
            <w:r w:rsidR="00806A0C">
              <w:rPr>
                <w:rFonts w:ascii="Calibri" w:hAnsi="Calibri" w:cs="Calibri"/>
                <w:sz w:val="16"/>
                <w:szCs w:val="16"/>
              </w:rPr>
              <w:fldChar w:fldCharType="begin">
                <w:fldData xml:space="preserve">PEVuZE5vdGU+PENpdGU+PEF1dGhvcj5EZWxsaW5nZXI8L0F1dGhvcj48WWVhcj4yMDA5PC9ZZWFy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</w:fldData>
              </w:fldChar>
            </w:r>
            <w:r w:rsidR="00806A0C">
              <w:rPr>
                <w:rFonts w:ascii="Calibri" w:hAnsi="Calibri" w:cs="Calibri"/>
                <w:sz w:val="16"/>
                <w:szCs w:val="16"/>
              </w:rPr>
              <w:instrText xml:space="preserve"> ADDIN EN.CITE.DATA </w:instrText>
            </w:r>
            <w:r w:rsidR="00806A0C">
              <w:rPr>
                <w:rFonts w:ascii="Calibri" w:hAnsi="Calibri" w:cs="Calibri"/>
                <w:sz w:val="16"/>
                <w:szCs w:val="16"/>
              </w:rPr>
            </w:r>
            <w:r w:rsidR="00806A0C">
              <w:rPr>
                <w:rFonts w:ascii="Calibri" w:hAnsi="Calibri" w:cs="Calibri"/>
                <w:sz w:val="16"/>
                <w:szCs w:val="16"/>
              </w:rPr>
              <w:fldChar w:fldCharType="end"/>
            </w:r>
            <w:r>
              <w:rPr>
                <w:rFonts w:ascii="Calibri" w:hAnsi="Calibri" w:cs="Calibri"/>
                <w:sz w:val="16"/>
                <w:szCs w:val="16"/>
              </w:rPr>
            </w:r>
            <w:r>
              <w:rPr>
                <w:rFonts w:ascii="Calibri" w:hAnsi="Calibri" w:cs="Calibri"/>
                <w:sz w:val="16"/>
                <w:szCs w:val="16"/>
              </w:rPr>
              <w:fldChar w:fldCharType="separate"/>
            </w:r>
            <w:r w:rsidR="00806A0C">
              <w:rPr>
                <w:rFonts w:ascii="Calibri" w:hAnsi="Calibri" w:cs="Calibri"/>
                <w:noProof/>
                <w:sz w:val="16"/>
                <w:szCs w:val="16"/>
              </w:rPr>
              <w:t>(79)</w:t>
            </w:r>
            <w:r>
              <w:rPr>
                <w:rFonts w:ascii="Calibri" w:hAnsi="Calibri" w:cs="Calibri"/>
                <w:sz w:val="16"/>
                <w:szCs w:val="16"/>
              </w:rPr>
              <w:fldChar w:fldCharType="end"/>
            </w:r>
          </w:p>
        </w:tc>
        <w:tc>
          <w:tcPr>
            <w:tcW w:w="851" w:type="dxa"/>
          </w:tcPr>
          <w:p w14:paraId="2D9AD38E"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w:t>
            </w:r>
          </w:p>
        </w:tc>
        <w:tc>
          <w:tcPr>
            <w:tcW w:w="567" w:type="dxa"/>
          </w:tcPr>
          <w:p w14:paraId="27B2C8BA"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2009</w:t>
            </w:r>
          </w:p>
        </w:tc>
        <w:tc>
          <w:tcPr>
            <w:tcW w:w="850" w:type="dxa"/>
          </w:tcPr>
          <w:p w14:paraId="367B9673"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1379</w:t>
            </w:r>
          </w:p>
          <w:p w14:paraId="10CB4EC1" w14:textId="7CF0D74F" w:rsidR="003250AD" w:rsidRDefault="003250AD" w:rsidP="00FD7A1D">
            <w:pPr>
              <w:jc w:val="center"/>
              <w:rPr>
                <w:rFonts w:ascii="Calibri" w:hAnsi="Calibri" w:cs="Calibri"/>
                <w:color w:val="000000"/>
                <w:sz w:val="16"/>
                <w:szCs w:val="16"/>
              </w:rPr>
            </w:pPr>
            <w:r>
              <w:rPr>
                <w:rFonts w:ascii="Calibri" w:hAnsi="Calibri" w:cs="Calibri"/>
                <w:color w:val="000000"/>
                <w:sz w:val="16"/>
                <w:szCs w:val="16"/>
                <w:lang w:val="en-US"/>
              </w:rPr>
              <w:t>(1379)</w:t>
            </w:r>
          </w:p>
        </w:tc>
        <w:tc>
          <w:tcPr>
            <w:tcW w:w="851" w:type="dxa"/>
          </w:tcPr>
          <w:p w14:paraId="62990B04"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ICU</w:t>
            </w:r>
          </w:p>
        </w:tc>
        <w:tc>
          <w:tcPr>
            <w:tcW w:w="1134" w:type="dxa"/>
          </w:tcPr>
          <w:p w14:paraId="24488E8B"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0E91282A" w14:textId="77777777" w:rsidR="00FD7A1D" w:rsidRDefault="00FD7A1D" w:rsidP="00FD7A1D">
            <w:pPr>
              <w:jc w:val="center"/>
            </w:pPr>
          </w:p>
        </w:tc>
        <w:tc>
          <w:tcPr>
            <w:tcW w:w="1418" w:type="dxa"/>
          </w:tcPr>
          <w:p w14:paraId="71BE998A"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Phospholipid emulsion</w:t>
            </w:r>
          </w:p>
        </w:tc>
        <w:tc>
          <w:tcPr>
            <w:tcW w:w="992" w:type="dxa"/>
          </w:tcPr>
          <w:p w14:paraId="38152B82"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Sepsis-2</w:t>
            </w:r>
          </w:p>
        </w:tc>
        <w:tc>
          <w:tcPr>
            <w:tcW w:w="992" w:type="dxa"/>
          </w:tcPr>
          <w:p w14:paraId="1F32F51E"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General</w:t>
            </w:r>
          </w:p>
        </w:tc>
        <w:tc>
          <w:tcPr>
            <w:tcW w:w="1418" w:type="dxa"/>
          </w:tcPr>
          <w:p w14:paraId="00F2400B"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lang w:val="en-US"/>
              </w:rPr>
              <w:t>M</w:t>
            </w:r>
            <w:r w:rsidRPr="00BE65D6">
              <w:rPr>
                <w:rFonts w:ascii="Calibri" w:hAnsi="Calibri" w:cs="Calibri"/>
                <w:color w:val="000000"/>
                <w:sz w:val="16"/>
                <w:szCs w:val="16"/>
                <w:lang w:val="en-US"/>
              </w:rPr>
              <w:t>ortality</w:t>
            </w:r>
          </w:p>
        </w:tc>
        <w:tc>
          <w:tcPr>
            <w:tcW w:w="992" w:type="dxa"/>
          </w:tcPr>
          <w:p w14:paraId="688F85B0" w14:textId="77777777" w:rsidR="00FD7A1D" w:rsidRDefault="00FD7A1D" w:rsidP="00FD7A1D">
            <w:pPr>
              <w:jc w:val="center"/>
              <w:rPr>
                <w:sz w:val="20"/>
                <w:szCs w:val="20"/>
              </w:rPr>
            </w:pPr>
          </w:p>
        </w:tc>
        <w:tc>
          <w:tcPr>
            <w:tcW w:w="1843" w:type="dxa"/>
          </w:tcPr>
          <w:p w14:paraId="6508AAC5"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 difference</w:t>
            </w:r>
          </w:p>
        </w:tc>
      </w:tr>
      <w:tr w:rsidR="00FD7A1D" w14:paraId="4DFA83C7" w14:textId="77777777" w:rsidTr="00AF1D4A">
        <w:tc>
          <w:tcPr>
            <w:tcW w:w="1271" w:type="dxa"/>
          </w:tcPr>
          <w:p w14:paraId="56A1D9A5" w14:textId="77777777" w:rsidR="00FD7A1D" w:rsidRDefault="00FD7A1D" w:rsidP="00FD7A1D">
            <w:pPr>
              <w:jc w:val="center"/>
              <w:rPr>
                <w:rFonts w:ascii="Calibri" w:hAnsi="Calibri" w:cs="Calibri"/>
                <w:b/>
                <w:sz w:val="16"/>
                <w:szCs w:val="16"/>
              </w:rPr>
            </w:pPr>
            <w:r w:rsidRPr="00C42F89">
              <w:rPr>
                <w:rFonts w:ascii="Calibri" w:hAnsi="Calibri" w:cs="Calibri"/>
                <w:b/>
                <w:sz w:val="16"/>
                <w:szCs w:val="16"/>
              </w:rPr>
              <w:t>Pirfenidone</w:t>
            </w:r>
          </w:p>
          <w:p w14:paraId="1A277958" w14:textId="4E0F81E3" w:rsidR="00FD7A1D" w:rsidRPr="00AB7BDE" w:rsidRDefault="00FD7A1D" w:rsidP="00806A0C">
            <w:pPr>
              <w:jc w:val="center"/>
              <w:rPr>
                <w:rFonts w:ascii="Calibri" w:hAnsi="Calibri" w:cs="Calibri"/>
                <w:sz w:val="16"/>
                <w:szCs w:val="16"/>
              </w:rPr>
            </w:pPr>
            <w:r>
              <w:rPr>
                <w:rFonts w:ascii="Calibri" w:hAnsi="Calibri" w:cs="Calibri"/>
                <w:sz w:val="16"/>
                <w:szCs w:val="16"/>
              </w:rPr>
              <w:fldChar w:fldCharType="begin">
                <w:fldData xml:space="preserve">PEVuZE5vdGU+PENpdGU+PEF1dGhvcj5DaMOhdmV6LUnDsWlndWV6PC9BdXRob3I+PFllYXI+MjAy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</w:fldData>
              </w:fldChar>
            </w:r>
            <w:r w:rsidR="00806A0C">
              <w:rPr>
                <w:rFonts w:ascii="Calibri" w:hAnsi="Calibri" w:cs="Calibri"/>
                <w:sz w:val="16"/>
                <w:szCs w:val="16"/>
              </w:rPr>
              <w:instrText xml:space="preserve"> ADDIN EN.CITE </w:instrText>
            </w:r>
            <w:r w:rsidR="00806A0C">
              <w:rPr>
                <w:rFonts w:ascii="Calibri" w:hAnsi="Calibri" w:cs="Calibri"/>
                <w:sz w:val="16"/>
                <w:szCs w:val="16"/>
              </w:rPr>
              <w:fldChar w:fldCharType="begin">
                <w:fldData xml:space="preserve">PEVuZE5vdGU+PENpdGU+PEF1dGhvcj5DaMOhdmV6LUnDsWlndWV6PC9BdXRob3I+PFllYXI+MjAy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</w:fldData>
              </w:fldChar>
            </w:r>
            <w:r w:rsidR="00806A0C">
              <w:rPr>
                <w:rFonts w:ascii="Calibri" w:hAnsi="Calibri" w:cs="Calibri"/>
                <w:sz w:val="16"/>
                <w:szCs w:val="16"/>
              </w:rPr>
              <w:instrText xml:space="preserve"> ADDIN EN.CITE.DATA </w:instrText>
            </w:r>
            <w:r w:rsidR="00806A0C">
              <w:rPr>
                <w:rFonts w:ascii="Calibri" w:hAnsi="Calibri" w:cs="Calibri"/>
                <w:sz w:val="16"/>
                <w:szCs w:val="16"/>
              </w:rPr>
            </w:r>
            <w:r w:rsidR="00806A0C">
              <w:rPr>
                <w:rFonts w:ascii="Calibri" w:hAnsi="Calibri" w:cs="Calibri"/>
                <w:sz w:val="16"/>
                <w:szCs w:val="16"/>
              </w:rPr>
              <w:fldChar w:fldCharType="end"/>
            </w:r>
            <w:r>
              <w:rPr>
                <w:rFonts w:ascii="Calibri" w:hAnsi="Calibri" w:cs="Calibri"/>
                <w:sz w:val="16"/>
                <w:szCs w:val="16"/>
              </w:rPr>
            </w:r>
            <w:r>
              <w:rPr>
                <w:rFonts w:ascii="Calibri" w:hAnsi="Calibri" w:cs="Calibri"/>
                <w:sz w:val="16"/>
                <w:szCs w:val="16"/>
              </w:rPr>
              <w:fldChar w:fldCharType="separate"/>
            </w:r>
            <w:r w:rsidR="00806A0C">
              <w:rPr>
                <w:rFonts w:ascii="Calibri" w:hAnsi="Calibri" w:cs="Calibri"/>
                <w:noProof/>
                <w:sz w:val="16"/>
                <w:szCs w:val="16"/>
              </w:rPr>
              <w:t>(80)</w:t>
            </w:r>
            <w:r>
              <w:rPr>
                <w:rFonts w:ascii="Calibri" w:hAnsi="Calibri" w:cs="Calibri"/>
                <w:sz w:val="16"/>
                <w:szCs w:val="16"/>
              </w:rPr>
              <w:fldChar w:fldCharType="end"/>
            </w:r>
          </w:p>
        </w:tc>
        <w:tc>
          <w:tcPr>
            <w:tcW w:w="851" w:type="dxa"/>
          </w:tcPr>
          <w:p w14:paraId="7766D5BE"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w:t>
            </w:r>
          </w:p>
        </w:tc>
        <w:tc>
          <w:tcPr>
            <w:tcW w:w="567" w:type="dxa"/>
          </w:tcPr>
          <w:p w14:paraId="3F22E3BE"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2021</w:t>
            </w:r>
          </w:p>
        </w:tc>
        <w:tc>
          <w:tcPr>
            <w:tcW w:w="850" w:type="dxa"/>
          </w:tcPr>
          <w:p w14:paraId="65D08334"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176</w:t>
            </w:r>
          </w:p>
          <w:p w14:paraId="3887C478" w14:textId="61F7BDD1" w:rsidR="003250AD" w:rsidRDefault="003250AD" w:rsidP="00FD7A1D">
            <w:pPr>
              <w:jc w:val="center"/>
              <w:rPr>
                <w:rFonts w:ascii="Calibri" w:hAnsi="Calibri" w:cs="Calibri"/>
                <w:color w:val="000000"/>
                <w:sz w:val="16"/>
                <w:szCs w:val="16"/>
              </w:rPr>
            </w:pPr>
            <w:r>
              <w:rPr>
                <w:rFonts w:ascii="Calibri" w:hAnsi="Calibri" w:cs="Calibri"/>
                <w:color w:val="000000"/>
                <w:sz w:val="16"/>
                <w:szCs w:val="16"/>
                <w:lang w:val="en-US"/>
              </w:rPr>
              <w:t>(176)</w:t>
            </w:r>
          </w:p>
        </w:tc>
        <w:tc>
          <w:tcPr>
            <w:tcW w:w="851" w:type="dxa"/>
          </w:tcPr>
          <w:p w14:paraId="4B88FE45"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Not specified</w:t>
            </w:r>
          </w:p>
        </w:tc>
        <w:tc>
          <w:tcPr>
            <w:tcW w:w="1134" w:type="dxa"/>
          </w:tcPr>
          <w:p w14:paraId="618F6C44"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56394651" w14:textId="77777777" w:rsidR="00FD7A1D" w:rsidRDefault="00FD7A1D" w:rsidP="00FD7A1D">
            <w:pPr>
              <w:jc w:val="center"/>
            </w:pPr>
          </w:p>
        </w:tc>
        <w:tc>
          <w:tcPr>
            <w:tcW w:w="1418" w:type="dxa"/>
          </w:tcPr>
          <w:p w14:paraId="6E4B748E"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Pirfenidone</w:t>
            </w:r>
          </w:p>
        </w:tc>
        <w:tc>
          <w:tcPr>
            <w:tcW w:w="992" w:type="dxa"/>
          </w:tcPr>
          <w:p w14:paraId="5FC35156"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Sepsis-3</w:t>
            </w:r>
          </w:p>
        </w:tc>
        <w:tc>
          <w:tcPr>
            <w:tcW w:w="992" w:type="dxa"/>
          </w:tcPr>
          <w:p w14:paraId="631443DB"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Medical</w:t>
            </w:r>
          </w:p>
        </w:tc>
        <w:tc>
          <w:tcPr>
            <w:tcW w:w="1418" w:type="dxa"/>
          </w:tcPr>
          <w:p w14:paraId="1B7C0CD1" w14:textId="77777777" w:rsidR="00FD7A1D" w:rsidRDefault="00FD7A1D" w:rsidP="00FD7A1D">
            <w:pPr>
              <w:jc w:val="center"/>
              <w:rPr>
                <w:rFonts w:ascii="Calibri" w:hAnsi="Calibri" w:cs="Calibri"/>
                <w:color w:val="000000"/>
                <w:sz w:val="16"/>
                <w:szCs w:val="16"/>
              </w:rPr>
            </w:pPr>
          </w:p>
        </w:tc>
        <w:tc>
          <w:tcPr>
            <w:tcW w:w="992" w:type="dxa"/>
          </w:tcPr>
          <w:p w14:paraId="010462C1"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Creatinine and urinary volume</w:t>
            </w:r>
          </w:p>
        </w:tc>
        <w:tc>
          <w:tcPr>
            <w:tcW w:w="1843" w:type="dxa"/>
          </w:tcPr>
          <w:p w14:paraId="204D3BC4"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 difference</w:t>
            </w:r>
          </w:p>
        </w:tc>
      </w:tr>
      <w:tr w:rsidR="00FD7A1D" w14:paraId="77A64D70" w14:textId="77777777" w:rsidTr="00AF1D4A">
        <w:tc>
          <w:tcPr>
            <w:tcW w:w="1271" w:type="dxa"/>
          </w:tcPr>
          <w:p w14:paraId="1E9E49C4" w14:textId="77777777" w:rsidR="00FD7A1D" w:rsidRDefault="00FD7A1D" w:rsidP="00FD7A1D">
            <w:pPr>
              <w:jc w:val="center"/>
              <w:rPr>
                <w:rFonts w:ascii="Calibri" w:hAnsi="Calibri" w:cs="Calibri"/>
                <w:b/>
                <w:sz w:val="16"/>
                <w:szCs w:val="16"/>
              </w:rPr>
            </w:pPr>
            <w:r w:rsidRPr="00C42F89">
              <w:rPr>
                <w:rFonts w:ascii="Calibri" w:hAnsi="Calibri" w:cs="Calibri"/>
                <w:b/>
                <w:sz w:val="16"/>
                <w:szCs w:val="16"/>
              </w:rPr>
              <w:t>Taurolidine</w:t>
            </w:r>
          </w:p>
          <w:p w14:paraId="3980A58B" w14:textId="013DDF39" w:rsidR="00FD7A1D" w:rsidRPr="00AB7BDE" w:rsidRDefault="00FD7A1D" w:rsidP="00806A0C">
            <w:pPr>
              <w:jc w:val="center"/>
              <w:rPr>
                <w:rFonts w:ascii="Calibri" w:hAnsi="Calibri" w:cs="Calibri"/>
                <w:sz w:val="16"/>
                <w:szCs w:val="16"/>
              </w:rPr>
            </w:pPr>
            <w:r>
              <w:rPr>
                <w:rFonts w:ascii="Calibri" w:hAnsi="Calibri" w:cs="Calibri"/>
                <w:sz w:val="16"/>
                <w:szCs w:val="16"/>
              </w:rPr>
              <w:fldChar w:fldCharType="begin"/>
            </w:r>
            <w:r w:rsidR="00806A0C">
              <w:rPr>
                <w:rFonts w:ascii="Calibri" w:hAnsi="Calibri" w:cs="Calibri"/>
                <w:sz w:val="16"/>
                <w:szCs w:val="16"/>
              </w:rPr>
              <w:instrText xml:space="preserve"> ADDIN EN.CITE &lt;EndNote&gt;&lt;Cite&gt;&lt;Author&gt;Willatts&lt;/Author&gt;&lt;Year&gt;1995&lt;/Year&gt;&lt;RecNum&gt;687&lt;/RecNum&gt;&lt;DisplayText&gt;(81)&lt;/DisplayText&gt;&lt;record&gt;&lt;rec-number&gt;687&lt;/rec-number&gt;&lt;foreign-keys&gt;&lt;key app="EN" db-id="0px25v0x5pe2f9e0dznxtszixadf2aaevttr" timestamp="1690445787"&gt;687&lt;/key&gt;&lt;/foreign-keys&gt;&lt;ref-type name="Journal Article"&gt;17&lt;/ref-type&gt;&lt;contributors&gt;&lt;authors&gt;&lt;author&gt;Willatts, S. M.&lt;/author&gt;&lt;author&gt;Radford, S.&lt;/author&gt;&lt;author&gt;Leitermann, M.&lt;/author&gt;&lt;/authors&gt;&lt;/contributors&gt;&lt;auth-address&gt;Intensive Therapy Unit, Bristol Royal Infirmary, UK.&lt;/auth-address&gt;&lt;titles&gt;&lt;title&gt;Effect of the antiendotoxic agent, taurolidine, in the treatment of sepsis syndrome: a placebo-controlled, double-blind trial&lt;/title&gt;&lt;secondary-title&gt;Crit Care Med&lt;/secondary-title&gt;&lt;/titles&gt;&lt;periodical&gt;&lt;full-title&gt;Crit Care Med&lt;/full-title&gt;&lt;/periodical&gt;&lt;pages&gt;1033-9&lt;/pages&gt;&lt;volume&gt;23&lt;/volume&gt;&lt;number&gt;6&lt;/number&gt;&lt;keywords&gt;&lt;keyword&gt;Apache&lt;/keyword&gt;&lt;keyword&gt;Adult&lt;/keyword&gt;&lt;keyword&gt;Aged&lt;/keyword&gt;&lt;keyword&gt;Aged, 80 and over&lt;/keyword&gt;&lt;keyword&gt;Anti-Infective Agents/pharmacology/*therapeutic use&lt;/keyword&gt;&lt;keyword&gt;Double-Blind Method&lt;/keyword&gt;&lt;keyword&gt;Female&lt;/keyword&gt;&lt;keyword&gt;Humans&lt;/keyword&gt;&lt;keyword&gt;Male&lt;/keyword&gt;&lt;keyword&gt;Middle Aged&lt;/keyword&gt;&lt;keyword&gt;Prospective Studies&lt;/keyword&gt;&lt;keyword&gt;Systemic Inflammatory Response Syndrome/blood/*drug therapy/mortality&lt;/keyword&gt;&lt;keyword&gt;Taurine/*analogs &amp;amp; derivatives/pharmacology/therapeutic use&lt;/keyword&gt;&lt;keyword&gt;Thiadiazines/pharmacology/*therapeutic use&lt;/keyword&gt;&lt;keyword&gt;Treatment Outcome&lt;/keyword&gt;&lt;/keywords&gt;&lt;dates&gt;&lt;year&gt;1995&lt;/year&gt;&lt;pub-dates&gt;&lt;date&gt;Jun&lt;/date&gt;&lt;/pub-dates&gt;&lt;/dates&gt;&lt;isbn&gt;0090-3493 (Print)&amp;#xD;0090-3493&lt;/isbn&gt;&lt;accession-num&gt;7774213&lt;/accession-num&gt;&lt;urls&gt;&lt;/urls&gt;&lt;electronic-resource-num&gt;10.1097/00003246-199506000-00007&lt;/electronic-resource-num&gt;&lt;remote-database-provider&gt;NLM&lt;/remote-database-provider&gt;&lt;language&gt;eng&lt;/language&gt;&lt;/record&gt;&lt;/Cite&gt;&lt;/EndNote&gt;</w:instrText>
            </w:r>
            <w:r>
              <w:rPr>
                <w:rFonts w:ascii="Calibri" w:hAnsi="Calibri" w:cs="Calibri"/>
                <w:sz w:val="16"/>
                <w:szCs w:val="16"/>
              </w:rPr>
              <w:fldChar w:fldCharType="separate"/>
            </w:r>
            <w:r w:rsidR="00806A0C">
              <w:rPr>
                <w:rFonts w:ascii="Calibri" w:hAnsi="Calibri" w:cs="Calibri"/>
                <w:noProof/>
                <w:sz w:val="16"/>
                <w:szCs w:val="16"/>
              </w:rPr>
              <w:t>(81)</w:t>
            </w:r>
            <w:r>
              <w:rPr>
                <w:rFonts w:ascii="Calibri" w:hAnsi="Calibri" w:cs="Calibri"/>
                <w:sz w:val="16"/>
                <w:szCs w:val="16"/>
              </w:rPr>
              <w:fldChar w:fldCharType="end"/>
            </w:r>
          </w:p>
        </w:tc>
        <w:tc>
          <w:tcPr>
            <w:tcW w:w="851" w:type="dxa"/>
          </w:tcPr>
          <w:p w14:paraId="175B87F6"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w:t>
            </w:r>
          </w:p>
        </w:tc>
        <w:tc>
          <w:tcPr>
            <w:tcW w:w="567" w:type="dxa"/>
          </w:tcPr>
          <w:p w14:paraId="2D7BA044"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1995</w:t>
            </w:r>
          </w:p>
        </w:tc>
        <w:tc>
          <w:tcPr>
            <w:tcW w:w="850" w:type="dxa"/>
          </w:tcPr>
          <w:p w14:paraId="74E03C04"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100</w:t>
            </w:r>
          </w:p>
          <w:p w14:paraId="7AC01782" w14:textId="73F40FF6" w:rsidR="003250AD" w:rsidRDefault="003250AD" w:rsidP="00FD7A1D">
            <w:pPr>
              <w:jc w:val="center"/>
              <w:rPr>
                <w:rFonts w:ascii="Calibri" w:hAnsi="Calibri" w:cs="Calibri"/>
                <w:color w:val="000000"/>
                <w:sz w:val="16"/>
                <w:szCs w:val="16"/>
              </w:rPr>
            </w:pPr>
            <w:r>
              <w:rPr>
                <w:rFonts w:ascii="Calibri" w:hAnsi="Calibri" w:cs="Calibri"/>
                <w:color w:val="000000"/>
                <w:sz w:val="16"/>
                <w:szCs w:val="16"/>
                <w:lang w:val="en-US"/>
              </w:rPr>
              <w:t>(100)</w:t>
            </w:r>
          </w:p>
        </w:tc>
        <w:tc>
          <w:tcPr>
            <w:tcW w:w="851" w:type="dxa"/>
          </w:tcPr>
          <w:p w14:paraId="3652C905"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ICU</w:t>
            </w:r>
          </w:p>
        </w:tc>
        <w:tc>
          <w:tcPr>
            <w:tcW w:w="1134" w:type="dxa"/>
          </w:tcPr>
          <w:p w14:paraId="20F682C9"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2C0414D0" w14:textId="77777777" w:rsidR="00FD7A1D" w:rsidRDefault="00FD7A1D" w:rsidP="00FD7A1D">
            <w:pPr>
              <w:jc w:val="center"/>
            </w:pPr>
          </w:p>
        </w:tc>
        <w:tc>
          <w:tcPr>
            <w:tcW w:w="1418" w:type="dxa"/>
          </w:tcPr>
          <w:p w14:paraId="339F4774"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Taurolidine</w:t>
            </w:r>
          </w:p>
        </w:tc>
        <w:tc>
          <w:tcPr>
            <w:tcW w:w="992" w:type="dxa"/>
          </w:tcPr>
          <w:p w14:paraId="00850975"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Not specified</w:t>
            </w:r>
          </w:p>
        </w:tc>
        <w:tc>
          <w:tcPr>
            <w:tcW w:w="992" w:type="dxa"/>
          </w:tcPr>
          <w:p w14:paraId="0AC87897"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Medical</w:t>
            </w:r>
          </w:p>
        </w:tc>
        <w:tc>
          <w:tcPr>
            <w:tcW w:w="1418" w:type="dxa"/>
          </w:tcPr>
          <w:p w14:paraId="47C6FD57"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Clinical or bacteriologic outcome</w:t>
            </w:r>
          </w:p>
        </w:tc>
        <w:tc>
          <w:tcPr>
            <w:tcW w:w="992" w:type="dxa"/>
          </w:tcPr>
          <w:p w14:paraId="37F1D8B2" w14:textId="77777777" w:rsidR="00FD7A1D" w:rsidRDefault="00FD7A1D" w:rsidP="00FD7A1D">
            <w:pPr>
              <w:jc w:val="center"/>
              <w:rPr>
                <w:rFonts w:ascii="Calibri" w:hAnsi="Calibri" w:cs="Calibri"/>
                <w:sz w:val="16"/>
                <w:szCs w:val="16"/>
              </w:rPr>
            </w:pPr>
            <w:r>
              <w:rPr>
                <w:rFonts w:ascii="Calibri" w:hAnsi="Calibri" w:cs="Calibri"/>
                <w:sz w:val="16"/>
                <w:szCs w:val="16"/>
              </w:rPr>
              <w:t>Endotoxin activity</w:t>
            </w:r>
          </w:p>
        </w:tc>
        <w:tc>
          <w:tcPr>
            <w:tcW w:w="1843" w:type="dxa"/>
          </w:tcPr>
          <w:p w14:paraId="5412FDFA"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 difference</w:t>
            </w:r>
          </w:p>
        </w:tc>
      </w:tr>
      <w:tr w:rsidR="00FD7A1D" w14:paraId="360ACA78" w14:textId="77777777" w:rsidTr="00AF1D4A">
        <w:tc>
          <w:tcPr>
            <w:tcW w:w="1271" w:type="dxa"/>
          </w:tcPr>
          <w:p w14:paraId="41F5B7ED" w14:textId="77777777" w:rsidR="00FD7A1D" w:rsidRDefault="00FD7A1D" w:rsidP="00FD7A1D">
            <w:pPr>
              <w:jc w:val="center"/>
              <w:rPr>
                <w:rFonts w:ascii="Calibri" w:hAnsi="Calibri" w:cs="Calibri"/>
                <w:b/>
                <w:sz w:val="16"/>
                <w:szCs w:val="16"/>
              </w:rPr>
            </w:pPr>
            <w:r w:rsidRPr="00C42F89">
              <w:rPr>
                <w:rFonts w:ascii="Calibri" w:hAnsi="Calibri" w:cs="Calibri"/>
                <w:b/>
                <w:sz w:val="16"/>
                <w:szCs w:val="16"/>
              </w:rPr>
              <w:t>TLR4a</w:t>
            </w:r>
          </w:p>
          <w:p w14:paraId="0A9DCADB" w14:textId="16A56DD9" w:rsidR="00FD7A1D" w:rsidRPr="00AB7BDE" w:rsidRDefault="00FD7A1D" w:rsidP="00806A0C">
            <w:pPr>
              <w:jc w:val="center"/>
              <w:rPr>
                <w:rFonts w:ascii="Calibri" w:hAnsi="Calibri" w:cs="Calibri"/>
                <w:sz w:val="16"/>
                <w:szCs w:val="16"/>
              </w:rPr>
            </w:pPr>
            <w:r>
              <w:rPr>
                <w:rFonts w:ascii="Calibri" w:hAnsi="Calibri" w:cs="Calibri"/>
                <w:sz w:val="16"/>
                <w:szCs w:val="16"/>
              </w:rPr>
              <w:fldChar w:fldCharType="begin">
                <w:fldData xml:space="preserve">PEVuZE5vdGU+PENpdGU+PEF1dGhvcj5LYWxpbDwvQXV0aG9yPjxZZWFyPjIwMTE8L1llYXI+PFJl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</w:fldData>
              </w:fldChar>
            </w:r>
            <w:r w:rsidR="00806A0C">
              <w:rPr>
                <w:rFonts w:ascii="Calibri" w:hAnsi="Calibri" w:cs="Calibri"/>
                <w:sz w:val="16"/>
                <w:szCs w:val="16"/>
              </w:rPr>
              <w:instrText xml:space="preserve"> ADDIN EN.CITE </w:instrText>
            </w:r>
            <w:r w:rsidR="00806A0C">
              <w:rPr>
                <w:rFonts w:ascii="Calibri" w:hAnsi="Calibri" w:cs="Calibri"/>
                <w:sz w:val="16"/>
                <w:szCs w:val="16"/>
              </w:rPr>
              <w:fldChar w:fldCharType="begin">
                <w:fldData xml:space="preserve">PEVuZE5vdGU+PENpdGU+PEF1dGhvcj5LYWxpbDwvQXV0aG9yPjxZZWFyPjIwMTE8L1llYXI+PFJl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</w:fldData>
              </w:fldChar>
            </w:r>
            <w:r w:rsidR="00806A0C">
              <w:rPr>
                <w:rFonts w:ascii="Calibri" w:hAnsi="Calibri" w:cs="Calibri"/>
                <w:sz w:val="16"/>
                <w:szCs w:val="16"/>
              </w:rPr>
              <w:instrText xml:space="preserve"> ADDIN EN.CITE.DATA </w:instrText>
            </w:r>
            <w:r w:rsidR="00806A0C">
              <w:rPr>
                <w:rFonts w:ascii="Calibri" w:hAnsi="Calibri" w:cs="Calibri"/>
                <w:sz w:val="16"/>
                <w:szCs w:val="16"/>
              </w:rPr>
            </w:r>
            <w:r w:rsidR="00806A0C">
              <w:rPr>
                <w:rFonts w:ascii="Calibri" w:hAnsi="Calibri" w:cs="Calibri"/>
                <w:sz w:val="16"/>
                <w:szCs w:val="16"/>
              </w:rPr>
              <w:fldChar w:fldCharType="end"/>
            </w:r>
            <w:r>
              <w:rPr>
                <w:rFonts w:ascii="Calibri" w:hAnsi="Calibri" w:cs="Calibri"/>
                <w:sz w:val="16"/>
                <w:szCs w:val="16"/>
              </w:rPr>
            </w:r>
            <w:r>
              <w:rPr>
                <w:rFonts w:ascii="Calibri" w:hAnsi="Calibri" w:cs="Calibri"/>
                <w:sz w:val="16"/>
                <w:szCs w:val="16"/>
              </w:rPr>
              <w:fldChar w:fldCharType="separate"/>
            </w:r>
            <w:r w:rsidR="00806A0C">
              <w:rPr>
                <w:rFonts w:ascii="Calibri" w:hAnsi="Calibri" w:cs="Calibri"/>
                <w:noProof/>
                <w:sz w:val="16"/>
                <w:szCs w:val="16"/>
              </w:rPr>
              <w:t>(82-85)</w:t>
            </w:r>
            <w:r>
              <w:rPr>
                <w:rFonts w:ascii="Calibri" w:hAnsi="Calibri" w:cs="Calibri"/>
                <w:sz w:val="16"/>
                <w:szCs w:val="16"/>
              </w:rPr>
              <w:fldChar w:fldCharType="end"/>
            </w:r>
          </w:p>
        </w:tc>
        <w:tc>
          <w:tcPr>
            <w:tcW w:w="851" w:type="dxa"/>
          </w:tcPr>
          <w:p w14:paraId="627BD92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4</w:t>
            </w:r>
          </w:p>
        </w:tc>
        <w:tc>
          <w:tcPr>
            <w:tcW w:w="567" w:type="dxa"/>
          </w:tcPr>
          <w:p w14:paraId="44474DDE"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2010-2013</w:t>
            </w:r>
          </w:p>
        </w:tc>
        <w:tc>
          <w:tcPr>
            <w:tcW w:w="850" w:type="dxa"/>
          </w:tcPr>
          <w:p w14:paraId="080F6365"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2827</w:t>
            </w:r>
          </w:p>
          <w:p w14:paraId="7E83122A" w14:textId="20AEB8E4" w:rsidR="00F1196B" w:rsidRDefault="00F1196B" w:rsidP="00FD7A1D">
            <w:pPr>
              <w:jc w:val="center"/>
              <w:rPr>
                <w:rFonts w:ascii="Calibri" w:hAnsi="Calibri" w:cs="Calibri"/>
                <w:color w:val="000000"/>
                <w:sz w:val="16"/>
                <w:szCs w:val="16"/>
              </w:rPr>
            </w:pPr>
            <w:r>
              <w:rPr>
                <w:rFonts w:ascii="Calibri" w:hAnsi="Calibri" w:cs="Calibri"/>
                <w:color w:val="000000"/>
                <w:sz w:val="16"/>
                <w:szCs w:val="16"/>
              </w:rPr>
              <w:t>(296)</w:t>
            </w:r>
          </w:p>
        </w:tc>
        <w:tc>
          <w:tcPr>
            <w:tcW w:w="851" w:type="dxa"/>
          </w:tcPr>
          <w:p w14:paraId="055CD145"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ICU</w:t>
            </w:r>
          </w:p>
        </w:tc>
        <w:tc>
          <w:tcPr>
            <w:tcW w:w="1134" w:type="dxa"/>
          </w:tcPr>
          <w:p w14:paraId="54D4E8DB"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06F5FA85" w14:textId="77777777" w:rsidR="00FD7A1D" w:rsidRDefault="00FD7A1D" w:rsidP="00FD7A1D">
            <w:pPr>
              <w:jc w:val="center"/>
            </w:pPr>
          </w:p>
        </w:tc>
        <w:tc>
          <w:tcPr>
            <w:tcW w:w="1418" w:type="dxa"/>
          </w:tcPr>
          <w:p w14:paraId="25987571"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Eritoran, TAK-242</w:t>
            </w:r>
          </w:p>
        </w:tc>
        <w:tc>
          <w:tcPr>
            <w:tcW w:w="992" w:type="dxa"/>
          </w:tcPr>
          <w:p w14:paraId="64DE4192"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Sepsis-1 or not specified</w:t>
            </w:r>
          </w:p>
        </w:tc>
        <w:tc>
          <w:tcPr>
            <w:tcW w:w="992" w:type="dxa"/>
          </w:tcPr>
          <w:p w14:paraId="3D866FDB"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Medical</w:t>
            </w:r>
          </w:p>
        </w:tc>
        <w:tc>
          <w:tcPr>
            <w:tcW w:w="1418" w:type="dxa"/>
          </w:tcPr>
          <w:p w14:paraId="697DFB06" w14:textId="77777777" w:rsidR="00FD7A1D" w:rsidRDefault="00FD7A1D" w:rsidP="00FD7A1D">
            <w:pPr>
              <w:jc w:val="center"/>
            </w:pPr>
            <w:r w:rsidRPr="00AD52EB">
              <w:rPr>
                <w:rFonts w:ascii="Calibri" w:hAnsi="Calibri" w:cs="Calibri"/>
                <w:color w:val="000000"/>
                <w:sz w:val="16"/>
                <w:szCs w:val="16"/>
                <w:lang w:val="en-US"/>
              </w:rPr>
              <w:t>Mortality</w:t>
            </w:r>
          </w:p>
        </w:tc>
        <w:tc>
          <w:tcPr>
            <w:tcW w:w="992" w:type="dxa"/>
          </w:tcPr>
          <w:p w14:paraId="2114068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IL-6 levels</w:t>
            </w:r>
          </w:p>
        </w:tc>
        <w:tc>
          <w:tcPr>
            <w:tcW w:w="1843" w:type="dxa"/>
          </w:tcPr>
          <w:p w14:paraId="184BFBE2"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 difference</w:t>
            </w:r>
          </w:p>
        </w:tc>
      </w:tr>
      <w:tr w:rsidR="00FD7A1D" w14:paraId="2A725DB1" w14:textId="77777777" w:rsidTr="00AF1D4A">
        <w:tc>
          <w:tcPr>
            <w:tcW w:w="1271" w:type="dxa"/>
          </w:tcPr>
          <w:p w14:paraId="57062E5E" w14:textId="77777777" w:rsidR="00FD7A1D" w:rsidRDefault="00FD7A1D" w:rsidP="00FD7A1D">
            <w:pPr>
              <w:jc w:val="center"/>
              <w:rPr>
                <w:rFonts w:ascii="Calibri" w:hAnsi="Calibri" w:cs="Calibri"/>
                <w:b/>
                <w:sz w:val="16"/>
                <w:szCs w:val="16"/>
              </w:rPr>
            </w:pPr>
            <w:proofErr w:type="gramStart"/>
            <w:r w:rsidRPr="00C42F89">
              <w:rPr>
                <w:rFonts w:ascii="Calibri" w:hAnsi="Calibri" w:cs="Calibri"/>
                <w:b/>
                <w:sz w:val="16"/>
                <w:szCs w:val="16"/>
              </w:rPr>
              <w:t>TNFR:Fc</w:t>
            </w:r>
            <w:proofErr w:type="gramEnd"/>
          </w:p>
          <w:p w14:paraId="232D9EA6" w14:textId="65B93C5C" w:rsidR="00FD7A1D" w:rsidRPr="00AB7BDE" w:rsidRDefault="00FD7A1D" w:rsidP="00806A0C">
            <w:pPr>
              <w:jc w:val="center"/>
              <w:rPr>
                <w:rFonts w:ascii="Calibri" w:hAnsi="Calibri" w:cs="Calibri"/>
                <w:sz w:val="16"/>
                <w:szCs w:val="16"/>
              </w:rPr>
            </w:pPr>
            <w:r>
              <w:rPr>
                <w:rFonts w:ascii="Calibri" w:hAnsi="Calibri" w:cs="Calibri"/>
                <w:sz w:val="16"/>
                <w:szCs w:val="16"/>
              </w:rPr>
              <w:fldChar w:fldCharType="begin">
                <w:fldData xml:space="preserve">PEVuZE5vdGU+PENpdGU+PEF1dGhvcj5GaXNoZXI8L0F1dGhvcj48WWVhcj4xOTk2PC9ZZWFyPjxS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</w:fldData>
              </w:fldChar>
            </w:r>
            <w:r w:rsidR="00806A0C">
              <w:rPr>
                <w:rFonts w:ascii="Calibri" w:hAnsi="Calibri" w:cs="Calibri"/>
                <w:sz w:val="16"/>
                <w:szCs w:val="16"/>
              </w:rPr>
              <w:instrText xml:space="preserve"> ADDIN EN.CITE </w:instrText>
            </w:r>
            <w:r w:rsidR="00806A0C">
              <w:rPr>
                <w:rFonts w:ascii="Calibri" w:hAnsi="Calibri" w:cs="Calibri"/>
                <w:sz w:val="16"/>
                <w:szCs w:val="16"/>
              </w:rPr>
              <w:fldChar w:fldCharType="begin">
                <w:fldData xml:space="preserve">PEVuZE5vdGU+PENpdGU+PEF1dGhvcj5GaXNoZXI8L0F1dGhvcj48WWVhcj4xOTk2PC9ZZWFyPjxS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</w:fldData>
              </w:fldChar>
            </w:r>
            <w:r w:rsidR="00806A0C">
              <w:rPr>
                <w:rFonts w:ascii="Calibri" w:hAnsi="Calibri" w:cs="Calibri"/>
                <w:sz w:val="16"/>
                <w:szCs w:val="16"/>
              </w:rPr>
              <w:instrText xml:space="preserve"> ADDIN EN.CITE.DATA </w:instrText>
            </w:r>
            <w:r w:rsidR="00806A0C">
              <w:rPr>
                <w:rFonts w:ascii="Calibri" w:hAnsi="Calibri" w:cs="Calibri"/>
                <w:sz w:val="16"/>
                <w:szCs w:val="16"/>
              </w:rPr>
            </w:r>
            <w:r w:rsidR="00806A0C">
              <w:rPr>
                <w:rFonts w:ascii="Calibri" w:hAnsi="Calibri" w:cs="Calibri"/>
                <w:sz w:val="16"/>
                <w:szCs w:val="16"/>
              </w:rPr>
              <w:fldChar w:fldCharType="end"/>
            </w:r>
            <w:r>
              <w:rPr>
                <w:rFonts w:ascii="Calibri" w:hAnsi="Calibri" w:cs="Calibri"/>
                <w:sz w:val="16"/>
                <w:szCs w:val="16"/>
              </w:rPr>
            </w:r>
            <w:r>
              <w:rPr>
                <w:rFonts w:ascii="Calibri" w:hAnsi="Calibri" w:cs="Calibri"/>
                <w:sz w:val="16"/>
                <w:szCs w:val="16"/>
              </w:rPr>
              <w:fldChar w:fldCharType="separate"/>
            </w:r>
            <w:r w:rsidR="00806A0C">
              <w:rPr>
                <w:rFonts w:ascii="Calibri" w:hAnsi="Calibri" w:cs="Calibri"/>
                <w:noProof/>
                <w:sz w:val="16"/>
                <w:szCs w:val="16"/>
              </w:rPr>
              <w:t>(86)</w:t>
            </w:r>
            <w:r>
              <w:rPr>
                <w:rFonts w:ascii="Calibri" w:hAnsi="Calibri" w:cs="Calibri"/>
                <w:sz w:val="16"/>
                <w:szCs w:val="16"/>
              </w:rPr>
              <w:fldChar w:fldCharType="end"/>
            </w:r>
          </w:p>
        </w:tc>
        <w:tc>
          <w:tcPr>
            <w:tcW w:w="851" w:type="dxa"/>
          </w:tcPr>
          <w:p w14:paraId="282BF942"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w:t>
            </w:r>
          </w:p>
        </w:tc>
        <w:tc>
          <w:tcPr>
            <w:tcW w:w="567" w:type="dxa"/>
          </w:tcPr>
          <w:p w14:paraId="3A06203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1995</w:t>
            </w:r>
          </w:p>
        </w:tc>
        <w:tc>
          <w:tcPr>
            <w:tcW w:w="850" w:type="dxa"/>
          </w:tcPr>
          <w:p w14:paraId="458C8294"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141</w:t>
            </w:r>
          </w:p>
          <w:p w14:paraId="180F6DAC" w14:textId="09F23E26" w:rsidR="003250AD" w:rsidRDefault="003250AD" w:rsidP="00FD7A1D">
            <w:pPr>
              <w:jc w:val="center"/>
              <w:rPr>
                <w:rFonts w:ascii="Calibri" w:hAnsi="Calibri" w:cs="Calibri"/>
                <w:color w:val="000000"/>
                <w:sz w:val="16"/>
                <w:szCs w:val="16"/>
              </w:rPr>
            </w:pPr>
            <w:r>
              <w:rPr>
                <w:rFonts w:ascii="Calibri" w:hAnsi="Calibri" w:cs="Calibri"/>
                <w:color w:val="000000"/>
                <w:sz w:val="16"/>
                <w:szCs w:val="16"/>
                <w:lang w:val="en-US"/>
              </w:rPr>
              <w:t>(141)</w:t>
            </w:r>
          </w:p>
        </w:tc>
        <w:tc>
          <w:tcPr>
            <w:tcW w:w="851" w:type="dxa"/>
          </w:tcPr>
          <w:p w14:paraId="22EF2B17"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ICU</w:t>
            </w:r>
          </w:p>
        </w:tc>
        <w:tc>
          <w:tcPr>
            <w:tcW w:w="1134" w:type="dxa"/>
          </w:tcPr>
          <w:p w14:paraId="4C54CF65"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6CA53ED0" w14:textId="77777777" w:rsidR="00FD7A1D" w:rsidRDefault="00FD7A1D" w:rsidP="00FD7A1D">
            <w:pPr>
              <w:jc w:val="center"/>
            </w:pPr>
          </w:p>
        </w:tc>
        <w:tc>
          <w:tcPr>
            <w:tcW w:w="1418" w:type="dxa"/>
          </w:tcPr>
          <w:p w14:paraId="1A67ABB3" w14:textId="77777777" w:rsidR="00FD7A1D" w:rsidRPr="00BE65D6" w:rsidRDefault="00FD7A1D" w:rsidP="00FD7A1D">
            <w:pPr>
              <w:jc w:val="center"/>
              <w:rPr>
                <w:rFonts w:ascii="Calibri" w:hAnsi="Calibri" w:cs="Calibri"/>
                <w:color w:val="000000"/>
                <w:sz w:val="16"/>
                <w:szCs w:val="16"/>
                <w:lang w:val="en-US"/>
              </w:rPr>
            </w:pPr>
            <w:r w:rsidRPr="00BE65D6">
              <w:rPr>
                <w:rFonts w:ascii="Calibri" w:hAnsi="Calibri" w:cs="Calibri"/>
                <w:color w:val="000000"/>
                <w:sz w:val="16"/>
                <w:szCs w:val="16"/>
                <w:lang w:val="en-US"/>
              </w:rPr>
              <w:t>Extracellular portion of TNF receptor + Fc portion of IgG1 (TNFR:Fc)</w:t>
            </w:r>
          </w:p>
        </w:tc>
        <w:tc>
          <w:tcPr>
            <w:tcW w:w="992" w:type="dxa"/>
          </w:tcPr>
          <w:p w14:paraId="1632A881"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Sepsis-1, shock</w:t>
            </w:r>
          </w:p>
        </w:tc>
        <w:tc>
          <w:tcPr>
            <w:tcW w:w="992" w:type="dxa"/>
          </w:tcPr>
          <w:p w14:paraId="3077125D"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Medical</w:t>
            </w:r>
          </w:p>
        </w:tc>
        <w:tc>
          <w:tcPr>
            <w:tcW w:w="1418" w:type="dxa"/>
          </w:tcPr>
          <w:p w14:paraId="630847C9" w14:textId="77777777" w:rsidR="00FD7A1D" w:rsidRDefault="00FD7A1D" w:rsidP="00FD7A1D">
            <w:pPr>
              <w:jc w:val="center"/>
            </w:pPr>
            <w:r w:rsidRPr="00AD52EB">
              <w:rPr>
                <w:rFonts w:ascii="Calibri" w:hAnsi="Calibri" w:cs="Calibri"/>
                <w:color w:val="000000"/>
                <w:sz w:val="16"/>
                <w:szCs w:val="16"/>
                <w:lang w:val="en-US"/>
              </w:rPr>
              <w:t>Mortality</w:t>
            </w:r>
          </w:p>
        </w:tc>
        <w:tc>
          <w:tcPr>
            <w:tcW w:w="992" w:type="dxa"/>
          </w:tcPr>
          <w:p w14:paraId="4FB6C73B" w14:textId="77777777" w:rsidR="00FD7A1D" w:rsidRDefault="00FD7A1D" w:rsidP="00FD7A1D">
            <w:pPr>
              <w:jc w:val="center"/>
            </w:pPr>
          </w:p>
        </w:tc>
        <w:tc>
          <w:tcPr>
            <w:tcW w:w="1843" w:type="dxa"/>
          </w:tcPr>
          <w:p w14:paraId="3205FAC6"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 difference</w:t>
            </w:r>
          </w:p>
        </w:tc>
      </w:tr>
      <w:tr w:rsidR="00FD7A1D" w:rsidRPr="00B91F52" w14:paraId="5973D8E8" w14:textId="77777777" w:rsidTr="00AF1D4A">
        <w:tc>
          <w:tcPr>
            <w:tcW w:w="1271" w:type="dxa"/>
          </w:tcPr>
          <w:p w14:paraId="00810807" w14:textId="77777777" w:rsidR="00FD7A1D" w:rsidRDefault="00FD7A1D" w:rsidP="00FD7A1D">
            <w:pPr>
              <w:jc w:val="center"/>
              <w:rPr>
                <w:rFonts w:ascii="Calibri" w:hAnsi="Calibri" w:cs="Calibri"/>
                <w:b/>
                <w:sz w:val="16"/>
                <w:szCs w:val="16"/>
              </w:rPr>
            </w:pPr>
            <w:r w:rsidRPr="00C42F89">
              <w:rPr>
                <w:rFonts w:ascii="Calibri" w:hAnsi="Calibri" w:cs="Calibri"/>
                <w:b/>
                <w:sz w:val="16"/>
                <w:szCs w:val="16"/>
              </w:rPr>
              <w:t>Ulinastin</w:t>
            </w:r>
          </w:p>
          <w:p w14:paraId="711D94E9" w14:textId="0A0BBB34" w:rsidR="00FD7A1D" w:rsidRPr="00AB7BDE" w:rsidRDefault="00FD7A1D" w:rsidP="00806A0C">
            <w:pPr>
              <w:jc w:val="center"/>
              <w:rPr>
                <w:rFonts w:ascii="Calibri" w:hAnsi="Calibri" w:cs="Calibri"/>
                <w:sz w:val="16"/>
                <w:szCs w:val="16"/>
              </w:rPr>
            </w:pPr>
            <w:r>
              <w:rPr>
                <w:rFonts w:ascii="Calibri" w:hAnsi="Calibri" w:cs="Calibri"/>
                <w:sz w:val="16"/>
                <w:szCs w:val="16"/>
              </w:rPr>
              <w:fldChar w:fldCharType="begin">
                <w:fldData xml:space="preserve">PEVuZE5vdGU+PENpdGU+PEF1dGhvcj5aaG91PC9BdXRob3I+PFllYXI+MjAyMDwvWWVhcj48UmVj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==
</w:fldData>
              </w:fldChar>
            </w:r>
            <w:r w:rsidR="00806A0C">
              <w:rPr>
                <w:rFonts w:ascii="Calibri" w:hAnsi="Calibri" w:cs="Calibri"/>
                <w:sz w:val="16"/>
                <w:szCs w:val="16"/>
              </w:rPr>
              <w:instrText xml:space="preserve"> ADDIN EN.CITE </w:instrText>
            </w:r>
            <w:r w:rsidR="00806A0C">
              <w:rPr>
                <w:rFonts w:ascii="Calibri" w:hAnsi="Calibri" w:cs="Calibri"/>
                <w:sz w:val="16"/>
                <w:szCs w:val="16"/>
              </w:rPr>
              <w:fldChar w:fldCharType="begin">
                <w:fldData xml:space="preserve">PEVuZE5vdGU+PENpdGU+PEF1dGhvcj5aaG91PC9BdXRob3I+PFllYXI+MjAyMDwvWWVhcj48UmVj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==
</w:fldData>
              </w:fldChar>
            </w:r>
            <w:r w:rsidR="00806A0C">
              <w:rPr>
                <w:rFonts w:ascii="Calibri" w:hAnsi="Calibri" w:cs="Calibri"/>
                <w:sz w:val="16"/>
                <w:szCs w:val="16"/>
              </w:rPr>
              <w:instrText xml:space="preserve"> ADDIN EN.CITE.DATA </w:instrText>
            </w:r>
            <w:r w:rsidR="00806A0C">
              <w:rPr>
                <w:rFonts w:ascii="Calibri" w:hAnsi="Calibri" w:cs="Calibri"/>
                <w:sz w:val="16"/>
                <w:szCs w:val="16"/>
              </w:rPr>
            </w:r>
            <w:r w:rsidR="00806A0C">
              <w:rPr>
                <w:rFonts w:ascii="Calibri" w:hAnsi="Calibri" w:cs="Calibri"/>
                <w:sz w:val="16"/>
                <w:szCs w:val="16"/>
              </w:rPr>
              <w:fldChar w:fldCharType="end"/>
            </w:r>
            <w:r>
              <w:rPr>
                <w:rFonts w:ascii="Calibri" w:hAnsi="Calibri" w:cs="Calibri"/>
                <w:sz w:val="16"/>
                <w:szCs w:val="16"/>
              </w:rPr>
            </w:r>
            <w:r>
              <w:rPr>
                <w:rFonts w:ascii="Calibri" w:hAnsi="Calibri" w:cs="Calibri"/>
                <w:sz w:val="16"/>
                <w:szCs w:val="16"/>
              </w:rPr>
              <w:fldChar w:fldCharType="separate"/>
            </w:r>
            <w:r w:rsidR="00806A0C">
              <w:rPr>
                <w:rFonts w:ascii="Calibri" w:hAnsi="Calibri" w:cs="Calibri"/>
                <w:noProof/>
                <w:sz w:val="16"/>
                <w:szCs w:val="16"/>
              </w:rPr>
              <w:t>(87, 88)</w:t>
            </w:r>
            <w:r>
              <w:rPr>
                <w:rFonts w:ascii="Calibri" w:hAnsi="Calibri" w:cs="Calibri"/>
                <w:sz w:val="16"/>
                <w:szCs w:val="16"/>
              </w:rPr>
              <w:fldChar w:fldCharType="end"/>
            </w:r>
          </w:p>
        </w:tc>
        <w:tc>
          <w:tcPr>
            <w:tcW w:w="851" w:type="dxa"/>
          </w:tcPr>
          <w:p w14:paraId="16E69A78" w14:textId="690E077D" w:rsidR="00FD7A1D" w:rsidRDefault="00A063E8" w:rsidP="00FD7A1D">
            <w:pPr>
              <w:jc w:val="center"/>
              <w:rPr>
                <w:rFonts w:ascii="Calibri" w:hAnsi="Calibri" w:cs="Calibri"/>
                <w:color w:val="000000"/>
                <w:sz w:val="16"/>
                <w:szCs w:val="16"/>
              </w:rPr>
            </w:pPr>
            <w:r>
              <w:rPr>
                <w:rFonts w:ascii="Calibri" w:hAnsi="Calibri" w:cs="Calibri"/>
                <w:color w:val="000000"/>
                <w:sz w:val="16"/>
                <w:szCs w:val="16"/>
              </w:rPr>
              <w:t>2</w:t>
            </w:r>
          </w:p>
        </w:tc>
        <w:tc>
          <w:tcPr>
            <w:tcW w:w="567" w:type="dxa"/>
          </w:tcPr>
          <w:p w14:paraId="27C0BB4C" w14:textId="41DF87BA"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2020</w:t>
            </w:r>
            <w:r w:rsidR="00A063E8">
              <w:rPr>
                <w:rFonts w:ascii="Calibri" w:hAnsi="Calibri" w:cs="Calibri"/>
                <w:color w:val="000000"/>
                <w:sz w:val="16"/>
                <w:szCs w:val="16"/>
              </w:rPr>
              <w:t>, 2023</w:t>
            </w:r>
          </w:p>
        </w:tc>
        <w:tc>
          <w:tcPr>
            <w:tcW w:w="850" w:type="dxa"/>
          </w:tcPr>
          <w:p w14:paraId="27611266" w14:textId="4879D8F1" w:rsidR="00FD7A1D" w:rsidRDefault="00BE1333" w:rsidP="00FD7A1D">
            <w:pPr>
              <w:jc w:val="center"/>
              <w:rPr>
                <w:rFonts w:ascii="Calibri" w:hAnsi="Calibri" w:cs="Calibri"/>
                <w:color w:val="000000"/>
                <w:sz w:val="16"/>
                <w:szCs w:val="16"/>
              </w:rPr>
            </w:pPr>
            <w:r>
              <w:rPr>
                <w:rFonts w:ascii="Calibri" w:hAnsi="Calibri" w:cs="Calibri"/>
                <w:color w:val="000000"/>
                <w:sz w:val="16"/>
                <w:szCs w:val="16"/>
              </w:rPr>
              <w:t>128</w:t>
            </w:r>
          </w:p>
          <w:p w14:paraId="27DE13F3" w14:textId="1CC8D299" w:rsidR="003250AD" w:rsidRDefault="00BE1333" w:rsidP="00FD7A1D">
            <w:pPr>
              <w:jc w:val="center"/>
              <w:rPr>
                <w:rFonts w:ascii="Calibri" w:hAnsi="Calibri" w:cs="Calibri"/>
                <w:color w:val="000000"/>
                <w:sz w:val="16"/>
                <w:szCs w:val="16"/>
              </w:rPr>
            </w:pPr>
            <w:r>
              <w:rPr>
                <w:rFonts w:ascii="Calibri" w:hAnsi="Calibri" w:cs="Calibri"/>
                <w:color w:val="000000"/>
                <w:sz w:val="16"/>
                <w:szCs w:val="16"/>
                <w:lang w:val="en-US"/>
              </w:rPr>
              <w:t>(64</w:t>
            </w:r>
            <w:r w:rsidR="003250AD">
              <w:rPr>
                <w:rFonts w:ascii="Calibri" w:hAnsi="Calibri" w:cs="Calibri"/>
                <w:color w:val="000000"/>
                <w:sz w:val="16"/>
                <w:szCs w:val="16"/>
                <w:lang w:val="en-US"/>
              </w:rPr>
              <w:t>)</w:t>
            </w:r>
          </w:p>
        </w:tc>
        <w:tc>
          <w:tcPr>
            <w:tcW w:w="851" w:type="dxa"/>
          </w:tcPr>
          <w:p w14:paraId="0DB013BE"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ICU</w:t>
            </w:r>
          </w:p>
        </w:tc>
        <w:tc>
          <w:tcPr>
            <w:tcW w:w="1134" w:type="dxa"/>
          </w:tcPr>
          <w:p w14:paraId="36F217EC"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No</w:t>
            </w:r>
          </w:p>
        </w:tc>
        <w:tc>
          <w:tcPr>
            <w:tcW w:w="1275" w:type="dxa"/>
          </w:tcPr>
          <w:p w14:paraId="008C7F8C" w14:textId="77777777" w:rsidR="00FD7A1D" w:rsidRDefault="00FD7A1D" w:rsidP="00FD7A1D">
            <w:pPr>
              <w:jc w:val="center"/>
            </w:pPr>
          </w:p>
        </w:tc>
        <w:tc>
          <w:tcPr>
            <w:tcW w:w="1418" w:type="dxa"/>
          </w:tcPr>
          <w:p w14:paraId="2905C3ED"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Ulinastin</w:t>
            </w:r>
          </w:p>
        </w:tc>
        <w:tc>
          <w:tcPr>
            <w:tcW w:w="992" w:type="dxa"/>
          </w:tcPr>
          <w:p w14:paraId="5D3A1910" w14:textId="78236509"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Sepsis-1</w:t>
            </w:r>
            <w:r w:rsidR="00D303DB">
              <w:rPr>
                <w:rFonts w:ascii="Calibri" w:hAnsi="Calibri" w:cs="Calibri"/>
                <w:color w:val="000000"/>
                <w:sz w:val="16"/>
                <w:szCs w:val="16"/>
              </w:rPr>
              <w:t xml:space="preserve"> or sepsis-3, shock</w:t>
            </w:r>
          </w:p>
        </w:tc>
        <w:tc>
          <w:tcPr>
            <w:tcW w:w="992" w:type="dxa"/>
          </w:tcPr>
          <w:p w14:paraId="18E06879" w14:textId="77777777" w:rsidR="00FD7A1D" w:rsidRDefault="00FD7A1D" w:rsidP="00FD7A1D">
            <w:pPr>
              <w:jc w:val="center"/>
              <w:rPr>
                <w:rFonts w:ascii="Calibri" w:hAnsi="Calibri" w:cs="Calibri"/>
                <w:color w:val="000000"/>
                <w:sz w:val="16"/>
                <w:szCs w:val="16"/>
              </w:rPr>
            </w:pPr>
            <w:r>
              <w:rPr>
                <w:rFonts w:ascii="Calibri" w:hAnsi="Calibri" w:cs="Calibri"/>
                <w:color w:val="000000"/>
                <w:sz w:val="16"/>
                <w:szCs w:val="16"/>
              </w:rPr>
              <w:t>Medical</w:t>
            </w:r>
          </w:p>
        </w:tc>
        <w:tc>
          <w:tcPr>
            <w:tcW w:w="1418" w:type="dxa"/>
          </w:tcPr>
          <w:p w14:paraId="7414AA18" w14:textId="77777777" w:rsidR="00FD7A1D" w:rsidRDefault="00FD7A1D" w:rsidP="00FD7A1D">
            <w:pPr>
              <w:jc w:val="center"/>
            </w:pPr>
            <w:r w:rsidRPr="00AD52EB">
              <w:rPr>
                <w:rFonts w:ascii="Calibri" w:hAnsi="Calibri" w:cs="Calibri"/>
                <w:color w:val="000000"/>
                <w:sz w:val="16"/>
                <w:szCs w:val="16"/>
                <w:lang w:val="en-US"/>
              </w:rPr>
              <w:t>Mortality</w:t>
            </w:r>
          </w:p>
        </w:tc>
        <w:tc>
          <w:tcPr>
            <w:tcW w:w="992" w:type="dxa"/>
          </w:tcPr>
          <w:p w14:paraId="57CE4724" w14:textId="3E13599E" w:rsidR="00FD7A1D" w:rsidRPr="00D303DB" w:rsidRDefault="00D303DB" w:rsidP="00FD7A1D">
            <w:pPr>
              <w:jc w:val="center"/>
              <w:rPr>
                <w:rFonts w:asciiTheme="minorHAnsi" w:hAnsiTheme="minorHAnsi" w:cstheme="minorHAnsi"/>
                <w:sz w:val="16"/>
                <w:szCs w:val="16"/>
              </w:rPr>
            </w:pPr>
            <w:r>
              <w:rPr>
                <w:rFonts w:asciiTheme="minorHAnsi" w:hAnsiTheme="minorHAnsi" w:cstheme="minorHAnsi"/>
                <w:sz w:val="16"/>
                <w:szCs w:val="16"/>
              </w:rPr>
              <w:t>Inflammatory markers</w:t>
            </w:r>
          </w:p>
        </w:tc>
        <w:tc>
          <w:tcPr>
            <w:tcW w:w="1843" w:type="dxa"/>
          </w:tcPr>
          <w:p w14:paraId="1F8C03A0" w14:textId="2B800D28" w:rsidR="00FD7A1D" w:rsidRPr="00806A0C" w:rsidRDefault="00FD7A1D" w:rsidP="00FD7A1D">
            <w:pPr>
              <w:jc w:val="center"/>
              <w:rPr>
                <w:rFonts w:ascii="Calibri" w:hAnsi="Calibri" w:cs="Calibri"/>
                <w:color w:val="000000"/>
                <w:sz w:val="16"/>
                <w:szCs w:val="16"/>
                <w:lang w:val="en-US"/>
              </w:rPr>
            </w:pPr>
            <w:r w:rsidRPr="00806A0C">
              <w:rPr>
                <w:rFonts w:ascii="Calibri" w:hAnsi="Calibri" w:cs="Calibri"/>
                <w:color w:val="000000"/>
                <w:sz w:val="16"/>
                <w:szCs w:val="16"/>
                <w:lang w:val="en-US"/>
              </w:rPr>
              <w:t xml:space="preserve">Decrease in </w:t>
            </w:r>
            <w:r w:rsidR="00D303DB" w:rsidRPr="00806A0C">
              <w:rPr>
                <w:rFonts w:ascii="Calibri" w:hAnsi="Calibri" w:cs="Calibri"/>
                <w:color w:val="000000"/>
                <w:sz w:val="16"/>
                <w:szCs w:val="16"/>
                <w:lang w:val="en-US"/>
              </w:rPr>
              <w:t xml:space="preserve">inflammatory markers and </w:t>
            </w:r>
            <w:r w:rsidRPr="00806A0C">
              <w:rPr>
                <w:rFonts w:ascii="Calibri" w:hAnsi="Calibri" w:cs="Calibri"/>
                <w:color w:val="000000"/>
                <w:sz w:val="16"/>
                <w:szCs w:val="16"/>
                <w:lang w:val="en-US"/>
              </w:rPr>
              <w:t>mortality</w:t>
            </w:r>
          </w:p>
        </w:tc>
      </w:tr>
    </w:tbl>
    <w:p w14:paraId="4C551692" w14:textId="77777777" w:rsidR="00617A51" w:rsidRDefault="00617A51">
      <w:pPr>
        <w:rPr>
          <w:b/>
          <w:lang w:val="en-US"/>
        </w:rPr>
      </w:pPr>
    </w:p>
    <w:p w14:paraId="774FB428" w14:textId="327CC7D5" w:rsidR="00617A51" w:rsidRDefault="006A1425">
      <w:pPr>
        <w:spacing w:after="200" w:line="276" w:lineRule="auto"/>
        <w:rPr>
          <w:rFonts w:asciiTheme="minorHAnsi" w:hAnsiTheme="minorHAnsi" w:cstheme="minorHAnsi"/>
          <w:sz w:val="16"/>
          <w:szCs w:val="16"/>
          <w:lang w:val="en-US"/>
        </w:rPr>
      </w:pPr>
      <w:r w:rsidRPr="00D05119">
        <w:rPr>
          <w:rFonts w:asciiTheme="minorHAnsi" w:hAnsiTheme="minorHAnsi" w:cstheme="minorHAnsi"/>
          <w:sz w:val="16"/>
          <w:szCs w:val="16"/>
          <w:lang w:val="en-US"/>
        </w:rPr>
        <w:t xml:space="preserve">Abbreviations: ARDS, acute respiratory stress syndrome; ARF, acute respiratory failure; CAP, community acquired pneumonia; </w:t>
      </w:r>
      <w:r w:rsidR="00D05119" w:rsidRPr="00D05119">
        <w:rPr>
          <w:rFonts w:asciiTheme="minorHAnsi" w:hAnsiTheme="minorHAnsi" w:cstheme="minorHAnsi"/>
          <w:sz w:val="16"/>
          <w:szCs w:val="16"/>
          <w:lang w:val="en-US"/>
        </w:rPr>
        <w:t xml:space="preserve">ED, emergency department; </w:t>
      </w:r>
      <w:r w:rsidRPr="00D05119">
        <w:rPr>
          <w:rFonts w:asciiTheme="minorHAnsi" w:hAnsiTheme="minorHAnsi" w:cstheme="minorHAnsi"/>
          <w:sz w:val="16"/>
          <w:szCs w:val="16"/>
          <w:lang w:val="en-US"/>
        </w:rPr>
        <w:t xml:space="preserve">ICU, intensive care unit; IgG, immunoglobulin G; IL, interleukin; LPS, lipopolysaccharides; </w:t>
      </w:r>
      <w:r w:rsidR="001E4B05">
        <w:rPr>
          <w:rFonts w:asciiTheme="minorHAnsi" w:hAnsiTheme="minorHAnsi" w:cstheme="minorHAnsi"/>
          <w:sz w:val="16"/>
          <w:szCs w:val="16"/>
          <w:lang w:val="en-US"/>
        </w:rPr>
        <w:t xml:space="preserve">MALS, macrophage acting-like syndrome; </w:t>
      </w:r>
      <w:r w:rsidRPr="00D05119">
        <w:rPr>
          <w:rFonts w:asciiTheme="minorHAnsi" w:hAnsiTheme="minorHAnsi" w:cstheme="minorHAnsi"/>
          <w:sz w:val="16"/>
          <w:szCs w:val="16"/>
          <w:lang w:val="en-US"/>
        </w:rPr>
        <w:t>NSAID, non-steroidal anti-inflammatory drugs; RCT, randomized controlled trial;</w:t>
      </w:r>
      <w:r w:rsidR="003C19A4">
        <w:rPr>
          <w:rFonts w:asciiTheme="minorHAnsi" w:hAnsiTheme="minorHAnsi" w:cstheme="minorHAnsi"/>
          <w:sz w:val="16"/>
          <w:szCs w:val="16"/>
          <w:lang w:val="en-US"/>
        </w:rPr>
        <w:t xml:space="preserve"> SOFA, </w:t>
      </w:r>
      <w:r w:rsidR="00C2630C" w:rsidRPr="00C2630C">
        <w:rPr>
          <w:rFonts w:asciiTheme="minorHAnsi" w:hAnsiTheme="minorHAnsi" w:cstheme="minorHAnsi"/>
          <w:sz w:val="16"/>
          <w:szCs w:val="16"/>
          <w:lang w:val="en-US"/>
        </w:rPr>
        <w:t>Sequential Organ Failure Assessment</w:t>
      </w:r>
      <w:r w:rsidR="00C2630C">
        <w:rPr>
          <w:rFonts w:asciiTheme="minorHAnsi" w:hAnsiTheme="minorHAnsi" w:cstheme="minorHAnsi"/>
          <w:sz w:val="16"/>
          <w:szCs w:val="16"/>
          <w:lang w:val="en-US"/>
        </w:rPr>
        <w:t>;</w:t>
      </w:r>
      <w:r w:rsidRPr="00D05119">
        <w:rPr>
          <w:rFonts w:asciiTheme="minorHAnsi" w:hAnsiTheme="minorHAnsi" w:cstheme="minorHAnsi"/>
          <w:sz w:val="16"/>
          <w:szCs w:val="16"/>
          <w:lang w:val="en-US"/>
        </w:rPr>
        <w:t xml:space="preserve"> TLR, toll-like receptor; TNF(r), tumor necrosis factor (receptor)</w:t>
      </w:r>
      <w:r w:rsidR="003C19A4">
        <w:rPr>
          <w:rFonts w:asciiTheme="minorHAnsi" w:hAnsiTheme="minorHAnsi" w:cstheme="minorHAnsi"/>
          <w:sz w:val="16"/>
          <w:szCs w:val="16"/>
          <w:lang w:val="en-US"/>
        </w:rPr>
        <w:t xml:space="preserve">; TREM-1, </w:t>
      </w:r>
      <w:r w:rsidR="003C19A4" w:rsidRPr="003C19A4">
        <w:rPr>
          <w:rFonts w:asciiTheme="minorHAnsi" w:hAnsiTheme="minorHAnsi" w:cstheme="minorHAnsi"/>
          <w:sz w:val="16"/>
          <w:szCs w:val="16"/>
          <w:lang w:val="en-US"/>
        </w:rPr>
        <w:t>triggering receptor expressed on myeloid cells-1</w:t>
      </w:r>
      <w:r w:rsidR="003C19A4">
        <w:rPr>
          <w:rFonts w:asciiTheme="minorHAnsi" w:hAnsiTheme="minorHAnsi" w:cstheme="minorHAnsi"/>
          <w:sz w:val="16"/>
          <w:szCs w:val="16"/>
          <w:lang w:val="en-US"/>
        </w:rPr>
        <w:t xml:space="preserve"> </w:t>
      </w:r>
      <w:r w:rsidRPr="00D05119">
        <w:rPr>
          <w:rFonts w:asciiTheme="minorHAnsi" w:hAnsiTheme="minorHAnsi" w:cstheme="minorHAnsi"/>
          <w:sz w:val="16"/>
          <w:szCs w:val="16"/>
          <w:lang w:val="en-US"/>
        </w:rPr>
        <w:t xml:space="preserve">. </w:t>
      </w:r>
    </w:p>
    <w:p w14:paraId="0BCA3563" w14:textId="3C86BD13" w:rsidR="00FF4C39" w:rsidRDefault="00FF4C39">
      <w:pPr>
        <w:spacing w:after="200" w:line="276" w:lineRule="auto"/>
        <w:rPr>
          <w:rFonts w:asciiTheme="minorHAnsi" w:hAnsiTheme="minorHAnsi" w:cstheme="minorHAnsi"/>
          <w:sz w:val="16"/>
          <w:szCs w:val="16"/>
          <w:lang w:val="en-US"/>
        </w:rPr>
      </w:pPr>
      <w:r>
        <w:rPr>
          <w:rFonts w:asciiTheme="minorHAnsi" w:hAnsiTheme="minorHAnsi" w:cstheme="minorHAnsi"/>
          <w:sz w:val="16"/>
          <w:szCs w:val="16"/>
          <w:lang w:val="en-US"/>
        </w:rPr>
        <w:br w:type="page"/>
      </w:r>
    </w:p>
    <w:tbl>
      <w:tblPr>
        <w:tblStyle w:val="Tabelraster"/>
        <w:tblW w:w="1445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639"/>
        <w:gridCol w:w="762"/>
        <w:gridCol w:w="581"/>
        <w:gridCol w:w="776"/>
        <w:gridCol w:w="41"/>
        <w:gridCol w:w="737"/>
        <w:gridCol w:w="851"/>
        <w:gridCol w:w="850"/>
        <w:gridCol w:w="1843"/>
        <w:gridCol w:w="1134"/>
        <w:gridCol w:w="265"/>
        <w:gridCol w:w="727"/>
        <w:gridCol w:w="434"/>
        <w:gridCol w:w="700"/>
        <w:gridCol w:w="851"/>
        <w:gridCol w:w="2268"/>
      </w:tblGrid>
      <w:tr w:rsidR="00FF4C39" w:rsidRPr="00B91F52" w14:paraId="7058135C" w14:textId="77777777" w:rsidTr="003D7856">
        <w:trPr>
          <w:gridAfter w:val="3"/>
          <w:wAfter w:w="3819" w:type="dxa"/>
          <w:cantSplit/>
        </w:trPr>
        <w:tc>
          <w:tcPr>
            <w:tcW w:w="9479" w:type="dxa"/>
            <w:gridSpan w:val="11"/>
          </w:tcPr>
          <w:p w14:paraId="7583208C" w14:textId="3F2E493E" w:rsidR="00FF4C39" w:rsidRPr="00A16C8F" w:rsidRDefault="003E5B91" w:rsidP="00FF4C39">
            <w:pPr>
              <w:pStyle w:val="Geenafstand"/>
              <w:spacing w:line="276" w:lineRule="auto"/>
              <w:rPr>
                <w:rFonts w:asciiTheme="minorHAnsi" w:hAnsiTheme="minorHAnsi" w:cstheme="minorHAnsi"/>
                <w:b/>
                <w:sz w:val="22"/>
                <w:lang w:val="en-US"/>
              </w:rPr>
            </w:pPr>
            <w:r>
              <w:rPr>
                <w:rFonts w:asciiTheme="minorHAnsi" w:hAnsiTheme="minorHAnsi" w:cstheme="minorHAnsi"/>
                <w:b/>
                <w:sz w:val="22"/>
                <w:lang w:val="en-US"/>
              </w:rPr>
              <w:t xml:space="preserve">Supplementary Table </w:t>
            </w:r>
            <w:r w:rsidR="00FF4C39">
              <w:rPr>
                <w:rFonts w:asciiTheme="minorHAnsi" w:hAnsiTheme="minorHAnsi" w:cstheme="minorHAnsi"/>
                <w:b/>
                <w:sz w:val="22"/>
                <w:lang w:val="en-US"/>
              </w:rPr>
              <w:t>3</w:t>
            </w:r>
            <w:r w:rsidR="00FF4C39" w:rsidRPr="00A16C8F">
              <w:rPr>
                <w:rFonts w:asciiTheme="minorHAnsi" w:hAnsiTheme="minorHAnsi" w:cstheme="minorHAnsi"/>
                <w:b/>
                <w:sz w:val="22"/>
                <w:lang w:val="en-US"/>
              </w:rPr>
              <w:t>. Non-pharma</w:t>
            </w:r>
            <w:r w:rsidR="00FF4C39">
              <w:rPr>
                <w:rFonts w:asciiTheme="minorHAnsi" w:hAnsiTheme="minorHAnsi" w:cstheme="minorHAnsi"/>
                <w:b/>
                <w:sz w:val="22"/>
                <w:lang w:val="en-US"/>
              </w:rPr>
              <w:t>co</w:t>
            </w:r>
            <w:r w:rsidR="00FF4C39" w:rsidRPr="00A16C8F">
              <w:rPr>
                <w:rFonts w:asciiTheme="minorHAnsi" w:hAnsiTheme="minorHAnsi" w:cstheme="minorHAnsi"/>
                <w:b/>
                <w:sz w:val="22"/>
                <w:lang w:val="en-US"/>
              </w:rPr>
              <w:t>logical treatments</w:t>
            </w:r>
          </w:p>
        </w:tc>
        <w:tc>
          <w:tcPr>
            <w:tcW w:w="1161" w:type="dxa"/>
            <w:gridSpan w:val="2"/>
          </w:tcPr>
          <w:p w14:paraId="42848110" w14:textId="77777777" w:rsidR="00FF4C39" w:rsidRPr="00A16C8F" w:rsidRDefault="00FF4C39" w:rsidP="00846143">
            <w:pPr>
              <w:pStyle w:val="Geenafstand"/>
              <w:spacing w:line="276" w:lineRule="auto"/>
              <w:rPr>
                <w:rFonts w:asciiTheme="minorHAnsi" w:hAnsiTheme="minorHAnsi" w:cstheme="minorHAnsi"/>
                <w:b/>
                <w:sz w:val="22"/>
                <w:lang w:val="en-US"/>
              </w:rPr>
            </w:pPr>
          </w:p>
        </w:tc>
      </w:tr>
      <w:tr w:rsidR="00FF4C39" w14:paraId="0E1366F1"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9" w:type="dxa"/>
            <w:tcBorders>
              <w:bottom w:val="single" w:sz="4" w:space="0" w:color="auto"/>
            </w:tcBorders>
            <w:vAlign w:val="center"/>
          </w:tcPr>
          <w:p w14:paraId="7DEB945F" w14:textId="77777777" w:rsidR="00FF4C39" w:rsidRPr="00BB520B" w:rsidRDefault="00FF4C39" w:rsidP="00846143">
            <w:pPr>
              <w:jc w:val="center"/>
              <w:rPr>
                <w:rFonts w:ascii="Calibri" w:hAnsi="Calibri" w:cs="Calibri"/>
                <w:b/>
                <w:bCs/>
                <w:color w:val="000000"/>
                <w:sz w:val="16"/>
                <w:szCs w:val="16"/>
                <w:lang w:val="en-US"/>
              </w:rPr>
            </w:pPr>
            <w:r w:rsidRPr="00BB520B">
              <w:rPr>
                <w:rFonts w:ascii="Calibri" w:hAnsi="Calibri" w:cs="Calibri"/>
                <w:b/>
                <w:bCs/>
                <w:color w:val="000000"/>
                <w:sz w:val="16"/>
                <w:szCs w:val="16"/>
                <w:lang w:val="en-US"/>
              </w:rPr>
              <w:t>Treatment</w:t>
            </w:r>
          </w:p>
        </w:tc>
        <w:tc>
          <w:tcPr>
            <w:tcW w:w="762" w:type="dxa"/>
            <w:tcBorders>
              <w:bottom w:val="single" w:sz="4" w:space="0" w:color="auto"/>
            </w:tcBorders>
            <w:vAlign w:val="center"/>
          </w:tcPr>
          <w:p w14:paraId="51A80CB4" w14:textId="77777777" w:rsidR="00FF4C39" w:rsidRPr="00BB520B" w:rsidRDefault="00FF4C39" w:rsidP="00846143">
            <w:pPr>
              <w:jc w:val="center"/>
              <w:rPr>
                <w:rFonts w:ascii="Calibri" w:hAnsi="Calibri" w:cs="Calibri"/>
                <w:b/>
                <w:bCs/>
                <w:color w:val="000000"/>
                <w:sz w:val="16"/>
                <w:szCs w:val="16"/>
                <w:lang w:val="en-US"/>
              </w:rPr>
            </w:pPr>
            <w:r w:rsidRPr="00BB520B">
              <w:rPr>
                <w:rFonts w:ascii="Calibri" w:hAnsi="Calibri" w:cs="Calibri"/>
                <w:b/>
                <w:bCs/>
                <w:color w:val="000000"/>
                <w:sz w:val="16"/>
                <w:szCs w:val="16"/>
                <w:lang w:val="en-US"/>
              </w:rPr>
              <w:t>Number of studies</w:t>
            </w:r>
          </w:p>
        </w:tc>
        <w:tc>
          <w:tcPr>
            <w:tcW w:w="581" w:type="dxa"/>
            <w:tcBorders>
              <w:bottom w:val="single" w:sz="4" w:space="0" w:color="auto"/>
            </w:tcBorders>
            <w:vAlign w:val="center"/>
          </w:tcPr>
          <w:p w14:paraId="36FC2989" w14:textId="77777777" w:rsidR="00FF4C39" w:rsidRPr="00BB520B" w:rsidRDefault="00FF4C39" w:rsidP="00846143">
            <w:pPr>
              <w:jc w:val="center"/>
              <w:rPr>
                <w:rFonts w:ascii="Calibri" w:hAnsi="Calibri" w:cs="Calibri"/>
                <w:b/>
                <w:bCs/>
                <w:color w:val="000000"/>
                <w:sz w:val="16"/>
                <w:szCs w:val="16"/>
                <w:lang w:val="en-US"/>
              </w:rPr>
            </w:pPr>
            <w:r w:rsidRPr="00BB520B">
              <w:rPr>
                <w:rFonts w:ascii="Calibri" w:hAnsi="Calibri" w:cs="Calibri"/>
                <w:b/>
                <w:bCs/>
                <w:color w:val="000000"/>
                <w:sz w:val="16"/>
                <w:szCs w:val="16"/>
                <w:lang w:val="en-US"/>
              </w:rPr>
              <w:t>Year</w:t>
            </w:r>
          </w:p>
        </w:tc>
        <w:tc>
          <w:tcPr>
            <w:tcW w:w="817" w:type="dxa"/>
            <w:gridSpan w:val="2"/>
            <w:tcBorders>
              <w:bottom w:val="single" w:sz="4" w:space="0" w:color="auto"/>
            </w:tcBorders>
            <w:vAlign w:val="center"/>
          </w:tcPr>
          <w:p w14:paraId="02D245F0" w14:textId="2D9C06CF" w:rsidR="00FF4C39" w:rsidRPr="00BB520B" w:rsidRDefault="00240129" w:rsidP="00846143">
            <w:pPr>
              <w:jc w:val="center"/>
              <w:rPr>
                <w:rFonts w:ascii="Calibri" w:hAnsi="Calibri" w:cs="Calibri"/>
                <w:b/>
                <w:bCs/>
                <w:color w:val="000000"/>
                <w:sz w:val="16"/>
                <w:szCs w:val="16"/>
                <w:lang w:val="en-US"/>
              </w:rPr>
            </w:pPr>
            <w:r w:rsidRPr="00240129">
              <w:rPr>
                <w:rFonts w:ascii="Calibri" w:hAnsi="Calibri" w:cs="Calibri"/>
                <w:b/>
                <w:bCs/>
                <w:color w:val="000000"/>
                <w:sz w:val="16"/>
                <w:szCs w:val="16"/>
                <w:lang w:val="en-US"/>
              </w:rPr>
              <w:t>Total patients (median per study)</w:t>
            </w:r>
          </w:p>
        </w:tc>
        <w:tc>
          <w:tcPr>
            <w:tcW w:w="737" w:type="dxa"/>
            <w:tcBorders>
              <w:bottom w:val="single" w:sz="4" w:space="0" w:color="auto"/>
            </w:tcBorders>
            <w:vAlign w:val="center"/>
          </w:tcPr>
          <w:p w14:paraId="57D1C182" w14:textId="77777777" w:rsidR="00FF4C39" w:rsidRPr="00BB520B" w:rsidRDefault="00FF4C39" w:rsidP="00846143">
            <w:pPr>
              <w:jc w:val="center"/>
              <w:rPr>
                <w:rFonts w:ascii="Calibri" w:hAnsi="Calibri" w:cs="Calibri"/>
                <w:b/>
                <w:bCs/>
                <w:color w:val="000000"/>
                <w:sz w:val="16"/>
                <w:szCs w:val="16"/>
                <w:lang w:val="en-US"/>
              </w:rPr>
            </w:pPr>
            <w:r w:rsidRPr="00BB520B">
              <w:rPr>
                <w:rFonts w:ascii="Calibri" w:hAnsi="Calibri" w:cs="Calibri"/>
                <w:b/>
                <w:bCs/>
                <w:color w:val="000000"/>
                <w:sz w:val="16"/>
                <w:szCs w:val="16"/>
                <w:lang w:val="en-US"/>
              </w:rPr>
              <w:t>Setting</w:t>
            </w:r>
          </w:p>
        </w:tc>
        <w:tc>
          <w:tcPr>
            <w:tcW w:w="851" w:type="dxa"/>
            <w:tcBorders>
              <w:bottom w:val="single" w:sz="4" w:space="0" w:color="auto"/>
            </w:tcBorders>
            <w:vAlign w:val="center"/>
          </w:tcPr>
          <w:p w14:paraId="24F97059" w14:textId="409E2714" w:rsidR="00FF4C39" w:rsidRPr="00BB520B" w:rsidRDefault="00F1196B" w:rsidP="00846143">
            <w:pPr>
              <w:jc w:val="center"/>
              <w:rPr>
                <w:rFonts w:ascii="Calibri" w:hAnsi="Calibri" w:cs="Calibri"/>
                <w:b/>
                <w:bCs/>
                <w:color w:val="000000"/>
                <w:sz w:val="16"/>
                <w:szCs w:val="16"/>
                <w:lang w:val="en-US"/>
              </w:rPr>
            </w:pPr>
            <w:r>
              <w:rPr>
                <w:rFonts w:ascii="Calibri" w:hAnsi="Calibri" w:cs="Calibri"/>
                <w:b/>
                <w:bCs/>
                <w:color w:val="000000"/>
                <w:sz w:val="16"/>
                <w:szCs w:val="16"/>
                <w:lang w:val="en-US"/>
              </w:rPr>
              <w:t>Perso-nali</w:t>
            </w:r>
            <w:r w:rsidR="00FF4C39" w:rsidRPr="00BB520B">
              <w:rPr>
                <w:rFonts w:ascii="Calibri" w:hAnsi="Calibri" w:cs="Calibri"/>
                <w:b/>
                <w:bCs/>
                <w:color w:val="000000"/>
                <w:sz w:val="16"/>
                <w:szCs w:val="16"/>
                <w:lang w:val="en-US"/>
              </w:rPr>
              <w:t>zed ap</w:t>
            </w:r>
            <w:r>
              <w:rPr>
                <w:rFonts w:ascii="Calibri" w:hAnsi="Calibri" w:cs="Calibri"/>
                <w:b/>
                <w:bCs/>
                <w:color w:val="000000"/>
                <w:sz w:val="16"/>
                <w:szCs w:val="16"/>
                <w:lang w:val="en-US"/>
              </w:rPr>
              <w:t>-</w:t>
            </w:r>
            <w:r w:rsidR="00FF4C39" w:rsidRPr="00BB520B">
              <w:rPr>
                <w:rFonts w:ascii="Calibri" w:hAnsi="Calibri" w:cs="Calibri"/>
                <w:b/>
                <w:bCs/>
                <w:color w:val="000000"/>
                <w:sz w:val="16"/>
                <w:szCs w:val="16"/>
                <w:lang w:val="en-US"/>
              </w:rPr>
              <w:t>proach</w:t>
            </w:r>
          </w:p>
        </w:tc>
        <w:tc>
          <w:tcPr>
            <w:tcW w:w="850" w:type="dxa"/>
            <w:tcBorders>
              <w:bottom w:val="single" w:sz="4" w:space="0" w:color="auto"/>
            </w:tcBorders>
            <w:vAlign w:val="center"/>
          </w:tcPr>
          <w:p w14:paraId="1057C1D4" w14:textId="77777777" w:rsidR="00FF4C39" w:rsidRPr="00BB520B" w:rsidRDefault="00FF4C39" w:rsidP="00846143">
            <w:pPr>
              <w:jc w:val="center"/>
              <w:rPr>
                <w:rFonts w:ascii="Calibri" w:hAnsi="Calibri" w:cs="Calibri"/>
                <w:b/>
                <w:bCs/>
                <w:color w:val="000000"/>
                <w:sz w:val="16"/>
                <w:szCs w:val="16"/>
                <w:lang w:val="en-US"/>
              </w:rPr>
            </w:pPr>
            <w:r w:rsidRPr="00BB520B">
              <w:rPr>
                <w:rFonts w:ascii="Calibri" w:hAnsi="Calibri" w:cs="Calibri"/>
                <w:b/>
                <w:bCs/>
                <w:color w:val="000000"/>
                <w:sz w:val="16"/>
                <w:szCs w:val="16"/>
                <w:lang w:val="en-US"/>
              </w:rPr>
              <w:t>If yes, specifi-cation</w:t>
            </w:r>
          </w:p>
        </w:tc>
        <w:tc>
          <w:tcPr>
            <w:tcW w:w="1843" w:type="dxa"/>
            <w:tcBorders>
              <w:bottom w:val="single" w:sz="4" w:space="0" w:color="auto"/>
            </w:tcBorders>
            <w:vAlign w:val="center"/>
          </w:tcPr>
          <w:p w14:paraId="11B39E09" w14:textId="77777777" w:rsidR="00FF4C39" w:rsidRPr="00BB520B" w:rsidRDefault="00FF4C39" w:rsidP="00846143">
            <w:pPr>
              <w:jc w:val="center"/>
              <w:rPr>
                <w:rFonts w:ascii="Calibri" w:hAnsi="Calibri" w:cs="Calibri"/>
                <w:b/>
                <w:bCs/>
                <w:color w:val="000000"/>
                <w:sz w:val="16"/>
                <w:szCs w:val="16"/>
                <w:lang w:val="en-US"/>
              </w:rPr>
            </w:pPr>
            <w:r w:rsidRPr="00BB520B">
              <w:rPr>
                <w:rFonts w:ascii="Calibri" w:hAnsi="Calibri" w:cs="Calibri"/>
                <w:b/>
                <w:bCs/>
                <w:color w:val="000000"/>
                <w:sz w:val="16"/>
                <w:szCs w:val="16"/>
                <w:lang w:val="en-US"/>
              </w:rPr>
              <w:t>Treatment</w:t>
            </w:r>
          </w:p>
        </w:tc>
        <w:tc>
          <w:tcPr>
            <w:tcW w:w="1134" w:type="dxa"/>
            <w:tcBorders>
              <w:bottom w:val="single" w:sz="4" w:space="0" w:color="auto"/>
            </w:tcBorders>
            <w:vAlign w:val="center"/>
          </w:tcPr>
          <w:p w14:paraId="32C285B4" w14:textId="77777777" w:rsidR="00FF4C39" w:rsidRDefault="00FF4C39" w:rsidP="00846143">
            <w:pPr>
              <w:jc w:val="center"/>
              <w:rPr>
                <w:rFonts w:ascii="Calibri" w:hAnsi="Calibri" w:cs="Calibri"/>
                <w:b/>
                <w:bCs/>
                <w:color w:val="000000"/>
                <w:sz w:val="16"/>
                <w:szCs w:val="16"/>
              </w:rPr>
            </w:pPr>
            <w:r w:rsidRPr="00BB520B">
              <w:rPr>
                <w:rFonts w:ascii="Calibri" w:hAnsi="Calibri" w:cs="Calibri"/>
                <w:b/>
                <w:bCs/>
                <w:color w:val="000000"/>
                <w:sz w:val="16"/>
                <w:szCs w:val="16"/>
                <w:lang w:val="en-US"/>
              </w:rPr>
              <w:t>Sepsis de</w:t>
            </w:r>
            <w:r>
              <w:rPr>
                <w:rFonts w:ascii="Calibri" w:hAnsi="Calibri" w:cs="Calibri"/>
                <w:b/>
                <w:bCs/>
                <w:color w:val="000000"/>
                <w:sz w:val="16"/>
                <w:szCs w:val="16"/>
              </w:rPr>
              <w:t>finition</w:t>
            </w:r>
          </w:p>
        </w:tc>
        <w:tc>
          <w:tcPr>
            <w:tcW w:w="992" w:type="dxa"/>
            <w:gridSpan w:val="2"/>
            <w:tcBorders>
              <w:bottom w:val="single" w:sz="4" w:space="0" w:color="auto"/>
            </w:tcBorders>
            <w:vAlign w:val="center"/>
          </w:tcPr>
          <w:p w14:paraId="6B901A56" w14:textId="77777777" w:rsidR="00FF4C39" w:rsidRDefault="00FF4C39" w:rsidP="00846143">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1134" w:type="dxa"/>
            <w:gridSpan w:val="2"/>
            <w:tcBorders>
              <w:bottom w:val="single" w:sz="4" w:space="0" w:color="auto"/>
            </w:tcBorders>
            <w:vAlign w:val="center"/>
          </w:tcPr>
          <w:p w14:paraId="124F4E2E" w14:textId="77777777" w:rsidR="00FF4C39" w:rsidRDefault="00FF4C39" w:rsidP="00846143">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851" w:type="dxa"/>
            <w:tcBorders>
              <w:bottom w:val="single" w:sz="4" w:space="0" w:color="auto"/>
            </w:tcBorders>
            <w:vAlign w:val="center"/>
          </w:tcPr>
          <w:p w14:paraId="0776F4C9" w14:textId="062A56A7" w:rsidR="00FF4C39" w:rsidRDefault="00FF4C39" w:rsidP="00846143">
            <w:pPr>
              <w:jc w:val="center"/>
              <w:rPr>
                <w:rFonts w:ascii="Calibri" w:hAnsi="Calibri" w:cs="Calibri"/>
                <w:b/>
                <w:bCs/>
                <w:color w:val="000000"/>
                <w:sz w:val="16"/>
                <w:szCs w:val="16"/>
              </w:rPr>
            </w:pPr>
            <w:r>
              <w:rPr>
                <w:rFonts w:ascii="Calibri" w:hAnsi="Calibri" w:cs="Calibri"/>
                <w:b/>
                <w:bCs/>
                <w:color w:val="000000"/>
                <w:sz w:val="16"/>
                <w:szCs w:val="16"/>
              </w:rPr>
              <w:t>Bioche</w:t>
            </w:r>
            <w:r w:rsidR="00F1196B">
              <w:rPr>
                <w:rFonts w:ascii="Calibri" w:hAnsi="Calibri" w:cs="Calibri"/>
                <w:b/>
                <w:bCs/>
                <w:color w:val="000000"/>
                <w:sz w:val="16"/>
                <w:szCs w:val="16"/>
              </w:rPr>
              <w:t>-</w:t>
            </w:r>
            <w:r>
              <w:rPr>
                <w:rFonts w:ascii="Calibri" w:hAnsi="Calibri" w:cs="Calibri"/>
                <w:b/>
                <w:bCs/>
                <w:color w:val="000000"/>
                <w:sz w:val="16"/>
                <w:szCs w:val="16"/>
              </w:rPr>
              <w:t>mical primary endpoint</w:t>
            </w:r>
          </w:p>
        </w:tc>
        <w:tc>
          <w:tcPr>
            <w:tcW w:w="2268" w:type="dxa"/>
            <w:tcBorders>
              <w:bottom w:val="single" w:sz="4" w:space="0" w:color="auto"/>
            </w:tcBorders>
            <w:vAlign w:val="center"/>
          </w:tcPr>
          <w:p w14:paraId="79996DBA" w14:textId="77777777" w:rsidR="00FF4C39" w:rsidRDefault="00FF4C39" w:rsidP="00846143">
            <w:pPr>
              <w:jc w:val="center"/>
              <w:rPr>
                <w:rFonts w:ascii="Calibri" w:hAnsi="Calibri" w:cs="Calibri"/>
                <w:b/>
                <w:bCs/>
                <w:color w:val="000000"/>
                <w:sz w:val="16"/>
                <w:szCs w:val="16"/>
              </w:rPr>
            </w:pPr>
            <w:r>
              <w:rPr>
                <w:rFonts w:ascii="Calibri" w:hAnsi="Calibri" w:cs="Calibri"/>
                <w:b/>
                <w:bCs/>
                <w:color w:val="000000"/>
                <w:sz w:val="16"/>
                <w:szCs w:val="16"/>
              </w:rPr>
              <w:t>Main findings</w:t>
            </w:r>
          </w:p>
        </w:tc>
      </w:tr>
      <w:tr w:rsidR="00FF4C39" w14:paraId="378EFC3A"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459" w:type="dxa"/>
            <w:gridSpan w:val="1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1960F475" w14:textId="77777777" w:rsidR="00FF4C39" w:rsidRPr="00C42F89" w:rsidRDefault="00FF4C39" w:rsidP="00846143">
            <w:pPr>
              <w:jc w:val="center"/>
              <w:rPr>
                <w:b/>
              </w:rPr>
            </w:pPr>
            <w:r w:rsidRPr="00C42F89">
              <w:rPr>
                <w:rFonts w:ascii="Calibri" w:hAnsi="Calibri" w:cs="Calibri"/>
                <w:b/>
                <w:iCs/>
                <w:color w:val="000000"/>
                <w:sz w:val="16"/>
                <w:szCs w:val="16"/>
              </w:rPr>
              <w:t>Observational studies</w:t>
            </w:r>
          </w:p>
        </w:tc>
      </w:tr>
      <w:tr w:rsidR="00FF4C39" w:rsidRPr="00B91F52" w14:paraId="288A4AD9"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9" w:type="dxa"/>
            <w:tcBorders>
              <w:top w:val="single" w:sz="4" w:space="0" w:color="auto"/>
            </w:tcBorders>
          </w:tcPr>
          <w:p w14:paraId="036F211B" w14:textId="77777777" w:rsidR="00FF4C39" w:rsidRPr="00DB0CF9" w:rsidRDefault="00FF4C39" w:rsidP="00846143">
            <w:pPr>
              <w:jc w:val="center"/>
              <w:rPr>
                <w:rFonts w:asciiTheme="minorHAnsi" w:hAnsiTheme="minorHAnsi" w:cstheme="minorHAnsi"/>
                <w:b/>
                <w:color w:val="000000"/>
                <w:sz w:val="16"/>
                <w:szCs w:val="16"/>
              </w:rPr>
            </w:pPr>
            <w:r w:rsidRPr="00DB0CF9">
              <w:rPr>
                <w:rFonts w:asciiTheme="minorHAnsi" w:hAnsiTheme="minorHAnsi" w:cstheme="minorHAnsi"/>
                <w:b/>
                <w:color w:val="000000"/>
                <w:sz w:val="16"/>
                <w:szCs w:val="16"/>
              </w:rPr>
              <w:t>Blood purification</w:t>
            </w:r>
          </w:p>
          <w:p w14:paraId="5955A8BA" w14:textId="53A1975D" w:rsidR="00FF4C39" w:rsidRPr="00D97344" w:rsidRDefault="00FF4C39" w:rsidP="00284EE4">
            <w:pPr>
              <w:jc w:val="center"/>
              <w:rPr>
                <w:rFonts w:asciiTheme="minorHAnsi" w:hAnsiTheme="minorHAnsi" w:cstheme="minorHAnsi"/>
                <w:color w:val="000000"/>
                <w:sz w:val="16"/>
                <w:szCs w:val="16"/>
              </w:rPr>
            </w:pPr>
            <w:r w:rsidRPr="00DB0CF9">
              <w:rPr>
                <w:rFonts w:asciiTheme="minorHAnsi" w:hAnsiTheme="minorHAnsi" w:cstheme="minorHAnsi"/>
                <w:color w:val="000000"/>
                <w:sz w:val="16"/>
                <w:szCs w:val="16"/>
              </w:rPr>
              <w:fldChar w:fldCharType="begin">
                <w:fldData xml:space="preserve">YWdhdGEgUHJlZmVjdHVyYWwgQ2VudHJhbCBIb3NwaXRhbCwgWWFtYWdhdGEsIEphcGFuLiYjeEQ7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</w:fldData>
              </w:fldChar>
            </w:r>
            <w:r w:rsidR="00284EE4">
              <w:rPr>
                <w:rFonts w:asciiTheme="minorHAnsi" w:hAnsiTheme="minorHAnsi" w:cstheme="minorHAnsi"/>
                <w:color w:val="000000"/>
                <w:sz w:val="16"/>
                <w:szCs w:val="16"/>
              </w:rPr>
              <w:instrText xml:space="preserve"> ADDIN EN.CITE </w:instrText>
            </w:r>
            <w:r w:rsidR="00284EE4">
              <w:rPr>
                <w:rFonts w:asciiTheme="minorHAnsi" w:hAnsiTheme="minorHAnsi" w:cstheme="minorHAnsi"/>
                <w:color w:val="000000"/>
                <w:sz w:val="16"/>
                <w:szCs w:val="16"/>
              </w:rPr>
              <w:fldChar w:fldCharType="begin">
                <w:fldData xml:space="preserve">PEVuZE5vdGU+PENpdGU+PEF1dGhvcj5adWNjYXJpPC9BdXRob3I+PFllYXI+MjAyMDwvWWVhcj48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==
</w:fldData>
              </w:fldChar>
            </w:r>
            <w:r w:rsidR="00284EE4">
              <w:rPr>
                <w:rFonts w:asciiTheme="minorHAnsi" w:hAnsiTheme="minorHAnsi" w:cstheme="minorHAnsi"/>
                <w:color w:val="000000"/>
                <w:sz w:val="16"/>
                <w:szCs w:val="16"/>
              </w:rPr>
              <w:instrText xml:space="preserve"> ADDIN EN.CITE.DATA </w:instrText>
            </w:r>
            <w:r w:rsidR="00284EE4">
              <w:rPr>
                <w:rFonts w:asciiTheme="minorHAnsi" w:hAnsiTheme="minorHAnsi" w:cstheme="minorHAnsi"/>
                <w:color w:val="000000"/>
                <w:sz w:val="16"/>
                <w:szCs w:val="16"/>
              </w:rPr>
            </w:r>
            <w:r w:rsidR="00284EE4">
              <w:rPr>
                <w:rFonts w:asciiTheme="minorHAnsi" w:hAnsiTheme="minorHAnsi" w:cstheme="minorHAnsi"/>
                <w:color w:val="000000"/>
                <w:sz w:val="16"/>
                <w:szCs w:val="16"/>
              </w:rPr>
              <w:fldChar w:fldCharType="end"/>
            </w:r>
            <w:r w:rsidR="00284EE4">
              <w:rPr>
                <w:rFonts w:asciiTheme="minorHAnsi" w:hAnsiTheme="minorHAnsi" w:cstheme="minorHAnsi"/>
                <w:color w:val="000000"/>
                <w:sz w:val="16"/>
                <w:szCs w:val="16"/>
              </w:rPr>
              <w:fldChar w:fldCharType="begin">
                <w:fldData xml:space="preserve">b3BlbnNpdHkgc2NvcmUgbWF0Y2hpbmc8L2tleXdvcmQ+PGtleXdvcmQ+U09GQSBzY29yZTwva2V5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==
</w:fldData>
              </w:fldChar>
            </w:r>
            <w:r w:rsidR="00284EE4">
              <w:rPr>
                <w:rFonts w:asciiTheme="minorHAnsi" w:hAnsiTheme="minorHAnsi" w:cstheme="minorHAnsi"/>
                <w:color w:val="000000"/>
                <w:sz w:val="16"/>
                <w:szCs w:val="16"/>
              </w:rPr>
              <w:instrText xml:space="preserve"> ADDIN EN.CITE.DATA </w:instrText>
            </w:r>
            <w:r w:rsidR="00284EE4">
              <w:rPr>
                <w:rFonts w:asciiTheme="minorHAnsi" w:hAnsiTheme="minorHAnsi" w:cstheme="minorHAnsi"/>
                <w:color w:val="000000"/>
                <w:sz w:val="16"/>
                <w:szCs w:val="16"/>
              </w:rPr>
            </w:r>
            <w:r w:rsidR="00284EE4">
              <w:rPr>
                <w:rFonts w:asciiTheme="minorHAnsi" w:hAnsiTheme="minorHAnsi" w:cstheme="minorHAnsi"/>
                <w:color w:val="000000"/>
                <w:sz w:val="16"/>
                <w:szCs w:val="16"/>
              </w:rPr>
              <w:fldChar w:fldCharType="end"/>
            </w:r>
            <w:r w:rsidR="00284EE4">
              <w:rPr>
                <w:rFonts w:asciiTheme="minorHAnsi" w:hAnsiTheme="minorHAnsi" w:cstheme="minorHAnsi"/>
                <w:color w:val="000000"/>
                <w:sz w:val="16"/>
                <w:szCs w:val="16"/>
              </w:rPr>
              <w:fldChar w:fldCharType="begin">
                <w:fldData xml:space="preserve">ZXIvKmJsb29kL2RydWcgZWZmZWN0czwva2V5d29yZD48a2V5d29yZD5TaG9jaywgU2VwdGljLypi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==
</w:fldData>
              </w:fldChar>
            </w:r>
            <w:r w:rsidR="00284EE4">
              <w:rPr>
                <w:rFonts w:asciiTheme="minorHAnsi" w:hAnsiTheme="minorHAnsi" w:cstheme="minorHAnsi"/>
                <w:color w:val="000000"/>
                <w:sz w:val="16"/>
                <w:szCs w:val="16"/>
              </w:rPr>
              <w:instrText xml:space="preserve"> ADDIN EN.CITE.DATA </w:instrText>
            </w:r>
            <w:r w:rsidR="00284EE4">
              <w:rPr>
                <w:rFonts w:asciiTheme="minorHAnsi" w:hAnsiTheme="minorHAnsi" w:cstheme="minorHAnsi"/>
                <w:color w:val="000000"/>
                <w:sz w:val="16"/>
                <w:szCs w:val="16"/>
              </w:rPr>
            </w:r>
            <w:r w:rsidR="00284EE4">
              <w:rPr>
                <w:rFonts w:asciiTheme="minorHAnsi" w:hAnsiTheme="minorHAnsi" w:cstheme="minorHAnsi"/>
                <w:color w:val="000000"/>
                <w:sz w:val="16"/>
                <w:szCs w:val="16"/>
              </w:rPr>
              <w:fldChar w:fldCharType="end"/>
            </w:r>
            <w:r w:rsidR="00284EE4">
              <w:rPr>
                <w:rFonts w:asciiTheme="minorHAnsi" w:hAnsiTheme="minorHAnsi" w:cstheme="minorHAnsi"/>
                <w:color w:val="000000"/>
                <w:sz w:val="16"/>
                <w:szCs w:val="16"/>
              </w:rPr>
              <w:fldChar w:fldCharType="begin">
                <w:fldData xml:space="preserve">YWdhdGEgUHJlZmVjdHVyYWwgQ2VudHJhbCBIb3NwaXRhbCwgWWFtYWdhdGEsIEphcGFuLiYjeEQ7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</w:fldData>
              </w:fldChar>
            </w:r>
            <w:r w:rsidR="00284EE4">
              <w:rPr>
                <w:rFonts w:asciiTheme="minorHAnsi" w:hAnsiTheme="minorHAnsi" w:cstheme="minorHAnsi"/>
                <w:color w:val="000000"/>
                <w:sz w:val="16"/>
                <w:szCs w:val="16"/>
              </w:rPr>
              <w:instrText xml:space="preserve"> ADDIN EN.CITE.DATA </w:instrText>
            </w:r>
            <w:r w:rsidR="00284EE4">
              <w:rPr>
                <w:rFonts w:asciiTheme="minorHAnsi" w:hAnsiTheme="minorHAnsi" w:cstheme="minorHAnsi"/>
                <w:color w:val="000000"/>
                <w:sz w:val="16"/>
                <w:szCs w:val="16"/>
              </w:rPr>
            </w:r>
            <w:r w:rsidR="00284EE4">
              <w:rPr>
                <w:rFonts w:asciiTheme="minorHAnsi" w:hAnsiTheme="minorHAnsi" w:cstheme="minorHAnsi"/>
                <w:color w:val="000000"/>
                <w:sz w:val="16"/>
                <w:szCs w:val="16"/>
              </w:rPr>
              <w:fldChar w:fldCharType="end"/>
            </w:r>
            <w:r w:rsidRPr="00DB0CF9">
              <w:rPr>
                <w:rFonts w:asciiTheme="minorHAnsi" w:hAnsiTheme="minorHAnsi" w:cstheme="minorHAnsi"/>
                <w:color w:val="000000"/>
                <w:sz w:val="16"/>
                <w:szCs w:val="16"/>
              </w:rPr>
            </w:r>
            <w:r w:rsidRPr="00DB0CF9">
              <w:rPr>
                <w:rFonts w:asciiTheme="minorHAnsi" w:hAnsiTheme="minorHAnsi" w:cstheme="minorHAnsi"/>
                <w:color w:val="000000"/>
                <w:sz w:val="16"/>
                <w:szCs w:val="16"/>
              </w:rPr>
              <w:fldChar w:fldCharType="separate"/>
            </w:r>
            <w:r w:rsidR="00284EE4">
              <w:rPr>
                <w:rFonts w:asciiTheme="minorHAnsi" w:hAnsiTheme="minorHAnsi" w:cstheme="minorHAnsi"/>
                <w:noProof/>
                <w:color w:val="000000"/>
                <w:sz w:val="16"/>
                <w:szCs w:val="16"/>
              </w:rPr>
              <w:t>(89-138)</w:t>
            </w:r>
            <w:r w:rsidRPr="00DB0CF9">
              <w:rPr>
                <w:rFonts w:asciiTheme="minorHAnsi" w:hAnsiTheme="minorHAnsi" w:cstheme="minorHAnsi"/>
                <w:color w:val="000000"/>
                <w:sz w:val="16"/>
                <w:szCs w:val="16"/>
              </w:rPr>
              <w:fldChar w:fldCharType="end"/>
            </w:r>
          </w:p>
        </w:tc>
        <w:tc>
          <w:tcPr>
            <w:tcW w:w="762" w:type="dxa"/>
            <w:tcBorders>
              <w:top w:val="single" w:sz="4" w:space="0" w:color="auto"/>
            </w:tcBorders>
          </w:tcPr>
          <w:p w14:paraId="4636CFF2" w14:textId="33685217" w:rsidR="00FF4C39" w:rsidRPr="00D97344" w:rsidRDefault="005F4E25" w:rsidP="00846143">
            <w:pPr>
              <w:jc w:val="center"/>
              <w:rPr>
                <w:rFonts w:asciiTheme="minorHAnsi" w:hAnsiTheme="minorHAnsi" w:cstheme="minorHAnsi"/>
                <w:color w:val="000000"/>
                <w:sz w:val="16"/>
                <w:szCs w:val="16"/>
              </w:rPr>
            </w:pPr>
            <w:r>
              <w:rPr>
                <w:rFonts w:asciiTheme="minorHAnsi" w:hAnsiTheme="minorHAnsi" w:cstheme="minorHAnsi"/>
                <w:color w:val="000000"/>
                <w:sz w:val="16"/>
                <w:szCs w:val="16"/>
              </w:rPr>
              <w:t>50</w:t>
            </w:r>
          </w:p>
        </w:tc>
        <w:tc>
          <w:tcPr>
            <w:tcW w:w="581" w:type="dxa"/>
            <w:tcBorders>
              <w:top w:val="single" w:sz="4" w:space="0" w:color="auto"/>
            </w:tcBorders>
          </w:tcPr>
          <w:p w14:paraId="3FD451BA" w14:textId="01A8CA11" w:rsidR="00FF4C39" w:rsidRPr="00D97344" w:rsidRDefault="00A201C8" w:rsidP="00846143">
            <w:pPr>
              <w:jc w:val="center"/>
              <w:rPr>
                <w:rFonts w:asciiTheme="minorHAnsi" w:hAnsiTheme="minorHAnsi" w:cstheme="minorHAnsi"/>
                <w:color w:val="000000"/>
                <w:sz w:val="16"/>
                <w:szCs w:val="16"/>
              </w:rPr>
            </w:pPr>
            <w:r>
              <w:rPr>
                <w:rFonts w:asciiTheme="minorHAnsi" w:hAnsiTheme="minorHAnsi" w:cstheme="minorHAnsi"/>
                <w:color w:val="000000"/>
                <w:sz w:val="16"/>
                <w:szCs w:val="16"/>
              </w:rPr>
              <w:t>1998 – 2023</w:t>
            </w:r>
          </w:p>
        </w:tc>
        <w:tc>
          <w:tcPr>
            <w:tcW w:w="817" w:type="dxa"/>
            <w:gridSpan w:val="2"/>
            <w:tcBorders>
              <w:top w:val="single" w:sz="4" w:space="0" w:color="auto"/>
            </w:tcBorders>
          </w:tcPr>
          <w:p w14:paraId="4F502C1A" w14:textId="3B44A53F" w:rsidR="00FF4C39" w:rsidRPr="00D97344" w:rsidRDefault="00310427" w:rsidP="00846143">
            <w:pPr>
              <w:jc w:val="center"/>
              <w:rPr>
                <w:rFonts w:asciiTheme="minorHAnsi" w:hAnsiTheme="minorHAnsi" w:cstheme="minorHAnsi"/>
                <w:color w:val="000000"/>
                <w:sz w:val="16"/>
                <w:szCs w:val="16"/>
              </w:rPr>
            </w:pPr>
            <w:r>
              <w:rPr>
                <w:rFonts w:asciiTheme="minorHAnsi" w:hAnsiTheme="minorHAnsi" w:cstheme="minorHAnsi"/>
                <w:color w:val="000000"/>
                <w:sz w:val="16"/>
                <w:szCs w:val="16"/>
              </w:rPr>
              <w:t>61825</w:t>
            </w:r>
            <w:r w:rsidR="00AB6B72">
              <w:rPr>
                <w:rFonts w:asciiTheme="minorHAnsi" w:hAnsiTheme="minorHAnsi" w:cstheme="minorHAnsi"/>
                <w:color w:val="000000"/>
                <w:sz w:val="16"/>
                <w:szCs w:val="16"/>
              </w:rPr>
              <w:t xml:space="preserve"> (45)</w:t>
            </w:r>
          </w:p>
        </w:tc>
        <w:tc>
          <w:tcPr>
            <w:tcW w:w="737" w:type="dxa"/>
            <w:tcBorders>
              <w:top w:val="single" w:sz="4" w:space="0" w:color="auto"/>
            </w:tcBorders>
          </w:tcPr>
          <w:p w14:paraId="51B8D1FD" w14:textId="77777777" w:rsidR="00FF4C39" w:rsidRPr="00054848" w:rsidRDefault="00FF4C39" w:rsidP="00846143">
            <w:pPr>
              <w:jc w:val="center"/>
              <w:rPr>
                <w:rFonts w:asciiTheme="minorHAnsi" w:hAnsiTheme="minorHAnsi" w:cstheme="minorHAnsi"/>
                <w:color w:val="000000"/>
                <w:sz w:val="16"/>
                <w:szCs w:val="16"/>
                <w:lang w:val="en-US"/>
              </w:rPr>
            </w:pPr>
            <w:r w:rsidRPr="002E4640">
              <w:rPr>
                <w:rFonts w:ascii="Calibri" w:hAnsi="Calibri" w:cs="Calibri"/>
                <w:color w:val="000000"/>
                <w:sz w:val="16"/>
                <w:szCs w:val="16"/>
                <w:lang w:val="en-US"/>
              </w:rPr>
              <w:t xml:space="preserve">ICU, Ward, ED, </w:t>
            </w:r>
            <w:r>
              <w:rPr>
                <w:rFonts w:ascii="Calibri" w:hAnsi="Calibri" w:cs="Calibri"/>
                <w:color w:val="000000"/>
                <w:sz w:val="16"/>
                <w:szCs w:val="16"/>
                <w:lang w:val="en-US"/>
              </w:rPr>
              <w:t>or not specified</w:t>
            </w:r>
          </w:p>
        </w:tc>
        <w:tc>
          <w:tcPr>
            <w:tcW w:w="851" w:type="dxa"/>
            <w:tcBorders>
              <w:top w:val="single" w:sz="4" w:space="0" w:color="auto"/>
            </w:tcBorders>
          </w:tcPr>
          <w:p w14:paraId="3A5CAA02" w14:textId="290A90A5" w:rsidR="00FF4C39" w:rsidRDefault="00FF4C39" w:rsidP="00846143">
            <w:pPr>
              <w:jc w:val="center"/>
              <w:rPr>
                <w:rFonts w:ascii="Calibri" w:hAnsi="Calibri" w:cs="Calibri"/>
                <w:color w:val="000000"/>
                <w:sz w:val="16"/>
                <w:szCs w:val="16"/>
              </w:rPr>
            </w:pPr>
            <w:r>
              <w:rPr>
                <w:rFonts w:ascii="Calibri" w:hAnsi="Calibri" w:cs="Calibri"/>
                <w:color w:val="000000"/>
                <w:sz w:val="16"/>
                <w:szCs w:val="16"/>
              </w:rPr>
              <w:t>Yes</w:t>
            </w:r>
            <w:r w:rsidR="00FC55F1">
              <w:rPr>
                <w:rFonts w:ascii="Calibri" w:hAnsi="Calibri" w:cs="Calibri"/>
                <w:color w:val="000000"/>
                <w:sz w:val="16"/>
                <w:szCs w:val="16"/>
              </w:rPr>
              <w:t>, four</w:t>
            </w:r>
            <w:r w:rsidR="0015660C">
              <w:rPr>
                <w:rFonts w:ascii="Calibri" w:hAnsi="Calibri" w:cs="Calibri"/>
                <w:color w:val="000000"/>
                <w:sz w:val="16"/>
                <w:szCs w:val="16"/>
              </w:rPr>
              <w:t xml:space="preserve"> studies</w:t>
            </w:r>
          </w:p>
          <w:p w14:paraId="0FF2D310" w14:textId="7D0FBD45" w:rsidR="00FF4C39" w:rsidRPr="00D97344" w:rsidRDefault="00FF4C39" w:rsidP="00FC55F1">
            <w:pPr>
              <w:jc w:val="center"/>
              <w:rPr>
                <w:rFonts w:asciiTheme="minorHAnsi" w:hAnsiTheme="minorHAnsi" w:cstheme="minorHAnsi"/>
                <w:color w:val="000000"/>
                <w:sz w:val="16"/>
                <w:szCs w:val="16"/>
              </w:rPr>
            </w:pPr>
            <w:r>
              <w:rPr>
                <w:rFonts w:ascii="Calibri" w:hAnsi="Calibri" w:cs="Calibri"/>
                <w:color w:val="000000"/>
                <w:sz w:val="16"/>
                <w:szCs w:val="16"/>
              </w:rPr>
              <w:fldChar w:fldCharType="begin">
                <w:fldData xml:space="preserve">PEVuZE5vdGU+PENpdGU+PEF1dGhvcj5LbGVpbjwvQXV0aG9yPjxZZWFyPjIwMTg8L1llYXI+PFJl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</w:fldData>
              </w:fldChar>
            </w:r>
            <w:r w:rsidR="00FC55F1">
              <w:rPr>
                <w:rFonts w:ascii="Calibri" w:hAnsi="Calibri" w:cs="Calibri"/>
                <w:color w:val="000000"/>
                <w:sz w:val="16"/>
                <w:szCs w:val="16"/>
              </w:rPr>
              <w:instrText xml:space="preserve"> ADDIN EN.CITE </w:instrText>
            </w:r>
            <w:r w:rsidR="00FC55F1">
              <w:rPr>
                <w:rFonts w:ascii="Calibri" w:hAnsi="Calibri" w:cs="Calibri"/>
                <w:color w:val="000000"/>
                <w:sz w:val="16"/>
                <w:szCs w:val="16"/>
              </w:rPr>
              <w:fldChar w:fldCharType="begin">
                <w:fldData xml:space="preserve">PEVuZE5vdGU+PENpdGU+PEF1dGhvcj5LbGVpbjwvQXV0aG9yPjxZZWFyPjIwMTg8L1llYXI+PFJl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</w:fldData>
              </w:fldChar>
            </w:r>
            <w:r w:rsidR="00FC55F1">
              <w:rPr>
                <w:rFonts w:ascii="Calibri" w:hAnsi="Calibri" w:cs="Calibri"/>
                <w:color w:val="000000"/>
                <w:sz w:val="16"/>
                <w:szCs w:val="16"/>
              </w:rPr>
              <w:instrText xml:space="preserve"> ADDIN EN.CITE.DATA </w:instrText>
            </w:r>
            <w:r w:rsidR="00FC55F1">
              <w:rPr>
                <w:rFonts w:ascii="Calibri" w:hAnsi="Calibri" w:cs="Calibri"/>
                <w:color w:val="000000"/>
                <w:sz w:val="16"/>
                <w:szCs w:val="16"/>
              </w:rPr>
            </w:r>
            <w:r w:rsidR="00FC55F1">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FC55F1">
              <w:rPr>
                <w:rFonts w:ascii="Calibri" w:hAnsi="Calibri" w:cs="Calibri"/>
                <w:noProof/>
                <w:color w:val="000000"/>
                <w:sz w:val="16"/>
                <w:szCs w:val="16"/>
              </w:rPr>
              <w:t>(104, 107, 137, 138)</w:t>
            </w:r>
            <w:r>
              <w:rPr>
                <w:rFonts w:ascii="Calibri" w:hAnsi="Calibri" w:cs="Calibri"/>
                <w:color w:val="000000"/>
                <w:sz w:val="16"/>
                <w:szCs w:val="16"/>
              </w:rPr>
              <w:fldChar w:fldCharType="end"/>
            </w:r>
          </w:p>
        </w:tc>
        <w:tc>
          <w:tcPr>
            <w:tcW w:w="850" w:type="dxa"/>
            <w:tcBorders>
              <w:top w:val="single" w:sz="4" w:space="0" w:color="auto"/>
            </w:tcBorders>
          </w:tcPr>
          <w:p w14:paraId="7197D976" w14:textId="4765E1D7" w:rsidR="00FF4C39" w:rsidRPr="0015660C" w:rsidRDefault="00FF4C39" w:rsidP="00846143">
            <w:pPr>
              <w:jc w:val="center"/>
              <w:rPr>
                <w:rFonts w:asciiTheme="minorHAnsi" w:hAnsiTheme="minorHAnsi" w:cstheme="minorHAnsi"/>
                <w:color w:val="000000"/>
                <w:sz w:val="16"/>
                <w:szCs w:val="16"/>
                <w:lang w:val="en-US"/>
              </w:rPr>
            </w:pPr>
            <w:r w:rsidRPr="0015660C">
              <w:rPr>
                <w:rFonts w:ascii="Calibri" w:hAnsi="Calibri" w:cs="Calibri"/>
                <w:color w:val="000000"/>
                <w:sz w:val="16"/>
                <w:szCs w:val="16"/>
                <w:lang w:val="en-US"/>
              </w:rPr>
              <w:t>Patients with EAA 0.6 - 0.89</w:t>
            </w:r>
            <w:r w:rsidR="0015660C">
              <w:rPr>
                <w:rFonts w:ascii="Calibri" w:hAnsi="Calibri" w:cs="Calibri"/>
                <w:color w:val="000000"/>
                <w:sz w:val="16"/>
                <w:szCs w:val="16"/>
                <w:lang w:val="en-US"/>
              </w:rPr>
              <w:t>;</w:t>
            </w:r>
            <w:r w:rsidR="0015660C" w:rsidRPr="0015660C">
              <w:rPr>
                <w:rFonts w:ascii="Calibri" w:hAnsi="Calibri" w:cs="Calibri"/>
                <w:color w:val="000000"/>
                <w:sz w:val="16"/>
                <w:szCs w:val="16"/>
                <w:lang w:val="en-US"/>
              </w:rPr>
              <w:t xml:space="preserve"> </w:t>
            </w:r>
            <w:r w:rsidR="0015660C">
              <w:rPr>
                <w:rFonts w:ascii="Calibri" w:hAnsi="Calibri" w:cs="Calibri"/>
                <w:color w:val="000000"/>
                <w:sz w:val="16"/>
                <w:szCs w:val="16"/>
                <w:lang w:val="en-US"/>
              </w:rPr>
              <w:t>IL-6 &gt;</w:t>
            </w:r>
            <w:r w:rsidR="0015660C" w:rsidRPr="007A71E9">
              <w:rPr>
                <w:rFonts w:ascii="Calibri" w:hAnsi="Calibri" w:cs="Calibri"/>
                <w:color w:val="000000"/>
                <w:sz w:val="16"/>
                <w:szCs w:val="16"/>
                <w:lang w:val="en-US"/>
              </w:rPr>
              <w:t xml:space="preserve"> 1000 ng/l</w:t>
            </w:r>
          </w:p>
        </w:tc>
        <w:tc>
          <w:tcPr>
            <w:tcW w:w="1843" w:type="dxa"/>
            <w:tcBorders>
              <w:top w:val="single" w:sz="4" w:space="0" w:color="auto"/>
            </w:tcBorders>
          </w:tcPr>
          <w:p w14:paraId="697E7D19" w14:textId="77777777" w:rsidR="00FF4C39" w:rsidRPr="00054848" w:rsidRDefault="00FF4C39" w:rsidP="00846143">
            <w:pPr>
              <w:jc w:val="center"/>
              <w:rPr>
                <w:rFonts w:asciiTheme="minorHAnsi" w:hAnsiTheme="minorHAnsi" w:cstheme="minorHAnsi"/>
                <w:color w:val="000000"/>
                <w:sz w:val="16"/>
                <w:szCs w:val="16"/>
                <w:lang w:val="en-US"/>
              </w:rPr>
            </w:pPr>
            <w:r w:rsidRPr="00054848">
              <w:rPr>
                <w:rFonts w:asciiTheme="minorHAnsi" w:hAnsiTheme="minorHAnsi" w:cstheme="minorHAnsi"/>
                <w:color w:val="000000"/>
                <w:sz w:val="16"/>
                <w:szCs w:val="16"/>
                <w:lang w:val="en-US"/>
              </w:rPr>
              <w:t xml:space="preserve">CytoSorb, </w:t>
            </w:r>
            <w:r w:rsidRPr="00054848">
              <w:rPr>
                <w:rFonts w:ascii="Calibri" w:hAnsi="Calibri" w:cs="Calibri"/>
                <w:color w:val="000000"/>
                <w:sz w:val="16"/>
                <w:szCs w:val="16"/>
                <w:lang w:val="en-US"/>
              </w:rPr>
              <w:t xml:space="preserve">CytoSorb + ECMO, </w:t>
            </w:r>
            <w:r>
              <w:rPr>
                <w:rFonts w:ascii="Calibri" w:hAnsi="Calibri" w:cs="Calibri"/>
                <w:color w:val="000000"/>
                <w:sz w:val="16"/>
                <w:szCs w:val="16"/>
                <w:lang w:val="en-US"/>
              </w:rPr>
              <w:t>e</w:t>
            </w:r>
            <w:r w:rsidRPr="00054848">
              <w:rPr>
                <w:rFonts w:ascii="Calibri" w:hAnsi="Calibri" w:cs="Calibri"/>
                <w:color w:val="000000"/>
                <w:sz w:val="16"/>
                <w:szCs w:val="16"/>
                <w:lang w:val="en-US"/>
              </w:rPr>
              <w:t>ndotoxin and cytokine adsorption</w:t>
            </w:r>
            <w:r>
              <w:rPr>
                <w:rFonts w:ascii="Calibri" w:hAnsi="Calibri" w:cs="Calibri"/>
                <w:color w:val="000000"/>
                <w:sz w:val="16"/>
                <w:szCs w:val="16"/>
                <w:lang w:val="en-US"/>
              </w:rPr>
              <w:t>, (polymyxin B) h</w:t>
            </w:r>
            <w:r w:rsidRPr="00054848">
              <w:rPr>
                <w:rFonts w:ascii="Calibri" w:hAnsi="Calibri" w:cs="Calibri"/>
                <w:color w:val="000000"/>
                <w:sz w:val="16"/>
                <w:szCs w:val="16"/>
                <w:lang w:val="en-US"/>
              </w:rPr>
              <w:t>emoperfusion</w:t>
            </w:r>
            <w:r>
              <w:rPr>
                <w:rFonts w:ascii="Calibri" w:hAnsi="Calibri" w:cs="Calibri"/>
                <w:color w:val="000000"/>
                <w:sz w:val="16"/>
                <w:szCs w:val="16"/>
                <w:lang w:val="en-US"/>
              </w:rPr>
              <w:t xml:space="preserve"> </w:t>
            </w:r>
          </w:p>
        </w:tc>
        <w:tc>
          <w:tcPr>
            <w:tcW w:w="1134" w:type="dxa"/>
            <w:tcBorders>
              <w:top w:val="single" w:sz="4" w:space="0" w:color="auto"/>
            </w:tcBorders>
          </w:tcPr>
          <w:p w14:paraId="34922464" w14:textId="77777777" w:rsidR="00FF4C39" w:rsidRPr="00054848" w:rsidRDefault="00FF4C39" w:rsidP="00846143">
            <w:pPr>
              <w:jc w:val="center"/>
              <w:rPr>
                <w:rFonts w:asciiTheme="minorHAnsi" w:hAnsiTheme="minorHAnsi" w:cstheme="minorHAnsi"/>
                <w:color w:val="000000"/>
                <w:sz w:val="16"/>
                <w:szCs w:val="16"/>
                <w:lang w:val="en-US"/>
              </w:rPr>
            </w:pPr>
            <w:r>
              <w:rPr>
                <w:rFonts w:ascii="Calibri" w:hAnsi="Calibri" w:cs="Calibri"/>
                <w:color w:val="000000"/>
                <w:sz w:val="16"/>
                <w:szCs w:val="16"/>
                <w:lang w:val="en-US"/>
              </w:rPr>
              <w:t xml:space="preserve">Sepsis-1, </w:t>
            </w:r>
            <w:r w:rsidRPr="002E4640">
              <w:rPr>
                <w:rFonts w:ascii="Calibri" w:hAnsi="Calibri" w:cs="Calibri"/>
                <w:color w:val="000000"/>
                <w:sz w:val="16"/>
                <w:szCs w:val="16"/>
                <w:lang w:val="en-US"/>
              </w:rPr>
              <w:t>shock sepsis-2</w:t>
            </w:r>
            <w:r>
              <w:rPr>
                <w:rFonts w:ascii="Calibri" w:hAnsi="Calibri" w:cs="Calibri"/>
                <w:color w:val="000000"/>
                <w:sz w:val="16"/>
                <w:szCs w:val="16"/>
                <w:lang w:val="en-US"/>
              </w:rPr>
              <w:t xml:space="preserve">, shock, </w:t>
            </w:r>
            <w:r w:rsidRPr="002E4640">
              <w:rPr>
                <w:rFonts w:ascii="Calibri" w:hAnsi="Calibri" w:cs="Calibri"/>
                <w:color w:val="000000"/>
                <w:sz w:val="16"/>
                <w:szCs w:val="16"/>
                <w:lang w:val="en-US"/>
              </w:rPr>
              <w:t xml:space="preserve">sepsis-3, shock </w:t>
            </w:r>
            <w:r>
              <w:rPr>
                <w:rFonts w:ascii="Calibri" w:hAnsi="Calibri" w:cs="Calibri"/>
                <w:color w:val="000000"/>
                <w:sz w:val="16"/>
                <w:szCs w:val="16"/>
                <w:lang w:val="en-US"/>
              </w:rPr>
              <w:t>or not specified</w:t>
            </w:r>
          </w:p>
        </w:tc>
        <w:tc>
          <w:tcPr>
            <w:tcW w:w="992" w:type="dxa"/>
            <w:gridSpan w:val="2"/>
            <w:tcBorders>
              <w:top w:val="single" w:sz="4" w:space="0" w:color="auto"/>
            </w:tcBorders>
          </w:tcPr>
          <w:p w14:paraId="658AD0EA" w14:textId="77777777" w:rsidR="00FF4C39" w:rsidRPr="00D97344" w:rsidRDefault="00FF4C39" w:rsidP="00846143">
            <w:pPr>
              <w:jc w:val="center"/>
              <w:rPr>
                <w:rFonts w:asciiTheme="minorHAnsi" w:hAnsiTheme="minorHAnsi" w:cstheme="minorHAnsi"/>
                <w:color w:val="000000"/>
                <w:sz w:val="16"/>
                <w:szCs w:val="16"/>
              </w:rPr>
            </w:pPr>
            <w:r w:rsidRPr="00D97344">
              <w:rPr>
                <w:rFonts w:asciiTheme="minorHAnsi" w:hAnsiTheme="minorHAnsi" w:cstheme="minorHAnsi"/>
                <w:color w:val="000000"/>
                <w:sz w:val="16"/>
                <w:szCs w:val="16"/>
              </w:rPr>
              <w:t xml:space="preserve">Medical, surgical or </w:t>
            </w:r>
            <w:r>
              <w:rPr>
                <w:rFonts w:asciiTheme="minorHAnsi" w:hAnsiTheme="minorHAnsi" w:cstheme="minorHAnsi"/>
                <w:color w:val="000000"/>
                <w:sz w:val="16"/>
                <w:szCs w:val="16"/>
              </w:rPr>
              <w:t>general</w:t>
            </w:r>
          </w:p>
        </w:tc>
        <w:tc>
          <w:tcPr>
            <w:tcW w:w="1134" w:type="dxa"/>
            <w:gridSpan w:val="2"/>
            <w:tcBorders>
              <w:top w:val="single" w:sz="4" w:space="0" w:color="auto"/>
            </w:tcBorders>
          </w:tcPr>
          <w:p w14:paraId="197D90E1" w14:textId="77777777" w:rsidR="00FF4C39" w:rsidRDefault="00FF4C39" w:rsidP="00846143">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t>M</w:t>
            </w:r>
            <w:r w:rsidRPr="00D97344">
              <w:rPr>
                <w:rFonts w:asciiTheme="minorHAnsi" w:hAnsiTheme="minorHAnsi" w:cstheme="minorHAnsi"/>
                <w:color w:val="000000"/>
                <w:sz w:val="16"/>
                <w:szCs w:val="16"/>
                <w:lang w:val="en-US"/>
              </w:rPr>
              <w:t>ortality, hemodynamics</w:t>
            </w:r>
            <w:r>
              <w:rPr>
                <w:rFonts w:asciiTheme="minorHAnsi" w:hAnsiTheme="minorHAnsi" w:cstheme="minorHAnsi"/>
                <w:color w:val="000000"/>
                <w:sz w:val="16"/>
                <w:szCs w:val="16"/>
                <w:lang w:val="en-US"/>
              </w:rPr>
              <w:t xml:space="preserve">, SOFA score, </w:t>
            </w:r>
          </w:p>
          <w:p w14:paraId="012BC27C" w14:textId="6FA777E4" w:rsidR="00FF4C39" w:rsidRPr="00D97344" w:rsidRDefault="00FF4C39" w:rsidP="00310427">
            <w:pPr>
              <w:jc w:val="center"/>
              <w:rPr>
                <w:rFonts w:asciiTheme="minorHAnsi" w:hAnsiTheme="minorHAnsi" w:cstheme="minorHAnsi"/>
                <w:color w:val="000000"/>
                <w:sz w:val="16"/>
                <w:szCs w:val="16"/>
                <w:lang w:val="en-US"/>
              </w:rPr>
            </w:pPr>
            <w:r w:rsidRPr="002E4640">
              <w:rPr>
                <w:rFonts w:ascii="Calibri" w:hAnsi="Calibri" w:cs="Calibri"/>
                <w:color w:val="000000"/>
                <w:sz w:val="16"/>
                <w:szCs w:val="16"/>
                <w:lang w:val="en-US"/>
              </w:rPr>
              <w:t>inotropic scores, multiple organ failure</w:t>
            </w:r>
            <w:r w:rsidR="00023121">
              <w:rPr>
                <w:rFonts w:ascii="Calibri" w:hAnsi="Calibri" w:cs="Calibri"/>
                <w:color w:val="000000"/>
                <w:sz w:val="16"/>
                <w:szCs w:val="16"/>
                <w:lang w:val="en-US"/>
              </w:rPr>
              <w:t>, recovery from cardiomyopathy</w:t>
            </w:r>
            <w:r w:rsidR="00FA71DE">
              <w:rPr>
                <w:rFonts w:ascii="Calibri" w:hAnsi="Calibri" w:cs="Calibri"/>
                <w:color w:val="000000"/>
                <w:sz w:val="16"/>
                <w:szCs w:val="16"/>
                <w:lang w:val="en-US"/>
              </w:rPr>
              <w:t>, subgroups likely to benefit</w:t>
            </w:r>
          </w:p>
        </w:tc>
        <w:tc>
          <w:tcPr>
            <w:tcW w:w="851" w:type="dxa"/>
            <w:tcBorders>
              <w:top w:val="single" w:sz="4" w:space="0" w:color="auto"/>
            </w:tcBorders>
          </w:tcPr>
          <w:p w14:paraId="06D0D21D" w14:textId="77777777" w:rsidR="00FF4C39" w:rsidRPr="00054848" w:rsidRDefault="00FF4C39" w:rsidP="00846143">
            <w:pPr>
              <w:jc w:val="center"/>
              <w:rPr>
                <w:rFonts w:asciiTheme="minorHAnsi" w:hAnsiTheme="minorHAnsi" w:cstheme="minorHAnsi"/>
                <w:color w:val="000000"/>
                <w:sz w:val="16"/>
                <w:szCs w:val="16"/>
                <w:lang w:val="en-US"/>
              </w:rPr>
            </w:pPr>
            <w:r w:rsidRPr="00054848">
              <w:rPr>
                <w:rFonts w:ascii="Calibri" w:hAnsi="Calibri" w:cs="Calibri"/>
                <w:color w:val="000000"/>
                <w:sz w:val="16"/>
                <w:szCs w:val="16"/>
                <w:lang w:val="en-US"/>
              </w:rPr>
              <w:t xml:space="preserve">Inflammatory markers, Neutrophil ROS, </w:t>
            </w:r>
            <w:r>
              <w:rPr>
                <w:rFonts w:ascii="Calibri" w:hAnsi="Calibri" w:cs="Calibri"/>
                <w:color w:val="000000"/>
                <w:sz w:val="16"/>
                <w:szCs w:val="16"/>
                <w:lang w:val="en-US"/>
              </w:rPr>
              <w:t>e</w:t>
            </w:r>
            <w:r w:rsidRPr="00054848">
              <w:rPr>
                <w:rFonts w:ascii="Calibri" w:hAnsi="Calibri" w:cs="Calibri"/>
                <w:color w:val="000000"/>
                <w:sz w:val="16"/>
                <w:szCs w:val="16"/>
                <w:lang w:val="en-US"/>
              </w:rPr>
              <w:t>ndotoxins, inflammatory markers</w:t>
            </w:r>
          </w:p>
        </w:tc>
        <w:tc>
          <w:tcPr>
            <w:tcW w:w="2268" w:type="dxa"/>
            <w:tcBorders>
              <w:top w:val="single" w:sz="4" w:space="0" w:color="auto"/>
            </w:tcBorders>
          </w:tcPr>
          <w:p w14:paraId="14194575" w14:textId="6B77A922" w:rsidR="00FF4C39" w:rsidRPr="00D97344" w:rsidRDefault="00FF4C39" w:rsidP="00846143">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t>Different findings</w:t>
            </w:r>
            <w:r w:rsidRPr="00D97344">
              <w:rPr>
                <w:rFonts w:asciiTheme="minorHAnsi" w:hAnsiTheme="minorHAnsi" w:cstheme="minorHAnsi"/>
                <w:color w:val="000000"/>
                <w:sz w:val="16"/>
                <w:szCs w:val="16"/>
                <w:lang w:val="en-US"/>
              </w:rPr>
              <w:t xml:space="preserve"> </w:t>
            </w:r>
            <w:r>
              <w:rPr>
                <w:rFonts w:asciiTheme="minorHAnsi" w:hAnsiTheme="minorHAnsi" w:cstheme="minorHAnsi"/>
                <w:color w:val="000000"/>
                <w:sz w:val="16"/>
                <w:szCs w:val="16"/>
                <w:lang w:val="en-US"/>
              </w:rPr>
              <w:t xml:space="preserve">on mortality, </w:t>
            </w:r>
            <w:r>
              <w:rPr>
                <w:rFonts w:ascii="Calibri" w:hAnsi="Calibri" w:cs="Calibri"/>
                <w:color w:val="000000"/>
                <w:sz w:val="16"/>
                <w:szCs w:val="16"/>
                <w:lang w:val="en-US"/>
              </w:rPr>
              <w:t>s</w:t>
            </w:r>
            <w:r w:rsidRPr="00465086">
              <w:rPr>
                <w:rFonts w:ascii="Calibri" w:hAnsi="Calibri" w:cs="Calibri"/>
                <w:color w:val="000000"/>
                <w:sz w:val="16"/>
                <w:szCs w:val="16"/>
                <w:lang w:val="en-US"/>
              </w:rPr>
              <w:t>ignificant reduction in SOFA score</w:t>
            </w:r>
            <w:r w:rsidR="00FA71DE">
              <w:rPr>
                <w:rFonts w:ascii="Calibri" w:hAnsi="Calibri" w:cs="Calibri"/>
                <w:color w:val="000000"/>
                <w:sz w:val="16"/>
                <w:szCs w:val="16"/>
                <w:lang w:val="en-US"/>
              </w:rPr>
              <w:t>, lower EAA</w:t>
            </w:r>
            <w:r>
              <w:rPr>
                <w:rFonts w:ascii="Calibri" w:hAnsi="Calibri" w:cs="Calibri"/>
                <w:color w:val="000000"/>
                <w:sz w:val="16"/>
                <w:szCs w:val="16"/>
                <w:lang w:val="en-US"/>
              </w:rPr>
              <w:t>.</w:t>
            </w:r>
            <w:r w:rsidRPr="00D97344">
              <w:rPr>
                <w:rFonts w:asciiTheme="minorHAnsi" w:hAnsiTheme="minorHAnsi" w:cstheme="minorHAnsi"/>
                <w:color w:val="000000"/>
                <w:sz w:val="16"/>
                <w:szCs w:val="16"/>
                <w:lang w:val="en-US"/>
              </w:rPr>
              <w:t xml:space="preserve"> </w:t>
            </w:r>
            <w:r>
              <w:rPr>
                <w:rFonts w:ascii="Calibri" w:hAnsi="Calibri" w:cs="Calibri"/>
                <w:color w:val="000000"/>
                <w:sz w:val="16"/>
                <w:szCs w:val="16"/>
                <w:lang w:val="en-US"/>
              </w:rPr>
              <w:t>B</w:t>
            </w:r>
            <w:r w:rsidRPr="002E4640">
              <w:rPr>
                <w:rFonts w:ascii="Calibri" w:hAnsi="Calibri" w:cs="Calibri"/>
                <w:color w:val="000000"/>
                <w:sz w:val="16"/>
                <w:szCs w:val="16"/>
                <w:lang w:val="en-US"/>
              </w:rPr>
              <w:t>lood pressure increased post-treatment in a number of studies</w:t>
            </w:r>
            <w:r>
              <w:rPr>
                <w:rFonts w:asciiTheme="minorHAnsi" w:hAnsiTheme="minorHAnsi" w:cstheme="minorHAnsi"/>
                <w:color w:val="000000"/>
                <w:sz w:val="16"/>
                <w:szCs w:val="16"/>
                <w:lang w:val="en-US"/>
              </w:rPr>
              <w:t>. Different fi</w:t>
            </w:r>
            <w:r w:rsidR="0019585C">
              <w:rPr>
                <w:rFonts w:asciiTheme="minorHAnsi" w:hAnsiTheme="minorHAnsi" w:cstheme="minorHAnsi"/>
                <w:color w:val="000000"/>
                <w:sz w:val="16"/>
                <w:szCs w:val="16"/>
                <w:lang w:val="en-US"/>
              </w:rPr>
              <w:t xml:space="preserve">ndings on inflammatory markers, </w:t>
            </w:r>
            <w:r>
              <w:rPr>
                <w:rFonts w:ascii="Calibri" w:hAnsi="Calibri" w:cs="Calibri"/>
                <w:color w:val="000000"/>
                <w:sz w:val="16"/>
                <w:szCs w:val="16"/>
                <w:lang w:val="en-US"/>
              </w:rPr>
              <w:t xml:space="preserve">neutrophil ROS was not </w:t>
            </w:r>
            <w:r w:rsidRPr="00465086">
              <w:rPr>
                <w:rFonts w:ascii="Calibri" w:hAnsi="Calibri" w:cs="Calibri"/>
                <w:color w:val="000000"/>
                <w:sz w:val="16"/>
                <w:szCs w:val="16"/>
                <w:lang w:val="en-US"/>
              </w:rPr>
              <w:t>affected by hemoperfusion</w:t>
            </w:r>
            <w:r w:rsidR="00023121">
              <w:rPr>
                <w:rFonts w:ascii="Calibri" w:hAnsi="Calibri" w:cs="Calibri"/>
                <w:color w:val="000000"/>
                <w:sz w:val="16"/>
                <w:szCs w:val="16"/>
                <w:lang w:val="en-US"/>
              </w:rPr>
              <w:t>, effect on recovery from cardiomyopathy</w:t>
            </w:r>
            <w:r>
              <w:rPr>
                <w:rFonts w:ascii="Calibri" w:hAnsi="Calibri" w:cs="Calibri"/>
                <w:color w:val="000000"/>
                <w:sz w:val="16"/>
                <w:szCs w:val="16"/>
                <w:lang w:val="en-US"/>
              </w:rPr>
              <w:t>. Blood endotoxin level decreased</w:t>
            </w:r>
            <w:r w:rsidRPr="002E4640">
              <w:rPr>
                <w:rFonts w:ascii="Calibri" w:hAnsi="Calibri" w:cs="Calibri"/>
                <w:color w:val="000000"/>
                <w:sz w:val="16"/>
                <w:szCs w:val="16"/>
                <w:lang w:val="en-US"/>
              </w:rPr>
              <w:t>.</w:t>
            </w:r>
            <w:r w:rsidR="00FA71DE">
              <w:rPr>
                <w:rFonts w:ascii="Calibri" w:hAnsi="Calibri" w:cs="Calibri"/>
                <w:color w:val="000000"/>
                <w:sz w:val="16"/>
                <w:szCs w:val="16"/>
                <w:lang w:val="en-US"/>
              </w:rPr>
              <w:t xml:space="preserve"> Subgroups with </w:t>
            </w:r>
            <w:r w:rsidR="00FA71DE" w:rsidRPr="00FA71DE">
              <w:rPr>
                <w:rFonts w:ascii="Calibri" w:hAnsi="Calibri" w:cs="Calibri"/>
                <w:color w:val="000000"/>
                <w:sz w:val="16"/>
                <w:szCs w:val="16"/>
                <w:lang w:val="en-US"/>
              </w:rPr>
              <w:t>PT-INR &gt; 1.4 or lactate &gt; 3 mmol/L</w:t>
            </w:r>
            <w:r w:rsidR="00FA71DE">
              <w:rPr>
                <w:rFonts w:ascii="Calibri" w:hAnsi="Calibri" w:cs="Calibri"/>
                <w:color w:val="000000"/>
                <w:sz w:val="16"/>
                <w:szCs w:val="16"/>
                <w:lang w:val="en-US"/>
              </w:rPr>
              <w:t xml:space="preserve"> benefit most</w:t>
            </w:r>
          </w:p>
        </w:tc>
      </w:tr>
      <w:tr w:rsidR="00FF4C39" w:rsidRPr="00DB0CF9" w14:paraId="003A8E34"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9" w:type="dxa"/>
            <w:tcBorders>
              <w:top w:val="single" w:sz="4" w:space="0" w:color="auto"/>
            </w:tcBorders>
          </w:tcPr>
          <w:p w14:paraId="5C661E8A" w14:textId="77777777" w:rsidR="00FF4C39" w:rsidRDefault="00FF4C39" w:rsidP="00846143">
            <w:pPr>
              <w:jc w:val="center"/>
              <w:rPr>
                <w:rFonts w:asciiTheme="minorHAnsi" w:hAnsiTheme="minorHAnsi" w:cstheme="minorHAnsi"/>
                <w:b/>
                <w:color w:val="000000"/>
                <w:sz w:val="16"/>
                <w:szCs w:val="16"/>
              </w:rPr>
            </w:pPr>
            <w:r>
              <w:rPr>
                <w:rFonts w:asciiTheme="minorHAnsi" w:hAnsiTheme="minorHAnsi" w:cstheme="minorHAnsi"/>
                <w:b/>
                <w:color w:val="000000"/>
                <w:sz w:val="16"/>
                <w:szCs w:val="16"/>
              </w:rPr>
              <w:t>Filtration</w:t>
            </w:r>
          </w:p>
          <w:p w14:paraId="54AE8310" w14:textId="7AC33C7B" w:rsidR="00FF4C39" w:rsidRDefault="00FF4C39" w:rsidP="00846143">
            <w:pPr>
              <w:jc w:val="center"/>
              <w:rPr>
                <w:rFonts w:ascii="Calibri" w:hAnsi="Calibri" w:cs="Calibri"/>
                <w:color w:val="000000"/>
                <w:sz w:val="16"/>
                <w:szCs w:val="16"/>
              </w:rPr>
            </w:pPr>
            <w:r>
              <w:rPr>
                <w:rFonts w:asciiTheme="minorHAnsi" w:hAnsiTheme="minorHAnsi" w:cstheme="minorHAnsi"/>
                <w:color w:val="000000"/>
                <w:sz w:val="16"/>
                <w:szCs w:val="16"/>
              </w:rPr>
              <w:fldChar w:fldCharType="begin">
                <w:fldData xml:space="preserve">PEVuZE5vdGU+PENpdGU+PEF1dGhvcj5TaGliYXRhPC9BdXRob3I+PFllYXI+MjAyMDwvWWVhcj48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</w:fldData>
              </w:fldChar>
            </w:r>
            <w:r w:rsidR="00A86EE3">
              <w:rPr>
                <w:rFonts w:asciiTheme="minorHAnsi" w:hAnsiTheme="minorHAnsi" w:cstheme="minorHAnsi"/>
                <w:color w:val="000000"/>
                <w:sz w:val="16"/>
                <w:szCs w:val="16"/>
              </w:rPr>
              <w:instrText xml:space="preserve"> ADDIN EN.CITE </w:instrText>
            </w:r>
            <w:r w:rsidR="00A86EE3">
              <w:rPr>
                <w:rFonts w:asciiTheme="minorHAnsi" w:hAnsiTheme="minorHAnsi" w:cstheme="minorHAnsi"/>
                <w:color w:val="000000"/>
                <w:sz w:val="16"/>
                <w:szCs w:val="16"/>
              </w:rPr>
              <w:fldChar w:fldCharType="begin">
                <w:fldData xml:space="preserve">PEVuZE5vdGU+PENpdGU+PEF1dGhvcj5TaGliYXRhPC9BdXRob3I+PFllYXI+MjAyMDwvWWVhcj48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</w:fldData>
              </w:fldChar>
            </w:r>
            <w:r w:rsidR="00A86EE3">
              <w:rPr>
                <w:rFonts w:asciiTheme="minorHAnsi" w:hAnsiTheme="minorHAnsi" w:cstheme="minorHAnsi"/>
                <w:color w:val="000000"/>
                <w:sz w:val="16"/>
                <w:szCs w:val="16"/>
              </w:rPr>
              <w:instrText xml:space="preserve"> ADDIN EN.CITE.DATA </w:instrText>
            </w:r>
            <w:r w:rsidR="00A86EE3">
              <w:rPr>
                <w:rFonts w:asciiTheme="minorHAnsi" w:hAnsiTheme="minorHAnsi" w:cstheme="minorHAnsi"/>
                <w:color w:val="000000"/>
                <w:sz w:val="16"/>
                <w:szCs w:val="16"/>
              </w:rPr>
            </w:r>
            <w:r w:rsidR="00A86EE3">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A86EE3">
              <w:rPr>
                <w:rFonts w:asciiTheme="minorHAnsi" w:hAnsiTheme="minorHAnsi" w:cstheme="minorHAnsi"/>
                <w:noProof/>
                <w:color w:val="000000"/>
                <w:sz w:val="16"/>
                <w:szCs w:val="16"/>
              </w:rPr>
              <w:t>(139-149)</w:t>
            </w:r>
            <w:r>
              <w:rPr>
                <w:rFonts w:asciiTheme="minorHAnsi" w:hAnsiTheme="minorHAnsi" w:cstheme="minorHAnsi"/>
                <w:color w:val="000000"/>
                <w:sz w:val="16"/>
                <w:szCs w:val="16"/>
              </w:rPr>
              <w:fldChar w:fldCharType="end"/>
            </w:r>
          </w:p>
          <w:p w14:paraId="45E6E6C3" w14:textId="77777777" w:rsidR="00FF4C39" w:rsidRPr="00A00CC3" w:rsidRDefault="00FF4C39" w:rsidP="00846143">
            <w:pPr>
              <w:jc w:val="center"/>
              <w:rPr>
                <w:rFonts w:ascii="Calibri" w:hAnsi="Calibri" w:cs="Calibri"/>
                <w:b/>
                <w:color w:val="000000"/>
                <w:sz w:val="16"/>
                <w:szCs w:val="16"/>
                <w:highlight w:val="yellow"/>
              </w:rPr>
            </w:pPr>
          </w:p>
        </w:tc>
        <w:tc>
          <w:tcPr>
            <w:tcW w:w="762" w:type="dxa"/>
            <w:tcBorders>
              <w:top w:val="single" w:sz="4" w:space="0" w:color="auto"/>
            </w:tcBorders>
          </w:tcPr>
          <w:p w14:paraId="462F9A89" w14:textId="004E2EFB" w:rsidR="00FF4C39" w:rsidRDefault="00A86EE3" w:rsidP="00846143">
            <w:pPr>
              <w:jc w:val="center"/>
              <w:rPr>
                <w:rFonts w:ascii="Calibri" w:hAnsi="Calibri" w:cs="Calibri"/>
                <w:color w:val="000000"/>
                <w:sz w:val="16"/>
                <w:szCs w:val="16"/>
              </w:rPr>
            </w:pPr>
            <w:r>
              <w:rPr>
                <w:rFonts w:asciiTheme="minorHAnsi" w:hAnsiTheme="minorHAnsi" w:cstheme="minorHAnsi"/>
                <w:color w:val="000000"/>
                <w:sz w:val="16"/>
                <w:szCs w:val="16"/>
              </w:rPr>
              <w:t>11</w:t>
            </w:r>
          </w:p>
        </w:tc>
        <w:tc>
          <w:tcPr>
            <w:tcW w:w="581" w:type="dxa"/>
            <w:tcBorders>
              <w:top w:val="single" w:sz="4" w:space="0" w:color="auto"/>
            </w:tcBorders>
          </w:tcPr>
          <w:p w14:paraId="2B484F7D" w14:textId="77777777" w:rsidR="00FF4C39" w:rsidRPr="002E4640" w:rsidRDefault="00FF4C39" w:rsidP="00846143">
            <w:pPr>
              <w:jc w:val="center"/>
              <w:rPr>
                <w:rFonts w:ascii="Calibri" w:hAnsi="Calibri" w:cs="Calibri"/>
                <w:color w:val="000000"/>
                <w:sz w:val="16"/>
                <w:szCs w:val="16"/>
              </w:rPr>
            </w:pPr>
            <w:r>
              <w:rPr>
                <w:rFonts w:asciiTheme="minorHAnsi" w:hAnsiTheme="minorHAnsi" w:cstheme="minorHAnsi"/>
                <w:color w:val="000000"/>
                <w:sz w:val="16"/>
                <w:szCs w:val="16"/>
              </w:rPr>
              <w:t xml:space="preserve">2001 – </w:t>
            </w:r>
            <w:r w:rsidRPr="00D97344">
              <w:rPr>
                <w:rFonts w:asciiTheme="minorHAnsi" w:hAnsiTheme="minorHAnsi" w:cstheme="minorHAnsi"/>
                <w:color w:val="000000"/>
                <w:sz w:val="16"/>
                <w:szCs w:val="16"/>
              </w:rPr>
              <w:t>2023</w:t>
            </w:r>
          </w:p>
        </w:tc>
        <w:tc>
          <w:tcPr>
            <w:tcW w:w="817" w:type="dxa"/>
            <w:gridSpan w:val="2"/>
            <w:tcBorders>
              <w:top w:val="single" w:sz="4" w:space="0" w:color="auto"/>
            </w:tcBorders>
          </w:tcPr>
          <w:p w14:paraId="101E4076" w14:textId="07C65253" w:rsidR="00FF4C39" w:rsidRDefault="00A86EE3" w:rsidP="00846143">
            <w:pPr>
              <w:jc w:val="center"/>
              <w:rPr>
                <w:rFonts w:ascii="Calibri" w:hAnsi="Calibri" w:cs="Calibri"/>
                <w:color w:val="000000"/>
                <w:sz w:val="16"/>
                <w:szCs w:val="16"/>
              </w:rPr>
            </w:pPr>
            <w:r>
              <w:rPr>
                <w:rFonts w:asciiTheme="minorHAnsi" w:hAnsiTheme="minorHAnsi" w:cstheme="minorHAnsi"/>
                <w:color w:val="000000"/>
                <w:sz w:val="16"/>
                <w:szCs w:val="16"/>
              </w:rPr>
              <w:t>1468 (35</w:t>
            </w:r>
            <w:r w:rsidR="00AB6B72">
              <w:rPr>
                <w:rFonts w:asciiTheme="minorHAnsi" w:hAnsiTheme="minorHAnsi" w:cstheme="minorHAnsi"/>
                <w:color w:val="000000"/>
                <w:sz w:val="16"/>
                <w:szCs w:val="16"/>
              </w:rPr>
              <w:t>)</w:t>
            </w:r>
          </w:p>
        </w:tc>
        <w:tc>
          <w:tcPr>
            <w:tcW w:w="737" w:type="dxa"/>
            <w:tcBorders>
              <w:top w:val="single" w:sz="4" w:space="0" w:color="auto"/>
            </w:tcBorders>
          </w:tcPr>
          <w:p w14:paraId="739B9E5E" w14:textId="2F7C4DA5" w:rsidR="00FF4C39" w:rsidRPr="002E4640" w:rsidRDefault="00FF4C39" w:rsidP="00846143">
            <w:pPr>
              <w:jc w:val="center"/>
              <w:rPr>
                <w:rFonts w:ascii="Calibri" w:hAnsi="Calibri" w:cs="Calibri"/>
                <w:color w:val="000000"/>
                <w:sz w:val="16"/>
                <w:szCs w:val="16"/>
                <w:lang w:val="en-US"/>
              </w:rPr>
            </w:pPr>
            <w:r w:rsidRPr="008F7EC9">
              <w:rPr>
                <w:rFonts w:asciiTheme="minorHAnsi" w:hAnsiTheme="minorHAnsi" w:cstheme="minorHAnsi"/>
                <w:color w:val="000000"/>
                <w:sz w:val="16"/>
                <w:szCs w:val="16"/>
                <w:lang w:val="en-US"/>
              </w:rPr>
              <w:t>ICU</w:t>
            </w:r>
            <w:r w:rsidR="008F7EC9" w:rsidRPr="008F7EC9">
              <w:rPr>
                <w:rFonts w:asciiTheme="minorHAnsi" w:hAnsiTheme="minorHAnsi" w:cstheme="minorHAnsi"/>
                <w:color w:val="000000"/>
                <w:sz w:val="16"/>
                <w:szCs w:val="16"/>
                <w:lang w:val="en-US"/>
              </w:rPr>
              <w:t>, ED</w:t>
            </w:r>
            <w:r>
              <w:rPr>
                <w:rFonts w:asciiTheme="minorHAnsi" w:hAnsiTheme="minorHAnsi" w:cstheme="minorHAnsi"/>
                <w:color w:val="000000"/>
                <w:sz w:val="16"/>
                <w:szCs w:val="16"/>
                <w:lang w:val="en-US"/>
              </w:rPr>
              <w:t xml:space="preserve"> or </w:t>
            </w:r>
            <w:r w:rsidRPr="00C65B3C">
              <w:rPr>
                <w:rFonts w:asciiTheme="minorHAnsi" w:hAnsiTheme="minorHAnsi" w:cstheme="minorHAnsi"/>
                <w:color w:val="000000"/>
                <w:sz w:val="16"/>
                <w:szCs w:val="16"/>
                <w:lang w:val="en-US"/>
              </w:rPr>
              <w:t>not specified</w:t>
            </w:r>
          </w:p>
        </w:tc>
        <w:tc>
          <w:tcPr>
            <w:tcW w:w="851" w:type="dxa"/>
            <w:tcBorders>
              <w:top w:val="single" w:sz="4" w:space="0" w:color="auto"/>
            </w:tcBorders>
          </w:tcPr>
          <w:p w14:paraId="49EDA527" w14:textId="77777777" w:rsidR="00FF4C39" w:rsidRDefault="00567FDA" w:rsidP="00846143">
            <w:pPr>
              <w:jc w:val="center"/>
              <w:rPr>
                <w:rFonts w:asciiTheme="minorHAnsi" w:hAnsiTheme="minorHAnsi" w:cstheme="minorHAnsi"/>
                <w:color w:val="000000"/>
                <w:sz w:val="16"/>
                <w:szCs w:val="16"/>
              </w:rPr>
            </w:pPr>
            <w:r>
              <w:rPr>
                <w:rFonts w:asciiTheme="minorHAnsi" w:hAnsiTheme="minorHAnsi" w:cstheme="minorHAnsi"/>
                <w:color w:val="000000"/>
                <w:sz w:val="16"/>
                <w:szCs w:val="16"/>
              </w:rPr>
              <w:t>Yes, one study</w:t>
            </w:r>
          </w:p>
          <w:p w14:paraId="3417827F" w14:textId="278B975E" w:rsidR="009C58D8" w:rsidRDefault="009C58D8" w:rsidP="00284EE4">
            <w:pPr>
              <w:jc w:val="center"/>
              <w:rPr>
                <w:rFonts w:ascii="Calibri" w:hAnsi="Calibri" w:cs="Calibri"/>
                <w:color w:val="000000"/>
                <w:sz w:val="16"/>
                <w:szCs w:val="16"/>
              </w:rPr>
            </w:pPr>
            <w:r>
              <w:rPr>
                <w:rFonts w:ascii="Calibri" w:hAnsi="Calibri" w:cs="Calibri"/>
                <w:color w:val="000000"/>
                <w:sz w:val="16"/>
                <w:szCs w:val="16"/>
              </w:rPr>
              <w:fldChar w:fldCharType="begin"/>
            </w:r>
            <w:r w:rsidR="00284EE4">
              <w:rPr>
                <w:rFonts w:ascii="Calibri" w:hAnsi="Calibri" w:cs="Calibri"/>
                <w:color w:val="000000"/>
                <w:sz w:val="16"/>
                <w:szCs w:val="16"/>
              </w:rPr>
              <w:instrText xml:space="preserve"> ADDIN EN.CITE &lt;EndNote&gt;&lt;Cite&gt;&lt;Author&gt;Pestaña&lt;/Author&gt;&lt;Year&gt;2007&lt;/Year&gt;&lt;RecNum&gt;557&lt;/RecNum&gt;&lt;DisplayText&gt;(147)&lt;/DisplayText&gt;&lt;record&gt;&lt;rec-number&gt;557&lt;/rec-number&gt;&lt;foreign-keys&gt;&lt;key app="EN" db-id="0px25v0x5pe2f9e0dznxtszixadf2aaevttr" timestamp="1690445787"&gt;557&lt;/key&gt;&lt;/foreign-keys&gt;&lt;ref-type name="Journal Article"&gt;17&lt;/ref-type&gt;&lt;contributors&gt;&lt;authors&gt;&lt;author&gt;Pestaña, D.&lt;/author&gt;&lt;author&gt;Casanova, E.&lt;/author&gt;&lt;author&gt;Villagrán, M. J.&lt;/author&gt;&lt;author&gt;Tormo, C.&lt;/author&gt;&lt;author&gt;Pérez-Chrzanowska, H.&lt;/author&gt;&lt;author&gt;Redondo, J.&lt;/author&gt;&lt;author&gt;Caldera, M. V.&lt;/author&gt;&lt;author&gt;Royo, C.&lt;/author&gt;&lt;/authors&gt;&lt;/contributors&gt;&lt;auth-address&gt;Servicio de Anestesia-Reanimación, Residencia General, Hospital Universitario La Paz, Madrid, Spain. dpestana.hulp@salud.madrid.org&lt;/auth-address&gt;&lt;titles&gt;&lt;title&gt;Continuous hemofiltration in hyperthermic septic shock patients&lt;/title&gt;&lt;secondary-title&gt;J Trauma&lt;/secondary-title&gt;&lt;/titles&gt;&lt;pages&gt;751-6&lt;/pages&gt;&lt;volume&gt;63&lt;/volume&gt;&lt;number&gt;4&lt;/number&gt;&lt;keywords&gt;&lt;keyword&gt;Acute Kidney Injury/etiology&lt;/keyword&gt;&lt;keyword&gt;Adult&lt;/keyword&gt;&lt;keyword&gt;Aged&lt;/keyword&gt;&lt;keyword&gt;Aged, 80 and over&lt;/keyword&gt;&lt;keyword&gt;Anti-Inflammatory Agents/therapeutic use&lt;/keyword&gt;&lt;keyword&gt;Body Temperature&lt;/keyword&gt;&lt;keyword&gt;Female&lt;/keyword&gt;&lt;keyword&gt;Fever/*etiology/*therapy&lt;/keyword&gt;&lt;keyword&gt;*Hemofiltration&lt;/keyword&gt;&lt;keyword&gt;Humans&lt;/keyword&gt;&lt;keyword&gt;Hydrocortisone/therapeutic use&lt;/keyword&gt;&lt;keyword&gt;Male&lt;/keyword&gt;&lt;keyword&gt;Middle Aged&lt;/keyword&gt;&lt;keyword&gt;Shock, Septic/*complications/drug therapy&lt;/keyword&gt;&lt;keyword&gt;Treatment Outcome&lt;/keyword&gt;&lt;/keywords&gt;&lt;dates&gt;&lt;year&gt;2007&lt;/year&gt;&lt;pub-dates&gt;&lt;date&gt;Oct&lt;/date&gt;&lt;/pub-dates&gt;&lt;/dates&gt;&lt;isbn&gt;0022-5282&lt;/isbn&gt;&lt;accession-num&gt;18090001&lt;/accession-num&gt;&lt;urls&gt;&lt;/urls&gt;&lt;electronic-resource-num&gt;10.1097/TA.0b013e31802b9575&lt;/electronic-resource-num&gt;&lt;remote-database-provider&gt;NLM&lt;/remote-database-provider&gt;&lt;language&gt;eng&lt;/language&gt;&lt;/record&gt;&lt;/Cite&gt;&lt;/EndNote&gt;</w:instrText>
            </w:r>
            <w:r>
              <w:rPr>
                <w:rFonts w:ascii="Calibri" w:hAnsi="Calibri" w:cs="Calibri"/>
                <w:color w:val="000000"/>
                <w:sz w:val="16"/>
                <w:szCs w:val="16"/>
              </w:rPr>
              <w:fldChar w:fldCharType="separate"/>
            </w:r>
            <w:r w:rsidR="00284EE4">
              <w:rPr>
                <w:rFonts w:ascii="Calibri" w:hAnsi="Calibri" w:cs="Calibri"/>
                <w:noProof/>
                <w:color w:val="000000"/>
                <w:sz w:val="16"/>
                <w:szCs w:val="16"/>
              </w:rPr>
              <w:t>(147)</w:t>
            </w:r>
            <w:r>
              <w:rPr>
                <w:rFonts w:ascii="Calibri" w:hAnsi="Calibri" w:cs="Calibri"/>
                <w:color w:val="000000"/>
                <w:sz w:val="16"/>
                <w:szCs w:val="16"/>
              </w:rPr>
              <w:fldChar w:fldCharType="end"/>
            </w:r>
          </w:p>
        </w:tc>
        <w:tc>
          <w:tcPr>
            <w:tcW w:w="850" w:type="dxa"/>
            <w:tcBorders>
              <w:top w:val="single" w:sz="4" w:space="0" w:color="auto"/>
            </w:tcBorders>
          </w:tcPr>
          <w:p w14:paraId="04F60FD7" w14:textId="7BFDD794" w:rsidR="00FF4C39" w:rsidRDefault="009C58D8" w:rsidP="00846143">
            <w:pPr>
              <w:jc w:val="center"/>
              <w:rPr>
                <w:rFonts w:ascii="Calibri" w:hAnsi="Calibri" w:cs="Calibri"/>
                <w:color w:val="000000"/>
                <w:sz w:val="16"/>
                <w:szCs w:val="16"/>
              </w:rPr>
            </w:pPr>
            <w:r>
              <w:rPr>
                <w:rFonts w:ascii="Calibri" w:hAnsi="Calibri" w:cs="Calibri"/>
                <w:color w:val="000000"/>
                <w:sz w:val="16"/>
                <w:szCs w:val="16"/>
              </w:rPr>
              <w:t>Hyperthermic patiens</w:t>
            </w:r>
          </w:p>
        </w:tc>
        <w:tc>
          <w:tcPr>
            <w:tcW w:w="1843" w:type="dxa"/>
            <w:tcBorders>
              <w:top w:val="single" w:sz="4" w:space="0" w:color="auto"/>
            </w:tcBorders>
          </w:tcPr>
          <w:p w14:paraId="6ECA6C71" w14:textId="77777777" w:rsidR="00FF4C39" w:rsidRPr="00054848" w:rsidRDefault="00FF4C39" w:rsidP="00846143">
            <w:pPr>
              <w:jc w:val="center"/>
              <w:rPr>
                <w:rFonts w:asciiTheme="minorHAnsi" w:hAnsiTheme="minorHAnsi" w:cstheme="minorHAnsi"/>
                <w:color w:val="000000"/>
                <w:sz w:val="16"/>
                <w:szCs w:val="16"/>
                <w:lang w:val="en-US"/>
              </w:rPr>
            </w:pPr>
            <w:r w:rsidRPr="00054848">
              <w:rPr>
                <w:rFonts w:asciiTheme="minorHAnsi" w:hAnsiTheme="minorHAnsi" w:cstheme="minorHAnsi"/>
                <w:color w:val="000000"/>
                <w:sz w:val="16"/>
                <w:szCs w:val="16"/>
                <w:lang w:val="en-US"/>
              </w:rPr>
              <w:t>Continuous renal replacement,</w:t>
            </w:r>
            <w:r w:rsidRPr="00054848">
              <w:rPr>
                <w:rFonts w:ascii="Calibri" w:hAnsi="Calibri" w:cs="Calibri"/>
                <w:color w:val="000000"/>
                <w:sz w:val="16"/>
                <w:szCs w:val="16"/>
                <w:lang w:val="en-US"/>
              </w:rPr>
              <w:t xml:space="preserve"> hemodialysis</w:t>
            </w:r>
            <w:r w:rsidRPr="00054848">
              <w:rPr>
                <w:rFonts w:asciiTheme="minorHAnsi" w:hAnsiTheme="minorHAnsi" w:cstheme="minorHAnsi"/>
                <w:color w:val="000000"/>
                <w:sz w:val="16"/>
                <w:szCs w:val="16"/>
                <w:lang w:val="en-US"/>
              </w:rPr>
              <w:t xml:space="preserve"> or </w:t>
            </w:r>
          </w:p>
          <w:p w14:paraId="66AF13E0" w14:textId="77777777" w:rsidR="00FF4C39" w:rsidRPr="00054848" w:rsidRDefault="00FF4C39" w:rsidP="00846143">
            <w:pPr>
              <w:jc w:val="center"/>
              <w:rPr>
                <w:rFonts w:ascii="Calibri" w:hAnsi="Calibri" w:cs="Calibri"/>
                <w:color w:val="000000"/>
                <w:sz w:val="16"/>
                <w:szCs w:val="16"/>
                <w:lang w:val="en-US"/>
              </w:rPr>
            </w:pPr>
            <w:r w:rsidRPr="00054848">
              <w:rPr>
                <w:rFonts w:ascii="Calibri" w:hAnsi="Calibri" w:cs="Calibri"/>
                <w:color w:val="000000"/>
                <w:sz w:val="16"/>
                <w:szCs w:val="16"/>
                <w:lang w:val="en-US"/>
              </w:rPr>
              <w:t>hemofiltration</w:t>
            </w:r>
          </w:p>
        </w:tc>
        <w:tc>
          <w:tcPr>
            <w:tcW w:w="1134" w:type="dxa"/>
            <w:tcBorders>
              <w:top w:val="single" w:sz="4" w:space="0" w:color="auto"/>
            </w:tcBorders>
          </w:tcPr>
          <w:p w14:paraId="659A56B5" w14:textId="7A8C0B8F" w:rsidR="00FF4C39" w:rsidRDefault="00FF4C39" w:rsidP="00846143">
            <w:pPr>
              <w:jc w:val="center"/>
              <w:rPr>
                <w:rFonts w:ascii="Calibri" w:hAnsi="Calibri" w:cs="Calibri"/>
                <w:color w:val="000000"/>
                <w:sz w:val="16"/>
                <w:szCs w:val="16"/>
                <w:lang w:val="en-US"/>
              </w:rPr>
            </w:pPr>
            <w:r>
              <w:rPr>
                <w:rFonts w:ascii="Calibri" w:hAnsi="Calibri" w:cs="Calibri"/>
                <w:color w:val="000000"/>
                <w:sz w:val="16"/>
                <w:szCs w:val="16"/>
                <w:lang w:val="en-US"/>
              </w:rPr>
              <w:t xml:space="preserve">Sepsis-1, shock, </w:t>
            </w:r>
            <w:r w:rsidRPr="00B71AFD">
              <w:rPr>
                <w:rFonts w:ascii="Calibri" w:hAnsi="Calibri" w:cs="Calibri"/>
                <w:color w:val="000000"/>
                <w:sz w:val="16"/>
                <w:szCs w:val="16"/>
                <w:lang w:val="en-US"/>
              </w:rPr>
              <w:t>sepsis-3</w:t>
            </w:r>
            <w:r w:rsidR="008F7EC9">
              <w:rPr>
                <w:rFonts w:ascii="Calibri" w:hAnsi="Calibri" w:cs="Calibri"/>
                <w:color w:val="000000"/>
                <w:sz w:val="16"/>
                <w:szCs w:val="16"/>
                <w:lang w:val="en-US"/>
              </w:rPr>
              <w:t>, shock</w:t>
            </w:r>
            <w:r>
              <w:rPr>
                <w:rFonts w:ascii="Calibri" w:hAnsi="Calibri" w:cs="Calibri"/>
                <w:color w:val="000000"/>
                <w:sz w:val="16"/>
                <w:szCs w:val="16"/>
                <w:lang w:val="en-US"/>
              </w:rPr>
              <w:t xml:space="preserve"> or not specified</w:t>
            </w:r>
          </w:p>
        </w:tc>
        <w:tc>
          <w:tcPr>
            <w:tcW w:w="992" w:type="dxa"/>
            <w:gridSpan w:val="2"/>
            <w:tcBorders>
              <w:top w:val="single" w:sz="4" w:space="0" w:color="auto"/>
            </w:tcBorders>
          </w:tcPr>
          <w:p w14:paraId="6CFD51E4" w14:textId="77777777" w:rsidR="00FF4C39" w:rsidRPr="002E4640" w:rsidRDefault="00FF4C39" w:rsidP="00846143">
            <w:pPr>
              <w:jc w:val="center"/>
              <w:rPr>
                <w:rFonts w:ascii="Calibri" w:hAnsi="Calibri" w:cs="Calibri"/>
                <w:color w:val="000000"/>
                <w:sz w:val="16"/>
                <w:szCs w:val="16"/>
                <w:lang w:val="en-US"/>
              </w:rPr>
            </w:pPr>
            <w:r w:rsidRPr="00D97344">
              <w:rPr>
                <w:rFonts w:asciiTheme="minorHAnsi" w:hAnsiTheme="minorHAnsi" w:cstheme="minorHAnsi"/>
                <w:color w:val="000000"/>
                <w:sz w:val="16"/>
                <w:szCs w:val="16"/>
              </w:rPr>
              <w:t xml:space="preserve">Medical, surgical or </w:t>
            </w:r>
            <w:r>
              <w:rPr>
                <w:rFonts w:asciiTheme="minorHAnsi" w:hAnsiTheme="minorHAnsi" w:cstheme="minorHAnsi"/>
                <w:color w:val="000000"/>
                <w:sz w:val="16"/>
                <w:szCs w:val="16"/>
              </w:rPr>
              <w:t>general</w:t>
            </w:r>
          </w:p>
        </w:tc>
        <w:tc>
          <w:tcPr>
            <w:tcW w:w="1134" w:type="dxa"/>
            <w:gridSpan w:val="2"/>
            <w:tcBorders>
              <w:top w:val="single" w:sz="4" w:space="0" w:color="auto"/>
            </w:tcBorders>
          </w:tcPr>
          <w:p w14:paraId="4D3B867F" w14:textId="32D23CB5" w:rsidR="00FF4C39" w:rsidRPr="00054848" w:rsidRDefault="00FF4C39" w:rsidP="00846143">
            <w:pPr>
              <w:jc w:val="center"/>
              <w:rPr>
                <w:rFonts w:ascii="Calibri" w:hAnsi="Calibri" w:cs="Calibri"/>
                <w:color w:val="000000"/>
                <w:sz w:val="16"/>
                <w:szCs w:val="16"/>
                <w:lang w:val="en-US"/>
              </w:rPr>
            </w:pPr>
            <w:r>
              <w:rPr>
                <w:rFonts w:asciiTheme="minorHAnsi" w:hAnsiTheme="minorHAnsi" w:cstheme="minorHAnsi"/>
                <w:color w:val="000000"/>
                <w:sz w:val="16"/>
                <w:szCs w:val="16"/>
                <w:lang w:val="en-US"/>
              </w:rPr>
              <w:t>M</w:t>
            </w:r>
            <w:r w:rsidRPr="00D97344">
              <w:rPr>
                <w:rFonts w:asciiTheme="minorHAnsi" w:hAnsiTheme="minorHAnsi" w:cstheme="minorHAnsi"/>
                <w:color w:val="000000"/>
                <w:sz w:val="16"/>
                <w:szCs w:val="16"/>
                <w:lang w:val="en-US"/>
              </w:rPr>
              <w:t xml:space="preserve">ortality, </w:t>
            </w:r>
            <w:r>
              <w:rPr>
                <w:rFonts w:ascii="Calibri" w:hAnsi="Calibri" w:cs="Calibri"/>
                <w:color w:val="000000"/>
                <w:sz w:val="16"/>
                <w:szCs w:val="16"/>
                <w:lang w:val="en-US"/>
              </w:rPr>
              <w:t>m</w:t>
            </w:r>
            <w:r w:rsidRPr="00054848">
              <w:rPr>
                <w:rFonts w:ascii="Calibri" w:hAnsi="Calibri" w:cs="Calibri"/>
                <w:color w:val="000000"/>
                <w:sz w:val="16"/>
                <w:szCs w:val="16"/>
                <w:lang w:val="en-US"/>
              </w:rPr>
              <w:t>echanical venti</w:t>
            </w:r>
            <w:r w:rsidR="008F7EC9">
              <w:rPr>
                <w:rFonts w:ascii="Calibri" w:hAnsi="Calibri" w:cs="Calibri"/>
                <w:color w:val="000000"/>
                <w:sz w:val="16"/>
                <w:szCs w:val="16"/>
                <w:lang w:val="en-US"/>
              </w:rPr>
              <w:t>lation, vasopressor requirements</w:t>
            </w:r>
            <w:r>
              <w:rPr>
                <w:rFonts w:ascii="Calibri" w:hAnsi="Calibri" w:cs="Calibri"/>
                <w:color w:val="000000"/>
                <w:sz w:val="16"/>
                <w:szCs w:val="16"/>
                <w:lang w:val="en-US"/>
              </w:rPr>
              <w:t xml:space="preserve">, </w:t>
            </w:r>
            <w:r w:rsidRPr="00B71AFD">
              <w:rPr>
                <w:rFonts w:ascii="Calibri" w:hAnsi="Calibri" w:cs="Calibri"/>
                <w:color w:val="000000"/>
                <w:sz w:val="16"/>
                <w:szCs w:val="16"/>
                <w:lang w:val="en-US"/>
              </w:rPr>
              <w:t xml:space="preserve">MAP, </w:t>
            </w:r>
            <w:r w:rsidR="00AA004C" w:rsidRPr="00AA004C">
              <w:rPr>
                <w:rFonts w:ascii="Calibri" w:hAnsi="Calibri" w:cs="Calibri"/>
                <w:color w:val="000000"/>
                <w:sz w:val="16"/>
                <w:szCs w:val="16"/>
                <w:lang w:val="en-US"/>
              </w:rPr>
              <w:t>resuscitation</w:t>
            </w:r>
            <w:r w:rsidR="00AA004C">
              <w:rPr>
                <w:rFonts w:ascii="Calibri" w:hAnsi="Calibri" w:cs="Calibri"/>
                <w:color w:val="000000"/>
                <w:sz w:val="16"/>
                <w:szCs w:val="16"/>
                <w:lang w:val="en-US"/>
              </w:rPr>
              <w:t xml:space="preserve"> time, </w:t>
            </w:r>
            <w:r w:rsidRPr="00B71AFD">
              <w:rPr>
                <w:rFonts w:ascii="Calibri" w:hAnsi="Calibri" w:cs="Calibri"/>
                <w:color w:val="000000"/>
                <w:sz w:val="16"/>
                <w:szCs w:val="16"/>
                <w:lang w:val="en-US"/>
              </w:rPr>
              <w:t>SOFA score</w:t>
            </w:r>
          </w:p>
        </w:tc>
        <w:tc>
          <w:tcPr>
            <w:tcW w:w="851" w:type="dxa"/>
            <w:tcBorders>
              <w:top w:val="single" w:sz="4" w:space="0" w:color="auto"/>
            </w:tcBorders>
          </w:tcPr>
          <w:p w14:paraId="7FA39AE9" w14:textId="77777777" w:rsidR="00FF4C39" w:rsidRPr="00054848" w:rsidRDefault="00FF4C39" w:rsidP="00846143">
            <w:pPr>
              <w:jc w:val="center"/>
              <w:rPr>
                <w:rFonts w:ascii="Calibri" w:hAnsi="Calibri" w:cs="Calibri"/>
                <w:color w:val="000000"/>
                <w:sz w:val="16"/>
                <w:szCs w:val="16"/>
                <w:lang w:val="en-US"/>
              </w:rPr>
            </w:pPr>
            <w:r w:rsidRPr="00B71AFD">
              <w:rPr>
                <w:rFonts w:ascii="Calibri" w:hAnsi="Calibri" w:cs="Calibri"/>
                <w:color w:val="000000"/>
                <w:sz w:val="16"/>
                <w:szCs w:val="16"/>
              </w:rPr>
              <w:t>Cytokine levels</w:t>
            </w:r>
          </w:p>
        </w:tc>
        <w:tc>
          <w:tcPr>
            <w:tcW w:w="2268" w:type="dxa"/>
            <w:tcBorders>
              <w:top w:val="single" w:sz="4" w:space="0" w:color="auto"/>
            </w:tcBorders>
          </w:tcPr>
          <w:p w14:paraId="427AE89C" w14:textId="77777777" w:rsidR="00FF4C39" w:rsidRPr="002E4640" w:rsidRDefault="00FF4C39" w:rsidP="00846143">
            <w:pPr>
              <w:jc w:val="center"/>
              <w:rPr>
                <w:rFonts w:ascii="Calibri" w:hAnsi="Calibri" w:cs="Calibri"/>
                <w:color w:val="000000"/>
                <w:sz w:val="16"/>
                <w:szCs w:val="16"/>
                <w:lang w:val="en-US"/>
              </w:rPr>
            </w:pPr>
            <w:r w:rsidRPr="00D97344">
              <w:rPr>
                <w:rFonts w:asciiTheme="minorHAnsi" w:hAnsiTheme="minorHAnsi" w:cstheme="minorHAnsi"/>
                <w:color w:val="000000"/>
                <w:sz w:val="16"/>
                <w:szCs w:val="16"/>
                <w:lang w:val="en-US"/>
              </w:rPr>
              <w:t>Significantly lower mortality rate</w:t>
            </w:r>
            <w:r>
              <w:rPr>
                <w:rFonts w:asciiTheme="minorHAnsi" w:hAnsiTheme="minorHAnsi" w:cstheme="minorHAnsi"/>
                <w:color w:val="000000"/>
                <w:sz w:val="16"/>
                <w:szCs w:val="16"/>
                <w:lang w:val="en-US"/>
              </w:rPr>
              <w:t xml:space="preserve">. </w:t>
            </w:r>
            <w:r w:rsidRPr="00465086">
              <w:rPr>
                <w:rFonts w:ascii="Calibri" w:hAnsi="Calibri" w:cs="Calibri"/>
                <w:color w:val="000000"/>
                <w:sz w:val="16"/>
                <w:szCs w:val="16"/>
                <w:lang w:val="en-US"/>
              </w:rPr>
              <w:t>Fewer days on vasopres</w:t>
            </w:r>
            <w:r>
              <w:rPr>
                <w:rFonts w:ascii="Calibri" w:hAnsi="Calibri" w:cs="Calibri"/>
                <w:color w:val="000000"/>
                <w:sz w:val="16"/>
                <w:szCs w:val="16"/>
                <w:lang w:val="en-US"/>
              </w:rPr>
              <w:t xml:space="preserve">sors and mechanical ventilation. </w:t>
            </w:r>
            <w:r w:rsidRPr="00B71AFD">
              <w:rPr>
                <w:rFonts w:ascii="Calibri" w:hAnsi="Calibri" w:cs="Calibri"/>
                <w:color w:val="000000"/>
                <w:sz w:val="16"/>
                <w:szCs w:val="16"/>
                <w:lang w:val="en-US"/>
              </w:rPr>
              <w:t>Lower levels of inflammatory cyto</w:t>
            </w:r>
            <w:r>
              <w:rPr>
                <w:rFonts w:ascii="Calibri" w:hAnsi="Calibri" w:cs="Calibri"/>
                <w:color w:val="000000"/>
                <w:sz w:val="16"/>
                <w:szCs w:val="16"/>
                <w:lang w:val="en-US"/>
              </w:rPr>
              <w:t xml:space="preserve">kines. </w:t>
            </w:r>
          </w:p>
        </w:tc>
      </w:tr>
      <w:tr w:rsidR="00FF4C39" w:rsidRPr="00B91F52" w14:paraId="5C130ED2"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9" w:type="dxa"/>
            <w:tcBorders>
              <w:top w:val="single" w:sz="4" w:space="0" w:color="auto"/>
            </w:tcBorders>
          </w:tcPr>
          <w:p w14:paraId="616E1916" w14:textId="77777777" w:rsidR="00FF4C39" w:rsidRDefault="00FF4C39" w:rsidP="00846143">
            <w:pPr>
              <w:jc w:val="center"/>
              <w:rPr>
                <w:rFonts w:asciiTheme="minorHAnsi" w:hAnsiTheme="minorHAnsi" w:cstheme="minorHAnsi"/>
                <w:b/>
                <w:color w:val="000000"/>
                <w:sz w:val="16"/>
                <w:szCs w:val="16"/>
              </w:rPr>
            </w:pPr>
            <w:r>
              <w:rPr>
                <w:rFonts w:asciiTheme="minorHAnsi" w:hAnsiTheme="minorHAnsi" w:cstheme="minorHAnsi"/>
                <w:b/>
                <w:color w:val="000000"/>
                <w:sz w:val="16"/>
                <w:szCs w:val="16"/>
              </w:rPr>
              <w:t>Plasma treatments</w:t>
            </w:r>
          </w:p>
          <w:p w14:paraId="57C543AC" w14:textId="353D2E1A" w:rsidR="00FF4C39" w:rsidRPr="009A1547" w:rsidRDefault="00FF4C39" w:rsidP="00A86EE3">
            <w:pPr>
              <w:jc w:val="center"/>
              <w:rPr>
                <w:rFonts w:ascii="Calibri" w:hAnsi="Calibri" w:cs="Calibri"/>
                <w:b/>
                <w:color w:val="000000"/>
                <w:sz w:val="16"/>
                <w:szCs w:val="16"/>
                <w:highlight w:val="green"/>
              </w:rPr>
            </w:pPr>
            <w:r>
              <w:rPr>
                <w:rFonts w:asciiTheme="minorHAnsi" w:hAnsiTheme="minorHAnsi" w:cstheme="minorHAnsi"/>
                <w:color w:val="000000"/>
                <w:sz w:val="16"/>
                <w:szCs w:val="16"/>
              </w:rPr>
              <w:fldChar w:fldCharType="begin">
                <w:fldData xml:space="preserve">PEVuZE5vdGU+PENpdGU+PEF1dGhvcj5ZYXJvdXN0b3Zza3k8L0F1dGhvcj48WWVhcj4yMDE1PC9Z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</w:fldData>
              </w:fldChar>
            </w:r>
            <w:r w:rsidR="00A86EE3">
              <w:rPr>
                <w:rFonts w:asciiTheme="minorHAnsi" w:hAnsiTheme="minorHAnsi" w:cstheme="minorHAnsi"/>
                <w:color w:val="000000"/>
                <w:sz w:val="16"/>
                <w:szCs w:val="16"/>
              </w:rPr>
              <w:instrText xml:space="preserve"> ADDIN EN.CITE </w:instrText>
            </w:r>
            <w:r w:rsidR="00A86EE3">
              <w:rPr>
                <w:rFonts w:asciiTheme="minorHAnsi" w:hAnsiTheme="minorHAnsi" w:cstheme="minorHAnsi"/>
                <w:color w:val="000000"/>
                <w:sz w:val="16"/>
                <w:szCs w:val="16"/>
              </w:rPr>
              <w:fldChar w:fldCharType="begin">
                <w:fldData xml:space="preserve">PEVuZE5vdGU+PENpdGU+PEF1dGhvcj5ZYXJvdXN0b3Zza3k8L0F1dGhvcj48WWVhcj4yMDE1PC9Z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</w:fldData>
              </w:fldChar>
            </w:r>
            <w:r w:rsidR="00A86EE3">
              <w:rPr>
                <w:rFonts w:asciiTheme="minorHAnsi" w:hAnsiTheme="minorHAnsi" w:cstheme="minorHAnsi"/>
                <w:color w:val="000000"/>
                <w:sz w:val="16"/>
                <w:szCs w:val="16"/>
              </w:rPr>
              <w:instrText xml:space="preserve"> ADDIN EN.CITE.DATA </w:instrText>
            </w:r>
            <w:r w:rsidR="00A86EE3">
              <w:rPr>
                <w:rFonts w:asciiTheme="minorHAnsi" w:hAnsiTheme="minorHAnsi" w:cstheme="minorHAnsi"/>
                <w:color w:val="000000"/>
                <w:sz w:val="16"/>
                <w:szCs w:val="16"/>
              </w:rPr>
            </w:r>
            <w:r w:rsidR="00A86EE3">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A86EE3">
              <w:rPr>
                <w:rFonts w:asciiTheme="minorHAnsi" w:hAnsiTheme="minorHAnsi" w:cstheme="minorHAnsi"/>
                <w:noProof/>
                <w:color w:val="000000"/>
                <w:sz w:val="16"/>
                <w:szCs w:val="16"/>
              </w:rPr>
              <w:t>(150, 151)</w:t>
            </w:r>
            <w:r>
              <w:rPr>
                <w:rFonts w:asciiTheme="minorHAnsi" w:hAnsiTheme="minorHAnsi" w:cstheme="minorHAnsi"/>
                <w:color w:val="000000"/>
                <w:sz w:val="16"/>
                <w:szCs w:val="16"/>
              </w:rPr>
              <w:fldChar w:fldCharType="end"/>
            </w:r>
          </w:p>
        </w:tc>
        <w:tc>
          <w:tcPr>
            <w:tcW w:w="762" w:type="dxa"/>
            <w:tcBorders>
              <w:top w:val="single" w:sz="4" w:space="0" w:color="auto"/>
            </w:tcBorders>
          </w:tcPr>
          <w:p w14:paraId="45C20E2D" w14:textId="77777777" w:rsidR="00FF4C39" w:rsidRPr="00B71AFD" w:rsidRDefault="00FF4C39" w:rsidP="00846143">
            <w:pPr>
              <w:jc w:val="center"/>
              <w:rPr>
                <w:rFonts w:ascii="Calibri" w:hAnsi="Calibri" w:cs="Calibri"/>
                <w:color w:val="000000"/>
                <w:sz w:val="16"/>
                <w:szCs w:val="16"/>
              </w:rPr>
            </w:pPr>
            <w:r w:rsidRPr="00C65B3C">
              <w:rPr>
                <w:rFonts w:asciiTheme="minorHAnsi" w:hAnsiTheme="minorHAnsi" w:cstheme="minorHAnsi"/>
                <w:color w:val="000000"/>
                <w:sz w:val="16"/>
                <w:szCs w:val="16"/>
              </w:rPr>
              <w:t>2</w:t>
            </w:r>
          </w:p>
        </w:tc>
        <w:tc>
          <w:tcPr>
            <w:tcW w:w="581" w:type="dxa"/>
            <w:tcBorders>
              <w:top w:val="single" w:sz="4" w:space="0" w:color="auto"/>
            </w:tcBorders>
          </w:tcPr>
          <w:p w14:paraId="40A6B561" w14:textId="77777777" w:rsidR="00FF4C39" w:rsidRPr="00B71AFD" w:rsidRDefault="00FF4C39" w:rsidP="00846143">
            <w:pPr>
              <w:jc w:val="center"/>
              <w:rPr>
                <w:rFonts w:ascii="Calibri" w:hAnsi="Calibri" w:cs="Calibri"/>
                <w:color w:val="000000"/>
                <w:sz w:val="16"/>
                <w:szCs w:val="16"/>
              </w:rPr>
            </w:pPr>
            <w:r>
              <w:rPr>
                <w:rFonts w:asciiTheme="minorHAnsi" w:hAnsiTheme="minorHAnsi" w:cstheme="minorHAnsi"/>
                <w:color w:val="000000"/>
                <w:sz w:val="16"/>
                <w:szCs w:val="16"/>
              </w:rPr>
              <w:t xml:space="preserve">2013, </w:t>
            </w:r>
            <w:r w:rsidRPr="00C65B3C">
              <w:rPr>
                <w:rFonts w:asciiTheme="minorHAnsi" w:hAnsiTheme="minorHAnsi" w:cstheme="minorHAnsi"/>
                <w:color w:val="000000"/>
                <w:sz w:val="16"/>
                <w:szCs w:val="16"/>
              </w:rPr>
              <w:t>2015</w:t>
            </w:r>
          </w:p>
        </w:tc>
        <w:tc>
          <w:tcPr>
            <w:tcW w:w="817" w:type="dxa"/>
            <w:gridSpan w:val="2"/>
            <w:tcBorders>
              <w:top w:val="single" w:sz="4" w:space="0" w:color="auto"/>
            </w:tcBorders>
          </w:tcPr>
          <w:p w14:paraId="56892CB1" w14:textId="0633036A" w:rsidR="00FF4C39" w:rsidRPr="00B71AFD" w:rsidRDefault="00FF4C39" w:rsidP="00846143">
            <w:pPr>
              <w:jc w:val="center"/>
              <w:rPr>
                <w:rFonts w:ascii="Calibri" w:hAnsi="Calibri" w:cs="Calibri"/>
                <w:color w:val="000000"/>
                <w:sz w:val="16"/>
                <w:szCs w:val="16"/>
              </w:rPr>
            </w:pPr>
            <w:r w:rsidRPr="00C65B3C">
              <w:rPr>
                <w:rFonts w:asciiTheme="minorHAnsi" w:hAnsiTheme="minorHAnsi" w:cstheme="minorHAnsi"/>
                <w:color w:val="000000"/>
                <w:sz w:val="16"/>
                <w:szCs w:val="16"/>
              </w:rPr>
              <w:t>45</w:t>
            </w:r>
            <w:r w:rsidR="00AB6B72">
              <w:rPr>
                <w:rFonts w:asciiTheme="minorHAnsi" w:hAnsiTheme="minorHAnsi" w:cstheme="minorHAnsi"/>
                <w:color w:val="000000"/>
                <w:sz w:val="16"/>
                <w:szCs w:val="16"/>
              </w:rPr>
              <w:t xml:space="preserve"> (23)</w:t>
            </w:r>
          </w:p>
        </w:tc>
        <w:tc>
          <w:tcPr>
            <w:tcW w:w="737" w:type="dxa"/>
            <w:tcBorders>
              <w:top w:val="single" w:sz="4" w:space="0" w:color="auto"/>
            </w:tcBorders>
          </w:tcPr>
          <w:p w14:paraId="67847610" w14:textId="77777777" w:rsidR="00FF4C39" w:rsidRPr="00B71AFD" w:rsidRDefault="00FF4C39" w:rsidP="00846143">
            <w:pPr>
              <w:jc w:val="center"/>
              <w:rPr>
                <w:rFonts w:ascii="Calibri" w:hAnsi="Calibri" w:cs="Calibri"/>
                <w:color w:val="000000"/>
                <w:sz w:val="16"/>
                <w:szCs w:val="16"/>
              </w:rPr>
            </w:pPr>
            <w:r>
              <w:rPr>
                <w:rFonts w:asciiTheme="minorHAnsi" w:hAnsiTheme="minorHAnsi" w:cstheme="minorHAnsi"/>
                <w:color w:val="000000"/>
                <w:sz w:val="16"/>
                <w:szCs w:val="16"/>
                <w:lang w:val="en-US"/>
              </w:rPr>
              <w:t xml:space="preserve">ICU or </w:t>
            </w:r>
            <w:r w:rsidRPr="00C65B3C">
              <w:rPr>
                <w:rFonts w:asciiTheme="minorHAnsi" w:hAnsiTheme="minorHAnsi" w:cstheme="minorHAnsi"/>
                <w:color w:val="000000"/>
                <w:sz w:val="16"/>
                <w:szCs w:val="16"/>
                <w:lang w:val="en-US"/>
              </w:rPr>
              <w:t xml:space="preserve">not specified </w:t>
            </w:r>
          </w:p>
        </w:tc>
        <w:tc>
          <w:tcPr>
            <w:tcW w:w="851" w:type="dxa"/>
            <w:tcBorders>
              <w:top w:val="single" w:sz="4" w:space="0" w:color="auto"/>
            </w:tcBorders>
          </w:tcPr>
          <w:p w14:paraId="5FB23600" w14:textId="77777777" w:rsidR="00FF4C39" w:rsidRPr="00B71AFD" w:rsidRDefault="00FF4C39" w:rsidP="00846143">
            <w:pPr>
              <w:jc w:val="center"/>
              <w:rPr>
                <w:rFonts w:ascii="Calibri" w:hAnsi="Calibri" w:cs="Calibri"/>
                <w:color w:val="000000"/>
                <w:sz w:val="16"/>
                <w:szCs w:val="16"/>
              </w:rPr>
            </w:pPr>
            <w:r w:rsidRPr="00C65B3C">
              <w:rPr>
                <w:rFonts w:asciiTheme="minorHAnsi" w:hAnsiTheme="minorHAnsi" w:cstheme="minorHAnsi"/>
                <w:color w:val="000000"/>
                <w:sz w:val="16"/>
                <w:szCs w:val="16"/>
              </w:rPr>
              <w:t>No</w:t>
            </w:r>
          </w:p>
        </w:tc>
        <w:tc>
          <w:tcPr>
            <w:tcW w:w="850" w:type="dxa"/>
            <w:tcBorders>
              <w:top w:val="single" w:sz="4" w:space="0" w:color="auto"/>
            </w:tcBorders>
          </w:tcPr>
          <w:p w14:paraId="52CE974F" w14:textId="77777777" w:rsidR="00FF4C39" w:rsidRDefault="00FF4C39" w:rsidP="00846143">
            <w:pPr>
              <w:jc w:val="center"/>
              <w:rPr>
                <w:rFonts w:ascii="Calibri" w:hAnsi="Calibri" w:cs="Calibri"/>
                <w:color w:val="000000"/>
                <w:sz w:val="16"/>
                <w:szCs w:val="16"/>
              </w:rPr>
            </w:pPr>
          </w:p>
        </w:tc>
        <w:tc>
          <w:tcPr>
            <w:tcW w:w="1843" w:type="dxa"/>
            <w:tcBorders>
              <w:top w:val="single" w:sz="4" w:space="0" w:color="auto"/>
            </w:tcBorders>
          </w:tcPr>
          <w:p w14:paraId="5A8F8E76" w14:textId="77777777" w:rsidR="00FF4C39" w:rsidRPr="00B71AFD" w:rsidRDefault="00FF4C39" w:rsidP="00846143">
            <w:pPr>
              <w:jc w:val="center"/>
              <w:rPr>
                <w:rFonts w:ascii="Calibri" w:hAnsi="Calibri" w:cs="Calibri"/>
                <w:color w:val="000000"/>
                <w:sz w:val="16"/>
                <w:szCs w:val="16"/>
              </w:rPr>
            </w:pPr>
            <w:r w:rsidRPr="00C65B3C">
              <w:rPr>
                <w:rFonts w:asciiTheme="minorHAnsi" w:hAnsiTheme="minorHAnsi" w:cstheme="minorHAnsi"/>
                <w:color w:val="000000"/>
                <w:sz w:val="16"/>
                <w:szCs w:val="16"/>
              </w:rPr>
              <w:t>Coupled plasma filtration adsorption</w:t>
            </w:r>
          </w:p>
        </w:tc>
        <w:tc>
          <w:tcPr>
            <w:tcW w:w="1134" w:type="dxa"/>
            <w:tcBorders>
              <w:top w:val="single" w:sz="4" w:space="0" w:color="auto"/>
            </w:tcBorders>
          </w:tcPr>
          <w:p w14:paraId="505919C3" w14:textId="77777777" w:rsidR="00FF4C39" w:rsidRDefault="00FF4C39" w:rsidP="00846143">
            <w:pPr>
              <w:jc w:val="center"/>
              <w:rPr>
                <w:rFonts w:ascii="Calibri" w:hAnsi="Calibri" w:cs="Calibri"/>
                <w:color w:val="000000"/>
                <w:sz w:val="16"/>
                <w:szCs w:val="16"/>
                <w:lang w:val="en-US"/>
              </w:rPr>
            </w:pPr>
            <w:r>
              <w:rPr>
                <w:rFonts w:asciiTheme="minorHAnsi" w:hAnsiTheme="minorHAnsi" w:cstheme="minorHAnsi"/>
                <w:color w:val="000000"/>
                <w:sz w:val="16"/>
                <w:szCs w:val="16"/>
                <w:lang w:val="en-US"/>
              </w:rPr>
              <w:t xml:space="preserve">Sepsis-2, </w:t>
            </w:r>
            <w:r w:rsidRPr="00C65B3C">
              <w:rPr>
                <w:rFonts w:asciiTheme="minorHAnsi" w:hAnsiTheme="minorHAnsi" w:cstheme="minorHAnsi"/>
                <w:color w:val="000000"/>
                <w:sz w:val="16"/>
                <w:szCs w:val="16"/>
                <w:lang w:val="en-US"/>
              </w:rPr>
              <w:t xml:space="preserve">shock or </w:t>
            </w:r>
            <w:r>
              <w:rPr>
                <w:rFonts w:asciiTheme="minorHAnsi" w:hAnsiTheme="minorHAnsi" w:cstheme="minorHAnsi"/>
                <w:color w:val="000000"/>
                <w:sz w:val="16"/>
                <w:szCs w:val="16"/>
                <w:lang w:val="en-US"/>
              </w:rPr>
              <w:t>not specified</w:t>
            </w:r>
          </w:p>
        </w:tc>
        <w:tc>
          <w:tcPr>
            <w:tcW w:w="992" w:type="dxa"/>
            <w:gridSpan w:val="2"/>
            <w:tcBorders>
              <w:top w:val="single" w:sz="4" w:space="0" w:color="auto"/>
            </w:tcBorders>
          </w:tcPr>
          <w:p w14:paraId="053E1FF7" w14:textId="77777777" w:rsidR="00FF4C39" w:rsidRPr="00D97344" w:rsidRDefault="00FF4C39" w:rsidP="00846143">
            <w:pPr>
              <w:jc w:val="center"/>
              <w:rPr>
                <w:rFonts w:asciiTheme="minorHAnsi" w:hAnsiTheme="minorHAnsi" w:cstheme="minorHAnsi"/>
                <w:color w:val="000000"/>
                <w:sz w:val="16"/>
                <w:szCs w:val="16"/>
              </w:rPr>
            </w:pPr>
            <w:r>
              <w:rPr>
                <w:rFonts w:asciiTheme="minorHAnsi" w:hAnsiTheme="minorHAnsi" w:cstheme="minorHAnsi"/>
                <w:color w:val="000000"/>
                <w:sz w:val="16"/>
                <w:szCs w:val="16"/>
                <w:lang w:val="en-US"/>
              </w:rPr>
              <w:t xml:space="preserve">Surgical or general </w:t>
            </w:r>
          </w:p>
        </w:tc>
        <w:tc>
          <w:tcPr>
            <w:tcW w:w="1134" w:type="dxa"/>
            <w:gridSpan w:val="2"/>
            <w:tcBorders>
              <w:top w:val="single" w:sz="4" w:space="0" w:color="auto"/>
            </w:tcBorders>
          </w:tcPr>
          <w:p w14:paraId="3B5CFD34" w14:textId="77777777" w:rsidR="00FF4C39" w:rsidRPr="00B71AFD" w:rsidRDefault="00FF4C39" w:rsidP="00846143">
            <w:pPr>
              <w:jc w:val="center"/>
              <w:rPr>
                <w:rFonts w:ascii="Calibri" w:hAnsi="Calibri" w:cs="Calibri"/>
                <w:color w:val="000000"/>
                <w:sz w:val="16"/>
                <w:szCs w:val="16"/>
                <w:lang w:val="en-US"/>
              </w:rPr>
            </w:pPr>
            <w:r w:rsidRPr="00C65B3C">
              <w:rPr>
                <w:rFonts w:asciiTheme="minorHAnsi" w:hAnsiTheme="minorHAnsi" w:cstheme="minorHAnsi"/>
                <w:color w:val="000000"/>
                <w:sz w:val="16"/>
                <w:szCs w:val="16"/>
              </w:rPr>
              <w:t>Safety</w:t>
            </w:r>
          </w:p>
        </w:tc>
        <w:tc>
          <w:tcPr>
            <w:tcW w:w="851" w:type="dxa"/>
            <w:tcBorders>
              <w:top w:val="single" w:sz="4" w:space="0" w:color="auto"/>
            </w:tcBorders>
          </w:tcPr>
          <w:p w14:paraId="796A8FC0" w14:textId="77777777" w:rsidR="00FF4C39" w:rsidRPr="00B71AFD" w:rsidRDefault="00FF4C39" w:rsidP="00846143">
            <w:pPr>
              <w:jc w:val="center"/>
              <w:rPr>
                <w:rFonts w:ascii="Calibri" w:hAnsi="Calibri" w:cs="Calibri"/>
                <w:color w:val="000000"/>
                <w:sz w:val="16"/>
                <w:szCs w:val="16"/>
              </w:rPr>
            </w:pPr>
          </w:p>
        </w:tc>
        <w:tc>
          <w:tcPr>
            <w:tcW w:w="2268" w:type="dxa"/>
            <w:tcBorders>
              <w:top w:val="single" w:sz="4" w:space="0" w:color="auto"/>
            </w:tcBorders>
          </w:tcPr>
          <w:p w14:paraId="0819AD1E" w14:textId="7B3D74FD" w:rsidR="00BB213B" w:rsidRPr="00BB213B" w:rsidRDefault="00FF4C39" w:rsidP="00BB213B">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t xml:space="preserve">Safe treatment. Increased MAP, decreased EAA and PCT. </w:t>
            </w:r>
            <w:r w:rsidRPr="00C65B3C">
              <w:rPr>
                <w:rFonts w:asciiTheme="minorHAnsi" w:hAnsiTheme="minorHAnsi" w:cstheme="minorHAnsi"/>
                <w:color w:val="000000"/>
                <w:sz w:val="16"/>
                <w:szCs w:val="16"/>
                <w:lang w:val="en-US"/>
              </w:rPr>
              <w:t xml:space="preserve">No difference in survival rate </w:t>
            </w:r>
          </w:p>
        </w:tc>
      </w:tr>
      <w:tr w:rsidR="00FF4C39" w14:paraId="5D756238"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459" w:type="dxa"/>
            <w:gridSpan w:val="1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2C6D99" w14:textId="77777777" w:rsidR="00FF4C39" w:rsidRPr="00C42F89" w:rsidRDefault="00FF4C39" w:rsidP="00846143">
            <w:pPr>
              <w:jc w:val="center"/>
              <w:rPr>
                <w:b/>
              </w:rPr>
            </w:pPr>
            <w:r>
              <w:rPr>
                <w:rFonts w:ascii="Calibri" w:hAnsi="Calibri" w:cs="Calibri"/>
                <w:b/>
                <w:iCs/>
                <w:color w:val="000000"/>
                <w:sz w:val="16"/>
                <w:szCs w:val="16"/>
                <w:lang w:val="en-US"/>
              </w:rPr>
              <w:t>Interventional</w:t>
            </w:r>
            <w:r w:rsidRPr="00C42F89">
              <w:rPr>
                <w:rFonts w:ascii="Calibri" w:hAnsi="Calibri" w:cs="Calibri"/>
                <w:b/>
                <w:iCs/>
                <w:color w:val="000000"/>
                <w:sz w:val="16"/>
                <w:szCs w:val="16"/>
              </w:rPr>
              <w:t xml:space="preserve"> studies</w:t>
            </w:r>
          </w:p>
        </w:tc>
      </w:tr>
      <w:tr w:rsidR="00FF4C39" w14:paraId="425AEB0C"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459"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45DDCD" w14:textId="77777777" w:rsidR="00FF4C39" w:rsidRPr="00C42F89" w:rsidRDefault="00FF4C39" w:rsidP="00846143">
            <w:pPr>
              <w:jc w:val="center"/>
              <w:rPr>
                <w:b/>
              </w:rPr>
            </w:pPr>
            <w:r>
              <w:rPr>
                <w:rFonts w:ascii="Calibri" w:hAnsi="Calibri" w:cs="Calibri"/>
                <w:b/>
                <w:i/>
                <w:iCs/>
                <w:color w:val="000000"/>
                <w:sz w:val="16"/>
                <w:szCs w:val="16"/>
              </w:rPr>
              <w:t>Non-</w:t>
            </w:r>
            <w:r w:rsidRPr="00C42F89">
              <w:rPr>
                <w:rFonts w:ascii="Calibri" w:hAnsi="Calibri" w:cs="Calibri"/>
                <w:b/>
                <w:i/>
                <w:iCs/>
                <w:color w:val="000000"/>
                <w:sz w:val="16"/>
                <w:szCs w:val="16"/>
              </w:rPr>
              <w:t>RCTs</w:t>
            </w:r>
          </w:p>
        </w:tc>
      </w:tr>
      <w:tr w:rsidR="00FF4C39" w:rsidRPr="00B91F52" w14:paraId="6480ABE6"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9" w:type="dxa"/>
            <w:tcBorders>
              <w:top w:val="single" w:sz="4" w:space="0" w:color="auto"/>
            </w:tcBorders>
          </w:tcPr>
          <w:p w14:paraId="34F802A7" w14:textId="77777777" w:rsidR="00FF4C39" w:rsidRPr="00DB0CF9" w:rsidRDefault="00FF4C39" w:rsidP="00846143">
            <w:pPr>
              <w:jc w:val="center"/>
              <w:rPr>
                <w:rFonts w:asciiTheme="minorHAnsi" w:hAnsiTheme="minorHAnsi" w:cstheme="minorHAnsi"/>
                <w:b/>
                <w:color w:val="000000"/>
                <w:sz w:val="16"/>
                <w:szCs w:val="16"/>
              </w:rPr>
            </w:pPr>
            <w:r w:rsidRPr="00DB0CF9">
              <w:rPr>
                <w:rFonts w:asciiTheme="minorHAnsi" w:hAnsiTheme="minorHAnsi" w:cstheme="minorHAnsi"/>
                <w:b/>
                <w:color w:val="000000"/>
                <w:sz w:val="16"/>
                <w:szCs w:val="16"/>
              </w:rPr>
              <w:t>Blood purification</w:t>
            </w:r>
          </w:p>
          <w:p w14:paraId="298A8B99" w14:textId="1C18273F" w:rsidR="00FF4C39" w:rsidRPr="007A71E9" w:rsidRDefault="00FF4C39" w:rsidP="00A86EE3">
            <w:pPr>
              <w:jc w:val="center"/>
              <w:rPr>
                <w:rFonts w:ascii="Calibri" w:hAnsi="Calibri" w:cs="Calibri"/>
                <w:color w:val="000000"/>
                <w:sz w:val="16"/>
                <w:szCs w:val="16"/>
              </w:rPr>
            </w:pPr>
            <w:r>
              <w:rPr>
                <w:rFonts w:ascii="Calibri" w:hAnsi="Calibri" w:cs="Calibri"/>
                <w:color w:val="000000"/>
                <w:sz w:val="16"/>
                <w:szCs w:val="16"/>
              </w:rPr>
              <w:fldChar w:fldCharType="begin">
                <w:fldData xml:space="preserve">cGV1dGljIGFwaGVyZXNpcyBmb3Igc2VwdGljIHBhdGllbnRzIHdpdGggb3JnYW4gZHlzZnVuY3Rp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</w:fldData>
              </w:fldChar>
            </w:r>
            <w:r w:rsidR="00A86EE3">
              <w:rPr>
                <w:rFonts w:ascii="Calibri" w:hAnsi="Calibri" w:cs="Calibri"/>
                <w:color w:val="000000"/>
                <w:sz w:val="16"/>
                <w:szCs w:val="16"/>
              </w:rPr>
              <w:instrText xml:space="preserve"> ADDIN EN.CITE </w:instrText>
            </w:r>
            <w:r w:rsidR="00A86EE3">
              <w:rPr>
                <w:rFonts w:ascii="Calibri" w:hAnsi="Calibri" w:cs="Calibri"/>
                <w:color w:val="000000"/>
                <w:sz w:val="16"/>
                <w:szCs w:val="16"/>
              </w:rPr>
              <w:fldChar w:fldCharType="begin">
                <w:fldData xml:space="preserve">PEVuZE5vdGU+PENpdGU+PEF1dGhvcj5XZW5kZWwgR2FyY2lhPC9BdXRob3I+PFllYXI+MjAyMTwv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==
</w:fldData>
              </w:fldChar>
            </w:r>
            <w:r w:rsidR="00A86EE3">
              <w:rPr>
                <w:rFonts w:ascii="Calibri" w:hAnsi="Calibri" w:cs="Calibri"/>
                <w:color w:val="000000"/>
                <w:sz w:val="16"/>
                <w:szCs w:val="16"/>
              </w:rPr>
              <w:instrText xml:space="preserve"> ADDIN EN.CITE.DATA </w:instrText>
            </w:r>
            <w:r w:rsidR="00A86EE3">
              <w:rPr>
                <w:rFonts w:ascii="Calibri" w:hAnsi="Calibri" w:cs="Calibri"/>
                <w:color w:val="000000"/>
                <w:sz w:val="16"/>
                <w:szCs w:val="16"/>
              </w:rPr>
            </w:r>
            <w:r w:rsidR="00A86EE3">
              <w:rPr>
                <w:rFonts w:ascii="Calibri" w:hAnsi="Calibri" w:cs="Calibri"/>
                <w:color w:val="000000"/>
                <w:sz w:val="16"/>
                <w:szCs w:val="16"/>
              </w:rPr>
              <w:fldChar w:fldCharType="end"/>
            </w:r>
            <w:r w:rsidR="00A86EE3">
              <w:rPr>
                <w:rFonts w:ascii="Calibri" w:hAnsi="Calibri" w:cs="Calibri"/>
                <w:color w:val="000000"/>
                <w:sz w:val="16"/>
                <w:szCs w:val="16"/>
              </w:rPr>
              <w:fldChar w:fldCharType="begin">
                <w:fldData xml:space="preserve">PC9rZXl3b3JkPjxrZXl3b3JkPkFkdWx0PC9rZXl3b3JkPjxrZXl3b3JkPkFnZWQ8L2tleXdvcmQ+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==
</w:fldData>
              </w:fldChar>
            </w:r>
            <w:r w:rsidR="00A86EE3">
              <w:rPr>
                <w:rFonts w:ascii="Calibri" w:hAnsi="Calibri" w:cs="Calibri"/>
                <w:color w:val="000000"/>
                <w:sz w:val="16"/>
                <w:szCs w:val="16"/>
              </w:rPr>
              <w:instrText xml:space="preserve"> ADDIN EN.CITE.DATA </w:instrText>
            </w:r>
            <w:r w:rsidR="00A86EE3">
              <w:rPr>
                <w:rFonts w:ascii="Calibri" w:hAnsi="Calibri" w:cs="Calibri"/>
                <w:color w:val="000000"/>
                <w:sz w:val="16"/>
                <w:szCs w:val="16"/>
              </w:rPr>
            </w:r>
            <w:r w:rsidR="00A86EE3">
              <w:rPr>
                <w:rFonts w:ascii="Calibri" w:hAnsi="Calibri" w:cs="Calibri"/>
                <w:color w:val="000000"/>
                <w:sz w:val="16"/>
                <w:szCs w:val="16"/>
              </w:rPr>
              <w:fldChar w:fldCharType="end"/>
            </w:r>
            <w:r w:rsidR="00A86EE3">
              <w:rPr>
                <w:rFonts w:ascii="Calibri" w:hAnsi="Calibri" w:cs="Calibri"/>
                <w:color w:val="000000"/>
                <w:sz w:val="16"/>
                <w:szCs w:val="16"/>
              </w:rPr>
              <w:fldChar w:fldCharType="begin">
                <w:fldData xml:space="preserve">cGV1dGljIGFwaGVyZXNpcyBmb3Igc2VwdGljIHBhdGllbnRzIHdpdGggb3JnYW4gZHlzZnVuY3Rp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</w:fldData>
              </w:fldChar>
            </w:r>
            <w:r w:rsidR="00A86EE3">
              <w:rPr>
                <w:rFonts w:ascii="Calibri" w:hAnsi="Calibri" w:cs="Calibri"/>
                <w:color w:val="000000"/>
                <w:sz w:val="16"/>
                <w:szCs w:val="16"/>
              </w:rPr>
              <w:instrText xml:space="preserve"> ADDIN EN.CITE.DATA </w:instrText>
            </w:r>
            <w:r w:rsidR="00A86EE3">
              <w:rPr>
                <w:rFonts w:ascii="Calibri" w:hAnsi="Calibri" w:cs="Calibri"/>
                <w:color w:val="000000"/>
                <w:sz w:val="16"/>
                <w:szCs w:val="16"/>
              </w:rPr>
            </w:r>
            <w:r w:rsidR="00A86EE3">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A86EE3">
              <w:rPr>
                <w:rFonts w:ascii="Calibri" w:hAnsi="Calibri" w:cs="Calibri"/>
                <w:noProof/>
                <w:color w:val="000000"/>
                <w:sz w:val="16"/>
                <w:szCs w:val="16"/>
              </w:rPr>
              <w:t>(152-185)</w:t>
            </w:r>
            <w:r>
              <w:rPr>
                <w:rFonts w:ascii="Calibri" w:hAnsi="Calibri" w:cs="Calibri"/>
                <w:color w:val="000000"/>
                <w:sz w:val="16"/>
                <w:szCs w:val="16"/>
              </w:rPr>
              <w:fldChar w:fldCharType="end"/>
            </w:r>
          </w:p>
        </w:tc>
        <w:tc>
          <w:tcPr>
            <w:tcW w:w="762" w:type="dxa"/>
            <w:tcBorders>
              <w:top w:val="single" w:sz="4" w:space="0" w:color="auto"/>
            </w:tcBorders>
          </w:tcPr>
          <w:p w14:paraId="431A38A2" w14:textId="77777777" w:rsidR="00FF4C39" w:rsidRPr="007A71E9" w:rsidRDefault="00FF4C39" w:rsidP="00846143">
            <w:pPr>
              <w:jc w:val="center"/>
              <w:rPr>
                <w:rFonts w:ascii="Calibri" w:hAnsi="Calibri" w:cs="Calibri"/>
                <w:color w:val="000000"/>
                <w:sz w:val="16"/>
                <w:szCs w:val="16"/>
              </w:rPr>
            </w:pPr>
            <w:r w:rsidRPr="007A71E9">
              <w:rPr>
                <w:rFonts w:ascii="Calibri" w:hAnsi="Calibri" w:cs="Calibri"/>
                <w:color w:val="000000"/>
                <w:sz w:val="16"/>
                <w:szCs w:val="16"/>
              </w:rPr>
              <w:t>3</w:t>
            </w:r>
            <w:r>
              <w:rPr>
                <w:rFonts w:ascii="Calibri" w:hAnsi="Calibri" w:cs="Calibri"/>
                <w:color w:val="000000"/>
                <w:sz w:val="16"/>
                <w:szCs w:val="16"/>
              </w:rPr>
              <w:t>4</w:t>
            </w:r>
          </w:p>
        </w:tc>
        <w:tc>
          <w:tcPr>
            <w:tcW w:w="581" w:type="dxa"/>
            <w:tcBorders>
              <w:top w:val="single" w:sz="4" w:space="0" w:color="auto"/>
            </w:tcBorders>
          </w:tcPr>
          <w:p w14:paraId="5FFB86B3" w14:textId="77777777" w:rsidR="00FF4C39" w:rsidRPr="007A71E9" w:rsidRDefault="00FF4C39" w:rsidP="00846143">
            <w:pPr>
              <w:jc w:val="center"/>
              <w:rPr>
                <w:rFonts w:ascii="Calibri" w:hAnsi="Calibri" w:cs="Calibri"/>
                <w:color w:val="000000"/>
                <w:sz w:val="16"/>
                <w:szCs w:val="16"/>
              </w:rPr>
            </w:pPr>
            <w:r>
              <w:rPr>
                <w:rFonts w:ascii="Calibri" w:hAnsi="Calibri" w:cs="Calibri"/>
                <w:color w:val="000000"/>
                <w:sz w:val="16"/>
                <w:szCs w:val="16"/>
              </w:rPr>
              <w:t xml:space="preserve">1997 </w:t>
            </w:r>
            <w:r w:rsidRPr="007A71E9">
              <w:rPr>
                <w:rFonts w:ascii="Calibri" w:hAnsi="Calibri" w:cs="Calibri"/>
                <w:color w:val="000000"/>
                <w:sz w:val="16"/>
                <w:szCs w:val="16"/>
              </w:rPr>
              <w:t>-</w:t>
            </w:r>
            <w:r>
              <w:rPr>
                <w:rFonts w:ascii="Calibri" w:hAnsi="Calibri" w:cs="Calibri"/>
                <w:color w:val="000000"/>
                <w:sz w:val="16"/>
                <w:szCs w:val="16"/>
              </w:rPr>
              <w:t xml:space="preserve"> </w:t>
            </w:r>
            <w:r w:rsidRPr="007A71E9">
              <w:rPr>
                <w:rFonts w:ascii="Calibri" w:hAnsi="Calibri" w:cs="Calibri"/>
                <w:color w:val="000000"/>
                <w:sz w:val="16"/>
                <w:szCs w:val="16"/>
              </w:rPr>
              <w:t>2021</w:t>
            </w:r>
          </w:p>
        </w:tc>
        <w:tc>
          <w:tcPr>
            <w:tcW w:w="817" w:type="dxa"/>
            <w:gridSpan w:val="2"/>
            <w:tcBorders>
              <w:top w:val="single" w:sz="4" w:space="0" w:color="auto"/>
            </w:tcBorders>
          </w:tcPr>
          <w:p w14:paraId="26714242" w14:textId="77777777" w:rsidR="00FF4C39" w:rsidRDefault="00FF4C39" w:rsidP="00846143">
            <w:pPr>
              <w:jc w:val="center"/>
              <w:rPr>
                <w:rFonts w:ascii="Calibri" w:hAnsi="Calibri" w:cs="Calibri"/>
                <w:color w:val="000000"/>
                <w:sz w:val="16"/>
                <w:szCs w:val="16"/>
              </w:rPr>
            </w:pPr>
            <w:r>
              <w:rPr>
                <w:rFonts w:ascii="Calibri" w:hAnsi="Calibri" w:cs="Calibri"/>
                <w:color w:val="000000"/>
                <w:sz w:val="16"/>
                <w:szCs w:val="16"/>
              </w:rPr>
              <w:t>1080</w:t>
            </w:r>
          </w:p>
          <w:p w14:paraId="4F6B77CA" w14:textId="56016513" w:rsidR="002A144B" w:rsidRPr="007A71E9" w:rsidRDefault="002A144B" w:rsidP="00846143">
            <w:pPr>
              <w:jc w:val="center"/>
              <w:rPr>
                <w:rFonts w:ascii="Calibri" w:hAnsi="Calibri" w:cs="Calibri"/>
                <w:color w:val="000000"/>
                <w:sz w:val="16"/>
                <w:szCs w:val="16"/>
              </w:rPr>
            </w:pPr>
            <w:r>
              <w:rPr>
                <w:rFonts w:ascii="Calibri" w:hAnsi="Calibri" w:cs="Calibri"/>
                <w:color w:val="000000"/>
                <w:sz w:val="16"/>
                <w:szCs w:val="16"/>
                <w:lang w:val="en-US"/>
              </w:rPr>
              <w:t>(21)</w:t>
            </w:r>
          </w:p>
        </w:tc>
        <w:tc>
          <w:tcPr>
            <w:tcW w:w="737" w:type="dxa"/>
            <w:tcBorders>
              <w:top w:val="single" w:sz="4" w:space="0" w:color="auto"/>
            </w:tcBorders>
          </w:tcPr>
          <w:p w14:paraId="68DF5666" w14:textId="77777777" w:rsidR="00FF4C39" w:rsidRPr="007A71E9" w:rsidRDefault="00FF4C39" w:rsidP="00846143">
            <w:pPr>
              <w:jc w:val="center"/>
              <w:rPr>
                <w:rFonts w:ascii="Calibri" w:hAnsi="Calibri" w:cs="Calibri"/>
                <w:color w:val="000000"/>
                <w:sz w:val="16"/>
                <w:szCs w:val="16"/>
              </w:rPr>
            </w:pPr>
            <w:r w:rsidRPr="007A71E9">
              <w:rPr>
                <w:rFonts w:ascii="Calibri" w:hAnsi="Calibri" w:cs="Calibri"/>
                <w:color w:val="000000"/>
                <w:sz w:val="16"/>
                <w:szCs w:val="16"/>
              </w:rPr>
              <w:t>ICU</w:t>
            </w:r>
            <w:r>
              <w:rPr>
                <w:rFonts w:asciiTheme="minorHAnsi" w:hAnsiTheme="minorHAnsi" w:cstheme="minorHAnsi"/>
                <w:color w:val="000000"/>
                <w:sz w:val="16"/>
                <w:szCs w:val="16"/>
              </w:rPr>
              <w:t xml:space="preserve"> or not specified</w:t>
            </w:r>
          </w:p>
        </w:tc>
        <w:tc>
          <w:tcPr>
            <w:tcW w:w="851" w:type="dxa"/>
            <w:tcBorders>
              <w:top w:val="single" w:sz="4" w:space="0" w:color="auto"/>
            </w:tcBorders>
          </w:tcPr>
          <w:p w14:paraId="5B0274F9" w14:textId="6526A5A4" w:rsidR="00FF4C39" w:rsidRDefault="00FF4C39" w:rsidP="00846143">
            <w:pPr>
              <w:jc w:val="center"/>
              <w:rPr>
                <w:rFonts w:ascii="Calibri" w:hAnsi="Calibri" w:cs="Calibri"/>
                <w:color w:val="000000"/>
                <w:sz w:val="16"/>
                <w:szCs w:val="16"/>
              </w:rPr>
            </w:pPr>
            <w:r>
              <w:rPr>
                <w:rFonts w:ascii="Calibri" w:hAnsi="Calibri" w:cs="Calibri"/>
                <w:color w:val="000000"/>
                <w:sz w:val="16"/>
                <w:szCs w:val="16"/>
              </w:rPr>
              <w:t>Yes,</w:t>
            </w:r>
            <w:r w:rsidRPr="007A71E9">
              <w:rPr>
                <w:rFonts w:ascii="Calibri" w:hAnsi="Calibri" w:cs="Calibri"/>
                <w:color w:val="000000"/>
                <w:sz w:val="16"/>
                <w:szCs w:val="16"/>
              </w:rPr>
              <w:t xml:space="preserve"> </w:t>
            </w:r>
            <w:r w:rsidR="00603EEA">
              <w:rPr>
                <w:rFonts w:ascii="Calibri" w:hAnsi="Calibri" w:cs="Calibri"/>
                <w:color w:val="000000"/>
                <w:sz w:val="16"/>
                <w:szCs w:val="16"/>
              </w:rPr>
              <w:t>two studies</w:t>
            </w:r>
          </w:p>
          <w:p w14:paraId="084E6035" w14:textId="7C057089" w:rsidR="00FF4C39" w:rsidRPr="007A71E9" w:rsidRDefault="00FF4C39" w:rsidP="00A86EE3">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PEVuZE5vdGU+PENpdGU+PEF1dGhvcj5XZW5kZWwgR2FyY2lhPC9BdXRob3I+PFllYXI+MjAyMTwv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</w:fldData>
              </w:fldChar>
            </w:r>
            <w:r w:rsidR="00A86EE3">
              <w:rPr>
                <w:rFonts w:ascii="Calibri" w:hAnsi="Calibri" w:cs="Calibri"/>
                <w:color w:val="000000"/>
                <w:sz w:val="16"/>
                <w:szCs w:val="16"/>
              </w:rPr>
              <w:instrText xml:space="preserve"> ADDIN EN.CITE </w:instrText>
            </w:r>
            <w:r w:rsidR="00A86EE3">
              <w:rPr>
                <w:rFonts w:ascii="Calibri" w:hAnsi="Calibri" w:cs="Calibri"/>
                <w:color w:val="000000"/>
                <w:sz w:val="16"/>
                <w:szCs w:val="16"/>
              </w:rPr>
              <w:fldChar w:fldCharType="begin">
                <w:fldData xml:space="preserve">PEVuZE5vdGU+PENpdGU+PEF1dGhvcj5XZW5kZWwgR2FyY2lhPC9BdXRob3I+PFllYXI+MjAyMTwv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</w:fldData>
              </w:fldChar>
            </w:r>
            <w:r w:rsidR="00A86EE3">
              <w:rPr>
                <w:rFonts w:ascii="Calibri" w:hAnsi="Calibri" w:cs="Calibri"/>
                <w:color w:val="000000"/>
                <w:sz w:val="16"/>
                <w:szCs w:val="16"/>
              </w:rPr>
              <w:instrText xml:space="preserve"> ADDIN EN.CITE.DATA </w:instrText>
            </w:r>
            <w:r w:rsidR="00A86EE3">
              <w:rPr>
                <w:rFonts w:ascii="Calibri" w:hAnsi="Calibri" w:cs="Calibri"/>
                <w:color w:val="000000"/>
                <w:sz w:val="16"/>
                <w:szCs w:val="16"/>
              </w:rPr>
            </w:r>
            <w:r w:rsidR="00A86EE3">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A86EE3">
              <w:rPr>
                <w:rFonts w:ascii="Calibri" w:hAnsi="Calibri" w:cs="Calibri"/>
                <w:noProof/>
                <w:color w:val="000000"/>
                <w:sz w:val="16"/>
                <w:szCs w:val="16"/>
              </w:rPr>
              <w:t>(152, 175)</w:t>
            </w:r>
            <w:r>
              <w:rPr>
                <w:rFonts w:ascii="Calibri" w:hAnsi="Calibri" w:cs="Calibri"/>
                <w:color w:val="000000"/>
                <w:sz w:val="16"/>
                <w:szCs w:val="16"/>
              </w:rPr>
              <w:fldChar w:fldCharType="end"/>
            </w:r>
          </w:p>
        </w:tc>
        <w:tc>
          <w:tcPr>
            <w:tcW w:w="850" w:type="dxa"/>
            <w:tcBorders>
              <w:top w:val="single" w:sz="4" w:space="0" w:color="auto"/>
            </w:tcBorders>
          </w:tcPr>
          <w:p w14:paraId="41CD8C5F" w14:textId="37F92E0B" w:rsidR="00FF4C39" w:rsidRPr="007A71E9" w:rsidRDefault="00FF4C39" w:rsidP="00603EEA">
            <w:pPr>
              <w:jc w:val="center"/>
              <w:rPr>
                <w:rFonts w:ascii="Calibri" w:hAnsi="Calibri" w:cs="Calibri"/>
                <w:color w:val="000000"/>
                <w:sz w:val="16"/>
                <w:szCs w:val="16"/>
                <w:lang w:val="en-US"/>
              </w:rPr>
            </w:pPr>
            <w:r>
              <w:rPr>
                <w:rFonts w:ascii="Calibri" w:hAnsi="Calibri" w:cs="Calibri"/>
                <w:color w:val="000000"/>
                <w:sz w:val="16"/>
                <w:szCs w:val="16"/>
                <w:lang w:val="en-US"/>
              </w:rPr>
              <w:t>IL-6 &gt;</w:t>
            </w:r>
            <w:r w:rsidRPr="007A71E9">
              <w:rPr>
                <w:rFonts w:ascii="Calibri" w:hAnsi="Calibri" w:cs="Calibri"/>
                <w:color w:val="000000"/>
                <w:sz w:val="16"/>
                <w:szCs w:val="16"/>
                <w:lang w:val="en-US"/>
              </w:rPr>
              <w:t xml:space="preserve"> 1000 ng/l and </w:t>
            </w:r>
            <w:r>
              <w:rPr>
                <w:rFonts w:ascii="Calibri" w:hAnsi="Calibri" w:cs="Calibri"/>
                <w:color w:val="000000"/>
                <w:sz w:val="16"/>
                <w:szCs w:val="16"/>
                <w:lang w:val="en-US"/>
              </w:rPr>
              <w:t>a vasopressor dependency index &gt;</w:t>
            </w:r>
            <w:r w:rsidRPr="007A71E9">
              <w:rPr>
                <w:rFonts w:ascii="Calibri" w:hAnsi="Calibri" w:cs="Calibri"/>
                <w:color w:val="000000"/>
                <w:sz w:val="16"/>
                <w:szCs w:val="16"/>
                <w:lang w:val="en-US"/>
              </w:rPr>
              <w:t xml:space="preserve"> 3</w:t>
            </w:r>
            <w:r w:rsidR="00603EEA">
              <w:rPr>
                <w:rFonts w:ascii="Calibri" w:hAnsi="Calibri" w:cs="Calibri"/>
                <w:color w:val="000000"/>
                <w:sz w:val="16"/>
                <w:szCs w:val="16"/>
                <w:lang w:val="en-US"/>
              </w:rPr>
              <w:t xml:space="preserve">; </w:t>
            </w:r>
            <w:r w:rsidR="00603EEA" w:rsidRPr="00651130">
              <w:rPr>
                <w:rFonts w:asciiTheme="minorHAnsi" w:hAnsiTheme="minorHAnsi" w:cstheme="minorHAnsi"/>
                <w:color w:val="000000"/>
                <w:sz w:val="16"/>
                <w:szCs w:val="16"/>
                <w:lang w:val="en-US"/>
              </w:rPr>
              <w:t>EAA</w:t>
            </w:r>
            <w:r w:rsidR="00603EEA">
              <w:rPr>
                <w:rFonts w:asciiTheme="minorHAnsi" w:hAnsiTheme="minorHAnsi" w:cstheme="minorHAnsi"/>
                <w:color w:val="000000"/>
                <w:sz w:val="16"/>
                <w:szCs w:val="16"/>
                <w:lang w:val="en-US"/>
              </w:rPr>
              <w:t xml:space="preserve"> level &gt;</w:t>
            </w:r>
            <w:r w:rsidR="00603EEA" w:rsidRPr="00651130">
              <w:rPr>
                <w:rFonts w:asciiTheme="minorHAnsi" w:hAnsiTheme="minorHAnsi" w:cstheme="minorHAnsi"/>
                <w:color w:val="000000"/>
                <w:sz w:val="16"/>
                <w:szCs w:val="16"/>
                <w:lang w:val="en-US"/>
              </w:rPr>
              <w:t xml:space="preserve"> </w:t>
            </w:r>
            <w:r w:rsidR="00603EEA" w:rsidRPr="00C85BB9">
              <w:rPr>
                <w:rFonts w:asciiTheme="minorHAnsi" w:hAnsiTheme="minorHAnsi" w:cstheme="minorHAnsi"/>
                <w:color w:val="000000"/>
                <w:sz w:val="16"/>
                <w:szCs w:val="16"/>
                <w:lang w:val="en-US"/>
              </w:rPr>
              <w:t>0.6</w:t>
            </w:r>
          </w:p>
        </w:tc>
        <w:tc>
          <w:tcPr>
            <w:tcW w:w="1843" w:type="dxa"/>
            <w:tcBorders>
              <w:top w:val="single" w:sz="4" w:space="0" w:color="auto"/>
            </w:tcBorders>
          </w:tcPr>
          <w:p w14:paraId="058EFE6B" w14:textId="77777777" w:rsidR="00FF4C39" w:rsidRPr="00DB0CF9" w:rsidRDefault="00FF4C39" w:rsidP="00846143">
            <w:pPr>
              <w:jc w:val="center"/>
              <w:rPr>
                <w:rFonts w:ascii="Calibri" w:hAnsi="Calibri" w:cs="Calibri"/>
                <w:color w:val="000000"/>
                <w:sz w:val="16"/>
                <w:szCs w:val="16"/>
                <w:lang w:val="en-US"/>
              </w:rPr>
            </w:pPr>
            <w:r w:rsidRPr="00DB0CF9">
              <w:rPr>
                <w:rFonts w:ascii="Calibri" w:hAnsi="Calibri" w:cs="Calibri"/>
                <w:color w:val="000000"/>
                <w:sz w:val="16"/>
                <w:szCs w:val="16"/>
                <w:lang w:val="en-US"/>
              </w:rPr>
              <w:t xml:space="preserve">Cytokine adsorption, </w:t>
            </w:r>
            <w:r>
              <w:rPr>
                <w:rFonts w:ascii="Calibri" w:hAnsi="Calibri" w:cs="Calibri"/>
                <w:color w:val="000000"/>
                <w:sz w:val="16"/>
                <w:szCs w:val="16"/>
                <w:lang w:val="en-US"/>
              </w:rPr>
              <w:t>e</w:t>
            </w:r>
            <w:r w:rsidRPr="00DB0CF9">
              <w:rPr>
                <w:rFonts w:ascii="Calibri" w:hAnsi="Calibri" w:cs="Calibri"/>
                <w:color w:val="000000"/>
                <w:sz w:val="16"/>
                <w:szCs w:val="16"/>
                <w:lang w:val="en-US"/>
              </w:rPr>
              <w:t>ndotoxin absorption</w:t>
            </w:r>
            <w:r w:rsidRPr="00DB0CF9">
              <w:rPr>
                <w:rFonts w:asciiTheme="minorHAnsi" w:hAnsiTheme="minorHAnsi" w:cstheme="minorHAnsi"/>
                <w:color w:val="000000"/>
                <w:sz w:val="16"/>
                <w:szCs w:val="16"/>
                <w:lang w:val="en-US"/>
              </w:rPr>
              <w:t xml:space="preserve"> or polymyxin B hemoperfusion</w:t>
            </w:r>
          </w:p>
        </w:tc>
        <w:tc>
          <w:tcPr>
            <w:tcW w:w="1134" w:type="dxa"/>
            <w:tcBorders>
              <w:top w:val="single" w:sz="4" w:space="0" w:color="auto"/>
            </w:tcBorders>
          </w:tcPr>
          <w:p w14:paraId="59C3038B" w14:textId="77777777" w:rsidR="00FF4C39" w:rsidRPr="007A71E9" w:rsidRDefault="00FF4C39" w:rsidP="00846143">
            <w:pPr>
              <w:jc w:val="center"/>
              <w:rPr>
                <w:rFonts w:ascii="Calibri" w:hAnsi="Calibri" w:cs="Calibri"/>
                <w:color w:val="000000"/>
                <w:sz w:val="16"/>
                <w:szCs w:val="16"/>
                <w:lang w:val="en-US"/>
              </w:rPr>
            </w:pPr>
            <w:r>
              <w:rPr>
                <w:rFonts w:ascii="Calibri" w:hAnsi="Calibri" w:cs="Calibri"/>
                <w:color w:val="000000"/>
                <w:sz w:val="16"/>
                <w:szCs w:val="16"/>
                <w:lang w:val="en-US"/>
              </w:rPr>
              <w:t>Sepsis-1, shock, sepsis-2,</w:t>
            </w:r>
            <w:r w:rsidRPr="007A71E9">
              <w:rPr>
                <w:rFonts w:ascii="Calibri" w:hAnsi="Calibri" w:cs="Calibri"/>
                <w:color w:val="000000"/>
                <w:sz w:val="16"/>
                <w:szCs w:val="16"/>
                <w:lang w:val="en-US"/>
              </w:rPr>
              <w:t xml:space="preserve"> shock </w:t>
            </w:r>
            <w:r>
              <w:rPr>
                <w:rFonts w:ascii="Calibri" w:hAnsi="Calibri" w:cs="Calibri"/>
                <w:color w:val="000000"/>
                <w:sz w:val="16"/>
                <w:szCs w:val="16"/>
                <w:lang w:val="en-US"/>
              </w:rPr>
              <w:t>or not specified</w:t>
            </w:r>
          </w:p>
        </w:tc>
        <w:tc>
          <w:tcPr>
            <w:tcW w:w="992" w:type="dxa"/>
            <w:gridSpan w:val="2"/>
            <w:tcBorders>
              <w:top w:val="single" w:sz="4" w:space="0" w:color="auto"/>
            </w:tcBorders>
          </w:tcPr>
          <w:p w14:paraId="296BDFF0" w14:textId="77777777" w:rsidR="00FF4C39" w:rsidRPr="007A71E9" w:rsidRDefault="00FF4C39" w:rsidP="00846143">
            <w:pPr>
              <w:jc w:val="center"/>
              <w:rPr>
                <w:rFonts w:ascii="Calibri" w:hAnsi="Calibri" w:cs="Calibri"/>
                <w:color w:val="000000"/>
                <w:sz w:val="16"/>
                <w:szCs w:val="16"/>
              </w:rPr>
            </w:pPr>
            <w:r>
              <w:rPr>
                <w:rFonts w:asciiTheme="minorHAnsi" w:hAnsiTheme="minorHAnsi" w:cstheme="minorHAnsi"/>
                <w:color w:val="000000"/>
                <w:sz w:val="16"/>
                <w:szCs w:val="16"/>
              </w:rPr>
              <w:t>Medical, surgical or</w:t>
            </w:r>
            <w:r w:rsidRPr="003D4D29">
              <w:rPr>
                <w:rFonts w:asciiTheme="minorHAnsi" w:hAnsiTheme="minorHAnsi" w:cstheme="minorHAnsi"/>
                <w:color w:val="000000"/>
                <w:sz w:val="16"/>
                <w:szCs w:val="16"/>
              </w:rPr>
              <w:t xml:space="preserve"> </w:t>
            </w:r>
            <w:r>
              <w:rPr>
                <w:rFonts w:asciiTheme="minorHAnsi" w:hAnsiTheme="minorHAnsi" w:cstheme="minorHAnsi"/>
                <w:color w:val="000000"/>
                <w:sz w:val="16"/>
                <w:szCs w:val="16"/>
              </w:rPr>
              <w:t>general</w:t>
            </w:r>
          </w:p>
        </w:tc>
        <w:tc>
          <w:tcPr>
            <w:tcW w:w="1134" w:type="dxa"/>
            <w:gridSpan w:val="2"/>
            <w:tcBorders>
              <w:top w:val="single" w:sz="4" w:space="0" w:color="auto"/>
            </w:tcBorders>
          </w:tcPr>
          <w:p w14:paraId="2A7AB801" w14:textId="77777777" w:rsidR="00FF4C39" w:rsidRPr="00DB0CF9" w:rsidRDefault="00FF4C39" w:rsidP="00846143">
            <w:pPr>
              <w:jc w:val="center"/>
              <w:rPr>
                <w:rFonts w:ascii="Calibri" w:hAnsi="Calibri" w:cs="Calibri"/>
                <w:color w:val="000000"/>
                <w:sz w:val="16"/>
                <w:szCs w:val="16"/>
                <w:lang w:val="en-US"/>
              </w:rPr>
            </w:pPr>
            <w:r w:rsidRPr="003D4D29">
              <w:rPr>
                <w:rFonts w:asciiTheme="minorHAnsi" w:hAnsiTheme="minorHAnsi" w:cstheme="minorHAnsi"/>
                <w:color w:val="000000"/>
                <w:sz w:val="16"/>
                <w:szCs w:val="16"/>
                <w:lang w:val="en-US"/>
              </w:rPr>
              <w:t>Survival and mortality data, hemodynamic and respiratory parameters</w:t>
            </w:r>
            <w:r>
              <w:rPr>
                <w:rFonts w:ascii="Calibri" w:hAnsi="Calibri" w:cs="Calibri"/>
                <w:color w:val="000000"/>
                <w:sz w:val="16"/>
                <w:szCs w:val="16"/>
                <w:lang w:val="en-US"/>
              </w:rPr>
              <w:t>, v</w:t>
            </w:r>
            <w:r w:rsidRPr="00DB0CF9">
              <w:rPr>
                <w:rFonts w:ascii="Calibri" w:hAnsi="Calibri" w:cs="Calibri"/>
                <w:color w:val="000000"/>
                <w:sz w:val="16"/>
                <w:szCs w:val="16"/>
                <w:lang w:val="en-US"/>
              </w:rPr>
              <w:t>asopressor requirements</w:t>
            </w:r>
          </w:p>
        </w:tc>
        <w:tc>
          <w:tcPr>
            <w:tcW w:w="851" w:type="dxa"/>
            <w:tcBorders>
              <w:top w:val="single" w:sz="4" w:space="0" w:color="auto"/>
            </w:tcBorders>
          </w:tcPr>
          <w:p w14:paraId="40F1D295" w14:textId="77777777" w:rsidR="00FF4C39" w:rsidRPr="007A71E9" w:rsidRDefault="00FF4C39" w:rsidP="00846143">
            <w:pPr>
              <w:jc w:val="center"/>
              <w:rPr>
                <w:rFonts w:ascii="Calibri" w:hAnsi="Calibri" w:cs="Calibri"/>
                <w:color w:val="000000"/>
                <w:sz w:val="16"/>
                <w:szCs w:val="16"/>
                <w:lang w:val="en-US"/>
              </w:rPr>
            </w:pPr>
            <w:r w:rsidRPr="007A71E9">
              <w:rPr>
                <w:rFonts w:ascii="Calibri" w:hAnsi="Calibri" w:cs="Calibri"/>
                <w:color w:val="000000"/>
                <w:sz w:val="16"/>
                <w:szCs w:val="16"/>
                <w:lang w:val="en-US"/>
              </w:rPr>
              <w:t>Cytokine levels and other indices of inflammation</w:t>
            </w:r>
          </w:p>
        </w:tc>
        <w:tc>
          <w:tcPr>
            <w:tcW w:w="2268" w:type="dxa"/>
            <w:tcBorders>
              <w:top w:val="single" w:sz="4" w:space="0" w:color="auto"/>
            </w:tcBorders>
          </w:tcPr>
          <w:p w14:paraId="18287E44" w14:textId="77777777" w:rsidR="00FF4C39" w:rsidRPr="007A71E9" w:rsidRDefault="00FF4C39" w:rsidP="00846143">
            <w:pPr>
              <w:jc w:val="center"/>
              <w:rPr>
                <w:rFonts w:ascii="Calibri" w:hAnsi="Calibri" w:cs="Calibri"/>
                <w:color w:val="000000"/>
                <w:sz w:val="16"/>
                <w:szCs w:val="16"/>
                <w:lang w:val="en-US"/>
              </w:rPr>
            </w:pPr>
            <w:r>
              <w:rPr>
                <w:rFonts w:ascii="Calibri" w:hAnsi="Calibri" w:cs="Calibri"/>
                <w:color w:val="000000"/>
                <w:sz w:val="16"/>
                <w:szCs w:val="16"/>
                <w:lang w:val="en-US"/>
              </w:rPr>
              <w:t>Different finding on mortality, r</w:t>
            </w:r>
            <w:r w:rsidRPr="007A71E9">
              <w:rPr>
                <w:rFonts w:ascii="Calibri" w:hAnsi="Calibri" w:cs="Calibri"/>
                <w:color w:val="000000"/>
                <w:sz w:val="16"/>
                <w:szCs w:val="16"/>
                <w:lang w:val="en-US"/>
              </w:rPr>
              <w:t xml:space="preserve">eduction in </w:t>
            </w:r>
            <w:r>
              <w:rPr>
                <w:rFonts w:ascii="Calibri" w:hAnsi="Calibri" w:cs="Calibri"/>
                <w:color w:val="000000"/>
                <w:sz w:val="16"/>
                <w:szCs w:val="16"/>
                <w:lang w:val="en-US"/>
              </w:rPr>
              <w:t xml:space="preserve">vasopressor </w:t>
            </w:r>
            <w:r w:rsidRPr="007A71E9">
              <w:rPr>
                <w:rFonts w:ascii="Calibri" w:hAnsi="Calibri" w:cs="Calibri"/>
                <w:color w:val="000000"/>
                <w:sz w:val="16"/>
                <w:szCs w:val="16"/>
                <w:lang w:val="en-US"/>
              </w:rPr>
              <w:t>requirements</w:t>
            </w:r>
            <w:r>
              <w:rPr>
                <w:rFonts w:ascii="Calibri" w:hAnsi="Calibri" w:cs="Calibri"/>
                <w:color w:val="000000"/>
                <w:sz w:val="16"/>
                <w:szCs w:val="16"/>
                <w:lang w:val="en-US"/>
              </w:rPr>
              <w:t>, improved hemodynamics</w:t>
            </w:r>
            <w:r w:rsidRPr="007A71E9">
              <w:rPr>
                <w:rFonts w:ascii="Calibri" w:hAnsi="Calibri" w:cs="Calibri"/>
                <w:color w:val="000000"/>
                <w:sz w:val="16"/>
                <w:szCs w:val="16"/>
                <w:lang w:val="en-US"/>
              </w:rPr>
              <w:t xml:space="preserve"> and lactate, decreased cytokine levels</w:t>
            </w:r>
          </w:p>
        </w:tc>
      </w:tr>
      <w:tr w:rsidR="00FF4C39" w:rsidRPr="00054848" w14:paraId="552D5050"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9" w:type="dxa"/>
            <w:tcBorders>
              <w:top w:val="single" w:sz="4" w:space="0" w:color="auto"/>
            </w:tcBorders>
            <w:shd w:val="clear" w:color="auto" w:fill="auto"/>
          </w:tcPr>
          <w:p w14:paraId="374F9569" w14:textId="77777777" w:rsidR="00FF4C39" w:rsidRPr="006B225B" w:rsidRDefault="00FF4C39" w:rsidP="00846143">
            <w:pPr>
              <w:jc w:val="center"/>
              <w:rPr>
                <w:rFonts w:ascii="Calibri" w:hAnsi="Calibri" w:cs="Calibri"/>
                <w:b/>
                <w:color w:val="000000"/>
                <w:sz w:val="16"/>
                <w:szCs w:val="16"/>
              </w:rPr>
            </w:pPr>
            <w:r w:rsidRPr="006B225B">
              <w:rPr>
                <w:rFonts w:ascii="Calibri" w:hAnsi="Calibri" w:cs="Calibri"/>
                <w:b/>
                <w:color w:val="000000"/>
                <w:sz w:val="16"/>
                <w:szCs w:val="16"/>
              </w:rPr>
              <w:t>Filtration</w:t>
            </w:r>
          </w:p>
          <w:p w14:paraId="0323A47B" w14:textId="5F357362" w:rsidR="00FF4C39" w:rsidRPr="0041282C" w:rsidRDefault="00FF4C39" w:rsidP="00A86EE3">
            <w:pPr>
              <w:jc w:val="center"/>
              <w:rPr>
                <w:rFonts w:ascii="Calibri" w:hAnsi="Calibri" w:cs="Calibri"/>
                <w:color w:val="000000"/>
                <w:sz w:val="16"/>
                <w:szCs w:val="16"/>
              </w:rPr>
            </w:pPr>
            <w:r w:rsidRPr="006B225B">
              <w:rPr>
                <w:rFonts w:ascii="Calibri" w:hAnsi="Calibri" w:cs="Calibri"/>
                <w:color w:val="000000"/>
                <w:sz w:val="16"/>
                <w:szCs w:val="16"/>
              </w:rPr>
              <w:fldChar w:fldCharType="begin">
                <w:fldData xml:space="preserve">PEVuZE5vdGU+PENpdGU+PEF1dGhvcj5EYWhhYmE8L0F1dGhvcj48WWVhcj4yMDAyPC9ZZWFyPjxS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</w:fldData>
              </w:fldChar>
            </w:r>
            <w:r w:rsidR="00A86EE3">
              <w:rPr>
                <w:rFonts w:ascii="Calibri" w:hAnsi="Calibri" w:cs="Calibri"/>
                <w:color w:val="000000"/>
                <w:sz w:val="16"/>
                <w:szCs w:val="16"/>
              </w:rPr>
              <w:instrText xml:space="preserve"> ADDIN EN.CITE </w:instrText>
            </w:r>
            <w:r w:rsidR="00A86EE3">
              <w:rPr>
                <w:rFonts w:ascii="Calibri" w:hAnsi="Calibri" w:cs="Calibri"/>
                <w:color w:val="000000"/>
                <w:sz w:val="16"/>
                <w:szCs w:val="16"/>
              </w:rPr>
              <w:fldChar w:fldCharType="begin">
                <w:fldData xml:space="preserve">PEVuZE5vdGU+PENpdGU+PEF1dGhvcj5EYWhhYmE8L0F1dGhvcj48WWVhcj4yMDAyPC9ZZWFyPjxS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</w:fldData>
              </w:fldChar>
            </w:r>
            <w:r w:rsidR="00A86EE3">
              <w:rPr>
                <w:rFonts w:ascii="Calibri" w:hAnsi="Calibri" w:cs="Calibri"/>
                <w:color w:val="000000"/>
                <w:sz w:val="16"/>
                <w:szCs w:val="16"/>
              </w:rPr>
              <w:instrText xml:space="preserve"> ADDIN EN.CITE.DATA </w:instrText>
            </w:r>
            <w:r w:rsidR="00A86EE3">
              <w:rPr>
                <w:rFonts w:ascii="Calibri" w:hAnsi="Calibri" w:cs="Calibri"/>
                <w:color w:val="000000"/>
                <w:sz w:val="16"/>
                <w:szCs w:val="16"/>
              </w:rPr>
            </w:r>
            <w:r w:rsidR="00A86EE3">
              <w:rPr>
                <w:rFonts w:ascii="Calibri" w:hAnsi="Calibri" w:cs="Calibri"/>
                <w:color w:val="000000"/>
                <w:sz w:val="16"/>
                <w:szCs w:val="16"/>
              </w:rPr>
              <w:fldChar w:fldCharType="end"/>
            </w:r>
            <w:r w:rsidRPr="006B225B">
              <w:rPr>
                <w:rFonts w:ascii="Calibri" w:hAnsi="Calibri" w:cs="Calibri"/>
                <w:color w:val="000000"/>
                <w:sz w:val="16"/>
                <w:szCs w:val="16"/>
              </w:rPr>
            </w:r>
            <w:r w:rsidRPr="006B225B">
              <w:rPr>
                <w:rFonts w:ascii="Calibri" w:hAnsi="Calibri" w:cs="Calibri"/>
                <w:color w:val="000000"/>
                <w:sz w:val="16"/>
                <w:szCs w:val="16"/>
              </w:rPr>
              <w:fldChar w:fldCharType="separate"/>
            </w:r>
            <w:r w:rsidR="00A86EE3">
              <w:rPr>
                <w:rFonts w:ascii="Calibri" w:hAnsi="Calibri" w:cs="Calibri"/>
                <w:noProof/>
                <w:color w:val="000000"/>
                <w:sz w:val="16"/>
                <w:szCs w:val="16"/>
              </w:rPr>
              <w:t>(186-196)</w:t>
            </w:r>
            <w:r w:rsidRPr="006B225B">
              <w:rPr>
                <w:rFonts w:ascii="Calibri" w:hAnsi="Calibri" w:cs="Calibri"/>
                <w:color w:val="000000"/>
                <w:sz w:val="16"/>
                <w:szCs w:val="16"/>
              </w:rPr>
              <w:fldChar w:fldCharType="end"/>
            </w:r>
          </w:p>
        </w:tc>
        <w:tc>
          <w:tcPr>
            <w:tcW w:w="762" w:type="dxa"/>
            <w:tcBorders>
              <w:top w:val="single" w:sz="4" w:space="0" w:color="auto"/>
            </w:tcBorders>
          </w:tcPr>
          <w:p w14:paraId="0969B32A" w14:textId="77777777" w:rsidR="00FF4C39" w:rsidRPr="0041282C" w:rsidRDefault="00FF4C39" w:rsidP="00846143">
            <w:pPr>
              <w:jc w:val="center"/>
              <w:rPr>
                <w:rFonts w:ascii="Calibri" w:hAnsi="Calibri" w:cs="Calibri"/>
                <w:color w:val="000000"/>
                <w:sz w:val="16"/>
                <w:szCs w:val="16"/>
              </w:rPr>
            </w:pPr>
            <w:r>
              <w:rPr>
                <w:rFonts w:ascii="Calibri" w:hAnsi="Calibri" w:cs="Calibri"/>
                <w:color w:val="000000"/>
                <w:sz w:val="16"/>
                <w:szCs w:val="16"/>
              </w:rPr>
              <w:t>11</w:t>
            </w:r>
          </w:p>
        </w:tc>
        <w:tc>
          <w:tcPr>
            <w:tcW w:w="581" w:type="dxa"/>
            <w:tcBorders>
              <w:top w:val="single" w:sz="4" w:space="0" w:color="auto"/>
            </w:tcBorders>
          </w:tcPr>
          <w:p w14:paraId="370B19BE" w14:textId="77777777" w:rsidR="00FF4C39" w:rsidRPr="0041282C" w:rsidRDefault="00FF4C39" w:rsidP="00846143">
            <w:pPr>
              <w:jc w:val="center"/>
              <w:rPr>
                <w:rFonts w:ascii="Calibri" w:hAnsi="Calibri" w:cs="Calibri"/>
                <w:color w:val="000000"/>
                <w:sz w:val="16"/>
                <w:szCs w:val="16"/>
              </w:rPr>
            </w:pPr>
            <w:r w:rsidRPr="0041282C">
              <w:rPr>
                <w:rFonts w:ascii="Calibri" w:hAnsi="Calibri" w:cs="Calibri"/>
                <w:color w:val="000000"/>
                <w:sz w:val="16"/>
                <w:szCs w:val="16"/>
              </w:rPr>
              <w:t>1993</w:t>
            </w:r>
            <w:r>
              <w:rPr>
                <w:rFonts w:ascii="Calibri" w:hAnsi="Calibri" w:cs="Calibri"/>
                <w:color w:val="000000"/>
                <w:sz w:val="16"/>
                <w:szCs w:val="16"/>
              </w:rPr>
              <w:t xml:space="preserve"> </w:t>
            </w:r>
            <w:r w:rsidRPr="0041282C">
              <w:rPr>
                <w:rFonts w:ascii="Calibri" w:hAnsi="Calibri" w:cs="Calibri"/>
                <w:color w:val="000000"/>
                <w:sz w:val="16"/>
                <w:szCs w:val="16"/>
              </w:rPr>
              <w:t>-</w:t>
            </w:r>
            <w:r>
              <w:rPr>
                <w:rFonts w:ascii="Calibri" w:hAnsi="Calibri" w:cs="Calibri"/>
                <w:color w:val="000000"/>
                <w:sz w:val="16"/>
                <w:szCs w:val="16"/>
              </w:rPr>
              <w:t xml:space="preserve"> 2014</w:t>
            </w:r>
          </w:p>
        </w:tc>
        <w:tc>
          <w:tcPr>
            <w:tcW w:w="817" w:type="dxa"/>
            <w:gridSpan w:val="2"/>
            <w:tcBorders>
              <w:top w:val="single" w:sz="4" w:space="0" w:color="auto"/>
            </w:tcBorders>
          </w:tcPr>
          <w:p w14:paraId="0307EE9B" w14:textId="77777777" w:rsidR="00FF4C39" w:rsidRDefault="00FF4C39" w:rsidP="00846143">
            <w:pPr>
              <w:jc w:val="center"/>
              <w:rPr>
                <w:rFonts w:ascii="Calibri" w:hAnsi="Calibri" w:cs="Calibri"/>
                <w:color w:val="000000"/>
                <w:sz w:val="16"/>
                <w:szCs w:val="16"/>
              </w:rPr>
            </w:pPr>
            <w:r>
              <w:rPr>
                <w:rFonts w:ascii="Calibri" w:hAnsi="Calibri" w:cs="Calibri"/>
                <w:color w:val="000000"/>
                <w:sz w:val="16"/>
                <w:szCs w:val="16"/>
              </w:rPr>
              <w:t>233</w:t>
            </w:r>
          </w:p>
          <w:p w14:paraId="3FE7636F" w14:textId="44B3FAA5" w:rsidR="002A144B" w:rsidRPr="0041282C" w:rsidRDefault="002A144B" w:rsidP="00846143">
            <w:pPr>
              <w:jc w:val="center"/>
              <w:rPr>
                <w:rFonts w:ascii="Calibri" w:hAnsi="Calibri" w:cs="Calibri"/>
                <w:color w:val="000000"/>
                <w:sz w:val="16"/>
                <w:szCs w:val="16"/>
              </w:rPr>
            </w:pPr>
            <w:r>
              <w:rPr>
                <w:rFonts w:ascii="Calibri" w:hAnsi="Calibri" w:cs="Calibri"/>
                <w:color w:val="000000"/>
                <w:sz w:val="16"/>
                <w:szCs w:val="16"/>
                <w:lang w:val="en-US"/>
              </w:rPr>
              <w:t>(16)</w:t>
            </w:r>
          </w:p>
        </w:tc>
        <w:tc>
          <w:tcPr>
            <w:tcW w:w="737" w:type="dxa"/>
            <w:tcBorders>
              <w:top w:val="single" w:sz="4" w:space="0" w:color="auto"/>
            </w:tcBorders>
          </w:tcPr>
          <w:p w14:paraId="2ADE6694" w14:textId="77777777" w:rsidR="00FF4C39" w:rsidRPr="0041282C" w:rsidRDefault="00FF4C39" w:rsidP="00846143">
            <w:pPr>
              <w:jc w:val="center"/>
              <w:rPr>
                <w:rFonts w:ascii="Calibri" w:hAnsi="Calibri" w:cs="Calibri"/>
                <w:color w:val="000000"/>
                <w:sz w:val="16"/>
                <w:szCs w:val="16"/>
              </w:rPr>
            </w:pPr>
            <w:r w:rsidRPr="0041282C">
              <w:rPr>
                <w:rFonts w:ascii="Calibri" w:hAnsi="Calibri" w:cs="Calibri"/>
                <w:color w:val="000000"/>
                <w:sz w:val="16"/>
                <w:szCs w:val="16"/>
              </w:rPr>
              <w:t>ICU</w:t>
            </w:r>
          </w:p>
        </w:tc>
        <w:tc>
          <w:tcPr>
            <w:tcW w:w="851" w:type="dxa"/>
            <w:tcBorders>
              <w:top w:val="single" w:sz="4" w:space="0" w:color="auto"/>
            </w:tcBorders>
          </w:tcPr>
          <w:p w14:paraId="3111F9A8" w14:textId="77777777" w:rsidR="00FF4C39" w:rsidRPr="0041282C" w:rsidRDefault="00FF4C39" w:rsidP="00846143">
            <w:pPr>
              <w:jc w:val="center"/>
              <w:rPr>
                <w:rFonts w:ascii="Calibri" w:hAnsi="Calibri" w:cs="Calibri"/>
                <w:color w:val="000000"/>
                <w:sz w:val="16"/>
                <w:szCs w:val="16"/>
              </w:rPr>
            </w:pPr>
            <w:r w:rsidRPr="0041282C">
              <w:rPr>
                <w:rFonts w:ascii="Calibri" w:hAnsi="Calibri" w:cs="Calibri"/>
                <w:color w:val="000000"/>
                <w:sz w:val="16"/>
                <w:szCs w:val="16"/>
              </w:rPr>
              <w:t>No</w:t>
            </w:r>
          </w:p>
        </w:tc>
        <w:tc>
          <w:tcPr>
            <w:tcW w:w="850" w:type="dxa"/>
            <w:tcBorders>
              <w:top w:val="single" w:sz="4" w:space="0" w:color="auto"/>
            </w:tcBorders>
          </w:tcPr>
          <w:p w14:paraId="19A37D39" w14:textId="77777777" w:rsidR="00FF4C39" w:rsidRPr="0041282C" w:rsidRDefault="00FF4C39" w:rsidP="00846143">
            <w:pPr>
              <w:jc w:val="center"/>
              <w:rPr>
                <w:rFonts w:ascii="Calibri" w:hAnsi="Calibri" w:cs="Calibri"/>
                <w:color w:val="000000"/>
                <w:sz w:val="16"/>
                <w:szCs w:val="16"/>
              </w:rPr>
            </w:pPr>
          </w:p>
        </w:tc>
        <w:tc>
          <w:tcPr>
            <w:tcW w:w="1843" w:type="dxa"/>
            <w:tcBorders>
              <w:top w:val="single" w:sz="4" w:space="0" w:color="auto"/>
            </w:tcBorders>
          </w:tcPr>
          <w:p w14:paraId="3007A95B" w14:textId="2EFE7393" w:rsidR="00FF4C39" w:rsidRPr="001A11C7" w:rsidRDefault="00A86EE3" w:rsidP="00846143">
            <w:pPr>
              <w:jc w:val="center"/>
              <w:rPr>
                <w:rFonts w:ascii="Calibri" w:hAnsi="Calibri" w:cs="Calibri"/>
                <w:color w:val="000000"/>
                <w:sz w:val="16"/>
                <w:szCs w:val="16"/>
                <w:lang w:val="en-US"/>
              </w:rPr>
            </w:pPr>
            <w:r>
              <w:rPr>
                <w:rFonts w:ascii="Calibri" w:hAnsi="Calibri" w:cs="Calibri"/>
                <w:color w:val="000000"/>
                <w:sz w:val="16"/>
                <w:szCs w:val="16"/>
                <w:lang w:val="en-US"/>
              </w:rPr>
              <w:t>H</w:t>
            </w:r>
            <w:r w:rsidR="00FF4C39" w:rsidRPr="001A11C7">
              <w:rPr>
                <w:rFonts w:ascii="Calibri" w:hAnsi="Calibri" w:cs="Calibri"/>
                <w:color w:val="000000"/>
                <w:sz w:val="16"/>
                <w:szCs w:val="16"/>
                <w:lang w:val="en-US"/>
              </w:rPr>
              <w:t>emo(dia)filtration</w:t>
            </w:r>
          </w:p>
        </w:tc>
        <w:tc>
          <w:tcPr>
            <w:tcW w:w="1134" w:type="dxa"/>
            <w:tcBorders>
              <w:top w:val="single" w:sz="4" w:space="0" w:color="auto"/>
            </w:tcBorders>
          </w:tcPr>
          <w:p w14:paraId="30F8E3FF" w14:textId="77777777" w:rsidR="00FF4C39" w:rsidRPr="0041282C" w:rsidRDefault="00FF4C39" w:rsidP="00846143">
            <w:pPr>
              <w:jc w:val="center"/>
              <w:rPr>
                <w:rFonts w:ascii="Calibri" w:hAnsi="Calibri" w:cs="Calibri"/>
                <w:color w:val="000000"/>
                <w:sz w:val="16"/>
                <w:szCs w:val="16"/>
                <w:lang w:val="en-US"/>
              </w:rPr>
            </w:pPr>
            <w:r>
              <w:rPr>
                <w:rFonts w:ascii="Calibri" w:hAnsi="Calibri" w:cs="Calibri"/>
                <w:color w:val="000000"/>
                <w:sz w:val="16"/>
                <w:szCs w:val="16"/>
                <w:lang w:val="en-US"/>
              </w:rPr>
              <w:t>Sepsis-1,</w:t>
            </w:r>
            <w:r w:rsidRPr="007A71E9">
              <w:rPr>
                <w:rFonts w:ascii="Calibri" w:hAnsi="Calibri" w:cs="Calibri"/>
                <w:color w:val="000000"/>
                <w:sz w:val="16"/>
                <w:szCs w:val="16"/>
                <w:lang w:val="en-US"/>
              </w:rPr>
              <w:t xml:space="preserve"> shock </w:t>
            </w:r>
            <w:r>
              <w:rPr>
                <w:rFonts w:ascii="Calibri" w:hAnsi="Calibri" w:cs="Calibri"/>
                <w:color w:val="000000"/>
                <w:sz w:val="16"/>
                <w:szCs w:val="16"/>
                <w:lang w:val="en-US"/>
              </w:rPr>
              <w:t>or not specified</w:t>
            </w:r>
          </w:p>
        </w:tc>
        <w:tc>
          <w:tcPr>
            <w:tcW w:w="992" w:type="dxa"/>
            <w:gridSpan w:val="2"/>
            <w:tcBorders>
              <w:top w:val="single" w:sz="4" w:space="0" w:color="auto"/>
            </w:tcBorders>
          </w:tcPr>
          <w:p w14:paraId="574F829B" w14:textId="77777777" w:rsidR="00FF4C39" w:rsidRPr="0041282C" w:rsidRDefault="00FF4C39" w:rsidP="00846143">
            <w:pPr>
              <w:jc w:val="center"/>
              <w:rPr>
                <w:rFonts w:ascii="Calibri" w:hAnsi="Calibri" w:cs="Calibri"/>
                <w:color w:val="000000"/>
                <w:sz w:val="16"/>
                <w:szCs w:val="16"/>
              </w:rPr>
            </w:pPr>
            <w:r>
              <w:rPr>
                <w:rFonts w:ascii="Calibri" w:hAnsi="Calibri" w:cs="Calibri"/>
                <w:color w:val="000000"/>
                <w:sz w:val="16"/>
                <w:szCs w:val="16"/>
              </w:rPr>
              <w:t>Medical, surgical or general</w:t>
            </w:r>
          </w:p>
        </w:tc>
        <w:tc>
          <w:tcPr>
            <w:tcW w:w="1134" w:type="dxa"/>
            <w:gridSpan w:val="2"/>
            <w:tcBorders>
              <w:top w:val="single" w:sz="4" w:space="0" w:color="auto"/>
            </w:tcBorders>
          </w:tcPr>
          <w:p w14:paraId="20524D67" w14:textId="77777777" w:rsidR="00FF4C39" w:rsidRPr="0041282C" w:rsidRDefault="00FF4C39" w:rsidP="00846143">
            <w:pPr>
              <w:jc w:val="center"/>
              <w:rPr>
                <w:rFonts w:ascii="Calibri" w:hAnsi="Calibri" w:cs="Calibri"/>
                <w:color w:val="000000"/>
                <w:sz w:val="16"/>
                <w:szCs w:val="16"/>
              </w:rPr>
            </w:pPr>
            <w:r>
              <w:rPr>
                <w:rFonts w:ascii="Calibri" w:hAnsi="Calibri" w:cs="Calibri"/>
                <w:color w:val="000000"/>
                <w:sz w:val="16"/>
                <w:szCs w:val="22"/>
              </w:rPr>
              <w:t>Hemodynamics</w:t>
            </w:r>
          </w:p>
        </w:tc>
        <w:tc>
          <w:tcPr>
            <w:tcW w:w="851" w:type="dxa"/>
            <w:tcBorders>
              <w:top w:val="single" w:sz="4" w:space="0" w:color="auto"/>
            </w:tcBorders>
          </w:tcPr>
          <w:p w14:paraId="10701AC6" w14:textId="77777777" w:rsidR="00FF4C39" w:rsidRPr="0041282C" w:rsidRDefault="00FF4C39" w:rsidP="00846143">
            <w:pPr>
              <w:jc w:val="center"/>
              <w:rPr>
                <w:rFonts w:ascii="Calibri" w:hAnsi="Calibri" w:cs="Calibri"/>
                <w:color w:val="000000"/>
                <w:sz w:val="16"/>
                <w:szCs w:val="16"/>
              </w:rPr>
            </w:pPr>
            <w:r w:rsidRPr="00E4137B">
              <w:rPr>
                <w:rFonts w:ascii="Calibri" w:hAnsi="Calibri" w:cs="Calibri"/>
                <w:color w:val="000000"/>
                <w:sz w:val="16"/>
                <w:szCs w:val="16"/>
              </w:rPr>
              <w:t>Cytokine levels</w:t>
            </w:r>
          </w:p>
        </w:tc>
        <w:tc>
          <w:tcPr>
            <w:tcW w:w="2268" w:type="dxa"/>
            <w:tcBorders>
              <w:top w:val="single" w:sz="4" w:space="0" w:color="auto"/>
            </w:tcBorders>
          </w:tcPr>
          <w:p w14:paraId="37BFD3CE" w14:textId="77777777" w:rsidR="00FF4C39" w:rsidRPr="0041282C" w:rsidRDefault="00FF4C39" w:rsidP="00846143">
            <w:pPr>
              <w:jc w:val="center"/>
              <w:rPr>
                <w:rFonts w:ascii="Calibri" w:hAnsi="Calibri" w:cs="Calibri"/>
                <w:color w:val="000000"/>
                <w:sz w:val="16"/>
                <w:szCs w:val="16"/>
                <w:lang w:val="en-US"/>
              </w:rPr>
            </w:pPr>
            <w:r w:rsidRPr="0041282C">
              <w:rPr>
                <w:rFonts w:ascii="Calibri" w:hAnsi="Calibri" w:cs="Calibri"/>
                <w:color w:val="000000"/>
                <w:sz w:val="16"/>
                <w:szCs w:val="16"/>
                <w:lang w:val="en-US"/>
              </w:rPr>
              <w:t>Results varied; the majority of studies showed significant toxin elimination</w:t>
            </w:r>
            <w:r>
              <w:rPr>
                <w:rFonts w:ascii="Calibri" w:hAnsi="Calibri" w:cs="Calibri"/>
                <w:color w:val="000000"/>
                <w:sz w:val="16"/>
                <w:szCs w:val="16"/>
                <w:lang w:val="en-US"/>
              </w:rPr>
              <w:t xml:space="preserve">. </w:t>
            </w:r>
            <w:r w:rsidRPr="00305249">
              <w:rPr>
                <w:rFonts w:ascii="Calibri" w:hAnsi="Calibri" w:cs="Calibri"/>
                <w:color w:val="000000"/>
                <w:sz w:val="16"/>
                <w:szCs w:val="22"/>
                <w:lang w:val="en-US"/>
              </w:rPr>
              <w:t>Improved hemodynamics, decreased cytokines and lactate level</w:t>
            </w:r>
          </w:p>
        </w:tc>
      </w:tr>
      <w:tr w:rsidR="00FF4C39" w:rsidRPr="00B91F52" w14:paraId="63EEC9DB"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9" w:type="dxa"/>
            <w:tcBorders>
              <w:top w:val="single" w:sz="4" w:space="0" w:color="auto"/>
              <w:bottom w:val="single" w:sz="4" w:space="0" w:color="auto"/>
            </w:tcBorders>
          </w:tcPr>
          <w:p w14:paraId="466EFC08" w14:textId="77777777" w:rsidR="00FF4C39" w:rsidRDefault="00FF4C39" w:rsidP="00846143">
            <w:pPr>
              <w:jc w:val="center"/>
              <w:rPr>
                <w:rFonts w:asciiTheme="minorHAnsi" w:hAnsiTheme="minorHAnsi" w:cstheme="minorHAnsi"/>
                <w:b/>
                <w:color w:val="000000"/>
                <w:sz w:val="16"/>
                <w:szCs w:val="16"/>
              </w:rPr>
            </w:pPr>
            <w:r>
              <w:rPr>
                <w:rFonts w:asciiTheme="minorHAnsi" w:hAnsiTheme="minorHAnsi" w:cstheme="minorHAnsi"/>
                <w:b/>
                <w:color w:val="000000"/>
                <w:sz w:val="16"/>
                <w:szCs w:val="16"/>
              </w:rPr>
              <w:t>Plasma treatments</w:t>
            </w:r>
          </w:p>
          <w:p w14:paraId="2AC7991F" w14:textId="561C0697" w:rsidR="00FF4C39" w:rsidRPr="007A71E9" w:rsidRDefault="00FF4C39" w:rsidP="00A86EE3">
            <w:pPr>
              <w:jc w:val="center"/>
              <w:rPr>
                <w:rFonts w:ascii="Calibri" w:hAnsi="Calibri" w:cs="Calibri"/>
                <w:color w:val="000000"/>
                <w:sz w:val="16"/>
                <w:szCs w:val="16"/>
              </w:rPr>
            </w:pPr>
            <w:r w:rsidRPr="007A71E9">
              <w:rPr>
                <w:rFonts w:ascii="Calibri" w:hAnsi="Calibri" w:cs="Calibri"/>
                <w:color w:val="000000"/>
                <w:sz w:val="16"/>
                <w:szCs w:val="16"/>
              </w:rPr>
              <w:fldChar w:fldCharType="begin">
                <w:fldData xml:space="preserve">PEVuZE5vdGU+PENpdGU+PEF1dGhvcj5NYW88L0F1dGhvcj48WWVhcj4yMDA5PC9ZZWFyPjxSZWNO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</w:fldData>
              </w:fldChar>
            </w:r>
            <w:r w:rsidR="00A86EE3">
              <w:rPr>
                <w:rFonts w:ascii="Calibri" w:hAnsi="Calibri" w:cs="Calibri"/>
                <w:color w:val="000000"/>
                <w:sz w:val="16"/>
                <w:szCs w:val="16"/>
              </w:rPr>
              <w:instrText xml:space="preserve"> ADDIN EN.CITE </w:instrText>
            </w:r>
            <w:r w:rsidR="00A86EE3">
              <w:rPr>
                <w:rFonts w:ascii="Calibri" w:hAnsi="Calibri" w:cs="Calibri"/>
                <w:color w:val="000000"/>
                <w:sz w:val="16"/>
                <w:szCs w:val="16"/>
              </w:rPr>
              <w:fldChar w:fldCharType="begin">
                <w:fldData xml:space="preserve">PEVuZE5vdGU+PENpdGU+PEF1dGhvcj5NYW88L0F1dGhvcj48WWVhcj4yMDA5PC9ZZWFyPjxSZWNO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</w:fldData>
              </w:fldChar>
            </w:r>
            <w:r w:rsidR="00A86EE3">
              <w:rPr>
                <w:rFonts w:ascii="Calibri" w:hAnsi="Calibri" w:cs="Calibri"/>
                <w:color w:val="000000"/>
                <w:sz w:val="16"/>
                <w:szCs w:val="16"/>
              </w:rPr>
              <w:instrText xml:space="preserve"> ADDIN EN.CITE.DATA </w:instrText>
            </w:r>
            <w:r w:rsidR="00A86EE3">
              <w:rPr>
                <w:rFonts w:ascii="Calibri" w:hAnsi="Calibri" w:cs="Calibri"/>
                <w:color w:val="000000"/>
                <w:sz w:val="16"/>
                <w:szCs w:val="16"/>
              </w:rPr>
            </w:r>
            <w:r w:rsidR="00A86EE3">
              <w:rPr>
                <w:rFonts w:ascii="Calibri" w:hAnsi="Calibri" w:cs="Calibri"/>
                <w:color w:val="000000"/>
                <w:sz w:val="16"/>
                <w:szCs w:val="16"/>
              </w:rPr>
              <w:fldChar w:fldCharType="end"/>
            </w:r>
            <w:r w:rsidRPr="007A71E9">
              <w:rPr>
                <w:rFonts w:ascii="Calibri" w:hAnsi="Calibri" w:cs="Calibri"/>
                <w:color w:val="000000"/>
                <w:sz w:val="16"/>
                <w:szCs w:val="16"/>
              </w:rPr>
            </w:r>
            <w:r w:rsidRPr="007A71E9">
              <w:rPr>
                <w:rFonts w:ascii="Calibri" w:hAnsi="Calibri" w:cs="Calibri"/>
                <w:color w:val="000000"/>
                <w:sz w:val="16"/>
                <w:szCs w:val="16"/>
              </w:rPr>
              <w:fldChar w:fldCharType="separate"/>
            </w:r>
            <w:r w:rsidR="00A86EE3">
              <w:rPr>
                <w:rFonts w:ascii="Calibri" w:hAnsi="Calibri" w:cs="Calibri"/>
                <w:noProof/>
                <w:color w:val="000000"/>
                <w:sz w:val="16"/>
                <w:szCs w:val="16"/>
              </w:rPr>
              <w:t>(197-200)</w:t>
            </w:r>
            <w:r w:rsidRPr="007A71E9">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464A0869" w14:textId="77777777" w:rsidR="00FF4C39" w:rsidRPr="007A71E9" w:rsidRDefault="00FF4C39" w:rsidP="00846143">
            <w:pPr>
              <w:jc w:val="center"/>
              <w:rPr>
                <w:rFonts w:ascii="Calibri" w:hAnsi="Calibri" w:cs="Calibri"/>
                <w:color w:val="000000"/>
                <w:sz w:val="16"/>
                <w:szCs w:val="16"/>
              </w:rPr>
            </w:pPr>
            <w:r>
              <w:rPr>
                <w:rFonts w:ascii="Calibri" w:hAnsi="Calibri" w:cs="Calibri"/>
                <w:color w:val="000000"/>
                <w:sz w:val="16"/>
                <w:szCs w:val="16"/>
              </w:rPr>
              <w:t>4</w:t>
            </w:r>
          </w:p>
        </w:tc>
        <w:tc>
          <w:tcPr>
            <w:tcW w:w="581" w:type="dxa"/>
            <w:tcBorders>
              <w:top w:val="single" w:sz="4" w:space="0" w:color="auto"/>
              <w:bottom w:val="single" w:sz="4" w:space="0" w:color="auto"/>
            </w:tcBorders>
          </w:tcPr>
          <w:p w14:paraId="21318F4B" w14:textId="77777777" w:rsidR="00FF4C39" w:rsidRPr="007A71E9" w:rsidRDefault="00FF4C39" w:rsidP="00846143">
            <w:pPr>
              <w:jc w:val="center"/>
              <w:rPr>
                <w:rFonts w:ascii="Calibri" w:hAnsi="Calibri" w:cs="Calibri"/>
                <w:color w:val="000000"/>
                <w:sz w:val="16"/>
                <w:szCs w:val="16"/>
              </w:rPr>
            </w:pPr>
            <w:r w:rsidRPr="007A71E9">
              <w:rPr>
                <w:rFonts w:ascii="Calibri" w:hAnsi="Calibri" w:cs="Calibri"/>
                <w:color w:val="000000"/>
                <w:sz w:val="16"/>
                <w:szCs w:val="16"/>
              </w:rPr>
              <w:t>2002</w:t>
            </w:r>
            <w:r>
              <w:rPr>
                <w:rFonts w:ascii="Calibri" w:hAnsi="Calibri" w:cs="Calibri"/>
                <w:color w:val="000000"/>
                <w:sz w:val="16"/>
                <w:szCs w:val="16"/>
              </w:rPr>
              <w:t xml:space="preserve"> </w:t>
            </w:r>
            <w:r w:rsidRPr="007A71E9">
              <w:rPr>
                <w:rFonts w:ascii="Calibri" w:hAnsi="Calibri" w:cs="Calibri"/>
                <w:color w:val="000000"/>
                <w:sz w:val="16"/>
                <w:szCs w:val="16"/>
              </w:rPr>
              <w:t>-</w:t>
            </w:r>
            <w:r>
              <w:rPr>
                <w:rFonts w:ascii="Calibri" w:hAnsi="Calibri" w:cs="Calibri"/>
                <w:color w:val="000000"/>
                <w:sz w:val="16"/>
                <w:szCs w:val="16"/>
              </w:rPr>
              <w:t xml:space="preserve"> 2018</w:t>
            </w:r>
          </w:p>
        </w:tc>
        <w:tc>
          <w:tcPr>
            <w:tcW w:w="817" w:type="dxa"/>
            <w:gridSpan w:val="2"/>
            <w:tcBorders>
              <w:top w:val="single" w:sz="4" w:space="0" w:color="auto"/>
              <w:bottom w:val="single" w:sz="4" w:space="0" w:color="auto"/>
            </w:tcBorders>
          </w:tcPr>
          <w:p w14:paraId="764217D1" w14:textId="77777777" w:rsidR="00FF4C39" w:rsidRDefault="00FF4C39" w:rsidP="00846143">
            <w:pPr>
              <w:jc w:val="center"/>
              <w:rPr>
                <w:rFonts w:ascii="Calibri" w:hAnsi="Calibri" w:cs="Calibri"/>
                <w:color w:val="000000"/>
                <w:sz w:val="16"/>
                <w:szCs w:val="16"/>
              </w:rPr>
            </w:pPr>
            <w:r>
              <w:rPr>
                <w:rFonts w:ascii="Calibri" w:hAnsi="Calibri" w:cs="Calibri"/>
                <w:color w:val="000000"/>
                <w:sz w:val="16"/>
                <w:szCs w:val="16"/>
              </w:rPr>
              <w:t>52</w:t>
            </w:r>
          </w:p>
          <w:p w14:paraId="05530059" w14:textId="7EEC9A34" w:rsidR="002A144B" w:rsidRPr="007A71E9" w:rsidRDefault="002A144B" w:rsidP="00846143">
            <w:pPr>
              <w:jc w:val="center"/>
              <w:rPr>
                <w:rFonts w:ascii="Calibri" w:hAnsi="Calibri" w:cs="Calibri"/>
                <w:color w:val="000000"/>
                <w:sz w:val="16"/>
                <w:szCs w:val="16"/>
              </w:rPr>
            </w:pPr>
            <w:r>
              <w:rPr>
                <w:rFonts w:ascii="Calibri" w:hAnsi="Calibri" w:cs="Calibri"/>
                <w:color w:val="000000"/>
                <w:sz w:val="16"/>
                <w:szCs w:val="16"/>
                <w:lang w:val="en-US"/>
              </w:rPr>
              <w:t>(13)</w:t>
            </w:r>
          </w:p>
        </w:tc>
        <w:tc>
          <w:tcPr>
            <w:tcW w:w="737" w:type="dxa"/>
            <w:tcBorders>
              <w:top w:val="single" w:sz="4" w:space="0" w:color="auto"/>
              <w:bottom w:val="single" w:sz="4" w:space="0" w:color="auto"/>
            </w:tcBorders>
          </w:tcPr>
          <w:p w14:paraId="5C41107A" w14:textId="77777777" w:rsidR="00FF4C39" w:rsidRPr="007A71E9" w:rsidRDefault="00FF4C39" w:rsidP="00846143">
            <w:pPr>
              <w:jc w:val="center"/>
              <w:rPr>
                <w:rFonts w:ascii="Calibri" w:hAnsi="Calibri" w:cs="Calibri"/>
                <w:color w:val="000000"/>
                <w:sz w:val="16"/>
                <w:szCs w:val="16"/>
              </w:rPr>
            </w:pPr>
            <w:r w:rsidRPr="007A71E9">
              <w:rPr>
                <w:rFonts w:ascii="Calibri" w:hAnsi="Calibri" w:cs="Calibri"/>
                <w:color w:val="000000"/>
                <w:sz w:val="16"/>
                <w:szCs w:val="16"/>
              </w:rPr>
              <w:t>ICU</w:t>
            </w:r>
          </w:p>
        </w:tc>
        <w:tc>
          <w:tcPr>
            <w:tcW w:w="851" w:type="dxa"/>
            <w:tcBorders>
              <w:top w:val="single" w:sz="4" w:space="0" w:color="auto"/>
              <w:bottom w:val="single" w:sz="4" w:space="0" w:color="auto"/>
            </w:tcBorders>
          </w:tcPr>
          <w:p w14:paraId="4721F05C" w14:textId="77777777" w:rsidR="00FF4C39" w:rsidRPr="007A71E9" w:rsidRDefault="00FF4C39" w:rsidP="00846143">
            <w:pPr>
              <w:jc w:val="center"/>
              <w:rPr>
                <w:rFonts w:ascii="Calibri" w:hAnsi="Calibri" w:cs="Calibri"/>
                <w:color w:val="000000"/>
                <w:sz w:val="16"/>
                <w:szCs w:val="16"/>
              </w:rPr>
            </w:pPr>
            <w:r w:rsidRPr="007A71E9">
              <w:rPr>
                <w:rFonts w:ascii="Calibri" w:hAnsi="Calibri" w:cs="Calibri"/>
                <w:color w:val="000000"/>
                <w:sz w:val="16"/>
                <w:szCs w:val="16"/>
              </w:rPr>
              <w:t>No</w:t>
            </w:r>
          </w:p>
        </w:tc>
        <w:tc>
          <w:tcPr>
            <w:tcW w:w="850" w:type="dxa"/>
            <w:tcBorders>
              <w:top w:val="single" w:sz="4" w:space="0" w:color="auto"/>
              <w:bottom w:val="single" w:sz="4" w:space="0" w:color="auto"/>
            </w:tcBorders>
          </w:tcPr>
          <w:p w14:paraId="7C0EE3AB" w14:textId="77777777" w:rsidR="00FF4C39" w:rsidRPr="007A71E9" w:rsidRDefault="00FF4C39" w:rsidP="00846143">
            <w:pPr>
              <w:jc w:val="center"/>
              <w:rPr>
                <w:rFonts w:ascii="Calibri" w:hAnsi="Calibri" w:cs="Calibri"/>
                <w:color w:val="000000"/>
                <w:sz w:val="16"/>
                <w:szCs w:val="16"/>
              </w:rPr>
            </w:pPr>
          </w:p>
        </w:tc>
        <w:tc>
          <w:tcPr>
            <w:tcW w:w="1843" w:type="dxa"/>
            <w:tcBorders>
              <w:top w:val="single" w:sz="4" w:space="0" w:color="auto"/>
              <w:bottom w:val="single" w:sz="4" w:space="0" w:color="auto"/>
            </w:tcBorders>
          </w:tcPr>
          <w:p w14:paraId="624106B0" w14:textId="77777777" w:rsidR="00FF4C39" w:rsidRPr="006B225B" w:rsidRDefault="00FF4C39" w:rsidP="00846143">
            <w:pPr>
              <w:jc w:val="center"/>
              <w:rPr>
                <w:rFonts w:ascii="Calibri" w:hAnsi="Calibri" w:cs="Calibri"/>
                <w:color w:val="000000"/>
                <w:sz w:val="16"/>
                <w:szCs w:val="16"/>
                <w:lang w:val="en-US"/>
              </w:rPr>
            </w:pPr>
            <w:r w:rsidRPr="006B225B">
              <w:rPr>
                <w:rFonts w:ascii="Calibri" w:hAnsi="Calibri" w:cs="Calibri"/>
                <w:color w:val="000000"/>
                <w:sz w:val="16"/>
                <w:szCs w:val="16"/>
                <w:lang w:val="en-US"/>
              </w:rPr>
              <w:t xml:space="preserve">Coupled plasma filtration adsorption, </w:t>
            </w:r>
            <w:r>
              <w:rPr>
                <w:rFonts w:ascii="Calibri" w:hAnsi="Calibri" w:cs="Calibri"/>
                <w:color w:val="000000"/>
                <w:sz w:val="16"/>
                <w:szCs w:val="16"/>
                <w:lang w:val="en-US"/>
              </w:rPr>
              <w:t>e</w:t>
            </w:r>
            <w:r w:rsidRPr="006B225B">
              <w:rPr>
                <w:rFonts w:ascii="Calibri" w:hAnsi="Calibri" w:cs="Calibri"/>
                <w:color w:val="000000"/>
                <w:sz w:val="16"/>
                <w:szCs w:val="16"/>
                <w:lang w:val="en-US"/>
              </w:rPr>
              <w:t>xtracorporeal plasma treatment</w:t>
            </w:r>
            <w:r>
              <w:rPr>
                <w:rFonts w:ascii="Calibri" w:hAnsi="Calibri" w:cs="Calibri"/>
                <w:color w:val="000000"/>
                <w:sz w:val="16"/>
                <w:szCs w:val="16"/>
                <w:lang w:val="en-US"/>
              </w:rPr>
              <w:t xml:space="preserve"> or </w:t>
            </w:r>
            <w:r>
              <w:rPr>
                <w:rFonts w:ascii="Calibri" w:hAnsi="Calibri" w:cs="Calibri"/>
                <w:color w:val="000000"/>
                <w:sz w:val="16"/>
                <w:szCs w:val="22"/>
                <w:lang w:val="en-US"/>
              </w:rPr>
              <w:t>p</w:t>
            </w:r>
            <w:r w:rsidRPr="006B225B">
              <w:rPr>
                <w:rFonts w:ascii="Calibri" w:hAnsi="Calibri" w:cs="Calibri"/>
                <w:color w:val="000000"/>
                <w:sz w:val="16"/>
                <w:szCs w:val="22"/>
                <w:lang w:val="en-US"/>
              </w:rPr>
              <w:t>lasma exchange</w:t>
            </w:r>
          </w:p>
        </w:tc>
        <w:tc>
          <w:tcPr>
            <w:tcW w:w="1134" w:type="dxa"/>
            <w:tcBorders>
              <w:top w:val="single" w:sz="4" w:space="0" w:color="auto"/>
              <w:bottom w:val="single" w:sz="4" w:space="0" w:color="auto"/>
            </w:tcBorders>
          </w:tcPr>
          <w:p w14:paraId="73AA799B" w14:textId="77777777" w:rsidR="00FF4C39" w:rsidRPr="007A71E9" w:rsidRDefault="00FF4C39" w:rsidP="00846143">
            <w:pPr>
              <w:jc w:val="center"/>
              <w:rPr>
                <w:rFonts w:ascii="Calibri" w:hAnsi="Calibri" w:cs="Calibri"/>
                <w:color w:val="000000"/>
                <w:sz w:val="16"/>
                <w:szCs w:val="16"/>
                <w:lang w:val="en-US"/>
              </w:rPr>
            </w:pPr>
            <w:r>
              <w:rPr>
                <w:rFonts w:ascii="Calibri" w:hAnsi="Calibri" w:cs="Calibri"/>
                <w:color w:val="000000"/>
                <w:sz w:val="16"/>
                <w:szCs w:val="16"/>
                <w:lang w:val="en-US"/>
              </w:rPr>
              <w:t>Sepsis-1,</w:t>
            </w:r>
            <w:r w:rsidRPr="007A71E9">
              <w:rPr>
                <w:rFonts w:ascii="Calibri" w:hAnsi="Calibri" w:cs="Calibri"/>
                <w:color w:val="000000"/>
                <w:sz w:val="16"/>
                <w:szCs w:val="16"/>
                <w:lang w:val="en-US"/>
              </w:rPr>
              <w:t xml:space="preserve"> shock</w:t>
            </w:r>
            <w:r>
              <w:rPr>
                <w:rFonts w:ascii="Calibri" w:hAnsi="Calibri" w:cs="Calibri"/>
                <w:color w:val="000000"/>
                <w:sz w:val="16"/>
                <w:szCs w:val="16"/>
                <w:lang w:val="en-US"/>
              </w:rPr>
              <w:t xml:space="preserve">, </w:t>
            </w:r>
            <w:r>
              <w:rPr>
                <w:rFonts w:ascii="Calibri" w:hAnsi="Calibri" w:cs="Calibri"/>
                <w:color w:val="000000"/>
                <w:sz w:val="16"/>
                <w:szCs w:val="22"/>
                <w:lang w:val="en-US"/>
              </w:rPr>
              <w:t>s</w:t>
            </w:r>
            <w:r w:rsidRPr="00874194">
              <w:rPr>
                <w:rFonts w:ascii="Calibri" w:hAnsi="Calibri" w:cs="Calibri"/>
                <w:color w:val="000000"/>
                <w:sz w:val="16"/>
                <w:szCs w:val="22"/>
                <w:lang w:val="en-US"/>
              </w:rPr>
              <w:t>epsis-3</w:t>
            </w:r>
            <w:r>
              <w:rPr>
                <w:rFonts w:ascii="Calibri" w:hAnsi="Calibri" w:cs="Calibri"/>
                <w:color w:val="000000"/>
                <w:sz w:val="16"/>
                <w:szCs w:val="22"/>
                <w:lang w:val="en-US"/>
              </w:rPr>
              <w:t>,</w:t>
            </w:r>
            <w:r w:rsidRPr="00874194">
              <w:rPr>
                <w:rFonts w:ascii="Calibri" w:hAnsi="Calibri" w:cs="Calibri"/>
                <w:color w:val="000000"/>
                <w:sz w:val="16"/>
                <w:szCs w:val="22"/>
                <w:lang w:val="en-US"/>
              </w:rPr>
              <w:t xml:space="preserve"> shock</w:t>
            </w:r>
            <w:r w:rsidRPr="007A71E9">
              <w:rPr>
                <w:rFonts w:ascii="Calibri" w:hAnsi="Calibri" w:cs="Calibri"/>
                <w:color w:val="000000"/>
                <w:sz w:val="16"/>
                <w:szCs w:val="16"/>
                <w:lang w:val="en-US"/>
              </w:rPr>
              <w:t xml:space="preserve"> </w:t>
            </w:r>
            <w:r>
              <w:rPr>
                <w:rFonts w:ascii="Calibri" w:hAnsi="Calibri" w:cs="Calibri"/>
                <w:color w:val="000000"/>
                <w:sz w:val="16"/>
                <w:szCs w:val="16"/>
                <w:lang w:val="en-US"/>
              </w:rPr>
              <w:t>or not specified</w:t>
            </w:r>
            <w:r w:rsidRPr="007A71E9">
              <w:rPr>
                <w:rFonts w:ascii="Calibri" w:hAnsi="Calibri" w:cs="Calibri"/>
                <w:color w:val="000000"/>
                <w:sz w:val="16"/>
                <w:szCs w:val="16"/>
                <w:lang w:val="en-US"/>
              </w:rPr>
              <w:t xml:space="preserve"> </w:t>
            </w:r>
          </w:p>
        </w:tc>
        <w:tc>
          <w:tcPr>
            <w:tcW w:w="992" w:type="dxa"/>
            <w:gridSpan w:val="2"/>
            <w:tcBorders>
              <w:top w:val="single" w:sz="4" w:space="0" w:color="auto"/>
              <w:bottom w:val="single" w:sz="4" w:space="0" w:color="auto"/>
            </w:tcBorders>
          </w:tcPr>
          <w:p w14:paraId="6E08302F" w14:textId="77777777" w:rsidR="00FF4C39" w:rsidRPr="007A71E9" w:rsidRDefault="00FF4C39" w:rsidP="00846143">
            <w:pPr>
              <w:jc w:val="center"/>
              <w:rPr>
                <w:rFonts w:ascii="Calibri" w:hAnsi="Calibri" w:cs="Calibri"/>
                <w:color w:val="000000"/>
                <w:sz w:val="16"/>
                <w:szCs w:val="16"/>
              </w:rPr>
            </w:pPr>
            <w:r w:rsidRPr="007A71E9">
              <w:rPr>
                <w:rFonts w:ascii="Calibri" w:hAnsi="Calibri" w:cs="Calibri"/>
                <w:color w:val="000000"/>
                <w:sz w:val="16"/>
                <w:szCs w:val="16"/>
              </w:rPr>
              <w:t>Medical</w:t>
            </w:r>
            <w:r>
              <w:rPr>
                <w:rFonts w:ascii="Calibri" w:hAnsi="Calibri" w:cs="Calibri"/>
                <w:color w:val="000000"/>
                <w:sz w:val="16"/>
                <w:szCs w:val="16"/>
              </w:rPr>
              <w:t xml:space="preserve"> or surgical</w:t>
            </w:r>
          </w:p>
        </w:tc>
        <w:tc>
          <w:tcPr>
            <w:tcW w:w="1134" w:type="dxa"/>
            <w:gridSpan w:val="2"/>
            <w:tcBorders>
              <w:top w:val="single" w:sz="4" w:space="0" w:color="auto"/>
              <w:bottom w:val="single" w:sz="4" w:space="0" w:color="auto"/>
            </w:tcBorders>
          </w:tcPr>
          <w:p w14:paraId="4B2D6519" w14:textId="77777777" w:rsidR="00FF4C39" w:rsidRPr="006B225B" w:rsidRDefault="00FF4C39" w:rsidP="00846143">
            <w:pPr>
              <w:jc w:val="center"/>
              <w:rPr>
                <w:rFonts w:ascii="Calibri" w:hAnsi="Calibri" w:cs="Calibri"/>
                <w:color w:val="000000"/>
                <w:sz w:val="16"/>
                <w:szCs w:val="16"/>
                <w:lang w:val="en-US"/>
              </w:rPr>
            </w:pPr>
            <w:r w:rsidRPr="006B225B">
              <w:rPr>
                <w:rFonts w:ascii="Calibri" w:hAnsi="Calibri" w:cs="Calibri"/>
                <w:color w:val="000000"/>
                <w:sz w:val="16"/>
                <w:szCs w:val="16"/>
                <w:lang w:val="en-US"/>
              </w:rPr>
              <w:t>MAP, vasopressor requirements and adverse events</w:t>
            </w:r>
          </w:p>
        </w:tc>
        <w:tc>
          <w:tcPr>
            <w:tcW w:w="851" w:type="dxa"/>
            <w:tcBorders>
              <w:top w:val="single" w:sz="4" w:space="0" w:color="auto"/>
              <w:bottom w:val="single" w:sz="4" w:space="0" w:color="auto"/>
            </w:tcBorders>
          </w:tcPr>
          <w:p w14:paraId="278C4AD2" w14:textId="77777777" w:rsidR="00FF4C39" w:rsidRPr="006B225B" w:rsidRDefault="00FF4C39" w:rsidP="00846143">
            <w:pPr>
              <w:jc w:val="center"/>
              <w:rPr>
                <w:rFonts w:ascii="Calibri" w:hAnsi="Calibri" w:cs="Calibri"/>
                <w:color w:val="000000"/>
                <w:sz w:val="16"/>
                <w:szCs w:val="16"/>
                <w:lang w:val="en-US"/>
              </w:rPr>
            </w:pPr>
            <w:r w:rsidRPr="006B225B">
              <w:rPr>
                <w:rFonts w:ascii="Calibri" w:hAnsi="Calibri" w:cs="Calibri"/>
                <w:color w:val="000000"/>
                <w:sz w:val="16"/>
                <w:szCs w:val="16"/>
                <w:lang w:val="en-US"/>
              </w:rPr>
              <w:t xml:space="preserve">Cytokine levels, </w:t>
            </w:r>
            <w:r>
              <w:rPr>
                <w:rFonts w:ascii="Calibri" w:hAnsi="Calibri" w:cs="Calibri"/>
                <w:color w:val="000000"/>
                <w:sz w:val="16"/>
                <w:szCs w:val="16"/>
                <w:lang w:val="en-US"/>
              </w:rPr>
              <w:t>c</w:t>
            </w:r>
            <w:r w:rsidRPr="00E4137B">
              <w:rPr>
                <w:rFonts w:ascii="Calibri" w:hAnsi="Calibri" w:cs="Calibri"/>
                <w:color w:val="000000"/>
                <w:sz w:val="16"/>
                <w:szCs w:val="16"/>
                <w:lang w:val="en-US"/>
              </w:rPr>
              <w:t>hanges in plasma levels of LPS</w:t>
            </w:r>
          </w:p>
        </w:tc>
        <w:tc>
          <w:tcPr>
            <w:tcW w:w="2268" w:type="dxa"/>
            <w:tcBorders>
              <w:top w:val="single" w:sz="4" w:space="0" w:color="auto"/>
              <w:bottom w:val="single" w:sz="4" w:space="0" w:color="auto"/>
            </w:tcBorders>
          </w:tcPr>
          <w:p w14:paraId="4C1F32DB" w14:textId="77777777" w:rsidR="00FF4C39" w:rsidRPr="007A71E9" w:rsidRDefault="00FF4C39" w:rsidP="00846143">
            <w:pPr>
              <w:jc w:val="center"/>
              <w:rPr>
                <w:rFonts w:ascii="Calibri" w:hAnsi="Calibri" w:cs="Calibri"/>
                <w:color w:val="000000"/>
                <w:sz w:val="16"/>
                <w:szCs w:val="16"/>
                <w:lang w:val="en-US"/>
              </w:rPr>
            </w:pPr>
            <w:r w:rsidRPr="007A71E9">
              <w:rPr>
                <w:rFonts w:ascii="Calibri" w:hAnsi="Calibri" w:cs="Calibri"/>
                <w:color w:val="000000"/>
                <w:sz w:val="16"/>
                <w:szCs w:val="16"/>
                <w:lang w:val="en-US"/>
              </w:rPr>
              <w:t>Increased antiinflammatory and decreased proinflammatory cytokines; increased MAP and decreased vasopressor</w:t>
            </w:r>
            <w:r>
              <w:rPr>
                <w:rFonts w:ascii="Calibri" w:hAnsi="Calibri" w:cs="Calibri"/>
                <w:color w:val="000000"/>
                <w:sz w:val="16"/>
                <w:szCs w:val="16"/>
                <w:lang w:val="en-US"/>
              </w:rPr>
              <w:t xml:space="preserve">s, not </w:t>
            </w:r>
            <w:r w:rsidRPr="007A71E9">
              <w:rPr>
                <w:rFonts w:ascii="Calibri" w:hAnsi="Calibri" w:cs="Calibri"/>
                <w:color w:val="000000"/>
                <w:sz w:val="16"/>
                <w:szCs w:val="16"/>
                <w:lang w:val="en-US"/>
              </w:rPr>
              <w:t>mortality difference</w:t>
            </w:r>
            <w:r>
              <w:rPr>
                <w:rFonts w:ascii="Calibri" w:hAnsi="Calibri" w:cs="Calibri"/>
                <w:color w:val="000000"/>
                <w:sz w:val="16"/>
                <w:szCs w:val="16"/>
                <w:lang w:val="en-US"/>
              </w:rPr>
              <w:t xml:space="preserve">, </w:t>
            </w:r>
            <w:r>
              <w:rPr>
                <w:rFonts w:ascii="Calibri" w:hAnsi="Calibri" w:cs="Calibri"/>
                <w:color w:val="000000"/>
                <w:sz w:val="16"/>
                <w:szCs w:val="22"/>
                <w:lang w:val="en-US"/>
              </w:rPr>
              <w:t>n</w:t>
            </w:r>
            <w:r w:rsidRPr="00874194">
              <w:rPr>
                <w:rFonts w:ascii="Calibri" w:hAnsi="Calibri" w:cs="Calibri"/>
                <w:color w:val="000000"/>
                <w:sz w:val="16"/>
                <w:szCs w:val="22"/>
                <w:lang w:val="en-US"/>
              </w:rPr>
              <w:t>o advserve events</w:t>
            </w:r>
          </w:p>
        </w:tc>
      </w:tr>
      <w:tr w:rsidR="00FF4C39" w:rsidRPr="007A71E9" w14:paraId="379EF201"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9" w:type="dxa"/>
            <w:tcBorders>
              <w:top w:val="single" w:sz="4" w:space="0" w:color="auto"/>
            </w:tcBorders>
          </w:tcPr>
          <w:p w14:paraId="5AC2CFA4" w14:textId="77777777" w:rsidR="00FF4C39" w:rsidRDefault="00FF4C39" w:rsidP="00846143">
            <w:pPr>
              <w:jc w:val="center"/>
              <w:rPr>
                <w:rFonts w:ascii="Calibri" w:hAnsi="Calibri" w:cs="Calibri"/>
                <w:b/>
                <w:color w:val="000000"/>
                <w:sz w:val="16"/>
                <w:szCs w:val="22"/>
              </w:rPr>
            </w:pPr>
            <w:r w:rsidRPr="00874194">
              <w:rPr>
                <w:rFonts w:ascii="Calibri" w:hAnsi="Calibri" w:cs="Calibri"/>
                <w:b/>
                <w:color w:val="000000"/>
                <w:sz w:val="16"/>
                <w:szCs w:val="22"/>
              </w:rPr>
              <w:t>Leukaplasmapharesis</w:t>
            </w:r>
          </w:p>
          <w:p w14:paraId="7EA4B4CB" w14:textId="025547F1" w:rsidR="00FF4C39" w:rsidRPr="00874194" w:rsidRDefault="00FF4C39" w:rsidP="00A86EE3">
            <w:pPr>
              <w:jc w:val="center"/>
              <w:rPr>
                <w:rFonts w:ascii="Calibri" w:hAnsi="Calibri" w:cs="Calibri"/>
                <w:color w:val="000000"/>
                <w:sz w:val="16"/>
                <w:szCs w:val="22"/>
              </w:rPr>
            </w:pPr>
            <w:r>
              <w:rPr>
                <w:rFonts w:ascii="Calibri" w:hAnsi="Calibri" w:cs="Calibri"/>
                <w:color w:val="000000"/>
                <w:sz w:val="16"/>
                <w:szCs w:val="22"/>
              </w:rPr>
              <w:fldChar w:fldCharType="begin"/>
            </w:r>
            <w:r w:rsidR="00A86EE3">
              <w:rPr>
                <w:rFonts w:ascii="Calibri" w:hAnsi="Calibri" w:cs="Calibri"/>
                <w:color w:val="000000"/>
                <w:sz w:val="16"/>
                <w:szCs w:val="22"/>
              </w:rPr>
              <w:instrText xml:space="preserve"> ADDIN EN.CITE &lt;EndNote&gt;&lt;Cite&gt;&lt;Author&gt;Westendorp&lt;/Author&gt;&lt;Year&gt;1992&lt;/Year&gt;&lt;RecNum&gt;684&lt;/RecNum&gt;&lt;DisplayText&gt;(201)&lt;/DisplayText&gt;&lt;record&gt;&lt;rec-number&gt;684&lt;/rec-number&gt;&lt;foreign-keys&gt;&lt;key app="EN" db-id="0px25v0x5pe2f9e0dznxtszixadf2aaevttr" timestamp="1690445787"&gt;684&lt;/key&gt;&lt;/foreign-keys&gt;&lt;ref-type name="Journal Article"&gt;17&lt;/ref-type&gt;&lt;contributors&gt;&lt;authors&gt;&lt;author&gt;Westendorp, R. G.&lt;/author&gt;&lt;author&gt;Brand, A.&lt;/author&gt;&lt;author&gt;Haanen, J.&lt;/author&gt;&lt;author&gt;van Hinsbergh, V. W.&lt;/author&gt;&lt;author&gt;Thompson, J.&lt;/author&gt;&lt;author&gt;van Furth, R.&lt;/author&gt;&lt;author&gt;Meinders, E. A.&lt;/author&gt;&lt;/authors&gt;&lt;/contributors&gt;&lt;titles&gt;&lt;title&gt;Leukaplasmapheresis in meningococcal septic shock&lt;/title&gt;&lt;secondary-title&gt;Am J Med&lt;/secondary-title&gt;&lt;/titles&gt;&lt;pages&gt;577-8&lt;/pages&gt;&lt;volume&gt;92&lt;/volume&gt;&lt;number&gt;5&lt;/number&gt;&lt;keywords&gt;&lt;keyword&gt;Adolescent&lt;/keyword&gt;&lt;keyword&gt;Adult&lt;/keyword&gt;&lt;keyword&gt;Child&lt;/keyword&gt;&lt;keyword&gt;Humans&lt;/keyword&gt;&lt;keyword&gt;*Leukapheresis&lt;/keyword&gt;&lt;keyword&gt;Meningococcal Infections/*therapy&lt;/keyword&gt;&lt;keyword&gt;Prospective Studies&lt;/keyword&gt;&lt;keyword&gt;Shock, Septic/*therapy&lt;/keyword&gt;&lt;/keywords&gt;&lt;dates&gt;&lt;year&gt;1992&lt;/year&gt;&lt;pub-dates&gt;&lt;date&gt;May&lt;/date&gt;&lt;/pub-dates&gt;&lt;/dates&gt;&lt;isbn&gt;0002-9343 (Print)&amp;#xD;0002-9343&lt;/isbn&gt;&lt;accession-num&gt;1580309&lt;/accession-num&gt;&lt;urls&gt;&lt;/urls&gt;&lt;electronic-resource-num&gt;10.1016/0002-9343(92)90761-y&lt;/electronic-resource-num&gt;&lt;remote-database-provider&gt;NLM&lt;/remote-database-provider&gt;&lt;language&gt;eng&lt;/language&gt;&lt;/record&gt;&lt;/Cite&gt;&lt;/EndNote&gt;</w:instrText>
            </w:r>
            <w:r>
              <w:rPr>
                <w:rFonts w:ascii="Calibri" w:hAnsi="Calibri" w:cs="Calibri"/>
                <w:color w:val="000000"/>
                <w:sz w:val="16"/>
                <w:szCs w:val="22"/>
              </w:rPr>
              <w:fldChar w:fldCharType="separate"/>
            </w:r>
            <w:r w:rsidR="00A86EE3">
              <w:rPr>
                <w:rFonts w:ascii="Calibri" w:hAnsi="Calibri" w:cs="Calibri"/>
                <w:noProof/>
                <w:color w:val="000000"/>
                <w:sz w:val="16"/>
                <w:szCs w:val="22"/>
              </w:rPr>
              <w:t>(201)</w:t>
            </w:r>
            <w:r>
              <w:rPr>
                <w:rFonts w:ascii="Calibri" w:hAnsi="Calibri" w:cs="Calibri"/>
                <w:color w:val="000000"/>
                <w:sz w:val="16"/>
                <w:szCs w:val="22"/>
              </w:rPr>
              <w:fldChar w:fldCharType="end"/>
            </w:r>
          </w:p>
        </w:tc>
        <w:tc>
          <w:tcPr>
            <w:tcW w:w="762" w:type="dxa"/>
            <w:tcBorders>
              <w:top w:val="single" w:sz="4" w:space="0" w:color="auto"/>
            </w:tcBorders>
          </w:tcPr>
          <w:p w14:paraId="0FB8D75F" w14:textId="77777777" w:rsidR="00FF4C39" w:rsidRPr="00874194"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1</w:t>
            </w:r>
          </w:p>
        </w:tc>
        <w:tc>
          <w:tcPr>
            <w:tcW w:w="581" w:type="dxa"/>
            <w:tcBorders>
              <w:top w:val="single" w:sz="4" w:space="0" w:color="auto"/>
            </w:tcBorders>
          </w:tcPr>
          <w:p w14:paraId="412B024C" w14:textId="77777777" w:rsidR="00FF4C39" w:rsidRPr="00874194"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1992</w:t>
            </w:r>
          </w:p>
        </w:tc>
        <w:tc>
          <w:tcPr>
            <w:tcW w:w="817" w:type="dxa"/>
            <w:gridSpan w:val="2"/>
            <w:tcBorders>
              <w:top w:val="single" w:sz="4" w:space="0" w:color="auto"/>
            </w:tcBorders>
          </w:tcPr>
          <w:p w14:paraId="0EF497ED" w14:textId="77777777" w:rsidR="00FF4C39"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13</w:t>
            </w:r>
          </w:p>
          <w:p w14:paraId="2A03EC96" w14:textId="1E13700C" w:rsidR="00161CFD" w:rsidRPr="00874194" w:rsidRDefault="00161CFD" w:rsidP="00846143">
            <w:pPr>
              <w:jc w:val="center"/>
              <w:rPr>
                <w:rFonts w:ascii="Calibri" w:hAnsi="Calibri" w:cs="Calibri"/>
                <w:color w:val="000000"/>
                <w:sz w:val="16"/>
                <w:szCs w:val="22"/>
              </w:rPr>
            </w:pPr>
            <w:r>
              <w:rPr>
                <w:rFonts w:ascii="Calibri" w:hAnsi="Calibri" w:cs="Calibri"/>
                <w:color w:val="000000"/>
                <w:sz w:val="16"/>
                <w:szCs w:val="16"/>
                <w:lang w:val="en-US"/>
              </w:rPr>
              <w:t>(13)</w:t>
            </w:r>
          </w:p>
        </w:tc>
        <w:tc>
          <w:tcPr>
            <w:tcW w:w="737" w:type="dxa"/>
            <w:tcBorders>
              <w:top w:val="single" w:sz="4" w:space="0" w:color="auto"/>
            </w:tcBorders>
          </w:tcPr>
          <w:p w14:paraId="7397FB33" w14:textId="77777777" w:rsidR="00FF4C39" w:rsidRPr="00874194"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ICU</w:t>
            </w:r>
          </w:p>
        </w:tc>
        <w:tc>
          <w:tcPr>
            <w:tcW w:w="851" w:type="dxa"/>
            <w:tcBorders>
              <w:top w:val="single" w:sz="4" w:space="0" w:color="auto"/>
            </w:tcBorders>
          </w:tcPr>
          <w:p w14:paraId="288CC306" w14:textId="77777777" w:rsidR="00FF4C39" w:rsidRPr="00874194"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No</w:t>
            </w:r>
          </w:p>
        </w:tc>
        <w:tc>
          <w:tcPr>
            <w:tcW w:w="850" w:type="dxa"/>
            <w:tcBorders>
              <w:top w:val="single" w:sz="4" w:space="0" w:color="auto"/>
            </w:tcBorders>
          </w:tcPr>
          <w:p w14:paraId="3B227B72" w14:textId="77777777" w:rsidR="00FF4C39" w:rsidRPr="00874194" w:rsidRDefault="00FF4C39" w:rsidP="00846143">
            <w:pPr>
              <w:jc w:val="center"/>
              <w:rPr>
                <w:rFonts w:ascii="Calibri" w:hAnsi="Calibri" w:cs="Calibri"/>
                <w:color w:val="000000"/>
                <w:sz w:val="16"/>
                <w:szCs w:val="22"/>
              </w:rPr>
            </w:pPr>
          </w:p>
        </w:tc>
        <w:tc>
          <w:tcPr>
            <w:tcW w:w="1843" w:type="dxa"/>
            <w:tcBorders>
              <w:top w:val="single" w:sz="4" w:space="0" w:color="auto"/>
            </w:tcBorders>
          </w:tcPr>
          <w:p w14:paraId="34E69C15" w14:textId="77777777" w:rsidR="00FF4C39" w:rsidRPr="00874194"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Leukaplasmapharesis</w:t>
            </w:r>
          </w:p>
        </w:tc>
        <w:tc>
          <w:tcPr>
            <w:tcW w:w="1134" w:type="dxa"/>
            <w:tcBorders>
              <w:top w:val="single" w:sz="4" w:space="0" w:color="auto"/>
            </w:tcBorders>
          </w:tcPr>
          <w:p w14:paraId="0DFE990A" w14:textId="77777777" w:rsidR="00FF4C39" w:rsidRPr="00874194" w:rsidRDefault="00FF4C39" w:rsidP="00846143">
            <w:pPr>
              <w:jc w:val="center"/>
              <w:rPr>
                <w:rFonts w:ascii="Calibri" w:hAnsi="Calibri" w:cs="Calibri"/>
                <w:color w:val="000000"/>
                <w:sz w:val="16"/>
                <w:szCs w:val="22"/>
              </w:rPr>
            </w:pPr>
            <w:r>
              <w:rPr>
                <w:rFonts w:ascii="Calibri" w:hAnsi="Calibri" w:cs="Calibri"/>
                <w:color w:val="000000"/>
                <w:sz w:val="16"/>
                <w:szCs w:val="16"/>
              </w:rPr>
              <w:t>Not specified</w:t>
            </w:r>
          </w:p>
        </w:tc>
        <w:tc>
          <w:tcPr>
            <w:tcW w:w="992" w:type="dxa"/>
            <w:gridSpan w:val="2"/>
            <w:tcBorders>
              <w:top w:val="single" w:sz="4" w:space="0" w:color="auto"/>
            </w:tcBorders>
          </w:tcPr>
          <w:p w14:paraId="7B41CC14" w14:textId="77777777" w:rsidR="00FF4C39" w:rsidRPr="00874194"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Medical</w:t>
            </w:r>
          </w:p>
        </w:tc>
        <w:tc>
          <w:tcPr>
            <w:tcW w:w="1134" w:type="dxa"/>
            <w:gridSpan w:val="2"/>
            <w:tcBorders>
              <w:top w:val="single" w:sz="4" w:space="0" w:color="auto"/>
            </w:tcBorders>
          </w:tcPr>
          <w:p w14:paraId="263F04FE" w14:textId="77777777" w:rsidR="00FF4C39" w:rsidRPr="00874194" w:rsidRDefault="00FF4C39" w:rsidP="00846143">
            <w:pPr>
              <w:jc w:val="center"/>
              <w:rPr>
                <w:rFonts w:ascii="Calibri" w:hAnsi="Calibri" w:cs="Calibri"/>
                <w:color w:val="000000"/>
                <w:sz w:val="16"/>
                <w:szCs w:val="22"/>
              </w:rPr>
            </w:pPr>
            <w:r>
              <w:rPr>
                <w:rFonts w:ascii="Calibri" w:hAnsi="Calibri" w:cs="Calibri"/>
                <w:color w:val="000000"/>
                <w:sz w:val="16"/>
                <w:szCs w:val="22"/>
              </w:rPr>
              <w:t>Mortality</w:t>
            </w:r>
          </w:p>
        </w:tc>
        <w:tc>
          <w:tcPr>
            <w:tcW w:w="851" w:type="dxa"/>
            <w:tcBorders>
              <w:top w:val="single" w:sz="4" w:space="0" w:color="auto"/>
            </w:tcBorders>
          </w:tcPr>
          <w:p w14:paraId="5AAF4323" w14:textId="77777777" w:rsidR="00FF4C39" w:rsidRPr="00874194" w:rsidRDefault="00FF4C39" w:rsidP="00846143">
            <w:pPr>
              <w:jc w:val="center"/>
              <w:rPr>
                <w:rFonts w:ascii="Calibri" w:hAnsi="Calibri" w:cs="Calibri"/>
                <w:color w:val="000000"/>
                <w:sz w:val="16"/>
                <w:szCs w:val="22"/>
              </w:rPr>
            </w:pPr>
          </w:p>
        </w:tc>
        <w:tc>
          <w:tcPr>
            <w:tcW w:w="2268" w:type="dxa"/>
            <w:tcBorders>
              <w:top w:val="single" w:sz="4" w:space="0" w:color="auto"/>
            </w:tcBorders>
          </w:tcPr>
          <w:p w14:paraId="10AF7EC4" w14:textId="77777777" w:rsidR="00FF4C39" w:rsidRPr="00874194"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Decreased mortality</w:t>
            </w:r>
          </w:p>
        </w:tc>
      </w:tr>
      <w:tr w:rsidR="00FF4C39" w:rsidRPr="00B91F52" w14:paraId="0DAAEF66"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9" w:type="dxa"/>
            <w:tcBorders>
              <w:top w:val="single" w:sz="4" w:space="0" w:color="auto"/>
            </w:tcBorders>
          </w:tcPr>
          <w:p w14:paraId="67B6F12B" w14:textId="77777777" w:rsidR="00FF4C39" w:rsidRDefault="00FF4C39" w:rsidP="00846143">
            <w:pPr>
              <w:jc w:val="center"/>
              <w:rPr>
                <w:rFonts w:ascii="Calibri" w:hAnsi="Calibri" w:cs="Calibri"/>
                <w:b/>
                <w:color w:val="000000"/>
                <w:sz w:val="16"/>
                <w:szCs w:val="22"/>
              </w:rPr>
            </w:pPr>
            <w:r w:rsidRPr="00874194">
              <w:rPr>
                <w:rFonts w:ascii="Calibri" w:hAnsi="Calibri" w:cs="Calibri"/>
                <w:b/>
                <w:color w:val="000000"/>
                <w:sz w:val="16"/>
                <w:szCs w:val="22"/>
              </w:rPr>
              <w:t>LPS adsorption and haemodialysis</w:t>
            </w:r>
          </w:p>
          <w:p w14:paraId="704EF288" w14:textId="12BA7845" w:rsidR="00FF4C39" w:rsidRPr="00874194" w:rsidRDefault="00FF4C39" w:rsidP="00A86EE3">
            <w:pPr>
              <w:jc w:val="center"/>
              <w:rPr>
                <w:rFonts w:ascii="Calibri" w:hAnsi="Calibri" w:cs="Calibri"/>
                <w:color w:val="000000"/>
                <w:sz w:val="16"/>
                <w:szCs w:val="22"/>
              </w:rPr>
            </w:pPr>
            <w:r>
              <w:rPr>
                <w:rFonts w:ascii="Calibri" w:hAnsi="Calibri" w:cs="Calibri"/>
                <w:color w:val="000000"/>
                <w:sz w:val="16"/>
                <w:szCs w:val="22"/>
              </w:rPr>
              <w:fldChar w:fldCharType="begin"/>
            </w:r>
            <w:r w:rsidR="00A86EE3">
              <w:rPr>
                <w:rFonts w:ascii="Calibri" w:hAnsi="Calibri" w:cs="Calibri"/>
                <w:color w:val="000000"/>
                <w:sz w:val="16"/>
                <w:szCs w:val="22"/>
              </w:rPr>
              <w:instrText xml:space="preserve"> ADDIN EN.CITE &lt;EndNote&gt;&lt;Cite&gt;&lt;Author&gt;Yaroustovsky&lt;/Author&gt;&lt;Year&gt;2014&lt;/Year&gt;&lt;RecNum&gt;703&lt;/RecNum&gt;&lt;DisplayText&gt;(202)&lt;/DisplayText&gt;&lt;record&gt;&lt;rec-number&gt;703&lt;/rec-number&gt;&lt;foreign-keys&gt;&lt;key app="EN" db-id="0px25v0x5pe2f9e0dznxtszixadf2aaevttr" timestamp="1690445787"&gt;703&lt;/key&gt;&lt;/foreign-keys&gt;&lt;ref-type name="Journal Article"&gt;17&lt;/ref-type&gt;&lt;contributors&gt;&lt;authors&gt;&lt;author&gt;Yaroustovsky, M.&lt;/author&gt;&lt;author&gt;Abramyan, M.&lt;/author&gt;&lt;author&gt;Krotenko, N.&lt;/author&gt;&lt;author&gt;Popov, D.&lt;/author&gt;&lt;author&gt;Plyushch, M.&lt;/author&gt;&lt;author&gt;Rogalskaya, E.&lt;/author&gt;&lt;author&gt;Nazarova, H.&lt;/author&gt;&lt;/authors&gt;&lt;/contributors&gt;&lt;auth-address&gt;Bakoulev Scientific Centre for Cardiovascular Surgery, Moscow, Russia.&lt;/auth-address&gt;&lt;titles&gt;&lt;title&gt;Combined extracorporeal therapy for severe sepsis in patients after cardiac surgery&lt;/title&gt;&lt;secondary-title&gt;Blood Purif&lt;/secondary-title&gt;&lt;/titles&gt;&lt;pages&gt;39-46&lt;/pages&gt;&lt;volume&gt;37&lt;/volume&gt;&lt;number&gt;1&lt;/number&gt;&lt;edition&gt;20140205&lt;/edition&gt;&lt;keywords&gt;&lt;keyword&gt;Aged&lt;/keyword&gt;&lt;keyword&gt;Calcitonin/blood&lt;/keyword&gt;&lt;keyword&gt;Calcitonin Gene-Related Peptide&lt;/keyword&gt;&lt;keyword&gt;Cardiac Surgical Procedures/*adverse effects&lt;/keyword&gt;&lt;keyword&gt;Equipment Design&lt;/keyword&gt;&lt;keyword&gt;Female&lt;/keyword&gt;&lt;keyword&gt;Humans&lt;/keyword&gt;&lt;keyword&gt;Limulus Test&lt;/keyword&gt;&lt;keyword&gt;Lipopolysaccharides/blood/*isolation &amp;amp; purification&lt;/keyword&gt;&lt;keyword&gt;Male&lt;/keyword&gt;&lt;keyword&gt;Middle Aged&lt;/keyword&gt;&lt;keyword&gt;Postoperative Complications/*blood&lt;/keyword&gt;&lt;keyword&gt;Prospective Studies&lt;/keyword&gt;&lt;keyword&gt;Protein Precursors/blood&lt;/keyword&gt;&lt;keyword&gt;Renal Dialysis/*instrumentation&lt;/keyword&gt;&lt;keyword&gt;Sepsis/*blood/complications/etiology/*therapy&lt;/keyword&gt;&lt;keyword&gt;Severity of Illness Index&lt;/keyword&gt;&lt;keyword&gt;Sorption Detoxification/*instrumentation&lt;/keyword&gt;&lt;/keywords&gt;&lt;dates&gt;&lt;year&gt;2014&lt;/year&gt;&lt;/dates&gt;&lt;isbn&gt;0253-5068&lt;/isbn&gt;&lt;accession-num&gt;24503765&lt;/accession-num&gt;&lt;urls&gt;&lt;/urls&gt;&lt;electronic-resource-num&gt;10.1159/000357015&lt;/electronic-resource-num&gt;&lt;remote-database-provider&gt;NLM&lt;/remote-database-provider&gt;&lt;language&gt;eng&lt;/language&gt;&lt;/record&gt;&lt;/Cite&gt;&lt;/EndNote&gt;</w:instrText>
            </w:r>
            <w:r>
              <w:rPr>
                <w:rFonts w:ascii="Calibri" w:hAnsi="Calibri" w:cs="Calibri"/>
                <w:color w:val="000000"/>
                <w:sz w:val="16"/>
                <w:szCs w:val="22"/>
              </w:rPr>
              <w:fldChar w:fldCharType="separate"/>
            </w:r>
            <w:r w:rsidR="00A86EE3">
              <w:rPr>
                <w:rFonts w:ascii="Calibri" w:hAnsi="Calibri" w:cs="Calibri"/>
                <w:noProof/>
                <w:color w:val="000000"/>
                <w:sz w:val="16"/>
                <w:szCs w:val="22"/>
              </w:rPr>
              <w:t>(202)</w:t>
            </w:r>
            <w:r>
              <w:rPr>
                <w:rFonts w:ascii="Calibri" w:hAnsi="Calibri" w:cs="Calibri"/>
                <w:color w:val="000000"/>
                <w:sz w:val="16"/>
                <w:szCs w:val="22"/>
              </w:rPr>
              <w:fldChar w:fldCharType="end"/>
            </w:r>
          </w:p>
        </w:tc>
        <w:tc>
          <w:tcPr>
            <w:tcW w:w="762" w:type="dxa"/>
            <w:tcBorders>
              <w:top w:val="single" w:sz="4" w:space="0" w:color="auto"/>
            </w:tcBorders>
          </w:tcPr>
          <w:p w14:paraId="1FBB4B89" w14:textId="77777777" w:rsidR="00FF4C39" w:rsidRPr="00874194"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1</w:t>
            </w:r>
          </w:p>
        </w:tc>
        <w:tc>
          <w:tcPr>
            <w:tcW w:w="581" w:type="dxa"/>
            <w:tcBorders>
              <w:top w:val="single" w:sz="4" w:space="0" w:color="auto"/>
            </w:tcBorders>
          </w:tcPr>
          <w:p w14:paraId="6F4D919F" w14:textId="77777777" w:rsidR="00FF4C39" w:rsidRPr="00874194"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2014</w:t>
            </w:r>
          </w:p>
        </w:tc>
        <w:tc>
          <w:tcPr>
            <w:tcW w:w="817" w:type="dxa"/>
            <w:gridSpan w:val="2"/>
            <w:tcBorders>
              <w:top w:val="single" w:sz="4" w:space="0" w:color="auto"/>
            </w:tcBorders>
          </w:tcPr>
          <w:p w14:paraId="6A7C8B19" w14:textId="77777777" w:rsidR="00FF4C39"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26</w:t>
            </w:r>
          </w:p>
          <w:p w14:paraId="0DD86C36" w14:textId="165EF0A3" w:rsidR="00161CFD" w:rsidRPr="00874194" w:rsidRDefault="00161CFD" w:rsidP="00846143">
            <w:pPr>
              <w:jc w:val="center"/>
              <w:rPr>
                <w:rFonts w:ascii="Calibri" w:hAnsi="Calibri" w:cs="Calibri"/>
                <w:color w:val="000000"/>
                <w:sz w:val="16"/>
                <w:szCs w:val="22"/>
              </w:rPr>
            </w:pPr>
            <w:r>
              <w:rPr>
                <w:rFonts w:ascii="Calibri" w:hAnsi="Calibri" w:cs="Calibri"/>
                <w:color w:val="000000"/>
                <w:sz w:val="16"/>
                <w:szCs w:val="16"/>
                <w:lang w:val="en-US"/>
              </w:rPr>
              <w:t>(26)</w:t>
            </w:r>
          </w:p>
        </w:tc>
        <w:tc>
          <w:tcPr>
            <w:tcW w:w="737" w:type="dxa"/>
            <w:tcBorders>
              <w:top w:val="single" w:sz="4" w:space="0" w:color="auto"/>
            </w:tcBorders>
          </w:tcPr>
          <w:p w14:paraId="42BC1960" w14:textId="77777777" w:rsidR="00FF4C39" w:rsidRPr="00874194"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ICU</w:t>
            </w:r>
          </w:p>
        </w:tc>
        <w:tc>
          <w:tcPr>
            <w:tcW w:w="851" w:type="dxa"/>
            <w:tcBorders>
              <w:top w:val="single" w:sz="4" w:space="0" w:color="auto"/>
            </w:tcBorders>
          </w:tcPr>
          <w:p w14:paraId="452655D6" w14:textId="77777777" w:rsidR="00FF4C39" w:rsidRPr="00874194"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No</w:t>
            </w:r>
          </w:p>
        </w:tc>
        <w:tc>
          <w:tcPr>
            <w:tcW w:w="850" w:type="dxa"/>
            <w:tcBorders>
              <w:top w:val="single" w:sz="4" w:space="0" w:color="auto"/>
            </w:tcBorders>
          </w:tcPr>
          <w:p w14:paraId="6AB7C409" w14:textId="77777777" w:rsidR="00FF4C39" w:rsidRPr="00874194" w:rsidRDefault="00FF4C39" w:rsidP="00846143">
            <w:pPr>
              <w:jc w:val="center"/>
              <w:rPr>
                <w:rFonts w:ascii="Calibri" w:hAnsi="Calibri" w:cs="Calibri"/>
                <w:color w:val="000000"/>
                <w:sz w:val="16"/>
                <w:szCs w:val="22"/>
              </w:rPr>
            </w:pPr>
          </w:p>
        </w:tc>
        <w:tc>
          <w:tcPr>
            <w:tcW w:w="1843" w:type="dxa"/>
            <w:tcBorders>
              <w:top w:val="single" w:sz="4" w:space="0" w:color="auto"/>
            </w:tcBorders>
          </w:tcPr>
          <w:p w14:paraId="26E8908C" w14:textId="77777777" w:rsidR="00FF4C39" w:rsidRPr="00874194" w:rsidRDefault="00FF4C39" w:rsidP="00846143">
            <w:pPr>
              <w:jc w:val="center"/>
              <w:rPr>
                <w:rFonts w:ascii="Calibri" w:hAnsi="Calibri" w:cs="Calibri"/>
                <w:color w:val="000000"/>
                <w:sz w:val="16"/>
                <w:szCs w:val="22"/>
              </w:rPr>
            </w:pPr>
            <w:r>
              <w:rPr>
                <w:rFonts w:ascii="Calibri" w:hAnsi="Calibri" w:cs="Calibri"/>
                <w:color w:val="000000"/>
                <w:sz w:val="16"/>
                <w:szCs w:val="22"/>
              </w:rPr>
              <w:t xml:space="preserve">LPS </w:t>
            </w:r>
            <w:r w:rsidRPr="00874194">
              <w:rPr>
                <w:rFonts w:ascii="Calibri" w:hAnsi="Calibri" w:cs="Calibri"/>
                <w:color w:val="000000"/>
                <w:sz w:val="16"/>
                <w:szCs w:val="22"/>
              </w:rPr>
              <w:t>adsorption and haemodialysis</w:t>
            </w:r>
          </w:p>
        </w:tc>
        <w:tc>
          <w:tcPr>
            <w:tcW w:w="1134" w:type="dxa"/>
            <w:tcBorders>
              <w:top w:val="single" w:sz="4" w:space="0" w:color="auto"/>
            </w:tcBorders>
          </w:tcPr>
          <w:p w14:paraId="42FE0754" w14:textId="77777777" w:rsidR="00FF4C39" w:rsidRPr="00874194" w:rsidRDefault="00FF4C39" w:rsidP="00846143">
            <w:pPr>
              <w:jc w:val="center"/>
              <w:rPr>
                <w:rFonts w:ascii="Calibri" w:hAnsi="Calibri" w:cs="Calibri"/>
                <w:color w:val="000000"/>
                <w:sz w:val="16"/>
                <w:szCs w:val="22"/>
              </w:rPr>
            </w:pPr>
            <w:r>
              <w:rPr>
                <w:rFonts w:ascii="Calibri" w:hAnsi="Calibri" w:cs="Calibri"/>
                <w:color w:val="000000"/>
                <w:sz w:val="16"/>
                <w:szCs w:val="16"/>
              </w:rPr>
              <w:t>Not specified</w:t>
            </w:r>
          </w:p>
        </w:tc>
        <w:tc>
          <w:tcPr>
            <w:tcW w:w="992" w:type="dxa"/>
            <w:gridSpan w:val="2"/>
            <w:tcBorders>
              <w:top w:val="single" w:sz="4" w:space="0" w:color="auto"/>
            </w:tcBorders>
          </w:tcPr>
          <w:p w14:paraId="266BEB66" w14:textId="77777777" w:rsidR="00FF4C39" w:rsidRPr="00874194"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Surgical</w:t>
            </w:r>
          </w:p>
        </w:tc>
        <w:tc>
          <w:tcPr>
            <w:tcW w:w="1134" w:type="dxa"/>
            <w:gridSpan w:val="2"/>
            <w:tcBorders>
              <w:top w:val="single" w:sz="4" w:space="0" w:color="auto"/>
            </w:tcBorders>
          </w:tcPr>
          <w:p w14:paraId="15325F48" w14:textId="77777777" w:rsidR="00FF4C39" w:rsidRPr="00874194"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Effectiveness and safety</w:t>
            </w:r>
          </w:p>
        </w:tc>
        <w:tc>
          <w:tcPr>
            <w:tcW w:w="851" w:type="dxa"/>
            <w:tcBorders>
              <w:top w:val="single" w:sz="4" w:space="0" w:color="auto"/>
            </w:tcBorders>
          </w:tcPr>
          <w:p w14:paraId="487DFB9D" w14:textId="77777777" w:rsidR="00FF4C39" w:rsidRPr="00874194" w:rsidRDefault="00FF4C39" w:rsidP="00846143">
            <w:pPr>
              <w:jc w:val="center"/>
              <w:rPr>
                <w:rFonts w:ascii="Calibri" w:hAnsi="Calibri" w:cs="Calibri"/>
                <w:color w:val="000000"/>
                <w:sz w:val="16"/>
                <w:szCs w:val="22"/>
              </w:rPr>
            </w:pPr>
            <w:r w:rsidRPr="00874194">
              <w:rPr>
                <w:rFonts w:ascii="Calibri" w:hAnsi="Calibri" w:cs="Calibri"/>
                <w:color w:val="000000"/>
                <w:sz w:val="16"/>
                <w:szCs w:val="22"/>
              </w:rPr>
              <w:t>PCT</w:t>
            </w:r>
          </w:p>
        </w:tc>
        <w:tc>
          <w:tcPr>
            <w:tcW w:w="2268" w:type="dxa"/>
            <w:tcBorders>
              <w:top w:val="single" w:sz="4" w:space="0" w:color="auto"/>
            </w:tcBorders>
          </w:tcPr>
          <w:p w14:paraId="242A8131" w14:textId="77777777" w:rsidR="00FF4C39" w:rsidRPr="00874194" w:rsidRDefault="00FF4C39" w:rsidP="00846143">
            <w:pPr>
              <w:jc w:val="center"/>
              <w:rPr>
                <w:rFonts w:ascii="Calibri" w:hAnsi="Calibri" w:cs="Calibri"/>
                <w:color w:val="000000"/>
                <w:sz w:val="16"/>
                <w:szCs w:val="22"/>
                <w:lang w:val="en-US"/>
              </w:rPr>
            </w:pPr>
            <w:r w:rsidRPr="00874194">
              <w:rPr>
                <w:rFonts w:ascii="Calibri" w:hAnsi="Calibri" w:cs="Calibri"/>
                <w:color w:val="000000"/>
                <w:sz w:val="16"/>
                <w:szCs w:val="22"/>
                <w:lang w:val="en-US"/>
              </w:rPr>
              <w:t xml:space="preserve">survival, increased MAP, decreased PCT </w:t>
            </w:r>
          </w:p>
        </w:tc>
      </w:tr>
      <w:tr w:rsidR="00D61227" w14:paraId="433D72AF"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4459"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6217F1" w14:textId="77777777" w:rsidR="00D61227" w:rsidRPr="00C42F89" w:rsidRDefault="00D61227" w:rsidP="00D61227">
            <w:pPr>
              <w:jc w:val="center"/>
              <w:rPr>
                <w:b/>
              </w:rPr>
            </w:pPr>
            <w:r w:rsidRPr="00C42F89">
              <w:rPr>
                <w:rFonts w:ascii="Calibri" w:hAnsi="Calibri" w:cs="Calibri"/>
                <w:b/>
                <w:i/>
                <w:iCs/>
                <w:color w:val="000000"/>
                <w:sz w:val="16"/>
                <w:szCs w:val="16"/>
              </w:rPr>
              <w:t>RCTs</w:t>
            </w:r>
          </w:p>
        </w:tc>
      </w:tr>
      <w:tr w:rsidR="00D61227" w:rsidRPr="00B91F52" w14:paraId="5169ADBA"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9" w:type="dxa"/>
            <w:tcBorders>
              <w:top w:val="single" w:sz="4" w:space="0" w:color="auto"/>
              <w:bottom w:val="single" w:sz="4" w:space="0" w:color="auto"/>
            </w:tcBorders>
          </w:tcPr>
          <w:p w14:paraId="2765806A" w14:textId="77777777" w:rsidR="00D61227" w:rsidRDefault="00D61227" w:rsidP="00D61227">
            <w:pPr>
              <w:jc w:val="center"/>
              <w:rPr>
                <w:rFonts w:ascii="Calibri" w:hAnsi="Calibri" w:cs="Calibri"/>
                <w:b/>
                <w:color w:val="000000"/>
                <w:sz w:val="16"/>
                <w:szCs w:val="16"/>
              </w:rPr>
            </w:pPr>
            <w:r w:rsidRPr="00571639">
              <w:rPr>
                <w:rFonts w:ascii="Calibri" w:hAnsi="Calibri" w:cs="Calibri"/>
                <w:b/>
                <w:color w:val="000000"/>
                <w:sz w:val="16"/>
                <w:szCs w:val="16"/>
              </w:rPr>
              <w:t>Blood purification</w:t>
            </w:r>
          </w:p>
          <w:p w14:paraId="7BFC1801" w14:textId="39BD66E8" w:rsidR="00D61227" w:rsidRPr="00D85E27" w:rsidRDefault="00D61227" w:rsidP="00A86EE3">
            <w:pPr>
              <w:jc w:val="center"/>
              <w:rPr>
                <w:rFonts w:ascii="Calibri" w:hAnsi="Calibri" w:cs="Calibri"/>
                <w:color w:val="000000"/>
                <w:sz w:val="16"/>
                <w:szCs w:val="16"/>
              </w:rPr>
            </w:pPr>
            <w:r>
              <w:rPr>
                <w:rFonts w:ascii="Calibri" w:hAnsi="Calibri" w:cs="Calibri"/>
                <w:color w:val="000000"/>
                <w:sz w:val="16"/>
                <w:szCs w:val="16"/>
              </w:rPr>
              <w:fldChar w:fldCharType="begin">
                <w:fldData xml:space="preserve">YXV0aG9yPlJvYmVydCwgUi48L2F1dGhvcj48L2F1dGhvcnM+PC9jb250cmlidXRvcnM+PGF1dGgt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</w:fldData>
              </w:fldChar>
            </w:r>
            <w:r w:rsidR="00A86EE3">
              <w:rPr>
                <w:rFonts w:ascii="Calibri" w:hAnsi="Calibri" w:cs="Calibri"/>
                <w:color w:val="000000"/>
                <w:sz w:val="16"/>
                <w:szCs w:val="16"/>
              </w:rPr>
              <w:instrText xml:space="preserve"> ADDIN EN.CITE </w:instrText>
            </w:r>
            <w:r w:rsidR="00A86EE3">
              <w:rPr>
                <w:rFonts w:ascii="Calibri" w:hAnsi="Calibri" w:cs="Calibri"/>
                <w:color w:val="000000"/>
                <w:sz w:val="16"/>
                <w:szCs w:val="16"/>
              </w:rPr>
              <w:fldChar w:fldCharType="begin">
                <w:fldData xml:space="preserve">PEVuZE5vdGU+PENpdGU+PEF1dGhvcj5aaGVuZzwvQXV0aG9yPjxZZWFyPjIwMTc8L1llYXI+PFJl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==
</w:fldData>
              </w:fldChar>
            </w:r>
            <w:r w:rsidR="00A86EE3">
              <w:rPr>
                <w:rFonts w:ascii="Calibri" w:hAnsi="Calibri" w:cs="Calibri"/>
                <w:color w:val="000000"/>
                <w:sz w:val="16"/>
                <w:szCs w:val="16"/>
              </w:rPr>
              <w:instrText xml:space="preserve"> ADDIN EN.CITE.DATA </w:instrText>
            </w:r>
            <w:r w:rsidR="00A86EE3">
              <w:rPr>
                <w:rFonts w:ascii="Calibri" w:hAnsi="Calibri" w:cs="Calibri"/>
                <w:color w:val="000000"/>
                <w:sz w:val="16"/>
                <w:szCs w:val="16"/>
              </w:rPr>
            </w:r>
            <w:r w:rsidR="00A86EE3">
              <w:rPr>
                <w:rFonts w:ascii="Calibri" w:hAnsi="Calibri" w:cs="Calibri"/>
                <w:color w:val="000000"/>
                <w:sz w:val="16"/>
                <w:szCs w:val="16"/>
              </w:rPr>
              <w:fldChar w:fldCharType="end"/>
            </w:r>
            <w:r w:rsidR="00A86EE3">
              <w:rPr>
                <w:rFonts w:ascii="Calibri" w:hAnsi="Calibri" w:cs="Calibri"/>
                <w:color w:val="000000"/>
                <w:sz w:val="16"/>
                <w:szCs w:val="16"/>
              </w:rPr>
              <w:fldChar w:fldCharType="begin">
                <w:fldData xml:space="preserve">YXV0aG9yPlJvYmVydCwgUi48L2F1dGhvcj48L2F1dGhvcnM+PC9jb250cmlidXRvcnM+PGF1dGgt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</w:fldData>
              </w:fldChar>
            </w:r>
            <w:r w:rsidR="00A86EE3">
              <w:rPr>
                <w:rFonts w:ascii="Calibri" w:hAnsi="Calibri" w:cs="Calibri"/>
                <w:color w:val="000000"/>
                <w:sz w:val="16"/>
                <w:szCs w:val="16"/>
              </w:rPr>
              <w:instrText xml:space="preserve"> ADDIN EN.CITE.DATA </w:instrText>
            </w:r>
            <w:r w:rsidR="00A86EE3">
              <w:rPr>
                <w:rFonts w:ascii="Calibri" w:hAnsi="Calibri" w:cs="Calibri"/>
                <w:color w:val="000000"/>
                <w:sz w:val="16"/>
                <w:szCs w:val="16"/>
              </w:rPr>
            </w:r>
            <w:r w:rsidR="00A86EE3">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A86EE3">
              <w:rPr>
                <w:rFonts w:ascii="Calibri" w:hAnsi="Calibri" w:cs="Calibri"/>
                <w:noProof/>
                <w:color w:val="000000"/>
                <w:sz w:val="16"/>
                <w:szCs w:val="16"/>
              </w:rPr>
              <w:t>(203-229)</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1131D2BB" w14:textId="68CCFBBB" w:rsidR="00D61227" w:rsidRPr="00D85E27" w:rsidRDefault="00D61227" w:rsidP="00D61227">
            <w:pPr>
              <w:jc w:val="center"/>
              <w:rPr>
                <w:rFonts w:ascii="Calibri" w:hAnsi="Calibri" w:cs="Calibri"/>
                <w:color w:val="000000"/>
                <w:sz w:val="16"/>
                <w:szCs w:val="16"/>
              </w:rPr>
            </w:pPr>
            <w:r>
              <w:rPr>
                <w:rFonts w:ascii="Calibri" w:hAnsi="Calibri" w:cs="Calibri"/>
                <w:color w:val="000000"/>
                <w:sz w:val="16"/>
                <w:szCs w:val="16"/>
              </w:rPr>
              <w:t>2</w:t>
            </w:r>
            <w:r w:rsidR="001C0C28">
              <w:rPr>
                <w:rFonts w:ascii="Calibri" w:hAnsi="Calibri" w:cs="Calibri"/>
                <w:color w:val="000000"/>
                <w:sz w:val="16"/>
                <w:szCs w:val="16"/>
              </w:rPr>
              <w:t>7</w:t>
            </w:r>
          </w:p>
        </w:tc>
        <w:tc>
          <w:tcPr>
            <w:tcW w:w="581" w:type="dxa"/>
            <w:tcBorders>
              <w:top w:val="single" w:sz="4" w:space="0" w:color="auto"/>
              <w:bottom w:val="single" w:sz="4" w:space="0" w:color="auto"/>
            </w:tcBorders>
          </w:tcPr>
          <w:p w14:paraId="3F6E06DB" w14:textId="7463E0ED" w:rsidR="00D61227" w:rsidRPr="00D85E27" w:rsidRDefault="00D61227" w:rsidP="00D61227">
            <w:pPr>
              <w:jc w:val="center"/>
              <w:rPr>
                <w:rFonts w:ascii="Calibri" w:hAnsi="Calibri" w:cs="Calibri"/>
                <w:color w:val="000000"/>
                <w:sz w:val="16"/>
                <w:szCs w:val="16"/>
              </w:rPr>
            </w:pPr>
            <w:r>
              <w:rPr>
                <w:rFonts w:ascii="Calibri" w:hAnsi="Calibri" w:cs="Calibri"/>
                <w:color w:val="000000"/>
                <w:sz w:val="16"/>
                <w:szCs w:val="16"/>
              </w:rPr>
              <w:t xml:space="preserve">1999 </w:t>
            </w:r>
            <w:r w:rsidRPr="00D85E27">
              <w:rPr>
                <w:rFonts w:ascii="Calibri" w:hAnsi="Calibri" w:cs="Calibri"/>
                <w:color w:val="000000"/>
                <w:sz w:val="16"/>
                <w:szCs w:val="16"/>
              </w:rPr>
              <w:t>-</w:t>
            </w:r>
            <w:r>
              <w:rPr>
                <w:rFonts w:ascii="Calibri" w:hAnsi="Calibri" w:cs="Calibri"/>
                <w:color w:val="000000"/>
                <w:sz w:val="16"/>
                <w:szCs w:val="16"/>
              </w:rPr>
              <w:t xml:space="preserve"> </w:t>
            </w:r>
            <w:r w:rsidR="001C0C28">
              <w:rPr>
                <w:rFonts w:ascii="Calibri" w:hAnsi="Calibri" w:cs="Calibri"/>
                <w:color w:val="000000"/>
                <w:sz w:val="16"/>
                <w:szCs w:val="16"/>
              </w:rPr>
              <w:t>2023</w:t>
            </w:r>
          </w:p>
        </w:tc>
        <w:tc>
          <w:tcPr>
            <w:tcW w:w="776" w:type="dxa"/>
            <w:tcBorders>
              <w:top w:val="single" w:sz="4" w:space="0" w:color="auto"/>
              <w:bottom w:val="single" w:sz="4" w:space="0" w:color="auto"/>
            </w:tcBorders>
          </w:tcPr>
          <w:p w14:paraId="7B09DEDD" w14:textId="7BDD6502" w:rsidR="00D61227" w:rsidRPr="00D85E27" w:rsidRDefault="001C0C28" w:rsidP="00D61227">
            <w:pPr>
              <w:jc w:val="center"/>
              <w:rPr>
                <w:rFonts w:ascii="Calibri" w:hAnsi="Calibri" w:cs="Calibri"/>
                <w:color w:val="000000"/>
                <w:sz w:val="16"/>
                <w:szCs w:val="16"/>
              </w:rPr>
            </w:pPr>
            <w:r>
              <w:rPr>
                <w:rFonts w:ascii="Calibri" w:hAnsi="Calibri" w:cs="Calibri"/>
                <w:color w:val="000000"/>
                <w:sz w:val="16"/>
                <w:szCs w:val="16"/>
              </w:rPr>
              <w:t>2553 (64)</w:t>
            </w:r>
          </w:p>
        </w:tc>
        <w:tc>
          <w:tcPr>
            <w:tcW w:w="778" w:type="dxa"/>
            <w:gridSpan w:val="2"/>
            <w:tcBorders>
              <w:top w:val="single" w:sz="4" w:space="0" w:color="auto"/>
              <w:bottom w:val="single" w:sz="4" w:space="0" w:color="auto"/>
            </w:tcBorders>
          </w:tcPr>
          <w:p w14:paraId="44B7C649" w14:textId="77777777" w:rsidR="00D61227" w:rsidRPr="00D85E27" w:rsidRDefault="00D61227" w:rsidP="00D61227">
            <w:pPr>
              <w:jc w:val="center"/>
              <w:rPr>
                <w:rFonts w:ascii="Calibri" w:hAnsi="Calibri" w:cs="Calibri"/>
                <w:color w:val="000000"/>
                <w:sz w:val="16"/>
                <w:szCs w:val="16"/>
                <w:lang w:val="en-US"/>
              </w:rPr>
            </w:pPr>
            <w:r>
              <w:rPr>
                <w:rFonts w:ascii="Calibri" w:hAnsi="Calibri" w:cs="Calibri"/>
                <w:color w:val="000000"/>
                <w:sz w:val="16"/>
                <w:szCs w:val="16"/>
                <w:lang w:val="en-US"/>
              </w:rPr>
              <w:t>ICU or not specified</w:t>
            </w:r>
          </w:p>
        </w:tc>
        <w:tc>
          <w:tcPr>
            <w:tcW w:w="851" w:type="dxa"/>
            <w:tcBorders>
              <w:top w:val="single" w:sz="4" w:space="0" w:color="auto"/>
              <w:bottom w:val="single" w:sz="4" w:space="0" w:color="auto"/>
            </w:tcBorders>
          </w:tcPr>
          <w:p w14:paraId="593EBE0D" w14:textId="7CBB0D28" w:rsidR="00D61227" w:rsidRDefault="00D61227" w:rsidP="00D61227">
            <w:pPr>
              <w:jc w:val="center"/>
              <w:rPr>
                <w:rFonts w:asciiTheme="minorHAnsi" w:hAnsiTheme="minorHAnsi" w:cstheme="minorHAnsi"/>
                <w:color w:val="000000"/>
                <w:sz w:val="16"/>
                <w:szCs w:val="16"/>
              </w:rPr>
            </w:pPr>
            <w:r>
              <w:rPr>
                <w:rFonts w:asciiTheme="minorHAnsi" w:hAnsiTheme="minorHAnsi" w:cstheme="minorHAnsi"/>
                <w:color w:val="000000"/>
                <w:sz w:val="16"/>
                <w:szCs w:val="16"/>
              </w:rPr>
              <w:t>Yes,</w:t>
            </w:r>
            <w:r w:rsidRPr="00651130">
              <w:rPr>
                <w:rFonts w:asciiTheme="minorHAnsi" w:hAnsiTheme="minorHAnsi" w:cstheme="minorHAnsi"/>
                <w:color w:val="000000"/>
                <w:sz w:val="16"/>
                <w:szCs w:val="16"/>
              </w:rPr>
              <w:t xml:space="preserve"> </w:t>
            </w:r>
            <w:r w:rsidR="00603EEA">
              <w:rPr>
                <w:rFonts w:asciiTheme="minorHAnsi" w:hAnsiTheme="minorHAnsi" w:cstheme="minorHAnsi"/>
                <w:color w:val="000000"/>
                <w:sz w:val="16"/>
                <w:szCs w:val="16"/>
              </w:rPr>
              <w:t>three</w:t>
            </w:r>
            <w:r w:rsidR="00DE2562">
              <w:rPr>
                <w:rFonts w:asciiTheme="minorHAnsi" w:hAnsiTheme="minorHAnsi" w:cstheme="minorHAnsi"/>
                <w:color w:val="000000"/>
                <w:sz w:val="16"/>
                <w:szCs w:val="16"/>
              </w:rPr>
              <w:t xml:space="preserve"> studies</w:t>
            </w:r>
          </w:p>
          <w:p w14:paraId="570DE944" w14:textId="5B3C7C99" w:rsidR="00D61227" w:rsidRPr="00D85E27" w:rsidRDefault="00D61227" w:rsidP="00A86EE3">
            <w:pPr>
              <w:jc w:val="center"/>
              <w:rPr>
                <w:rFonts w:ascii="Calibri" w:hAnsi="Calibri" w:cs="Calibri"/>
                <w:color w:val="000000"/>
                <w:sz w:val="16"/>
                <w:szCs w:val="16"/>
              </w:rPr>
            </w:pPr>
            <w:r>
              <w:rPr>
                <w:rFonts w:asciiTheme="minorHAnsi" w:hAnsiTheme="minorHAnsi" w:cstheme="minorHAnsi"/>
                <w:color w:val="000000"/>
                <w:sz w:val="16"/>
                <w:szCs w:val="16"/>
              </w:rPr>
              <w:fldChar w:fldCharType="begin">
                <w:fldData xml:space="preserve">PEVuZE5vdGU+PENpdGU+PEF1dGhvcj5TcmlzYXdhdDwvQXV0aG9yPjxZZWFyPjIwMTg8L1llYXI+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</w:fldData>
              </w:fldChar>
            </w:r>
            <w:r w:rsidR="00A86EE3">
              <w:rPr>
                <w:rFonts w:asciiTheme="minorHAnsi" w:hAnsiTheme="minorHAnsi" w:cstheme="minorHAnsi"/>
                <w:color w:val="000000"/>
                <w:sz w:val="16"/>
                <w:szCs w:val="16"/>
              </w:rPr>
              <w:instrText xml:space="preserve"> ADDIN EN.CITE </w:instrText>
            </w:r>
            <w:r w:rsidR="00A86EE3">
              <w:rPr>
                <w:rFonts w:asciiTheme="minorHAnsi" w:hAnsiTheme="minorHAnsi" w:cstheme="minorHAnsi"/>
                <w:color w:val="000000"/>
                <w:sz w:val="16"/>
                <w:szCs w:val="16"/>
              </w:rPr>
              <w:fldChar w:fldCharType="begin">
                <w:fldData xml:space="preserve">PEVuZE5vdGU+PENpdGU+PEF1dGhvcj5TcmlzYXdhdDwvQXV0aG9yPjxZZWFyPjIwMTg8L1llYXI+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</w:fldData>
              </w:fldChar>
            </w:r>
            <w:r w:rsidR="00A86EE3">
              <w:rPr>
                <w:rFonts w:asciiTheme="minorHAnsi" w:hAnsiTheme="minorHAnsi" w:cstheme="minorHAnsi"/>
                <w:color w:val="000000"/>
                <w:sz w:val="16"/>
                <w:szCs w:val="16"/>
              </w:rPr>
              <w:instrText xml:space="preserve"> ADDIN EN.CITE.DATA </w:instrText>
            </w:r>
            <w:r w:rsidR="00A86EE3">
              <w:rPr>
                <w:rFonts w:asciiTheme="minorHAnsi" w:hAnsiTheme="minorHAnsi" w:cstheme="minorHAnsi"/>
                <w:color w:val="000000"/>
                <w:sz w:val="16"/>
                <w:szCs w:val="16"/>
              </w:rPr>
            </w:r>
            <w:r w:rsidR="00A86EE3">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A86EE3">
              <w:rPr>
                <w:rFonts w:asciiTheme="minorHAnsi" w:hAnsiTheme="minorHAnsi" w:cstheme="minorHAnsi"/>
                <w:noProof/>
                <w:color w:val="000000"/>
                <w:sz w:val="16"/>
                <w:szCs w:val="16"/>
              </w:rPr>
              <w:t>(219, 224, 228)</w:t>
            </w:r>
            <w:r>
              <w:rPr>
                <w:rFonts w:asciiTheme="minorHAnsi" w:hAnsiTheme="minorHAnsi" w:cstheme="minorHAnsi"/>
                <w:color w:val="000000"/>
                <w:sz w:val="16"/>
                <w:szCs w:val="16"/>
              </w:rPr>
              <w:fldChar w:fldCharType="end"/>
            </w:r>
          </w:p>
        </w:tc>
        <w:tc>
          <w:tcPr>
            <w:tcW w:w="850" w:type="dxa"/>
            <w:tcBorders>
              <w:top w:val="single" w:sz="4" w:space="0" w:color="auto"/>
              <w:bottom w:val="single" w:sz="4" w:space="0" w:color="auto"/>
            </w:tcBorders>
          </w:tcPr>
          <w:p w14:paraId="4BBAA8CC" w14:textId="09557EA9" w:rsidR="00D61227" w:rsidRPr="00AB5C7B" w:rsidRDefault="00D61227" w:rsidP="00D61227">
            <w:pPr>
              <w:jc w:val="center"/>
              <w:rPr>
                <w:rFonts w:ascii="Calibri" w:hAnsi="Calibri" w:cs="Calibri"/>
                <w:color w:val="000000"/>
                <w:sz w:val="16"/>
                <w:szCs w:val="16"/>
                <w:lang w:val="en-US"/>
              </w:rPr>
            </w:pPr>
            <w:r w:rsidRPr="00651130">
              <w:rPr>
                <w:rFonts w:asciiTheme="minorHAnsi" w:hAnsiTheme="minorHAnsi" w:cstheme="minorHAnsi"/>
                <w:color w:val="000000"/>
                <w:sz w:val="16"/>
                <w:szCs w:val="16"/>
                <w:lang w:val="en-US"/>
              </w:rPr>
              <w:t>In patients with blood EAA</w:t>
            </w:r>
            <w:r>
              <w:rPr>
                <w:rFonts w:asciiTheme="minorHAnsi" w:hAnsiTheme="minorHAnsi" w:cstheme="minorHAnsi"/>
                <w:color w:val="000000"/>
                <w:sz w:val="16"/>
                <w:szCs w:val="16"/>
                <w:lang w:val="en-US"/>
              </w:rPr>
              <w:t xml:space="preserve"> level &gt;</w:t>
            </w:r>
            <w:r w:rsidRPr="00651130">
              <w:rPr>
                <w:rFonts w:asciiTheme="minorHAnsi" w:hAnsiTheme="minorHAnsi" w:cstheme="minorHAnsi"/>
                <w:color w:val="000000"/>
                <w:sz w:val="16"/>
                <w:szCs w:val="16"/>
                <w:lang w:val="en-US"/>
              </w:rPr>
              <w:t xml:space="preserve"> </w:t>
            </w:r>
            <w:r w:rsidRPr="00C85BB9">
              <w:rPr>
                <w:rFonts w:asciiTheme="minorHAnsi" w:hAnsiTheme="minorHAnsi" w:cstheme="minorHAnsi"/>
                <w:color w:val="000000"/>
                <w:sz w:val="16"/>
                <w:szCs w:val="16"/>
                <w:lang w:val="en-US"/>
              </w:rPr>
              <w:t>0.6</w:t>
            </w:r>
            <w:r w:rsidR="00603EEA">
              <w:rPr>
                <w:rFonts w:asciiTheme="minorHAnsi" w:hAnsiTheme="minorHAnsi" w:cstheme="minorHAnsi"/>
                <w:color w:val="000000"/>
                <w:sz w:val="16"/>
                <w:szCs w:val="16"/>
                <w:lang w:val="en-US"/>
              </w:rPr>
              <w:t>, hypo-thermic patients</w:t>
            </w:r>
          </w:p>
        </w:tc>
        <w:tc>
          <w:tcPr>
            <w:tcW w:w="1843" w:type="dxa"/>
            <w:tcBorders>
              <w:top w:val="single" w:sz="4" w:space="0" w:color="auto"/>
              <w:bottom w:val="single" w:sz="4" w:space="0" w:color="auto"/>
            </w:tcBorders>
          </w:tcPr>
          <w:p w14:paraId="52EA84CE" w14:textId="77777777" w:rsidR="00D61227" w:rsidRPr="00AB5C7B" w:rsidRDefault="00D61227" w:rsidP="00D61227">
            <w:pPr>
              <w:jc w:val="center"/>
              <w:rPr>
                <w:rFonts w:ascii="Calibri" w:hAnsi="Calibri" w:cs="Calibri"/>
                <w:color w:val="000000"/>
                <w:sz w:val="16"/>
                <w:szCs w:val="16"/>
                <w:lang w:val="en-US"/>
              </w:rPr>
            </w:pPr>
            <w:r w:rsidRPr="00AB5C7B">
              <w:rPr>
                <w:rFonts w:ascii="Calibri" w:hAnsi="Calibri" w:cs="Calibri"/>
                <w:color w:val="000000"/>
                <w:sz w:val="16"/>
                <w:szCs w:val="16"/>
                <w:lang w:val="en-US"/>
              </w:rPr>
              <w:t xml:space="preserve">Blood purification, </w:t>
            </w:r>
            <w:r w:rsidRPr="00AB5C7B">
              <w:rPr>
                <w:rFonts w:ascii="Calibri" w:hAnsi="Calibri" w:cs="Calibri"/>
                <w:color w:val="000000"/>
                <w:sz w:val="16"/>
                <w:szCs w:val="22"/>
                <w:lang w:val="en-US"/>
              </w:rPr>
              <w:t xml:space="preserve">cytokine adsorption, </w:t>
            </w:r>
            <w:r>
              <w:rPr>
                <w:rFonts w:ascii="Calibri" w:hAnsi="Calibri" w:cs="Calibri"/>
                <w:color w:val="000000"/>
                <w:sz w:val="16"/>
                <w:szCs w:val="22"/>
                <w:lang w:val="en-US"/>
              </w:rPr>
              <w:t>endotoxin a</w:t>
            </w:r>
            <w:r w:rsidRPr="00AB5C7B">
              <w:rPr>
                <w:rFonts w:ascii="Calibri" w:hAnsi="Calibri" w:cs="Calibri"/>
                <w:color w:val="000000"/>
                <w:sz w:val="16"/>
                <w:szCs w:val="22"/>
                <w:lang w:val="en-US"/>
              </w:rPr>
              <w:t>bsorption</w:t>
            </w:r>
            <w:r>
              <w:rPr>
                <w:rFonts w:ascii="Calibri" w:hAnsi="Calibri" w:cs="Calibri"/>
                <w:color w:val="000000"/>
                <w:sz w:val="16"/>
                <w:szCs w:val="22"/>
                <w:lang w:val="en-US"/>
              </w:rPr>
              <w:t xml:space="preserve">, </w:t>
            </w:r>
            <w:r>
              <w:rPr>
                <w:rFonts w:asciiTheme="minorHAnsi" w:hAnsiTheme="minorHAnsi" w:cstheme="minorHAnsi"/>
                <w:color w:val="000000"/>
                <w:sz w:val="16"/>
                <w:szCs w:val="16"/>
                <w:lang w:val="en-US"/>
              </w:rPr>
              <w:t>h</w:t>
            </w:r>
            <w:r w:rsidRPr="00AB5C7B">
              <w:rPr>
                <w:rFonts w:asciiTheme="minorHAnsi" w:hAnsiTheme="minorHAnsi" w:cstheme="minorHAnsi"/>
                <w:color w:val="000000"/>
                <w:sz w:val="16"/>
                <w:szCs w:val="16"/>
                <w:lang w:val="en-US"/>
              </w:rPr>
              <w:t>emoperfusion</w:t>
            </w:r>
            <w:r>
              <w:rPr>
                <w:rFonts w:asciiTheme="minorHAnsi" w:hAnsiTheme="minorHAnsi" w:cstheme="minorHAnsi"/>
                <w:color w:val="000000"/>
                <w:sz w:val="16"/>
                <w:szCs w:val="16"/>
                <w:lang w:val="en-US"/>
              </w:rPr>
              <w:t xml:space="preserve">, </w:t>
            </w:r>
            <w:r w:rsidRPr="00AB5C7B">
              <w:rPr>
                <w:rFonts w:asciiTheme="minorHAnsi" w:hAnsiTheme="minorHAnsi" w:cstheme="minorHAnsi"/>
                <w:color w:val="000000"/>
                <w:sz w:val="16"/>
                <w:szCs w:val="16"/>
                <w:lang w:val="en-US"/>
              </w:rPr>
              <w:t>LPS adsorber therapy</w:t>
            </w:r>
            <w:r>
              <w:rPr>
                <w:rFonts w:asciiTheme="minorHAnsi" w:hAnsiTheme="minorHAnsi" w:cstheme="minorHAnsi"/>
                <w:color w:val="000000"/>
                <w:sz w:val="16"/>
                <w:szCs w:val="16"/>
                <w:lang w:val="en-US"/>
              </w:rPr>
              <w:t>, p</w:t>
            </w:r>
            <w:r w:rsidRPr="00AB5C7B">
              <w:rPr>
                <w:rFonts w:asciiTheme="minorHAnsi" w:hAnsiTheme="minorHAnsi" w:cstheme="minorHAnsi"/>
                <w:color w:val="000000"/>
                <w:sz w:val="16"/>
                <w:szCs w:val="16"/>
                <w:lang w:val="en-US"/>
              </w:rPr>
              <w:t>olymyxin B hemoperfusion</w:t>
            </w:r>
          </w:p>
        </w:tc>
        <w:tc>
          <w:tcPr>
            <w:tcW w:w="1134" w:type="dxa"/>
            <w:tcBorders>
              <w:top w:val="single" w:sz="4" w:space="0" w:color="auto"/>
              <w:bottom w:val="single" w:sz="4" w:space="0" w:color="auto"/>
            </w:tcBorders>
          </w:tcPr>
          <w:p w14:paraId="09F5C5DB" w14:textId="77777777" w:rsidR="00D61227" w:rsidRPr="00D85E27" w:rsidRDefault="00D61227" w:rsidP="00D61227">
            <w:pPr>
              <w:jc w:val="center"/>
              <w:rPr>
                <w:rFonts w:ascii="Calibri" w:hAnsi="Calibri" w:cs="Calibri"/>
                <w:color w:val="000000"/>
                <w:sz w:val="16"/>
                <w:szCs w:val="16"/>
                <w:lang w:val="en-US"/>
              </w:rPr>
            </w:pPr>
            <w:r w:rsidRPr="003735AF">
              <w:rPr>
                <w:rFonts w:ascii="Calibri" w:hAnsi="Calibri" w:cs="Calibri"/>
                <w:color w:val="000000"/>
                <w:sz w:val="16"/>
                <w:szCs w:val="22"/>
                <w:lang w:val="en-US"/>
              </w:rPr>
              <w:t xml:space="preserve">Sepsis-1, </w:t>
            </w:r>
            <w:r>
              <w:rPr>
                <w:rFonts w:ascii="Calibri" w:hAnsi="Calibri" w:cs="Calibri"/>
                <w:color w:val="000000"/>
                <w:sz w:val="16"/>
                <w:szCs w:val="22"/>
                <w:lang w:val="en-US"/>
              </w:rPr>
              <w:t xml:space="preserve">shock, </w:t>
            </w:r>
            <w:r w:rsidRPr="003735AF">
              <w:rPr>
                <w:rFonts w:ascii="Calibri" w:hAnsi="Calibri" w:cs="Calibri"/>
                <w:color w:val="000000"/>
                <w:sz w:val="16"/>
                <w:szCs w:val="22"/>
                <w:lang w:val="en-US"/>
              </w:rPr>
              <w:t xml:space="preserve">sepsis-2, </w:t>
            </w:r>
            <w:r>
              <w:rPr>
                <w:rFonts w:ascii="Calibri" w:hAnsi="Calibri" w:cs="Calibri"/>
                <w:color w:val="000000"/>
                <w:sz w:val="16"/>
                <w:szCs w:val="22"/>
                <w:lang w:val="en-US"/>
              </w:rPr>
              <w:t xml:space="preserve">shock, </w:t>
            </w:r>
            <w:r w:rsidRPr="003735AF">
              <w:rPr>
                <w:rFonts w:ascii="Calibri" w:hAnsi="Calibri" w:cs="Calibri"/>
                <w:color w:val="000000"/>
                <w:sz w:val="16"/>
                <w:szCs w:val="22"/>
                <w:lang w:val="en-US"/>
              </w:rPr>
              <w:t xml:space="preserve">sepsis-3, shock </w:t>
            </w:r>
            <w:r>
              <w:rPr>
                <w:rFonts w:ascii="Calibri" w:hAnsi="Calibri" w:cs="Calibri"/>
                <w:color w:val="000000"/>
                <w:sz w:val="16"/>
                <w:szCs w:val="16"/>
                <w:lang w:val="en-US"/>
              </w:rPr>
              <w:t>or not specified</w:t>
            </w:r>
          </w:p>
        </w:tc>
        <w:tc>
          <w:tcPr>
            <w:tcW w:w="992" w:type="dxa"/>
            <w:gridSpan w:val="2"/>
            <w:tcBorders>
              <w:top w:val="single" w:sz="4" w:space="0" w:color="auto"/>
              <w:bottom w:val="single" w:sz="4" w:space="0" w:color="auto"/>
            </w:tcBorders>
          </w:tcPr>
          <w:p w14:paraId="34B40F11" w14:textId="77777777" w:rsidR="00D61227" w:rsidRPr="00D85E27" w:rsidRDefault="00D61227" w:rsidP="00D61227">
            <w:pPr>
              <w:jc w:val="center"/>
              <w:rPr>
                <w:rFonts w:ascii="Calibri" w:hAnsi="Calibri" w:cs="Calibri"/>
                <w:color w:val="000000"/>
                <w:sz w:val="16"/>
                <w:szCs w:val="16"/>
              </w:rPr>
            </w:pPr>
            <w:r w:rsidRPr="00651130">
              <w:rPr>
                <w:rFonts w:asciiTheme="minorHAnsi" w:hAnsiTheme="minorHAnsi" w:cstheme="minorHAnsi"/>
                <w:color w:val="000000"/>
                <w:sz w:val="16"/>
                <w:szCs w:val="16"/>
              </w:rPr>
              <w:t>Medical, surgical</w:t>
            </w:r>
            <w:r>
              <w:rPr>
                <w:rFonts w:asciiTheme="minorHAnsi" w:hAnsiTheme="minorHAnsi" w:cstheme="minorHAnsi"/>
                <w:color w:val="000000"/>
                <w:sz w:val="16"/>
                <w:szCs w:val="16"/>
              </w:rPr>
              <w:t xml:space="preserve"> or general</w:t>
            </w:r>
          </w:p>
        </w:tc>
        <w:tc>
          <w:tcPr>
            <w:tcW w:w="1134" w:type="dxa"/>
            <w:gridSpan w:val="2"/>
            <w:tcBorders>
              <w:top w:val="single" w:sz="4" w:space="0" w:color="auto"/>
              <w:bottom w:val="single" w:sz="4" w:space="0" w:color="auto"/>
            </w:tcBorders>
          </w:tcPr>
          <w:p w14:paraId="7AB2D4F7" w14:textId="4A55504F" w:rsidR="0059125B" w:rsidRPr="00C266F7" w:rsidRDefault="00D61227" w:rsidP="00C266F7">
            <w:pPr>
              <w:jc w:val="center"/>
              <w:rPr>
                <w:rFonts w:asciiTheme="minorHAnsi" w:hAnsiTheme="minorHAnsi" w:cstheme="minorHAnsi"/>
                <w:color w:val="000000"/>
                <w:sz w:val="16"/>
                <w:szCs w:val="16"/>
                <w:lang w:val="en-US"/>
              </w:rPr>
            </w:pPr>
            <w:r w:rsidRPr="00AB5C7B">
              <w:rPr>
                <w:rFonts w:ascii="Calibri" w:hAnsi="Calibri" w:cs="Calibri"/>
                <w:color w:val="000000"/>
                <w:sz w:val="16"/>
                <w:szCs w:val="16"/>
                <w:lang w:val="en-US"/>
              </w:rPr>
              <w:t xml:space="preserve">Mortality, safety, </w:t>
            </w:r>
            <w:r w:rsidRPr="00182AB1">
              <w:rPr>
                <w:rFonts w:ascii="Calibri" w:hAnsi="Calibri" w:cs="Calibri"/>
                <w:color w:val="000000"/>
                <w:sz w:val="16"/>
                <w:szCs w:val="22"/>
                <w:lang w:val="en-US"/>
              </w:rPr>
              <w:t>APACHE and SOFA score</w:t>
            </w:r>
            <w:r>
              <w:rPr>
                <w:rFonts w:ascii="Calibri" w:hAnsi="Calibri" w:cs="Calibri"/>
                <w:color w:val="000000"/>
                <w:sz w:val="16"/>
                <w:szCs w:val="22"/>
                <w:lang w:val="en-US"/>
              </w:rPr>
              <w:t xml:space="preserve">, </w:t>
            </w:r>
            <w:r>
              <w:rPr>
                <w:rFonts w:asciiTheme="minorHAnsi" w:hAnsiTheme="minorHAnsi" w:cstheme="minorHAnsi"/>
                <w:color w:val="000000"/>
                <w:sz w:val="16"/>
                <w:szCs w:val="16"/>
                <w:lang w:val="en-US"/>
              </w:rPr>
              <w:t>l</w:t>
            </w:r>
            <w:r w:rsidRPr="00651130">
              <w:rPr>
                <w:rFonts w:asciiTheme="minorHAnsi" w:hAnsiTheme="minorHAnsi" w:cstheme="minorHAnsi"/>
                <w:color w:val="000000"/>
                <w:sz w:val="16"/>
                <w:szCs w:val="16"/>
                <w:lang w:val="en-US"/>
              </w:rPr>
              <w:t>ength of ICU stay, lung injury measurements</w:t>
            </w:r>
            <w:r>
              <w:rPr>
                <w:rFonts w:asciiTheme="minorHAnsi" w:hAnsiTheme="minorHAnsi" w:cstheme="minorHAnsi"/>
                <w:color w:val="000000"/>
                <w:sz w:val="16"/>
                <w:szCs w:val="16"/>
                <w:lang w:val="en-US"/>
              </w:rPr>
              <w:t>, hemodynamics, adverse events</w:t>
            </w:r>
            <w:r w:rsidR="001C0C28">
              <w:rPr>
                <w:rFonts w:asciiTheme="minorHAnsi" w:hAnsiTheme="minorHAnsi" w:cstheme="minorHAnsi"/>
                <w:color w:val="000000"/>
                <w:sz w:val="16"/>
                <w:szCs w:val="16"/>
                <w:lang w:val="en-US"/>
              </w:rPr>
              <w:t>, resolution of shock</w:t>
            </w:r>
          </w:p>
        </w:tc>
        <w:tc>
          <w:tcPr>
            <w:tcW w:w="851" w:type="dxa"/>
            <w:tcBorders>
              <w:top w:val="single" w:sz="4" w:space="0" w:color="auto"/>
              <w:bottom w:val="single" w:sz="4" w:space="0" w:color="auto"/>
            </w:tcBorders>
          </w:tcPr>
          <w:p w14:paraId="39A1071C" w14:textId="77777777" w:rsidR="00D61227" w:rsidRPr="00D85E27" w:rsidRDefault="00D61227" w:rsidP="00D61227">
            <w:pPr>
              <w:jc w:val="center"/>
              <w:rPr>
                <w:rFonts w:ascii="Calibri" w:hAnsi="Calibri" w:cs="Calibri"/>
                <w:color w:val="000000"/>
                <w:sz w:val="16"/>
                <w:szCs w:val="16"/>
              </w:rPr>
            </w:pPr>
            <w:r w:rsidRPr="00D85E27">
              <w:rPr>
                <w:rFonts w:ascii="Calibri" w:hAnsi="Calibri" w:cs="Calibri"/>
                <w:color w:val="000000"/>
                <w:sz w:val="16"/>
                <w:szCs w:val="16"/>
              </w:rPr>
              <w:t xml:space="preserve">Cytokine </w:t>
            </w:r>
            <w:r>
              <w:rPr>
                <w:rFonts w:ascii="Calibri" w:hAnsi="Calibri" w:cs="Calibri"/>
                <w:color w:val="000000"/>
                <w:sz w:val="16"/>
                <w:szCs w:val="16"/>
              </w:rPr>
              <w:t xml:space="preserve">and endotoxin </w:t>
            </w:r>
            <w:r w:rsidRPr="00D85E27">
              <w:rPr>
                <w:rFonts w:ascii="Calibri" w:hAnsi="Calibri" w:cs="Calibri"/>
                <w:color w:val="000000"/>
                <w:sz w:val="16"/>
                <w:szCs w:val="16"/>
              </w:rPr>
              <w:t>levels</w:t>
            </w:r>
          </w:p>
        </w:tc>
        <w:tc>
          <w:tcPr>
            <w:tcW w:w="2268" w:type="dxa"/>
            <w:tcBorders>
              <w:top w:val="single" w:sz="4" w:space="0" w:color="auto"/>
              <w:bottom w:val="single" w:sz="4" w:space="0" w:color="auto"/>
            </w:tcBorders>
          </w:tcPr>
          <w:p w14:paraId="719A8EEA" w14:textId="32CECA74" w:rsidR="00D61227" w:rsidRPr="00D85E27" w:rsidRDefault="00D61227" w:rsidP="00D61227">
            <w:pPr>
              <w:jc w:val="center"/>
              <w:rPr>
                <w:rFonts w:ascii="Calibri" w:hAnsi="Calibri" w:cs="Calibri"/>
                <w:color w:val="000000"/>
                <w:sz w:val="16"/>
                <w:szCs w:val="16"/>
                <w:lang w:val="en-US"/>
              </w:rPr>
            </w:pPr>
            <w:r w:rsidRPr="00AB5C7B">
              <w:rPr>
                <w:rFonts w:ascii="Calibri" w:hAnsi="Calibri" w:cs="Calibri"/>
                <w:color w:val="000000"/>
                <w:sz w:val="16"/>
                <w:szCs w:val="22"/>
                <w:lang w:val="en-US"/>
              </w:rPr>
              <w:t>D</w:t>
            </w:r>
            <w:r>
              <w:rPr>
                <w:rFonts w:ascii="Calibri" w:hAnsi="Calibri" w:cs="Calibri"/>
                <w:color w:val="000000"/>
                <w:sz w:val="16"/>
                <w:szCs w:val="22"/>
                <w:lang w:val="en-US"/>
              </w:rPr>
              <w:t xml:space="preserve">ifferent findings on </w:t>
            </w:r>
            <w:r w:rsidRPr="003328D4">
              <w:rPr>
                <w:rFonts w:ascii="Calibri" w:hAnsi="Calibri" w:cs="Calibri"/>
                <w:color w:val="000000"/>
                <w:sz w:val="16"/>
                <w:szCs w:val="22"/>
                <w:lang w:val="en-US"/>
              </w:rPr>
              <w:t>inflammatory</w:t>
            </w:r>
            <w:r>
              <w:rPr>
                <w:rFonts w:ascii="Calibri" w:hAnsi="Calibri" w:cs="Calibri"/>
                <w:color w:val="000000"/>
                <w:sz w:val="16"/>
                <w:szCs w:val="22"/>
                <w:lang w:val="en-US"/>
              </w:rPr>
              <w:t xml:space="preserve"> cytokine levels, no difference in SOPA and APACHE, d</w:t>
            </w:r>
            <w:r w:rsidRPr="00182AB1">
              <w:rPr>
                <w:rFonts w:ascii="Calibri" w:hAnsi="Calibri" w:cs="Calibri"/>
                <w:color w:val="000000"/>
                <w:sz w:val="16"/>
                <w:szCs w:val="22"/>
                <w:lang w:val="en-US"/>
              </w:rPr>
              <w:t>ecreased vasopressor requirements</w:t>
            </w:r>
            <w:r>
              <w:rPr>
                <w:rFonts w:ascii="Calibri" w:hAnsi="Calibri" w:cs="Calibri"/>
                <w:color w:val="000000"/>
                <w:sz w:val="16"/>
                <w:szCs w:val="22"/>
                <w:lang w:val="en-US"/>
              </w:rPr>
              <w:t xml:space="preserve">, </w:t>
            </w:r>
            <w:r w:rsidR="001C0C28">
              <w:rPr>
                <w:rFonts w:ascii="Calibri" w:hAnsi="Calibri" w:cs="Calibri"/>
                <w:color w:val="000000"/>
                <w:sz w:val="16"/>
                <w:szCs w:val="16"/>
                <w:lang w:val="en-US"/>
              </w:rPr>
              <w:t>b</w:t>
            </w:r>
            <w:r w:rsidR="001C0C28" w:rsidRPr="002E4640">
              <w:rPr>
                <w:rFonts w:ascii="Calibri" w:hAnsi="Calibri" w:cs="Calibri"/>
                <w:color w:val="000000"/>
                <w:sz w:val="16"/>
                <w:szCs w:val="16"/>
                <w:lang w:val="en-US"/>
              </w:rPr>
              <w:t>lood pr</w:t>
            </w:r>
            <w:r w:rsidR="001C0C28">
              <w:rPr>
                <w:rFonts w:ascii="Calibri" w:hAnsi="Calibri" w:cs="Calibri"/>
                <w:color w:val="000000"/>
                <w:sz w:val="16"/>
                <w:szCs w:val="16"/>
                <w:lang w:val="en-US"/>
              </w:rPr>
              <w:t xml:space="preserve">essure increased post-treatment, </w:t>
            </w:r>
            <w:r w:rsidRPr="00651130">
              <w:rPr>
                <w:rFonts w:asciiTheme="minorHAnsi" w:hAnsiTheme="minorHAnsi" w:cstheme="minorHAnsi"/>
                <w:color w:val="000000"/>
                <w:sz w:val="16"/>
                <w:szCs w:val="16"/>
                <w:lang w:val="en-US"/>
              </w:rPr>
              <w:t xml:space="preserve">shorter ICU stays, </w:t>
            </w:r>
            <w:r>
              <w:rPr>
                <w:rFonts w:asciiTheme="minorHAnsi" w:hAnsiTheme="minorHAnsi" w:cstheme="minorHAnsi"/>
                <w:color w:val="000000"/>
                <w:sz w:val="16"/>
                <w:szCs w:val="16"/>
                <w:lang w:val="en-US"/>
              </w:rPr>
              <w:t xml:space="preserve">lower lung injury scores, </w:t>
            </w:r>
            <w:r>
              <w:rPr>
                <w:rFonts w:ascii="Calibri" w:hAnsi="Calibri" w:cs="Calibri"/>
                <w:color w:val="000000"/>
                <w:sz w:val="16"/>
                <w:szCs w:val="22"/>
                <w:lang w:val="en-US"/>
              </w:rPr>
              <w:t>different findings on</w:t>
            </w:r>
            <w:r w:rsidRPr="003735AF">
              <w:rPr>
                <w:rFonts w:ascii="Calibri" w:hAnsi="Calibri" w:cs="Calibri"/>
                <w:color w:val="000000"/>
                <w:sz w:val="16"/>
                <w:szCs w:val="22"/>
                <w:lang w:val="en-US"/>
              </w:rPr>
              <w:t xml:space="preserve"> mortality</w:t>
            </w:r>
            <w:r>
              <w:rPr>
                <w:rFonts w:ascii="Calibri" w:hAnsi="Calibri" w:cs="Calibri"/>
                <w:color w:val="000000"/>
                <w:sz w:val="16"/>
                <w:szCs w:val="22"/>
                <w:lang w:val="en-US"/>
              </w:rPr>
              <w:t xml:space="preserve">, no difference in adverse events. </w:t>
            </w:r>
          </w:p>
        </w:tc>
      </w:tr>
      <w:tr w:rsidR="00D61227" w:rsidRPr="00B91F52" w14:paraId="47C69F5E"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9" w:type="dxa"/>
            <w:tcBorders>
              <w:top w:val="single" w:sz="4" w:space="0" w:color="auto"/>
            </w:tcBorders>
          </w:tcPr>
          <w:p w14:paraId="5E3AA930" w14:textId="77777777" w:rsidR="00D61227" w:rsidRDefault="00D61227" w:rsidP="00D61227">
            <w:pPr>
              <w:jc w:val="center"/>
              <w:rPr>
                <w:rFonts w:ascii="Calibri" w:hAnsi="Calibri" w:cs="Calibri"/>
                <w:b/>
                <w:color w:val="000000"/>
                <w:sz w:val="16"/>
                <w:szCs w:val="22"/>
              </w:rPr>
            </w:pPr>
            <w:r>
              <w:rPr>
                <w:rFonts w:ascii="Calibri" w:hAnsi="Calibri" w:cs="Calibri"/>
                <w:b/>
                <w:color w:val="000000"/>
                <w:sz w:val="16"/>
                <w:szCs w:val="22"/>
              </w:rPr>
              <w:t>Filtration</w:t>
            </w:r>
          </w:p>
          <w:p w14:paraId="0B797081" w14:textId="639545A2" w:rsidR="00D61227" w:rsidRPr="00897ECC" w:rsidRDefault="00D61227" w:rsidP="00A86EE3">
            <w:pPr>
              <w:jc w:val="center"/>
              <w:rPr>
                <w:rFonts w:ascii="Calibri" w:hAnsi="Calibri" w:cs="Calibri"/>
                <w:color w:val="000000"/>
                <w:sz w:val="16"/>
                <w:szCs w:val="22"/>
              </w:rPr>
            </w:pPr>
            <w:r>
              <w:rPr>
                <w:rFonts w:ascii="Calibri" w:hAnsi="Calibri" w:cs="Calibri"/>
                <w:color w:val="000000"/>
                <w:sz w:val="16"/>
                <w:szCs w:val="22"/>
              </w:rPr>
              <w:fldChar w:fldCharType="begin">
                <w:fldData xml:space="preserve">cj48cHViLWRhdGVzPjxkYXRlPkRlYzwvZGF0ZT48L3B1Yi1kYXRlcz48L2RhdGVzPjxpc2JuPjA5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</w:fldData>
              </w:fldChar>
            </w:r>
            <w:r w:rsidR="00A86EE3">
              <w:rPr>
                <w:rFonts w:ascii="Calibri" w:hAnsi="Calibri" w:cs="Calibri"/>
                <w:color w:val="000000"/>
                <w:sz w:val="16"/>
                <w:szCs w:val="22"/>
              </w:rPr>
              <w:instrText xml:space="preserve"> ADDIN EN.CITE </w:instrText>
            </w:r>
            <w:r w:rsidR="00A86EE3">
              <w:rPr>
                <w:rFonts w:ascii="Calibri" w:hAnsi="Calibri" w:cs="Calibri"/>
                <w:color w:val="000000"/>
                <w:sz w:val="16"/>
                <w:szCs w:val="22"/>
              </w:rPr>
              <w:fldChar w:fldCharType="begin">
                <w:fldData xml:space="preserve">PEVuZE5vdGU+PENpdGU+PEF1dGhvcj5Ccm9tYW48L0F1dGhvcj48WWVhcj4yMDE5PC9ZZWFyPjxS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==
</w:fldData>
              </w:fldChar>
            </w:r>
            <w:r w:rsidR="00A86EE3">
              <w:rPr>
                <w:rFonts w:ascii="Calibri" w:hAnsi="Calibri" w:cs="Calibri"/>
                <w:color w:val="000000"/>
                <w:sz w:val="16"/>
                <w:szCs w:val="22"/>
              </w:rPr>
              <w:instrText xml:space="preserve"> ADDIN EN.CITE.DATA </w:instrText>
            </w:r>
            <w:r w:rsidR="00A86EE3">
              <w:rPr>
                <w:rFonts w:ascii="Calibri" w:hAnsi="Calibri" w:cs="Calibri"/>
                <w:color w:val="000000"/>
                <w:sz w:val="16"/>
                <w:szCs w:val="22"/>
              </w:rPr>
            </w:r>
            <w:r w:rsidR="00A86EE3">
              <w:rPr>
                <w:rFonts w:ascii="Calibri" w:hAnsi="Calibri" w:cs="Calibri"/>
                <w:color w:val="000000"/>
                <w:sz w:val="16"/>
                <w:szCs w:val="22"/>
              </w:rPr>
              <w:fldChar w:fldCharType="end"/>
            </w:r>
            <w:r w:rsidR="00A86EE3">
              <w:rPr>
                <w:rFonts w:ascii="Calibri" w:hAnsi="Calibri" w:cs="Calibri"/>
                <w:color w:val="000000"/>
                <w:sz w:val="16"/>
                <w:szCs w:val="22"/>
              </w:rPr>
              <w:fldChar w:fldCharType="begin">
                <w:fldData xml:space="preserve">cj48cHViLWRhdGVzPjxkYXRlPkRlYzwvZGF0ZT48L3B1Yi1kYXRlcz48L2RhdGVzPjxpc2JuPjA5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</w:fldData>
              </w:fldChar>
            </w:r>
            <w:r w:rsidR="00A86EE3">
              <w:rPr>
                <w:rFonts w:ascii="Calibri" w:hAnsi="Calibri" w:cs="Calibri"/>
                <w:color w:val="000000"/>
                <w:sz w:val="16"/>
                <w:szCs w:val="22"/>
              </w:rPr>
              <w:instrText xml:space="preserve"> ADDIN EN.CITE.DATA </w:instrText>
            </w:r>
            <w:r w:rsidR="00A86EE3">
              <w:rPr>
                <w:rFonts w:ascii="Calibri" w:hAnsi="Calibri" w:cs="Calibri"/>
                <w:color w:val="000000"/>
                <w:sz w:val="16"/>
                <w:szCs w:val="22"/>
              </w:rPr>
            </w:r>
            <w:r w:rsidR="00A86EE3">
              <w:rPr>
                <w:rFonts w:ascii="Calibri" w:hAnsi="Calibri" w:cs="Calibri"/>
                <w:color w:val="000000"/>
                <w:sz w:val="16"/>
                <w:szCs w:val="22"/>
              </w:rPr>
              <w:fldChar w:fldCharType="end"/>
            </w:r>
            <w:r>
              <w:rPr>
                <w:rFonts w:ascii="Calibri" w:hAnsi="Calibri" w:cs="Calibri"/>
                <w:color w:val="000000"/>
                <w:sz w:val="16"/>
                <w:szCs w:val="22"/>
              </w:rPr>
            </w:r>
            <w:r>
              <w:rPr>
                <w:rFonts w:ascii="Calibri" w:hAnsi="Calibri" w:cs="Calibri"/>
                <w:color w:val="000000"/>
                <w:sz w:val="16"/>
                <w:szCs w:val="22"/>
              </w:rPr>
              <w:fldChar w:fldCharType="separate"/>
            </w:r>
            <w:r w:rsidR="00A86EE3">
              <w:rPr>
                <w:rFonts w:ascii="Calibri" w:hAnsi="Calibri" w:cs="Calibri"/>
                <w:noProof/>
                <w:color w:val="000000"/>
                <w:sz w:val="16"/>
                <w:szCs w:val="22"/>
              </w:rPr>
              <w:t>(230-254)</w:t>
            </w:r>
            <w:r>
              <w:rPr>
                <w:rFonts w:ascii="Calibri" w:hAnsi="Calibri" w:cs="Calibri"/>
                <w:color w:val="000000"/>
                <w:sz w:val="16"/>
                <w:szCs w:val="22"/>
              </w:rPr>
              <w:fldChar w:fldCharType="end"/>
            </w:r>
          </w:p>
        </w:tc>
        <w:tc>
          <w:tcPr>
            <w:tcW w:w="762" w:type="dxa"/>
            <w:tcBorders>
              <w:top w:val="single" w:sz="4" w:space="0" w:color="auto"/>
            </w:tcBorders>
          </w:tcPr>
          <w:p w14:paraId="4CDDC514" w14:textId="304FF4F7" w:rsidR="00D61227" w:rsidRPr="003735AF" w:rsidRDefault="00D61227" w:rsidP="00D61227">
            <w:pPr>
              <w:jc w:val="center"/>
              <w:rPr>
                <w:rFonts w:ascii="Calibri" w:hAnsi="Calibri" w:cs="Calibri"/>
                <w:color w:val="000000"/>
                <w:sz w:val="16"/>
                <w:szCs w:val="22"/>
              </w:rPr>
            </w:pPr>
            <w:r>
              <w:rPr>
                <w:rFonts w:ascii="Calibri" w:hAnsi="Calibri" w:cs="Calibri"/>
                <w:color w:val="000000"/>
                <w:sz w:val="16"/>
                <w:szCs w:val="22"/>
              </w:rPr>
              <w:t>2</w:t>
            </w:r>
            <w:r w:rsidR="008F40F0">
              <w:rPr>
                <w:rFonts w:ascii="Calibri" w:hAnsi="Calibri" w:cs="Calibri"/>
                <w:color w:val="000000"/>
                <w:sz w:val="16"/>
                <w:szCs w:val="22"/>
              </w:rPr>
              <w:t>5</w:t>
            </w:r>
          </w:p>
        </w:tc>
        <w:tc>
          <w:tcPr>
            <w:tcW w:w="581" w:type="dxa"/>
            <w:tcBorders>
              <w:top w:val="single" w:sz="4" w:space="0" w:color="auto"/>
            </w:tcBorders>
          </w:tcPr>
          <w:p w14:paraId="72DE5D4A" w14:textId="29967380" w:rsidR="00D61227" w:rsidRPr="003735AF" w:rsidRDefault="00D61227" w:rsidP="00D61227">
            <w:pPr>
              <w:jc w:val="center"/>
              <w:rPr>
                <w:rFonts w:ascii="Calibri" w:hAnsi="Calibri" w:cs="Calibri"/>
                <w:color w:val="000000"/>
                <w:sz w:val="16"/>
                <w:szCs w:val="22"/>
              </w:rPr>
            </w:pPr>
            <w:r>
              <w:rPr>
                <w:rFonts w:ascii="Calibri" w:hAnsi="Calibri" w:cs="Calibri"/>
                <w:color w:val="000000"/>
                <w:sz w:val="16"/>
                <w:szCs w:val="22"/>
              </w:rPr>
              <w:t xml:space="preserve">1995 </w:t>
            </w:r>
            <w:r w:rsidRPr="003735AF">
              <w:rPr>
                <w:rFonts w:ascii="Calibri" w:hAnsi="Calibri" w:cs="Calibri"/>
                <w:color w:val="000000"/>
                <w:sz w:val="16"/>
                <w:szCs w:val="22"/>
              </w:rPr>
              <w:t>-</w:t>
            </w:r>
            <w:r>
              <w:rPr>
                <w:rFonts w:ascii="Calibri" w:hAnsi="Calibri" w:cs="Calibri"/>
                <w:color w:val="000000"/>
                <w:sz w:val="16"/>
                <w:szCs w:val="22"/>
              </w:rPr>
              <w:t xml:space="preserve"> </w:t>
            </w:r>
            <w:r w:rsidR="008F40F0">
              <w:rPr>
                <w:rFonts w:ascii="Calibri" w:hAnsi="Calibri" w:cs="Calibri"/>
                <w:color w:val="000000"/>
                <w:sz w:val="16"/>
                <w:szCs w:val="22"/>
              </w:rPr>
              <w:t>2023</w:t>
            </w:r>
          </w:p>
        </w:tc>
        <w:tc>
          <w:tcPr>
            <w:tcW w:w="776" w:type="dxa"/>
            <w:tcBorders>
              <w:top w:val="single" w:sz="4" w:space="0" w:color="auto"/>
            </w:tcBorders>
          </w:tcPr>
          <w:p w14:paraId="57ADD598" w14:textId="630F7A10" w:rsidR="00D61227" w:rsidRPr="003735AF" w:rsidRDefault="00CB3231" w:rsidP="00D61227">
            <w:pPr>
              <w:jc w:val="center"/>
              <w:rPr>
                <w:rFonts w:ascii="Calibri" w:hAnsi="Calibri" w:cs="Calibri"/>
                <w:color w:val="000000"/>
                <w:sz w:val="16"/>
                <w:szCs w:val="22"/>
              </w:rPr>
            </w:pPr>
            <w:r>
              <w:rPr>
                <w:rFonts w:ascii="Calibri" w:hAnsi="Calibri" w:cs="Calibri"/>
                <w:color w:val="000000"/>
                <w:sz w:val="16"/>
                <w:szCs w:val="22"/>
              </w:rPr>
              <w:t>1482 (30)</w:t>
            </w:r>
          </w:p>
        </w:tc>
        <w:tc>
          <w:tcPr>
            <w:tcW w:w="778" w:type="dxa"/>
            <w:gridSpan w:val="2"/>
            <w:tcBorders>
              <w:top w:val="single" w:sz="4" w:space="0" w:color="auto"/>
            </w:tcBorders>
          </w:tcPr>
          <w:p w14:paraId="42E80FD8" w14:textId="77777777" w:rsidR="00D61227" w:rsidRPr="003735AF" w:rsidRDefault="00D61227" w:rsidP="00D61227">
            <w:pPr>
              <w:jc w:val="center"/>
              <w:rPr>
                <w:rFonts w:ascii="Calibri" w:hAnsi="Calibri" w:cs="Calibri"/>
                <w:color w:val="000000"/>
                <w:sz w:val="16"/>
                <w:szCs w:val="22"/>
                <w:lang w:val="en-US"/>
              </w:rPr>
            </w:pPr>
            <w:r>
              <w:rPr>
                <w:rFonts w:ascii="Calibri" w:hAnsi="Calibri" w:cs="Calibri"/>
                <w:color w:val="000000"/>
                <w:sz w:val="16"/>
                <w:szCs w:val="16"/>
                <w:lang w:val="en-US"/>
              </w:rPr>
              <w:t>ICU or not specified</w:t>
            </w:r>
          </w:p>
        </w:tc>
        <w:tc>
          <w:tcPr>
            <w:tcW w:w="851" w:type="dxa"/>
            <w:tcBorders>
              <w:top w:val="single" w:sz="4" w:space="0" w:color="auto"/>
            </w:tcBorders>
          </w:tcPr>
          <w:p w14:paraId="5BB4B353" w14:textId="77777777" w:rsidR="00D61227" w:rsidRPr="003735AF" w:rsidRDefault="00D61227" w:rsidP="00D61227">
            <w:pPr>
              <w:jc w:val="center"/>
              <w:rPr>
                <w:rFonts w:ascii="Calibri" w:hAnsi="Calibri" w:cs="Calibri"/>
                <w:color w:val="000000"/>
                <w:sz w:val="16"/>
                <w:szCs w:val="22"/>
              </w:rPr>
            </w:pPr>
            <w:r w:rsidRPr="003735AF">
              <w:rPr>
                <w:rFonts w:ascii="Calibri" w:hAnsi="Calibri" w:cs="Calibri"/>
                <w:color w:val="000000"/>
                <w:sz w:val="16"/>
                <w:szCs w:val="22"/>
              </w:rPr>
              <w:t>No</w:t>
            </w:r>
          </w:p>
        </w:tc>
        <w:tc>
          <w:tcPr>
            <w:tcW w:w="850" w:type="dxa"/>
            <w:tcBorders>
              <w:top w:val="single" w:sz="4" w:space="0" w:color="auto"/>
            </w:tcBorders>
          </w:tcPr>
          <w:p w14:paraId="3E505989" w14:textId="77777777" w:rsidR="00D61227" w:rsidRPr="003735AF" w:rsidRDefault="00D61227" w:rsidP="00D61227">
            <w:pPr>
              <w:jc w:val="center"/>
              <w:rPr>
                <w:rFonts w:ascii="Calibri" w:hAnsi="Calibri" w:cs="Calibri"/>
                <w:color w:val="000000"/>
                <w:sz w:val="16"/>
                <w:szCs w:val="22"/>
              </w:rPr>
            </w:pPr>
          </w:p>
        </w:tc>
        <w:tc>
          <w:tcPr>
            <w:tcW w:w="1843" w:type="dxa"/>
            <w:tcBorders>
              <w:top w:val="single" w:sz="4" w:space="0" w:color="auto"/>
            </w:tcBorders>
          </w:tcPr>
          <w:p w14:paraId="2B87A334" w14:textId="77777777" w:rsidR="00D61227" w:rsidRPr="00AB5C7B" w:rsidRDefault="00D61227" w:rsidP="00D61227">
            <w:pPr>
              <w:jc w:val="center"/>
              <w:rPr>
                <w:rFonts w:ascii="Calibri" w:hAnsi="Calibri" w:cs="Calibri"/>
                <w:color w:val="000000"/>
                <w:sz w:val="16"/>
                <w:szCs w:val="22"/>
                <w:lang w:val="en-US"/>
              </w:rPr>
            </w:pPr>
            <w:r w:rsidRPr="00AB5C7B">
              <w:rPr>
                <w:rFonts w:ascii="Calibri" w:hAnsi="Calibri" w:cs="Calibri"/>
                <w:color w:val="000000"/>
                <w:sz w:val="16"/>
                <w:szCs w:val="22"/>
                <w:lang w:val="en-US"/>
              </w:rPr>
              <w:t>Continuous renal replacement, hemodialysis or hemo(dia)filtration</w:t>
            </w:r>
          </w:p>
        </w:tc>
        <w:tc>
          <w:tcPr>
            <w:tcW w:w="1134" w:type="dxa"/>
            <w:tcBorders>
              <w:top w:val="single" w:sz="4" w:space="0" w:color="auto"/>
            </w:tcBorders>
          </w:tcPr>
          <w:p w14:paraId="0D8CD1D8" w14:textId="77777777" w:rsidR="00D61227" w:rsidRPr="003735AF" w:rsidRDefault="00D61227" w:rsidP="00D61227">
            <w:pPr>
              <w:jc w:val="center"/>
              <w:rPr>
                <w:rFonts w:ascii="Calibri" w:hAnsi="Calibri" w:cs="Calibri"/>
                <w:color w:val="000000"/>
                <w:sz w:val="16"/>
                <w:szCs w:val="22"/>
                <w:lang w:val="en-US"/>
              </w:rPr>
            </w:pPr>
            <w:r w:rsidRPr="003735AF">
              <w:rPr>
                <w:rFonts w:ascii="Calibri" w:hAnsi="Calibri" w:cs="Calibri"/>
                <w:color w:val="000000"/>
                <w:sz w:val="16"/>
                <w:szCs w:val="22"/>
                <w:lang w:val="en-US"/>
              </w:rPr>
              <w:t xml:space="preserve">Sepsis-1, </w:t>
            </w:r>
            <w:r>
              <w:rPr>
                <w:rFonts w:ascii="Calibri" w:hAnsi="Calibri" w:cs="Calibri"/>
                <w:color w:val="000000"/>
                <w:sz w:val="16"/>
                <w:szCs w:val="22"/>
                <w:lang w:val="en-US"/>
              </w:rPr>
              <w:t xml:space="preserve">shock, </w:t>
            </w:r>
            <w:r w:rsidRPr="003735AF">
              <w:rPr>
                <w:rFonts w:ascii="Calibri" w:hAnsi="Calibri" w:cs="Calibri"/>
                <w:color w:val="000000"/>
                <w:sz w:val="16"/>
                <w:szCs w:val="22"/>
                <w:lang w:val="en-US"/>
              </w:rPr>
              <w:t xml:space="preserve">sepsis-2, </w:t>
            </w:r>
            <w:r>
              <w:rPr>
                <w:rFonts w:ascii="Calibri" w:hAnsi="Calibri" w:cs="Calibri"/>
                <w:color w:val="000000"/>
                <w:sz w:val="16"/>
                <w:szCs w:val="22"/>
                <w:lang w:val="en-US"/>
              </w:rPr>
              <w:t xml:space="preserve">shock, </w:t>
            </w:r>
            <w:r w:rsidRPr="003735AF">
              <w:rPr>
                <w:rFonts w:ascii="Calibri" w:hAnsi="Calibri" w:cs="Calibri"/>
                <w:color w:val="000000"/>
                <w:sz w:val="16"/>
                <w:szCs w:val="22"/>
                <w:lang w:val="en-US"/>
              </w:rPr>
              <w:t xml:space="preserve">sepsis-3, shock </w:t>
            </w:r>
            <w:r>
              <w:rPr>
                <w:rFonts w:ascii="Calibri" w:hAnsi="Calibri" w:cs="Calibri"/>
                <w:color w:val="000000"/>
                <w:sz w:val="16"/>
                <w:szCs w:val="16"/>
                <w:lang w:val="en-US"/>
              </w:rPr>
              <w:t>or not specified</w:t>
            </w:r>
          </w:p>
        </w:tc>
        <w:tc>
          <w:tcPr>
            <w:tcW w:w="992" w:type="dxa"/>
            <w:gridSpan w:val="2"/>
            <w:tcBorders>
              <w:top w:val="single" w:sz="4" w:space="0" w:color="auto"/>
            </w:tcBorders>
          </w:tcPr>
          <w:p w14:paraId="6E5AF7AD" w14:textId="77777777" w:rsidR="00D61227" w:rsidRPr="003735AF" w:rsidRDefault="00D61227" w:rsidP="00D61227">
            <w:pPr>
              <w:jc w:val="center"/>
              <w:rPr>
                <w:rFonts w:ascii="Calibri" w:hAnsi="Calibri" w:cs="Calibri"/>
                <w:color w:val="000000"/>
                <w:sz w:val="16"/>
                <w:szCs w:val="22"/>
              </w:rPr>
            </w:pPr>
            <w:r>
              <w:rPr>
                <w:rFonts w:ascii="Calibri" w:hAnsi="Calibri" w:cs="Calibri"/>
                <w:color w:val="000000"/>
                <w:sz w:val="16"/>
                <w:szCs w:val="22"/>
              </w:rPr>
              <w:t>Medical, surgica or general</w:t>
            </w:r>
          </w:p>
        </w:tc>
        <w:tc>
          <w:tcPr>
            <w:tcW w:w="1134" w:type="dxa"/>
            <w:gridSpan w:val="2"/>
            <w:tcBorders>
              <w:top w:val="single" w:sz="4" w:space="0" w:color="auto"/>
            </w:tcBorders>
          </w:tcPr>
          <w:p w14:paraId="32DC8822" w14:textId="77777777" w:rsidR="00D61227" w:rsidRPr="00AB5C7B" w:rsidRDefault="00D61227" w:rsidP="00D61227">
            <w:pPr>
              <w:jc w:val="center"/>
              <w:rPr>
                <w:rFonts w:ascii="Calibri" w:hAnsi="Calibri" w:cs="Calibri"/>
                <w:color w:val="000000"/>
                <w:sz w:val="16"/>
                <w:szCs w:val="22"/>
                <w:lang w:val="en-US"/>
              </w:rPr>
            </w:pPr>
            <w:r w:rsidRPr="00897ECC">
              <w:rPr>
                <w:rFonts w:ascii="Calibri" w:hAnsi="Calibri" w:cs="Calibri"/>
                <w:color w:val="000000"/>
                <w:sz w:val="16"/>
                <w:szCs w:val="16"/>
                <w:lang w:val="en-US"/>
              </w:rPr>
              <w:t>Mortality</w:t>
            </w:r>
            <w:r w:rsidRPr="003735AF">
              <w:rPr>
                <w:rFonts w:ascii="Calibri" w:hAnsi="Calibri" w:cs="Calibri"/>
                <w:color w:val="000000"/>
                <w:sz w:val="16"/>
                <w:szCs w:val="22"/>
                <w:lang w:val="en-US"/>
              </w:rPr>
              <w:t>, ICU/hospital stay length</w:t>
            </w:r>
            <w:r>
              <w:rPr>
                <w:rFonts w:ascii="Calibri" w:hAnsi="Calibri" w:cs="Calibri"/>
                <w:color w:val="000000"/>
                <w:sz w:val="16"/>
                <w:szCs w:val="22"/>
                <w:lang w:val="en-US"/>
              </w:rPr>
              <w:t>, h</w:t>
            </w:r>
            <w:r w:rsidRPr="00AB5C7B">
              <w:rPr>
                <w:rFonts w:ascii="Calibri" w:hAnsi="Calibri" w:cs="Calibri"/>
                <w:color w:val="000000"/>
                <w:sz w:val="16"/>
                <w:szCs w:val="22"/>
                <w:lang w:val="en-US"/>
              </w:rPr>
              <w:t>emodynamics</w:t>
            </w:r>
          </w:p>
        </w:tc>
        <w:tc>
          <w:tcPr>
            <w:tcW w:w="851" w:type="dxa"/>
            <w:tcBorders>
              <w:top w:val="single" w:sz="4" w:space="0" w:color="auto"/>
            </w:tcBorders>
          </w:tcPr>
          <w:p w14:paraId="515F4390" w14:textId="46455DAF" w:rsidR="00D61227" w:rsidRPr="003735AF" w:rsidRDefault="00D61227" w:rsidP="00D61227">
            <w:pPr>
              <w:jc w:val="center"/>
              <w:rPr>
                <w:rFonts w:ascii="Calibri" w:hAnsi="Calibri" w:cs="Calibri"/>
                <w:color w:val="000000"/>
                <w:sz w:val="16"/>
                <w:szCs w:val="22"/>
                <w:lang w:val="en-US"/>
              </w:rPr>
            </w:pPr>
            <w:r w:rsidRPr="003735AF">
              <w:rPr>
                <w:rFonts w:ascii="Calibri" w:hAnsi="Calibri" w:cs="Calibri"/>
                <w:color w:val="000000"/>
                <w:sz w:val="16"/>
                <w:szCs w:val="22"/>
                <w:lang w:val="en-US"/>
              </w:rPr>
              <w:t>Inflammatory cytokines</w:t>
            </w:r>
            <w:r w:rsidR="00CB3231">
              <w:rPr>
                <w:rFonts w:ascii="Calibri" w:hAnsi="Calibri" w:cs="Calibri"/>
                <w:color w:val="000000"/>
                <w:sz w:val="16"/>
                <w:szCs w:val="22"/>
                <w:lang w:val="en-US"/>
              </w:rPr>
              <w:t>, iron levels</w:t>
            </w:r>
            <w:r w:rsidRPr="003735AF">
              <w:rPr>
                <w:rFonts w:ascii="Calibri" w:hAnsi="Calibri" w:cs="Calibri"/>
                <w:color w:val="000000"/>
                <w:sz w:val="16"/>
                <w:szCs w:val="22"/>
                <w:lang w:val="en-US"/>
              </w:rPr>
              <w:t>, renal function indices, endotoxin levels</w:t>
            </w:r>
          </w:p>
        </w:tc>
        <w:tc>
          <w:tcPr>
            <w:tcW w:w="2268" w:type="dxa"/>
            <w:tcBorders>
              <w:top w:val="single" w:sz="4" w:space="0" w:color="auto"/>
            </w:tcBorders>
          </w:tcPr>
          <w:p w14:paraId="4EAFC287" w14:textId="77777777" w:rsidR="00D61227" w:rsidRPr="003735AF" w:rsidRDefault="00D61227" w:rsidP="00D61227">
            <w:pPr>
              <w:jc w:val="center"/>
              <w:rPr>
                <w:rFonts w:ascii="Calibri" w:hAnsi="Calibri" w:cs="Calibri"/>
                <w:color w:val="000000"/>
                <w:sz w:val="16"/>
                <w:szCs w:val="22"/>
                <w:lang w:val="en-US"/>
              </w:rPr>
            </w:pPr>
            <w:r w:rsidRPr="003735AF">
              <w:rPr>
                <w:rFonts w:ascii="Calibri" w:hAnsi="Calibri" w:cs="Calibri"/>
                <w:color w:val="000000"/>
                <w:sz w:val="16"/>
                <w:szCs w:val="22"/>
                <w:lang w:val="en-US"/>
              </w:rPr>
              <w:t>Improved renal function parameters, lower endotoxin levels</w:t>
            </w:r>
            <w:r>
              <w:rPr>
                <w:rFonts w:ascii="Calibri" w:hAnsi="Calibri" w:cs="Calibri"/>
                <w:color w:val="000000"/>
                <w:sz w:val="16"/>
                <w:szCs w:val="22"/>
                <w:lang w:val="en-US"/>
              </w:rPr>
              <w:t xml:space="preserve">, different findings on </w:t>
            </w:r>
            <w:r w:rsidRPr="003328D4">
              <w:rPr>
                <w:rFonts w:ascii="Calibri" w:hAnsi="Calibri" w:cs="Calibri"/>
                <w:color w:val="000000"/>
                <w:sz w:val="16"/>
                <w:szCs w:val="22"/>
                <w:lang w:val="en-US"/>
              </w:rPr>
              <w:t>inflammatory</w:t>
            </w:r>
            <w:r>
              <w:rPr>
                <w:rFonts w:ascii="Calibri" w:hAnsi="Calibri" w:cs="Calibri"/>
                <w:color w:val="000000"/>
                <w:sz w:val="16"/>
                <w:szCs w:val="22"/>
                <w:lang w:val="en-US"/>
              </w:rPr>
              <w:t xml:space="preserve"> cytokine levels, lower vasopressor requirements,</w:t>
            </w:r>
            <w:r w:rsidRPr="003735AF">
              <w:rPr>
                <w:rFonts w:ascii="Calibri" w:hAnsi="Calibri" w:cs="Calibri"/>
                <w:color w:val="000000"/>
                <w:sz w:val="16"/>
                <w:szCs w:val="22"/>
                <w:lang w:val="en-US"/>
              </w:rPr>
              <w:t xml:space="preserve"> and shorter ICU stay time, </w:t>
            </w:r>
            <w:r>
              <w:rPr>
                <w:rFonts w:ascii="Calibri" w:hAnsi="Calibri" w:cs="Calibri"/>
                <w:color w:val="000000"/>
                <w:sz w:val="16"/>
                <w:szCs w:val="22"/>
                <w:lang w:val="en-US"/>
              </w:rPr>
              <w:t>different findings on</w:t>
            </w:r>
            <w:r w:rsidRPr="003735AF">
              <w:rPr>
                <w:rFonts w:ascii="Calibri" w:hAnsi="Calibri" w:cs="Calibri"/>
                <w:color w:val="000000"/>
                <w:sz w:val="16"/>
                <w:szCs w:val="22"/>
                <w:lang w:val="en-US"/>
              </w:rPr>
              <w:t xml:space="preserve"> mortality </w:t>
            </w:r>
          </w:p>
        </w:tc>
      </w:tr>
      <w:tr w:rsidR="00BB213B" w14:paraId="700C901C" w14:textId="77777777" w:rsidTr="009337C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blHeader/>
        </w:trPr>
        <w:tc>
          <w:tcPr>
            <w:tcW w:w="1639" w:type="dxa"/>
            <w:tcBorders>
              <w:bottom w:val="single" w:sz="4" w:space="0" w:color="auto"/>
            </w:tcBorders>
            <w:vAlign w:val="center"/>
          </w:tcPr>
          <w:p w14:paraId="63F8D10D" w14:textId="77777777" w:rsidR="00BB213B" w:rsidRPr="00BB520B" w:rsidRDefault="00BB213B" w:rsidP="009337C5">
            <w:pPr>
              <w:jc w:val="center"/>
              <w:rPr>
                <w:rFonts w:ascii="Calibri" w:hAnsi="Calibri" w:cs="Calibri"/>
                <w:b/>
                <w:bCs/>
                <w:color w:val="000000"/>
                <w:sz w:val="16"/>
                <w:szCs w:val="16"/>
                <w:lang w:val="en-US"/>
              </w:rPr>
            </w:pPr>
            <w:r w:rsidRPr="00BB520B">
              <w:rPr>
                <w:rFonts w:ascii="Calibri" w:hAnsi="Calibri" w:cs="Calibri"/>
                <w:b/>
                <w:bCs/>
                <w:color w:val="000000"/>
                <w:sz w:val="16"/>
                <w:szCs w:val="16"/>
                <w:lang w:val="en-US"/>
              </w:rPr>
              <w:t>Treatment</w:t>
            </w:r>
          </w:p>
        </w:tc>
        <w:tc>
          <w:tcPr>
            <w:tcW w:w="762" w:type="dxa"/>
            <w:tcBorders>
              <w:bottom w:val="single" w:sz="4" w:space="0" w:color="auto"/>
            </w:tcBorders>
            <w:vAlign w:val="center"/>
          </w:tcPr>
          <w:p w14:paraId="5B78CBEB" w14:textId="77777777" w:rsidR="00BB213B" w:rsidRPr="00BB520B" w:rsidRDefault="00BB213B" w:rsidP="009337C5">
            <w:pPr>
              <w:jc w:val="center"/>
              <w:rPr>
                <w:rFonts w:ascii="Calibri" w:hAnsi="Calibri" w:cs="Calibri"/>
                <w:b/>
                <w:bCs/>
                <w:color w:val="000000"/>
                <w:sz w:val="16"/>
                <w:szCs w:val="16"/>
                <w:lang w:val="en-US"/>
              </w:rPr>
            </w:pPr>
            <w:r w:rsidRPr="00BB520B">
              <w:rPr>
                <w:rFonts w:ascii="Calibri" w:hAnsi="Calibri" w:cs="Calibri"/>
                <w:b/>
                <w:bCs/>
                <w:color w:val="000000"/>
                <w:sz w:val="16"/>
                <w:szCs w:val="16"/>
                <w:lang w:val="en-US"/>
              </w:rPr>
              <w:t>Number of studies</w:t>
            </w:r>
          </w:p>
        </w:tc>
        <w:tc>
          <w:tcPr>
            <w:tcW w:w="581" w:type="dxa"/>
            <w:tcBorders>
              <w:bottom w:val="single" w:sz="4" w:space="0" w:color="auto"/>
            </w:tcBorders>
            <w:vAlign w:val="center"/>
          </w:tcPr>
          <w:p w14:paraId="4433DB4D" w14:textId="77777777" w:rsidR="00BB213B" w:rsidRPr="00BB520B" w:rsidRDefault="00BB213B" w:rsidP="009337C5">
            <w:pPr>
              <w:jc w:val="center"/>
              <w:rPr>
                <w:rFonts w:ascii="Calibri" w:hAnsi="Calibri" w:cs="Calibri"/>
                <w:b/>
                <w:bCs/>
                <w:color w:val="000000"/>
                <w:sz w:val="16"/>
                <w:szCs w:val="16"/>
                <w:lang w:val="en-US"/>
              </w:rPr>
            </w:pPr>
            <w:r w:rsidRPr="00BB520B">
              <w:rPr>
                <w:rFonts w:ascii="Calibri" w:hAnsi="Calibri" w:cs="Calibri"/>
                <w:b/>
                <w:bCs/>
                <w:color w:val="000000"/>
                <w:sz w:val="16"/>
                <w:szCs w:val="16"/>
                <w:lang w:val="en-US"/>
              </w:rPr>
              <w:t>Year</w:t>
            </w:r>
          </w:p>
        </w:tc>
        <w:tc>
          <w:tcPr>
            <w:tcW w:w="817" w:type="dxa"/>
            <w:gridSpan w:val="2"/>
            <w:tcBorders>
              <w:bottom w:val="single" w:sz="4" w:space="0" w:color="auto"/>
            </w:tcBorders>
            <w:vAlign w:val="center"/>
          </w:tcPr>
          <w:p w14:paraId="1470E627" w14:textId="77777777" w:rsidR="00BB213B" w:rsidRPr="00BB520B" w:rsidRDefault="00BB213B" w:rsidP="009337C5">
            <w:pPr>
              <w:jc w:val="center"/>
              <w:rPr>
                <w:rFonts w:ascii="Calibri" w:hAnsi="Calibri" w:cs="Calibri"/>
                <w:b/>
                <w:bCs/>
                <w:color w:val="000000"/>
                <w:sz w:val="16"/>
                <w:szCs w:val="16"/>
                <w:lang w:val="en-US"/>
              </w:rPr>
            </w:pPr>
            <w:r w:rsidRPr="00240129">
              <w:rPr>
                <w:rFonts w:ascii="Calibri" w:hAnsi="Calibri" w:cs="Calibri"/>
                <w:b/>
                <w:bCs/>
                <w:color w:val="000000"/>
                <w:sz w:val="16"/>
                <w:szCs w:val="16"/>
                <w:lang w:val="en-US"/>
              </w:rPr>
              <w:t>Total patients (median per study)</w:t>
            </w:r>
          </w:p>
        </w:tc>
        <w:tc>
          <w:tcPr>
            <w:tcW w:w="737" w:type="dxa"/>
            <w:tcBorders>
              <w:bottom w:val="single" w:sz="4" w:space="0" w:color="auto"/>
            </w:tcBorders>
            <w:vAlign w:val="center"/>
          </w:tcPr>
          <w:p w14:paraId="4A3A1D17" w14:textId="77777777" w:rsidR="00BB213B" w:rsidRPr="00BB520B" w:rsidRDefault="00BB213B" w:rsidP="009337C5">
            <w:pPr>
              <w:jc w:val="center"/>
              <w:rPr>
                <w:rFonts w:ascii="Calibri" w:hAnsi="Calibri" w:cs="Calibri"/>
                <w:b/>
                <w:bCs/>
                <w:color w:val="000000"/>
                <w:sz w:val="16"/>
                <w:szCs w:val="16"/>
                <w:lang w:val="en-US"/>
              </w:rPr>
            </w:pPr>
            <w:r w:rsidRPr="00BB520B">
              <w:rPr>
                <w:rFonts w:ascii="Calibri" w:hAnsi="Calibri" w:cs="Calibri"/>
                <w:b/>
                <w:bCs/>
                <w:color w:val="000000"/>
                <w:sz w:val="16"/>
                <w:szCs w:val="16"/>
                <w:lang w:val="en-US"/>
              </w:rPr>
              <w:t>Setting</w:t>
            </w:r>
          </w:p>
        </w:tc>
        <w:tc>
          <w:tcPr>
            <w:tcW w:w="851" w:type="dxa"/>
            <w:tcBorders>
              <w:bottom w:val="single" w:sz="4" w:space="0" w:color="auto"/>
            </w:tcBorders>
            <w:vAlign w:val="center"/>
          </w:tcPr>
          <w:p w14:paraId="327ADAAA" w14:textId="77777777" w:rsidR="00BB213B" w:rsidRPr="00BB520B" w:rsidRDefault="00BB213B" w:rsidP="009337C5">
            <w:pPr>
              <w:jc w:val="center"/>
              <w:rPr>
                <w:rFonts w:ascii="Calibri" w:hAnsi="Calibri" w:cs="Calibri"/>
                <w:b/>
                <w:bCs/>
                <w:color w:val="000000"/>
                <w:sz w:val="16"/>
                <w:szCs w:val="16"/>
                <w:lang w:val="en-US"/>
              </w:rPr>
            </w:pPr>
            <w:r>
              <w:rPr>
                <w:rFonts w:ascii="Calibri" w:hAnsi="Calibri" w:cs="Calibri"/>
                <w:b/>
                <w:bCs/>
                <w:color w:val="000000"/>
                <w:sz w:val="16"/>
                <w:szCs w:val="16"/>
                <w:lang w:val="en-US"/>
              </w:rPr>
              <w:t>Perso-nali</w:t>
            </w:r>
            <w:r w:rsidRPr="00BB520B">
              <w:rPr>
                <w:rFonts w:ascii="Calibri" w:hAnsi="Calibri" w:cs="Calibri"/>
                <w:b/>
                <w:bCs/>
                <w:color w:val="000000"/>
                <w:sz w:val="16"/>
                <w:szCs w:val="16"/>
                <w:lang w:val="en-US"/>
              </w:rPr>
              <w:t>zed ap</w:t>
            </w:r>
            <w:r>
              <w:rPr>
                <w:rFonts w:ascii="Calibri" w:hAnsi="Calibri" w:cs="Calibri"/>
                <w:b/>
                <w:bCs/>
                <w:color w:val="000000"/>
                <w:sz w:val="16"/>
                <w:szCs w:val="16"/>
                <w:lang w:val="en-US"/>
              </w:rPr>
              <w:t>-</w:t>
            </w:r>
            <w:r w:rsidRPr="00BB520B">
              <w:rPr>
                <w:rFonts w:ascii="Calibri" w:hAnsi="Calibri" w:cs="Calibri"/>
                <w:b/>
                <w:bCs/>
                <w:color w:val="000000"/>
                <w:sz w:val="16"/>
                <w:szCs w:val="16"/>
                <w:lang w:val="en-US"/>
              </w:rPr>
              <w:t>proach</w:t>
            </w:r>
          </w:p>
        </w:tc>
        <w:tc>
          <w:tcPr>
            <w:tcW w:w="850" w:type="dxa"/>
            <w:tcBorders>
              <w:bottom w:val="single" w:sz="4" w:space="0" w:color="auto"/>
            </w:tcBorders>
            <w:vAlign w:val="center"/>
          </w:tcPr>
          <w:p w14:paraId="2E238766" w14:textId="77777777" w:rsidR="00BB213B" w:rsidRPr="00BB520B" w:rsidRDefault="00BB213B" w:rsidP="009337C5">
            <w:pPr>
              <w:jc w:val="center"/>
              <w:rPr>
                <w:rFonts w:ascii="Calibri" w:hAnsi="Calibri" w:cs="Calibri"/>
                <w:b/>
                <w:bCs/>
                <w:color w:val="000000"/>
                <w:sz w:val="16"/>
                <w:szCs w:val="16"/>
                <w:lang w:val="en-US"/>
              </w:rPr>
            </w:pPr>
            <w:r w:rsidRPr="00BB520B">
              <w:rPr>
                <w:rFonts w:ascii="Calibri" w:hAnsi="Calibri" w:cs="Calibri"/>
                <w:b/>
                <w:bCs/>
                <w:color w:val="000000"/>
                <w:sz w:val="16"/>
                <w:szCs w:val="16"/>
                <w:lang w:val="en-US"/>
              </w:rPr>
              <w:t>If yes, specifi-cation</w:t>
            </w:r>
          </w:p>
        </w:tc>
        <w:tc>
          <w:tcPr>
            <w:tcW w:w="1843" w:type="dxa"/>
            <w:tcBorders>
              <w:bottom w:val="single" w:sz="4" w:space="0" w:color="auto"/>
            </w:tcBorders>
            <w:vAlign w:val="center"/>
          </w:tcPr>
          <w:p w14:paraId="240E0D27" w14:textId="77777777" w:rsidR="00BB213B" w:rsidRPr="00BB520B" w:rsidRDefault="00BB213B" w:rsidP="009337C5">
            <w:pPr>
              <w:jc w:val="center"/>
              <w:rPr>
                <w:rFonts w:ascii="Calibri" w:hAnsi="Calibri" w:cs="Calibri"/>
                <w:b/>
                <w:bCs/>
                <w:color w:val="000000"/>
                <w:sz w:val="16"/>
                <w:szCs w:val="16"/>
                <w:lang w:val="en-US"/>
              </w:rPr>
            </w:pPr>
            <w:r w:rsidRPr="00BB520B">
              <w:rPr>
                <w:rFonts w:ascii="Calibri" w:hAnsi="Calibri" w:cs="Calibri"/>
                <w:b/>
                <w:bCs/>
                <w:color w:val="000000"/>
                <w:sz w:val="16"/>
                <w:szCs w:val="16"/>
                <w:lang w:val="en-US"/>
              </w:rPr>
              <w:t>Treatment</w:t>
            </w:r>
          </w:p>
        </w:tc>
        <w:tc>
          <w:tcPr>
            <w:tcW w:w="1134" w:type="dxa"/>
            <w:tcBorders>
              <w:bottom w:val="single" w:sz="4" w:space="0" w:color="auto"/>
            </w:tcBorders>
            <w:vAlign w:val="center"/>
          </w:tcPr>
          <w:p w14:paraId="4A1B5461" w14:textId="77777777" w:rsidR="00BB213B" w:rsidRDefault="00BB213B" w:rsidP="009337C5">
            <w:pPr>
              <w:jc w:val="center"/>
              <w:rPr>
                <w:rFonts w:ascii="Calibri" w:hAnsi="Calibri" w:cs="Calibri"/>
                <w:b/>
                <w:bCs/>
                <w:color w:val="000000"/>
                <w:sz w:val="16"/>
                <w:szCs w:val="16"/>
              </w:rPr>
            </w:pPr>
            <w:r w:rsidRPr="00BB520B">
              <w:rPr>
                <w:rFonts w:ascii="Calibri" w:hAnsi="Calibri" w:cs="Calibri"/>
                <w:b/>
                <w:bCs/>
                <w:color w:val="000000"/>
                <w:sz w:val="16"/>
                <w:szCs w:val="16"/>
                <w:lang w:val="en-US"/>
              </w:rPr>
              <w:t>Sepsis de</w:t>
            </w:r>
            <w:r>
              <w:rPr>
                <w:rFonts w:ascii="Calibri" w:hAnsi="Calibri" w:cs="Calibri"/>
                <w:b/>
                <w:bCs/>
                <w:color w:val="000000"/>
                <w:sz w:val="16"/>
                <w:szCs w:val="16"/>
              </w:rPr>
              <w:t>finition</w:t>
            </w:r>
          </w:p>
        </w:tc>
        <w:tc>
          <w:tcPr>
            <w:tcW w:w="992" w:type="dxa"/>
            <w:gridSpan w:val="2"/>
            <w:tcBorders>
              <w:bottom w:val="single" w:sz="4" w:space="0" w:color="auto"/>
            </w:tcBorders>
            <w:vAlign w:val="center"/>
          </w:tcPr>
          <w:p w14:paraId="1580E475" w14:textId="77777777" w:rsidR="00BB213B" w:rsidRDefault="00BB213B" w:rsidP="009337C5">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1134" w:type="dxa"/>
            <w:gridSpan w:val="2"/>
            <w:tcBorders>
              <w:bottom w:val="single" w:sz="4" w:space="0" w:color="auto"/>
            </w:tcBorders>
            <w:vAlign w:val="center"/>
          </w:tcPr>
          <w:p w14:paraId="0CC92078" w14:textId="77777777" w:rsidR="00BB213B" w:rsidRDefault="00BB213B" w:rsidP="009337C5">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851" w:type="dxa"/>
            <w:tcBorders>
              <w:bottom w:val="single" w:sz="4" w:space="0" w:color="auto"/>
            </w:tcBorders>
            <w:vAlign w:val="center"/>
          </w:tcPr>
          <w:p w14:paraId="1AEF4568" w14:textId="77777777" w:rsidR="00BB213B" w:rsidRDefault="00BB213B" w:rsidP="009337C5">
            <w:pPr>
              <w:jc w:val="center"/>
              <w:rPr>
                <w:rFonts w:ascii="Calibri" w:hAnsi="Calibri" w:cs="Calibri"/>
                <w:b/>
                <w:bCs/>
                <w:color w:val="000000"/>
                <w:sz w:val="16"/>
                <w:szCs w:val="16"/>
              </w:rPr>
            </w:pPr>
            <w:r>
              <w:rPr>
                <w:rFonts w:ascii="Calibri" w:hAnsi="Calibri" w:cs="Calibri"/>
                <w:b/>
                <w:bCs/>
                <w:color w:val="000000"/>
                <w:sz w:val="16"/>
                <w:szCs w:val="16"/>
              </w:rPr>
              <w:t>Bioche-mical primary endpoint</w:t>
            </w:r>
          </w:p>
        </w:tc>
        <w:tc>
          <w:tcPr>
            <w:tcW w:w="2268" w:type="dxa"/>
            <w:tcBorders>
              <w:bottom w:val="single" w:sz="4" w:space="0" w:color="auto"/>
            </w:tcBorders>
            <w:vAlign w:val="center"/>
          </w:tcPr>
          <w:p w14:paraId="684667E4" w14:textId="77777777" w:rsidR="00BB213B" w:rsidRDefault="00BB213B" w:rsidP="009337C5">
            <w:pPr>
              <w:jc w:val="center"/>
              <w:rPr>
                <w:rFonts w:ascii="Calibri" w:hAnsi="Calibri" w:cs="Calibri"/>
                <w:b/>
                <w:bCs/>
                <w:color w:val="000000"/>
                <w:sz w:val="16"/>
                <w:szCs w:val="16"/>
              </w:rPr>
            </w:pPr>
            <w:r>
              <w:rPr>
                <w:rFonts w:ascii="Calibri" w:hAnsi="Calibri" w:cs="Calibri"/>
                <w:b/>
                <w:bCs/>
                <w:color w:val="000000"/>
                <w:sz w:val="16"/>
                <w:szCs w:val="16"/>
              </w:rPr>
              <w:t>Main findings</w:t>
            </w:r>
          </w:p>
        </w:tc>
      </w:tr>
      <w:tr w:rsidR="00D61227" w:rsidRPr="00B91F52" w14:paraId="5FBA41AD"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9" w:type="dxa"/>
            <w:tcBorders>
              <w:top w:val="single" w:sz="4" w:space="0" w:color="auto"/>
              <w:bottom w:val="single" w:sz="4" w:space="0" w:color="auto"/>
            </w:tcBorders>
          </w:tcPr>
          <w:p w14:paraId="29DCA953" w14:textId="77777777" w:rsidR="00D61227" w:rsidRDefault="00D61227" w:rsidP="00D61227">
            <w:pPr>
              <w:jc w:val="center"/>
              <w:rPr>
                <w:rFonts w:asciiTheme="minorHAnsi" w:hAnsiTheme="minorHAnsi" w:cstheme="minorHAnsi"/>
                <w:b/>
                <w:color w:val="000000"/>
                <w:sz w:val="16"/>
                <w:szCs w:val="16"/>
              </w:rPr>
            </w:pPr>
            <w:r>
              <w:rPr>
                <w:rFonts w:asciiTheme="minorHAnsi" w:hAnsiTheme="minorHAnsi" w:cstheme="minorHAnsi"/>
                <w:b/>
                <w:color w:val="000000"/>
                <w:sz w:val="16"/>
                <w:szCs w:val="16"/>
              </w:rPr>
              <w:t>Plasma treatments</w:t>
            </w:r>
          </w:p>
          <w:p w14:paraId="11589645" w14:textId="1044C9CE" w:rsidR="00D61227" w:rsidRPr="00651130" w:rsidRDefault="00D61227" w:rsidP="00A86EE3">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PEVuZE5vdGU+PENpdGU+PEF1dGhvcj5TdGFobDwvQXV0aG9yPjxZZWFyPjIwMjI8L1llYXI+PFJl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</w:fldData>
              </w:fldChar>
            </w:r>
            <w:r w:rsidR="00A86EE3">
              <w:rPr>
                <w:rFonts w:asciiTheme="minorHAnsi" w:hAnsiTheme="minorHAnsi" w:cstheme="minorHAnsi"/>
                <w:color w:val="000000"/>
                <w:sz w:val="16"/>
                <w:szCs w:val="16"/>
              </w:rPr>
              <w:instrText xml:space="preserve"> ADDIN EN.CITE </w:instrText>
            </w:r>
            <w:r w:rsidR="00A86EE3">
              <w:rPr>
                <w:rFonts w:asciiTheme="minorHAnsi" w:hAnsiTheme="minorHAnsi" w:cstheme="minorHAnsi"/>
                <w:color w:val="000000"/>
                <w:sz w:val="16"/>
                <w:szCs w:val="16"/>
              </w:rPr>
              <w:fldChar w:fldCharType="begin">
                <w:fldData xml:space="preserve">PEVuZE5vdGU+PENpdGU+PEF1dGhvcj5TdGFobDwvQXV0aG9yPjxZZWFyPjIwMjI8L1llYXI+PFJl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</w:fldData>
              </w:fldChar>
            </w:r>
            <w:r w:rsidR="00A86EE3">
              <w:rPr>
                <w:rFonts w:asciiTheme="minorHAnsi" w:hAnsiTheme="minorHAnsi" w:cstheme="minorHAnsi"/>
                <w:color w:val="000000"/>
                <w:sz w:val="16"/>
                <w:szCs w:val="16"/>
              </w:rPr>
              <w:instrText xml:space="preserve"> ADDIN EN.CITE.DATA </w:instrText>
            </w:r>
            <w:r w:rsidR="00A86EE3">
              <w:rPr>
                <w:rFonts w:asciiTheme="minorHAnsi" w:hAnsiTheme="minorHAnsi" w:cstheme="minorHAnsi"/>
                <w:color w:val="000000"/>
                <w:sz w:val="16"/>
                <w:szCs w:val="16"/>
              </w:rPr>
            </w:r>
            <w:r w:rsidR="00A86EE3">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A86EE3">
              <w:rPr>
                <w:rFonts w:asciiTheme="minorHAnsi" w:hAnsiTheme="minorHAnsi" w:cstheme="minorHAnsi"/>
                <w:noProof/>
                <w:color w:val="000000"/>
                <w:sz w:val="16"/>
                <w:szCs w:val="16"/>
              </w:rPr>
              <w:t>(255-260)</w:t>
            </w:r>
            <w:r>
              <w:rPr>
                <w:rFonts w:asciiTheme="minorHAnsi" w:hAnsiTheme="minorHAnsi" w:cstheme="minorHAnsi"/>
                <w:color w:val="000000"/>
                <w:sz w:val="16"/>
                <w:szCs w:val="16"/>
              </w:rPr>
              <w:fldChar w:fldCharType="end"/>
            </w:r>
          </w:p>
        </w:tc>
        <w:tc>
          <w:tcPr>
            <w:tcW w:w="762" w:type="dxa"/>
            <w:tcBorders>
              <w:top w:val="single" w:sz="4" w:space="0" w:color="auto"/>
              <w:bottom w:val="single" w:sz="4" w:space="0" w:color="auto"/>
            </w:tcBorders>
          </w:tcPr>
          <w:p w14:paraId="0E8982A0" w14:textId="77777777" w:rsidR="00D61227" w:rsidRPr="00651130" w:rsidRDefault="00D61227" w:rsidP="00D61227">
            <w:pPr>
              <w:jc w:val="center"/>
              <w:rPr>
                <w:rFonts w:asciiTheme="minorHAnsi" w:hAnsiTheme="minorHAnsi" w:cstheme="minorHAnsi"/>
                <w:color w:val="000000"/>
                <w:sz w:val="16"/>
                <w:szCs w:val="16"/>
              </w:rPr>
            </w:pPr>
            <w:r>
              <w:rPr>
                <w:rFonts w:asciiTheme="minorHAnsi" w:hAnsiTheme="minorHAnsi" w:cstheme="minorHAnsi"/>
                <w:color w:val="000000"/>
                <w:sz w:val="16"/>
                <w:szCs w:val="16"/>
              </w:rPr>
              <w:t>6</w:t>
            </w:r>
          </w:p>
        </w:tc>
        <w:tc>
          <w:tcPr>
            <w:tcW w:w="581" w:type="dxa"/>
            <w:tcBorders>
              <w:top w:val="single" w:sz="4" w:space="0" w:color="auto"/>
              <w:bottom w:val="single" w:sz="4" w:space="0" w:color="auto"/>
            </w:tcBorders>
          </w:tcPr>
          <w:p w14:paraId="4C64F862" w14:textId="77777777" w:rsidR="00D61227" w:rsidRPr="00651130" w:rsidRDefault="00D61227" w:rsidP="00D61227">
            <w:pPr>
              <w:jc w:val="center"/>
              <w:rPr>
                <w:rFonts w:asciiTheme="minorHAnsi" w:hAnsiTheme="minorHAnsi" w:cstheme="minorHAnsi"/>
                <w:color w:val="000000"/>
                <w:sz w:val="16"/>
                <w:szCs w:val="16"/>
              </w:rPr>
            </w:pPr>
            <w:r w:rsidRPr="00897ECC">
              <w:rPr>
                <w:rFonts w:ascii="Calibri" w:hAnsi="Calibri" w:cs="Calibri"/>
                <w:color w:val="000000"/>
                <w:sz w:val="16"/>
                <w:szCs w:val="22"/>
              </w:rPr>
              <w:t>2012</w:t>
            </w:r>
            <w:r>
              <w:rPr>
                <w:rFonts w:ascii="Calibri" w:hAnsi="Calibri" w:cs="Calibri"/>
                <w:color w:val="000000"/>
                <w:sz w:val="16"/>
                <w:szCs w:val="22"/>
              </w:rPr>
              <w:t xml:space="preserve"> </w:t>
            </w:r>
            <w:r w:rsidRPr="00897ECC">
              <w:rPr>
                <w:rFonts w:ascii="Calibri" w:hAnsi="Calibri" w:cs="Calibri"/>
                <w:color w:val="000000"/>
                <w:sz w:val="16"/>
                <w:szCs w:val="22"/>
              </w:rPr>
              <w:t>-</w:t>
            </w:r>
            <w:r>
              <w:rPr>
                <w:rFonts w:ascii="Calibri" w:hAnsi="Calibri" w:cs="Calibri"/>
                <w:color w:val="000000"/>
                <w:sz w:val="16"/>
                <w:szCs w:val="22"/>
              </w:rPr>
              <w:t xml:space="preserve"> 2022</w:t>
            </w:r>
          </w:p>
        </w:tc>
        <w:tc>
          <w:tcPr>
            <w:tcW w:w="776" w:type="dxa"/>
            <w:tcBorders>
              <w:top w:val="single" w:sz="4" w:space="0" w:color="auto"/>
              <w:bottom w:val="single" w:sz="4" w:space="0" w:color="auto"/>
            </w:tcBorders>
          </w:tcPr>
          <w:p w14:paraId="7572B611" w14:textId="77777777" w:rsidR="00A86EE3" w:rsidRDefault="00D61227" w:rsidP="00D61227">
            <w:pPr>
              <w:jc w:val="center"/>
              <w:rPr>
                <w:rFonts w:asciiTheme="minorHAnsi" w:hAnsiTheme="minorHAnsi" w:cstheme="minorHAnsi"/>
                <w:color w:val="000000"/>
                <w:sz w:val="16"/>
                <w:szCs w:val="16"/>
              </w:rPr>
            </w:pPr>
            <w:r>
              <w:rPr>
                <w:rFonts w:asciiTheme="minorHAnsi" w:hAnsiTheme="minorHAnsi" w:cstheme="minorHAnsi"/>
                <w:color w:val="000000"/>
                <w:sz w:val="16"/>
                <w:szCs w:val="16"/>
              </w:rPr>
              <w:t>330</w:t>
            </w:r>
            <w:r w:rsidR="00A86EE3">
              <w:rPr>
                <w:rFonts w:asciiTheme="minorHAnsi" w:hAnsiTheme="minorHAnsi" w:cstheme="minorHAnsi"/>
                <w:color w:val="000000"/>
                <w:sz w:val="16"/>
                <w:szCs w:val="16"/>
              </w:rPr>
              <w:t xml:space="preserve"> </w:t>
            </w:r>
          </w:p>
          <w:p w14:paraId="5899B3A6" w14:textId="3E379598" w:rsidR="00D61227" w:rsidRPr="00651130" w:rsidRDefault="00A86EE3" w:rsidP="00D61227">
            <w:pPr>
              <w:jc w:val="center"/>
              <w:rPr>
                <w:rFonts w:asciiTheme="minorHAnsi" w:hAnsiTheme="minorHAnsi" w:cstheme="minorHAnsi"/>
                <w:color w:val="000000"/>
                <w:sz w:val="16"/>
                <w:szCs w:val="16"/>
              </w:rPr>
            </w:pPr>
            <w:r>
              <w:rPr>
                <w:rFonts w:asciiTheme="minorHAnsi" w:hAnsiTheme="minorHAnsi" w:cstheme="minorHAnsi"/>
                <w:color w:val="000000"/>
                <w:sz w:val="16"/>
                <w:szCs w:val="16"/>
              </w:rPr>
              <w:t>(32)</w:t>
            </w:r>
          </w:p>
        </w:tc>
        <w:tc>
          <w:tcPr>
            <w:tcW w:w="778" w:type="dxa"/>
            <w:gridSpan w:val="2"/>
            <w:tcBorders>
              <w:top w:val="single" w:sz="4" w:space="0" w:color="auto"/>
              <w:bottom w:val="single" w:sz="4" w:space="0" w:color="auto"/>
            </w:tcBorders>
          </w:tcPr>
          <w:p w14:paraId="1B8DBE4D" w14:textId="77777777" w:rsidR="00D61227" w:rsidRPr="00651130" w:rsidRDefault="00D61227" w:rsidP="00D61227">
            <w:pPr>
              <w:jc w:val="center"/>
              <w:rPr>
                <w:rFonts w:asciiTheme="minorHAnsi" w:hAnsiTheme="minorHAnsi" w:cstheme="minorHAnsi"/>
                <w:color w:val="000000"/>
                <w:sz w:val="16"/>
                <w:szCs w:val="16"/>
              </w:rPr>
            </w:pPr>
            <w:r w:rsidRPr="00651130">
              <w:rPr>
                <w:rFonts w:asciiTheme="minorHAnsi" w:hAnsiTheme="minorHAnsi" w:cstheme="minorHAnsi"/>
                <w:color w:val="000000"/>
                <w:sz w:val="16"/>
                <w:szCs w:val="16"/>
              </w:rPr>
              <w:t>ICU</w:t>
            </w:r>
          </w:p>
        </w:tc>
        <w:tc>
          <w:tcPr>
            <w:tcW w:w="851" w:type="dxa"/>
            <w:tcBorders>
              <w:top w:val="single" w:sz="4" w:space="0" w:color="auto"/>
              <w:bottom w:val="single" w:sz="4" w:space="0" w:color="auto"/>
            </w:tcBorders>
          </w:tcPr>
          <w:p w14:paraId="27CA3F08" w14:textId="77777777" w:rsidR="00D61227" w:rsidRPr="00651130" w:rsidRDefault="00D61227" w:rsidP="00D61227">
            <w:pPr>
              <w:jc w:val="center"/>
              <w:rPr>
                <w:rFonts w:asciiTheme="minorHAnsi" w:hAnsiTheme="minorHAnsi" w:cstheme="minorHAnsi"/>
                <w:color w:val="000000"/>
                <w:sz w:val="16"/>
                <w:szCs w:val="16"/>
              </w:rPr>
            </w:pPr>
            <w:r w:rsidRPr="00651130">
              <w:rPr>
                <w:rFonts w:asciiTheme="minorHAnsi" w:hAnsiTheme="minorHAnsi" w:cstheme="minorHAnsi"/>
                <w:color w:val="000000"/>
                <w:sz w:val="16"/>
                <w:szCs w:val="16"/>
              </w:rPr>
              <w:t>No</w:t>
            </w:r>
          </w:p>
        </w:tc>
        <w:tc>
          <w:tcPr>
            <w:tcW w:w="850" w:type="dxa"/>
            <w:tcBorders>
              <w:top w:val="single" w:sz="4" w:space="0" w:color="auto"/>
              <w:bottom w:val="single" w:sz="4" w:space="0" w:color="auto"/>
            </w:tcBorders>
          </w:tcPr>
          <w:p w14:paraId="14E0CC15" w14:textId="77777777" w:rsidR="00D61227" w:rsidRPr="00651130" w:rsidRDefault="00D61227" w:rsidP="00D61227">
            <w:pPr>
              <w:jc w:val="center"/>
              <w:rPr>
                <w:rFonts w:asciiTheme="minorHAnsi" w:hAnsiTheme="minorHAnsi" w:cstheme="minorHAnsi"/>
                <w:color w:val="000000"/>
                <w:sz w:val="16"/>
                <w:szCs w:val="16"/>
              </w:rPr>
            </w:pPr>
          </w:p>
        </w:tc>
        <w:tc>
          <w:tcPr>
            <w:tcW w:w="1843" w:type="dxa"/>
            <w:tcBorders>
              <w:top w:val="single" w:sz="4" w:space="0" w:color="auto"/>
              <w:bottom w:val="single" w:sz="4" w:space="0" w:color="auto"/>
            </w:tcBorders>
          </w:tcPr>
          <w:p w14:paraId="0F02019F" w14:textId="77777777" w:rsidR="00D61227" w:rsidRPr="006B225B" w:rsidRDefault="00D61227" w:rsidP="00D61227">
            <w:pPr>
              <w:jc w:val="center"/>
              <w:rPr>
                <w:rFonts w:asciiTheme="minorHAnsi" w:hAnsiTheme="minorHAnsi" w:cstheme="minorHAnsi"/>
                <w:color w:val="000000"/>
                <w:sz w:val="16"/>
                <w:szCs w:val="16"/>
                <w:lang w:val="en-US"/>
              </w:rPr>
            </w:pPr>
            <w:r w:rsidRPr="006B225B">
              <w:rPr>
                <w:rFonts w:ascii="Calibri" w:hAnsi="Calibri" w:cs="Calibri"/>
                <w:color w:val="000000"/>
                <w:sz w:val="16"/>
                <w:szCs w:val="22"/>
                <w:lang w:val="en-US"/>
              </w:rPr>
              <w:t>Coupled plasma filtration adsorption</w:t>
            </w:r>
            <w:r w:rsidRPr="006B225B">
              <w:rPr>
                <w:rFonts w:asciiTheme="minorHAnsi" w:hAnsiTheme="minorHAnsi" w:cstheme="minorHAnsi"/>
                <w:color w:val="000000"/>
                <w:sz w:val="16"/>
                <w:szCs w:val="16"/>
                <w:lang w:val="en-US"/>
              </w:rPr>
              <w:t xml:space="preserve"> or plasma exchange</w:t>
            </w:r>
          </w:p>
        </w:tc>
        <w:tc>
          <w:tcPr>
            <w:tcW w:w="1134" w:type="dxa"/>
            <w:tcBorders>
              <w:top w:val="single" w:sz="4" w:space="0" w:color="auto"/>
              <w:bottom w:val="single" w:sz="4" w:space="0" w:color="auto"/>
            </w:tcBorders>
          </w:tcPr>
          <w:p w14:paraId="5B04E8E2" w14:textId="77777777" w:rsidR="00D61227" w:rsidRPr="00651130" w:rsidRDefault="00D61227" w:rsidP="00D61227">
            <w:pPr>
              <w:jc w:val="center"/>
              <w:rPr>
                <w:rFonts w:asciiTheme="minorHAnsi" w:hAnsiTheme="minorHAnsi" w:cstheme="minorHAnsi"/>
                <w:color w:val="000000"/>
                <w:sz w:val="16"/>
                <w:szCs w:val="16"/>
                <w:lang w:val="en-US"/>
              </w:rPr>
            </w:pPr>
            <w:r>
              <w:rPr>
                <w:rFonts w:ascii="Calibri" w:hAnsi="Calibri" w:cs="Calibri"/>
                <w:color w:val="000000"/>
                <w:sz w:val="16"/>
                <w:szCs w:val="16"/>
                <w:lang w:val="en-US"/>
              </w:rPr>
              <w:t>Sepsis-1,</w:t>
            </w:r>
            <w:r w:rsidRPr="007A71E9">
              <w:rPr>
                <w:rFonts w:ascii="Calibri" w:hAnsi="Calibri" w:cs="Calibri"/>
                <w:color w:val="000000"/>
                <w:sz w:val="16"/>
                <w:szCs w:val="16"/>
                <w:lang w:val="en-US"/>
              </w:rPr>
              <w:t xml:space="preserve"> shock</w:t>
            </w:r>
            <w:r>
              <w:rPr>
                <w:rFonts w:ascii="Calibri" w:hAnsi="Calibri" w:cs="Calibri"/>
                <w:color w:val="000000"/>
                <w:sz w:val="16"/>
                <w:szCs w:val="16"/>
                <w:lang w:val="en-US"/>
              </w:rPr>
              <w:t>, sepsis-2, shock</w:t>
            </w:r>
            <w:r w:rsidRPr="006B225B">
              <w:rPr>
                <w:rFonts w:asciiTheme="minorHAnsi" w:hAnsiTheme="minorHAnsi" w:cstheme="minorHAnsi"/>
                <w:color w:val="000000"/>
                <w:sz w:val="16"/>
                <w:szCs w:val="16"/>
                <w:lang w:val="en-US"/>
              </w:rPr>
              <w:t>, sepsis-3, shock</w:t>
            </w:r>
            <w:r w:rsidRPr="007A71E9">
              <w:rPr>
                <w:rFonts w:ascii="Calibri" w:hAnsi="Calibri" w:cs="Calibri"/>
                <w:color w:val="000000"/>
                <w:sz w:val="16"/>
                <w:szCs w:val="16"/>
                <w:lang w:val="en-US"/>
              </w:rPr>
              <w:t xml:space="preserve"> </w:t>
            </w:r>
            <w:r>
              <w:rPr>
                <w:rFonts w:ascii="Calibri" w:hAnsi="Calibri" w:cs="Calibri"/>
                <w:color w:val="000000"/>
                <w:sz w:val="16"/>
                <w:szCs w:val="16"/>
                <w:lang w:val="en-US"/>
              </w:rPr>
              <w:t>or not specified</w:t>
            </w:r>
          </w:p>
        </w:tc>
        <w:tc>
          <w:tcPr>
            <w:tcW w:w="992" w:type="dxa"/>
            <w:gridSpan w:val="2"/>
            <w:tcBorders>
              <w:top w:val="single" w:sz="4" w:space="0" w:color="auto"/>
              <w:bottom w:val="single" w:sz="4" w:space="0" w:color="auto"/>
            </w:tcBorders>
          </w:tcPr>
          <w:p w14:paraId="666701D0" w14:textId="77777777" w:rsidR="00D61227" w:rsidRPr="006B225B" w:rsidRDefault="00D61227" w:rsidP="00D61227">
            <w:pPr>
              <w:jc w:val="center"/>
              <w:rPr>
                <w:rFonts w:asciiTheme="minorHAnsi" w:hAnsiTheme="minorHAnsi" w:cstheme="minorHAnsi"/>
                <w:color w:val="000000"/>
                <w:sz w:val="16"/>
                <w:szCs w:val="16"/>
                <w:lang w:val="en-US"/>
              </w:rPr>
            </w:pPr>
            <w:r w:rsidRPr="006B225B">
              <w:rPr>
                <w:rFonts w:asciiTheme="minorHAnsi" w:hAnsiTheme="minorHAnsi" w:cstheme="minorHAnsi"/>
                <w:color w:val="000000"/>
                <w:sz w:val="16"/>
                <w:szCs w:val="16"/>
                <w:lang w:val="en-US"/>
              </w:rPr>
              <w:t>Medical, surgical or not specified</w:t>
            </w:r>
          </w:p>
        </w:tc>
        <w:tc>
          <w:tcPr>
            <w:tcW w:w="1134" w:type="dxa"/>
            <w:gridSpan w:val="2"/>
            <w:tcBorders>
              <w:top w:val="single" w:sz="4" w:space="0" w:color="auto"/>
              <w:bottom w:val="single" w:sz="4" w:space="0" w:color="auto"/>
            </w:tcBorders>
          </w:tcPr>
          <w:p w14:paraId="18BD6EFE" w14:textId="77777777" w:rsidR="00D61227" w:rsidRPr="00651130" w:rsidRDefault="00D61227" w:rsidP="00D61227">
            <w:pPr>
              <w:jc w:val="center"/>
              <w:rPr>
                <w:rFonts w:asciiTheme="minorHAnsi" w:hAnsiTheme="minorHAnsi" w:cstheme="minorHAnsi"/>
                <w:color w:val="000000"/>
                <w:sz w:val="16"/>
                <w:szCs w:val="16"/>
              </w:rPr>
            </w:pPr>
            <w:r>
              <w:rPr>
                <w:rFonts w:ascii="Calibri" w:hAnsi="Calibri" w:cs="Calibri"/>
                <w:color w:val="000000"/>
                <w:sz w:val="16"/>
                <w:szCs w:val="22"/>
                <w:lang w:val="en-US"/>
              </w:rPr>
              <w:t>Mortality, hemodyanmics</w:t>
            </w:r>
          </w:p>
        </w:tc>
        <w:tc>
          <w:tcPr>
            <w:tcW w:w="851" w:type="dxa"/>
            <w:tcBorders>
              <w:top w:val="single" w:sz="4" w:space="0" w:color="auto"/>
              <w:bottom w:val="single" w:sz="4" w:space="0" w:color="auto"/>
            </w:tcBorders>
          </w:tcPr>
          <w:p w14:paraId="3657C55D" w14:textId="77777777" w:rsidR="00D61227" w:rsidRPr="00651130" w:rsidRDefault="00D61227" w:rsidP="00D61227">
            <w:pPr>
              <w:jc w:val="center"/>
              <w:rPr>
                <w:rFonts w:asciiTheme="minorHAnsi" w:hAnsiTheme="minorHAnsi" w:cstheme="minorHAnsi"/>
                <w:color w:val="000000"/>
                <w:sz w:val="16"/>
                <w:szCs w:val="16"/>
              </w:rPr>
            </w:pPr>
            <w:r w:rsidRPr="00651130">
              <w:rPr>
                <w:rFonts w:asciiTheme="minorHAnsi" w:hAnsiTheme="minorHAnsi" w:cstheme="minorHAnsi"/>
                <w:color w:val="000000"/>
                <w:sz w:val="16"/>
                <w:szCs w:val="16"/>
              </w:rPr>
              <w:t>Cytokine levels</w:t>
            </w:r>
          </w:p>
        </w:tc>
        <w:tc>
          <w:tcPr>
            <w:tcW w:w="2268" w:type="dxa"/>
            <w:tcBorders>
              <w:top w:val="single" w:sz="4" w:space="0" w:color="auto"/>
              <w:bottom w:val="single" w:sz="4" w:space="0" w:color="auto"/>
            </w:tcBorders>
          </w:tcPr>
          <w:p w14:paraId="603B5860" w14:textId="77777777" w:rsidR="00D61227" w:rsidRPr="00651130" w:rsidRDefault="00D61227" w:rsidP="00D61227">
            <w:pPr>
              <w:jc w:val="center"/>
              <w:rPr>
                <w:rFonts w:asciiTheme="minorHAnsi" w:hAnsiTheme="minorHAnsi" w:cstheme="minorHAnsi"/>
                <w:color w:val="000000"/>
                <w:sz w:val="16"/>
                <w:szCs w:val="16"/>
                <w:lang w:val="en-US"/>
              </w:rPr>
            </w:pPr>
            <w:r w:rsidRPr="00651130">
              <w:rPr>
                <w:rFonts w:asciiTheme="minorHAnsi" w:hAnsiTheme="minorHAnsi" w:cstheme="minorHAnsi"/>
                <w:color w:val="000000"/>
                <w:sz w:val="16"/>
                <w:szCs w:val="16"/>
                <w:lang w:val="en-US"/>
              </w:rPr>
              <w:t>Improved hemodynamic</w:t>
            </w:r>
            <w:r>
              <w:rPr>
                <w:rFonts w:asciiTheme="minorHAnsi" w:hAnsiTheme="minorHAnsi" w:cstheme="minorHAnsi"/>
                <w:color w:val="000000"/>
                <w:sz w:val="16"/>
                <w:szCs w:val="16"/>
                <w:lang w:val="en-US"/>
              </w:rPr>
              <w:t>s</w:t>
            </w:r>
            <w:r w:rsidRPr="00651130">
              <w:rPr>
                <w:rFonts w:asciiTheme="minorHAnsi" w:hAnsiTheme="minorHAnsi" w:cstheme="minorHAnsi"/>
                <w:color w:val="000000"/>
                <w:sz w:val="16"/>
                <w:szCs w:val="16"/>
                <w:lang w:val="en-US"/>
              </w:rPr>
              <w:t>, lower levels of IL-6</w:t>
            </w:r>
            <w:r>
              <w:rPr>
                <w:rFonts w:asciiTheme="minorHAnsi" w:hAnsiTheme="minorHAnsi" w:cstheme="minorHAnsi"/>
                <w:color w:val="000000"/>
                <w:sz w:val="16"/>
                <w:szCs w:val="16"/>
                <w:lang w:val="en-US"/>
              </w:rPr>
              <w:t xml:space="preserve">, </w:t>
            </w:r>
            <w:r w:rsidRPr="00897ECC">
              <w:rPr>
                <w:rFonts w:ascii="Calibri" w:hAnsi="Calibri" w:cs="Calibri"/>
                <w:color w:val="000000"/>
                <w:sz w:val="16"/>
                <w:szCs w:val="22"/>
                <w:lang w:val="en-US"/>
              </w:rPr>
              <w:t>no difference in mortality rates</w:t>
            </w:r>
          </w:p>
        </w:tc>
      </w:tr>
      <w:tr w:rsidR="00D61227" w:rsidRPr="007A71E9" w14:paraId="2B3F51DB" w14:textId="77777777" w:rsidTr="00BB21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639" w:type="dxa"/>
            <w:tcBorders>
              <w:top w:val="single" w:sz="4" w:space="0" w:color="auto"/>
            </w:tcBorders>
          </w:tcPr>
          <w:p w14:paraId="07766BC8" w14:textId="77777777" w:rsidR="00D61227" w:rsidRDefault="00D61227" w:rsidP="00D61227">
            <w:pPr>
              <w:jc w:val="center"/>
              <w:rPr>
                <w:rFonts w:asciiTheme="minorHAnsi" w:hAnsiTheme="minorHAnsi" w:cstheme="minorHAnsi"/>
                <w:b/>
                <w:color w:val="000000"/>
                <w:sz w:val="16"/>
                <w:szCs w:val="16"/>
              </w:rPr>
            </w:pPr>
            <w:r w:rsidRPr="00651130">
              <w:rPr>
                <w:rFonts w:asciiTheme="minorHAnsi" w:hAnsiTheme="minorHAnsi" w:cstheme="minorHAnsi"/>
                <w:b/>
                <w:color w:val="000000"/>
                <w:sz w:val="16"/>
                <w:szCs w:val="16"/>
              </w:rPr>
              <w:t>Hemoperfusion + hemofiltration</w:t>
            </w:r>
          </w:p>
          <w:p w14:paraId="65119AA4" w14:textId="44713ABE" w:rsidR="00D61227" w:rsidRPr="00651130" w:rsidRDefault="00D61227" w:rsidP="00A86EE3">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r>
            <w:r w:rsidR="00A86EE3">
              <w:rPr>
                <w:rFonts w:asciiTheme="minorHAnsi" w:hAnsiTheme="minorHAnsi" w:cstheme="minorHAnsi"/>
                <w:color w:val="000000"/>
                <w:sz w:val="16"/>
                <w:szCs w:val="16"/>
              </w:rPr>
              <w:instrText xml:space="preserve"> ADDIN EN.CITE &lt;EndNote&gt;&lt;Cite&gt;&lt;Author&gt;Chu&lt;/Author&gt;&lt;Year&gt;2020&lt;/Year&gt;&lt;RecNum&gt;242&lt;/RecNum&gt;&lt;DisplayText&gt;(261)&lt;/DisplayText&gt;&lt;record&gt;&lt;rec-number&gt;242&lt;/rec-number&gt;&lt;foreign-keys&gt;&lt;key app="EN" db-id="0px25v0x5pe2f9e0dznxtszixadf2aaevttr" timestamp="1690445787"&gt;242&lt;/key&gt;&lt;/foreign-keys&gt;&lt;ref-type name="Journal Article"&gt;17&lt;/ref-type&gt;&lt;contributors&gt;&lt;authors&gt;&lt;author&gt;Chu, L.&lt;/author&gt;&lt;author&gt;Li, G.&lt;/author&gt;&lt;author&gt;Yu, Y.&lt;/author&gt;&lt;author&gt;Bao, X.&lt;/author&gt;&lt;author&gt;Wei, H.&lt;/author&gt;&lt;author&gt;Hu, M.&lt;/author&gt;&lt;/authors&gt;&lt;/contributors&gt;&lt;auth-address&gt;Department of Nephrology, Affiliated Hospital of Jiangnan University, Wuxi.&amp;#xD;Department of Urology, The First Affiliated Hospital of Nanjing Medical University, Nanjing.&amp;#xD;Department of Intensive Care Unit, Affiliated Hospital of Jiangnan University, Wuxi, Jiangsu Province, China.&lt;/auth-address&gt;&lt;titles&gt;&lt;title&gt;Clinical effects of hemoperfusion combined with pulse high-volume hemofiltration on septic shock&lt;/title&gt;&lt;secondary-title&gt;Medicine (Baltimore)&lt;/secondary-title&gt;&lt;/titles&gt;&lt;pages&gt;e19058&lt;/pages&gt;&lt;volume&gt;99&lt;/volume&gt;&lt;number&gt;9&lt;/number&gt;&lt;keywords&gt;&lt;keyword&gt;Adult&lt;/keyword&gt;&lt;keyword&gt;Aged&lt;/keyword&gt;&lt;keyword&gt;Cytokines/blood&lt;/keyword&gt;&lt;keyword&gt;Female&lt;/keyword&gt;&lt;keyword&gt;*Hemofiltration&lt;/keyword&gt;&lt;keyword&gt;*Hemoperfusion&lt;/keyword&gt;&lt;keyword&gt;Humans&lt;/keyword&gt;&lt;keyword&gt;Male&lt;/keyword&gt;&lt;keyword&gt;Middle Aged&lt;/keyword&gt;&lt;keyword&gt;Shock, Septic/blood/*therapy&lt;/keyword&gt;&lt;/keywords&gt;&lt;dates&gt;&lt;year&gt;2020&lt;/year&gt;&lt;pub-dates&gt;&lt;date&gt;Feb&lt;/date&gt;&lt;/pub-dates&gt;&lt;/dates&gt;&lt;isbn&gt;0025-7974 (Print)&amp;#xD;0025-7974&lt;/isbn&gt;&lt;accession-num&gt;32118713&lt;/accession-num&gt;&lt;urls&gt;&lt;/urls&gt;&lt;custom1&gt;The authors have no conflicts of interest to disclose.&lt;/custom1&gt;&lt;custom2&gt;PMC7478611&lt;/custom2&gt;&lt;electronic-resource-num&gt;10.1097/md.0000000000019058&lt;/electronic-resource-num&gt;&lt;remote-database-provider&gt;NLM&lt;/remote-database-provider&gt;&lt;language&gt;eng&lt;/language&gt;&lt;/record&gt;&lt;/Cite&gt;&lt;/EndNote&gt;</w:instrText>
            </w:r>
            <w:r>
              <w:rPr>
                <w:rFonts w:asciiTheme="minorHAnsi" w:hAnsiTheme="minorHAnsi" w:cstheme="minorHAnsi"/>
                <w:color w:val="000000"/>
                <w:sz w:val="16"/>
                <w:szCs w:val="16"/>
              </w:rPr>
              <w:fldChar w:fldCharType="separate"/>
            </w:r>
            <w:r w:rsidR="00A86EE3">
              <w:rPr>
                <w:rFonts w:asciiTheme="minorHAnsi" w:hAnsiTheme="minorHAnsi" w:cstheme="minorHAnsi"/>
                <w:noProof/>
                <w:color w:val="000000"/>
                <w:sz w:val="16"/>
                <w:szCs w:val="16"/>
              </w:rPr>
              <w:t>(261)</w:t>
            </w:r>
            <w:r>
              <w:rPr>
                <w:rFonts w:asciiTheme="minorHAnsi" w:hAnsiTheme="minorHAnsi" w:cstheme="minorHAnsi"/>
                <w:color w:val="000000"/>
                <w:sz w:val="16"/>
                <w:szCs w:val="16"/>
              </w:rPr>
              <w:fldChar w:fldCharType="end"/>
            </w:r>
          </w:p>
        </w:tc>
        <w:tc>
          <w:tcPr>
            <w:tcW w:w="762" w:type="dxa"/>
            <w:tcBorders>
              <w:top w:val="single" w:sz="4" w:space="0" w:color="auto"/>
            </w:tcBorders>
          </w:tcPr>
          <w:p w14:paraId="6F666E40" w14:textId="77777777" w:rsidR="00D61227" w:rsidRPr="00651130" w:rsidRDefault="00D61227" w:rsidP="00D61227">
            <w:pPr>
              <w:jc w:val="center"/>
              <w:rPr>
                <w:rFonts w:asciiTheme="minorHAnsi" w:hAnsiTheme="minorHAnsi" w:cstheme="minorHAnsi"/>
                <w:color w:val="000000"/>
                <w:sz w:val="16"/>
                <w:szCs w:val="16"/>
              </w:rPr>
            </w:pPr>
            <w:r w:rsidRPr="00651130">
              <w:rPr>
                <w:rFonts w:asciiTheme="minorHAnsi" w:hAnsiTheme="minorHAnsi" w:cstheme="minorHAnsi"/>
                <w:color w:val="000000"/>
                <w:sz w:val="16"/>
                <w:szCs w:val="16"/>
              </w:rPr>
              <w:t>1</w:t>
            </w:r>
          </w:p>
        </w:tc>
        <w:tc>
          <w:tcPr>
            <w:tcW w:w="581" w:type="dxa"/>
            <w:tcBorders>
              <w:top w:val="single" w:sz="4" w:space="0" w:color="auto"/>
            </w:tcBorders>
          </w:tcPr>
          <w:p w14:paraId="47A083F0" w14:textId="77777777" w:rsidR="00D61227" w:rsidRPr="00651130" w:rsidRDefault="00D61227" w:rsidP="00D61227">
            <w:pPr>
              <w:jc w:val="center"/>
              <w:rPr>
                <w:rFonts w:asciiTheme="minorHAnsi" w:hAnsiTheme="minorHAnsi" w:cstheme="minorHAnsi"/>
                <w:color w:val="000000"/>
                <w:sz w:val="16"/>
                <w:szCs w:val="16"/>
              </w:rPr>
            </w:pPr>
            <w:r w:rsidRPr="00651130">
              <w:rPr>
                <w:rFonts w:asciiTheme="minorHAnsi" w:hAnsiTheme="minorHAnsi" w:cstheme="minorHAnsi"/>
                <w:color w:val="000000"/>
                <w:sz w:val="16"/>
                <w:szCs w:val="16"/>
              </w:rPr>
              <w:t>2020</w:t>
            </w:r>
          </w:p>
        </w:tc>
        <w:tc>
          <w:tcPr>
            <w:tcW w:w="776" w:type="dxa"/>
            <w:tcBorders>
              <w:top w:val="single" w:sz="4" w:space="0" w:color="auto"/>
            </w:tcBorders>
          </w:tcPr>
          <w:p w14:paraId="1EFC1291" w14:textId="77777777" w:rsidR="00D61227" w:rsidRDefault="00D61227" w:rsidP="00D61227">
            <w:pPr>
              <w:jc w:val="center"/>
              <w:rPr>
                <w:rFonts w:asciiTheme="minorHAnsi" w:hAnsiTheme="minorHAnsi" w:cstheme="minorHAnsi"/>
                <w:color w:val="000000"/>
                <w:sz w:val="16"/>
                <w:szCs w:val="16"/>
              </w:rPr>
            </w:pPr>
            <w:r w:rsidRPr="00651130">
              <w:rPr>
                <w:rFonts w:asciiTheme="minorHAnsi" w:hAnsiTheme="minorHAnsi" w:cstheme="minorHAnsi"/>
                <w:color w:val="000000"/>
                <w:sz w:val="16"/>
                <w:szCs w:val="16"/>
              </w:rPr>
              <w:t>30</w:t>
            </w:r>
          </w:p>
          <w:p w14:paraId="73F25D3C" w14:textId="6EB1B8BA" w:rsidR="003250AD" w:rsidRPr="00651130" w:rsidRDefault="003250AD" w:rsidP="00D61227">
            <w:pPr>
              <w:jc w:val="center"/>
              <w:rPr>
                <w:rFonts w:asciiTheme="minorHAnsi" w:hAnsiTheme="minorHAnsi" w:cstheme="minorHAnsi"/>
                <w:color w:val="000000"/>
                <w:sz w:val="16"/>
                <w:szCs w:val="16"/>
              </w:rPr>
            </w:pPr>
            <w:r>
              <w:rPr>
                <w:rFonts w:ascii="Calibri" w:hAnsi="Calibri" w:cs="Calibri"/>
                <w:color w:val="000000"/>
                <w:sz w:val="16"/>
                <w:szCs w:val="16"/>
                <w:lang w:val="en-US"/>
              </w:rPr>
              <w:t>(30)</w:t>
            </w:r>
          </w:p>
        </w:tc>
        <w:tc>
          <w:tcPr>
            <w:tcW w:w="778" w:type="dxa"/>
            <w:gridSpan w:val="2"/>
            <w:tcBorders>
              <w:top w:val="single" w:sz="4" w:space="0" w:color="auto"/>
            </w:tcBorders>
          </w:tcPr>
          <w:p w14:paraId="33EFB8D7" w14:textId="77777777" w:rsidR="00D61227" w:rsidRPr="00651130" w:rsidRDefault="00D61227" w:rsidP="00D61227">
            <w:pPr>
              <w:jc w:val="center"/>
              <w:rPr>
                <w:rFonts w:asciiTheme="minorHAnsi" w:hAnsiTheme="minorHAnsi" w:cstheme="minorHAnsi"/>
                <w:color w:val="000000"/>
                <w:sz w:val="16"/>
                <w:szCs w:val="16"/>
              </w:rPr>
            </w:pPr>
            <w:r w:rsidRPr="00651130">
              <w:rPr>
                <w:rFonts w:asciiTheme="minorHAnsi" w:hAnsiTheme="minorHAnsi" w:cstheme="minorHAnsi"/>
                <w:color w:val="000000"/>
                <w:sz w:val="16"/>
                <w:szCs w:val="16"/>
              </w:rPr>
              <w:t>ICU</w:t>
            </w:r>
          </w:p>
        </w:tc>
        <w:tc>
          <w:tcPr>
            <w:tcW w:w="851" w:type="dxa"/>
            <w:tcBorders>
              <w:top w:val="single" w:sz="4" w:space="0" w:color="auto"/>
            </w:tcBorders>
          </w:tcPr>
          <w:p w14:paraId="0E92D545" w14:textId="77777777" w:rsidR="00D61227" w:rsidRPr="00651130" w:rsidRDefault="00D61227" w:rsidP="00D61227">
            <w:pPr>
              <w:jc w:val="center"/>
              <w:rPr>
                <w:rFonts w:asciiTheme="minorHAnsi" w:hAnsiTheme="minorHAnsi" w:cstheme="minorHAnsi"/>
                <w:color w:val="000000"/>
                <w:sz w:val="16"/>
                <w:szCs w:val="16"/>
              </w:rPr>
            </w:pPr>
            <w:r w:rsidRPr="00651130">
              <w:rPr>
                <w:rFonts w:asciiTheme="minorHAnsi" w:hAnsiTheme="minorHAnsi" w:cstheme="minorHAnsi"/>
                <w:color w:val="000000"/>
                <w:sz w:val="16"/>
                <w:szCs w:val="16"/>
              </w:rPr>
              <w:t>No</w:t>
            </w:r>
          </w:p>
        </w:tc>
        <w:tc>
          <w:tcPr>
            <w:tcW w:w="850" w:type="dxa"/>
            <w:tcBorders>
              <w:top w:val="single" w:sz="4" w:space="0" w:color="auto"/>
            </w:tcBorders>
          </w:tcPr>
          <w:p w14:paraId="320C5E48" w14:textId="77777777" w:rsidR="00D61227" w:rsidRPr="00651130" w:rsidRDefault="00D61227" w:rsidP="00D61227">
            <w:pPr>
              <w:jc w:val="center"/>
              <w:rPr>
                <w:rFonts w:asciiTheme="minorHAnsi" w:hAnsiTheme="minorHAnsi" w:cstheme="minorHAnsi"/>
                <w:color w:val="000000"/>
                <w:sz w:val="16"/>
                <w:szCs w:val="16"/>
              </w:rPr>
            </w:pPr>
          </w:p>
        </w:tc>
        <w:tc>
          <w:tcPr>
            <w:tcW w:w="1843" w:type="dxa"/>
            <w:tcBorders>
              <w:top w:val="single" w:sz="4" w:space="0" w:color="auto"/>
            </w:tcBorders>
          </w:tcPr>
          <w:p w14:paraId="1F89BC10" w14:textId="77777777" w:rsidR="00D61227" w:rsidRPr="00651130" w:rsidRDefault="00D61227" w:rsidP="00D61227">
            <w:pPr>
              <w:jc w:val="center"/>
              <w:rPr>
                <w:rFonts w:asciiTheme="minorHAnsi" w:hAnsiTheme="minorHAnsi" w:cstheme="minorHAnsi"/>
                <w:color w:val="000000"/>
                <w:sz w:val="16"/>
                <w:szCs w:val="16"/>
              </w:rPr>
            </w:pPr>
            <w:r w:rsidRPr="00651130">
              <w:rPr>
                <w:rFonts w:asciiTheme="minorHAnsi" w:hAnsiTheme="minorHAnsi" w:cstheme="minorHAnsi"/>
                <w:color w:val="000000"/>
                <w:sz w:val="16"/>
                <w:szCs w:val="16"/>
              </w:rPr>
              <w:t>Hemoperfusion + hemofiltration</w:t>
            </w:r>
          </w:p>
        </w:tc>
        <w:tc>
          <w:tcPr>
            <w:tcW w:w="1134" w:type="dxa"/>
            <w:tcBorders>
              <w:top w:val="single" w:sz="4" w:space="0" w:color="auto"/>
            </w:tcBorders>
          </w:tcPr>
          <w:p w14:paraId="0200655E" w14:textId="77777777" w:rsidR="00D61227" w:rsidRPr="00651130" w:rsidRDefault="00D61227" w:rsidP="00D61227">
            <w:pPr>
              <w:jc w:val="center"/>
              <w:rPr>
                <w:rFonts w:asciiTheme="minorHAnsi" w:hAnsiTheme="minorHAnsi" w:cstheme="minorHAnsi"/>
                <w:color w:val="000000"/>
                <w:sz w:val="16"/>
                <w:szCs w:val="16"/>
              </w:rPr>
            </w:pPr>
            <w:r>
              <w:rPr>
                <w:rFonts w:asciiTheme="minorHAnsi" w:hAnsiTheme="minorHAnsi" w:cstheme="minorHAnsi"/>
                <w:color w:val="000000"/>
                <w:sz w:val="16"/>
                <w:szCs w:val="16"/>
              </w:rPr>
              <w:t>Sepsis-3, shock</w:t>
            </w:r>
          </w:p>
        </w:tc>
        <w:tc>
          <w:tcPr>
            <w:tcW w:w="992" w:type="dxa"/>
            <w:gridSpan w:val="2"/>
            <w:tcBorders>
              <w:top w:val="single" w:sz="4" w:space="0" w:color="auto"/>
            </w:tcBorders>
          </w:tcPr>
          <w:p w14:paraId="643D796C" w14:textId="77777777" w:rsidR="00D61227" w:rsidRPr="00651130" w:rsidRDefault="00D61227" w:rsidP="00D61227">
            <w:pPr>
              <w:jc w:val="center"/>
              <w:rPr>
                <w:rFonts w:asciiTheme="minorHAnsi" w:hAnsiTheme="minorHAnsi" w:cstheme="minorHAnsi"/>
                <w:color w:val="000000"/>
                <w:sz w:val="16"/>
                <w:szCs w:val="16"/>
              </w:rPr>
            </w:pPr>
            <w:r w:rsidRPr="00651130">
              <w:rPr>
                <w:rFonts w:asciiTheme="minorHAnsi" w:hAnsiTheme="minorHAnsi" w:cstheme="minorHAnsi"/>
                <w:color w:val="000000"/>
                <w:sz w:val="16"/>
                <w:szCs w:val="16"/>
              </w:rPr>
              <w:t>Medical</w:t>
            </w:r>
          </w:p>
        </w:tc>
        <w:tc>
          <w:tcPr>
            <w:tcW w:w="1134" w:type="dxa"/>
            <w:gridSpan w:val="2"/>
            <w:tcBorders>
              <w:top w:val="single" w:sz="4" w:space="0" w:color="auto"/>
            </w:tcBorders>
          </w:tcPr>
          <w:p w14:paraId="25681FDF" w14:textId="77777777" w:rsidR="00D61227" w:rsidRPr="00651130" w:rsidRDefault="00D61227" w:rsidP="00D61227">
            <w:pPr>
              <w:jc w:val="center"/>
              <w:rPr>
                <w:rFonts w:asciiTheme="minorHAnsi" w:hAnsiTheme="minorHAnsi" w:cstheme="minorHAnsi"/>
                <w:color w:val="000000"/>
                <w:sz w:val="16"/>
                <w:szCs w:val="16"/>
              </w:rPr>
            </w:pPr>
            <w:r w:rsidRPr="00651130">
              <w:rPr>
                <w:rFonts w:asciiTheme="minorHAnsi" w:hAnsiTheme="minorHAnsi" w:cstheme="minorHAnsi"/>
                <w:color w:val="000000"/>
                <w:sz w:val="16"/>
                <w:szCs w:val="16"/>
              </w:rPr>
              <w:t>None</w:t>
            </w:r>
          </w:p>
        </w:tc>
        <w:tc>
          <w:tcPr>
            <w:tcW w:w="851" w:type="dxa"/>
            <w:tcBorders>
              <w:top w:val="single" w:sz="4" w:space="0" w:color="auto"/>
            </w:tcBorders>
          </w:tcPr>
          <w:p w14:paraId="269B6D41" w14:textId="77777777" w:rsidR="00D61227" w:rsidRPr="00651130" w:rsidRDefault="00D61227" w:rsidP="00D61227">
            <w:pPr>
              <w:jc w:val="center"/>
              <w:rPr>
                <w:rFonts w:asciiTheme="minorHAnsi" w:hAnsiTheme="minorHAnsi" w:cstheme="minorHAnsi"/>
                <w:color w:val="000000"/>
                <w:sz w:val="16"/>
                <w:szCs w:val="16"/>
              </w:rPr>
            </w:pPr>
            <w:r w:rsidRPr="00651130">
              <w:rPr>
                <w:rFonts w:asciiTheme="minorHAnsi" w:hAnsiTheme="minorHAnsi" w:cstheme="minorHAnsi"/>
                <w:color w:val="000000"/>
                <w:sz w:val="16"/>
                <w:szCs w:val="16"/>
              </w:rPr>
              <w:t>Cytokine levels</w:t>
            </w:r>
          </w:p>
        </w:tc>
        <w:tc>
          <w:tcPr>
            <w:tcW w:w="2268" w:type="dxa"/>
            <w:tcBorders>
              <w:top w:val="single" w:sz="4" w:space="0" w:color="auto"/>
            </w:tcBorders>
          </w:tcPr>
          <w:p w14:paraId="33BB15C7" w14:textId="77777777" w:rsidR="00D61227" w:rsidRPr="00651130" w:rsidRDefault="00D61227" w:rsidP="00D61227">
            <w:pPr>
              <w:jc w:val="center"/>
              <w:rPr>
                <w:rFonts w:asciiTheme="minorHAnsi" w:hAnsiTheme="minorHAnsi" w:cstheme="minorHAnsi"/>
                <w:color w:val="000000"/>
                <w:sz w:val="16"/>
                <w:szCs w:val="16"/>
              </w:rPr>
            </w:pPr>
            <w:r w:rsidRPr="00651130">
              <w:rPr>
                <w:rFonts w:asciiTheme="minorHAnsi" w:hAnsiTheme="minorHAnsi" w:cstheme="minorHAnsi"/>
                <w:color w:val="000000"/>
                <w:sz w:val="16"/>
                <w:szCs w:val="16"/>
              </w:rPr>
              <w:t>Decreased inflammatory markers</w:t>
            </w:r>
          </w:p>
        </w:tc>
      </w:tr>
    </w:tbl>
    <w:p w14:paraId="3733FAE0" w14:textId="77777777" w:rsidR="00D61227" w:rsidRDefault="00D61227" w:rsidP="00D61227">
      <w:pPr>
        <w:spacing w:after="200" w:line="276" w:lineRule="auto"/>
        <w:rPr>
          <w:rFonts w:asciiTheme="minorHAnsi" w:hAnsiTheme="minorHAnsi" w:cstheme="minorHAnsi"/>
          <w:sz w:val="16"/>
          <w:szCs w:val="16"/>
          <w:lang w:val="en-US"/>
        </w:rPr>
      </w:pPr>
      <w:r w:rsidRPr="00D05119">
        <w:rPr>
          <w:rFonts w:asciiTheme="minorHAnsi" w:hAnsiTheme="minorHAnsi" w:cstheme="minorHAnsi"/>
          <w:sz w:val="16"/>
          <w:szCs w:val="16"/>
          <w:lang w:val="en-US"/>
        </w:rPr>
        <w:t xml:space="preserve">Abbreviations: </w:t>
      </w:r>
      <w:r>
        <w:rPr>
          <w:rFonts w:asciiTheme="minorHAnsi" w:hAnsiTheme="minorHAnsi" w:cstheme="minorHAnsi"/>
          <w:sz w:val="16"/>
          <w:szCs w:val="16"/>
          <w:lang w:val="en-US"/>
        </w:rPr>
        <w:t xml:space="preserve">EAA, </w:t>
      </w:r>
      <w:r w:rsidRPr="00451C3A">
        <w:rPr>
          <w:rFonts w:asciiTheme="minorHAnsi" w:hAnsiTheme="minorHAnsi" w:cstheme="minorHAnsi"/>
          <w:sz w:val="16"/>
          <w:szCs w:val="16"/>
          <w:lang w:val="en-US"/>
        </w:rPr>
        <w:t>endotoxin activity</w:t>
      </w:r>
      <w:r>
        <w:rPr>
          <w:rFonts w:asciiTheme="minorHAnsi" w:hAnsiTheme="minorHAnsi" w:cstheme="minorHAnsi"/>
          <w:sz w:val="16"/>
          <w:szCs w:val="16"/>
          <w:lang w:val="en-US"/>
        </w:rPr>
        <w:t xml:space="preserve"> assay; APACHE, </w:t>
      </w:r>
      <w:r w:rsidRPr="00765C59">
        <w:rPr>
          <w:rFonts w:asciiTheme="minorHAnsi" w:hAnsiTheme="minorHAnsi" w:cstheme="minorHAnsi"/>
          <w:sz w:val="16"/>
          <w:szCs w:val="16"/>
          <w:lang w:val="en-US"/>
        </w:rPr>
        <w:t>Acute Physiology And Chronic Health Evaluation</w:t>
      </w:r>
      <w:r>
        <w:rPr>
          <w:rFonts w:asciiTheme="minorHAnsi" w:hAnsiTheme="minorHAnsi" w:cstheme="minorHAnsi"/>
          <w:sz w:val="16"/>
          <w:szCs w:val="16"/>
          <w:lang w:val="en-US"/>
        </w:rPr>
        <w:t>; ECMO,</w:t>
      </w:r>
      <w:r w:rsidRPr="00643107">
        <w:rPr>
          <w:lang w:val="en-US"/>
        </w:rPr>
        <w:t xml:space="preserve"> </w:t>
      </w:r>
      <w:r>
        <w:rPr>
          <w:rFonts w:asciiTheme="minorHAnsi" w:hAnsiTheme="minorHAnsi" w:cstheme="minorHAnsi"/>
          <w:sz w:val="16"/>
          <w:szCs w:val="16"/>
          <w:lang w:val="en-US"/>
        </w:rPr>
        <w:t>e</w:t>
      </w:r>
      <w:r w:rsidRPr="00643107">
        <w:rPr>
          <w:rFonts w:asciiTheme="minorHAnsi" w:hAnsiTheme="minorHAnsi" w:cstheme="minorHAnsi"/>
          <w:sz w:val="16"/>
          <w:szCs w:val="16"/>
          <w:lang w:val="en-US"/>
        </w:rPr>
        <w:t>xtracorporeal membrane oxygenation</w:t>
      </w:r>
      <w:r>
        <w:rPr>
          <w:rFonts w:asciiTheme="minorHAnsi" w:hAnsiTheme="minorHAnsi" w:cstheme="minorHAnsi"/>
          <w:sz w:val="16"/>
          <w:szCs w:val="16"/>
          <w:lang w:val="en-US"/>
        </w:rPr>
        <w:t xml:space="preserve">; ED, emergency department; HR, heart rate; </w:t>
      </w:r>
      <w:r w:rsidRPr="00D05119">
        <w:rPr>
          <w:rFonts w:asciiTheme="minorHAnsi" w:hAnsiTheme="minorHAnsi" w:cstheme="minorHAnsi"/>
          <w:sz w:val="16"/>
          <w:szCs w:val="16"/>
          <w:lang w:val="en-US"/>
        </w:rPr>
        <w:t>ICU, intensive care unit</w:t>
      </w:r>
      <w:r>
        <w:rPr>
          <w:rFonts w:asciiTheme="minorHAnsi" w:hAnsiTheme="minorHAnsi" w:cstheme="minorHAnsi"/>
          <w:sz w:val="16"/>
          <w:szCs w:val="16"/>
          <w:lang w:val="en-US"/>
        </w:rPr>
        <w:t xml:space="preserve">; IL, interleukin; </w:t>
      </w:r>
      <w:r w:rsidRPr="00D05119">
        <w:rPr>
          <w:rFonts w:asciiTheme="minorHAnsi" w:hAnsiTheme="minorHAnsi" w:cstheme="minorHAnsi"/>
          <w:sz w:val="16"/>
          <w:szCs w:val="16"/>
          <w:lang w:val="en-US"/>
        </w:rPr>
        <w:t>LPS, lipopolysaccharides</w:t>
      </w:r>
      <w:r>
        <w:rPr>
          <w:rFonts w:asciiTheme="minorHAnsi" w:hAnsiTheme="minorHAnsi" w:cstheme="minorHAnsi"/>
          <w:sz w:val="16"/>
          <w:szCs w:val="16"/>
          <w:lang w:val="en-US"/>
        </w:rPr>
        <w:t xml:space="preserve">; MAP, mean arterial pressure; PCT, procalcitonin; </w:t>
      </w:r>
      <w:r w:rsidRPr="00D05119">
        <w:rPr>
          <w:rFonts w:asciiTheme="minorHAnsi" w:hAnsiTheme="minorHAnsi" w:cstheme="minorHAnsi"/>
          <w:sz w:val="16"/>
          <w:szCs w:val="16"/>
          <w:lang w:val="en-US"/>
        </w:rPr>
        <w:t>RC</w:t>
      </w:r>
      <w:r>
        <w:rPr>
          <w:rFonts w:asciiTheme="minorHAnsi" w:hAnsiTheme="minorHAnsi" w:cstheme="minorHAnsi"/>
          <w:sz w:val="16"/>
          <w:szCs w:val="16"/>
          <w:lang w:val="en-US"/>
        </w:rPr>
        <w:t xml:space="preserve">T, randomized controlled trial; ROS, </w:t>
      </w:r>
      <w:r w:rsidRPr="00465086">
        <w:rPr>
          <w:rFonts w:asciiTheme="minorHAnsi" w:hAnsiTheme="minorHAnsi" w:cstheme="minorHAnsi"/>
          <w:sz w:val="16"/>
          <w:szCs w:val="16"/>
          <w:lang w:val="en-US"/>
        </w:rPr>
        <w:t>reactive oxygen species</w:t>
      </w:r>
      <w:r>
        <w:rPr>
          <w:rFonts w:asciiTheme="minorHAnsi" w:hAnsiTheme="minorHAnsi" w:cstheme="minorHAnsi"/>
          <w:sz w:val="16"/>
          <w:szCs w:val="16"/>
          <w:lang w:val="en-US"/>
        </w:rPr>
        <w:t xml:space="preserve">; SOFA, sequential organ failure assessment. </w:t>
      </w:r>
    </w:p>
    <w:p w14:paraId="457DC9B4" w14:textId="77777777" w:rsidR="0059125B" w:rsidRDefault="0059125B">
      <w:pPr>
        <w:spacing w:after="200" w:line="276" w:lineRule="auto"/>
        <w:rPr>
          <w:rFonts w:asciiTheme="minorHAnsi" w:hAnsiTheme="minorHAnsi" w:cstheme="minorHAnsi"/>
          <w:b/>
          <w:sz w:val="22"/>
          <w:szCs w:val="22"/>
          <w:lang w:val="en-US"/>
        </w:rPr>
      </w:pPr>
      <w:r>
        <w:rPr>
          <w:rFonts w:asciiTheme="minorHAnsi" w:hAnsiTheme="minorHAnsi" w:cstheme="minorHAnsi"/>
          <w:b/>
          <w:sz w:val="22"/>
          <w:szCs w:val="22"/>
          <w:lang w:val="en-US"/>
        </w:rPr>
        <w:br w:type="page"/>
      </w:r>
    </w:p>
    <w:p w14:paraId="1075C380" w14:textId="0CCD929A" w:rsidR="003B6821" w:rsidRPr="003B6821" w:rsidRDefault="003E5B91" w:rsidP="003B6821">
      <w:pPr>
        <w:rPr>
          <w:rFonts w:asciiTheme="minorHAnsi" w:hAnsiTheme="minorHAnsi" w:cstheme="minorHAnsi"/>
          <w:b/>
          <w:sz w:val="22"/>
          <w:szCs w:val="22"/>
          <w:lang w:val="en-US"/>
        </w:rPr>
      </w:pPr>
      <w:r>
        <w:rPr>
          <w:rFonts w:asciiTheme="minorHAnsi" w:hAnsiTheme="minorHAnsi" w:cstheme="minorHAnsi"/>
          <w:b/>
          <w:sz w:val="22"/>
          <w:szCs w:val="22"/>
          <w:lang w:val="en-US"/>
        </w:rPr>
        <w:t xml:space="preserve">Supplementary Table </w:t>
      </w:r>
      <w:r w:rsidR="00AF44EB">
        <w:rPr>
          <w:rFonts w:asciiTheme="minorHAnsi" w:hAnsiTheme="minorHAnsi" w:cstheme="minorHAnsi"/>
          <w:b/>
          <w:sz w:val="22"/>
          <w:szCs w:val="22"/>
          <w:lang w:val="en-US"/>
        </w:rPr>
        <w:t>4</w:t>
      </w:r>
      <w:r w:rsidR="003B6821" w:rsidRPr="00FC0824">
        <w:rPr>
          <w:rFonts w:asciiTheme="minorHAnsi" w:hAnsiTheme="minorHAnsi" w:cstheme="minorHAnsi"/>
          <w:b/>
          <w:sz w:val="22"/>
          <w:szCs w:val="22"/>
          <w:lang w:val="en-US"/>
        </w:rPr>
        <w:t xml:space="preserve">. </w:t>
      </w:r>
      <w:r w:rsidR="003B6821">
        <w:rPr>
          <w:rFonts w:asciiTheme="minorHAnsi" w:hAnsiTheme="minorHAnsi" w:cstheme="minorHAnsi"/>
          <w:b/>
          <w:sz w:val="22"/>
          <w:szCs w:val="22"/>
          <w:lang w:val="en-US"/>
        </w:rPr>
        <w:t>Complement system</w:t>
      </w:r>
    </w:p>
    <w:tbl>
      <w:tblPr>
        <w:tblStyle w:val="Tabelraster"/>
        <w:tblW w:w="14312" w:type="dxa"/>
        <w:tblLayout w:type="fixed"/>
        <w:tblLook w:val="04A0" w:firstRow="1" w:lastRow="0" w:firstColumn="1" w:lastColumn="0" w:noHBand="0" w:noVBand="1"/>
      </w:tblPr>
      <w:tblGrid>
        <w:gridCol w:w="1129"/>
        <w:gridCol w:w="851"/>
        <w:gridCol w:w="567"/>
        <w:gridCol w:w="830"/>
        <w:gridCol w:w="729"/>
        <w:gridCol w:w="1134"/>
        <w:gridCol w:w="1133"/>
        <w:gridCol w:w="1135"/>
        <w:gridCol w:w="992"/>
        <w:gridCol w:w="993"/>
        <w:gridCol w:w="992"/>
        <w:gridCol w:w="1559"/>
        <w:gridCol w:w="2268"/>
      </w:tblGrid>
      <w:tr w:rsidR="003B6821" w14:paraId="35B6ABC1" w14:textId="77777777" w:rsidTr="008E3ED2">
        <w:tc>
          <w:tcPr>
            <w:tcW w:w="1129" w:type="dxa"/>
            <w:tcBorders>
              <w:bottom w:val="single" w:sz="4" w:space="0" w:color="auto"/>
            </w:tcBorders>
            <w:vAlign w:val="center"/>
          </w:tcPr>
          <w:p w14:paraId="10D9C318" w14:textId="77777777" w:rsidR="003B6821" w:rsidRPr="00C42F89" w:rsidRDefault="003B6821" w:rsidP="008E3ED2">
            <w:pPr>
              <w:jc w:val="center"/>
              <w:rPr>
                <w:rFonts w:ascii="Calibri" w:hAnsi="Calibri" w:cs="Calibri"/>
                <w:b/>
                <w:bCs/>
                <w:color w:val="000000"/>
                <w:sz w:val="16"/>
                <w:szCs w:val="16"/>
              </w:rPr>
            </w:pPr>
            <w:r w:rsidRPr="00C42F89">
              <w:rPr>
                <w:rFonts w:ascii="Calibri" w:hAnsi="Calibri" w:cs="Calibri"/>
                <w:b/>
                <w:bCs/>
                <w:color w:val="000000"/>
                <w:sz w:val="16"/>
                <w:szCs w:val="16"/>
              </w:rPr>
              <w:t>Treatment</w:t>
            </w:r>
          </w:p>
        </w:tc>
        <w:tc>
          <w:tcPr>
            <w:tcW w:w="851" w:type="dxa"/>
            <w:tcBorders>
              <w:bottom w:val="single" w:sz="4" w:space="0" w:color="auto"/>
            </w:tcBorders>
            <w:vAlign w:val="center"/>
          </w:tcPr>
          <w:p w14:paraId="0D1E2F09" w14:textId="77777777" w:rsidR="003B6821" w:rsidRDefault="003B6821" w:rsidP="008E3ED2">
            <w:pPr>
              <w:jc w:val="center"/>
              <w:rPr>
                <w:rFonts w:ascii="Calibri" w:hAnsi="Calibri" w:cs="Calibri"/>
                <w:b/>
                <w:bCs/>
                <w:color w:val="000000"/>
                <w:sz w:val="16"/>
                <w:szCs w:val="16"/>
              </w:rPr>
            </w:pPr>
            <w:r>
              <w:rPr>
                <w:rFonts w:ascii="Calibri" w:hAnsi="Calibri" w:cs="Calibri"/>
                <w:b/>
                <w:bCs/>
                <w:color w:val="000000"/>
                <w:sz w:val="16"/>
                <w:szCs w:val="16"/>
              </w:rPr>
              <w:t>Number of studies</w:t>
            </w:r>
          </w:p>
        </w:tc>
        <w:tc>
          <w:tcPr>
            <w:tcW w:w="567" w:type="dxa"/>
            <w:tcBorders>
              <w:bottom w:val="single" w:sz="4" w:space="0" w:color="auto"/>
            </w:tcBorders>
            <w:vAlign w:val="center"/>
          </w:tcPr>
          <w:p w14:paraId="59FF3267" w14:textId="77777777" w:rsidR="003B6821" w:rsidRDefault="003B6821" w:rsidP="008E3ED2">
            <w:pPr>
              <w:jc w:val="center"/>
              <w:rPr>
                <w:rFonts w:ascii="Calibri" w:hAnsi="Calibri" w:cs="Calibri"/>
                <w:b/>
                <w:bCs/>
                <w:color w:val="000000"/>
                <w:sz w:val="16"/>
                <w:szCs w:val="16"/>
              </w:rPr>
            </w:pPr>
            <w:r>
              <w:rPr>
                <w:rFonts w:ascii="Calibri" w:hAnsi="Calibri" w:cs="Calibri"/>
                <w:b/>
                <w:bCs/>
                <w:color w:val="000000"/>
                <w:sz w:val="16"/>
                <w:szCs w:val="16"/>
              </w:rPr>
              <w:t>Year</w:t>
            </w:r>
          </w:p>
        </w:tc>
        <w:tc>
          <w:tcPr>
            <w:tcW w:w="830" w:type="dxa"/>
            <w:tcBorders>
              <w:bottom w:val="single" w:sz="4" w:space="0" w:color="auto"/>
            </w:tcBorders>
            <w:vAlign w:val="center"/>
          </w:tcPr>
          <w:p w14:paraId="2E3D73DC" w14:textId="052193C8" w:rsidR="003B6821" w:rsidRPr="00FF4C39" w:rsidRDefault="00240129" w:rsidP="00240129">
            <w:pPr>
              <w:jc w:val="center"/>
              <w:rPr>
                <w:rFonts w:ascii="Calibri" w:hAnsi="Calibri" w:cs="Calibri"/>
                <w:b/>
                <w:bCs/>
                <w:color w:val="000000"/>
                <w:sz w:val="16"/>
                <w:szCs w:val="16"/>
                <w:lang w:val="en-US"/>
              </w:rPr>
            </w:pPr>
            <w:r w:rsidRPr="00240129">
              <w:rPr>
                <w:rFonts w:ascii="Calibri" w:hAnsi="Calibri" w:cs="Calibri"/>
                <w:b/>
                <w:bCs/>
                <w:color w:val="000000"/>
                <w:sz w:val="16"/>
                <w:szCs w:val="16"/>
                <w:lang w:val="en-US"/>
              </w:rPr>
              <w:t>Total patients (median per study)</w:t>
            </w:r>
            <w:r w:rsidR="00FF4C39" w:rsidRPr="00FF4C39">
              <w:rPr>
                <w:rFonts w:ascii="Calibri" w:hAnsi="Calibri" w:cs="Calibri"/>
                <w:bCs/>
                <w:color w:val="000000"/>
                <w:sz w:val="16"/>
                <w:szCs w:val="16"/>
                <w:lang w:val="en-US"/>
              </w:rPr>
              <w:t xml:space="preserve"> </w:t>
            </w:r>
          </w:p>
        </w:tc>
        <w:tc>
          <w:tcPr>
            <w:tcW w:w="729" w:type="dxa"/>
            <w:tcBorders>
              <w:bottom w:val="single" w:sz="4" w:space="0" w:color="auto"/>
            </w:tcBorders>
            <w:vAlign w:val="center"/>
          </w:tcPr>
          <w:p w14:paraId="06927B9E" w14:textId="77777777" w:rsidR="003B6821" w:rsidRDefault="003B6821" w:rsidP="008E3ED2">
            <w:pPr>
              <w:jc w:val="center"/>
              <w:rPr>
                <w:rFonts w:ascii="Calibri" w:hAnsi="Calibri" w:cs="Calibri"/>
                <w:b/>
                <w:bCs/>
                <w:color w:val="000000"/>
                <w:sz w:val="16"/>
                <w:szCs w:val="16"/>
              </w:rPr>
            </w:pPr>
            <w:r>
              <w:rPr>
                <w:rFonts w:ascii="Calibri" w:hAnsi="Calibri" w:cs="Calibri"/>
                <w:b/>
                <w:bCs/>
                <w:color w:val="000000"/>
                <w:sz w:val="16"/>
                <w:szCs w:val="16"/>
              </w:rPr>
              <w:t>Setting</w:t>
            </w:r>
          </w:p>
        </w:tc>
        <w:tc>
          <w:tcPr>
            <w:tcW w:w="1134" w:type="dxa"/>
            <w:tcBorders>
              <w:bottom w:val="single" w:sz="4" w:space="0" w:color="auto"/>
            </w:tcBorders>
            <w:vAlign w:val="center"/>
          </w:tcPr>
          <w:p w14:paraId="3C9D14D2" w14:textId="77777777" w:rsidR="003B6821" w:rsidRDefault="003B6821" w:rsidP="008E3ED2">
            <w:pPr>
              <w:jc w:val="center"/>
              <w:rPr>
                <w:rFonts w:ascii="Calibri" w:hAnsi="Calibri" w:cs="Calibri"/>
                <w:b/>
                <w:bCs/>
                <w:color w:val="000000"/>
                <w:sz w:val="16"/>
                <w:szCs w:val="16"/>
              </w:rPr>
            </w:pPr>
            <w:r>
              <w:rPr>
                <w:rFonts w:ascii="Calibri" w:hAnsi="Calibri" w:cs="Calibri"/>
                <w:b/>
                <w:bCs/>
                <w:color w:val="000000"/>
                <w:sz w:val="16"/>
                <w:szCs w:val="16"/>
              </w:rPr>
              <w:t>Personalized approach</w:t>
            </w:r>
          </w:p>
        </w:tc>
        <w:tc>
          <w:tcPr>
            <w:tcW w:w="1133" w:type="dxa"/>
            <w:tcBorders>
              <w:bottom w:val="single" w:sz="4" w:space="0" w:color="auto"/>
            </w:tcBorders>
            <w:vAlign w:val="center"/>
          </w:tcPr>
          <w:p w14:paraId="71348D82" w14:textId="77777777" w:rsidR="003B6821" w:rsidRDefault="003B6821" w:rsidP="008E3ED2">
            <w:pPr>
              <w:jc w:val="center"/>
              <w:rPr>
                <w:rFonts w:ascii="Calibri" w:hAnsi="Calibri" w:cs="Calibri"/>
                <w:b/>
                <w:bCs/>
                <w:color w:val="000000"/>
                <w:sz w:val="16"/>
                <w:szCs w:val="16"/>
              </w:rPr>
            </w:pPr>
            <w:r>
              <w:rPr>
                <w:rFonts w:ascii="Calibri" w:hAnsi="Calibri" w:cs="Calibri"/>
                <w:b/>
                <w:bCs/>
                <w:color w:val="000000"/>
                <w:sz w:val="16"/>
                <w:szCs w:val="16"/>
              </w:rPr>
              <w:t>If yes, specification</w:t>
            </w:r>
          </w:p>
        </w:tc>
        <w:tc>
          <w:tcPr>
            <w:tcW w:w="1135" w:type="dxa"/>
            <w:tcBorders>
              <w:bottom w:val="single" w:sz="4" w:space="0" w:color="auto"/>
            </w:tcBorders>
            <w:vAlign w:val="center"/>
          </w:tcPr>
          <w:p w14:paraId="0825B089" w14:textId="77777777" w:rsidR="003B6821" w:rsidRDefault="003B6821" w:rsidP="008E3ED2">
            <w:pPr>
              <w:jc w:val="center"/>
              <w:rPr>
                <w:rFonts w:ascii="Calibri" w:hAnsi="Calibri" w:cs="Calibri"/>
                <w:b/>
                <w:bCs/>
                <w:color w:val="000000"/>
                <w:sz w:val="16"/>
                <w:szCs w:val="16"/>
              </w:rPr>
            </w:pPr>
            <w:r>
              <w:rPr>
                <w:rFonts w:ascii="Calibri" w:hAnsi="Calibri" w:cs="Calibri"/>
                <w:b/>
                <w:bCs/>
                <w:color w:val="000000"/>
                <w:sz w:val="16"/>
                <w:szCs w:val="16"/>
              </w:rPr>
              <w:t>Treatment</w:t>
            </w:r>
          </w:p>
        </w:tc>
        <w:tc>
          <w:tcPr>
            <w:tcW w:w="992" w:type="dxa"/>
            <w:tcBorders>
              <w:bottom w:val="single" w:sz="4" w:space="0" w:color="auto"/>
            </w:tcBorders>
            <w:vAlign w:val="center"/>
          </w:tcPr>
          <w:p w14:paraId="28F2386F" w14:textId="77777777" w:rsidR="003B6821" w:rsidRDefault="003B6821" w:rsidP="008E3ED2">
            <w:pPr>
              <w:jc w:val="center"/>
              <w:rPr>
                <w:rFonts w:ascii="Calibri" w:hAnsi="Calibri" w:cs="Calibri"/>
                <w:b/>
                <w:bCs/>
                <w:color w:val="000000"/>
                <w:sz w:val="16"/>
                <w:szCs w:val="16"/>
              </w:rPr>
            </w:pPr>
            <w:r>
              <w:rPr>
                <w:rFonts w:ascii="Calibri" w:hAnsi="Calibri" w:cs="Calibri"/>
                <w:b/>
                <w:bCs/>
                <w:color w:val="000000"/>
                <w:sz w:val="16"/>
                <w:szCs w:val="16"/>
              </w:rPr>
              <w:t>Sepsis definition</w:t>
            </w:r>
          </w:p>
        </w:tc>
        <w:tc>
          <w:tcPr>
            <w:tcW w:w="993" w:type="dxa"/>
            <w:tcBorders>
              <w:bottom w:val="single" w:sz="4" w:space="0" w:color="auto"/>
            </w:tcBorders>
            <w:vAlign w:val="center"/>
          </w:tcPr>
          <w:p w14:paraId="6F6BCACB" w14:textId="77777777" w:rsidR="003B6821" w:rsidRDefault="003B6821" w:rsidP="008E3ED2">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992" w:type="dxa"/>
            <w:tcBorders>
              <w:bottom w:val="single" w:sz="4" w:space="0" w:color="auto"/>
            </w:tcBorders>
            <w:vAlign w:val="center"/>
          </w:tcPr>
          <w:p w14:paraId="154FD119" w14:textId="77777777" w:rsidR="003B6821" w:rsidRDefault="003B6821" w:rsidP="008E3ED2">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1559" w:type="dxa"/>
            <w:tcBorders>
              <w:bottom w:val="single" w:sz="4" w:space="0" w:color="auto"/>
            </w:tcBorders>
            <w:vAlign w:val="center"/>
          </w:tcPr>
          <w:p w14:paraId="32156F98" w14:textId="77777777" w:rsidR="003B6821" w:rsidRDefault="003B6821" w:rsidP="008E3ED2">
            <w:pPr>
              <w:jc w:val="center"/>
              <w:rPr>
                <w:rFonts w:ascii="Calibri" w:hAnsi="Calibri" w:cs="Calibri"/>
                <w:b/>
                <w:bCs/>
                <w:color w:val="000000"/>
                <w:sz w:val="16"/>
                <w:szCs w:val="16"/>
              </w:rPr>
            </w:pPr>
            <w:r>
              <w:rPr>
                <w:rFonts w:ascii="Calibri" w:hAnsi="Calibri" w:cs="Calibri"/>
                <w:b/>
                <w:bCs/>
                <w:color w:val="000000"/>
                <w:sz w:val="16"/>
                <w:szCs w:val="16"/>
              </w:rPr>
              <w:t>Biochemical primary endpoint</w:t>
            </w:r>
          </w:p>
        </w:tc>
        <w:tc>
          <w:tcPr>
            <w:tcW w:w="2268" w:type="dxa"/>
            <w:tcBorders>
              <w:bottom w:val="single" w:sz="4" w:space="0" w:color="auto"/>
            </w:tcBorders>
            <w:vAlign w:val="center"/>
          </w:tcPr>
          <w:p w14:paraId="7B66E6F1" w14:textId="77777777" w:rsidR="003B6821" w:rsidRDefault="003B6821" w:rsidP="008E3ED2">
            <w:pPr>
              <w:jc w:val="center"/>
              <w:rPr>
                <w:rFonts w:ascii="Calibri" w:hAnsi="Calibri" w:cs="Calibri"/>
                <w:b/>
                <w:bCs/>
                <w:color w:val="000000"/>
                <w:sz w:val="16"/>
                <w:szCs w:val="16"/>
              </w:rPr>
            </w:pPr>
            <w:r>
              <w:rPr>
                <w:rFonts w:ascii="Calibri" w:hAnsi="Calibri" w:cs="Calibri"/>
                <w:b/>
                <w:bCs/>
                <w:color w:val="000000"/>
                <w:sz w:val="16"/>
                <w:szCs w:val="16"/>
              </w:rPr>
              <w:t>Main findings</w:t>
            </w:r>
          </w:p>
        </w:tc>
      </w:tr>
      <w:tr w:rsidR="003B6821" w14:paraId="4910C448" w14:textId="77777777" w:rsidTr="00240129">
        <w:tc>
          <w:tcPr>
            <w:tcW w:w="1431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E7DCDC" w14:textId="77777777" w:rsidR="003B6821" w:rsidRPr="00C42F89" w:rsidRDefault="003C5F66" w:rsidP="00444D01">
            <w:pPr>
              <w:jc w:val="center"/>
              <w:rPr>
                <w:b/>
              </w:rPr>
            </w:pPr>
            <w:r>
              <w:rPr>
                <w:rFonts w:ascii="Calibri" w:hAnsi="Calibri" w:cs="Calibri"/>
                <w:b/>
                <w:iCs/>
                <w:color w:val="000000"/>
                <w:sz w:val="16"/>
                <w:szCs w:val="16"/>
              </w:rPr>
              <w:t>Interventional</w:t>
            </w:r>
            <w:r w:rsidR="003B6821" w:rsidRPr="00C42F89">
              <w:rPr>
                <w:rFonts w:ascii="Calibri" w:hAnsi="Calibri" w:cs="Calibri"/>
                <w:b/>
                <w:iCs/>
                <w:color w:val="000000"/>
                <w:sz w:val="16"/>
                <w:szCs w:val="16"/>
              </w:rPr>
              <w:t xml:space="preserve"> studies</w:t>
            </w:r>
          </w:p>
        </w:tc>
      </w:tr>
      <w:tr w:rsidR="003B6821" w14:paraId="6D7D7E77" w14:textId="77777777" w:rsidTr="00240129">
        <w:tc>
          <w:tcPr>
            <w:tcW w:w="1431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46C843" w14:textId="77777777" w:rsidR="003B6821" w:rsidRPr="00C42F89" w:rsidRDefault="003B6821" w:rsidP="00444D01">
            <w:pPr>
              <w:jc w:val="center"/>
              <w:rPr>
                <w:b/>
              </w:rPr>
            </w:pPr>
            <w:r w:rsidRPr="00C42F89">
              <w:rPr>
                <w:rFonts w:ascii="Calibri" w:hAnsi="Calibri" w:cs="Calibri"/>
                <w:b/>
                <w:i/>
                <w:iCs/>
                <w:color w:val="000000"/>
                <w:sz w:val="16"/>
                <w:szCs w:val="16"/>
              </w:rPr>
              <w:t>RCTs</w:t>
            </w:r>
          </w:p>
        </w:tc>
      </w:tr>
      <w:tr w:rsidR="003B6821" w:rsidRPr="00B91F52" w14:paraId="26109A12" w14:textId="77777777" w:rsidTr="008E3ED2">
        <w:tc>
          <w:tcPr>
            <w:tcW w:w="1129" w:type="dxa"/>
            <w:tcBorders>
              <w:top w:val="single" w:sz="4" w:space="0" w:color="auto"/>
            </w:tcBorders>
          </w:tcPr>
          <w:p w14:paraId="02698A0E" w14:textId="77777777" w:rsidR="003B6821" w:rsidRDefault="003B6821" w:rsidP="003B6821">
            <w:pPr>
              <w:jc w:val="center"/>
              <w:rPr>
                <w:rFonts w:ascii="Calibri" w:hAnsi="Calibri" w:cs="Calibri"/>
                <w:b/>
                <w:color w:val="000000"/>
                <w:sz w:val="16"/>
                <w:szCs w:val="16"/>
              </w:rPr>
            </w:pPr>
            <w:r w:rsidRPr="003B6821">
              <w:rPr>
                <w:rFonts w:ascii="Calibri" w:hAnsi="Calibri" w:cs="Calibri"/>
                <w:b/>
                <w:color w:val="000000"/>
                <w:sz w:val="16"/>
                <w:szCs w:val="16"/>
              </w:rPr>
              <w:t>Complement inhibition</w:t>
            </w:r>
          </w:p>
          <w:p w14:paraId="25E1E114" w14:textId="6D3255D7" w:rsidR="003B6821" w:rsidRPr="003B6821" w:rsidRDefault="003B6821" w:rsidP="00A86EE3">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PEVuZE5vdGU+PENpdGU+PEF1dGhvcj5DYWxpZXppPC9BdXRob3I+PFllYXI+MjAwMjwvWWVhcj48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=
</w:fldData>
              </w:fldChar>
            </w:r>
            <w:r w:rsidR="00A86EE3">
              <w:rPr>
                <w:rFonts w:ascii="Calibri" w:hAnsi="Calibri" w:cs="Calibri"/>
                <w:color w:val="000000"/>
                <w:sz w:val="16"/>
                <w:szCs w:val="16"/>
              </w:rPr>
              <w:instrText xml:space="preserve"> ADDIN EN.CITE </w:instrText>
            </w:r>
            <w:r w:rsidR="00A86EE3">
              <w:rPr>
                <w:rFonts w:ascii="Calibri" w:hAnsi="Calibri" w:cs="Calibri"/>
                <w:color w:val="000000"/>
                <w:sz w:val="16"/>
                <w:szCs w:val="16"/>
              </w:rPr>
              <w:fldChar w:fldCharType="begin">
                <w:fldData xml:space="preserve">PEVuZE5vdGU+PENpdGU+PEF1dGhvcj5DYWxpZXppPC9BdXRob3I+PFllYXI+MjAwMjwvWWVhcj48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=
</w:fldData>
              </w:fldChar>
            </w:r>
            <w:r w:rsidR="00A86EE3">
              <w:rPr>
                <w:rFonts w:ascii="Calibri" w:hAnsi="Calibri" w:cs="Calibri"/>
                <w:color w:val="000000"/>
                <w:sz w:val="16"/>
                <w:szCs w:val="16"/>
              </w:rPr>
              <w:instrText xml:space="preserve"> ADDIN EN.CITE.DATA </w:instrText>
            </w:r>
            <w:r w:rsidR="00A86EE3">
              <w:rPr>
                <w:rFonts w:ascii="Calibri" w:hAnsi="Calibri" w:cs="Calibri"/>
                <w:color w:val="000000"/>
                <w:sz w:val="16"/>
                <w:szCs w:val="16"/>
              </w:rPr>
            </w:r>
            <w:r w:rsidR="00A86EE3">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A86EE3">
              <w:rPr>
                <w:rFonts w:ascii="Calibri" w:hAnsi="Calibri" w:cs="Calibri"/>
                <w:noProof/>
                <w:color w:val="000000"/>
                <w:sz w:val="16"/>
                <w:szCs w:val="16"/>
              </w:rPr>
              <w:t>(262-265)</w:t>
            </w:r>
            <w:r>
              <w:rPr>
                <w:rFonts w:ascii="Calibri" w:hAnsi="Calibri" w:cs="Calibri"/>
                <w:color w:val="000000"/>
                <w:sz w:val="16"/>
                <w:szCs w:val="16"/>
              </w:rPr>
              <w:fldChar w:fldCharType="end"/>
            </w:r>
          </w:p>
        </w:tc>
        <w:tc>
          <w:tcPr>
            <w:tcW w:w="851" w:type="dxa"/>
            <w:tcBorders>
              <w:top w:val="single" w:sz="4" w:space="0" w:color="auto"/>
            </w:tcBorders>
          </w:tcPr>
          <w:p w14:paraId="65847343" w14:textId="69ED0ABD" w:rsidR="003B6821" w:rsidRPr="003B6821" w:rsidRDefault="006C4877" w:rsidP="003B6821">
            <w:pPr>
              <w:jc w:val="center"/>
              <w:rPr>
                <w:rFonts w:ascii="Calibri" w:hAnsi="Calibri" w:cs="Calibri"/>
                <w:color w:val="000000"/>
                <w:sz w:val="16"/>
                <w:szCs w:val="16"/>
              </w:rPr>
            </w:pPr>
            <w:r>
              <w:rPr>
                <w:rFonts w:ascii="Calibri" w:hAnsi="Calibri" w:cs="Calibri"/>
                <w:color w:val="000000"/>
                <w:sz w:val="16"/>
                <w:szCs w:val="16"/>
              </w:rPr>
              <w:t>4</w:t>
            </w:r>
          </w:p>
        </w:tc>
        <w:tc>
          <w:tcPr>
            <w:tcW w:w="567" w:type="dxa"/>
            <w:tcBorders>
              <w:top w:val="single" w:sz="4" w:space="0" w:color="auto"/>
            </w:tcBorders>
          </w:tcPr>
          <w:p w14:paraId="2546CE9F" w14:textId="1FE71536" w:rsidR="003B6821" w:rsidRPr="003B6821" w:rsidRDefault="006C4877" w:rsidP="003B6821">
            <w:pPr>
              <w:jc w:val="center"/>
              <w:rPr>
                <w:rFonts w:ascii="Calibri" w:hAnsi="Calibri" w:cs="Calibri"/>
                <w:color w:val="000000"/>
                <w:sz w:val="16"/>
                <w:szCs w:val="16"/>
              </w:rPr>
            </w:pPr>
            <w:r>
              <w:rPr>
                <w:rFonts w:ascii="Calibri" w:hAnsi="Calibri" w:cs="Calibri"/>
                <w:color w:val="000000"/>
                <w:sz w:val="16"/>
                <w:szCs w:val="16"/>
              </w:rPr>
              <w:t>2002-2021</w:t>
            </w:r>
          </w:p>
        </w:tc>
        <w:tc>
          <w:tcPr>
            <w:tcW w:w="830" w:type="dxa"/>
            <w:tcBorders>
              <w:top w:val="single" w:sz="4" w:space="0" w:color="auto"/>
            </w:tcBorders>
          </w:tcPr>
          <w:p w14:paraId="5813DF61" w14:textId="77777777" w:rsidR="003B6821" w:rsidRDefault="006C4877" w:rsidP="003B6821">
            <w:pPr>
              <w:jc w:val="center"/>
              <w:rPr>
                <w:rFonts w:ascii="Calibri" w:hAnsi="Calibri" w:cs="Calibri"/>
                <w:color w:val="000000"/>
                <w:sz w:val="16"/>
                <w:szCs w:val="16"/>
              </w:rPr>
            </w:pPr>
            <w:r>
              <w:rPr>
                <w:rFonts w:ascii="Calibri" w:hAnsi="Calibri" w:cs="Calibri"/>
                <w:color w:val="000000"/>
                <w:sz w:val="16"/>
                <w:szCs w:val="16"/>
              </w:rPr>
              <w:t>213</w:t>
            </w:r>
          </w:p>
          <w:p w14:paraId="28717837" w14:textId="44BD1A9D" w:rsidR="00F1196B" w:rsidRPr="003B6821" w:rsidRDefault="00F1196B" w:rsidP="003B6821">
            <w:pPr>
              <w:jc w:val="center"/>
              <w:rPr>
                <w:rFonts w:ascii="Calibri" w:hAnsi="Calibri" w:cs="Calibri"/>
                <w:color w:val="000000"/>
                <w:sz w:val="16"/>
                <w:szCs w:val="16"/>
              </w:rPr>
            </w:pPr>
            <w:r>
              <w:rPr>
                <w:rFonts w:ascii="Calibri" w:hAnsi="Calibri" w:cs="Calibri"/>
                <w:color w:val="000000"/>
                <w:sz w:val="16"/>
                <w:szCs w:val="16"/>
              </w:rPr>
              <w:t>(51)</w:t>
            </w:r>
          </w:p>
        </w:tc>
        <w:tc>
          <w:tcPr>
            <w:tcW w:w="729" w:type="dxa"/>
            <w:tcBorders>
              <w:top w:val="single" w:sz="4" w:space="0" w:color="auto"/>
            </w:tcBorders>
          </w:tcPr>
          <w:p w14:paraId="241D9047" w14:textId="77777777" w:rsidR="003B6821" w:rsidRPr="003B6821" w:rsidRDefault="003B6821" w:rsidP="003B6821">
            <w:pPr>
              <w:jc w:val="center"/>
              <w:rPr>
                <w:rFonts w:ascii="Calibri" w:hAnsi="Calibri" w:cs="Calibri"/>
                <w:color w:val="000000"/>
                <w:sz w:val="16"/>
                <w:szCs w:val="16"/>
              </w:rPr>
            </w:pPr>
            <w:r w:rsidRPr="003B6821">
              <w:rPr>
                <w:rFonts w:ascii="Calibri" w:hAnsi="Calibri" w:cs="Calibri"/>
                <w:color w:val="000000"/>
                <w:sz w:val="16"/>
                <w:szCs w:val="16"/>
              </w:rPr>
              <w:t>ICU</w:t>
            </w:r>
          </w:p>
        </w:tc>
        <w:tc>
          <w:tcPr>
            <w:tcW w:w="1134" w:type="dxa"/>
            <w:tcBorders>
              <w:top w:val="single" w:sz="4" w:space="0" w:color="auto"/>
            </w:tcBorders>
          </w:tcPr>
          <w:p w14:paraId="1D34B369" w14:textId="77777777" w:rsidR="003B6821" w:rsidRPr="003B6821" w:rsidRDefault="003B6821" w:rsidP="003B6821">
            <w:pPr>
              <w:jc w:val="center"/>
              <w:rPr>
                <w:rFonts w:ascii="Calibri" w:hAnsi="Calibri" w:cs="Calibri"/>
                <w:color w:val="000000"/>
                <w:sz w:val="16"/>
                <w:szCs w:val="16"/>
              </w:rPr>
            </w:pPr>
            <w:r w:rsidRPr="003B6821">
              <w:rPr>
                <w:rFonts w:ascii="Calibri" w:hAnsi="Calibri" w:cs="Calibri"/>
                <w:color w:val="000000"/>
                <w:sz w:val="16"/>
                <w:szCs w:val="16"/>
              </w:rPr>
              <w:t>No</w:t>
            </w:r>
          </w:p>
        </w:tc>
        <w:tc>
          <w:tcPr>
            <w:tcW w:w="1133" w:type="dxa"/>
            <w:tcBorders>
              <w:top w:val="single" w:sz="4" w:space="0" w:color="auto"/>
            </w:tcBorders>
          </w:tcPr>
          <w:p w14:paraId="09D37ECB" w14:textId="77777777" w:rsidR="003B6821" w:rsidRPr="003B6821" w:rsidRDefault="003B6821" w:rsidP="003B6821">
            <w:pPr>
              <w:jc w:val="center"/>
              <w:rPr>
                <w:rFonts w:ascii="Calibri" w:hAnsi="Calibri" w:cs="Calibri"/>
                <w:color w:val="000000"/>
                <w:sz w:val="16"/>
                <w:szCs w:val="16"/>
              </w:rPr>
            </w:pPr>
          </w:p>
        </w:tc>
        <w:tc>
          <w:tcPr>
            <w:tcW w:w="1135" w:type="dxa"/>
            <w:tcBorders>
              <w:top w:val="single" w:sz="4" w:space="0" w:color="auto"/>
            </w:tcBorders>
          </w:tcPr>
          <w:p w14:paraId="11B3D557" w14:textId="08DE8E30" w:rsidR="003B6821" w:rsidRPr="003B6821" w:rsidRDefault="003B6821" w:rsidP="003B6821">
            <w:pPr>
              <w:jc w:val="center"/>
              <w:rPr>
                <w:rFonts w:ascii="Calibri" w:hAnsi="Calibri" w:cs="Calibri"/>
                <w:color w:val="000000"/>
                <w:sz w:val="16"/>
                <w:szCs w:val="16"/>
                <w:lang w:val="en-US"/>
              </w:rPr>
            </w:pPr>
            <w:r w:rsidRPr="003B6821">
              <w:rPr>
                <w:rFonts w:ascii="Calibri" w:hAnsi="Calibri" w:cs="Calibri"/>
                <w:color w:val="000000"/>
                <w:sz w:val="16"/>
                <w:szCs w:val="16"/>
                <w:lang w:val="en-US"/>
              </w:rPr>
              <w:t>C1-inhibitor, C1-esterase inhibitor</w:t>
            </w:r>
            <w:r w:rsidR="006C4877">
              <w:rPr>
                <w:rFonts w:ascii="Calibri" w:hAnsi="Calibri" w:cs="Calibri"/>
                <w:color w:val="000000"/>
                <w:sz w:val="16"/>
                <w:szCs w:val="16"/>
                <w:lang w:val="en-US"/>
              </w:rPr>
              <w:t xml:space="preserve">, </w:t>
            </w:r>
            <w:r w:rsidR="006C4877" w:rsidRPr="006C4877">
              <w:rPr>
                <w:rFonts w:ascii="Calibri" w:hAnsi="Calibri" w:cs="Calibri"/>
                <w:color w:val="000000"/>
                <w:sz w:val="16"/>
                <w:szCs w:val="16"/>
                <w:lang w:val="en-US"/>
              </w:rPr>
              <w:t>vilobelimab</w:t>
            </w:r>
          </w:p>
        </w:tc>
        <w:tc>
          <w:tcPr>
            <w:tcW w:w="992" w:type="dxa"/>
            <w:tcBorders>
              <w:top w:val="single" w:sz="4" w:space="0" w:color="auto"/>
            </w:tcBorders>
          </w:tcPr>
          <w:p w14:paraId="3B0C28CC" w14:textId="64F6590B" w:rsidR="003B6821" w:rsidRPr="003B6821" w:rsidRDefault="003B6821" w:rsidP="003B6821">
            <w:pPr>
              <w:jc w:val="center"/>
              <w:rPr>
                <w:rFonts w:ascii="Calibri" w:hAnsi="Calibri" w:cs="Calibri"/>
                <w:color w:val="000000"/>
                <w:sz w:val="16"/>
                <w:szCs w:val="16"/>
              </w:rPr>
            </w:pPr>
            <w:r w:rsidRPr="003B6821">
              <w:rPr>
                <w:rFonts w:ascii="Calibri" w:hAnsi="Calibri" w:cs="Calibri"/>
                <w:color w:val="000000"/>
                <w:sz w:val="16"/>
                <w:szCs w:val="16"/>
              </w:rPr>
              <w:t>Sepsis-1</w:t>
            </w:r>
            <w:r w:rsidR="006C4877">
              <w:rPr>
                <w:rFonts w:ascii="Calibri" w:hAnsi="Calibri" w:cs="Calibri"/>
                <w:color w:val="000000"/>
                <w:sz w:val="16"/>
                <w:szCs w:val="16"/>
              </w:rPr>
              <w:t>, sepsis-3, shock</w:t>
            </w:r>
          </w:p>
        </w:tc>
        <w:tc>
          <w:tcPr>
            <w:tcW w:w="993" w:type="dxa"/>
            <w:tcBorders>
              <w:top w:val="single" w:sz="4" w:space="0" w:color="auto"/>
            </w:tcBorders>
          </w:tcPr>
          <w:p w14:paraId="5C85EACE" w14:textId="77777777" w:rsidR="003B6821" w:rsidRPr="003B6821" w:rsidRDefault="003B6821" w:rsidP="003B6821">
            <w:pPr>
              <w:jc w:val="center"/>
              <w:rPr>
                <w:rFonts w:ascii="Calibri" w:hAnsi="Calibri" w:cs="Calibri"/>
                <w:color w:val="000000"/>
                <w:sz w:val="16"/>
                <w:szCs w:val="16"/>
              </w:rPr>
            </w:pPr>
            <w:r w:rsidRPr="003B6821">
              <w:rPr>
                <w:rFonts w:ascii="Calibri" w:hAnsi="Calibri" w:cs="Calibri"/>
                <w:color w:val="000000"/>
                <w:sz w:val="16"/>
                <w:szCs w:val="16"/>
              </w:rPr>
              <w:t>Medical, surgical</w:t>
            </w:r>
          </w:p>
        </w:tc>
        <w:tc>
          <w:tcPr>
            <w:tcW w:w="992" w:type="dxa"/>
            <w:tcBorders>
              <w:top w:val="single" w:sz="4" w:space="0" w:color="auto"/>
            </w:tcBorders>
          </w:tcPr>
          <w:p w14:paraId="188DD2BB" w14:textId="77E57EBB" w:rsidR="003B6821" w:rsidRPr="003B6821" w:rsidRDefault="003B6821" w:rsidP="006C4877">
            <w:pPr>
              <w:jc w:val="center"/>
              <w:rPr>
                <w:rFonts w:ascii="Calibri" w:hAnsi="Calibri" w:cs="Calibri"/>
                <w:color w:val="000000"/>
                <w:sz w:val="16"/>
                <w:szCs w:val="16"/>
                <w:lang w:val="en-US"/>
              </w:rPr>
            </w:pPr>
            <w:r>
              <w:rPr>
                <w:rFonts w:ascii="Calibri" w:hAnsi="Calibri" w:cs="Calibri"/>
                <w:color w:val="000000"/>
                <w:sz w:val="16"/>
                <w:szCs w:val="16"/>
                <w:lang w:val="en-US"/>
              </w:rPr>
              <w:t>Mortality</w:t>
            </w:r>
            <w:r w:rsidR="006C4877" w:rsidRPr="006C4877">
              <w:rPr>
                <w:lang w:val="en-US"/>
              </w:rPr>
              <w:t xml:space="preserve"> </w:t>
            </w:r>
            <w:r w:rsidR="006C4877">
              <w:rPr>
                <w:rFonts w:ascii="Calibri" w:hAnsi="Calibri" w:cs="Calibri"/>
                <w:color w:val="000000"/>
                <w:sz w:val="16"/>
                <w:szCs w:val="16"/>
                <w:lang w:val="en-US"/>
              </w:rPr>
              <w:t xml:space="preserve">pharmaco-dynamics, </w:t>
            </w:r>
            <w:r w:rsidR="006C4877" w:rsidRPr="006C4877">
              <w:rPr>
                <w:rFonts w:ascii="Calibri" w:hAnsi="Calibri" w:cs="Calibri"/>
                <w:color w:val="000000"/>
                <w:sz w:val="16"/>
                <w:szCs w:val="16"/>
                <w:lang w:val="en-US"/>
              </w:rPr>
              <w:t>pharmacokinetics and safety</w:t>
            </w:r>
          </w:p>
        </w:tc>
        <w:tc>
          <w:tcPr>
            <w:tcW w:w="1559" w:type="dxa"/>
            <w:tcBorders>
              <w:top w:val="single" w:sz="4" w:space="0" w:color="auto"/>
            </w:tcBorders>
          </w:tcPr>
          <w:p w14:paraId="13DA0702" w14:textId="77777777" w:rsidR="003B6821" w:rsidRPr="003B6821" w:rsidRDefault="003B6821" w:rsidP="00F90E86">
            <w:pPr>
              <w:jc w:val="center"/>
              <w:rPr>
                <w:rFonts w:ascii="Calibri" w:hAnsi="Calibri" w:cs="Calibri"/>
                <w:color w:val="000000"/>
                <w:sz w:val="16"/>
                <w:szCs w:val="16"/>
                <w:lang w:val="en-US"/>
              </w:rPr>
            </w:pPr>
            <w:r w:rsidRPr="003B6821">
              <w:rPr>
                <w:rFonts w:ascii="Calibri" w:hAnsi="Calibri" w:cs="Calibri"/>
                <w:color w:val="000000"/>
                <w:sz w:val="16"/>
                <w:szCs w:val="16"/>
                <w:lang w:val="en-US"/>
              </w:rPr>
              <w:t xml:space="preserve">C1-inhibitor antigen and activity levels, </w:t>
            </w:r>
            <w:r w:rsidR="00F90E86">
              <w:rPr>
                <w:rFonts w:ascii="Calibri" w:hAnsi="Calibri" w:cs="Calibri"/>
                <w:color w:val="000000"/>
                <w:sz w:val="16"/>
                <w:szCs w:val="16"/>
                <w:lang w:val="en-US"/>
              </w:rPr>
              <w:t>EA</w:t>
            </w:r>
            <w:r w:rsidRPr="003B6821">
              <w:rPr>
                <w:rFonts w:ascii="Calibri" w:hAnsi="Calibri" w:cs="Calibri"/>
                <w:color w:val="000000"/>
                <w:sz w:val="16"/>
                <w:szCs w:val="16"/>
                <w:lang w:val="en-US"/>
              </w:rPr>
              <w:t xml:space="preserve"> comp</w:t>
            </w:r>
            <w:r w:rsidR="00F90E86">
              <w:rPr>
                <w:rFonts w:ascii="Calibri" w:hAnsi="Calibri" w:cs="Calibri"/>
                <w:color w:val="000000"/>
                <w:sz w:val="16"/>
                <w:szCs w:val="16"/>
                <w:lang w:val="en-US"/>
              </w:rPr>
              <w:t>lex and lactoferrin levels</w:t>
            </w:r>
            <w:r w:rsidR="00F90E86">
              <w:rPr>
                <w:rFonts w:ascii="Calibri" w:hAnsi="Calibri" w:cs="Calibri"/>
                <w:color w:val="000000"/>
                <w:sz w:val="16"/>
                <w:szCs w:val="16"/>
                <w:lang w:val="en-US"/>
              </w:rPr>
              <w:br/>
            </w:r>
            <w:r w:rsidRPr="003B6821">
              <w:rPr>
                <w:rFonts w:ascii="Calibri" w:hAnsi="Calibri" w:cs="Calibri"/>
                <w:color w:val="000000"/>
                <w:sz w:val="16"/>
                <w:szCs w:val="16"/>
                <w:lang w:val="en-US"/>
              </w:rPr>
              <w:t>levels</w:t>
            </w:r>
          </w:p>
        </w:tc>
        <w:tc>
          <w:tcPr>
            <w:tcW w:w="2268" w:type="dxa"/>
            <w:tcBorders>
              <w:top w:val="single" w:sz="4" w:space="0" w:color="auto"/>
            </w:tcBorders>
          </w:tcPr>
          <w:p w14:paraId="2E4B9E9C" w14:textId="16810D6C" w:rsidR="003B6821" w:rsidRPr="003B6821" w:rsidRDefault="003B6821" w:rsidP="003B6821">
            <w:pPr>
              <w:jc w:val="center"/>
              <w:rPr>
                <w:rFonts w:ascii="Calibri" w:hAnsi="Calibri" w:cs="Calibri"/>
                <w:color w:val="000000"/>
                <w:sz w:val="16"/>
                <w:szCs w:val="16"/>
                <w:lang w:val="en-US"/>
              </w:rPr>
            </w:pPr>
            <w:r w:rsidRPr="003B6821">
              <w:rPr>
                <w:rFonts w:ascii="Calibri" w:hAnsi="Calibri" w:cs="Calibri"/>
                <w:color w:val="000000"/>
                <w:sz w:val="16"/>
                <w:szCs w:val="16"/>
                <w:lang w:val="en-US"/>
              </w:rPr>
              <w:t xml:space="preserve">Increased plasma C1-inhibitor antigen and activity, </w:t>
            </w:r>
            <w:r w:rsidR="006C4877" w:rsidRPr="006C4877">
              <w:rPr>
                <w:rFonts w:ascii="Calibri" w:hAnsi="Calibri" w:cs="Calibri"/>
                <w:color w:val="000000"/>
                <w:sz w:val="16"/>
                <w:szCs w:val="16"/>
                <w:lang w:val="en-US"/>
              </w:rPr>
              <w:t>neutralizes C5a in a dose-dependent manner</w:t>
            </w:r>
            <w:r w:rsidR="006C4877">
              <w:rPr>
                <w:rFonts w:ascii="Calibri" w:hAnsi="Calibri" w:cs="Calibri"/>
                <w:color w:val="000000"/>
                <w:sz w:val="16"/>
                <w:szCs w:val="16"/>
                <w:lang w:val="en-US"/>
              </w:rPr>
              <w:t xml:space="preserve">, </w:t>
            </w:r>
            <w:r w:rsidRPr="003B6821">
              <w:rPr>
                <w:rFonts w:ascii="Calibri" w:hAnsi="Calibri" w:cs="Calibri"/>
                <w:color w:val="000000"/>
                <w:sz w:val="16"/>
                <w:szCs w:val="16"/>
                <w:lang w:val="en-US"/>
              </w:rPr>
              <w:t xml:space="preserve">higher C3 levels and decreased CRP; reduced EA levels; </w:t>
            </w:r>
            <w:r w:rsidR="006C4877">
              <w:rPr>
                <w:rFonts w:ascii="Calibri" w:hAnsi="Calibri" w:cs="Calibri"/>
                <w:color w:val="000000"/>
                <w:sz w:val="16"/>
                <w:szCs w:val="16"/>
                <w:lang w:val="en-US"/>
              </w:rPr>
              <w:t xml:space="preserve">safe, </w:t>
            </w:r>
            <w:r w:rsidRPr="003B6821">
              <w:rPr>
                <w:rFonts w:ascii="Calibri" w:hAnsi="Calibri" w:cs="Calibri"/>
                <w:color w:val="000000"/>
                <w:sz w:val="16"/>
                <w:szCs w:val="16"/>
                <w:lang w:val="en-US"/>
              </w:rPr>
              <w:t>reduced all-cause mortality as well as sepsis-related mortality</w:t>
            </w:r>
          </w:p>
        </w:tc>
      </w:tr>
    </w:tbl>
    <w:p w14:paraId="65F35E62" w14:textId="77777777" w:rsidR="003B6821" w:rsidRPr="00D05119" w:rsidRDefault="003B6821" w:rsidP="003B6821">
      <w:pPr>
        <w:spacing w:after="200" w:line="276" w:lineRule="auto"/>
        <w:rPr>
          <w:rFonts w:asciiTheme="minorHAnsi" w:hAnsiTheme="minorHAnsi" w:cstheme="minorHAnsi"/>
          <w:sz w:val="16"/>
          <w:szCs w:val="16"/>
          <w:lang w:val="en-US"/>
        </w:rPr>
      </w:pPr>
      <w:r w:rsidRPr="00D05119">
        <w:rPr>
          <w:rFonts w:asciiTheme="minorHAnsi" w:hAnsiTheme="minorHAnsi" w:cstheme="minorHAnsi"/>
          <w:sz w:val="16"/>
          <w:szCs w:val="16"/>
          <w:lang w:val="en-US"/>
        </w:rPr>
        <w:t xml:space="preserve">Abbreviations: </w:t>
      </w:r>
      <w:r w:rsidR="00F90E86">
        <w:rPr>
          <w:rFonts w:asciiTheme="minorHAnsi" w:hAnsiTheme="minorHAnsi" w:cstheme="minorHAnsi"/>
          <w:sz w:val="16"/>
          <w:szCs w:val="16"/>
          <w:lang w:val="en-US"/>
        </w:rPr>
        <w:t xml:space="preserve">EA, </w:t>
      </w:r>
      <w:r w:rsidR="00F90E86" w:rsidRPr="003B6821">
        <w:rPr>
          <w:rFonts w:ascii="Calibri" w:hAnsi="Calibri" w:cs="Calibri"/>
          <w:color w:val="000000"/>
          <w:sz w:val="16"/>
          <w:szCs w:val="16"/>
          <w:lang w:val="en-US"/>
        </w:rPr>
        <w:t xml:space="preserve">elastase- </w:t>
      </w:r>
      <w:r w:rsidR="00F90E86" w:rsidRPr="003B6821">
        <w:rPr>
          <w:rFonts w:ascii="Calibri" w:hAnsi="Calibri" w:cs="Calibri"/>
          <w:color w:val="000000"/>
          <w:sz w:val="16"/>
          <w:szCs w:val="16"/>
        </w:rPr>
        <w:t>α</w:t>
      </w:r>
      <w:r w:rsidR="00F90E86">
        <w:rPr>
          <w:rFonts w:ascii="Calibri" w:hAnsi="Calibri" w:cs="Calibri"/>
          <w:color w:val="000000"/>
          <w:sz w:val="16"/>
          <w:szCs w:val="16"/>
          <w:lang w:val="en-US"/>
        </w:rPr>
        <w:t xml:space="preserve">1-antitrypsin; </w:t>
      </w:r>
      <w:r>
        <w:rPr>
          <w:rFonts w:asciiTheme="minorHAnsi" w:hAnsiTheme="minorHAnsi" w:cstheme="minorHAnsi"/>
          <w:sz w:val="16"/>
          <w:szCs w:val="16"/>
          <w:lang w:val="en-US"/>
        </w:rPr>
        <w:t>C, complement;</w:t>
      </w:r>
      <w:r w:rsidR="00F90E86">
        <w:rPr>
          <w:rFonts w:asciiTheme="minorHAnsi" w:hAnsiTheme="minorHAnsi" w:cstheme="minorHAnsi"/>
          <w:sz w:val="16"/>
          <w:szCs w:val="16"/>
          <w:lang w:val="en-US"/>
        </w:rPr>
        <w:t xml:space="preserve"> CRP, C-reactive protein;</w:t>
      </w:r>
      <w:r>
        <w:rPr>
          <w:rFonts w:asciiTheme="minorHAnsi" w:hAnsiTheme="minorHAnsi" w:cstheme="minorHAnsi"/>
          <w:sz w:val="16"/>
          <w:szCs w:val="16"/>
          <w:lang w:val="en-US"/>
        </w:rPr>
        <w:t xml:space="preserve"> </w:t>
      </w:r>
      <w:r w:rsidRPr="00D05119">
        <w:rPr>
          <w:rFonts w:asciiTheme="minorHAnsi" w:hAnsiTheme="minorHAnsi" w:cstheme="minorHAnsi"/>
          <w:sz w:val="16"/>
          <w:szCs w:val="16"/>
          <w:lang w:val="en-US"/>
        </w:rPr>
        <w:t>ICU, intensive care unit; RC</w:t>
      </w:r>
      <w:r>
        <w:rPr>
          <w:rFonts w:asciiTheme="minorHAnsi" w:hAnsiTheme="minorHAnsi" w:cstheme="minorHAnsi"/>
          <w:sz w:val="16"/>
          <w:szCs w:val="16"/>
          <w:lang w:val="en-US"/>
        </w:rPr>
        <w:t>T, randomized controlled trial.</w:t>
      </w:r>
    </w:p>
    <w:p w14:paraId="4478B822" w14:textId="77777777" w:rsidR="003B6821" w:rsidRDefault="003B6821">
      <w:pPr>
        <w:spacing w:after="200" w:line="276" w:lineRule="auto"/>
        <w:rPr>
          <w:b/>
          <w:lang w:val="en-US"/>
        </w:rPr>
      </w:pPr>
      <w:r>
        <w:rPr>
          <w:b/>
          <w:lang w:val="en-US"/>
        </w:rPr>
        <w:br w:type="page"/>
      </w:r>
    </w:p>
    <w:p w14:paraId="663CC4B8" w14:textId="51CE0B91" w:rsidR="006C7A79" w:rsidRDefault="003E5B91" w:rsidP="006C7A79">
      <w:pPr>
        <w:rPr>
          <w:rFonts w:asciiTheme="minorHAnsi" w:hAnsiTheme="minorHAnsi" w:cstheme="minorHAnsi"/>
          <w:b/>
          <w:sz w:val="22"/>
          <w:szCs w:val="22"/>
          <w:lang w:val="en-US"/>
        </w:rPr>
      </w:pPr>
      <w:r>
        <w:rPr>
          <w:rFonts w:asciiTheme="minorHAnsi" w:hAnsiTheme="minorHAnsi" w:cstheme="minorHAnsi"/>
          <w:b/>
          <w:sz w:val="22"/>
          <w:szCs w:val="22"/>
          <w:lang w:val="en-US"/>
        </w:rPr>
        <w:t xml:space="preserve">Supplementary Table </w:t>
      </w:r>
      <w:r w:rsidR="00AF44EB">
        <w:rPr>
          <w:rFonts w:asciiTheme="minorHAnsi" w:hAnsiTheme="minorHAnsi" w:cstheme="minorHAnsi"/>
          <w:b/>
          <w:sz w:val="22"/>
          <w:szCs w:val="22"/>
          <w:lang w:val="en-US"/>
        </w:rPr>
        <w:t>5</w:t>
      </w:r>
      <w:r w:rsidR="006C7A79" w:rsidRPr="00FC0824">
        <w:rPr>
          <w:rFonts w:asciiTheme="minorHAnsi" w:hAnsiTheme="minorHAnsi" w:cstheme="minorHAnsi"/>
          <w:b/>
          <w:sz w:val="22"/>
          <w:szCs w:val="22"/>
          <w:lang w:val="en-US"/>
        </w:rPr>
        <w:t xml:space="preserve">. </w:t>
      </w:r>
      <w:r w:rsidR="006C7A79">
        <w:rPr>
          <w:rFonts w:asciiTheme="minorHAnsi" w:hAnsiTheme="minorHAnsi" w:cstheme="minorHAnsi"/>
          <w:b/>
          <w:sz w:val="22"/>
          <w:szCs w:val="22"/>
          <w:lang w:val="en-US"/>
        </w:rPr>
        <w:t xml:space="preserve">Coagulation and endothelial dysfunction </w:t>
      </w:r>
    </w:p>
    <w:tbl>
      <w:tblPr>
        <w:tblStyle w:val="Tabelraster"/>
        <w:tblW w:w="14312" w:type="dxa"/>
        <w:tblLayout w:type="fixed"/>
        <w:tblLook w:val="04A0" w:firstRow="1" w:lastRow="0" w:firstColumn="1" w:lastColumn="0" w:noHBand="0" w:noVBand="1"/>
      </w:tblPr>
      <w:tblGrid>
        <w:gridCol w:w="988"/>
        <w:gridCol w:w="850"/>
        <w:gridCol w:w="709"/>
        <w:gridCol w:w="992"/>
        <w:gridCol w:w="851"/>
        <w:gridCol w:w="992"/>
        <w:gridCol w:w="850"/>
        <w:gridCol w:w="1276"/>
        <w:gridCol w:w="851"/>
        <w:gridCol w:w="992"/>
        <w:gridCol w:w="1276"/>
        <w:gridCol w:w="1417"/>
        <w:gridCol w:w="2268"/>
      </w:tblGrid>
      <w:tr w:rsidR="00FD7A1D" w14:paraId="6BD25EF6" w14:textId="77777777" w:rsidTr="00DF5F75">
        <w:trPr>
          <w:tblHeader/>
        </w:trPr>
        <w:tc>
          <w:tcPr>
            <w:tcW w:w="988" w:type="dxa"/>
            <w:tcBorders>
              <w:bottom w:val="single" w:sz="4" w:space="0" w:color="auto"/>
            </w:tcBorders>
            <w:vAlign w:val="center"/>
          </w:tcPr>
          <w:p w14:paraId="4453B4EA" w14:textId="77777777" w:rsidR="00FD7A1D" w:rsidRPr="00C42F89" w:rsidRDefault="00FD7A1D" w:rsidP="008E3ED2">
            <w:pPr>
              <w:jc w:val="center"/>
              <w:rPr>
                <w:rFonts w:ascii="Calibri" w:hAnsi="Calibri" w:cs="Calibri"/>
                <w:b/>
                <w:bCs/>
                <w:color w:val="000000"/>
                <w:sz w:val="16"/>
                <w:szCs w:val="16"/>
              </w:rPr>
            </w:pPr>
            <w:r w:rsidRPr="00C42F89">
              <w:rPr>
                <w:rFonts w:ascii="Calibri" w:hAnsi="Calibri" w:cs="Calibri"/>
                <w:b/>
                <w:bCs/>
                <w:color w:val="000000"/>
                <w:sz w:val="16"/>
                <w:szCs w:val="16"/>
              </w:rPr>
              <w:t>Treatment</w:t>
            </w:r>
          </w:p>
        </w:tc>
        <w:tc>
          <w:tcPr>
            <w:tcW w:w="850" w:type="dxa"/>
            <w:tcBorders>
              <w:bottom w:val="single" w:sz="4" w:space="0" w:color="auto"/>
            </w:tcBorders>
            <w:vAlign w:val="center"/>
          </w:tcPr>
          <w:p w14:paraId="5A504854"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Number of studies</w:t>
            </w:r>
          </w:p>
        </w:tc>
        <w:tc>
          <w:tcPr>
            <w:tcW w:w="709" w:type="dxa"/>
            <w:tcBorders>
              <w:bottom w:val="single" w:sz="4" w:space="0" w:color="auto"/>
            </w:tcBorders>
            <w:vAlign w:val="center"/>
          </w:tcPr>
          <w:p w14:paraId="54F397C1"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Year</w:t>
            </w:r>
          </w:p>
        </w:tc>
        <w:tc>
          <w:tcPr>
            <w:tcW w:w="992" w:type="dxa"/>
            <w:tcBorders>
              <w:bottom w:val="single" w:sz="4" w:space="0" w:color="auto"/>
            </w:tcBorders>
            <w:vAlign w:val="center"/>
          </w:tcPr>
          <w:p w14:paraId="2011ADC4" w14:textId="5799D530" w:rsidR="00FD7A1D" w:rsidRPr="00240129" w:rsidRDefault="00240129" w:rsidP="008E3ED2">
            <w:pPr>
              <w:jc w:val="center"/>
              <w:rPr>
                <w:rFonts w:ascii="Calibri" w:hAnsi="Calibri" w:cs="Calibri"/>
                <w:b/>
                <w:bCs/>
                <w:color w:val="000000"/>
                <w:sz w:val="16"/>
                <w:szCs w:val="16"/>
                <w:lang w:val="en-US"/>
              </w:rPr>
            </w:pPr>
            <w:r w:rsidRPr="00240129">
              <w:rPr>
                <w:rFonts w:ascii="Calibri" w:hAnsi="Calibri" w:cs="Calibri"/>
                <w:b/>
                <w:bCs/>
                <w:color w:val="000000"/>
                <w:sz w:val="16"/>
                <w:szCs w:val="16"/>
                <w:lang w:val="en-US"/>
              </w:rPr>
              <w:t>Total patients (median per study)</w:t>
            </w:r>
          </w:p>
        </w:tc>
        <w:tc>
          <w:tcPr>
            <w:tcW w:w="851" w:type="dxa"/>
            <w:tcBorders>
              <w:bottom w:val="single" w:sz="4" w:space="0" w:color="auto"/>
            </w:tcBorders>
            <w:vAlign w:val="center"/>
          </w:tcPr>
          <w:p w14:paraId="61440C32"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Setting</w:t>
            </w:r>
          </w:p>
        </w:tc>
        <w:tc>
          <w:tcPr>
            <w:tcW w:w="992" w:type="dxa"/>
            <w:tcBorders>
              <w:bottom w:val="single" w:sz="4" w:space="0" w:color="auto"/>
            </w:tcBorders>
            <w:vAlign w:val="center"/>
          </w:tcPr>
          <w:p w14:paraId="0A94CBC2"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Personali</w:t>
            </w:r>
            <w:r w:rsidR="007F191D">
              <w:rPr>
                <w:rFonts w:ascii="Calibri" w:hAnsi="Calibri" w:cs="Calibri"/>
                <w:b/>
                <w:bCs/>
                <w:color w:val="000000"/>
                <w:sz w:val="16"/>
                <w:szCs w:val="16"/>
              </w:rPr>
              <w:t>-</w:t>
            </w:r>
            <w:r>
              <w:rPr>
                <w:rFonts w:ascii="Calibri" w:hAnsi="Calibri" w:cs="Calibri"/>
                <w:b/>
                <w:bCs/>
                <w:color w:val="000000"/>
                <w:sz w:val="16"/>
                <w:szCs w:val="16"/>
              </w:rPr>
              <w:t>zed approach</w:t>
            </w:r>
          </w:p>
        </w:tc>
        <w:tc>
          <w:tcPr>
            <w:tcW w:w="850" w:type="dxa"/>
            <w:tcBorders>
              <w:bottom w:val="single" w:sz="4" w:space="0" w:color="auto"/>
            </w:tcBorders>
            <w:vAlign w:val="center"/>
          </w:tcPr>
          <w:p w14:paraId="0959930B"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If yes, specifica</w:t>
            </w:r>
            <w:r w:rsidR="002346D9">
              <w:rPr>
                <w:rFonts w:ascii="Calibri" w:hAnsi="Calibri" w:cs="Calibri"/>
                <w:b/>
                <w:bCs/>
                <w:color w:val="000000"/>
                <w:sz w:val="16"/>
                <w:szCs w:val="16"/>
              </w:rPr>
              <w:t>-</w:t>
            </w:r>
            <w:r>
              <w:rPr>
                <w:rFonts w:ascii="Calibri" w:hAnsi="Calibri" w:cs="Calibri"/>
                <w:b/>
                <w:bCs/>
                <w:color w:val="000000"/>
                <w:sz w:val="16"/>
                <w:szCs w:val="16"/>
              </w:rPr>
              <w:t>tion</w:t>
            </w:r>
          </w:p>
        </w:tc>
        <w:tc>
          <w:tcPr>
            <w:tcW w:w="1276" w:type="dxa"/>
            <w:tcBorders>
              <w:bottom w:val="single" w:sz="4" w:space="0" w:color="auto"/>
            </w:tcBorders>
            <w:vAlign w:val="center"/>
          </w:tcPr>
          <w:p w14:paraId="4C6ABE00"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Treatment</w:t>
            </w:r>
          </w:p>
        </w:tc>
        <w:tc>
          <w:tcPr>
            <w:tcW w:w="851" w:type="dxa"/>
            <w:tcBorders>
              <w:bottom w:val="single" w:sz="4" w:space="0" w:color="auto"/>
            </w:tcBorders>
            <w:vAlign w:val="center"/>
          </w:tcPr>
          <w:p w14:paraId="3607D7E6"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Sepsis definition</w:t>
            </w:r>
          </w:p>
        </w:tc>
        <w:tc>
          <w:tcPr>
            <w:tcW w:w="992" w:type="dxa"/>
            <w:tcBorders>
              <w:bottom w:val="single" w:sz="4" w:space="0" w:color="auto"/>
            </w:tcBorders>
            <w:vAlign w:val="center"/>
          </w:tcPr>
          <w:p w14:paraId="65F25A7C"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1276" w:type="dxa"/>
            <w:tcBorders>
              <w:bottom w:val="single" w:sz="4" w:space="0" w:color="auto"/>
            </w:tcBorders>
            <w:vAlign w:val="center"/>
          </w:tcPr>
          <w:p w14:paraId="1D862F46"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1417" w:type="dxa"/>
            <w:tcBorders>
              <w:bottom w:val="single" w:sz="4" w:space="0" w:color="auto"/>
            </w:tcBorders>
            <w:vAlign w:val="center"/>
          </w:tcPr>
          <w:p w14:paraId="3FD05D4E"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Biochemical primary endpoint</w:t>
            </w:r>
          </w:p>
        </w:tc>
        <w:tc>
          <w:tcPr>
            <w:tcW w:w="2268" w:type="dxa"/>
            <w:tcBorders>
              <w:bottom w:val="single" w:sz="4" w:space="0" w:color="auto"/>
            </w:tcBorders>
            <w:vAlign w:val="center"/>
          </w:tcPr>
          <w:p w14:paraId="3798611D" w14:textId="77777777" w:rsidR="00FD7A1D" w:rsidRDefault="00FD7A1D" w:rsidP="008E3ED2">
            <w:pPr>
              <w:jc w:val="center"/>
              <w:rPr>
                <w:rFonts w:ascii="Calibri" w:hAnsi="Calibri" w:cs="Calibri"/>
                <w:b/>
                <w:bCs/>
                <w:color w:val="000000"/>
                <w:sz w:val="16"/>
                <w:szCs w:val="16"/>
              </w:rPr>
            </w:pPr>
            <w:r>
              <w:rPr>
                <w:rFonts w:ascii="Calibri" w:hAnsi="Calibri" w:cs="Calibri"/>
                <w:b/>
                <w:bCs/>
                <w:color w:val="000000"/>
                <w:sz w:val="16"/>
                <w:szCs w:val="16"/>
              </w:rPr>
              <w:t>Main findings</w:t>
            </w:r>
          </w:p>
        </w:tc>
      </w:tr>
      <w:tr w:rsidR="00FD7A1D" w14:paraId="7CAB4944" w14:textId="77777777" w:rsidTr="00240129">
        <w:tc>
          <w:tcPr>
            <w:tcW w:w="1431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009203E0" w14:textId="77777777" w:rsidR="00FD7A1D" w:rsidRPr="00C42F89" w:rsidRDefault="00FD7A1D" w:rsidP="00444D01">
            <w:pPr>
              <w:jc w:val="center"/>
              <w:rPr>
                <w:b/>
              </w:rPr>
            </w:pPr>
            <w:r w:rsidRPr="00C42F89">
              <w:rPr>
                <w:rFonts w:ascii="Calibri" w:hAnsi="Calibri" w:cs="Calibri"/>
                <w:b/>
                <w:iCs/>
                <w:color w:val="000000"/>
                <w:sz w:val="16"/>
                <w:szCs w:val="16"/>
              </w:rPr>
              <w:t>Observational studies</w:t>
            </w:r>
          </w:p>
        </w:tc>
      </w:tr>
      <w:tr w:rsidR="00FD7A1D" w:rsidRPr="00B91F52" w14:paraId="36C42CF7" w14:textId="77777777" w:rsidTr="00DF5F75">
        <w:tc>
          <w:tcPr>
            <w:tcW w:w="988" w:type="dxa"/>
            <w:tcBorders>
              <w:top w:val="single" w:sz="4" w:space="0" w:color="auto"/>
            </w:tcBorders>
          </w:tcPr>
          <w:p w14:paraId="5226ABF1" w14:textId="77777777" w:rsidR="00FD7A1D" w:rsidRPr="0008620A" w:rsidRDefault="00FD7A1D" w:rsidP="00FD7A1D">
            <w:pPr>
              <w:jc w:val="center"/>
              <w:rPr>
                <w:rFonts w:ascii="Calibri" w:hAnsi="Calibri" w:cs="Calibri"/>
                <w:b/>
                <w:color w:val="000000"/>
                <w:sz w:val="16"/>
                <w:szCs w:val="16"/>
                <w:lang w:val="en-US"/>
              </w:rPr>
            </w:pPr>
            <w:r w:rsidRPr="0008620A">
              <w:rPr>
                <w:rFonts w:ascii="Calibri" w:hAnsi="Calibri" w:cs="Calibri"/>
                <w:b/>
                <w:color w:val="000000"/>
                <w:sz w:val="16"/>
                <w:szCs w:val="16"/>
                <w:lang w:val="en-US"/>
              </w:rPr>
              <w:t>Activated protein C/drotrecogin alfa</w:t>
            </w:r>
          </w:p>
          <w:p w14:paraId="309F13B2" w14:textId="4F656B1A" w:rsidR="00FD7A1D" w:rsidRPr="00FD7A1D" w:rsidRDefault="003E62B0" w:rsidP="00340CBD">
            <w:pPr>
              <w:jc w:val="center"/>
              <w:rPr>
                <w:rFonts w:ascii="Calibri" w:hAnsi="Calibri" w:cs="Calibri"/>
                <w:color w:val="000000"/>
                <w:sz w:val="16"/>
                <w:szCs w:val="16"/>
                <w:lang w:val="en-US"/>
              </w:rPr>
            </w:pPr>
            <w:r>
              <w:rPr>
                <w:rFonts w:ascii="Calibri" w:hAnsi="Calibri" w:cs="Calibri"/>
                <w:color w:val="000000"/>
                <w:sz w:val="16"/>
                <w:szCs w:val="16"/>
                <w:lang w:val="en-US"/>
              </w:rPr>
              <w:fldChar w:fldCharType="begin">
                <w:fldData xml:space="preserve">bGU+PC9wZXJpb2RpY2FsPjxwYWdlcz42NjAuZTktMTY8L3BhZ2VzPjx2b2x1bWU+MjU8L3ZvbHVt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=
</w:fldData>
              </w:fldChar>
            </w:r>
            <w:r w:rsidR="00340CBD">
              <w:rPr>
                <w:rFonts w:ascii="Calibri" w:hAnsi="Calibri" w:cs="Calibri"/>
                <w:color w:val="000000"/>
                <w:sz w:val="16"/>
                <w:szCs w:val="16"/>
                <w:lang w:val="en-US"/>
              </w:rPr>
              <w:instrText xml:space="preserve"> ADDIN EN.CITE </w:instrText>
            </w:r>
            <w:r w:rsidR="00340CBD">
              <w:rPr>
                <w:rFonts w:ascii="Calibri" w:hAnsi="Calibri" w:cs="Calibri"/>
                <w:color w:val="000000"/>
                <w:sz w:val="16"/>
                <w:szCs w:val="16"/>
                <w:lang w:val="en-US"/>
              </w:rPr>
              <w:fldChar w:fldCharType="begin">
                <w:fldData xml:space="preserve">PEVuZE5vdGU+PENpdGU+PEF1dGhvcj5SaW50YWxhPC9BdXRob3I+PFllYXI+MjAwMDwvWWVhcj48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==
</w:fldData>
              </w:fldChar>
            </w:r>
            <w:r w:rsidR="00340CBD">
              <w:rPr>
                <w:rFonts w:ascii="Calibri" w:hAnsi="Calibri" w:cs="Calibri"/>
                <w:color w:val="000000"/>
                <w:sz w:val="16"/>
                <w:szCs w:val="16"/>
                <w:lang w:val="en-US"/>
              </w:rPr>
              <w:instrText xml:space="preserve"> ADDIN EN.CITE.DATA </w:instrText>
            </w:r>
            <w:r w:rsidR="00340CBD">
              <w:rPr>
                <w:rFonts w:ascii="Calibri" w:hAnsi="Calibri" w:cs="Calibri"/>
                <w:color w:val="000000"/>
                <w:sz w:val="16"/>
                <w:szCs w:val="16"/>
                <w:lang w:val="en-US"/>
              </w:rPr>
            </w:r>
            <w:r w:rsidR="00340CBD">
              <w:rPr>
                <w:rFonts w:ascii="Calibri" w:hAnsi="Calibri" w:cs="Calibri"/>
                <w:color w:val="000000"/>
                <w:sz w:val="16"/>
                <w:szCs w:val="16"/>
                <w:lang w:val="en-US"/>
              </w:rPr>
              <w:fldChar w:fldCharType="end"/>
            </w:r>
            <w:r w:rsidR="00340CBD">
              <w:rPr>
                <w:rFonts w:ascii="Calibri" w:hAnsi="Calibri" w:cs="Calibri"/>
                <w:color w:val="000000"/>
                <w:sz w:val="16"/>
                <w:szCs w:val="16"/>
                <w:lang w:val="en-US"/>
              </w:rPr>
              <w:fldChar w:fldCharType="begin">
                <w:fldData xml:space="preserve">IERlcGFydG1lbnQgb2YgTWVkaWNpbmUsIEJheXN0YXRlIE1lZGljYWwgQ2VudGVyL1R1ZnRzIFVu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==
</w:fldData>
              </w:fldChar>
            </w:r>
            <w:r w:rsidR="00340CBD">
              <w:rPr>
                <w:rFonts w:ascii="Calibri" w:hAnsi="Calibri" w:cs="Calibri"/>
                <w:color w:val="000000"/>
                <w:sz w:val="16"/>
                <w:szCs w:val="16"/>
                <w:lang w:val="en-US"/>
              </w:rPr>
              <w:instrText xml:space="preserve"> ADDIN EN.CITE.DATA </w:instrText>
            </w:r>
            <w:r w:rsidR="00340CBD">
              <w:rPr>
                <w:rFonts w:ascii="Calibri" w:hAnsi="Calibri" w:cs="Calibri"/>
                <w:color w:val="000000"/>
                <w:sz w:val="16"/>
                <w:szCs w:val="16"/>
                <w:lang w:val="en-US"/>
              </w:rPr>
            </w:r>
            <w:r w:rsidR="00340CBD">
              <w:rPr>
                <w:rFonts w:ascii="Calibri" w:hAnsi="Calibri" w:cs="Calibri"/>
                <w:color w:val="000000"/>
                <w:sz w:val="16"/>
                <w:szCs w:val="16"/>
                <w:lang w:val="en-US"/>
              </w:rPr>
              <w:fldChar w:fldCharType="end"/>
            </w:r>
            <w:r w:rsidR="00340CBD">
              <w:rPr>
                <w:rFonts w:ascii="Calibri" w:hAnsi="Calibri" w:cs="Calibri"/>
                <w:color w:val="000000"/>
                <w:sz w:val="16"/>
                <w:szCs w:val="16"/>
                <w:lang w:val="en-US"/>
              </w:rPr>
              <w:fldChar w:fldCharType="begin">
                <w:fldData xml:space="preserve">PjxrZXl3b3JkPk1hbGU8L2tleXdvcmQ+PGtleXdvcmQ+TWlkZGxlIEFnZWQ8L2tleXdvcmQ+PGtl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==
</w:fldData>
              </w:fldChar>
            </w:r>
            <w:r w:rsidR="00340CBD">
              <w:rPr>
                <w:rFonts w:ascii="Calibri" w:hAnsi="Calibri" w:cs="Calibri"/>
                <w:color w:val="000000"/>
                <w:sz w:val="16"/>
                <w:szCs w:val="16"/>
                <w:lang w:val="en-US"/>
              </w:rPr>
              <w:instrText xml:space="preserve"> ADDIN EN.CITE.DATA </w:instrText>
            </w:r>
            <w:r w:rsidR="00340CBD">
              <w:rPr>
                <w:rFonts w:ascii="Calibri" w:hAnsi="Calibri" w:cs="Calibri"/>
                <w:color w:val="000000"/>
                <w:sz w:val="16"/>
                <w:szCs w:val="16"/>
                <w:lang w:val="en-US"/>
              </w:rPr>
            </w:r>
            <w:r w:rsidR="00340CBD">
              <w:rPr>
                <w:rFonts w:ascii="Calibri" w:hAnsi="Calibri" w:cs="Calibri"/>
                <w:color w:val="000000"/>
                <w:sz w:val="16"/>
                <w:szCs w:val="16"/>
                <w:lang w:val="en-US"/>
              </w:rPr>
              <w:fldChar w:fldCharType="end"/>
            </w:r>
            <w:r w:rsidR="00340CBD">
              <w:rPr>
                <w:rFonts w:ascii="Calibri" w:hAnsi="Calibri" w:cs="Calibri"/>
                <w:color w:val="000000"/>
                <w:sz w:val="16"/>
                <w:szCs w:val="16"/>
                <w:lang w:val="en-US"/>
              </w:rPr>
              <w:fldChar w:fldCharType="begin">
                <w:fldData xml:space="preserve">bGU+PC9wZXJpb2RpY2FsPjxwYWdlcz42NjAuZTktMTY8L3BhZ2VzPjx2b2x1bWU+MjU8L3ZvbHVt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=
</w:fldData>
              </w:fldChar>
            </w:r>
            <w:r w:rsidR="00340CBD">
              <w:rPr>
                <w:rFonts w:ascii="Calibri" w:hAnsi="Calibri" w:cs="Calibri"/>
                <w:color w:val="000000"/>
                <w:sz w:val="16"/>
                <w:szCs w:val="16"/>
                <w:lang w:val="en-US"/>
              </w:rPr>
              <w:instrText xml:space="preserve"> ADDIN EN.CITE.DATA </w:instrText>
            </w:r>
            <w:r w:rsidR="00340CBD">
              <w:rPr>
                <w:rFonts w:ascii="Calibri" w:hAnsi="Calibri" w:cs="Calibri"/>
                <w:color w:val="000000"/>
                <w:sz w:val="16"/>
                <w:szCs w:val="16"/>
                <w:lang w:val="en-US"/>
              </w:rPr>
            </w:r>
            <w:r w:rsidR="00340CBD">
              <w:rPr>
                <w:rFonts w:ascii="Calibri" w:hAnsi="Calibri" w:cs="Calibri"/>
                <w:color w:val="000000"/>
                <w:sz w:val="16"/>
                <w:szCs w:val="16"/>
                <w:lang w:val="en-US"/>
              </w:rPr>
              <w:fldChar w:fldCharType="end"/>
            </w:r>
            <w:r>
              <w:rPr>
                <w:rFonts w:ascii="Calibri" w:hAnsi="Calibri" w:cs="Calibri"/>
                <w:color w:val="000000"/>
                <w:sz w:val="16"/>
                <w:szCs w:val="16"/>
                <w:lang w:val="en-US"/>
              </w:rPr>
            </w:r>
            <w:r>
              <w:rPr>
                <w:rFonts w:ascii="Calibri" w:hAnsi="Calibri" w:cs="Calibri"/>
                <w:color w:val="000000"/>
                <w:sz w:val="16"/>
                <w:szCs w:val="16"/>
                <w:lang w:val="en-US"/>
              </w:rPr>
              <w:fldChar w:fldCharType="separate"/>
            </w:r>
            <w:r w:rsidR="00340CBD">
              <w:rPr>
                <w:rFonts w:ascii="Calibri" w:hAnsi="Calibri" w:cs="Calibri"/>
                <w:noProof/>
                <w:color w:val="000000"/>
                <w:sz w:val="16"/>
                <w:szCs w:val="16"/>
                <w:lang w:val="en-US"/>
              </w:rPr>
              <w:t>(266-321)</w:t>
            </w:r>
            <w:r>
              <w:rPr>
                <w:rFonts w:ascii="Calibri" w:hAnsi="Calibri" w:cs="Calibri"/>
                <w:color w:val="000000"/>
                <w:sz w:val="16"/>
                <w:szCs w:val="16"/>
                <w:lang w:val="en-US"/>
              </w:rPr>
              <w:fldChar w:fldCharType="end"/>
            </w:r>
          </w:p>
        </w:tc>
        <w:tc>
          <w:tcPr>
            <w:tcW w:w="850" w:type="dxa"/>
            <w:tcBorders>
              <w:top w:val="single" w:sz="4" w:space="0" w:color="auto"/>
            </w:tcBorders>
          </w:tcPr>
          <w:p w14:paraId="61C350A7" w14:textId="5302D660" w:rsidR="00FD7A1D" w:rsidRPr="00FD7A1D" w:rsidRDefault="00E65416" w:rsidP="00FD7A1D">
            <w:pPr>
              <w:jc w:val="center"/>
              <w:rPr>
                <w:rFonts w:ascii="Calibri" w:hAnsi="Calibri" w:cs="Calibri"/>
                <w:color w:val="000000"/>
                <w:sz w:val="16"/>
                <w:szCs w:val="16"/>
              </w:rPr>
            </w:pPr>
            <w:r>
              <w:rPr>
                <w:rFonts w:ascii="Calibri" w:hAnsi="Calibri" w:cs="Calibri"/>
                <w:color w:val="000000"/>
                <w:sz w:val="16"/>
                <w:szCs w:val="16"/>
              </w:rPr>
              <w:t>5</w:t>
            </w:r>
            <w:r w:rsidR="00340CBD">
              <w:rPr>
                <w:rFonts w:ascii="Calibri" w:hAnsi="Calibri" w:cs="Calibri"/>
                <w:color w:val="000000"/>
                <w:sz w:val="16"/>
                <w:szCs w:val="16"/>
              </w:rPr>
              <w:t>6</w:t>
            </w:r>
          </w:p>
        </w:tc>
        <w:tc>
          <w:tcPr>
            <w:tcW w:w="709" w:type="dxa"/>
            <w:tcBorders>
              <w:top w:val="single" w:sz="4" w:space="0" w:color="auto"/>
            </w:tcBorders>
          </w:tcPr>
          <w:p w14:paraId="6C0A57A8" w14:textId="77777777" w:rsidR="00C23925" w:rsidRDefault="00FD7A1D" w:rsidP="00FD7A1D">
            <w:pPr>
              <w:jc w:val="center"/>
              <w:rPr>
                <w:rFonts w:ascii="Calibri" w:hAnsi="Calibri" w:cs="Calibri"/>
                <w:color w:val="000000"/>
                <w:sz w:val="16"/>
                <w:szCs w:val="16"/>
              </w:rPr>
            </w:pPr>
            <w:r w:rsidRPr="00FD7A1D">
              <w:rPr>
                <w:rFonts w:ascii="Calibri" w:hAnsi="Calibri" w:cs="Calibri"/>
                <w:color w:val="000000"/>
                <w:sz w:val="16"/>
                <w:szCs w:val="16"/>
              </w:rPr>
              <w:t>2000</w:t>
            </w:r>
            <w:r w:rsidR="00C23925">
              <w:rPr>
                <w:rFonts w:ascii="Calibri" w:hAnsi="Calibri" w:cs="Calibri"/>
                <w:color w:val="000000"/>
                <w:sz w:val="16"/>
                <w:szCs w:val="16"/>
              </w:rPr>
              <w:t xml:space="preserve"> </w:t>
            </w:r>
          </w:p>
          <w:p w14:paraId="5FEDDC8B" w14:textId="77777777" w:rsidR="00C23925" w:rsidRDefault="00FD7A1D" w:rsidP="00FD7A1D">
            <w:pPr>
              <w:jc w:val="center"/>
              <w:rPr>
                <w:rFonts w:ascii="Calibri" w:hAnsi="Calibri" w:cs="Calibri"/>
                <w:color w:val="000000"/>
                <w:sz w:val="16"/>
                <w:szCs w:val="16"/>
              </w:rPr>
            </w:pPr>
            <w:r w:rsidRPr="00FD7A1D">
              <w:rPr>
                <w:rFonts w:ascii="Calibri" w:hAnsi="Calibri" w:cs="Calibri"/>
                <w:color w:val="000000"/>
                <w:sz w:val="16"/>
                <w:szCs w:val="16"/>
              </w:rPr>
              <w:t>-</w:t>
            </w:r>
          </w:p>
          <w:p w14:paraId="1CFA1154" w14:textId="4EEA0B67" w:rsidR="00FD7A1D" w:rsidRPr="00FD7A1D" w:rsidRDefault="00340CBD" w:rsidP="00FD7A1D">
            <w:pPr>
              <w:jc w:val="center"/>
              <w:rPr>
                <w:rFonts w:ascii="Calibri" w:hAnsi="Calibri" w:cs="Calibri"/>
                <w:color w:val="000000"/>
                <w:sz w:val="16"/>
                <w:szCs w:val="16"/>
              </w:rPr>
            </w:pPr>
            <w:r>
              <w:rPr>
                <w:rFonts w:ascii="Calibri" w:hAnsi="Calibri" w:cs="Calibri"/>
                <w:color w:val="000000"/>
                <w:sz w:val="16"/>
                <w:szCs w:val="16"/>
              </w:rPr>
              <w:t>202</w:t>
            </w:r>
            <w:r w:rsidR="00FD7A1D" w:rsidRPr="00FD7A1D">
              <w:rPr>
                <w:rFonts w:ascii="Calibri" w:hAnsi="Calibri" w:cs="Calibri"/>
                <w:color w:val="000000"/>
                <w:sz w:val="16"/>
                <w:szCs w:val="16"/>
              </w:rPr>
              <w:t>3</w:t>
            </w:r>
          </w:p>
        </w:tc>
        <w:tc>
          <w:tcPr>
            <w:tcW w:w="992" w:type="dxa"/>
            <w:tcBorders>
              <w:top w:val="single" w:sz="4" w:space="0" w:color="auto"/>
            </w:tcBorders>
          </w:tcPr>
          <w:p w14:paraId="40778441" w14:textId="34031538" w:rsidR="00FD7A1D" w:rsidRPr="00FD7A1D" w:rsidRDefault="00E65416" w:rsidP="00340CBD">
            <w:pPr>
              <w:jc w:val="center"/>
              <w:rPr>
                <w:rFonts w:ascii="Calibri" w:hAnsi="Calibri" w:cs="Calibri"/>
                <w:color w:val="000000"/>
                <w:sz w:val="16"/>
                <w:szCs w:val="16"/>
              </w:rPr>
            </w:pPr>
            <w:r>
              <w:rPr>
                <w:rFonts w:ascii="Calibri" w:hAnsi="Calibri" w:cs="Calibri"/>
                <w:color w:val="000000"/>
                <w:sz w:val="16"/>
                <w:szCs w:val="16"/>
              </w:rPr>
              <w:t>12</w:t>
            </w:r>
            <w:r w:rsidR="00340CBD">
              <w:rPr>
                <w:rFonts w:ascii="Calibri" w:hAnsi="Calibri" w:cs="Calibri"/>
                <w:color w:val="000000"/>
                <w:sz w:val="16"/>
                <w:szCs w:val="16"/>
              </w:rPr>
              <w:t xml:space="preserve">7724 </w:t>
            </w:r>
            <w:r w:rsidR="000A774B" w:rsidRPr="00FD7A1D">
              <w:rPr>
                <w:rFonts w:ascii="Calibri" w:hAnsi="Calibri" w:cs="Calibri"/>
                <w:color w:val="000000"/>
                <w:sz w:val="16"/>
                <w:szCs w:val="16"/>
                <w:lang w:val="en-US"/>
              </w:rPr>
              <w:t>(</w:t>
            </w:r>
            <w:r w:rsidR="00340CBD">
              <w:rPr>
                <w:rFonts w:ascii="Calibri" w:hAnsi="Calibri" w:cs="Calibri"/>
                <w:color w:val="000000"/>
                <w:sz w:val="16"/>
                <w:szCs w:val="16"/>
                <w:lang w:val="en-US"/>
              </w:rPr>
              <w:t>32</w:t>
            </w:r>
            <w:r w:rsidR="000A774B">
              <w:rPr>
                <w:rFonts w:ascii="Calibri" w:hAnsi="Calibri" w:cs="Calibri"/>
                <w:color w:val="000000"/>
                <w:sz w:val="16"/>
                <w:szCs w:val="16"/>
                <w:lang w:val="en-US"/>
              </w:rPr>
              <w:t>8</w:t>
            </w:r>
            <w:r w:rsidR="000A774B" w:rsidRPr="00FD7A1D">
              <w:rPr>
                <w:rFonts w:ascii="Calibri" w:hAnsi="Calibri" w:cs="Calibri"/>
                <w:color w:val="000000"/>
                <w:sz w:val="16"/>
                <w:szCs w:val="16"/>
                <w:lang w:val="en-US"/>
              </w:rPr>
              <w:t>)</w:t>
            </w:r>
            <w:r w:rsidR="000A774B">
              <w:rPr>
                <w:rFonts w:ascii="Calibri" w:hAnsi="Calibri" w:cs="Calibri"/>
                <w:color w:val="000000"/>
                <w:sz w:val="16"/>
                <w:szCs w:val="16"/>
              </w:rPr>
              <w:t xml:space="preserve"> </w:t>
            </w:r>
          </w:p>
        </w:tc>
        <w:tc>
          <w:tcPr>
            <w:tcW w:w="851" w:type="dxa"/>
            <w:tcBorders>
              <w:top w:val="single" w:sz="4" w:space="0" w:color="auto"/>
            </w:tcBorders>
          </w:tcPr>
          <w:p w14:paraId="4419890E" w14:textId="77777777" w:rsidR="00FD7A1D" w:rsidRPr="00FD7A1D" w:rsidRDefault="00FD7A1D" w:rsidP="00FD7A1D">
            <w:pPr>
              <w:jc w:val="center"/>
              <w:rPr>
                <w:rFonts w:ascii="Calibri" w:hAnsi="Calibri" w:cs="Calibri"/>
                <w:color w:val="000000"/>
                <w:sz w:val="16"/>
                <w:szCs w:val="16"/>
                <w:lang w:val="en-US"/>
              </w:rPr>
            </w:pPr>
            <w:r w:rsidRPr="00FD7A1D">
              <w:rPr>
                <w:rFonts w:ascii="Calibri" w:hAnsi="Calibri" w:cs="Calibri"/>
                <w:color w:val="000000"/>
                <w:sz w:val="16"/>
                <w:szCs w:val="16"/>
                <w:lang w:val="en-US"/>
              </w:rPr>
              <w:t>Ward, ED, ICU, critical care unit, or not specified</w:t>
            </w:r>
          </w:p>
        </w:tc>
        <w:tc>
          <w:tcPr>
            <w:tcW w:w="992" w:type="dxa"/>
            <w:tcBorders>
              <w:top w:val="single" w:sz="4" w:space="0" w:color="auto"/>
            </w:tcBorders>
          </w:tcPr>
          <w:p w14:paraId="22ABB6F4" w14:textId="026A3D60" w:rsidR="00FD7A1D" w:rsidRDefault="00FD7A1D" w:rsidP="00FD7A1D">
            <w:pPr>
              <w:jc w:val="center"/>
              <w:rPr>
                <w:rFonts w:ascii="Calibri" w:hAnsi="Calibri" w:cs="Calibri"/>
                <w:color w:val="000000"/>
                <w:sz w:val="16"/>
                <w:szCs w:val="16"/>
              </w:rPr>
            </w:pPr>
            <w:r w:rsidRPr="00FD7A1D">
              <w:rPr>
                <w:rFonts w:ascii="Calibri" w:hAnsi="Calibri" w:cs="Calibri"/>
                <w:color w:val="000000"/>
                <w:sz w:val="16"/>
                <w:szCs w:val="16"/>
              </w:rPr>
              <w:t xml:space="preserve">Yes, </w:t>
            </w:r>
            <w:r w:rsidR="00F53D8D">
              <w:rPr>
                <w:rFonts w:ascii="Calibri" w:hAnsi="Calibri" w:cs="Calibri"/>
                <w:color w:val="000000"/>
                <w:sz w:val="16"/>
                <w:szCs w:val="16"/>
              </w:rPr>
              <w:t>three</w:t>
            </w:r>
            <w:r w:rsidRPr="00FD7A1D">
              <w:rPr>
                <w:rFonts w:ascii="Calibri" w:hAnsi="Calibri" w:cs="Calibri"/>
                <w:color w:val="000000"/>
                <w:sz w:val="16"/>
                <w:szCs w:val="16"/>
              </w:rPr>
              <w:t xml:space="preserve"> articles</w:t>
            </w:r>
          </w:p>
          <w:p w14:paraId="30967274" w14:textId="27D87C85" w:rsidR="00C34359" w:rsidRPr="00FD7A1D" w:rsidRDefault="00C34359" w:rsidP="00F53D8D">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PEVuZE5vdGU+PENpdGU+PEF1dGhvcj5Kb2huPC9BdXRob3I+PFllYXI+MjAwNzwvWWVhcj48UmVj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</w:fldData>
              </w:fldChar>
            </w:r>
            <w:r w:rsidR="00F53D8D">
              <w:rPr>
                <w:rFonts w:ascii="Calibri" w:hAnsi="Calibri" w:cs="Calibri"/>
                <w:color w:val="000000"/>
                <w:sz w:val="16"/>
                <w:szCs w:val="16"/>
              </w:rPr>
              <w:instrText xml:space="preserve"> ADDIN EN.CITE </w:instrText>
            </w:r>
            <w:r w:rsidR="00F53D8D">
              <w:rPr>
                <w:rFonts w:ascii="Calibri" w:hAnsi="Calibri" w:cs="Calibri"/>
                <w:color w:val="000000"/>
                <w:sz w:val="16"/>
                <w:szCs w:val="16"/>
              </w:rPr>
              <w:fldChar w:fldCharType="begin">
                <w:fldData xml:space="preserve">PEVuZE5vdGU+PENpdGU+PEF1dGhvcj5Kb2huPC9BdXRob3I+PFllYXI+MjAwNzwvWWVhcj48UmVj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</w:fldData>
              </w:fldChar>
            </w:r>
            <w:r w:rsidR="00F53D8D">
              <w:rPr>
                <w:rFonts w:ascii="Calibri" w:hAnsi="Calibri" w:cs="Calibri"/>
                <w:color w:val="000000"/>
                <w:sz w:val="16"/>
                <w:szCs w:val="16"/>
              </w:rPr>
              <w:instrText xml:space="preserve"> ADDIN EN.CITE.DATA </w:instrText>
            </w:r>
            <w:r w:rsidR="00F53D8D">
              <w:rPr>
                <w:rFonts w:ascii="Calibri" w:hAnsi="Calibri" w:cs="Calibri"/>
                <w:color w:val="000000"/>
                <w:sz w:val="16"/>
                <w:szCs w:val="16"/>
              </w:rPr>
            </w:r>
            <w:r w:rsidR="00F53D8D">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F53D8D">
              <w:rPr>
                <w:rFonts w:ascii="Calibri" w:hAnsi="Calibri" w:cs="Calibri"/>
                <w:noProof/>
                <w:color w:val="000000"/>
                <w:sz w:val="16"/>
                <w:szCs w:val="16"/>
              </w:rPr>
              <w:t>(288, 320, 321)</w:t>
            </w:r>
            <w:r>
              <w:rPr>
                <w:rFonts w:ascii="Calibri" w:hAnsi="Calibri" w:cs="Calibri"/>
                <w:color w:val="000000"/>
                <w:sz w:val="16"/>
                <w:szCs w:val="16"/>
              </w:rPr>
              <w:fldChar w:fldCharType="end"/>
            </w:r>
          </w:p>
        </w:tc>
        <w:tc>
          <w:tcPr>
            <w:tcW w:w="850" w:type="dxa"/>
            <w:tcBorders>
              <w:top w:val="single" w:sz="4" w:space="0" w:color="auto"/>
            </w:tcBorders>
          </w:tcPr>
          <w:p w14:paraId="45D11B96" w14:textId="242A1F87" w:rsidR="00CB3F4C" w:rsidRPr="00CB3F4C" w:rsidRDefault="00F53D8D" w:rsidP="00CB3F4C">
            <w:pPr>
              <w:jc w:val="center"/>
              <w:rPr>
                <w:rFonts w:ascii="Calibri" w:hAnsi="Calibri" w:cs="Calibri"/>
                <w:color w:val="000000"/>
                <w:sz w:val="16"/>
                <w:szCs w:val="16"/>
                <w:lang w:val="en-US"/>
              </w:rPr>
            </w:pPr>
            <w:r>
              <w:rPr>
                <w:rFonts w:ascii="Calibri" w:hAnsi="Calibri" w:cs="Calibri"/>
                <w:color w:val="000000"/>
                <w:sz w:val="16"/>
                <w:szCs w:val="16"/>
                <w:lang w:val="en-US"/>
              </w:rPr>
              <w:t>B</w:t>
            </w:r>
            <w:r w:rsidR="00DC1995">
              <w:rPr>
                <w:rFonts w:ascii="Calibri" w:hAnsi="Calibri" w:cs="Calibri"/>
                <w:color w:val="000000"/>
                <w:sz w:val="16"/>
                <w:szCs w:val="16"/>
                <w:lang w:val="en-US"/>
              </w:rPr>
              <w:t>ased on troponin levels,</w:t>
            </w:r>
            <w:r w:rsidR="00CB3F4C">
              <w:rPr>
                <w:rFonts w:ascii="Calibri" w:hAnsi="Calibri" w:cs="Calibri"/>
                <w:color w:val="000000"/>
                <w:sz w:val="16"/>
                <w:szCs w:val="16"/>
                <w:lang w:val="en-US"/>
              </w:rPr>
              <w:t xml:space="preserve"> on clinical and genetic </w:t>
            </w:r>
            <w:r w:rsidR="00CB3F4C" w:rsidRPr="00CB3F4C">
              <w:rPr>
                <w:rFonts w:ascii="Calibri" w:hAnsi="Calibri" w:cs="Calibri"/>
                <w:color w:val="000000"/>
                <w:sz w:val="16"/>
                <w:szCs w:val="16"/>
                <w:lang w:val="en-US"/>
              </w:rPr>
              <w:t>marker-defined</w:t>
            </w:r>
          </w:p>
          <w:p w14:paraId="16B18E61" w14:textId="133BB717" w:rsidR="00FD7A1D" w:rsidRPr="00CB3F4C" w:rsidRDefault="00CB3F4C" w:rsidP="00CB3F4C">
            <w:pPr>
              <w:jc w:val="center"/>
              <w:rPr>
                <w:rFonts w:ascii="Calibri" w:hAnsi="Calibri" w:cs="Calibri"/>
                <w:color w:val="000000"/>
                <w:sz w:val="16"/>
                <w:szCs w:val="16"/>
                <w:lang w:val="en-US"/>
              </w:rPr>
            </w:pPr>
            <w:r w:rsidRPr="00CB3F4C">
              <w:rPr>
                <w:rFonts w:ascii="Calibri" w:hAnsi="Calibri" w:cs="Calibri"/>
                <w:color w:val="000000"/>
                <w:sz w:val="16"/>
                <w:szCs w:val="16"/>
                <w:lang w:val="en-US"/>
              </w:rPr>
              <w:t>patient subgroups</w:t>
            </w:r>
            <w:r w:rsidR="00F53D8D">
              <w:rPr>
                <w:rFonts w:ascii="Calibri" w:hAnsi="Calibri" w:cs="Calibri"/>
                <w:color w:val="000000"/>
                <w:sz w:val="16"/>
                <w:szCs w:val="16"/>
                <w:lang w:val="en-US"/>
              </w:rPr>
              <w:t xml:space="preserve"> and on previously identified ARDS subphenotypes</w:t>
            </w:r>
          </w:p>
        </w:tc>
        <w:tc>
          <w:tcPr>
            <w:tcW w:w="1276" w:type="dxa"/>
            <w:tcBorders>
              <w:top w:val="single" w:sz="4" w:space="0" w:color="auto"/>
            </w:tcBorders>
          </w:tcPr>
          <w:p w14:paraId="34AFE898" w14:textId="77777777" w:rsidR="00FD7A1D" w:rsidRPr="00FD7A1D" w:rsidRDefault="00FD7A1D" w:rsidP="00FD7A1D">
            <w:pPr>
              <w:jc w:val="center"/>
              <w:rPr>
                <w:rFonts w:ascii="Calibri" w:hAnsi="Calibri" w:cs="Calibri"/>
                <w:color w:val="000000"/>
                <w:sz w:val="16"/>
                <w:szCs w:val="16"/>
                <w:lang w:val="en-US"/>
              </w:rPr>
            </w:pPr>
            <w:r w:rsidRPr="00FD7A1D">
              <w:rPr>
                <w:rFonts w:ascii="Calibri" w:hAnsi="Calibri" w:cs="Calibri"/>
                <w:color w:val="000000"/>
                <w:sz w:val="16"/>
                <w:szCs w:val="16"/>
                <w:lang w:val="en-US"/>
              </w:rPr>
              <w:t>Protein C concentrate, Drotrecogin alfa (activated), DrotAA, rhAPC, APC</w:t>
            </w:r>
          </w:p>
        </w:tc>
        <w:tc>
          <w:tcPr>
            <w:tcW w:w="851" w:type="dxa"/>
            <w:tcBorders>
              <w:top w:val="single" w:sz="4" w:space="0" w:color="auto"/>
            </w:tcBorders>
          </w:tcPr>
          <w:p w14:paraId="5B7AE263" w14:textId="77777777" w:rsidR="00FD7A1D" w:rsidRPr="00FD7A1D" w:rsidRDefault="00FD7A1D" w:rsidP="00FD7A1D">
            <w:pPr>
              <w:jc w:val="center"/>
              <w:rPr>
                <w:rFonts w:ascii="Calibri" w:hAnsi="Calibri" w:cs="Calibri"/>
                <w:color w:val="000000"/>
                <w:sz w:val="16"/>
                <w:szCs w:val="16"/>
                <w:lang w:val="en-US"/>
              </w:rPr>
            </w:pPr>
            <w:r w:rsidRPr="00FD7A1D">
              <w:rPr>
                <w:rFonts w:ascii="Calibri" w:hAnsi="Calibri" w:cs="Calibri"/>
                <w:color w:val="000000"/>
                <w:sz w:val="16"/>
                <w:szCs w:val="16"/>
                <w:lang w:val="en-US"/>
              </w:rPr>
              <w:t>Sepsis-</w:t>
            </w:r>
            <w:r w:rsidR="00D4497B">
              <w:rPr>
                <w:rFonts w:ascii="Calibri" w:hAnsi="Calibri" w:cs="Calibri"/>
                <w:color w:val="000000"/>
                <w:sz w:val="16"/>
                <w:szCs w:val="16"/>
                <w:lang w:val="en-US"/>
              </w:rPr>
              <w:t xml:space="preserve">1, shock, sepsis-2, shock, or  not </w:t>
            </w:r>
            <w:r w:rsidRPr="00FD7A1D">
              <w:rPr>
                <w:rFonts w:ascii="Calibri" w:hAnsi="Calibri" w:cs="Calibri"/>
                <w:color w:val="000000"/>
                <w:sz w:val="16"/>
                <w:szCs w:val="16"/>
                <w:lang w:val="en-US"/>
              </w:rPr>
              <w:t>specified</w:t>
            </w:r>
          </w:p>
        </w:tc>
        <w:tc>
          <w:tcPr>
            <w:tcW w:w="992" w:type="dxa"/>
            <w:tcBorders>
              <w:top w:val="single" w:sz="4" w:space="0" w:color="auto"/>
            </w:tcBorders>
          </w:tcPr>
          <w:p w14:paraId="144BE1A2" w14:textId="77777777" w:rsidR="00FD7A1D" w:rsidRPr="00D4497B" w:rsidRDefault="00D4497B" w:rsidP="00FD7A1D">
            <w:pPr>
              <w:jc w:val="center"/>
              <w:rPr>
                <w:rFonts w:ascii="Calibri" w:hAnsi="Calibri" w:cs="Calibri"/>
                <w:color w:val="000000"/>
                <w:sz w:val="16"/>
                <w:szCs w:val="16"/>
                <w:lang w:val="en-US"/>
              </w:rPr>
            </w:pPr>
            <w:r w:rsidRPr="00D4497B">
              <w:rPr>
                <w:rFonts w:ascii="Calibri" w:hAnsi="Calibri" w:cs="Calibri"/>
                <w:color w:val="000000"/>
                <w:sz w:val="16"/>
                <w:szCs w:val="16"/>
                <w:lang w:val="en-US"/>
              </w:rPr>
              <w:t xml:space="preserve">Surgical, medical or  not </w:t>
            </w:r>
            <w:r w:rsidR="00FD7A1D" w:rsidRPr="00D4497B">
              <w:rPr>
                <w:rFonts w:ascii="Calibri" w:hAnsi="Calibri" w:cs="Calibri"/>
                <w:color w:val="000000"/>
                <w:sz w:val="16"/>
                <w:szCs w:val="16"/>
                <w:lang w:val="en-US"/>
              </w:rPr>
              <w:t>specified</w:t>
            </w:r>
          </w:p>
          <w:p w14:paraId="3E1BCC62" w14:textId="77777777" w:rsidR="00FD7A1D" w:rsidRPr="00D4497B" w:rsidRDefault="00FD7A1D" w:rsidP="00FD7A1D">
            <w:pPr>
              <w:jc w:val="center"/>
              <w:rPr>
                <w:rFonts w:ascii="Calibri" w:hAnsi="Calibri" w:cs="Calibri"/>
                <w:color w:val="000000"/>
                <w:sz w:val="16"/>
                <w:szCs w:val="16"/>
                <w:lang w:val="en-US"/>
              </w:rPr>
            </w:pPr>
          </w:p>
        </w:tc>
        <w:tc>
          <w:tcPr>
            <w:tcW w:w="1276" w:type="dxa"/>
            <w:tcBorders>
              <w:top w:val="single" w:sz="4" w:space="0" w:color="auto"/>
            </w:tcBorders>
          </w:tcPr>
          <w:p w14:paraId="4B7C9ED9" w14:textId="77777777" w:rsidR="00FD7A1D" w:rsidRPr="00FD7A1D" w:rsidRDefault="00FD7A1D" w:rsidP="00A92264">
            <w:pPr>
              <w:jc w:val="center"/>
              <w:rPr>
                <w:rFonts w:ascii="Calibri" w:hAnsi="Calibri" w:cs="Calibri"/>
                <w:color w:val="000000"/>
                <w:sz w:val="16"/>
                <w:szCs w:val="16"/>
                <w:lang w:val="en-US"/>
              </w:rPr>
            </w:pPr>
            <w:r w:rsidRPr="00FD7A1D">
              <w:rPr>
                <w:rFonts w:ascii="Calibri" w:hAnsi="Calibri" w:cs="Calibri"/>
                <w:color w:val="000000"/>
                <w:sz w:val="16"/>
                <w:szCs w:val="16"/>
                <w:lang w:val="en-US"/>
              </w:rPr>
              <w:t>Mortality, length-of-stay, costs, HRQoL, SAEs, filter changes, wastage of agent, length till discharge of ICU, clinical charac</w:t>
            </w:r>
            <w:r w:rsidR="00A92264">
              <w:rPr>
                <w:rFonts w:ascii="Calibri" w:hAnsi="Calibri" w:cs="Calibri"/>
                <w:color w:val="000000"/>
                <w:sz w:val="16"/>
                <w:szCs w:val="16"/>
                <w:lang w:val="en-US"/>
              </w:rPr>
              <w:t xml:space="preserve">teristics, MAP, heartrate, CVP </w:t>
            </w:r>
            <w:r w:rsidRPr="00FD7A1D">
              <w:rPr>
                <w:rFonts w:ascii="Calibri" w:hAnsi="Calibri" w:cs="Calibri"/>
                <w:color w:val="000000"/>
                <w:sz w:val="16"/>
                <w:szCs w:val="16"/>
                <w:lang w:val="en-US"/>
              </w:rPr>
              <w:t>and norepinephrine dose</w:t>
            </w:r>
          </w:p>
        </w:tc>
        <w:tc>
          <w:tcPr>
            <w:tcW w:w="1417" w:type="dxa"/>
            <w:tcBorders>
              <w:top w:val="single" w:sz="4" w:space="0" w:color="auto"/>
            </w:tcBorders>
          </w:tcPr>
          <w:p w14:paraId="06E6BD1B" w14:textId="77777777" w:rsidR="00FD7A1D" w:rsidRPr="00FD7A1D" w:rsidRDefault="00FD7A1D" w:rsidP="00FD7A1D">
            <w:pPr>
              <w:jc w:val="center"/>
              <w:rPr>
                <w:rFonts w:ascii="Calibri" w:hAnsi="Calibri" w:cs="Calibri"/>
                <w:color w:val="000000"/>
                <w:sz w:val="16"/>
                <w:szCs w:val="16"/>
                <w:lang w:val="en-US"/>
              </w:rPr>
            </w:pPr>
            <w:r w:rsidRPr="00FD7A1D">
              <w:rPr>
                <w:rFonts w:ascii="Calibri" w:hAnsi="Calibri" w:cs="Calibri"/>
                <w:color w:val="000000"/>
                <w:sz w:val="16"/>
                <w:szCs w:val="16"/>
                <w:lang w:val="en-US"/>
              </w:rPr>
              <w:t>Biomarkers, kidney function, S100B, neopterin levels, fibrinolytic biomarkers</w:t>
            </w:r>
          </w:p>
        </w:tc>
        <w:tc>
          <w:tcPr>
            <w:tcW w:w="2268" w:type="dxa"/>
            <w:tcBorders>
              <w:top w:val="single" w:sz="4" w:space="0" w:color="auto"/>
            </w:tcBorders>
          </w:tcPr>
          <w:p w14:paraId="5CF17937" w14:textId="578CB3DC" w:rsidR="00FD7A1D" w:rsidRPr="00FD7A1D" w:rsidRDefault="00FD7A1D" w:rsidP="00DC1995">
            <w:pPr>
              <w:jc w:val="center"/>
              <w:rPr>
                <w:rFonts w:ascii="Calibri" w:hAnsi="Calibri" w:cs="Calibri"/>
                <w:color w:val="000000"/>
                <w:sz w:val="16"/>
                <w:szCs w:val="16"/>
                <w:lang w:val="en-US"/>
              </w:rPr>
            </w:pPr>
            <w:r w:rsidRPr="00FD7A1D">
              <w:rPr>
                <w:rFonts w:ascii="Calibri" w:hAnsi="Calibri" w:cs="Calibri"/>
                <w:color w:val="000000"/>
                <w:sz w:val="16"/>
                <w:szCs w:val="16"/>
                <w:lang w:val="en-US"/>
              </w:rPr>
              <w:t xml:space="preserve">Reversal of peripheral ischemia, improvement of DIC, reduction of mortality, higher cost effectiveness ratio, less serious bleeding events, modest cost/QALY,  shorter stay in hospital, better physical component score long term, no effect on kidney function, lower CRP, IL-6 and PAI-1, lower </w:t>
            </w:r>
            <w:r w:rsidR="003C31B9" w:rsidRPr="00FD7A1D">
              <w:rPr>
                <w:rFonts w:ascii="Calibri" w:hAnsi="Calibri" w:cs="Calibri"/>
                <w:color w:val="000000"/>
                <w:sz w:val="16"/>
                <w:szCs w:val="16"/>
                <w:lang w:val="en-US"/>
              </w:rPr>
              <w:t>norepinephrine</w:t>
            </w:r>
            <w:r w:rsidRPr="00FD7A1D">
              <w:rPr>
                <w:rFonts w:ascii="Calibri" w:hAnsi="Calibri" w:cs="Calibri"/>
                <w:color w:val="000000"/>
                <w:sz w:val="16"/>
                <w:szCs w:val="16"/>
                <w:lang w:val="en-US"/>
              </w:rPr>
              <w:t xml:space="preserve"> use and quicker improvement of MAP, decrease of S100B</w:t>
            </w:r>
            <w:r w:rsidR="00E65416">
              <w:rPr>
                <w:rFonts w:ascii="Calibri" w:hAnsi="Calibri" w:cs="Calibri"/>
                <w:color w:val="000000"/>
                <w:sz w:val="16"/>
                <w:szCs w:val="16"/>
                <w:lang w:val="en-US"/>
              </w:rPr>
              <w:t>, no effect on long-term mortality</w:t>
            </w:r>
            <w:r w:rsidR="00CB3F4C">
              <w:rPr>
                <w:rFonts w:ascii="Calibri" w:hAnsi="Calibri" w:cs="Calibri"/>
                <w:color w:val="000000"/>
                <w:sz w:val="16"/>
                <w:szCs w:val="16"/>
                <w:lang w:val="en-US"/>
              </w:rPr>
              <w:t xml:space="preserve">. Better survival in some </w:t>
            </w:r>
            <w:r w:rsidR="00CB3F4C" w:rsidRPr="00CB3F4C">
              <w:rPr>
                <w:rFonts w:ascii="Calibri" w:hAnsi="Calibri" w:cs="Calibri"/>
                <w:color w:val="000000"/>
                <w:sz w:val="16"/>
                <w:szCs w:val="16"/>
                <w:lang w:val="en-US"/>
              </w:rPr>
              <w:t>marker-defined</w:t>
            </w:r>
            <w:r w:rsidR="00DC1995">
              <w:rPr>
                <w:rFonts w:ascii="Calibri" w:hAnsi="Calibri" w:cs="Calibri"/>
                <w:color w:val="000000"/>
                <w:sz w:val="16"/>
                <w:szCs w:val="16"/>
                <w:lang w:val="en-US"/>
              </w:rPr>
              <w:t xml:space="preserve"> </w:t>
            </w:r>
            <w:r w:rsidR="00CB3F4C" w:rsidRPr="00CB3F4C">
              <w:rPr>
                <w:rFonts w:ascii="Calibri" w:hAnsi="Calibri" w:cs="Calibri"/>
                <w:color w:val="000000"/>
                <w:sz w:val="16"/>
                <w:szCs w:val="16"/>
                <w:lang w:val="en-US"/>
              </w:rPr>
              <w:t>patient subgroups</w:t>
            </w:r>
            <w:r w:rsidR="00F53D8D">
              <w:rPr>
                <w:rFonts w:ascii="Calibri" w:hAnsi="Calibri" w:cs="Calibri"/>
                <w:color w:val="000000"/>
                <w:sz w:val="16"/>
                <w:szCs w:val="16"/>
                <w:lang w:val="en-US"/>
              </w:rPr>
              <w:t xml:space="preserve"> and in the hyperinflammatory subphenotype</w:t>
            </w:r>
            <w:r w:rsidR="00CB3F4C">
              <w:rPr>
                <w:rFonts w:ascii="Calibri" w:hAnsi="Calibri" w:cs="Calibri"/>
                <w:color w:val="000000"/>
                <w:sz w:val="16"/>
                <w:szCs w:val="16"/>
                <w:lang w:val="en-US"/>
              </w:rPr>
              <w:t xml:space="preserve">. </w:t>
            </w:r>
          </w:p>
        </w:tc>
      </w:tr>
      <w:tr w:rsidR="00FD7A1D" w:rsidRPr="00E93477" w14:paraId="192A3EB2" w14:textId="77777777" w:rsidTr="00DF5F75">
        <w:tc>
          <w:tcPr>
            <w:tcW w:w="988" w:type="dxa"/>
          </w:tcPr>
          <w:p w14:paraId="1EFDCE7C" w14:textId="77777777" w:rsidR="00FD7A1D" w:rsidRPr="00CB3F4C" w:rsidRDefault="00FD7A1D" w:rsidP="00FD7A1D">
            <w:pPr>
              <w:jc w:val="center"/>
              <w:rPr>
                <w:rFonts w:ascii="Calibri" w:hAnsi="Calibri" w:cs="Calibri"/>
                <w:b/>
                <w:color w:val="000000"/>
                <w:sz w:val="16"/>
                <w:szCs w:val="16"/>
                <w:lang w:val="en-US"/>
              </w:rPr>
            </w:pPr>
            <w:r w:rsidRPr="00CB3F4C">
              <w:rPr>
                <w:rFonts w:ascii="Calibri" w:hAnsi="Calibri" w:cs="Calibri"/>
                <w:b/>
                <w:color w:val="000000"/>
                <w:sz w:val="16"/>
                <w:szCs w:val="16"/>
                <w:lang w:val="en-US"/>
              </w:rPr>
              <w:t>Antithrombin therapy</w:t>
            </w:r>
          </w:p>
          <w:p w14:paraId="09E71ADB" w14:textId="7B8987B6" w:rsidR="0008620A" w:rsidRPr="00CB3F4C" w:rsidRDefault="0008620A" w:rsidP="00340CBD">
            <w:pPr>
              <w:jc w:val="center"/>
              <w:rPr>
                <w:rFonts w:ascii="Calibri" w:hAnsi="Calibri" w:cs="Calibri"/>
                <w:color w:val="000000"/>
                <w:sz w:val="16"/>
                <w:szCs w:val="16"/>
                <w:lang w:val="en-US"/>
              </w:rPr>
            </w:pPr>
            <w:r>
              <w:rPr>
                <w:rFonts w:ascii="Calibri" w:hAnsi="Calibri" w:cs="Calibri"/>
                <w:color w:val="000000"/>
                <w:sz w:val="16"/>
                <w:szCs w:val="16"/>
              </w:rPr>
              <w:fldChar w:fldCharType="begin">
                <w:fldData xml:space="preserve">d29yZD48a2V5d29yZD4qRGlzc2VtaW5hdGVkIEludHJhdmFzY3VsYXIgQ29hZ3VsYXRpb24vYmxv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</w:fldData>
              </w:fldChar>
            </w:r>
            <w:r w:rsidR="00340CBD">
              <w:rPr>
                <w:rFonts w:ascii="Calibri" w:hAnsi="Calibri" w:cs="Calibri"/>
                <w:color w:val="000000"/>
                <w:sz w:val="16"/>
                <w:szCs w:val="16"/>
              </w:rPr>
              <w:instrText xml:space="preserve"> ADDIN EN.CITE </w:instrText>
            </w:r>
            <w:r w:rsidR="00340CBD">
              <w:rPr>
                <w:rFonts w:ascii="Calibri" w:hAnsi="Calibri" w:cs="Calibri"/>
                <w:color w:val="000000"/>
                <w:sz w:val="16"/>
                <w:szCs w:val="16"/>
              </w:rPr>
              <w:fldChar w:fldCharType="begin">
                <w:fldData xml:space="preserve">PEVuZE5vdGU+PENpdGU+PEF1dGhvcj5NZXNzb3JpPC9BdXRob3I+PFllYXI+MjAwMjwvWWVhcj48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==
</w:fldData>
              </w:fldChar>
            </w:r>
            <w:r w:rsidR="00340CBD">
              <w:rPr>
                <w:rFonts w:ascii="Calibri" w:hAnsi="Calibri" w:cs="Calibri"/>
                <w:color w:val="000000"/>
                <w:sz w:val="16"/>
                <w:szCs w:val="16"/>
              </w:rPr>
              <w:instrText xml:space="preserve"> ADDIN EN.CITE.DATA </w:instrText>
            </w:r>
            <w:r w:rsidR="00340CBD">
              <w:rPr>
                <w:rFonts w:ascii="Calibri" w:hAnsi="Calibri" w:cs="Calibri"/>
                <w:color w:val="000000"/>
                <w:sz w:val="16"/>
                <w:szCs w:val="16"/>
              </w:rPr>
            </w:r>
            <w:r w:rsidR="00340CBD">
              <w:rPr>
                <w:rFonts w:ascii="Calibri" w:hAnsi="Calibri" w:cs="Calibri"/>
                <w:color w:val="000000"/>
                <w:sz w:val="16"/>
                <w:szCs w:val="16"/>
              </w:rPr>
              <w:fldChar w:fldCharType="end"/>
            </w:r>
            <w:r w:rsidR="00340CBD">
              <w:rPr>
                <w:rFonts w:ascii="Calibri" w:hAnsi="Calibri" w:cs="Calibri"/>
                <w:color w:val="000000"/>
                <w:sz w:val="16"/>
                <w:szCs w:val="16"/>
              </w:rPr>
              <w:fldChar w:fldCharType="begin">
                <w:fldData xml:space="preserve">d29yZD48a2V5d29yZD4qRGlzc2VtaW5hdGVkIEludHJhdmFzY3VsYXIgQ29hZ3VsYXRpb24vYmxv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</w:fldData>
              </w:fldChar>
            </w:r>
            <w:r w:rsidR="00340CBD">
              <w:rPr>
                <w:rFonts w:ascii="Calibri" w:hAnsi="Calibri" w:cs="Calibri"/>
                <w:color w:val="000000"/>
                <w:sz w:val="16"/>
                <w:szCs w:val="16"/>
              </w:rPr>
              <w:instrText xml:space="preserve"> ADDIN EN.CITE.DATA </w:instrText>
            </w:r>
            <w:r w:rsidR="00340CBD">
              <w:rPr>
                <w:rFonts w:ascii="Calibri" w:hAnsi="Calibri" w:cs="Calibri"/>
                <w:color w:val="000000"/>
                <w:sz w:val="16"/>
                <w:szCs w:val="16"/>
              </w:rPr>
            </w:r>
            <w:r w:rsidR="00340CBD">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340CBD">
              <w:rPr>
                <w:rFonts w:ascii="Calibri" w:hAnsi="Calibri" w:cs="Calibri"/>
                <w:noProof/>
                <w:color w:val="000000"/>
                <w:sz w:val="16"/>
                <w:szCs w:val="16"/>
              </w:rPr>
              <w:t>(322-336)</w:t>
            </w:r>
            <w:r>
              <w:rPr>
                <w:rFonts w:ascii="Calibri" w:hAnsi="Calibri" w:cs="Calibri"/>
                <w:color w:val="000000"/>
                <w:sz w:val="16"/>
                <w:szCs w:val="16"/>
              </w:rPr>
              <w:fldChar w:fldCharType="end"/>
            </w:r>
          </w:p>
        </w:tc>
        <w:tc>
          <w:tcPr>
            <w:tcW w:w="850" w:type="dxa"/>
          </w:tcPr>
          <w:p w14:paraId="01FDF2B1" w14:textId="4F53E938" w:rsidR="00FD7A1D" w:rsidRPr="00CB3F4C" w:rsidRDefault="00FD7A1D" w:rsidP="00FD7A1D">
            <w:pPr>
              <w:jc w:val="center"/>
              <w:rPr>
                <w:rFonts w:ascii="Calibri" w:hAnsi="Calibri" w:cs="Calibri"/>
                <w:color w:val="000000"/>
                <w:sz w:val="16"/>
                <w:szCs w:val="16"/>
                <w:lang w:val="en-US"/>
              </w:rPr>
            </w:pPr>
            <w:r w:rsidRPr="00CB3F4C">
              <w:rPr>
                <w:rFonts w:ascii="Calibri" w:hAnsi="Calibri" w:cs="Calibri"/>
                <w:color w:val="000000"/>
                <w:sz w:val="16"/>
                <w:szCs w:val="16"/>
                <w:lang w:val="en-US"/>
              </w:rPr>
              <w:t>1</w:t>
            </w:r>
            <w:r w:rsidR="00A5183B">
              <w:rPr>
                <w:rFonts w:ascii="Calibri" w:hAnsi="Calibri" w:cs="Calibri"/>
                <w:color w:val="000000"/>
                <w:sz w:val="16"/>
                <w:szCs w:val="16"/>
                <w:lang w:val="en-US"/>
              </w:rPr>
              <w:t>5</w:t>
            </w:r>
          </w:p>
        </w:tc>
        <w:tc>
          <w:tcPr>
            <w:tcW w:w="709" w:type="dxa"/>
          </w:tcPr>
          <w:p w14:paraId="505770A3" w14:textId="77777777" w:rsidR="00C23925" w:rsidRDefault="00A5183B" w:rsidP="00FD7A1D">
            <w:pPr>
              <w:jc w:val="center"/>
              <w:rPr>
                <w:rFonts w:ascii="Calibri" w:hAnsi="Calibri" w:cs="Calibri"/>
                <w:color w:val="000000"/>
                <w:sz w:val="16"/>
                <w:szCs w:val="16"/>
                <w:lang w:val="en-US"/>
              </w:rPr>
            </w:pPr>
            <w:r>
              <w:rPr>
                <w:rFonts w:ascii="Calibri" w:hAnsi="Calibri" w:cs="Calibri"/>
                <w:color w:val="000000"/>
                <w:sz w:val="16"/>
                <w:szCs w:val="16"/>
                <w:lang w:val="en-US"/>
              </w:rPr>
              <w:t>2002</w:t>
            </w:r>
          </w:p>
          <w:p w14:paraId="761ADD8A" w14:textId="77777777" w:rsidR="00C23925" w:rsidRDefault="00A5183B" w:rsidP="00FD7A1D">
            <w:pPr>
              <w:jc w:val="center"/>
              <w:rPr>
                <w:rFonts w:ascii="Calibri" w:hAnsi="Calibri" w:cs="Calibri"/>
                <w:color w:val="000000"/>
                <w:sz w:val="16"/>
                <w:szCs w:val="16"/>
                <w:lang w:val="en-US"/>
              </w:rPr>
            </w:pPr>
            <w:r>
              <w:rPr>
                <w:rFonts w:ascii="Calibri" w:hAnsi="Calibri" w:cs="Calibri"/>
                <w:color w:val="000000"/>
                <w:sz w:val="16"/>
                <w:szCs w:val="16"/>
                <w:lang w:val="en-US"/>
              </w:rPr>
              <w:t>-</w:t>
            </w:r>
          </w:p>
          <w:p w14:paraId="06542D72" w14:textId="02684B3C" w:rsidR="00FD7A1D" w:rsidRPr="00CB3F4C" w:rsidRDefault="00A5183B" w:rsidP="00FD7A1D">
            <w:pPr>
              <w:jc w:val="center"/>
              <w:rPr>
                <w:rFonts w:ascii="Calibri" w:hAnsi="Calibri" w:cs="Calibri"/>
                <w:color w:val="000000"/>
                <w:sz w:val="16"/>
                <w:szCs w:val="16"/>
                <w:lang w:val="en-US"/>
              </w:rPr>
            </w:pPr>
            <w:r>
              <w:rPr>
                <w:rFonts w:ascii="Calibri" w:hAnsi="Calibri" w:cs="Calibri"/>
                <w:color w:val="000000"/>
                <w:sz w:val="16"/>
                <w:szCs w:val="16"/>
                <w:lang w:val="en-US"/>
              </w:rPr>
              <w:t>2023</w:t>
            </w:r>
          </w:p>
        </w:tc>
        <w:tc>
          <w:tcPr>
            <w:tcW w:w="992" w:type="dxa"/>
          </w:tcPr>
          <w:p w14:paraId="66602A48" w14:textId="73DC155F" w:rsidR="00FD7A1D" w:rsidRPr="00CB3F4C" w:rsidRDefault="00FD7A1D" w:rsidP="00A5183B">
            <w:pPr>
              <w:jc w:val="center"/>
              <w:rPr>
                <w:rFonts w:ascii="Calibri" w:hAnsi="Calibri" w:cs="Calibri"/>
                <w:color w:val="000000"/>
                <w:sz w:val="16"/>
                <w:szCs w:val="16"/>
                <w:lang w:val="en-US"/>
              </w:rPr>
            </w:pPr>
            <w:r w:rsidRPr="00CB3F4C">
              <w:rPr>
                <w:rFonts w:ascii="Calibri" w:hAnsi="Calibri" w:cs="Calibri"/>
                <w:color w:val="000000"/>
                <w:sz w:val="16"/>
                <w:szCs w:val="16"/>
                <w:lang w:val="en-US"/>
              </w:rPr>
              <w:t>1</w:t>
            </w:r>
            <w:r w:rsidR="00A5183B">
              <w:rPr>
                <w:rFonts w:ascii="Calibri" w:hAnsi="Calibri" w:cs="Calibri"/>
                <w:color w:val="000000"/>
                <w:sz w:val="16"/>
                <w:szCs w:val="16"/>
                <w:lang w:val="en-US"/>
              </w:rPr>
              <w:t>8871 (648</w:t>
            </w:r>
            <w:r w:rsidR="00A0211C">
              <w:rPr>
                <w:rFonts w:ascii="Calibri" w:hAnsi="Calibri" w:cs="Calibri"/>
                <w:color w:val="000000"/>
                <w:sz w:val="16"/>
                <w:szCs w:val="16"/>
                <w:lang w:val="en-US"/>
              </w:rPr>
              <w:t>)</w:t>
            </w:r>
          </w:p>
        </w:tc>
        <w:tc>
          <w:tcPr>
            <w:tcW w:w="851" w:type="dxa"/>
          </w:tcPr>
          <w:p w14:paraId="12430203" w14:textId="77777777" w:rsidR="00FD7A1D" w:rsidRPr="00FD7A1D" w:rsidRDefault="00FD7A1D" w:rsidP="00FD7A1D">
            <w:pPr>
              <w:jc w:val="center"/>
              <w:rPr>
                <w:rFonts w:ascii="Calibri" w:hAnsi="Calibri" w:cs="Calibri"/>
                <w:color w:val="000000"/>
                <w:sz w:val="16"/>
                <w:szCs w:val="16"/>
                <w:lang w:val="en-US"/>
              </w:rPr>
            </w:pPr>
            <w:r w:rsidRPr="00FD7A1D">
              <w:rPr>
                <w:rFonts w:ascii="Calibri" w:hAnsi="Calibri" w:cs="Calibri"/>
                <w:color w:val="000000"/>
                <w:sz w:val="16"/>
                <w:szCs w:val="16"/>
                <w:lang w:val="en-US"/>
              </w:rPr>
              <w:t>ICU, ED, critical care department, or not specified</w:t>
            </w:r>
          </w:p>
        </w:tc>
        <w:tc>
          <w:tcPr>
            <w:tcW w:w="992" w:type="dxa"/>
          </w:tcPr>
          <w:p w14:paraId="2FB0ECEE" w14:textId="16F7F6C1" w:rsidR="00FD7A1D" w:rsidRDefault="00A5183B" w:rsidP="00FD7A1D">
            <w:pPr>
              <w:jc w:val="center"/>
              <w:rPr>
                <w:rFonts w:ascii="Calibri" w:hAnsi="Calibri" w:cs="Calibri"/>
                <w:color w:val="000000"/>
                <w:sz w:val="16"/>
                <w:szCs w:val="16"/>
              </w:rPr>
            </w:pPr>
            <w:r>
              <w:rPr>
                <w:rFonts w:ascii="Calibri" w:hAnsi="Calibri" w:cs="Calibri"/>
                <w:color w:val="000000"/>
                <w:sz w:val="16"/>
                <w:szCs w:val="16"/>
              </w:rPr>
              <w:t>Yes, two</w:t>
            </w:r>
            <w:r w:rsidR="00FD7A1D" w:rsidRPr="00FD7A1D">
              <w:rPr>
                <w:rFonts w:ascii="Calibri" w:hAnsi="Calibri" w:cs="Calibri"/>
                <w:color w:val="000000"/>
                <w:sz w:val="16"/>
                <w:szCs w:val="16"/>
              </w:rPr>
              <w:t xml:space="preserve"> article</w:t>
            </w:r>
            <w:r>
              <w:rPr>
                <w:rFonts w:ascii="Calibri" w:hAnsi="Calibri" w:cs="Calibri"/>
                <w:color w:val="000000"/>
                <w:sz w:val="16"/>
                <w:szCs w:val="16"/>
              </w:rPr>
              <w:t>s</w:t>
            </w:r>
          </w:p>
          <w:p w14:paraId="317E3703" w14:textId="65B0382C" w:rsidR="00813135" w:rsidRPr="00FD7A1D" w:rsidRDefault="00813135" w:rsidP="00340CBD">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PEVuZE5vdGU+PENpdGU+PEF1dGhvcj5IYXlha2F3YTwvQXV0aG9yPjxZZWFyPjIwMTg8L1llYXI+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</w:fldData>
              </w:fldChar>
            </w:r>
            <w:r w:rsidR="00340CBD">
              <w:rPr>
                <w:rFonts w:ascii="Calibri" w:hAnsi="Calibri" w:cs="Calibri"/>
                <w:color w:val="000000"/>
                <w:sz w:val="16"/>
                <w:szCs w:val="16"/>
              </w:rPr>
              <w:instrText xml:space="preserve"> ADDIN EN.CITE </w:instrText>
            </w:r>
            <w:r w:rsidR="00340CBD">
              <w:rPr>
                <w:rFonts w:ascii="Calibri" w:hAnsi="Calibri" w:cs="Calibri"/>
                <w:color w:val="000000"/>
                <w:sz w:val="16"/>
                <w:szCs w:val="16"/>
              </w:rPr>
              <w:fldChar w:fldCharType="begin">
                <w:fldData xml:space="preserve">PEVuZE5vdGU+PENpdGU+PEF1dGhvcj5IYXlha2F3YTwvQXV0aG9yPjxZZWFyPjIwMTg8L1llYXI+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</w:fldData>
              </w:fldChar>
            </w:r>
            <w:r w:rsidR="00340CBD">
              <w:rPr>
                <w:rFonts w:ascii="Calibri" w:hAnsi="Calibri" w:cs="Calibri"/>
                <w:color w:val="000000"/>
                <w:sz w:val="16"/>
                <w:szCs w:val="16"/>
              </w:rPr>
              <w:instrText xml:space="preserve"> ADDIN EN.CITE.DATA </w:instrText>
            </w:r>
            <w:r w:rsidR="00340CBD">
              <w:rPr>
                <w:rFonts w:ascii="Calibri" w:hAnsi="Calibri" w:cs="Calibri"/>
                <w:color w:val="000000"/>
                <w:sz w:val="16"/>
                <w:szCs w:val="16"/>
              </w:rPr>
            </w:r>
            <w:r w:rsidR="00340CBD">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340CBD">
              <w:rPr>
                <w:rFonts w:ascii="Calibri" w:hAnsi="Calibri" w:cs="Calibri"/>
                <w:noProof/>
                <w:color w:val="000000"/>
                <w:sz w:val="16"/>
                <w:szCs w:val="16"/>
              </w:rPr>
              <w:t>(334, 335)</w:t>
            </w:r>
            <w:r>
              <w:rPr>
                <w:rFonts w:ascii="Calibri" w:hAnsi="Calibri" w:cs="Calibri"/>
                <w:color w:val="000000"/>
                <w:sz w:val="16"/>
                <w:szCs w:val="16"/>
              </w:rPr>
              <w:fldChar w:fldCharType="end"/>
            </w:r>
          </w:p>
        </w:tc>
        <w:tc>
          <w:tcPr>
            <w:tcW w:w="850" w:type="dxa"/>
          </w:tcPr>
          <w:p w14:paraId="52112BAE" w14:textId="77777777" w:rsidR="00FD7A1D" w:rsidRPr="00FD7A1D" w:rsidRDefault="00FD7A1D" w:rsidP="00FD7A1D">
            <w:pPr>
              <w:jc w:val="center"/>
              <w:rPr>
                <w:rFonts w:ascii="Calibri" w:hAnsi="Calibri" w:cs="Calibri"/>
                <w:color w:val="000000"/>
                <w:sz w:val="16"/>
                <w:szCs w:val="16"/>
              </w:rPr>
            </w:pPr>
            <w:r w:rsidRPr="00FD7A1D">
              <w:rPr>
                <w:rFonts w:ascii="Calibri" w:hAnsi="Calibri" w:cs="Calibri"/>
                <w:color w:val="000000"/>
                <w:sz w:val="16"/>
                <w:szCs w:val="16"/>
              </w:rPr>
              <w:t>Based on AT activity</w:t>
            </w:r>
          </w:p>
        </w:tc>
        <w:tc>
          <w:tcPr>
            <w:tcW w:w="1276" w:type="dxa"/>
          </w:tcPr>
          <w:p w14:paraId="77C597E3" w14:textId="77777777" w:rsidR="00FD7A1D" w:rsidRPr="00FD7A1D" w:rsidRDefault="00FD7A1D" w:rsidP="00FD7A1D">
            <w:pPr>
              <w:jc w:val="center"/>
              <w:rPr>
                <w:rFonts w:ascii="Calibri" w:hAnsi="Calibri" w:cs="Calibri"/>
                <w:color w:val="000000"/>
                <w:sz w:val="16"/>
                <w:szCs w:val="16"/>
                <w:lang w:val="en-US"/>
              </w:rPr>
            </w:pPr>
            <w:r>
              <w:rPr>
                <w:rFonts w:ascii="Calibri" w:hAnsi="Calibri" w:cs="Calibri"/>
                <w:color w:val="000000"/>
                <w:sz w:val="16"/>
                <w:szCs w:val="16"/>
                <w:lang w:val="en-US"/>
              </w:rPr>
              <w:t>Antithrombin III, antithrombin</w:t>
            </w:r>
            <w:r w:rsidRPr="00FD7A1D">
              <w:rPr>
                <w:rFonts w:ascii="Calibri" w:hAnsi="Calibri" w:cs="Calibri"/>
                <w:color w:val="000000"/>
                <w:sz w:val="16"/>
                <w:szCs w:val="16"/>
                <w:lang w:val="en-US"/>
              </w:rPr>
              <w:t>, AT1500 vs AT3000</w:t>
            </w:r>
          </w:p>
        </w:tc>
        <w:tc>
          <w:tcPr>
            <w:tcW w:w="851" w:type="dxa"/>
          </w:tcPr>
          <w:p w14:paraId="7260CBF5" w14:textId="77777777" w:rsidR="00FD7A1D" w:rsidRPr="00FD7A1D" w:rsidRDefault="00FD7A1D" w:rsidP="00FD7A1D">
            <w:pPr>
              <w:jc w:val="center"/>
              <w:rPr>
                <w:rFonts w:ascii="Calibri" w:hAnsi="Calibri" w:cs="Calibri"/>
                <w:color w:val="000000"/>
                <w:sz w:val="16"/>
                <w:szCs w:val="16"/>
                <w:lang w:val="en-US"/>
              </w:rPr>
            </w:pPr>
            <w:r w:rsidRPr="00FD7A1D">
              <w:rPr>
                <w:rFonts w:ascii="Calibri" w:hAnsi="Calibri" w:cs="Calibri"/>
                <w:color w:val="000000"/>
                <w:sz w:val="16"/>
                <w:szCs w:val="16"/>
                <w:lang w:val="en-US"/>
              </w:rPr>
              <w:t xml:space="preserve">Sepsis-1, shock, sepsis-2, shock, or </w:t>
            </w:r>
            <w:r w:rsidR="00D4497B">
              <w:rPr>
                <w:rFonts w:ascii="Calibri" w:hAnsi="Calibri" w:cs="Calibri"/>
                <w:color w:val="000000"/>
                <w:sz w:val="16"/>
                <w:szCs w:val="16"/>
                <w:lang w:val="en-US"/>
              </w:rPr>
              <w:t>not specified</w:t>
            </w:r>
          </w:p>
        </w:tc>
        <w:tc>
          <w:tcPr>
            <w:tcW w:w="992" w:type="dxa"/>
          </w:tcPr>
          <w:p w14:paraId="067D76CF" w14:textId="77777777" w:rsidR="00FD7A1D" w:rsidRPr="00D4497B" w:rsidRDefault="00FD7A1D" w:rsidP="00FD7A1D">
            <w:pPr>
              <w:jc w:val="center"/>
              <w:rPr>
                <w:rFonts w:ascii="Calibri" w:hAnsi="Calibri" w:cs="Calibri"/>
                <w:color w:val="000000"/>
                <w:sz w:val="16"/>
                <w:szCs w:val="16"/>
                <w:lang w:val="en-US"/>
              </w:rPr>
            </w:pPr>
            <w:r w:rsidRPr="00D4497B">
              <w:rPr>
                <w:rFonts w:ascii="Calibri" w:hAnsi="Calibri" w:cs="Calibri"/>
                <w:color w:val="000000"/>
                <w:sz w:val="16"/>
                <w:szCs w:val="16"/>
                <w:lang w:val="en-US"/>
              </w:rPr>
              <w:t xml:space="preserve">Surgical, medical or </w:t>
            </w:r>
            <w:r w:rsidR="00D4497B" w:rsidRPr="00D4497B">
              <w:rPr>
                <w:rFonts w:ascii="Calibri" w:hAnsi="Calibri" w:cs="Calibri"/>
                <w:color w:val="000000"/>
                <w:sz w:val="16"/>
                <w:szCs w:val="16"/>
                <w:lang w:val="en-US"/>
              </w:rPr>
              <w:t>not specified</w:t>
            </w:r>
          </w:p>
          <w:p w14:paraId="16439FF8" w14:textId="77777777" w:rsidR="00FD7A1D" w:rsidRPr="00D4497B" w:rsidRDefault="00FD7A1D" w:rsidP="00FD7A1D">
            <w:pPr>
              <w:jc w:val="center"/>
              <w:rPr>
                <w:rFonts w:ascii="Calibri" w:hAnsi="Calibri" w:cs="Calibri"/>
                <w:color w:val="000000"/>
                <w:sz w:val="16"/>
                <w:szCs w:val="16"/>
                <w:lang w:val="en-US"/>
              </w:rPr>
            </w:pPr>
          </w:p>
        </w:tc>
        <w:tc>
          <w:tcPr>
            <w:tcW w:w="1276" w:type="dxa"/>
          </w:tcPr>
          <w:p w14:paraId="3B5CAC7C" w14:textId="5F813670" w:rsidR="00FD7A1D" w:rsidRPr="00FD7A1D" w:rsidRDefault="00FD7A1D" w:rsidP="00AB203A">
            <w:pPr>
              <w:jc w:val="center"/>
              <w:rPr>
                <w:rFonts w:ascii="Calibri" w:hAnsi="Calibri" w:cs="Calibri"/>
                <w:color w:val="000000"/>
                <w:sz w:val="16"/>
                <w:szCs w:val="16"/>
                <w:lang w:val="en-US"/>
              </w:rPr>
            </w:pPr>
            <w:r w:rsidRPr="00FD7A1D">
              <w:rPr>
                <w:rFonts w:ascii="Calibri" w:hAnsi="Calibri" w:cs="Calibri"/>
                <w:color w:val="000000"/>
                <w:sz w:val="16"/>
                <w:szCs w:val="16"/>
                <w:lang w:val="en-US"/>
              </w:rPr>
              <w:t>Mortality, outcome, red cell transfusion rate, bleeding events</w:t>
            </w:r>
            <w:r w:rsidR="00AB203A">
              <w:rPr>
                <w:rFonts w:ascii="Calibri" w:hAnsi="Calibri" w:cs="Calibri"/>
                <w:color w:val="000000"/>
                <w:sz w:val="16"/>
                <w:szCs w:val="16"/>
                <w:lang w:val="en-US"/>
              </w:rPr>
              <w:t>, PICS</w:t>
            </w:r>
          </w:p>
        </w:tc>
        <w:tc>
          <w:tcPr>
            <w:tcW w:w="1417" w:type="dxa"/>
          </w:tcPr>
          <w:p w14:paraId="6D51DE25" w14:textId="62F52E93" w:rsidR="00FD7A1D" w:rsidRPr="00F92053" w:rsidRDefault="00AB203A" w:rsidP="00FD7A1D">
            <w:pPr>
              <w:jc w:val="center"/>
              <w:rPr>
                <w:rFonts w:ascii="Calibri" w:hAnsi="Calibri" w:cs="Calibri"/>
                <w:color w:val="000000"/>
                <w:sz w:val="16"/>
                <w:szCs w:val="16"/>
                <w:lang w:val="en-US"/>
              </w:rPr>
            </w:pPr>
            <w:r>
              <w:rPr>
                <w:rFonts w:ascii="Calibri" w:hAnsi="Calibri" w:cs="Calibri"/>
                <w:color w:val="000000"/>
                <w:sz w:val="16"/>
                <w:szCs w:val="16"/>
                <w:lang w:val="en-US"/>
              </w:rPr>
              <w:t>A</w:t>
            </w:r>
            <w:r w:rsidRPr="00AB203A">
              <w:rPr>
                <w:rFonts w:ascii="Calibri" w:hAnsi="Calibri" w:cs="Calibri"/>
                <w:color w:val="000000"/>
                <w:sz w:val="16"/>
                <w:szCs w:val="16"/>
                <w:lang w:val="en-US"/>
              </w:rPr>
              <w:t>ntithrombin activit</w:t>
            </w:r>
          </w:p>
        </w:tc>
        <w:tc>
          <w:tcPr>
            <w:tcW w:w="2268" w:type="dxa"/>
          </w:tcPr>
          <w:p w14:paraId="78C42E1E" w14:textId="13D9DADC" w:rsidR="00FD7A1D" w:rsidRPr="00FD7A1D" w:rsidRDefault="00FD7A1D" w:rsidP="00FD7A1D">
            <w:pPr>
              <w:jc w:val="center"/>
              <w:rPr>
                <w:rFonts w:ascii="Calibri" w:hAnsi="Calibri" w:cs="Calibri"/>
                <w:color w:val="000000"/>
                <w:sz w:val="16"/>
                <w:szCs w:val="16"/>
                <w:lang w:val="en-US"/>
              </w:rPr>
            </w:pPr>
            <w:r w:rsidRPr="00FD7A1D">
              <w:rPr>
                <w:rFonts w:ascii="Calibri" w:hAnsi="Calibri" w:cs="Calibri"/>
                <w:color w:val="000000"/>
                <w:sz w:val="16"/>
                <w:szCs w:val="16"/>
                <w:lang w:val="en-US"/>
              </w:rPr>
              <w:t>Decreased mortality, increase in bleeding incidence, better results in septic patients with DIC than without, better results in patients with very low AT activity</w:t>
            </w:r>
            <w:r w:rsidR="00AB203A">
              <w:rPr>
                <w:rFonts w:ascii="Calibri" w:hAnsi="Calibri" w:cs="Calibri"/>
                <w:color w:val="000000"/>
                <w:sz w:val="16"/>
                <w:szCs w:val="16"/>
                <w:lang w:val="en-US"/>
              </w:rPr>
              <w:t xml:space="preserve"> and improved AT after treatment. No difference in occurrence of PICS</w:t>
            </w:r>
          </w:p>
        </w:tc>
      </w:tr>
      <w:tr w:rsidR="00FD7A1D" w:rsidRPr="00B91F52" w14:paraId="269D0D82" w14:textId="77777777" w:rsidTr="00DF5F75">
        <w:trPr>
          <w:trHeight w:val="1394"/>
        </w:trPr>
        <w:tc>
          <w:tcPr>
            <w:tcW w:w="988" w:type="dxa"/>
          </w:tcPr>
          <w:p w14:paraId="04B3E7A4" w14:textId="77777777" w:rsidR="00FD7A1D" w:rsidRDefault="00FD7A1D" w:rsidP="00FD7A1D">
            <w:pPr>
              <w:jc w:val="center"/>
              <w:rPr>
                <w:rFonts w:ascii="Calibri" w:hAnsi="Calibri" w:cs="Calibri"/>
                <w:b/>
                <w:color w:val="000000"/>
                <w:sz w:val="16"/>
                <w:szCs w:val="16"/>
              </w:rPr>
            </w:pPr>
            <w:r w:rsidRPr="0008620A">
              <w:rPr>
                <w:rFonts w:ascii="Calibri" w:hAnsi="Calibri" w:cs="Calibri"/>
                <w:b/>
                <w:color w:val="000000"/>
                <w:sz w:val="16"/>
                <w:szCs w:val="16"/>
              </w:rPr>
              <w:t>Antithrombin therapy + Thrombomodulin</w:t>
            </w:r>
          </w:p>
          <w:p w14:paraId="04CA422B" w14:textId="511BE2B7" w:rsidR="00580003" w:rsidRPr="00580003" w:rsidRDefault="00580003" w:rsidP="00340CBD">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PEVuZE5vdGU+PENpdGU+PEF1dGhvcj5ZYXN1ZGE8L0F1dGhvcj48WWVhcj4yMDE2PC9ZZWFyPjxS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</w:fldData>
              </w:fldChar>
            </w:r>
            <w:r w:rsidR="00340CBD">
              <w:rPr>
                <w:rFonts w:ascii="Calibri" w:hAnsi="Calibri" w:cs="Calibri"/>
                <w:color w:val="000000"/>
                <w:sz w:val="16"/>
                <w:szCs w:val="16"/>
              </w:rPr>
              <w:instrText xml:space="preserve"> ADDIN EN.CITE </w:instrText>
            </w:r>
            <w:r w:rsidR="00340CBD">
              <w:rPr>
                <w:rFonts w:ascii="Calibri" w:hAnsi="Calibri" w:cs="Calibri"/>
                <w:color w:val="000000"/>
                <w:sz w:val="16"/>
                <w:szCs w:val="16"/>
              </w:rPr>
              <w:fldChar w:fldCharType="begin">
                <w:fldData xml:space="preserve">PEVuZE5vdGU+PENpdGU+PEF1dGhvcj5ZYXN1ZGE8L0F1dGhvcj48WWVhcj4yMDE2PC9ZZWFyPjxS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</w:fldData>
              </w:fldChar>
            </w:r>
            <w:r w:rsidR="00340CBD">
              <w:rPr>
                <w:rFonts w:ascii="Calibri" w:hAnsi="Calibri" w:cs="Calibri"/>
                <w:color w:val="000000"/>
                <w:sz w:val="16"/>
                <w:szCs w:val="16"/>
              </w:rPr>
              <w:instrText xml:space="preserve"> ADDIN EN.CITE.DATA </w:instrText>
            </w:r>
            <w:r w:rsidR="00340CBD">
              <w:rPr>
                <w:rFonts w:ascii="Calibri" w:hAnsi="Calibri" w:cs="Calibri"/>
                <w:color w:val="000000"/>
                <w:sz w:val="16"/>
                <w:szCs w:val="16"/>
              </w:rPr>
            </w:r>
            <w:r w:rsidR="00340CBD">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340CBD">
              <w:rPr>
                <w:rFonts w:ascii="Calibri" w:hAnsi="Calibri" w:cs="Calibri"/>
                <w:noProof/>
                <w:color w:val="000000"/>
                <w:sz w:val="16"/>
                <w:szCs w:val="16"/>
              </w:rPr>
              <w:t>(337-345)</w:t>
            </w:r>
            <w:r>
              <w:rPr>
                <w:rFonts w:ascii="Calibri" w:hAnsi="Calibri" w:cs="Calibri"/>
                <w:color w:val="000000"/>
                <w:sz w:val="16"/>
                <w:szCs w:val="16"/>
              </w:rPr>
              <w:fldChar w:fldCharType="end"/>
            </w:r>
          </w:p>
        </w:tc>
        <w:tc>
          <w:tcPr>
            <w:tcW w:w="850" w:type="dxa"/>
          </w:tcPr>
          <w:p w14:paraId="5E5918F4" w14:textId="2C8626C0" w:rsidR="00FD7A1D" w:rsidRPr="00FD7A1D" w:rsidRDefault="00C37343" w:rsidP="00FD7A1D">
            <w:pPr>
              <w:jc w:val="center"/>
              <w:rPr>
                <w:rFonts w:ascii="Calibri" w:hAnsi="Calibri" w:cs="Calibri"/>
                <w:color w:val="000000"/>
                <w:sz w:val="16"/>
                <w:szCs w:val="16"/>
              </w:rPr>
            </w:pPr>
            <w:r>
              <w:rPr>
                <w:rFonts w:ascii="Calibri" w:hAnsi="Calibri" w:cs="Calibri"/>
                <w:color w:val="000000"/>
                <w:sz w:val="16"/>
                <w:szCs w:val="16"/>
              </w:rPr>
              <w:t>9</w:t>
            </w:r>
          </w:p>
        </w:tc>
        <w:tc>
          <w:tcPr>
            <w:tcW w:w="709" w:type="dxa"/>
          </w:tcPr>
          <w:p w14:paraId="58EADC22" w14:textId="77777777" w:rsidR="00C23925" w:rsidRDefault="00C37343" w:rsidP="00FD7A1D">
            <w:pPr>
              <w:jc w:val="center"/>
              <w:rPr>
                <w:rFonts w:ascii="Calibri" w:hAnsi="Calibri" w:cs="Calibri"/>
                <w:color w:val="000000"/>
                <w:sz w:val="16"/>
                <w:szCs w:val="16"/>
              </w:rPr>
            </w:pPr>
            <w:r>
              <w:rPr>
                <w:rFonts w:ascii="Calibri" w:hAnsi="Calibri" w:cs="Calibri"/>
                <w:color w:val="000000"/>
                <w:sz w:val="16"/>
                <w:szCs w:val="16"/>
              </w:rPr>
              <w:t>2016</w:t>
            </w:r>
          </w:p>
          <w:p w14:paraId="5A990598" w14:textId="77777777" w:rsidR="00C23925" w:rsidRDefault="00C37343" w:rsidP="00FD7A1D">
            <w:pPr>
              <w:jc w:val="center"/>
              <w:rPr>
                <w:rFonts w:ascii="Calibri" w:hAnsi="Calibri" w:cs="Calibri"/>
                <w:color w:val="000000"/>
                <w:sz w:val="16"/>
                <w:szCs w:val="16"/>
              </w:rPr>
            </w:pPr>
            <w:r>
              <w:rPr>
                <w:rFonts w:ascii="Calibri" w:hAnsi="Calibri" w:cs="Calibri"/>
                <w:color w:val="000000"/>
                <w:sz w:val="16"/>
                <w:szCs w:val="16"/>
              </w:rPr>
              <w:t>-</w:t>
            </w:r>
          </w:p>
          <w:p w14:paraId="1B1F1E5C" w14:textId="6420D505" w:rsidR="00FD7A1D" w:rsidRPr="00FD7A1D" w:rsidRDefault="00C37343" w:rsidP="00FD7A1D">
            <w:pPr>
              <w:jc w:val="center"/>
              <w:rPr>
                <w:rFonts w:ascii="Calibri" w:hAnsi="Calibri" w:cs="Calibri"/>
                <w:color w:val="000000"/>
                <w:sz w:val="16"/>
                <w:szCs w:val="16"/>
              </w:rPr>
            </w:pPr>
            <w:r>
              <w:rPr>
                <w:rFonts w:ascii="Calibri" w:hAnsi="Calibri" w:cs="Calibri"/>
                <w:color w:val="000000"/>
                <w:sz w:val="16"/>
                <w:szCs w:val="16"/>
              </w:rPr>
              <w:t>2023</w:t>
            </w:r>
          </w:p>
        </w:tc>
        <w:tc>
          <w:tcPr>
            <w:tcW w:w="992" w:type="dxa"/>
          </w:tcPr>
          <w:p w14:paraId="2963C1B8" w14:textId="67D6EEED" w:rsidR="00FD7A1D" w:rsidRDefault="00C37343" w:rsidP="00FD7A1D">
            <w:pPr>
              <w:jc w:val="center"/>
              <w:rPr>
                <w:rFonts w:ascii="Calibri" w:hAnsi="Calibri" w:cs="Calibri"/>
                <w:color w:val="000000"/>
                <w:sz w:val="16"/>
                <w:szCs w:val="16"/>
              </w:rPr>
            </w:pPr>
            <w:r>
              <w:rPr>
                <w:rFonts w:ascii="Calibri" w:hAnsi="Calibri" w:cs="Calibri"/>
                <w:color w:val="000000"/>
                <w:sz w:val="16"/>
                <w:szCs w:val="16"/>
              </w:rPr>
              <w:t>12622</w:t>
            </w:r>
          </w:p>
          <w:p w14:paraId="13DC8179" w14:textId="2741B5BF" w:rsidR="00A0211C" w:rsidRPr="00FD7A1D" w:rsidRDefault="00C37343" w:rsidP="00A0211C">
            <w:pPr>
              <w:jc w:val="center"/>
              <w:rPr>
                <w:rFonts w:ascii="Calibri" w:hAnsi="Calibri" w:cs="Calibri"/>
                <w:color w:val="000000"/>
                <w:sz w:val="16"/>
                <w:szCs w:val="16"/>
              </w:rPr>
            </w:pPr>
            <w:r>
              <w:rPr>
                <w:rFonts w:ascii="Calibri" w:hAnsi="Calibri" w:cs="Calibri"/>
                <w:color w:val="000000"/>
                <w:sz w:val="16"/>
                <w:szCs w:val="16"/>
                <w:lang w:val="en-US"/>
              </w:rPr>
              <w:t>(1198</w:t>
            </w:r>
            <w:r w:rsidR="00A0211C">
              <w:rPr>
                <w:rFonts w:ascii="Calibri" w:hAnsi="Calibri" w:cs="Calibri"/>
                <w:color w:val="000000"/>
                <w:sz w:val="16"/>
                <w:szCs w:val="16"/>
                <w:lang w:val="en-US"/>
              </w:rPr>
              <w:t>)</w:t>
            </w:r>
          </w:p>
        </w:tc>
        <w:tc>
          <w:tcPr>
            <w:tcW w:w="851" w:type="dxa"/>
          </w:tcPr>
          <w:p w14:paraId="0D5FAE77" w14:textId="77777777" w:rsidR="00FD7A1D" w:rsidRPr="00FD7A1D" w:rsidRDefault="00FD7A1D" w:rsidP="00FD7A1D">
            <w:pPr>
              <w:jc w:val="center"/>
              <w:rPr>
                <w:rFonts w:ascii="Calibri" w:hAnsi="Calibri" w:cs="Calibri"/>
                <w:color w:val="000000"/>
                <w:sz w:val="16"/>
                <w:szCs w:val="16"/>
                <w:lang w:val="en-US"/>
              </w:rPr>
            </w:pPr>
            <w:r w:rsidRPr="00FD7A1D">
              <w:rPr>
                <w:rFonts w:ascii="Calibri" w:hAnsi="Calibri" w:cs="Calibri"/>
                <w:color w:val="000000"/>
                <w:sz w:val="16"/>
                <w:szCs w:val="16"/>
                <w:lang w:val="en-US"/>
              </w:rPr>
              <w:t>Ward, ICU, or not specified</w:t>
            </w:r>
          </w:p>
        </w:tc>
        <w:tc>
          <w:tcPr>
            <w:tcW w:w="992" w:type="dxa"/>
          </w:tcPr>
          <w:p w14:paraId="2AB4C4DA" w14:textId="52601A14" w:rsidR="00FD7A1D" w:rsidRPr="00FD7A1D" w:rsidRDefault="00C37343" w:rsidP="00340CBD">
            <w:pPr>
              <w:jc w:val="center"/>
              <w:rPr>
                <w:rFonts w:ascii="Calibri" w:hAnsi="Calibri" w:cs="Calibri"/>
                <w:color w:val="000000"/>
                <w:sz w:val="16"/>
                <w:szCs w:val="16"/>
              </w:rPr>
            </w:pPr>
            <w:r>
              <w:rPr>
                <w:rFonts w:ascii="Calibri" w:hAnsi="Calibri" w:cs="Calibri"/>
                <w:color w:val="000000"/>
                <w:sz w:val="16"/>
                <w:szCs w:val="16"/>
              </w:rPr>
              <w:t xml:space="preserve">Yes, two articles </w:t>
            </w:r>
            <w:r>
              <w:rPr>
                <w:rFonts w:ascii="Calibri" w:hAnsi="Calibri" w:cs="Calibri"/>
                <w:color w:val="000000"/>
                <w:sz w:val="16"/>
                <w:szCs w:val="16"/>
              </w:rPr>
              <w:fldChar w:fldCharType="begin">
                <w:fldData xml:space="preserve">PEVuZE5vdGU+PENpdGU+PEF1dGhvcj5XYWRhPC9BdXRob3I+PFllYXI+MjAyMzwvWWVhcj48UmVj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</w:fldData>
              </w:fldChar>
            </w:r>
            <w:r w:rsidR="00340CBD">
              <w:rPr>
                <w:rFonts w:ascii="Calibri" w:hAnsi="Calibri" w:cs="Calibri"/>
                <w:color w:val="000000"/>
                <w:sz w:val="16"/>
                <w:szCs w:val="16"/>
              </w:rPr>
              <w:instrText xml:space="preserve"> ADDIN EN.CITE </w:instrText>
            </w:r>
            <w:r w:rsidR="00340CBD">
              <w:rPr>
                <w:rFonts w:ascii="Calibri" w:hAnsi="Calibri" w:cs="Calibri"/>
                <w:color w:val="000000"/>
                <w:sz w:val="16"/>
                <w:szCs w:val="16"/>
              </w:rPr>
              <w:fldChar w:fldCharType="begin">
                <w:fldData xml:space="preserve">PEVuZE5vdGU+PENpdGU+PEF1dGhvcj5XYWRhPC9BdXRob3I+PFllYXI+MjAyMzwvWWVhcj48UmVj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</w:fldData>
              </w:fldChar>
            </w:r>
            <w:r w:rsidR="00340CBD">
              <w:rPr>
                <w:rFonts w:ascii="Calibri" w:hAnsi="Calibri" w:cs="Calibri"/>
                <w:color w:val="000000"/>
                <w:sz w:val="16"/>
                <w:szCs w:val="16"/>
              </w:rPr>
              <w:instrText xml:space="preserve"> ADDIN EN.CITE.DATA </w:instrText>
            </w:r>
            <w:r w:rsidR="00340CBD">
              <w:rPr>
                <w:rFonts w:ascii="Calibri" w:hAnsi="Calibri" w:cs="Calibri"/>
                <w:color w:val="000000"/>
                <w:sz w:val="16"/>
                <w:szCs w:val="16"/>
              </w:rPr>
            </w:r>
            <w:r w:rsidR="00340CBD">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340CBD">
              <w:rPr>
                <w:rFonts w:ascii="Calibri" w:hAnsi="Calibri" w:cs="Calibri"/>
                <w:noProof/>
                <w:color w:val="000000"/>
                <w:sz w:val="16"/>
                <w:szCs w:val="16"/>
              </w:rPr>
              <w:t>(344, 345)</w:t>
            </w:r>
            <w:r>
              <w:rPr>
                <w:rFonts w:ascii="Calibri" w:hAnsi="Calibri" w:cs="Calibri"/>
                <w:color w:val="000000"/>
                <w:sz w:val="16"/>
                <w:szCs w:val="16"/>
              </w:rPr>
              <w:fldChar w:fldCharType="end"/>
            </w:r>
          </w:p>
        </w:tc>
        <w:tc>
          <w:tcPr>
            <w:tcW w:w="850" w:type="dxa"/>
          </w:tcPr>
          <w:p w14:paraId="5EB3D42E" w14:textId="77777777" w:rsidR="00C37343" w:rsidRPr="00340CBD" w:rsidRDefault="00C37343" w:rsidP="00C37343">
            <w:pPr>
              <w:jc w:val="center"/>
              <w:rPr>
                <w:rFonts w:ascii="Calibri" w:hAnsi="Calibri" w:cs="Calibri"/>
                <w:color w:val="000000"/>
                <w:sz w:val="16"/>
                <w:szCs w:val="16"/>
                <w:lang w:val="en-US"/>
              </w:rPr>
            </w:pPr>
            <w:r w:rsidRPr="00340CBD">
              <w:rPr>
                <w:rFonts w:ascii="Calibri" w:hAnsi="Calibri" w:cs="Calibri"/>
                <w:color w:val="000000"/>
                <w:sz w:val="16"/>
                <w:szCs w:val="16"/>
                <w:lang w:val="en-US"/>
              </w:rPr>
              <w:t>High PT-INR, four groups</w:t>
            </w:r>
          </w:p>
          <w:p w14:paraId="73F0ACD1" w14:textId="33DFC0E7" w:rsidR="00FD7A1D" w:rsidRPr="00C37343" w:rsidRDefault="00C37343" w:rsidP="00C37343">
            <w:pPr>
              <w:jc w:val="center"/>
              <w:rPr>
                <w:rFonts w:ascii="Calibri" w:hAnsi="Calibri" w:cs="Calibri"/>
                <w:color w:val="000000"/>
                <w:sz w:val="16"/>
                <w:szCs w:val="16"/>
                <w:lang w:val="en-US"/>
              </w:rPr>
            </w:pPr>
            <w:r w:rsidRPr="00C37343">
              <w:rPr>
                <w:rFonts w:ascii="Calibri" w:hAnsi="Calibri" w:cs="Calibri"/>
                <w:color w:val="000000"/>
                <w:sz w:val="16"/>
                <w:szCs w:val="16"/>
                <w:lang w:val="en-US"/>
              </w:rPr>
              <w:t>depending on antithrombin and fibrinogen levels</w:t>
            </w:r>
          </w:p>
        </w:tc>
        <w:tc>
          <w:tcPr>
            <w:tcW w:w="1276" w:type="dxa"/>
          </w:tcPr>
          <w:p w14:paraId="7322D505" w14:textId="77777777" w:rsidR="00FD7A1D" w:rsidRPr="00FD7A1D" w:rsidRDefault="00FD7A1D" w:rsidP="00FD7A1D">
            <w:pPr>
              <w:jc w:val="center"/>
              <w:rPr>
                <w:rFonts w:ascii="Calibri" w:hAnsi="Calibri" w:cs="Calibri"/>
                <w:color w:val="000000"/>
                <w:sz w:val="16"/>
                <w:szCs w:val="16"/>
                <w:lang w:val="en-US"/>
              </w:rPr>
            </w:pPr>
            <w:r w:rsidRPr="00FD7A1D">
              <w:rPr>
                <w:rFonts w:ascii="Calibri" w:hAnsi="Calibri" w:cs="Calibri"/>
                <w:color w:val="000000"/>
                <w:sz w:val="16"/>
                <w:szCs w:val="16"/>
                <w:lang w:val="en-US"/>
              </w:rPr>
              <w:t>Antithrombin + recombinant thrombomodulin, antithrombin + TM-alpha</w:t>
            </w:r>
          </w:p>
        </w:tc>
        <w:tc>
          <w:tcPr>
            <w:tcW w:w="851" w:type="dxa"/>
          </w:tcPr>
          <w:p w14:paraId="1A530DD7" w14:textId="77777777" w:rsidR="00FD7A1D" w:rsidRPr="00FD7A1D" w:rsidRDefault="00FD7A1D" w:rsidP="00FD7A1D">
            <w:pPr>
              <w:jc w:val="center"/>
              <w:rPr>
                <w:rFonts w:ascii="Calibri" w:hAnsi="Calibri" w:cs="Calibri"/>
                <w:color w:val="000000"/>
                <w:sz w:val="16"/>
                <w:szCs w:val="16"/>
                <w:lang w:val="en-US"/>
              </w:rPr>
            </w:pPr>
            <w:r w:rsidRPr="00FD7A1D">
              <w:rPr>
                <w:rFonts w:ascii="Calibri" w:hAnsi="Calibri" w:cs="Calibri"/>
                <w:color w:val="000000"/>
                <w:sz w:val="16"/>
                <w:szCs w:val="16"/>
                <w:lang w:val="en-US"/>
              </w:rPr>
              <w:t xml:space="preserve">Sepsis-1, shock, sepsis-2, shock, or </w:t>
            </w:r>
            <w:r w:rsidR="00D4497B">
              <w:rPr>
                <w:rFonts w:ascii="Calibri" w:hAnsi="Calibri" w:cs="Calibri"/>
                <w:color w:val="000000"/>
                <w:sz w:val="16"/>
                <w:szCs w:val="16"/>
                <w:lang w:val="en-US"/>
              </w:rPr>
              <w:t>not specified</w:t>
            </w:r>
          </w:p>
        </w:tc>
        <w:tc>
          <w:tcPr>
            <w:tcW w:w="992" w:type="dxa"/>
          </w:tcPr>
          <w:p w14:paraId="7F46AFAB" w14:textId="77777777" w:rsidR="00FD7A1D" w:rsidRPr="00D4497B" w:rsidRDefault="00FD7A1D" w:rsidP="00FD7A1D">
            <w:pPr>
              <w:jc w:val="center"/>
              <w:rPr>
                <w:rFonts w:ascii="Calibri" w:hAnsi="Calibri" w:cs="Calibri"/>
                <w:color w:val="000000"/>
                <w:sz w:val="16"/>
                <w:szCs w:val="16"/>
                <w:lang w:val="en-US"/>
              </w:rPr>
            </w:pPr>
            <w:r w:rsidRPr="00D4497B">
              <w:rPr>
                <w:rFonts w:ascii="Calibri" w:hAnsi="Calibri" w:cs="Calibri"/>
                <w:color w:val="000000"/>
                <w:sz w:val="16"/>
                <w:szCs w:val="16"/>
                <w:lang w:val="en-US"/>
              </w:rPr>
              <w:t xml:space="preserve">Surgical, medical or </w:t>
            </w:r>
            <w:r w:rsidR="00D4497B" w:rsidRPr="00D4497B">
              <w:rPr>
                <w:rFonts w:ascii="Calibri" w:hAnsi="Calibri" w:cs="Calibri"/>
                <w:color w:val="000000"/>
                <w:sz w:val="16"/>
                <w:szCs w:val="16"/>
                <w:lang w:val="en-US"/>
              </w:rPr>
              <w:t>not specified</w:t>
            </w:r>
          </w:p>
          <w:p w14:paraId="55CE26A9" w14:textId="77777777" w:rsidR="00FD7A1D" w:rsidRPr="00D4497B" w:rsidRDefault="00FD7A1D" w:rsidP="00FD7A1D">
            <w:pPr>
              <w:jc w:val="center"/>
              <w:rPr>
                <w:rFonts w:ascii="Calibri" w:hAnsi="Calibri" w:cs="Calibri"/>
                <w:color w:val="000000"/>
                <w:sz w:val="16"/>
                <w:szCs w:val="16"/>
                <w:lang w:val="en-US"/>
              </w:rPr>
            </w:pPr>
          </w:p>
        </w:tc>
        <w:tc>
          <w:tcPr>
            <w:tcW w:w="1276" w:type="dxa"/>
          </w:tcPr>
          <w:p w14:paraId="60ADFED4" w14:textId="77777777" w:rsidR="00FD7A1D" w:rsidRPr="00FD7A1D" w:rsidRDefault="00FD7A1D" w:rsidP="00FD7A1D">
            <w:pPr>
              <w:jc w:val="center"/>
              <w:rPr>
                <w:rFonts w:ascii="Calibri" w:hAnsi="Calibri" w:cs="Calibri"/>
                <w:color w:val="000000"/>
                <w:sz w:val="16"/>
                <w:szCs w:val="16"/>
                <w:lang w:val="en-US"/>
              </w:rPr>
            </w:pPr>
            <w:r w:rsidRPr="00FD7A1D">
              <w:rPr>
                <w:rFonts w:ascii="Calibri" w:hAnsi="Calibri" w:cs="Calibri"/>
                <w:color w:val="000000"/>
                <w:sz w:val="16"/>
                <w:szCs w:val="16"/>
                <w:lang w:val="en-US"/>
              </w:rPr>
              <w:t>SOFA, DIC score, mortality, outcomes</w:t>
            </w:r>
          </w:p>
        </w:tc>
        <w:tc>
          <w:tcPr>
            <w:tcW w:w="1417" w:type="dxa"/>
          </w:tcPr>
          <w:p w14:paraId="0E15F844" w14:textId="77777777" w:rsidR="00FD7A1D" w:rsidRPr="00FD7A1D" w:rsidRDefault="00FD7A1D" w:rsidP="00FD7A1D">
            <w:pPr>
              <w:jc w:val="center"/>
              <w:rPr>
                <w:rFonts w:ascii="Calibri" w:hAnsi="Calibri" w:cs="Calibri"/>
                <w:color w:val="000000"/>
                <w:sz w:val="16"/>
                <w:szCs w:val="16"/>
              </w:rPr>
            </w:pPr>
            <w:r w:rsidRPr="00FD7A1D">
              <w:rPr>
                <w:rFonts w:ascii="Calibri" w:hAnsi="Calibri" w:cs="Calibri"/>
                <w:color w:val="000000"/>
                <w:sz w:val="16"/>
                <w:szCs w:val="16"/>
              </w:rPr>
              <w:t>Coagulation and inflammation markers</w:t>
            </w:r>
          </w:p>
        </w:tc>
        <w:tc>
          <w:tcPr>
            <w:tcW w:w="2268" w:type="dxa"/>
          </w:tcPr>
          <w:p w14:paraId="7BE1F5BB" w14:textId="4246E406" w:rsidR="00FD7A1D" w:rsidRPr="00FD7A1D" w:rsidRDefault="00E70781" w:rsidP="007377FC">
            <w:pPr>
              <w:jc w:val="center"/>
              <w:rPr>
                <w:rFonts w:ascii="Calibri" w:hAnsi="Calibri" w:cs="Calibri"/>
                <w:color w:val="000000"/>
                <w:sz w:val="16"/>
                <w:szCs w:val="16"/>
                <w:lang w:val="en-US"/>
              </w:rPr>
            </w:pPr>
            <w:r>
              <w:rPr>
                <w:rFonts w:ascii="Calibri" w:hAnsi="Calibri" w:cs="Calibri"/>
                <w:sz w:val="16"/>
                <w:szCs w:val="16"/>
                <w:lang w:val="en-US"/>
              </w:rPr>
              <w:t>Different findings on mortality. I</w:t>
            </w:r>
            <w:r w:rsidR="00C00341" w:rsidRPr="00C00341">
              <w:rPr>
                <w:rFonts w:ascii="Calibri" w:hAnsi="Calibri" w:cs="Calibri"/>
                <w:sz w:val="16"/>
                <w:szCs w:val="16"/>
                <w:lang w:val="en-US"/>
              </w:rPr>
              <w:t>mprovement of platelets and D-dimer. No increase in risk of bleeding. No decrease of SOFA, more red cell transfusion.</w:t>
            </w:r>
            <w:r w:rsidR="007377FC">
              <w:rPr>
                <w:rFonts w:ascii="Calibri" w:hAnsi="Calibri" w:cs="Calibri"/>
                <w:sz w:val="16"/>
                <w:szCs w:val="16"/>
                <w:lang w:val="en-US"/>
              </w:rPr>
              <w:t xml:space="preserve"> Most benefit on survival when 1) </w:t>
            </w:r>
            <w:r w:rsidR="007377FC" w:rsidRPr="007377FC">
              <w:rPr>
                <w:rFonts w:ascii="Calibri" w:hAnsi="Calibri" w:cs="Calibri"/>
                <w:sz w:val="16"/>
                <w:szCs w:val="16"/>
                <w:lang w:val="en-US"/>
              </w:rPr>
              <w:t>AT &lt; 50% and fibrinogen &lt; 1.5 g/L</w:t>
            </w:r>
            <w:r w:rsidR="007377FC">
              <w:rPr>
                <w:rFonts w:ascii="Calibri" w:hAnsi="Calibri" w:cs="Calibri"/>
                <w:sz w:val="16"/>
                <w:szCs w:val="16"/>
                <w:lang w:val="en-US"/>
              </w:rPr>
              <w:t xml:space="preserve"> or 2) </w:t>
            </w:r>
            <w:r w:rsidR="007377FC" w:rsidRPr="007377FC">
              <w:rPr>
                <w:rFonts w:ascii="Calibri" w:hAnsi="Calibri" w:cs="Calibri"/>
                <w:sz w:val="16"/>
                <w:szCs w:val="16"/>
                <w:lang w:val="en-US"/>
              </w:rPr>
              <w:t>PT-INR ≥ 1.5</w:t>
            </w:r>
          </w:p>
        </w:tc>
      </w:tr>
      <w:tr w:rsidR="007F191D" w:rsidRPr="00444D01" w14:paraId="577B6BC7" w14:textId="77777777" w:rsidTr="00DF5F75">
        <w:trPr>
          <w:trHeight w:val="70"/>
        </w:trPr>
        <w:tc>
          <w:tcPr>
            <w:tcW w:w="988" w:type="dxa"/>
          </w:tcPr>
          <w:p w14:paraId="721BF064" w14:textId="77777777" w:rsidR="007F191D" w:rsidRPr="00E70781" w:rsidRDefault="007F191D" w:rsidP="007F191D">
            <w:pPr>
              <w:jc w:val="center"/>
              <w:rPr>
                <w:rFonts w:ascii="Calibri" w:hAnsi="Calibri" w:cs="Calibri"/>
                <w:b/>
                <w:color w:val="000000"/>
                <w:sz w:val="16"/>
                <w:szCs w:val="16"/>
                <w:lang w:val="en-US"/>
              </w:rPr>
            </w:pPr>
            <w:r w:rsidRPr="00E70781">
              <w:rPr>
                <w:rFonts w:ascii="Calibri" w:hAnsi="Calibri" w:cs="Calibri"/>
                <w:b/>
                <w:color w:val="000000"/>
                <w:sz w:val="16"/>
                <w:szCs w:val="16"/>
                <w:lang w:val="en-US"/>
              </w:rPr>
              <w:t>Endothelin</w:t>
            </w:r>
          </w:p>
          <w:p w14:paraId="34E22710" w14:textId="0099105D" w:rsidR="007F191D" w:rsidRPr="007F191D" w:rsidRDefault="007F191D" w:rsidP="00340CBD">
            <w:pPr>
              <w:jc w:val="center"/>
              <w:rPr>
                <w:rFonts w:ascii="Calibri" w:hAnsi="Calibri" w:cs="Calibri"/>
                <w:color w:val="000000"/>
                <w:sz w:val="16"/>
                <w:szCs w:val="16"/>
              </w:rPr>
            </w:pPr>
            <w:r>
              <w:rPr>
                <w:rFonts w:ascii="Calibri" w:hAnsi="Calibri" w:cs="Calibri"/>
                <w:color w:val="000000"/>
                <w:sz w:val="16"/>
                <w:szCs w:val="16"/>
              </w:rPr>
              <w:fldChar w:fldCharType="begin"/>
            </w:r>
            <w:r w:rsidR="00340CBD">
              <w:rPr>
                <w:rFonts w:ascii="Calibri" w:hAnsi="Calibri" w:cs="Calibri"/>
                <w:color w:val="000000"/>
                <w:sz w:val="16"/>
                <w:szCs w:val="16"/>
              </w:rPr>
              <w:instrText xml:space="preserve"> ADDIN EN.CITE &lt;EndNote&gt;&lt;Cite&gt;&lt;Author&gt;Tschaikowsky&lt;/Author&gt;&lt;Year&gt;2000&lt;/Year&gt;&lt;RecNum&gt;659&lt;/RecNum&gt;&lt;DisplayText&gt;(346)&lt;/DisplayText&gt;&lt;record&gt;&lt;rec-number&gt;659&lt;/rec-number&gt;&lt;foreign-keys&gt;&lt;key app="EN" db-id="0px25v0x5pe2f9e0dznxtszixadf2aaevttr" timestamp="1690445787"&gt;659&lt;/key&gt;&lt;/foreign-keys&gt;&lt;ref-type name="Journal Article"&gt;17&lt;/ref-type&gt;&lt;contributors&gt;&lt;authors&gt;&lt;author&gt;Tschaikowsky, K.&lt;/author&gt;&lt;author&gt;Sägner, S.&lt;/author&gt;&lt;author&gt;Lehnert, N.&lt;/author&gt;&lt;author&gt;Kaul, M.&lt;/author&gt;&lt;author&gt;Ritter, J.&lt;/author&gt;&lt;/authors&gt;&lt;/contributors&gt;&lt;auth-address&gt;Department of Anesthesiology, University of Erlangen-Nürnberg, Erlangen, Germany. klaus.tschaikowsky@rzmail.uni-erlangen.de&lt;/auth-address&gt;&lt;titles&gt;&lt;title&gt;Endothelin in septic patients: effects on cardiovascular and renal function and its relationship to proinflammatory cytokines&lt;/title&gt;&lt;secondary-title&gt;Crit Care Med&lt;/secondary-title&gt;&lt;/titles&gt;&lt;periodical&gt;&lt;full-title&gt;Crit Care Med&lt;/full-title&gt;&lt;/periodical&gt;&lt;pages&gt;1854-60&lt;/pages&gt;&lt;volume&gt;28&lt;/volume&gt;&lt;number&gt;6&lt;/number&gt;&lt;keywords&gt;&lt;keyword&gt;Adult&lt;/keyword&gt;&lt;keyword&gt;Cardiovascular System/physiopathology&lt;/keyword&gt;&lt;keyword&gt;Endothelin-1&lt;/keyword&gt;&lt;keyword&gt;Endothelins/*blood&lt;/keyword&gt;&lt;keyword&gt;Female&lt;/keyword&gt;&lt;keyword&gt;Humans&lt;/keyword&gt;&lt;keyword&gt;Kidney/physiopathology&lt;/keyword&gt;&lt;keyword&gt;Male&lt;/keyword&gt;&lt;keyword&gt;Middle Aged&lt;/keyword&gt;&lt;keyword&gt;Prospective Studies&lt;/keyword&gt;&lt;keyword&gt;Protein Precursors/*blood&lt;/keyword&gt;&lt;keyword&gt;Sepsis/*blood/physiopathology&lt;/keyword&gt;&lt;keyword&gt;Tumor Necrosis Factor-alpha/*analysis&lt;/keyword&gt;&lt;/keywords&gt;&lt;dates&gt;&lt;year&gt;2000&lt;/year&gt;&lt;pub-dates&gt;&lt;date&gt;Jun&lt;/date&gt;&lt;/pub-dates&gt;&lt;/dates&gt;&lt;isbn&gt;0090-3493 (Print)&amp;#xD;0090-3493&lt;/isbn&gt;&lt;accession-num&gt;10890632&lt;/accession-num&gt;&lt;urls&gt;&lt;/urls&gt;&lt;electronic-resource-num&gt;10.1097/00003246-200006000-00028&lt;/electronic-resource-num&gt;&lt;remote-database-provider&gt;NLM&lt;/remote-database-provider&gt;&lt;language&gt;eng&lt;/language&gt;&lt;/record&gt;&lt;/Cite&gt;&lt;/EndNote&gt;</w:instrText>
            </w:r>
            <w:r>
              <w:rPr>
                <w:rFonts w:ascii="Calibri" w:hAnsi="Calibri" w:cs="Calibri"/>
                <w:color w:val="000000"/>
                <w:sz w:val="16"/>
                <w:szCs w:val="16"/>
              </w:rPr>
              <w:fldChar w:fldCharType="separate"/>
            </w:r>
            <w:r w:rsidR="00340CBD">
              <w:rPr>
                <w:rFonts w:ascii="Calibri" w:hAnsi="Calibri" w:cs="Calibri"/>
                <w:noProof/>
                <w:color w:val="000000"/>
                <w:sz w:val="16"/>
                <w:szCs w:val="16"/>
              </w:rPr>
              <w:t>(346)</w:t>
            </w:r>
            <w:r>
              <w:rPr>
                <w:rFonts w:ascii="Calibri" w:hAnsi="Calibri" w:cs="Calibri"/>
                <w:color w:val="000000"/>
                <w:sz w:val="16"/>
                <w:szCs w:val="16"/>
              </w:rPr>
              <w:fldChar w:fldCharType="end"/>
            </w:r>
          </w:p>
        </w:tc>
        <w:tc>
          <w:tcPr>
            <w:tcW w:w="850" w:type="dxa"/>
          </w:tcPr>
          <w:p w14:paraId="630158AB"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1</w:t>
            </w:r>
          </w:p>
        </w:tc>
        <w:tc>
          <w:tcPr>
            <w:tcW w:w="709" w:type="dxa"/>
          </w:tcPr>
          <w:p w14:paraId="45B37961"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2000</w:t>
            </w:r>
          </w:p>
        </w:tc>
        <w:tc>
          <w:tcPr>
            <w:tcW w:w="992" w:type="dxa"/>
          </w:tcPr>
          <w:p w14:paraId="74384F28" w14:textId="77777777" w:rsid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23</w:t>
            </w:r>
          </w:p>
          <w:p w14:paraId="11444F3D" w14:textId="2AFA45A9" w:rsidR="00D76F46" w:rsidRPr="007F191D" w:rsidRDefault="00D76F46" w:rsidP="007F191D">
            <w:pPr>
              <w:jc w:val="center"/>
              <w:rPr>
                <w:rFonts w:ascii="Calibri" w:hAnsi="Calibri" w:cs="Calibri"/>
                <w:color w:val="000000"/>
                <w:sz w:val="16"/>
                <w:szCs w:val="16"/>
              </w:rPr>
            </w:pPr>
            <w:r>
              <w:rPr>
                <w:rFonts w:ascii="Calibri" w:hAnsi="Calibri" w:cs="Calibri"/>
                <w:color w:val="000000"/>
                <w:sz w:val="16"/>
                <w:szCs w:val="16"/>
                <w:lang w:val="en-US"/>
              </w:rPr>
              <w:t>(23)</w:t>
            </w:r>
          </w:p>
        </w:tc>
        <w:tc>
          <w:tcPr>
            <w:tcW w:w="851" w:type="dxa"/>
          </w:tcPr>
          <w:p w14:paraId="04A09834"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ICU</w:t>
            </w:r>
          </w:p>
        </w:tc>
        <w:tc>
          <w:tcPr>
            <w:tcW w:w="992" w:type="dxa"/>
          </w:tcPr>
          <w:p w14:paraId="1FFBA97B"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No</w:t>
            </w:r>
          </w:p>
        </w:tc>
        <w:tc>
          <w:tcPr>
            <w:tcW w:w="850" w:type="dxa"/>
          </w:tcPr>
          <w:p w14:paraId="14A19C11" w14:textId="77777777" w:rsidR="007F191D" w:rsidRPr="007F191D" w:rsidRDefault="007F191D" w:rsidP="007F191D">
            <w:pPr>
              <w:jc w:val="center"/>
              <w:rPr>
                <w:rFonts w:ascii="Calibri" w:hAnsi="Calibri" w:cs="Calibri"/>
                <w:color w:val="000000"/>
                <w:sz w:val="16"/>
                <w:szCs w:val="16"/>
              </w:rPr>
            </w:pPr>
          </w:p>
        </w:tc>
        <w:tc>
          <w:tcPr>
            <w:tcW w:w="1276" w:type="dxa"/>
          </w:tcPr>
          <w:p w14:paraId="16ECFD7D"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Afelimomab</w:t>
            </w:r>
          </w:p>
        </w:tc>
        <w:tc>
          <w:tcPr>
            <w:tcW w:w="851" w:type="dxa"/>
          </w:tcPr>
          <w:p w14:paraId="1CC55890" w14:textId="77777777" w:rsidR="007F191D" w:rsidRPr="007F191D" w:rsidRDefault="007F191D" w:rsidP="007F191D">
            <w:pPr>
              <w:jc w:val="center"/>
              <w:rPr>
                <w:rFonts w:ascii="Calibri" w:hAnsi="Calibri" w:cs="Calibri"/>
                <w:color w:val="000000"/>
                <w:sz w:val="16"/>
                <w:szCs w:val="16"/>
              </w:rPr>
            </w:pPr>
            <w:r>
              <w:rPr>
                <w:rFonts w:ascii="Calibri" w:hAnsi="Calibri" w:cs="Calibri"/>
                <w:color w:val="000000"/>
                <w:sz w:val="16"/>
                <w:szCs w:val="16"/>
              </w:rPr>
              <w:t xml:space="preserve">Sepsis-1, </w:t>
            </w:r>
            <w:r w:rsidRPr="007F191D">
              <w:rPr>
                <w:rFonts w:ascii="Calibri" w:hAnsi="Calibri" w:cs="Calibri"/>
                <w:color w:val="000000"/>
                <w:sz w:val="16"/>
                <w:szCs w:val="16"/>
              </w:rPr>
              <w:t>shock</w:t>
            </w:r>
          </w:p>
        </w:tc>
        <w:tc>
          <w:tcPr>
            <w:tcW w:w="992" w:type="dxa"/>
          </w:tcPr>
          <w:p w14:paraId="59E34FF9"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Medical</w:t>
            </w:r>
          </w:p>
        </w:tc>
        <w:tc>
          <w:tcPr>
            <w:tcW w:w="1276" w:type="dxa"/>
          </w:tcPr>
          <w:p w14:paraId="007FDE20"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Organ function</w:t>
            </w:r>
          </w:p>
        </w:tc>
        <w:tc>
          <w:tcPr>
            <w:tcW w:w="1417" w:type="dxa"/>
          </w:tcPr>
          <w:p w14:paraId="44791CDC"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Proinflammatory cytokines</w:t>
            </w:r>
          </w:p>
        </w:tc>
        <w:tc>
          <w:tcPr>
            <w:tcW w:w="2268" w:type="dxa"/>
          </w:tcPr>
          <w:p w14:paraId="7554F657" w14:textId="77777777" w:rsidR="007F191D" w:rsidRPr="007F191D" w:rsidRDefault="007F191D" w:rsidP="007F191D">
            <w:pPr>
              <w:jc w:val="center"/>
              <w:rPr>
                <w:rFonts w:ascii="Calibri" w:hAnsi="Calibri" w:cs="Calibri"/>
                <w:color w:val="000000"/>
                <w:sz w:val="16"/>
                <w:szCs w:val="16"/>
              </w:rPr>
            </w:pPr>
            <w:r>
              <w:rPr>
                <w:rFonts w:ascii="Calibri" w:hAnsi="Calibri" w:cs="Calibri"/>
                <w:color w:val="000000"/>
                <w:sz w:val="16"/>
                <w:szCs w:val="16"/>
              </w:rPr>
              <w:t>Decrease in big-endothelin</w:t>
            </w:r>
          </w:p>
        </w:tc>
      </w:tr>
      <w:tr w:rsidR="007F191D" w:rsidRPr="00444D01" w14:paraId="785D1220" w14:textId="77777777" w:rsidTr="00DF5F75">
        <w:trPr>
          <w:trHeight w:val="1394"/>
        </w:trPr>
        <w:tc>
          <w:tcPr>
            <w:tcW w:w="988" w:type="dxa"/>
          </w:tcPr>
          <w:p w14:paraId="34E29B05" w14:textId="77777777" w:rsidR="007F191D" w:rsidRPr="007F191D" w:rsidRDefault="007F191D" w:rsidP="007F191D">
            <w:pPr>
              <w:jc w:val="center"/>
              <w:rPr>
                <w:rFonts w:ascii="Calibri" w:hAnsi="Calibri" w:cs="Calibri"/>
                <w:b/>
                <w:color w:val="000000"/>
                <w:sz w:val="16"/>
                <w:szCs w:val="16"/>
              </w:rPr>
            </w:pPr>
            <w:r w:rsidRPr="007F191D">
              <w:rPr>
                <w:rFonts w:ascii="Calibri" w:hAnsi="Calibri" w:cs="Calibri"/>
                <w:b/>
                <w:color w:val="000000"/>
                <w:sz w:val="16"/>
                <w:szCs w:val="16"/>
              </w:rPr>
              <w:t>Heparin</w:t>
            </w:r>
          </w:p>
          <w:p w14:paraId="7461CD9A" w14:textId="2C07B6B4" w:rsidR="007F191D" w:rsidRPr="007F191D" w:rsidRDefault="007F191D" w:rsidP="00602A8D">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PEVuZE5vdGU+PENpdGU+PEF1dGhvcj5aYXJ5Y2hhbnNraTwvQXV0aG9yPjxZZWFyPjIwMDg8L1ll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</w:fldData>
              </w:fldChar>
            </w:r>
            <w:r w:rsidR="00602A8D">
              <w:rPr>
                <w:rFonts w:ascii="Calibri" w:hAnsi="Calibri" w:cs="Calibri"/>
                <w:color w:val="000000"/>
                <w:sz w:val="16"/>
                <w:szCs w:val="16"/>
              </w:rPr>
              <w:instrText xml:space="preserve"> ADDIN EN.CITE </w:instrText>
            </w:r>
            <w:r w:rsidR="00602A8D">
              <w:rPr>
                <w:rFonts w:ascii="Calibri" w:hAnsi="Calibri" w:cs="Calibri"/>
                <w:color w:val="000000"/>
                <w:sz w:val="16"/>
                <w:szCs w:val="16"/>
              </w:rPr>
              <w:fldChar w:fldCharType="begin">
                <w:fldData xml:space="preserve">PEVuZE5vdGU+PENpdGU+PEF1dGhvcj5aYXJ5Y2hhbnNraTwvQXV0aG9yPjxZZWFyPjIwMDg8L1ll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</w:fldData>
              </w:fldChar>
            </w:r>
            <w:r w:rsidR="00602A8D">
              <w:rPr>
                <w:rFonts w:ascii="Calibri" w:hAnsi="Calibri" w:cs="Calibri"/>
                <w:color w:val="000000"/>
                <w:sz w:val="16"/>
                <w:szCs w:val="16"/>
              </w:rPr>
              <w:instrText xml:space="preserve"> ADDIN EN.CITE.DATA </w:instrText>
            </w:r>
            <w:r w:rsidR="00602A8D">
              <w:rPr>
                <w:rFonts w:ascii="Calibri" w:hAnsi="Calibri" w:cs="Calibri"/>
                <w:color w:val="000000"/>
                <w:sz w:val="16"/>
                <w:szCs w:val="16"/>
              </w:rPr>
            </w:r>
            <w:r w:rsidR="00602A8D">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602A8D">
              <w:rPr>
                <w:rFonts w:ascii="Calibri" w:hAnsi="Calibri" w:cs="Calibri"/>
                <w:noProof/>
                <w:color w:val="000000"/>
                <w:sz w:val="16"/>
                <w:szCs w:val="16"/>
              </w:rPr>
              <w:t>(347-349)</w:t>
            </w:r>
            <w:r>
              <w:rPr>
                <w:rFonts w:ascii="Calibri" w:hAnsi="Calibri" w:cs="Calibri"/>
                <w:color w:val="000000"/>
                <w:sz w:val="16"/>
                <w:szCs w:val="16"/>
              </w:rPr>
              <w:fldChar w:fldCharType="end"/>
            </w:r>
          </w:p>
        </w:tc>
        <w:tc>
          <w:tcPr>
            <w:tcW w:w="850" w:type="dxa"/>
          </w:tcPr>
          <w:p w14:paraId="67199563" w14:textId="2EFF96CC" w:rsidR="007F191D" w:rsidRPr="007F191D" w:rsidRDefault="00602A8D" w:rsidP="007F191D">
            <w:pPr>
              <w:jc w:val="center"/>
              <w:rPr>
                <w:rFonts w:ascii="Calibri" w:hAnsi="Calibri" w:cs="Calibri"/>
                <w:color w:val="000000"/>
                <w:sz w:val="16"/>
                <w:szCs w:val="16"/>
              </w:rPr>
            </w:pPr>
            <w:r>
              <w:rPr>
                <w:rFonts w:ascii="Calibri" w:hAnsi="Calibri" w:cs="Calibri"/>
                <w:color w:val="000000"/>
                <w:sz w:val="16"/>
                <w:szCs w:val="16"/>
              </w:rPr>
              <w:t>3</w:t>
            </w:r>
          </w:p>
        </w:tc>
        <w:tc>
          <w:tcPr>
            <w:tcW w:w="709" w:type="dxa"/>
          </w:tcPr>
          <w:p w14:paraId="0B1FC1CC" w14:textId="77777777" w:rsidR="00602A8D" w:rsidRDefault="00602A8D" w:rsidP="007F191D">
            <w:pPr>
              <w:jc w:val="center"/>
              <w:rPr>
                <w:rFonts w:ascii="Calibri" w:hAnsi="Calibri" w:cs="Calibri"/>
                <w:color w:val="000000"/>
                <w:sz w:val="16"/>
                <w:szCs w:val="16"/>
              </w:rPr>
            </w:pPr>
            <w:r>
              <w:rPr>
                <w:rFonts w:ascii="Calibri" w:hAnsi="Calibri" w:cs="Calibri"/>
                <w:color w:val="000000"/>
                <w:sz w:val="16"/>
                <w:szCs w:val="16"/>
              </w:rPr>
              <w:t xml:space="preserve">2008 </w:t>
            </w:r>
          </w:p>
          <w:p w14:paraId="6EA98CC9" w14:textId="77777777" w:rsidR="00602A8D" w:rsidRDefault="00602A8D" w:rsidP="007F191D">
            <w:pPr>
              <w:jc w:val="center"/>
              <w:rPr>
                <w:rFonts w:ascii="Calibri" w:hAnsi="Calibri" w:cs="Calibri"/>
                <w:color w:val="000000"/>
                <w:sz w:val="16"/>
                <w:szCs w:val="16"/>
              </w:rPr>
            </w:pPr>
            <w:r>
              <w:rPr>
                <w:rFonts w:ascii="Calibri" w:hAnsi="Calibri" w:cs="Calibri"/>
                <w:color w:val="000000"/>
                <w:sz w:val="16"/>
                <w:szCs w:val="16"/>
              </w:rPr>
              <w:t>-</w:t>
            </w:r>
          </w:p>
          <w:p w14:paraId="5B84EE53" w14:textId="1B1C7696" w:rsidR="007F191D" w:rsidRPr="007F191D" w:rsidRDefault="00602A8D" w:rsidP="007F191D">
            <w:pPr>
              <w:jc w:val="center"/>
              <w:rPr>
                <w:rFonts w:ascii="Calibri" w:hAnsi="Calibri" w:cs="Calibri"/>
                <w:color w:val="000000"/>
                <w:sz w:val="16"/>
                <w:szCs w:val="16"/>
              </w:rPr>
            </w:pPr>
            <w:r>
              <w:rPr>
                <w:rFonts w:ascii="Calibri" w:hAnsi="Calibri" w:cs="Calibri"/>
                <w:color w:val="000000"/>
                <w:sz w:val="16"/>
                <w:szCs w:val="16"/>
              </w:rPr>
              <w:t>2023</w:t>
            </w:r>
          </w:p>
        </w:tc>
        <w:tc>
          <w:tcPr>
            <w:tcW w:w="992" w:type="dxa"/>
          </w:tcPr>
          <w:p w14:paraId="0FCA75AE" w14:textId="77777777" w:rsidR="00602A8D" w:rsidRDefault="00602A8D" w:rsidP="00A0211C">
            <w:pPr>
              <w:jc w:val="center"/>
              <w:rPr>
                <w:rFonts w:ascii="Calibri" w:hAnsi="Calibri" w:cs="Calibri"/>
                <w:color w:val="000000"/>
                <w:sz w:val="16"/>
                <w:szCs w:val="16"/>
              </w:rPr>
            </w:pPr>
            <w:r>
              <w:rPr>
                <w:rFonts w:ascii="Calibri" w:hAnsi="Calibri" w:cs="Calibri"/>
                <w:color w:val="000000"/>
                <w:sz w:val="16"/>
                <w:szCs w:val="16"/>
              </w:rPr>
              <w:t>7523</w:t>
            </w:r>
          </w:p>
          <w:p w14:paraId="15B7CD8E" w14:textId="7114FBB9" w:rsidR="007F191D" w:rsidRPr="007F191D" w:rsidRDefault="00D83CBF" w:rsidP="00A0211C">
            <w:pPr>
              <w:jc w:val="center"/>
              <w:rPr>
                <w:rFonts w:ascii="Calibri" w:hAnsi="Calibri" w:cs="Calibri"/>
                <w:color w:val="000000"/>
                <w:sz w:val="16"/>
                <w:szCs w:val="16"/>
              </w:rPr>
            </w:pPr>
            <w:r>
              <w:rPr>
                <w:rFonts w:ascii="Calibri" w:hAnsi="Calibri" w:cs="Calibri"/>
                <w:color w:val="000000"/>
                <w:sz w:val="16"/>
                <w:szCs w:val="16"/>
                <w:lang w:val="en-US"/>
              </w:rPr>
              <w:t>(2326</w:t>
            </w:r>
            <w:r w:rsidR="00A0211C">
              <w:rPr>
                <w:rFonts w:ascii="Calibri" w:hAnsi="Calibri" w:cs="Calibri"/>
                <w:color w:val="000000"/>
                <w:sz w:val="16"/>
                <w:szCs w:val="16"/>
                <w:lang w:val="en-US"/>
              </w:rPr>
              <w:t>)</w:t>
            </w:r>
          </w:p>
        </w:tc>
        <w:tc>
          <w:tcPr>
            <w:tcW w:w="851" w:type="dxa"/>
          </w:tcPr>
          <w:p w14:paraId="47558D8A"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ICU</w:t>
            </w:r>
          </w:p>
        </w:tc>
        <w:tc>
          <w:tcPr>
            <w:tcW w:w="992" w:type="dxa"/>
          </w:tcPr>
          <w:p w14:paraId="3823AF84"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No</w:t>
            </w:r>
          </w:p>
        </w:tc>
        <w:tc>
          <w:tcPr>
            <w:tcW w:w="850" w:type="dxa"/>
          </w:tcPr>
          <w:p w14:paraId="4C112043" w14:textId="77777777" w:rsidR="007F191D" w:rsidRPr="007F191D" w:rsidRDefault="007F191D" w:rsidP="007F191D">
            <w:pPr>
              <w:jc w:val="center"/>
              <w:rPr>
                <w:rFonts w:ascii="Calibri" w:hAnsi="Calibri" w:cs="Calibri"/>
                <w:color w:val="000000"/>
                <w:sz w:val="16"/>
                <w:szCs w:val="16"/>
              </w:rPr>
            </w:pPr>
          </w:p>
        </w:tc>
        <w:tc>
          <w:tcPr>
            <w:tcW w:w="1276" w:type="dxa"/>
          </w:tcPr>
          <w:p w14:paraId="480F84DA"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Heparin, UFH</w:t>
            </w:r>
          </w:p>
        </w:tc>
        <w:tc>
          <w:tcPr>
            <w:tcW w:w="851" w:type="dxa"/>
          </w:tcPr>
          <w:p w14:paraId="16688939" w14:textId="77777777" w:rsidR="007F191D" w:rsidRPr="007F191D" w:rsidRDefault="007F191D" w:rsidP="007F191D">
            <w:pPr>
              <w:jc w:val="center"/>
              <w:rPr>
                <w:rFonts w:ascii="Calibri" w:hAnsi="Calibri" w:cs="Calibri"/>
                <w:color w:val="000000"/>
                <w:sz w:val="16"/>
                <w:szCs w:val="16"/>
                <w:lang w:val="en-US"/>
              </w:rPr>
            </w:pPr>
            <w:r>
              <w:rPr>
                <w:rFonts w:ascii="Calibri" w:hAnsi="Calibri" w:cs="Calibri"/>
                <w:color w:val="000000"/>
                <w:sz w:val="16"/>
                <w:szCs w:val="16"/>
                <w:lang w:val="en-US"/>
              </w:rPr>
              <w:t xml:space="preserve">Sepsis-1, </w:t>
            </w:r>
            <w:r w:rsidRPr="007F191D">
              <w:rPr>
                <w:rFonts w:ascii="Calibri" w:hAnsi="Calibri" w:cs="Calibri"/>
                <w:color w:val="000000"/>
                <w:sz w:val="16"/>
                <w:szCs w:val="16"/>
                <w:lang w:val="en-US"/>
              </w:rPr>
              <w:t xml:space="preserve">shock; sepsis-3 </w:t>
            </w:r>
          </w:p>
        </w:tc>
        <w:tc>
          <w:tcPr>
            <w:tcW w:w="992" w:type="dxa"/>
          </w:tcPr>
          <w:p w14:paraId="43650402"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Medical, sepsis-induced coagulopathy</w:t>
            </w:r>
          </w:p>
        </w:tc>
        <w:tc>
          <w:tcPr>
            <w:tcW w:w="1276" w:type="dxa"/>
          </w:tcPr>
          <w:p w14:paraId="15579254"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Mortality</w:t>
            </w:r>
          </w:p>
        </w:tc>
        <w:tc>
          <w:tcPr>
            <w:tcW w:w="1417" w:type="dxa"/>
          </w:tcPr>
          <w:p w14:paraId="5B954C92" w14:textId="77777777" w:rsidR="007F191D" w:rsidRPr="007F191D" w:rsidRDefault="007F191D" w:rsidP="007F191D">
            <w:pPr>
              <w:jc w:val="center"/>
              <w:rPr>
                <w:rFonts w:ascii="Calibri" w:hAnsi="Calibri" w:cs="Calibri"/>
                <w:color w:val="000000"/>
                <w:sz w:val="16"/>
                <w:szCs w:val="16"/>
              </w:rPr>
            </w:pPr>
          </w:p>
        </w:tc>
        <w:tc>
          <w:tcPr>
            <w:tcW w:w="2268" w:type="dxa"/>
          </w:tcPr>
          <w:p w14:paraId="09A775C1"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lang w:val="en-US"/>
              </w:rPr>
              <w:t xml:space="preserve">Decreased mortality, more successful liberation of mechanical ventilation and vasopressors. </w:t>
            </w:r>
            <w:r w:rsidRPr="007F191D">
              <w:rPr>
                <w:rFonts w:ascii="Calibri" w:hAnsi="Calibri" w:cs="Calibri"/>
                <w:color w:val="000000"/>
                <w:sz w:val="16"/>
                <w:szCs w:val="16"/>
              </w:rPr>
              <w:t>No difference in major hemorrhage or transfusion.</w:t>
            </w:r>
          </w:p>
        </w:tc>
      </w:tr>
      <w:tr w:rsidR="007F191D" w:rsidRPr="00B91F52" w14:paraId="20B2706B" w14:textId="77777777" w:rsidTr="00DF5F75">
        <w:trPr>
          <w:trHeight w:val="829"/>
        </w:trPr>
        <w:tc>
          <w:tcPr>
            <w:tcW w:w="988" w:type="dxa"/>
          </w:tcPr>
          <w:p w14:paraId="258D4B7D" w14:textId="77777777" w:rsidR="007F191D" w:rsidRDefault="007F191D" w:rsidP="007F191D">
            <w:pPr>
              <w:jc w:val="center"/>
              <w:rPr>
                <w:rFonts w:ascii="Calibri" w:hAnsi="Calibri" w:cs="Calibri"/>
                <w:b/>
                <w:color w:val="000000"/>
                <w:sz w:val="16"/>
                <w:szCs w:val="16"/>
              </w:rPr>
            </w:pPr>
            <w:r w:rsidRPr="007F191D">
              <w:rPr>
                <w:rFonts w:ascii="Calibri" w:hAnsi="Calibri" w:cs="Calibri"/>
                <w:b/>
                <w:color w:val="000000"/>
                <w:sz w:val="16"/>
                <w:szCs w:val="16"/>
              </w:rPr>
              <w:t>Pentoxifylline</w:t>
            </w:r>
          </w:p>
          <w:p w14:paraId="3895C99C" w14:textId="6D3CC893" w:rsidR="007F191D" w:rsidRPr="007F191D" w:rsidRDefault="007F191D" w:rsidP="00602A8D">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PEVuZE5vdGU+PENpdGU+PEF1dGhvcj5TdGF1ZGluZ2VyPC9BdXRob3I+PFllYXI+MTk5NjwvWWVh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</w:fldData>
              </w:fldChar>
            </w:r>
            <w:r w:rsidR="00602A8D">
              <w:rPr>
                <w:rFonts w:ascii="Calibri" w:hAnsi="Calibri" w:cs="Calibri"/>
                <w:color w:val="000000"/>
                <w:sz w:val="16"/>
                <w:szCs w:val="16"/>
              </w:rPr>
              <w:instrText xml:space="preserve"> ADDIN EN.CITE </w:instrText>
            </w:r>
            <w:r w:rsidR="00602A8D">
              <w:rPr>
                <w:rFonts w:ascii="Calibri" w:hAnsi="Calibri" w:cs="Calibri"/>
                <w:color w:val="000000"/>
                <w:sz w:val="16"/>
                <w:szCs w:val="16"/>
              </w:rPr>
              <w:fldChar w:fldCharType="begin">
                <w:fldData xml:space="preserve">PEVuZE5vdGU+PENpdGU+PEF1dGhvcj5TdGF1ZGluZ2VyPC9BdXRob3I+PFllYXI+MTk5NjwvWWVh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</w:fldData>
              </w:fldChar>
            </w:r>
            <w:r w:rsidR="00602A8D">
              <w:rPr>
                <w:rFonts w:ascii="Calibri" w:hAnsi="Calibri" w:cs="Calibri"/>
                <w:color w:val="000000"/>
                <w:sz w:val="16"/>
                <w:szCs w:val="16"/>
              </w:rPr>
              <w:instrText xml:space="preserve"> ADDIN EN.CITE.DATA </w:instrText>
            </w:r>
            <w:r w:rsidR="00602A8D">
              <w:rPr>
                <w:rFonts w:ascii="Calibri" w:hAnsi="Calibri" w:cs="Calibri"/>
                <w:color w:val="000000"/>
                <w:sz w:val="16"/>
                <w:szCs w:val="16"/>
              </w:rPr>
            </w:r>
            <w:r w:rsidR="00602A8D">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602A8D">
              <w:rPr>
                <w:rFonts w:ascii="Calibri" w:hAnsi="Calibri" w:cs="Calibri"/>
                <w:noProof/>
                <w:color w:val="000000"/>
                <w:sz w:val="16"/>
                <w:szCs w:val="16"/>
              </w:rPr>
              <w:t>(350)</w:t>
            </w:r>
            <w:r>
              <w:rPr>
                <w:rFonts w:ascii="Calibri" w:hAnsi="Calibri" w:cs="Calibri"/>
                <w:color w:val="000000"/>
                <w:sz w:val="16"/>
                <w:szCs w:val="16"/>
              </w:rPr>
              <w:fldChar w:fldCharType="end"/>
            </w:r>
          </w:p>
        </w:tc>
        <w:tc>
          <w:tcPr>
            <w:tcW w:w="850" w:type="dxa"/>
          </w:tcPr>
          <w:p w14:paraId="65643F49"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1</w:t>
            </w:r>
          </w:p>
        </w:tc>
        <w:tc>
          <w:tcPr>
            <w:tcW w:w="709" w:type="dxa"/>
          </w:tcPr>
          <w:p w14:paraId="51DCB6A6"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1996</w:t>
            </w:r>
          </w:p>
        </w:tc>
        <w:tc>
          <w:tcPr>
            <w:tcW w:w="992" w:type="dxa"/>
          </w:tcPr>
          <w:p w14:paraId="104B90A5" w14:textId="77777777" w:rsid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24</w:t>
            </w:r>
          </w:p>
          <w:p w14:paraId="1B57E40F" w14:textId="1BC0216E" w:rsidR="00D76F46" w:rsidRPr="007F191D" w:rsidRDefault="00D76F46" w:rsidP="007F191D">
            <w:pPr>
              <w:jc w:val="center"/>
              <w:rPr>
                <w:rFonts w:ascii="Calibri" w:hAnsi="Calibri" w:cs="Calibri"/>
                <w:color w:val="000000"/>
                <w:sz w:val="16"/>
                <w:szCs w:val="16"/>
              </w:rPr>
            </w:pPr>
            <w:r>
              <w:rPr>
                <w:rFonts w:ascii="Calibri" w:hAnsi="Calibri" w:cs="Calibri"/>
                <w:color w:val="000000"/>
                <w:sz w:val="16"/>
                <w:szCs w:val="16"/>
                <w:lang w:val="en-US"/>
              </w:rPr>
              <w:t>(24)</w:t>
            </w:r>
          </w:p>
        </w:tc>
        <w:tc>
          <w:tcPr>
            <w:tcW w:w="851" w:type="dxa"/>
          </w:tcPr>
          <w:p w14:paraId="15D4E08E"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ICU</w:t>
            </w:r>
          </w:p>
        </w:tc>
        <w:tc>
          <w:tcPr>
            <w:tcW w:w="992" w:type="dxa"/>
          </w:tcPr>
          <w:p w14:paraId="22B7578B"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No</w:t>
            </w:r>
          </w:p>
        </w:tc>
        <w:tc>
          <w:tcPr>
            <w:tcW w:w="850" w:type="dxa"/>
          </w:tcPr>
          <w:p w14:paraId="6EA62C8F" w14:textId="77777777" w:rsidR="007F191D" w:rsidRPr="007F191D" w:rsidRDefault="007F191D" w:rsidP="007F191D">
            <w:pPr>
              <w:jc w:val="center"/>
              <w:rPr>
                <w:rFonts w:ascii="Calibri" w:hAnsi="Calibri" w:cs="Calibri"/>
                <w:color w:val="000000"/>
                <w:sz w:val="16"/>
                <w:szCs w:val="16"/>
              </w:rPr>
            </w:pPr>
          </w:p>
        </w:tc>
        <w:tc>
          <w:tcPr>
            <w:tcW w:w="1276" w:type="dxa"/>
          </w:tcPr>
          <w:p w14:paraId="78086B92"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Pentoxifylline</w:t>
            </w:r>
          </w:p>
        </w:tc>
        <w:tc>
          <w:tcPr>
            <w:tcW w:w="851" w:type="dxa"/>
          </w:tcPr>
          <w:p w14:paraId="7613C988"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Sepsis-1 septic shock</w:t>
            </w:r>
          </w:p>
        </w:tc>
        <w:tc>
          <w:tcPr>
            <w:tcW w:w="992" w:type="dxa"/>
          </w:tcPr>
          <w:p w14:paraId="70274C3B" w14:textId="77777777" w:rsidR="007F191D" w:rsidRPr="007F191D" w:rsidRDefault="007F191D" w:rsidP="007F191D">
            <w:pPr>
              <w:jc w:val="center"/>
              <w:rPr>
                <w:rFonts w:ascii="Calibri" w:hAnsi="Calibri" w:cs="Calibri"/>
                <w:color w:val="000000"/>
                <w:sz w:val="16"/>
                <w:szCs w:val="16"/>
              </w:rPr>
            </w:pPr>
            <w:r w:rsidRPr="007F191D">
              <w:rPr>
                <w:rFonts w:ascii="Calibri" w:hAnsi="Calibri" w:cs="Calibri"/>
                <w:color w:val="000000"/>
                <w:sz w:val="16"/>
                <w:szCs w:val="16"/>
              </w:rPr>
              <w:t>Medical</w:t>
            </w:r>
          </w:p>
        </w:tc>
        <w:tc>
          <w:tcPr>
            <w:tcW w:w="1276" w:type="dxa"/>
          </w:tcPr>
          <w:p w14:paraId="2EA46DF1" w14:textId="77777777" w:rsidR="007F191D" w:rsidRPr="007F191D" w:rsidRDefault="007F191D" w:rsidP="007F191D">
            <w:pPr>
              <w:jc w:val="center"/>
              <w:rPr>
                <w:rFonts w:ascii="Calibri" w:hAnsi="Calibri" w:cs="Calibri"/>
                <w:color w:val="000000"/>
                <w:sz w:val="16"/>
                <w:szCs w:val="16"/>
              </w:rPr>
            </w:pPr>
          </w:p>
        </w:tc>
        <w:tc>
          <w:tcPr>
            <w:tcW w:w="1417" w:type="dxa"/>
          </w:tcPr>
          <w:p w14:paraId="751A8FCA" w14:textId="77777777" w:rsidR="007F191D" w:rsidRPr="007F191D" w:rsidRDefault="007F191D" w:rsidP="007F191D">
            <w:pPr>
              <w:jc w:val="center"/>
              <w:rPr>
                <w:rFonts w:ascii="Calibri" w:hAnsi="Calibri" w:cs="Calibri"/>
                <w:color w:val="000000"/>
                <w:sz w:val="16"/>
                <w:szCs w:val="16"/>
              </w:rPr>
            </w:pPr>
            <w:r>
              <w:rPr>
                <w:rFonts w:ascii="Calibri" w:hAnsi="Calibri" w:cs="Calibri"/>
                <w:color w:val="000000"/>
                <w:sz w:val="16"/>
                <w:szCs w:val="16"/>
              </w:rPr>
              <w:t>TNF</w:t>
            </w:r>
            <w:r w:rsidRPr="007F191D">
              <w:rPr>
                <w:rFonts w:ascii="Calibri" w:hAnsi="Calibri" w:cs="Calibri"/>
                <w:color w:val="000000"/>
                <w:sz w:val="16"/>
                <w:szCs w:val="16"/>
              </w:rPr>
              <w:t>-R and IL-6</w:t>
            </w:r>
          </w:p>
        </w:tc>
        <w:tc>
          <w:tcPr>
            <w:tcW w:w="2268" w:type="dxa"/>
          </w:tcPr>
          <w:p w14:paraId="170B1F0A" w14:textId="77777777" w:rsidR="007F191D" w:rsidRPr="007F191D" w:rsidRDefault="007F191D" w:rsidP="007F191D">
            <w:pPr>
              <w:jc w:val="center"/>
              <w:rPr>
                <w:rFonts w:ascii="Calibri" w:hAnsi="Calibri" w:cs="Calibri"/>
                <w:color w:val="000000"/>
                <w:sz w:val="16"/>
                <w:szCs w:val="16"/>
                <w:lang w:val="en-US"/>
              </w:rPr>
            </w:pPr>
            <w:r w:rsidRPr="007F191D">
              <w:rPr>
                <w:rFonts w:ascii="Calibri" w:hAnsi="Calibri" w:cs="Calibri"/>
                <w:color w:val="000000"/>
                <w:sz w:val="16"/>
                <w:szCs w:val="16"/>
                <w:lang w:val="en-US"/>
              </w:rPr>
              <w:t>Decrease in TNF and cardiac index, increase in IL-6 and systemic vascular resistance</w:t>
            </w:r>
          </w:p>
        </w:tc>
      </w:tr>
      <w:tr w:rsidR="00804900" w:rsidRPr="00B91F52" w14:paraId="6DAF7CB5" w14:textId="77777777" w:rsidTr="00DF5F75">
        <w:trPr>
          <w:trHeight w:val="557"/>
        </w:trPr>
        <w:tc>
          <w:tcPr>
            <w:tcW w:w="988" w:type="dxa"/>
          </w:tcPr>
          <w:p w14:paraId="788F6BAB" w14:textId="151F5DA9" w:rsidR="00804900" w:rsidRDefault="00804900" w:rsidP="00804900">
            <w:pPr>
              <w:jc w:val="center"/>
              <w:rPr>
                <w:rFonts w:ascii="Calibri" w:hAnsi="Calibri" w:cs="Calibri"/>
                <w:b/>
                <w:color w:val="000000"/>
                <w:sz w:val="16"/>
                <w:szCs w:val="16"/>
              </w:rPr>
            </w:pPr>
            <w:r w:rsidRPr="00804900">
              <w:rPr>
                <w:rFonts w:ascii="Calibri" w:hAnsi="Calibri" w:cs="Calibri"/>
                <w:b/>
                <w:color w:val="000000"/>
                <w:sz w:val="16"/>
                <w:szCs w:val="16"/>
              </w:rPr>
              <w:t>Several anticoagu</w:t>
            </w:r>
            <w:r w:rsidR="00DF5F75">
              <w:rPr>
                <w:rFonts w:ascii="Calibri" w:hAnsi="Calibri" w:cs="Calibri"/>
                <w:b/>
                <w:color w:val="000000"/>
                <w:sz w:val="16"/>
                <w:szCs w:val="16"/>
              </w:rPr>
              <w:t>-</w:t>
            </w:r>
            <w:r w:rsidRPr="00804900">
              <w:rPr>
                <w:rFonts w:ascii="Calibri" w:hAnsi="Calibri" w:cs="Calibri"/>
                <w:b/>
                <w:color w:val="000000"/>
                <w:sz w:val="16"/>
                <w:szCs w:val="16"/>
              </w:rPr>
              <w:t>lants</w:t>
            </w:r>
          </w:p>
          <w:p w14:paraId="3122852B" w14:textId="329FF54D" w:rsidR="00804900" w:rsidRPr="00804900" w:rsidRDefault="00804900" w:rsidP="00602A8D">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PEVuZE5vdGU+PENpdGU+PEF1dGhvcj5ZYW1ha2F3YTwvQXV0aG9yPjxZZWFyPjIwMTY8L1llYXI+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</w:fldData>
              </w:fldChar>
            </w:r>
            <w:r w:rsidR="00602A8D">
              <w:rPr>
                <w:rFonts w:ascii="Calibri" w:hAnsi="Calibri" w:cs="Calibri"/>
                <w:color w:val="000000"/>
                <w:sz w:val="16"/>
                <w:szCs w:val="16"/>
              </w:rPr>
              <w:instrText xml:space="preserve"> ADDIN EN.CITE </w:instrText>
            </w:r>
            <w:r w:rsidR="00602A8D">
              <w:rPr>
                <w:rFonts w:ascii="Calibri" w:hAnsi="Calibri" w:cs="Calibri"/>
                <w:color w:val="000000"/>
                <w:sz w:val="16"/>
                <w:szCs w:val="16"/>
              </w:rPr>
              <w:fldChar w:fldCharType="begin">
                <w:fldData xml:space="preserve">PEVuZE5vdGU+PENpdGU+PEF1dGhvcj5ZYW1ha2F3YTwvQXV0aG9yPjxZZWFyPjIwMTY8L1llYXI+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</w:fldData>
              </w:fldChar>
            </w:r>
            <w:r w:rsidR="00602A8D">
              <w:rPr>
                <w:rFonts w:ascii="Calibri" w:hAnsi="Calibri" w:cs="Calibri"/>
                <w:color w:val="000000"/>
                <w:sz w:val="16"/>
                <w:szCs w:val="16"/>
              </w:rPr>
              <w:instrText xml:space="preserve"> ADDIN EN.CITE.DATA </w:instrText>
            </w:r>
            <w:r w:rsidR="00602A8D">
              <w:rPr>
                <w:rFonts w:ascii="Calibri" w:hAnsi="Calibri" w:cs="Calibri"/>
                <w:color w:val="000000"/>
                <w:sz w:val="16"/>
                <w:szCs w:val="16"/>
              </w:rPr>
            </w:r>
            <w:r w:rsidR="00602A8D">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602A8D">
              <w:rPr>
                <w:rFonts w:ascii="Calibri" w:hAnsi="Calibri" w:cs="Calibri"/>
                <w:noProof/>
                <w:color w:val="000000"/>
                <w:sz w:val="16"/>
                <w:szCs w:val="16"/>
              </w:rPr>
              <w:t>(351-354)</w:t>
            </w:r>
            <w:r>
              <w:rPr>
                <w:rFonts w:ascii="Calibri" w:hAnsi="Calibri" w:cs="Calibri"/>
                <w:color w:val="000000"/>
                <w:sz w:val="16"/>
                <w:szCs w:val="16"/>
              </w:rPr>
              <w:fldChar w:fldCharType="end"/>
            </w:r>
          </w:p>
        </w:tc>
        <w:tc>
          <w:tcPr>
            <w:tcW w:w="850" w:type="dxa"/>
          </w:tcPr>
          <w:p w14:paraId="145B9AD1" w14:textId="77777777"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4</w:t>
            </w:r>
          </w:p>
        </w:tc>
        <w:tc>
          <w:tcPr>
            <w:tcW w:w="709" w:type="dxa"/>
          </w:tcPr>
          <w:p w14:paraId="6789BC03" w14:textId="77777777" w:rsidR="00C23925"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2016</w:t>
            </w:r>
            <w:r w:rsidR="00C23925">
              <w:rPr>
                <w:rFonts w:ascii="Calibri" w:hAnsi="Calibri" w:cs="Calibri"/>
                <w:color w:val="000000"/>
                <w:sz w:val="16"/>
                <w:szCs w:val="16"/>
              </w:rPr>
              <w:t xml:space="preserve"> </w:t>
            </w:r>
          </w:p>
          <w:p w14:paraId="46E7711C" w14:textId="77777777" w:rsidR="00C23925"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w:t>
            </w:r>
          </w:p>
          <w:p w14:paraId="194EEF63" w14:textId="4F569037"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2019</w:t>
            </w:r>
          </w:p>
        </w:tc>
        <w:tc>
          <w:tcPr>
            <w:tcW w:w="992" w:type="dxa"/>
          </w:tcPr>
          <w:p w14:paraId="381BFE0E" w14:textId="77777777" w:rsid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9933</w:t>
            </w:r>
          </w:p>
          <w:p w14:paraId="044269EF" w14:textId="2EBA9518" w:rsidR="00D76F46" w:rsidRPr="00804900" w:rsidRDefault="00D76F46" w:rsidP="00D76F46">
            <w:pPr>
              <w:jc w:val="center"/>
              <w:rPr>
                <w:rFonts w:ascii="Calibri" w:hAnsi="Calibri" w:cs="Calibri"/>
                <w:color w:val="000000"/>
                <w:sz w:val="16"/>
                <w:szCs w:val="16"/>
              </w:rPr>
            </w:pPr>
            <w:r>
              <w:rPr>
                <w:rFonts w:ascii="Calibri" w:hAnsi="Calibri" w:cs="Calibri"/>
                <w:color w:val="000000"/>
                <w:sz w:val="16"/>
                <w:szCs w:val="16"/>
                <w:lang w:val="en-US"/>
              </w:rPr>
              <w:t>(2780)</w:t>
            </w:r>
          </w:p>
        </w:tc>
        <w:tc>
          <w:tcPr>
            <w:tcW w:w="851" w:type="dxa"/>
          </w:tcPr>
          <w:p w14:paraId="02E69573" w14:textId="77777777"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ICU</w:t>
            </w:r>
          </w:p>
        </w:tc>
        <w:tc>
          <w:tcPr>
            <w:tcW w:w="992" w:type="dxa"/>
          </w:tcPr>
          <w:p w14:paraId="630002EA" w14:textId="77777777"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No</w:t>
            </w:r>
          </w:p>
        </w:tc>
        <w:tc>
          <w:tcPr>
            <w:tcW w:w="850" w:type="dxa"/>
          </w:tcPr>
          <w:p w14:paraId="127CB650" w14:textId="77777777" w:rsidR="00804900" w:rsidRPr="00804900" w:rsidRDefault="00804900" w:rsidP="00804900">
            <w:pPr>
              <w:jc w:val="center"/>
              <w:rPr>
                <w:rFonts w:ascii="Calibri" w:hAnsi="Calibri" w:cs="Calibri"/>
                <w:color w:val="000000"/>
                <w:sz w:val="16"/>
                <w:szCs w:val="16"/>
              </w:rPr>
            </w:pPr>
          </w:p>
        </w:tc>
        <w:tc>
          <w:tcPr>
            <w:tcW w:w="1276" w:type="dxa"/>
          </w:tcPr>
          <w:p w14:paraId="556AC35F" w14:textId="77777777"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Any anticoagulation</w:t>
            </w:r>
          </w:p>
        </w:tc>
        <w:tc>
          <w:tcPr>
            <w:tcW w:w="851" w:type="dxa"/>
          </w:tcPr>
          <w:p w14:paraId="7BD60912" w14:textId="77777777" w:rsidR="00804900" w:rsidRPr="00804900" w:rsidRDefault="00804900" w:rsidP="00804900">
            <w:pPr>
              <w:jc w:val="center"/>
              <w:rPr>
                <w:rFonts w:ascii="Calibri" w:hAnsi="Calibri" w:cs="Calibri"/>
                <w:color w:val="000000"/>
                <w:sz w:val="16"/>
                <w:szCs w:val="16"/>
                <w:lang w:val="en-US"/>
              </w:rPr>
            </w:pPr>
            <w:r>
              <w:rPr>
                <w:rFonts w:ascii="Calibri" w:hAnsi="Calibri" w:cs="Calibri"/>
                <w:color w:val="000000"/>
                <w:sz w:val="16"/>
                <w:szCs w:val="16"/>
                <w:lang w:val="en-US"/>
              </w:rPr>
              <w:t xml:space="preserve">Sepsis-2, </w:t>
            </w:r>
            <w:r w:rsidRPr="00804900">
              <w:rPr>
                <w:rFonts w:ascii="Calibri" w:hAnsi="Calibri" w:cs="Calibri"/>
                <w:color w:val="000000"/>
                <w:sz w:val="16"/>
                <w:szCs w:val="16"/>
                <w:lang w:val="en-US"/>
              </w:rPr>
              <w:t xml:space="preserve">shock </w:t>
            </w:r>
            <w:r>
              <w:rPr>
                <w:rFonts w:ascii="Calibri" w:hAnsi="Calibri" w:cs="Calibri"/>
                <w:color w:val="000000"/>
                <w:sz w:val="16"/>
                <w:szCs w:val="16"/>
                <w:lang w:val="en-US"/>
              </w:rPr>
              <w:t xml:space="preserve">or </w:t>
            </w:r>
            <w:r w:rsidR="00D4497B">
              <w:rPr>
                <w:rFonts w:ascii="Calibri" w:hAnsi="Calibri" w:cs="Calibri"/>
                <w:color w:val="000000"/>
                <w:sz w:val="16"/>
                <w:szCs w:val="16"/>
                <w:lang w:val="en-US"/>
              </w:rPr>
              <w:t>not specified</w:t>
            </w:r>
          </w:p>
        </w:tc>
        <w:tc>
          <w:tcPr>
            <w:tcW w:w="992" w:type="dxa"/>
          </w:tcPr>
          <w:p w14:paraId="5D26F784" w14:textId="77777777"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Surgical, medical</w:t>
            </w:r>
          </w:p>
        </w:tc>
        <w:tc>
          <w:tcPr>
            <w:tcW w:w="1276" w:type="dxa"/>
          </w:tcPr>
          <w:p w14:paraId="3AF26615" w14:textId="77777777"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Mortality</w:t>
            </w:r>
          </w:p>
        </w:tc>
        <w:tc>
          <w:tcPr>
            <w:tcW w:w="1417" w:type="dxa"/>
          </w:tcPr>
          <w:p w14:paraId="00431963" w14:textId="77777777" w:rsidR="00804900" w:rsidRPr="00804900" w:rsidRDefault="00804900" w:rsidP="00804900">
            <w:pPr>
              <w:jc w:val="center"/>
              <w:rPr>
                <w:rFonts w:ascii="Calibri" w:hAnsi="Calibri" w:cs="Calibri"/>
                <w:color w:val="000000"/>
                <w:sz w:val="16"/>
                <w:szCs w:val="16"/>
              </w:rPr>
            </w:pPr>
          </w:p>
        </w:tc>
        <w:tc>
          <w:tcPr>
            <w:tcW w:w="2268" w:type="dxa"/>
          </w:tcPr>
          <w:p w14:paraId="293191B4" w14:textId="77777777" w:rsidR="00804900" w:rsidRPr="00804900" w:rsidRDefault="00804900" w:rsidP="00804900">
            <w:pPr>
              <w:jc w:val="center"/>
              <w:rPr>
                <w:rFonts w:ascii="Calibri" w:hAnsi="Calibri" w:cs="Calibri"/>
                <w:color w:val="000000"/>
                <w:sz w:val="16"/>
                <w:szCs w:val="16"/>
                <w:lang w:val="en-US"/>
              </w:rPr>
            </w:pPr>
            <w:r w:rsidRPr="00804900">
              <w:rPr>
                <w:rFonts w:ascii="Calibri" w:hAnsi="Calibri" w:cs="Calibri"/>
                <w:color w:val="000000"/>
                <w:sz w:val="16"/>
                <w:szCs w:val="16"/>
                <w:lang w:val="en-US"/>
              </w:rPr>
              <w:t>Decreased mortality for DIC patients and high risk patients.</w:t>
            </w:r>
          </w:p>
        </w:tc>
      </w:tr>
      <w:tr w:rsidR="00804900" w:rsidRPr="00B91F52" w14:paraId="2E98767F" w14:textId="77777777" w:rsidTr="00DF5F75">
        <w:trPr>
          <w:trHeight w:val="557"/>
        </w:trPr>
        <w:tc>
          <w:tcPr>
            <w:tcW w:w="988" w:type="dxa"/>
          </w:tcPr>
          <w:p w14:paraId="00501D93" w14:textId="3361B246" w:rsidR="00804900" w:rsidRDefault="00804900" w:rsidP="00804900">
            <w:pPr>
              <w:jc w:val="center"/>
              <w:rPr>
                <w:rFonts w:ascii="Calibri" w:hAnsi="Calibri" w:cs="Calibri"/>
                <w:b/>
                <w:color w:val="000000"/>
                <w:sz w:val="16"/>
                <w:szCs w:val="16"/>
              </w:rPr>
            </w:pPr>
            <w:r w:rsidRPr="00804900">
              <w:rPr>
                <w:rFonts w:ascii="Calibri" w:hAnsi="Calibri" w:cs="Calibri"/>
                <w:b/>
                <w:color w:val="000000"/>
                <w:sz w:val="16"/>
                <w:szCs w:val="16"/>
              </w:rPr>
              <w:t>Thrombo</w:t>
            </w:r>
            <w:r w:rsidR="00DF5F75">
              <w:rPr>
                <w:rFonts w:ascii="Calibri" w:hAnsi="Calibri" w:cs="Calibri"/>
                <w:b/>
                <w:color w:val="000000"/>
                <w:sz w:val="16"/>
                <w:szCs w:val="16"/>
              </w:rPr>
              <w:t>-</w:t>
            </w:r>
            <w:r w:rsidRPr="00804900">
              <w:rPr>
                <w:rFonts w:ascii="Calibri" w:hAnsi="Calibri" w:cs="Calibri"/>
                <w:b/>
                <w:color w:val="000000"/>
                <w:sz w:val="16"/>
                <w:szCs w:val="16"/>
              </w:rPr>
              <w:t>modulin</w:t>
            </w:r>
          </w:p>
          <w:p w14:paraId="1C8B4095" w14:textId="4DA6FDAC" w:rsidR="003E4B6C" w:rsidRPr="003E4B6C" w:rsidRDefault="000C6725" w:rsidP="00B336C2">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PEVuZE5vdGU+PENpdGU+PEF1dGhvcj5LYXRvPC9BdXRob3I+PFllYXI+MjAxMzwvWWVhcj48UmVj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==
</w:fldData>
              </w:fldChar>
            </w:r>
            <w:r w:rsidR="00B336C2">
              <w:rPr>
                <w:rFonts w:ascii="Calibri" w:hAnsi="Calibri" w:cs="Calibri"/>
                <w:color w:val="000000"/>
                <w:sz w:val="16"/>
                <w:szCs w:val="16"/>
              </w:rPr>
              <w:instrText xml:space="preserve"> ADDIN EN.CITE </w:instrText>
            </w:r>
            <w:r w:rsidR="00B336C2">
              <w:rPr>
                <w:rFonts w:ascii="Calibri" w:hAnsi="Calibri" w:cs="Calibri"/>
                <w:color w:val="000000"/>
                <w:sz w:val="16"/>
                <w:szCs w:val="16"/>
              </w:rPr>
              <w:fldChar w:fldCharType="begin">
                <w:fldData xml:space="preserve">PEVuZE5vdGU+PENpdGU+PEF1dGhvcj5LYXRvPC9BdXRob3I+PFllYXI+MjAxMzwvWWVhcj48UmVj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==
</w:fldData>
              </w:fldChar>
            </w:r>
            <w:r w:rsidR="00B336C2">
              <w:rPr>
                <w:rFonts w:ascii="Calibri" w:hAnsi="Calibri" w:cs="Calibri"/>
                <w:color w:val="000000"/>
                <w:sz w:val="16"/>
                <w:szCs w:val="16"/>
              </w:rPr>
              <w:instrText xml:space="preserve"> ADDIN EN.CITE.DATA </w:instrText>
            </w:r>
            <w:r w:rsidR="00B336C2">
              <w:rPr>
                <w:rFonts w:ascii="Calibri" w:hAnsi="Calibri" w:cs="Calibri"/>
                <w:color w:val="000000"/>
                <w:sz w:val="16"/>
                <w:szCs w:val="16"/>
              </w:rPr>
            </w:r>
            <w:r w:rsidR="00B336C2">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B336C2">
              <w:rPr>
                <w:rFonts w:ascii="Calibri" w:hAnsi="Calibri" w:cs="Calibri"/>
                <w:noProof/>
                <w:color w:val="000000"/>
                <w:sz w:val="16"/>
                <w:szCs w:val="16"/>
              </w:rPr>
              <w:t>(355-366)</w:t>
            </w:r>
            <w:r>
              <w:rPr>
                <w:rFonts w:ascii="Calibri" w:hAnsi="Calibri" w:cs="Calibri"/>
                <w:color w:val="000000"/>
                <w:sz w:val="16"/>
                <w:szCs w:val="16"/>
              </w:rPr>
              <w:fldChar w:fldCharType="end"/>
            </w:r>
          </w:p>
        </w:tc>
        <w:tc>
          <w:tcPr>
            <w:tcW w:w="850" w:type="dxa"/>
          </w:tcPr>
          <w:p w14:paraId="2539661B" w14:textId="584CBF62"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1</w:t>
            </w:r>
            <w:r w:rsidR="00E3117F">
              <w:rPr>
                <w:rFonts w:ascii="Calibri" w:hAnsi="Calibri" w:cs="Calibri"/>
                <w:color w:val="000000"/>
                <w:sz w:val="16"/>
                <w:szCs w:val="16"/>
              </w:rPr>
              <w:t>2</w:t>
            </w:r>
          </w:p>
        </w:tc>
        <w:tc>
          <w:tcPr>
            <w:tcW w:w="709" w:type="dxa"/>
          </w:tcPr>
          <w:p w14:paraId="2CC1A37E" w14:textId="77777777" w:rsidR="00C23925"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2013</w:t>
            </w:r>
          </w:p>
          <w:p w14:paraId="09AB8238" w14:textId="77777777" w:rsidR="00C23925"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w:t>
            </w:r>
          </w:p>
          <w:p w14:paraId="260ED0BC" w14:textId="05AA894D" w:rsidR="00804900" w:rsidRPr="00804900" w:rsidRDefault="00E3117F" w:rsidP="00804900">
            <w:pPr>
              <w:jc w:val="center"/>
              <w:rPr>
                <w:rFonts w:ascii="Calibri" w:hAnsi="Calibri" w:cs="Calibri"/>
                <w:color w:val="000000"/>
                <w:sz w:val="16"/>
                <w:szCs w:val="16"/>
              </w:rPr>
            </w:pPr>
            <w:r>
              <w:rPr>
                <w:rFonts w:ascii="Calibri" w:hAnsi="Calibri" w:cs="Calibri"/>
                <w:color w:val="000000"/>
                <w:sz w:val="16"/>
                <w:szCs w:val="16"/>
              </w:rPr>
              <w:t>2023</w:t>
            </w:r>
          </w:p>
        </w:tc>
        <w:tc>
          <w:tcPr>
            <w:tcW w:w="992" w:type="dxa"/>
          </w:tcPr>
          <w:p w14:paraId="27705977" w14:textId="531611C9" w:rsidR="00804900" w:rsidRDefault="00E3117F" w:rsidP="00804900">
            <w:pPr>
              <w:jc w:val="center"/>
              <w:rPr>
                <w:rFonts w:ascii="Calibri" w:hAnsi="Calibri" w:cs="Calibri"/>
                <w:color w:val="000000"/>
                <w:sz w:val="16"/>
                <w:szCs w:val="16"/>
              </w:rPr>
            </w:pPr>
            <w:r>
              <w:rPr>
                <w:rFonts w:ascii="Calibri" w:hAnsi="Calibri" w:cs="Calibri"/>
                <w:color w:val="000000"/>
                <w:sz w:val="16"/>
                <w:szCs w:val="16"/>
              </w:rPr>
              <w:t>15315</w:t>
            </w:r>
          </w:p>
          <w:p w14:paraId="216A753F" w14:textId="67EDBEAA" w:rsidR="00D76F46" w:rsidRPr="00804900" w:rsidRDefault="00D76F46" w:rsidP="00E3117F">
            <w:pPr>
              <w:jc w:val="center"/>
              <w:rPr>
                <w:rFonts w:ascii="Calibri" w:hAnsi="Calibri" w:cs="Calibri"/>
                <w:color w:val="000000"/>
                <w:sz w:val="16"/>
                <w:szCs w:val="16"/>
              </w:rPr>
            </w:pPr>
            <w:r>
              <w:rPr>
                <w:rFonts w:ascii="Calibri" w:hAnsi="Calibri" w:cs="Calibri"/>
                <w:color w:val="000000"/>
                <w:sz w:val="16"/>
                <w:szCs w:val="16"/>
                <w:lang w:val="en-US"/>
              </w:rPr>
              <w:t>(</w:t>
            </w:r>
            <w:r w:rsidR="00E3117F">
              <w:rPr>
                <w:rFonts w:ascii="Calibri" w:hAnsi="Calibri" w:cs="Calibri"/>
                <w:color w:val="000000"/>
                <w:sz w:val="16"/>
                <w:szCs w:val="16"/>
                <w:lang w:val="en-US"/>
              </w:rPr>
              <w:t>542</w:t>
            </w:r>
            <w:r>
              <w:rPr>
                <w:rFonts w:ascii="Calibri" w:hAnsi="Calibri" w:cs="Calibri"/>
                <w:color w:val="000000"/>
                <w:sz w:val="16"/>
                <w:szCs w:val="16"/>
                <w:lang w:val="en-US"/>
              </w:rPr>
              <w:t>)</w:t>
            </w:r>
          </w:p>
        </w:tc>
        <w:tc>
          <w:tcPr>
            <w:tcW w:w="851" w:type="dxa"/>
          </w:tcPr>
          <w:p w14:paraId="0C20A72A" w14:textId="77777777" w:rsidR="00804900" w:rsidRPr="00804900" w:rsidRDefault="00804900" w:rsidP="00804900">
            <w:pPr>
              <w:jc w:val="center"/>
              <w:rPr>
                <w:rFonts w:ascii="Calibri" w:hAnsi="Calibri" w:cs="Calibri"/>
                <w:color w:val="000000"/>
                <w:sz w:val="16"/>
                <w:szCs w:val="16"/>
              </w:rPr>
            </w:pPr>
            <w:r>
              <w:rPr>
                <w:rFonts w:ascii="Calibri" w:hAnsi="Calibri" w:cs="Calibri"/>
                <w:color w:val="000000"/>
                <w:sz w:val="16"/>
                <w:szCs w:val="16"/>
              </w:rPr>
              <w:t xml:space="preserve">ICU or </w:t>
            </w:r>
            <w:r w:rsidR="000C6725">
              <w:rPr>
                <w:rFonts w:ascii="Calibri" w:hAnsi="Calibri" w:cs="Calibri"/>
                <w:color w:val="000000"/>
                <w:sz w:val="16"/>
                <w:szCs w:val="16"/>
              </w:rPr>
              <w:t>not specified</w:t>
            </w:r>
          </w:p>
        </w:tc>
        <w:tc>
          <w:tcPr>
            <w:tcW w:w="992" w:type="dxa"/>
          </w:tcPr>
          <w:p w14:paraId="5BB9AF5A" w14:textId="6709FBD7" w:rsidR="00804900" w:rsidRPr="00804900" w:rsidRDefault="00804900" w:rsidP="00602A8D">
            <w:pPr>
              <w:jc w:val="center"/>
              <w:rPr>
                <w:rFonts w:ascii="Calibri" w:hAnsi="Calibri" w:cs="Calibri"/>
                <w:color w:val="000000"/>
                <w:sz w:val="16"/>
                <w:szCs w:val="16"/>
              </w:rPr>
            </w:pPr>
            <w:r w:rsidRPr="00804900">
              <w:rPr>
                <w:rFonts w:ascii="Calibri" w:hAnsi="Calibri" w:cs="Calibri"/>
                <w:color w:val="000000"/>
                <w:sz w:val="16"/>
                <w:szCs w:val="16"/>
              </w:rPr>
              <w:t xml:space="preserve">Yes, </w:t>
            </w:r>
            <w:r w:rsidR="000D25C9">
              <w:rPr>
                <w:rFonts w:ascii="Calibri" w:hAnsi="Calibri" w:cs="Calibri"/>
                <w:color w:val="000000"/>
                <w:sz w:val="16"/>
                <w:szCs w:val="16"/>
              </w:rPr>
              <w:t>two studies</w:t>
            </w:r>
            <w:r w:rsidR="00B971FB">
              <w:rPr>
                <w:rFonts w:ascii="Calibri" w:hAnsi="Calibri" w:cs="Calibri"/>
                <w:color w:val="000000"/>
                <w:sz w:val="16"/>
                <w:szCs w:val="16"/>
              </w:rPr>
              <w:t xml:space="preserve"> </w:t>
            </w:r>
            <w:r w:rsidR="00B971FB">
              <w:rPr>
                <w:rFonts w:ascii="Calibri" w:hAnsi="Calibri" w:cs="Calibri"/>
                <w:color w:val="000000"/>
                <w:sz w:val="16"/>
                <w:szCs w:val="16"/>
              </w:rPr>
              <w:fldChar w:fldCharType="begin">
                <w:fldData xml:space="preserve">PEVuZE5vdGU+PENpdGU+PEF1dGhvcj5LdWRvPC9BdXRob3I+PFllYXI+MjAyMTwvWWVhcj48UmVj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</w:fldData>
              </w:fldChar>
            </w:r>
            <w:r w:rsidR="00602A8D">
              <w:rPr>
                <w:rFonts w:ascii="Calibri" w:hAnsi="Calibri" w:cs="Calibri"/>
                <w:color w:val="000000"/>
                <w:sz w:val="16"/>
                <w:szCs w:val="16"/>
              </w:rPr>
              <w:instrText xml:space="preserve"> ADDIN EN.CITE </w:instrText>
            </w:r>
            <w:r w:rsidR="00602A8D">
              <w:rPr>
                <w:rFonts w:ascii="Calibri" w:hAnsi="Calibri" w:cs="Calibri"/>
                <w:color w:val="000000"/>
                <w:sz w:val="16"/>
                <w:szCs w:val="16"/>
              </w:rPr>
              <w:fldChar w:fldCharType="begin">
                <w:fldData xml:space="preserve">PEVuZE5vdGU+PENpdGU+PEF1dGhvcj5LdWRvPC9BdXRob3I+PFllYXI+MjAyMTwvWWVhcj48UmVj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</w:fldData>
              </w:fldChar>
            </w:r>
            <w:r w:rsidR="00602A8D">
              <w:rPr>
                <w:rFonts w:ascii="Calibri" w:hAnsi="Calibri" w:cs="Calibri"/>
                <w:color w:val="000000"/>
                <w:sz w:val="16"/>
                <w:szCs w:val="16"/>
              </w:rPr>
              <w:instrText xml:space="preserve"> ADDIN EN.CITE.DATA </w:instrText>
            </w:r>
            <w:r w:rsidR="00602A8D">
              <w:rPr>
                <w:rFonts w:ascii="Calibri" w:hAnsi="Calibri" w:cs="Calibri"/>
                <w:color w:val="000000"/>
                <w:sz w:val="16"/>
                <w:szCs w:val="16"/>
              </w:rPr>
            </w:r>
            <w:r w:rsidR="00602A8D">
              <w:rPr>
                <w:rFonts w:ascii="Calibri" w:hAnsi="Calibri" w:cs="Calibri"/>
                <w:color w:val="000000"/>
                <w:sz w:val="16"/>
                <w:szCs w:val="16"/>
              </w:rPr>
              <w:fldChar w:fldCharType="end"/>
            </w:r>
            <w:r w:rsidR="00B971FB">
              <w:rPr>
                <w:rFonts w:ascii="Calibri" w:hAnsi="Calibri" w:cs="Calibri"/>
                <w:color w:val="000000"/>
                <w:sz w:val="16"/>
                <w:szCs w:val="16"/>
              </w:rPr>
            </w:r>
            <w:r w:rsidR="00B971FB">
              <w:rPr>
                <w:rFonts w:ascii="Calibri" w:hAnsi="Calibri" w:cs="Calibri"/>
                <w:color w:val="000000"/>
                <w:sz w:val="16"/>
                <w:szCs w:val="16"/>
              </w:rPr>
              <w:fldChar w:fldCharType="separate"/>
            </w:r>
            <w:r w:rsidR="00602A8D">
              <w:rPr>
                <w:rFonts w:ascii="Calibri" w:hAnsi="Calibri" w:cs="Calibri"/>
                <w:noProof/>
                <w:color w:val="000000"/>
                <w:sz w:val="16"/>
                <w:szCs w:val="16"/>
              </w:rPr>
              <w:t>(360, 361)</w:t>
            </w:r>
            <w:r w:rsidR="00B971FB">
              <w:rPr>
                <w:rFonts w:ascii="Calibri" w:hAnsi="Calibri" w:cs="Calibri"/>
                <w:color w:val="000000"/>
                <w:sz w:val="16"/>
                <w:szCs w:val="16"/>
              </w:rPr>
              <w:fldChar w:fldCharType="end"/>
            </w:r>
          </w:p>
        </w:tc>
        <w:tc>
          <w:tcPr>
            <w:tcW w:w="850" w:type="dxa"/>
          </w:tcPr>
          <w:p w14:paraId="7D88F944" w14:textId="7A22A0C3" w:rsidR="00804900" w:rsidRPr="00804900" w:rsidRDefault="00804900" w:rsidP="00804900">
            <w:pPr>
              <w:jc w:val="center"/>
              <w:rPr>
                <w:rFonts w:ascii="Calibri" w:hAnsi="Calibri" w:cs="Calibri"/>
                <w:color w:val="000000"/>
                <w:sz w:val="16"/>
                <w:szCs w:val="16"/>
                <w:lang w:val="en-US"/>
              </w:rPr>
            </w:pPr>
            <w:r w:rsidRPr="00804900">
              <w:rPr>
                <w:rFonts w:ascii="Calibri" w:hAnsi="Calibri" w:cs="Calibri"/>
                <w:color w:val="000000"/>
                <w:sz w:val="16"/>
                <w:szCs w:val="16"/>
                <w:lang w:val="en-US"/>
              </w:rPr>
              <w:t>Based on baseline coagulation biomarker levels, based on kidney function</w:t>
            </w:r>
            <w:r w:rsidR="000D25C9">
              <w:rPr>
                <w:rFonts w:ascii="Calibri" w:hAnsi="Calibri" w:cs="Calibri"/>
                <w:color w:val="000000"/>
                <w:sz w:val="16"/>
                <w:szCs w:val="16"/>
                <w:lang w:val="en-US"/>
              </w:rPr>
              <w:t>;</w:t>
            </w:r>
            <w:r w:rsidR="000D25C9" w:rsidRPr="000D25C9">
              <w:rPr>
                <w:lang w:val="en-US"/>
              </w:rPr>
              <w:t xml:space="preserve"> </w:t>
            </w:r>
            <w:r w:rsidR="000D25C9" w:rsidRPr="000D25C9">
              <w:rPr>
                <w:rFonts w:ascii="Calibri" w:hAnsi="Calibri" w:cs="Calibri"/>
                <w:color w:val="000000"/>
                <w:sz w:val="16"/>
                <w:szCs w:val="16"/>
                <w:lang w:val="en-US"/>
              </w:rPr>
              <w:t>platelet count between 30 × 10/L and 150 × 10/L or greater than 30% decrease within 24 hours</w:t>
            </w:r>
          </w:p>
        </w:tc>
        <w:tc>
          <w:tcPr>
            <w:tcW w:w="1276" w:type="dxa"/>
          </w:tcPr>
          <w:p w14:paraId="0ACFA349" w14:textId="77777777"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RhTM, ART-123, TM-alfa</w:t>
            </w:r>
          </w:p>
        </w:tc>
        <w:tc>
          <w:tcPr>
            <w:tcW w:w="851" w:type="dxa"/>
          </w:tcPr>
          <w:p w14:paraId="5AB7EB7A" w14:textId="77777777" w:rsidR="00804900" w:rsidRPr="00804900" w:rsidRDefault="00804900" w:rsidP="00804900">
            <w:pPr>
              <w:jc w:val="center"/>
              <w:rPr>
                <w:rFonts w:ascii="Calibri" w:hAnsi="Calibri" w:cs="Calibri"/>
                <w:color w:val="000000"/>
                <w:sz w:val="16"/>
                <w:szCs w:val="16"/>
                <w:lang w:val="en-US"/>
              </w:rPr>
            </w:pPr>
            <w:r>
              <w:rPr>
                <w:rFonts w:ascii="Calibri" w:hAnsi="Calibri" w:cs="Calibri"/>
                <w:color w:val="000000"/>
                <w:sz w:val="16"/>
                <w:szCs w:val="16"/>
                <w:lang w:val="en-US"/>
              </w:rPr>
              <w:t xml:space="preserve">Sepsis-2, shock sepsis-3, or </w:t>
            </w:r>
            <w:r w:rsidR="00D4497B">
              <w:rPr>
                <w:rFonts w:ascii="Calibri" w:hAnsi="Calibri" w:cs="Calibri"/>
                <w:color w:val="000000"/>
                <w:sz w:val="16"/>
                <w:szCs w:val="16"/>
                <w:lang w:val="en-US"/>
              </w:rPr>
              <w:t>not specified</w:t>
            </w:r>
          </w:p>
        </w:tc>
        <w:tc>
          <w:tcPr>
            <w:tcW w:w="992" w:type="dxa"/>
          </w:tcPr>
          <w:p w14:paraId="5CD19DDB" w14:textId="77777777" w:rsidR="00804900" w:rsidRPr="00804900" w:rsidRDefault="00804900" w:rsidP="00804900">
            <w:pPr>
              <w:jc w:val="center"/>
              <w:rPr>
                <w:rFonts w:ascii="Calibri" w:hAnsi="Calibri" w:cs="Calibri"/>
                <w:color w:val="000000"/>
                <w:sz w:val="16"/>
                <w:szCs w:val="16"/>
                <w:lang w:val="en-US"/>
              </w:rPr>
            </w:pPr>
            <w:r w:rsidRPr="00804900">
              <w:rPr>
                <w:rFonts w:ascii="Calibri" w:hAnsi="Calibri" w:cs="Calibri"/>
                <w:color w:val="000000"/>
                <w:sz w:val="16"/>
                <w:szCs w:val="16"/>
                <w:lang w:val="en-US"/>
              </w:rPr>
              <w:t>Neutropenic, surgical, medical, pediatric, DIC</w:t>
            </w:r>
          </w:p>
        </w:tc>
        <w:tc>
          <w:tcPr>
            <w:tcW w:w="1276" w:type="dxa"/>
          </w:tcPr>
          <w:p w14:paraId="70A1C208" w14:textId="77777777" w:rsidR="00804900" w:rsidRPr="00804900" w:rsidRDefault="00804900" w:rsidP="00804900">
            <w:pPr>
              <w:jc w:val="center"/>
              <w:rPr>
                <w:rFonts w:ascii="Calibri" w:hAnsi="Calibri" w:cs="Calibri"/>
                <w:color w:val="000000"/>
                <w:sz w:val="16"/>
                <w:szCs w:val="16"/>
                <w:lang w:val="en-US"/>
              </w:rPr>
            </w:pPr>
            <w:r w:rsidRPr="00804900">
              <w:rPr>
                <w:rFonts w:ascii="Calibri" w:hAnsi="Calibri" w:cs="Calibri"/>
                <w:color w:val="000000"/>
                <w:sz w:val="16"/>
                <w:szCs w:val="16"/>
                <w:lang w:val="en-US"/>
              </w:rPr>
              <w:t>DIC score, mortality, ventilator free days, side effects</w:t>
            </w:r>
          </w:p>
        </w:tc>
        <w:tc>
          <w:tcPr>
            <w:tcW w:w="1417" w:type="dxa"/>
          </w:tcPr>
          <w:p w14:paraId="089DA731" w14:textId="77777777"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DIC resolution</w:t>
            </w:r>
          </w:p>
        </w:tc>
        <w:tc>
          <w:tcPr>
            <w:tcW w:w="2268" w:type="dxa"/>
          </w:tcPr>
          <w:p w14:paraId="2323C710" w14:textId="68907415" w:rsidR="00804900" w:rsidRPr="00804900" w:rsidRDefault="00804900" w:rsidP="001F051D">
            <w:pPr>
              <w:jc w:val="center"/>
              <w:rPr>
                <w:rFonts w:ascii="Calibri" w:hAnsi="Calibri" w:cs="Calibri"/>
                <w:color w:val="000000"/>
                <w:sz w:val="16"/>
                <w:szCs w:val="16"/>
                <w:lang w:val="en-US"/>
              </w:rPr>
            </w:pPr>
            <w:r w:rsidRPr="00804900">
              <w:rPr>
                <w:rFonts w:ascii="Calibri" w:hAnsi="Calibri" w:cs="Calibri"/>
                <w:color w:val="000000"/>
                <w:sz w:val="16"/>
                <w:szCs w:val="16"/>
                <w:lang w:val="en-US"/>
              </w:rPr>
              <w:t>Decrease in mortality and D-dimer in DIC patients, increase of prothrombin and thrombin-antithrombin complex. Reduction of mortality in subgroup of high risk patients. No reduction of mortality overall.</w:t>
            </w:r>
            <w:r w:rsidR="00E3117F">
              <w:rPr>
                <w:rFonts w:ascii="Calibri" w:hAnsi="Calibri" w:cs="Calibri"/>
                <w:color w:val="000000"/>
                <w:sz w:val="16"/>
                <w:szCs w:val="16"/>
                <w:lang w:val="en-US"/>
              </w:rPr>
              <w:t xml:space="preserve"> </w:t>
            </w:r>
            <w:r w:rsidR="001F051D">
              <w:rPr>
                <w:rFonts w:ascii="Calibri" w:hAnsi="Calibri" w:cs="Calibri"/>
                <w:color w:val="000000"/>
                <w:sz w:val="16"/>
                <w:szCs w:val="16"/>
                <w:lang w:val="en-US"/>
              </w:rPr>
              <w:t>R</w:t>
            </w:r>
            <w:r w:rsidR="00E3117F" w:rsidRPr="00E3117F">
              <w:rPr>
                <w:rFonts w:ascii="Calibri" w:hAnsi="Calibri" w:cs="Calibri"/>
                <w:color w:val="000000"/>
                <w:sz w:val="16"/>
                <w:szCs w:val="16"/>
                <w:lang w:val="en-US"/>
              </w:rPr>
              <w:t>ecommended plasma concentration of TM alfa for treatment of septic DIC is 1,010 ng/mL</w:t>
            </w:r>
            <w:r w:rsidR="001F051D">
              <w:rPr>
                <w:rFonts w:ascii="Calibri" w:hAnsi="Calibri" w:cs="Calibri"/>
                <w:color w:val="000000"/>
                <w:sz w:val="16"/>
                <w:szCs w:val="16"/>
                <w:lang w:val="en-US"/>
              </w:rPr>
              <w:t xml:space="preserve">. </w:t>
            </w:r>
          </w:p>
        </w:tc>
      </w:tr>
      <w:tr w:rsidR="00804900" w:rsidRPr="00B91F52" w14:paraId="2E5C03ED" w14:textId="77777777" w:rsidTr="00DF5F75">
        <w:trPr>
          <w:trHeight w:val="557"/>
        </w:trPr>
        <w:tc>
          <w:tcPr>
            <w:tcW w:w="988" w:type="dxa"/>
            <w:tcBorders>
              <w:bottom w:val="single" w:sz="4" w:space="0" w:color="auto"/>
            </w:tcBorders>
          </w:tcPr>
          <w:p w14:paraId="2A06BD21" w14:textId="3E5C2914" w:rsidR="00804900" w:rsidRDefault="00804900" w:rsidP="00804900">
            <w:pPr>
              <w:jc w:val="center"/>
              <w:rPr>
                <w:rFonts w:ascii="Calibri" w:hAnsi="Calibri" w:cs="Calibri"/>
                <w:b/>
                <w:color w:val="000000"/>
                <w:sz w:val="16"/>
                <w:szCs w:val="16"/>
              </w:rPr>
            </w:pPr>
            <w:r w:rsidRPr="003E4B6C">
              <w:rPr>
                <w:rFonts w:ascii="Calibri" w:hAnsi="Calibri" w:cs="Calibri"/>
                <w:b/>
                <w:color w:val="000000"/>
                <w:sz w:val="16"/>
                <w:szCs w:val="16"/>
              </w:rPr>
              <w:t>Thrombo</w:t>
            </w:r>
            <w:r w:rsidR="00DF5F75">
              <w:rPr>
                <w:rFonts w:ascii="Calibri" w:hAnsi="Calibri" w:cs="Calibri"/>
                <w:b/>
                <w:color w:val="000000"/>
                <w:sz w:val="16"/>
                <w:szCs w:val="16"/>
              </w:rPr>
              <w:t>-</w:t>
            </w:r>
            <w:r w:rsidRPr="003E4B6C">
              <w:rPr>
                <w:rFonts w:ascii="Calibri" w:hAnsi="Calibri" w:cs="Calibri"/>
                <w:b/>
                <w:color w:val="000000"/>
                <w:sz w:val="16"/>
                <w:szCs w:val="16"/>
              </w:rPr>
              <w:t>poetin</w:t>
            </w:r>
          </w:p>
          <w:p w14:paraId="5F927068" w14:textId="6600A5C2" w:rsidR="003E4B6C" w:rsidRPr="003E4B6C" w:rsidRDefault="003E4B6C" w:rsidP="00B336C2">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PEVuZE5vdGU+PENpdGU+PEF1dGhvcj5MaXU8L0F1dGhvcj48WWVhcj4yMDIwPC9ZZWFyPjxSZWNO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</w:fldData>
              </w:fldChar>
            </w:r>
            <w:r w:rsidR="00B336C2">
              <w:rPr>
                <w:rFonts w:ascii="Calibri" w:hAnsi="Calibri" w:cs="Calibri"/>
                <w:color w:val="000000"/>
                <w:sz w:val="16"/>
                <w:szCs w:val="16"/>
              </w:rPr>
              <w:instrText xml:space="preserve"> ADDIN EN.CITE </w:instrText>
            </w:r>
            <w:r w:rsidR="00B336C2">
              <w:rPr>
                <w:rFonts w:ascii="Calibri" w:hAnsi="Calibri" w:cs="Calibri"/>
                <w:color w:val="000000"/>
                <w:sz w:val="16"/>
                <w:szCs w:val="16"/>
              </w:rPr>
              <w:fldChar w:fldCharType="begin">
                <w:fldData xml:space="preserve">PEVuZE5vdGU+PENpdGU+PEF1dGhvcj5MaXU8L0F1dGhvcj48WWVhcj4yMDIwPC9ZZWFyPjxSZWNO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</w:fldData>
              </w:fldChar>
            </w:r>
            <w:r w:rsidR="00B336C2">
              <w:rPr>
                <w:rFonts w:ascii="Calibri" w:hAnsi="Calibri" w:cs="Calibri"/>
                <w:color w:val="000000"/>
                <w:sz w:val="16"/>
                <w:szCs w:val="16"/>
              </w:rPr>
              <w:instrText xml:space="preserve"> ADDIN EN.CITE.DATA </w:instrText>
            </w:r>
            <w:r w:rsidR="00B336C2">
              <w:rPr>
                <w:rFonts w:ascii="Calibri" w:hAnsi="Calibri" w:cs="Calibri"/>
                <w:color w:val="000000"/>
                <w:sz w:val="16"/>
                <w:szCs w:val="16"/>
              </w:rPr>
            </w:r>
            <w:r w:rsidR="00B336C2">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B336C2">
              <w:rPr>
                <w:rFonts w:ascii="Calibri" w:hAnsi="Calibri" w:cs="Calibri"/>
                <w:noProof/>
                <w:color w:val="000000"/>
                <w:sz w:val="16"/>
                <w:szCs w:val="16"/>
              </w:rPr>
              <w:t>(367, 368)</w:t>
            </w:r>
            <w:r>
              <w:rPr>
                <w:rFonts w:ascii="Calibri" w:hAnsi="Calibri" w:cs="Calibri"/>
                <w:color w:val="000000"/>
                <w:sz w:val="16"/>
                <w:szCs w:val="16"/>
              </w:rPr>
              <w:fldChar w:fldCharType="end"/>
            </w:r>
          </w:p>
        </w:tc>
        <w:tc>
          <w:tcPr>
            <w:tcW w:w="850" w:type="dxa"/>
            <w:tcBorders>
              <w:bottom w:val="single" w:sz="4" w:space="0" w:color="auto"/>
            </w:tcBorders>
          </w:tcPr>
          <w:p w14:paraId="0FEF2252" w14:textId="77777777"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2</w:t>
            </w:r>
          </w:p>
        </w:tc>
        <w:tc>
          <w:tcPr>
            <w:tcW w:w="709" w:type="dxa"/>
            <w:tcBorders>
              <w:bottom w:val="single" w:sz="4" w:space="0" w:color="auto"/>
            </w:tcBorders>
          </w:tcPr>
          <w:p w14:paraId="640463C7" w14:textId="77777777" w:rsidR="00804900" w:rsidRPr="00804900" w:rsidRDefault="00A11168" w:rsidP="00804900">
            <w:pPr>
              <w:jc w:val="center"/>
              <w:rPr>
                <w:rFonts w:ascii="Calibri" w:hAnsi="Calibri" w:cs="Calibri"/>
                <w:color w:val="000000"/>
                <w:sz w:val="16"/>
                <w:szCs w:val="16"/>
              </w:rPr>
            </w:pPr>
            <w:r>
              <w:rPr>
                <w:rFonts w:ascii="Calibri" w:hAnsi="Calibri" w:cs="Calibri"/>
                <w:color w:val="000000"/>
                <w:sz w:val="16"/>
                <w:szCs w:val="16"/>
              </w:rPr>
              <w:t xml:space="preserve">2014, </w:t>
            </w:r>
            <w:r w:rsidR="00804900" w:rsidRPr="00804900">
              <w:rPr>
                <w:rFonts w:ascii="Calibri" w:hAnsi="Calibri" w:cs="Calibri"/>
                <w:color w:val="000000"/>
                <w:sz w:val="16"/>
                <w:szCs w:val="16"/>
              </w:rPr>
              <w:t>2020</w:t>
            </w:r>
          </w:p>
        </w:tc>
        <w:tc>
          <w:tcPr>
            <w:tcW w:w="992" w:type="dxa"/>
            <w:tcBorders>
              <w:bottom w:val="single" w:sz="4" w:space="0" w:color="auto"/>
            </w:tcBorders>
          </w:tcPr>
          <w:p w14:paraId="1774A7C8" w14:textId="3EF3B596"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285</w:t>
            </w:r>
            <w:r w:rsidR="00D76F46">
              <w:rPr>
                <w:rFonts w:ascii="Calibri" w:hAnsi="Calibri" w:cs="Calibri"/>
                <w:color w:val="000000"/>
                <w:sz w:val="16"/>
                <w:szCs w:val="16"/>
              </w:rPr>
              <w:t xml:space="preserve"> </w:t>
            </w:r>
            <w:r w:rsidR="00D76F46">
              <w:rPr>
                <w:rFonts w:ascii="Calibri" w:hAnsi="Calibri" w:cs="Calibri"/>
                <w:color w:val="000000"/>
                <w:sz w:val="16"/>
                <w:szCs w:val="16"/>
                <w:lang w:val="en-US"/>
              </w:rPr>
              <w:t>(143)</w:t>
            </w:r>
          </w:p>
        </w:tc>
        <w:tc>
          <w:tcPr>
            <w:tcW w:w="851" w:type="dxa"/>
            <w:tcBorders>
              <w:bottom w:val="single" w:sz="4" w:space="0" w:color="auto"/>
            </w:tcBorders>
          </w:tcPr>
          <w:p w14:paraId="71555901" w14:textId="77777777"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Ward, ICU</w:t>
            </w:r>
          </w:p>
        </w:tc>
        <w:tc>
          <w:tcPr>
            <w:tcW w:w="992" w:type="dxa"/>
            <w:tcBorders>
              <w:bottom w:val="single" w:sz="4" w:space="0" w:color="auto"/>
            </w:tcBorders>
          </w:tcPr>
          <w:p w14:paraId="724461CA" w14:textId="617105CD" w:rsidR="00804900" w:rsidRPr="00804900" w:rsidRDefault="00274F53" w:rsidP="00B336C2">
            <w:pPr>
              <w:jc w:val="center"/>
              <w:rPr>
                <w:rFonts w:ascii="Calibri" w:hAnsi="Calibri" w:cs="Calibri"/>
                <w:color w:val="000000"/>
                <w:sz w:val="16"/>
                <w:szCs w:val="16"/>
              </w:rPr>
            </w:pPr>
            <w:r>
              <w:rPr>
                <w:rFonts w:ascii="Calibri" w:hAnsi="Calibri" w:cs="Calibri"/>
                <w:color w:val="000000"/>
                <w:sz w:val="16"/>
                <w:szCs w:val="16"/>
              </w:rPr>
              <w:t xml:space="preserve">Yes </w:t>
            </w:r>
            <w:r>
              <w:rPr>
                <w:rFonts w:ascii="Calibri" w:hAnsi="Calibri" w:cs="Calibri"/>
                <w:color w:val="000000"/>
                <w:sz w:val="16"/>
                <w:szCs w:val="16"/>
              </w:rPr>
              <w:fldChar w:fldCharType="begin">
                <w:fldData xml:space="preserve">PEVuZE5vdGU+PENpdGU+PEF1dGhvcj5MaXU8L0F1dGhvcj48WWVhcj4yMDIwPC9ZZWFyPjxSZWNO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</w:fldData>
              </w:fldChar>
            </w:r>
            <w:r w:rsidR="00B336C2">
              <w:rPr>
                <w:rFonts w:ascii="Calibri" w:hAnsi="Calibri" w:cs="Calibri"/>
                <w:color w:val="000000"/>
                <w:sz w:val="16"/>
                <w:szCs w:val="16"/>
              </w:rPr>
              <w:instrText xml:space="preserve"> ADDIN EN.CITE </w:instrText>
            </w:r>
            <w:r w:rsidR="00B336C2">
              <w:rPr>
                <w:rFonts w:ascii="Calibri" w:hAnsi="Calibri" w:cs="Calibri"/>
                <w:color w:val="000000"/>
                <w:sz w:val="16"/>
                <w:szCs w:val="16"/>
              </w:rPr>
              <w:fldChar w:fldCharType="begin">
                <w:fldData xml:space="preserve">PEVuZE5vdGU+PENpdGU+PEF1dGhvcj5MaXU8L0F1dGhvcj48WWVhcj4yMDIwPC9ZZWFyPjxSZWNO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</w:fldData>
              </w:fldChar>
            </w:r>
            <w:r w:rsidR="00B336C2">
              <w:rPr>
                <w:rFonts w:ascii="Calibri" w:hAnsi="Calibri" w:cs="Calibri"/>
                <w:color w:val="000000"/>
                <w:sz w:val="16"/>
                <w:szCs w:val="16"/>
              </w:rPr>
              <w:instrText xml:space="preserve"> ADDIN EN.CITE.DATA </w:instrText>
            </w:r>
            <w:r w:rsidR="00B336C2">
              <w:rPr>
                <w:rFonts w:ascii="Calibri" w:hAnsi="Calibri" w:cs="Calibri"/>
                <w:color w:val="000000"/>
                <w:sz w:val="16"/>
                <w:szCs w:val="16"/>
              </w:rPr>
            </w:r>
            <w:r w:rsidR="00B336C2">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B336C2">
              <w:rPr>
                <w:rFonts w:ascii="Calibri" w:hAnsi="Calibri" w:cs="Calibri"/>
                <w:noProof/>
                <w:color w:val="000000"/>
                <w:sz w:val="16"/>
                <w:szCs w:val="16"/>
              </w:rPr>
              <w:t>(367, 368)</w:t>
            </w:r>
            <w:r>
              <w:rPr>
                <w:rFonts w:ascii="Calibri" w:hAnsi="Calibri" w:cs="Calibri"/>
                <w:color w:val="000000"/>
                <w:sz w:val="16"/>
                <w:szCs w:val="16"/>
              </w:rPr>
              <w:fldChar w:fldCharType="end"/>
            </w:r>
          </w:p>
        </w:tc>
        <w:tc>
          <w:tcPr>
            <w:tcW w:w="850" w:type="dxa"/>
            <w:tcBorders>
              <w:bottom w:val="single" w:sz="4" w:space="0" w:color="auto"/>
            </w:tcBorders>
          </w:tcPr>
          <w:p w14:paraId="446867E9" w14:textId="25D30DCE" w:rsidR="00804900" w:rsidRPr="00804900" w:rsidRDefault="00274F53" w:rsidP="00804900">
            <w:pPr>
              <w:jc w:val="center"/>
              <w:rPr>
                <w:rFonts w:ascii="Calibri" w:hAnsi="Calibri" w:cs="Calibri"/>
                <w:color w:val="000000"/>
                <w:sz w:val="16"/>
                <w:szCs w:val="16"/>
              </w:rPr>
            </w:pPr>
            <w:r>
              <w:rPr>
                <w:rFonts w:ascii="Calibri" w:hAnsi="Calibri" w:cs="Calibri"/>
                <w:color w:val="000000"/>
                <w:sz w:val="16"/>
                <w:szCs w:val="16"/>
              </w:rPr>
              <w:t>Thrombocytopenia</w:t>
            </w:r>
          </w:p>
        </w:tc>
        <w:tc>
          <w:tcPr>
            <w:tcW w:w="1276" w:type="dxa"/>
            <w:tcBorders>
              <w:bottom w:val="single" w:sz="4" w:space="0" w:color="auto"/>
            </w:tcBorders>
          </w:tcPr>
          <w:p w14:paraId="74673447" w14:textId="77777777"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rhTPO</w:t>
            </w:r>
          </w:p>
        </w:tc>
        <w:tc>
          <w:tcPr>
            <w:tcW w:w="851" w:type="dxa"/>
            <w:tcBorders>
              <w:bottom w:val="single" w:sz="4" w:space="0" w:color="auto"/>
            </w:tcBorders>
          </w:tcPr>
          <w:p w14:paraId="364D7171" w14:textId="77777777" w:rsidR="00804900" w:rsidRPr="00804900" w:rsidRDefault="00804900" w:rsidP="00804900">
            <w:pPr>
              <w:jc w:val="center"/>
              <w:rPr>
                <w:rFonts w:ascii="Calibri" w:hAnsi="Calibri" w:cs="Calibri"/>
                <w:color w:val="000000"/>
                <w:sz w:val="16"/>
                <w:szCs w:val="16"/>
                <w:lang w:val="en-US"/>
              </w:rPr>
            </w:pPr>
            <w:r w:rsidRPr="00804900">
              <w:rPr>
                <w:rFonts w:ascii="Calibri" w:hAnsi="Calibri" w:cs="Calibri"/>
                <w:color w:val="000000"/>
                <w:sz w:val="16"/>
                <w:szCs w:val="16"/>
                <w:lang w:val="en-US"/>
              </w:rPr>
              <w:t>Sepsis-2 severe sepsis; sepsis-3 sepsis</w:t>
            </w:r>
          </w:p>
        </w:tc>
        <w:tc>
          <w:tcPr>
            <w:tcW w:w="992" w:type="dxa"/>
            <w:tcBorders>
              <w:bottom w:val="single" w:sz="4" w:space="0" w:color="auto"/>
            </w:tcBorders>
          </w:tcPr>
          <w:p w14:paraId="5405DA62" w14:textId="77777777"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Surgical, thrombocytopenia</w:t>
            </w:r>
          </w:p>
        </w:tc>
        <w:tc>
          <w:tcPr>
            <w:tcW w:w="1276" w:type="dxa"/>
            <w:tcBorders>
              <w:bottom w:val="single" w:sz="4" w:space="0" w:color="auto"/>
            </w:tcBorders>
          </w:tcPr>
          <w:p w14:paraId="7F97D5BD" w14:textId="77777777" w:rsidR="00804900" w:rsidRPr="00804900" w:rsidRDefault="00804900" w:rsidP="00804900">
            <w:pPr>
              <w:jc w:val="center"/>
              <w:rPr>
                <w:rFonts w:ascii="Calibri" w:hAnsi="Calibri" w:cs="Calibri"/>
                <w:color w:val="000000"/>
                <w:sz w:val="16"/>
                <w:szCs w:val="16"/>
              </w:rPr>
            </w:pPr>
          </w:p>
        </w:tc>
        <w:tc>
          <w:tcPr>
            <w:tcW w:w="1417" w:type="dxa"/>
            <w:tcBorders>
              <w:bottom w:val="single" w:sz="4" w:space="0" w:color="auto"/>
            </w:tcBorders>
          </w:tcPr>
          <w:p w14:paraId="7EEFA253" w14:textId="77777777" w:rsidR="00804900" w:rsidRPr="00804900" w:rsidRDefault="00804900" w:rsidP="00804900">
            <w:pPr>
              <w:jc w:val="center"/>
              <w:rPr>
                <w:rFonts w:ascii="Calibri" w:hAnsi="Calibri" w:cs="Calibri"/>
                <w:color w:val="000000"/>
                <w:sz w:val="16"/>
                <w:szCs w:val="16"/>
              </w:rPr>
            </w:pPr>
            <w:r w:rsidRPr="00804900">
              <w:rPr>
                <w:rFonts w:ascii="Calibri" w:hAnsi="Calibri" w:cs="Calibri"/>
                <w:color w:val="000000"/>
                <w:sz w:val="16"/>
                <w:szCs w:val="16"/>
              </w:rPr>
              <w:t>Platelets</w:t>
            </w:r>
          </w:p>
        </w:tc>
        <w:tc>
          <w:tcPr>
            <w:tcW w:w="2268" w:type="dxa"/>
            <w:tcBorders>
              <w:bottom w:val="single" w:sz="4" w:space="0" w:color="auto"/>
            </w:tcBorders>
          </w:tcPr>
          <w:p w14:paraId="4A33554B" w14:textId="77777777" w:rsidR="00804900" w:rsidRPr="00804900" w:rsidRDefault="00804900" w:rsidP="00804900">
            <w:pPr>
              <w:jc w:val="center"/>
              <w:rPr>
                <w:rFonts w:ascii="Calibri" w:hAnsi="Calibri" w:cs="Calibri"/>
                <w:color w:val="000000"/>
                <w:sz w:val="16"/>
                <w:szCs w:val="16"/>
                <w:lang w:val="en-US"/>
              </w:rPr>
            </w:pPr>
            <w:r w:rsidRPr="00804900">
              <w:rPr>
                <w:rFonts w:ascii="Calibri" w:hAnsi="Calibri" w:cs="Calibri"/>
                <w:color w:val="000000"/>
                <w:sz w:val="16"/>
                <w:szCs w:val="16"/>
                <w:lang w:val="en-US"/>
              </w:rPr>
              <w:t>Greater increase platelets, shorter ICU treatment, no difference mortality</w:t>
            </w:r>
          </w:p>
        </w:tc>
      </w:tr>
      <w:tr w:rsidR="009A2622" w14:paraId="3811EEDF" w14:textId="77777777" w:rsidTr="00240129">
        <w:tc>
          <w:tcPr>
            <w:tcW w:w="1431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B0F613C" w14:textId="77777777" w:rsidR="009A2622" w:rsidRPr="00C42F89" w:rsidRDefault="003C5F66" w:rsidP="009A2622">
            <w:pPr>
              <w:jc w:val="center"/>
              <w:rPr>
                <w:b/>
              </w:rPr>
            </w:pPr>
            <w:r>
              <w:rPr>
                <w:rFonts w:ascii="Calibri" w:hAnsi="Calibri" w:cs="Calibri"/>
                <w:b/>
                <w:iCs/>
                <w:color w:val="000000"/>
                <w:sz w:val="16"/>
                <w:szCs w:val="16"/>
              </w:rPr>
              <w:t>Interventional</w:t>
            </w:r>
            <w:r w:rsidR="009A2622" w:rsidRPr="00C42F89">
              <w:rPr>
                <w:rFonts w:ascii="Calibri" w:hAnsi="Calibri" w:cs="Calibri"/>
                <w:b/>
                <w:iCs/>
                <w:color w:val="000000"/>
                <w:sz w:val="16"/>
                <w:szCs w:val="16"/>
              </w:rPr>
              <w:t xml:space="preserve"> studies</w:t>
            </w:r>
          </w:p>
        </w:tc>
      </w:tr>
      <w:tr w:rsidR="009A2622" w14:paraId="2F3F9EF6" w14:textId="77777777" w:rsidTr="00240129">
        <w:tc>
          <w:tcPr>
            <w:tcW w:w="1431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05C412" w14:textId="77777777" w:rsidR="009A2622" w:rsidRPr="00C42F89" w:rsidRDefault="009A2622" w:rsidP="009A2622">
            <w:pPr>
              <w:jc w:val="center"/>
              <w:rPr>
                <w:b/>
              </w:rPr>
            </w:pPr>
            <w:r w:rsidRPr="00C42F89">
              <w:rPr>
                <w:rFonts w:ascii="Calibri" w:hAnsi="Calibri" w:cs="Calibri"/>
                <w:b/>
                <w:i/>
                <w:iCs/>
                <w:color w:val="000000"/>
                <w:sz w:val="16"/>
                <w:szCs w:val="16"/>
              </w:rPr>
              <w:t>Non-RCTs</w:t>
            </w:r>
          </w:p>
        </w:tc>
      </w:tr>
      <w:tr w:rsidR="009A2622" w:rsidRPr="007F191D" w14:paraId="2DD37055" w14:textId="77777777" w:rsidTr="00DF5F75">
        <w:trPr>
          <w:trHeight w:val="557"/>
        </w:trPr>
        <w:tc>
          <w:tcPr>
            <w:tcW w:w="988" w:type="dxa"/>
          </w:tcPr>
          <w:p w14:paraId="36C21497" w14:textId="6C1415D6" w:rsidR="009A2622" w:rsidRDefault="009A2622" w:rsidP="009A2622">
            <w:pPr>
              <w:jc w:val="center"/>
              <w:rPr>
                <w:rFonts w:ascii="Calibri" w:hAnsi="Calibri" w:cs="Calibri"/>
                <w:b/>
                <w:color w:val="000000"/>
                <w:sz w:val="16"/>
                <w:szCs w:val="16"/>
                <w:lang w:val="en-US"/>
              </w:rPr>
            </w:pPr>
            <w:r w:rsidRPr="009A2622">
              <w:rPr>
                <w:rFonts w:ascii="Calibri" w:hAnsi="Calibri" w:cs="Calibri"/>
                <w:b/>
                <w:color w:val="000000"/>
                <w:sz w:val="16"/>
                <w:szCs w:val="16"/>
                <w:lang w:val="en-US"/>
              </w:rPr>
              <w:t>Activated protein C/drotre</w:t>
            </w:r>
            <w:r w:rsidR="00DF5F75">
              <w:rPr>
                <w:rFonts w:ascii="Calibri" w:hAnsi="Calibri" w:cs="Calibri"/>
                <w:b/>
                <w:color w:val="000000"/>
                <w:sz w:val="16"/>
                <w:szCs w:val="16"/>
                <w:lang w:val="en-US"/>
              </w:rPr>
              <w:t>-</w:t>
            </w:r>
            <w:r w:rsidRPr="009A2622">
              <w:rPr>
                <w:rFonts w:ascii="Calibri" w:hAnsi="Calibri" w:cs="Calibri"/>
                <w:b/>
                <w:color w:val="000000"/>
                <w:sz w:val="16"/>
                <w:szCs w:val="16"/>
                <w:lang w:val="en-US"/>
              </w:rPr>
              <w:t>cogin alfa</w:t>
            </w:r>
          </w:p>
          <w:p w14:paraId="4E9CBACC" w14:textId="15E672BD" w:rsidR="00F54637" w:rsidRPr="00F54637" w:rsidRDefault="00F54637" w:rsidP="00B336C2">
            <w:pPr>
              <w:jc w:val="center"/>
              <w:rPr>
                <w:rFonts w:ascii="Calibri" w:hAnsi="Calibri" w:cs="Calibri"/>
                <w:color w:val="000000"/>
                <w:sz w:val="16"/>
                <w:szCs w:val="16"/>
                <w:lang w:val="en-US"/>
              </w:rPr>
            </w:pPr>
            <w:r>
              <w:rPr>
                <w:rFonts w:ascii="Calibri" w:hAnsi="Calibri" w:cs="Calibri"/>
                <w:color w:val="000000"/>
                <w:sz w:val="16"/>
                <w:szCs w:val="16"/>
                <w:lang w:val="en-US"/>
              </w:rPr>
              <w:fldChar w:fldCharType="begin">
                <w:fldData xml:space="preserve">PEVuZE5vdGU+PENpdGU+PEF1dGhvcj5EaGFpbmF1dDwvQXV0aG9yPjxZZWFyPjIwMDQ8L1llYXI+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</w:fldData>
              </w:fldChar>
            </w:r>
            <w:r w:rsidR="00B336C2">
              <w:rPr>
                <w:rFonts w:ascii="Calibri" w:hAnsi="Calibri" w:cs="Calibri"/>
                <w:color w:val="000000"/>
                <w:sz w:val="16"/>
                <w:szCs w:val="16"/>
                <w:lang w:val="en-US"/>
              </w:rPr>
              <w:instrText xml:space="preserve"> ADDIN EN.CITE </w:instrText>
            </w:r>
            <w:r w:rsidR="00B336C2">
              <w:rPr>
                <w:rFonts w:ascii="Calibri" w:hAnsi="Calibri" w:cs="Calibri"/>
                <w:color w:val="000000"/>
                <w:sz w:val="16"/>
                <w:szCs w:val="16"/>
                <w:lang w:val="en-US"/>
              </w:rPr>
              <w:fldChar w:fldCharType="begin">
                <w:fldData xml:space="preserve">PEVuZE5vdGU+PENpdGU+PEF1dGhvcj5EaGFpbmF1dDwvQXV0aG9yPjxZZWFyPjIwMDQ8L1llYXI+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</w:fldData>
              </w:fldChar>
            </w:r>
            <w:r w:rsidR="00B336C2">
              <w:rPr>
                <w:rFonts w:ascii="Calibri" w:hAnsi="Calibri" w:cs="Calibri"/>
                <w:color w:val="000000"/>
                <w:sz w:val="16"/>
                <w:szCs w:val="16"/>
                <w:lang w:val="en-US"/>
              </w:rPr>
              <w:instrText xml:space="preserve"> ADDIN EN.CITE.DATA </w:instrText>
            </w:r>
            <w:r w:rsidR="00B336C2">
              <w:rPr>
                <w:rFonts w:ascii="Calibri" w:hAnsi="Calibri" w:cs="Calibri"/>
                <w:color w:val="000000"/>
                <w:sz w:val="16"/>
                <w:szCs w:val="16"/>
                <w:lang w:val="en-US"/>
              </w:rPr>
            </w:r>
            <w:r w:rsidR="00B336C2">
              <w:rPr>
                <w:rFonts w:ascii="Calibri" w:hAnsi="Calibri" w:cs="Calibri"/>
                <w:color w:val="000000"/>
                <w:sz w:val="16"/>
                <w:szCs w:val="16"/>
                <w:lang w:val="en-US"/>
              </w:rPr>
              <w:fldChar w:fldCharType="end"/>
            </w:r>
            <w:r>
              <w:rPr>
                <w:rFonts w:ascii="Calibri" w:hAnsi="Calibri" w:cs="Calibri"/>
                <w:color w:val="000000"/>
                <w:sz w:val="16"/>
                <w:szCs w:val="16"/>
                <w:lang w:val="en-US"/>
              </w:rPr>
            </w:r>
            <w:r>
              <w:rPr>
                <w:rFonts w:ascii="Calibri" w:hAnsi="Calibri" w:cs="Calibri"/>
                <w:color w:val="000000"/>
                <w:sz w:val="16"/>
                <w:szCs w:val="16"/>
                <w:lang w:val="en-US"/>
              </w:rPr>
              <w:fldChar w:fldCharType="separate"/>
            </w:r>
            <w:r w:rsidR="00B336C2">
              <w:rPr>
                <w:rFonts w:ascii="Calibri" w:hAnsi="Calibri" w:cs="Calibri"/>
                <w:noProof/>
                <w:color w:val="000000"/>
                <w:sz w:val="16"/>
                <w:szCs w:val="16"/>
                <w:lang w:val="en-US"/>
              </w:rPr>
              <w:t>(369-375)</w:t>
            </w:r>
            <w:r>
              <w:rPr>
                <w:rFonts w:ascii="Calibri" w:hAnsi="Calibri" w:cs="Calibri"/>
                <w:color w:val="000000"/>
                <w:sz w:val="16"/>
                <w:szCs w:val="16"/>
                <w:lang w:val="en-US"/>
              </w:rPr>
              <w:fldChar w:fldCharType="end"/>
            </w:r>
          </w:p>
        </w:tc>
        <w:tc>
          <w:tcPr>
            <w:tcW w:w="850" w:type="dxa"/>
          </w:tcPr>
          <w:p w14:paraId="6DB70B0F" w14:textId="77777777" w:rsidR="009A2622" w:rsidRPr="009A2622"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7</w:t>
            </w:r>
          </w:p>
        </w:tc>
        <w:tc>
          <w:tcPr>
            <w:tcW w:w="709" w:type="dxa"/>
          </w:tcPr>
          <w:p w14:paraId="14AA08D0" w14:textId="77777777" w:rsidR="00C23925"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2004</w:t>
            </w:r>
          </w:p>
          <w:p w14:paraId="13DE1915" w14:textId="77777777" w:rsidR="00C23925"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w:t>
            </w:r>
          </w:p>
          <w:p w14:paraId="22302E52" w14:textId="7EEAE19C" w:rsidR="009A2622" w:rsidRPr="009A2622"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2018</w:t>
            </w:r>
          </w:p>
        </w:tc>
        <w:tc>
          <w:tcPr>
            <w:tcW w:w="992" w:type="dxa"/>
          </w:tcPr>
          <w:p w14:paraId="7EB19267" w14:textId="77777777" w:rsidR="009A2622"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4310</w:t>
            </w:r>
          </w:p>
          <w:p w14:paraId="2D6DBA9C" w14:textId="45806E63" w:rsidR="002A144B" w:rsidRPr="009A2622" w:rsidRDefault="002A144B" w:rsidP="009A2622">
            <w:pPr>
              <w:jc w:val="center"/>
              <w:rPr>
                <w:rFonts w:ascii="Calibri" w:hAnsi="Calibri" w:cs="Calibri"/>
                <w:color w:val="000000"/>
                <w:sz w:val="16"/>
                <w:szCs w:val="16"/>
              </w:rPr>
            </w:pPr>
            <w:r>
              <w:rPr>
                <w:rFonts w:ascii="Calibri" w:hAnsi="Calibri" w:cs="Calibri"/>
                <w:color w:val="000000"/>
                <w:sz w:val="16"/>
                <w:szCs w:val="16"/>
                <w:lang w:val="en-US"/>
              </w:rPr>
              <w:t>(40)</w:t>
            </w:r>
          </w:p>
        </w:tc>
        <w:tc>
          <w:tcPr>
            <w:tcW w:w="851" w:type="dxa"/>
          </w:tcPr>
          <w:p w14:paraId="659CBCB3" w14:textId="77777777" w:rsidR="009A2622" w:rsidRPr="009A2622"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ICU</w:t>
            </w:r>
          </w:p>
        </w:tc>
        <w:tc>
          <w:tcPr>
            <w:tcW w:w="992" w:type="dxa"/>
          </w:tcPr>
          <w:p w14:paraId="49000A8D" w14:textId="77777777" w:rsidR="009A2622" w:rsidRPr="009A2622"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No</w:t>
            </w:r>
          </w:p>
        </w:tc>
        <w:tc>
          <w:tcPr>
            <w:tcW w:w="850" w:type="dxa"/>
          </w:tcPr>
          <w:p w14:paraId="21A18FCD" w14:textId="77777777" w:rsidR="009A2622" w:rsidRPr="009A2622" w:rsidRDefault="009A2622" w:rsidP="009A2622">
            <w:pPr>
              <w:jc w:val="center"/>
              <w:rPr>
                <w:rFonts w:ascii="Calibri" w:hAnsi="Calibri" w:cs="Calibri"/>
                <w:color w:val="000000"/>
                <w:sz w:val="16"/>
                <w:szCs w:val="16"/>
              </w:rPr>
            </w:pPr>
          </w:p>
        </w:tc>
        <w:tc>
          <w:tcPr>
            <w:tcW w:w="1276" w:type="dxa"/>
          </w:tcPr>
          <w:p w14:paraId="4E167760" w14:textId="77777777" w:rsidR="009A2622" w:rsidRPr="009A2622" w:rsidRDefault="009A2622" w:rsidP="009A2622">
            <w:pPr>
              <w:jc w:val="center"/>
              <w:rPr>
                <w:rFonts w:ascii="Calibri" w:hAnsi="Calibri" w:cs="Calibri"/>
                <w:color w:val="000000"/>
                <w:sz w:val="16"/>
                <w:szCs w:val="16"/>
                <w:lang w:val="en-US"/>
              </w:rPr>
            </w:pPr>
            <w:r w:rsidRPr="009A2622">
              <w:rPr>
                <w:rFonts w:ascii="Calibri" w:hAnsi="Calibri" w:cs="Calibri"/>
                <w:color w:val="000000"/>
                <w:sz w:val="16"/>
                <w:szCs w:val="16"/>
                <w:lang w:val="en-US"/>
              </w:rPr>
              <w:t>Drotecogin activated, DrotAA, APC, PC concentrates</w:t>
            </w:r>
          </w:p>
        </w:tc>
        <w:tc>
          <w:tcPr>
            <w:tcW w:w="851" w:type="dxa"/>
          </w:tcPr>
          <w:p w14:paraId="4EEE77CA" w14:textId="77777777" w:rsidR="009A2622" w:rsidRPr="009A2622" w:rsidRDefault="009A2622" w:rsidP="009A2622">
            <w:pPr>
              <w:jc w:val="center"/>
              <w:rPr>
                <w:rFonts w:ascii="Calibri" w:hAnsi="Calibri" w:cs="Calibri"/>
                <w:color w:val="000000"/>
                <w:sz w:val="16"/>
                <w:szCs w:val="16"/>
                <w:lang w:val="en-US"/>
              </w:rPr>
            </w:pPr>
            <w:r w:rsidRPr="009A2622">
              <w:rPr>
                <w:rFonts w:ascii="Calibri" w:hAnsi="Calibri" w:cs="Calibri"/>
                <w:color w:val="000000"/>
                <w:sz w:val="16"/>
                <w:szCs w:val="16"/>
              </w:rPr>
              <w:t xml:space="preserve">Sepsis-2 </w:t>
            </w:r>
            <w:r>
              <w:rPr>
                <w:rFonts w:ascii="Calibri" w:hAnsi="Calibri" w:cs="Calibri"/>
                <w:color w:val="000000"/>
                <w:sz w:val="16"/>
                <w:szCs w:val="16"/>
              </w:rPr>
              <w:t xml:space="preserve">or </w:t>
            </w:r>
            <w:r w:rsidR="00D4497B">
              <w:rPr>
                <w:rFonts w:ascii="Calibri" w:hAnsi="Calibri" w:cs="Calibri"/>
                <w:color w:val="000000"/>
                <w:sz w:val="16"/>
                <w:szCs w:val="16"/>
              </w:rPr>
              <w:t>not specified</w:t>
            </w:r>
          </w:p>
        </w:tc>
        <w:tc>
          <w:tcPr>
            <w:tcW w:w="992" w:type="dxa"/>
          </w:tcPr>
          <w:p w14:paraId="2D765906" w14:textId="77777777" w:rsidR="009A2622" w:rsidRPr="00D4497B" w:rsidRDefault="009A2622" w:rsidP="009A2622">
            <w:pPr>
              <w:jc w:val="center"/>
              <w:rPr>
                <w:rFonts w:ascii="Calibri" w:hAnsi="Calibri" w:cs="Calibri"/>
                <w:color w:val="000000"/>
                <w:sz w:val="16"/>
                <w:szCs w:val="16"/>
                <w:lang w:val="en-US"/>
              </w:rPr>
            </w:pPr>
            <w:r w:rsidRPr="00D4497B">
              <w:rPr>
                <w:rFonts w:ascii="Calibri" w:hAnsi="Calibri" w:cs="Calibri"/>
                <w:color w:val="000000"/>
                <w:sz w:val="16"/>
                <w:szCs w:val="16"/>
                <w:lang w:val="en-US"/>
              </w:rPr>
              <w:t xml:space="preserve">Oncology, medical or </w:t>
            </w:r>
            <w:r w:rsidR="00D4497B" w:rsidRPr="00D4497B">
              <w:rPr>
                <w:rFonts w:ascii="Calibri" w:hAnsi="Calibri" w:cs="Calibri"/>
                <w:color w:val="000000"/>
                <w:sz w:val="16"/>
                <w:szCs w:val="16"/>
                <w:lang w:val="en-US"/>
              </w:rPr>
              <w:t>not specified</w:t>
            </w:r>
          </w:p>
        </w:tc>
        <w:tc>
          <w:tcPr>
            <w:tcW w:w="1276" w:type="dxa"/>
          </w:tcPr>
          <w:p w14:paraId="30421073" w14:textId="77777777" w:rsidR="009A2622" w:rsidRPr="009A2622" w:rsidRDefault="009A2622" w:rsidP="009A2622">
            <w:pPr>
              <w:jc w:val="center"/>
              <w:rPr>
                <w:rFonts w:ascii="Calibri" w:hAnsi="Calibri" w:cs="Calibri"/>
                <w:color w:val="000000"/>
                <w:sz w:val="16"/>
                <w:szCs w:val="16"/>
                <w:lang w:val="en-US"/>
              </w:rPr>
            </w:pPr>
            <w:r w:rsidRPr="009A2622">
              <w:rPr>
                <w:rFonts w:ascii="Calibri" w:hAnsi="Calibri" w:cs="Calibri"/>
                <w:color w:val="000000"/>
                <w:sz w:val="16"/>
                <w:szCs w:val="16"/>
                <w:lang w:val="en-US"/>
              </w:rPr>
              <w:t>Mortality, safety and efficacy, microcirtculatory alterations, ptCO2</w:t>
            </w:r>
          </w:p>
        </w:tc>
        <w:tc>
          <w:tcPr>
            <w:tcW w:w="1417" w:type="dxa"/>
          </w:tcPr>
          <w:p w14:paraId="717DDA60" w14:textId="77777777" w:rsidR="009A2622" w:rsidRPr="009A2622" w:rsidRDefault="009A2622" w:rsidP="009A2622">
            <w:pPr>
              <w:jc w:val="center"/>
              <w:rPr>
                <w:rFonts w:ascii="Calibri" w:hAnsi="Calibri" w:cs="Calibri"/>
                <w:color w:val="000000"/>
                <w:sz w:val="16"/>
                <w:szCs w:val="16"/>
                <w:lang w:val="en-US"/>
              </w:rPr>
            </w:pPr>
            <w:r w:rsidRPr="009A2622">
              <w:rPr>
                <w:rFonts w:ascii="Calibri" w:hAnsi="Calibri" w:cs="Calibri"/>
                <w:color w:val="000000"/>
                <w:sz w:val="16"/>
                <w:szCs w:val="16"/>
                <w:lang w:val="en-US"/>
              </w:rPr>
              <w:t>Improvement of coagulation and inflammatory markers</w:t>
            </w:r>
          </w:p>
        </w:tc>
        <w:tc>
          <w:tcPr>
            <w:tcW w:w="2268" w:type="dxa"/>
          </w:tcPr>
          <w:p w14:paraId="042F8379" w14:textId="77777777" w:rsidR="009A2622" w:rsidRPr="009A2622" w:rsidRDefault="009A2622" w:rsidP="009A2622">
            <w:pPr>
              <w:jc w:val="center"/>
              <w:rPr>
                <w:rFonts w:ascii="Calibri" w:hAnsi="Calibri" w:cs="Calibri"/>
                <w:color w:val="000000"/>
                <w:sz w:val="16"/>
                <w:szCs w:val="16"/>
              </w:rPr>
            </w:pPr>
            <w:r w:rsidRPr="009A2622">
              <w:rPr>
                <w:rFonts w:ascii="Calibri" w:hAnsi="Calibri" w:cs="Calibri"/>
                <w:color w:val="000000"/>
                <w:sz w:val="16"/>
                <w:szCs w:val="16"/>
                <w:lang w:val="en-US"/>
              </w:rPr>
              <w:t xml:space="preserve">Lower mortality, improved survival rate and decreased thrombosis, improvement of sepsis-induced microvascular alterations. </w:t>
            </w:r>
            <w:r w:rsidRPr="009A2622">
              <w:rPr>
                <w:rFonts w:ascii="Calibri" w:hAnsi="Calibri" w:cs="Calibri"/>
                <w:color w:val="000000"/>
                <w:sz w:val="16"/>
                <w:szCs w:val="16"/>
              </w:rPr>
              <w:t>Increased serious bleeding.</w:t>
            </w:r>
          </w:p>
        </w:tc>
      </w:tr>
      <w:tr w:rsidR="009A2622" w:rsidRPr="007F191D" w14:paraId="7B2654E4" w14:textId="77777777" w:rsidTr="00DF5F75">
        <w:trPr>
          <w:trHeight w:val="557"/>
        </w:trPr>
        <w:tc>
          <w:tcPr>
            <w:tcW w:w="988" w:type="dxa"/>
          </w:tcPr>
          <w:p w14:paraId="23892946" w14:textId="52EDC4DA" w:rsidR="009A2622" w:rsidRDefault="009A2622" w:rsidP="009A2622">
            <w:pPr>
              <w:jc w:val="center"/>
              <w:rPr>
                <w:rFonts w:ascii="Calibri" w:hAnsi="Calibri" w:cs="Calibri"/>
                <w:b/>
                <w:color w:val="000000"/>
                <w:sz w:val="16"/>
                <w:szCs w:val="16"/>
              </w:rPr>
            </w:pPr>
            <w:r w:rsidRPr="009A2622">
              <w:rPr>
                <w:rFonts w:ascii="Calibri" w:hAnsi="Calibri" w:cs="Calibri"/>
                <w:b/>
                <w:color w:val="000000"/>
                <w:sz w:val="16"/>
                <w:szCs w:val="16"/>
              </w:rPr>
              <w:t>Thrombo</w:t>
            </w:r>
            <w:r w:rsidR="00DF5F75">
              <w:rPr>
                <w:rFonts w:ascii="Calibri" w:hAnsi="Calibri" w:cs="Calibri"/>
                <w:b/>
                <w:color w:val="000000"/>
                <w:sz w:val="16"/>
                <w:szCs w:val="16"/>
              </w:rPr>
              <w:t>-</w:t>
            </w:r>
            <w:r w:rsidRPr="009A2622">
              <w:rPr>
                <w:rFonts w:ascii="Calibri" w:hAnsi="Calibri" w:cs="Calibri"/>
                <w:b/>
                <w:color w:val="000000"/>
                <w:sz w:val="16"/>
                <w:szCs w:val="16"/>
              </w:rPr>
              <w:t>modulin</w:t>
            </w:r>
          </w:p>
          <w:p w14:paraId="60012557" w14:textId="74E81E63" w:rsidR="00F54637" w:rsidRPr="00F54637" w:rsidRDefault="00F54637" w:rsidP="00B336C2">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PEVuZE5vdGU+PENpdGU+PEF1dGhvcj5PZ2F3YTwvQXV0aG9yPjxZZWFyPjIwMTI8L1llYXI+PFJl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</w:fldData>
              </w:fldChar>
            </w:r>
            <w:r w:rsidR="00B336C2">
              <w:rPr>
                <w:rFonts w:ascii="Calibri" w:hAnsi="Calibri" w:cs="Calibri"/>
                <w:color w:val="000000"/>
                <w:sz w:val="16"/>
                <w:szCs w:val="16"/>
              </w:rPr>
              <w:instrText xml:space="preserve"> ADDIN EN.CITE </w:instrText>
            </w:r>
            <w:r w:rsidR="00B336C2">
              <w:rPr>
                <w:rFonts w:ascii="Calibri" w:hAnsi="Calibri" w:cs="Calibri"/>
                <w:color w:val="000000"/>
                <w:sz w:val="16"/>
                <w:szCs w:val="16"/>
              </w:rPr>
              <w:fldChar w:fldCharType="begin">
                <w:fldData xml:space="preserve">PEVuZE5vdGU+PENpdGU+PEF1dGhvcj5PZ2F3YTwvQXV0aG9yPjxZZWFyPjIwMTI8L1llYXI+PFJl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</w:fldData>
              </w:fldChar>
            </w:r>
            <w:r w:rsidR="00B336C2">
              <w:rPr>
                <w:rFonts w:ascii="Calibri" w:hAnsi="Calibri" w:cs="Calibri"/>
                <w:color w:val="000000"/>
                <w:sz w:val="16"/>
                <w:szCs w:val="16"/>
              </w:rPr>
              <w:instrText xml:space="preserve"> ADDIN EN.CITE.DATA </w:instrText>
            </w:r>
            <w:r w:rsidR="00B336C2">
              <w:rPr>
                <w:rFonts w:ascii="Calibri" w:hAnsi="Calibri" w:cs="Calibri"/>
                <w:color w:val="000000"/>
                <w:sz w:val="16"/>
                <w:szCs w:val="16"/>
              </w:rPr>
            </w:r>
            <w:r w:rsidR="00B336C2">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B336C2">
              <w:rPr>
                <w:rFonts w:ascii="Calibri" w:hAnsi="Calibri" w:cs="Calibri"/>
                <w:noProof/>
                <w:color w:val="000000"/>
                <w:sz w:val="16"/>
                <w:szCs w:val="16"/>
              </w:rPr>
              <w:t>(376, 377)</w:t>
            </w:r>
            <w:r>
              <w:rPr>
                <w:rFonts w:ascii="Calibri" w:hAnsi="Calibri" w:cs="Calibri"/>
                <w:color w:val="000000"/>
                <w:sz w:val="16"/>
                <w:szCs w:val="16"/>
              </w:rPr>
              <w:fldChar w:fldCharType="end"/>
            </w:r>
          </w:p>
        </w:tc>
        <w:tc>
          <w:tcPr>
            <w:tcW w:w="850" w:type="dxa"/>
          </w:tcPr>
          <w:p w14:paraId="27025C50" w14:textId="77777777" w:rsidR="009A2622" w:rsidRPr="009A2622"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2</w:t>
            </w:r>
          </w:p>
        </w:tc>
        <w:tc>
          <w:tcPr>
            <w:tcW w:w="709" w:type="dxa"/>
          </w:tcPr>
          <w:p w14:paraId="209C3D82" w14:textId="77777777" w:rsidR="009A2622" w:rsidRPr="009A2622"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2011</w:t>
            </w:r>
          </w:p>
        </w:tc>
        <w:tc>
          <w:tcPr>
            <w:tcW w:w="992" w:type="dxa"/>
          </w:tcPr>
          <w:p w14:paraId="4EE368D4" w14:textId="77777777" w:rsidR="009A2622"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151</w:t>
            </w:r>
          </w:p>
          <w:p w14:paraId="24F072E7" w14:textId="2F6316E6" w:rsidR="002A144B" w:rsidRPr="009A2622" w:rsidRDefault="002A144B" w:rsidP="009A2622">
            <w:pPr>
              <w:jc w:val="center"/>
              <w:rPr>
                <w:rFonts w:ascii="Calibri" w:hAnsi="Calibri" w:cs="Calibri"/>
                <w:color w:val="000000"/>
                <w:sz w:val="16"/>
                <w:szCs w:val="16"/>
              </w:rPr>
            </w:pPr>
            <w:r>
              <w:rPr>
                <w:rFonts w:ascii="Calibri" w:hAnsi="Calibri" w:cs="Calibri"/>
                <w:color w:val="000000"/>
                <w:sz w:val="16"/>
                <w:szCs w:val="16"/>
                <w:lang w:val="en-US"/>
              </w:rPr>
              <w:t>(76)</w:t>
            </w:r>
          </w:p>
        </w:tc>
        <w:tc>
          <w:tcPr>
            <w:tcW w:w="851" w:type="dxa"/>
          </w:tcPr>
          <w:p w14:paraId="3774D71E" w14:textId="77777777" w:rsidR="009A2622" w:rsidRPr="009A2622"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ICU</w:t>
            </w:r>
          </w:p>
        </w:tc>
        <w:tc>
          <w:tcPr>
            <w:tcW w:w="992" w:type="dxa"/>
          </w:tcPr>
          <w:p w14:paraId="186D7384" w14:textId="77777777" w:rsidR="009A2622" w:rsidRPr="009A2622"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No</w:t>
            </w:r>
          </w:p>
        </w:tc>
        <w:tc>
          <w:tcPr>
            <w:tcW w:w="850" w:type="dxa"/>
          </w:tcPr>
          <w:p w14:paraId="39F54BB8" w14:textId="77777777" w:rsidR="009A2622" w:rsidRPr="009A2622" w:rsidRDefault="009A2622" w:rsidP="009A2622">
            <w:pPr>
              <w:jc w:val="center"/>
              <w:rPr>
                <w:rFonts w:ascii="Calibri" w:hAnsi="Calibri" w:cs="Calibri"/>
                <w:color w:val="000000"/>
                <w:sz w:val="16"/>
                <w:szCs w:val="16"/>
              </w:rPr>
            </w:pPr>
          </w:p>
        </w:tc>
        <w:tc>
          <w:tcPr>
            <w:tcW w:w="1276" w:type="dxa"/>
          </w:tcPr>
          <w:p w14:paraId="1266B799" w14:textId="77777777" w:rsidR="009A2622" w:rsidRPr="009A2622"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RhTM</w:t>
            </w:r>
          </w:p>
        </w:tc>
        <w:tc>
          <w:tcPr>
            <w:tcW w:w="851" w:type="dxa"/>
          </w:tcPr>
          <w:p w14:paraId="099E35B0" w14:textId="77777777" w:rsidR="009A2622" w:rsidRPr="009A2622"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 xml:space="preserve">Sepsis-2 </w:t>
            </w:r>
            <w:r>
              <w:rPr>
                <w:rFonts w:ascii="Calibri" w:hAnsi="Calibri" w:cs="Calibri"/>
                <w:color w:val="000000"/>
                <w:sz w:val="16"/>
                <w:szCs w:val="16"/>
              </w:rPr>
              <w:t xml:space="preserve">or </w:t>
            </w:r>
            <w:r w:rsidR="00D4497B">
              <w:rPr>
                <w:rFonts w:ascii="Calibri" w:hAnsi="Calibri" w:cs="Calibri"/>
                <w:color w:val="000000"/>
                <w:sz w:val="16"/>
                <w:szCs w:val="16"/>
              </w:rPr>
              <w:t>not specified</w:t>
            </w:r>
          </w:p>
        </w:tc>
        <w:tc>
          <w:tcPr>
            <w:tcW w:w="992" w:type="dxa"/>
          </w:tcPr>
          <w:p w14:paraId="157E50E5" w14:textId="77777777" w:rsidR="009A2622" w:rsidRPr="009A2622"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Medical</w:t>
            </w:r>
          </w:p>
        </w:tc>
        <w:tc>
          <w:tcPr>
            <w:tcW w:w="1276" w:type="dxa"/>
          </w:tcPr>
          <w:p w14:paraId="29F21E42" w14:textId="77777777" w:rsidR="009A2622" w:rsidRPr="009A2622" w:rsidRDefault="009A2622" w:rsidP="009A2622">
            <w:pPr>
              <w:jc w:val="center"/>
              <w:rPr>
                <w:rFonts w:ascii="Calibri" w:hAnsi="Calibri" w:cs="Calibri"/>
                <w:color w:val="000000"/>
                <w:sz w:val="16"/>
                <w:szCs w:val="16"/>
                <w:lang w:val="en-US"/>
              </w:rPr>
            </w:pPr>
            <w:r w:rsidRPr="009A2622">
              <w:rPr>
                <w:rFonts w:ascii="Calibri" w:hAnsi="Calibri" w:cs="Calibri"/>
                <w:color w:val="000000"/>
                <w:sz w:val="16"/>
                <w:szCs w:val="16"/>
                <w:lang w:val="en-US"/>
              </w:rPr>
              <w:t>DIC resolution rate, SOFA and lung injury score</w:t>
            </w:r>
          </w:p>
        </w:tc>
        <w:tc>
          <w:tcPr>
            <w:tcW w:w="1417" w:type="dxa"/>
          </w:tcPr>
          <w:p w14:paraId="487FA53D" w14:textId="77777777" w:rsidR="009A2622" w:rsidRPr="009A2622" w:rsidRDefault="009A2622" w:rsidP="009A2622">
            <w:pPr>
              <w:jc w:val="center"/>
              <w:rPr>
                <w:rFonts w:ascii="Calibri" w:hAnsi="Calibri" w:cs="Calibri"/>
                <w:color w:val="000000"/>
                <w:sz w:val="16"/>
                <w:szCs w:val="16"/>
                <w:lang w:val="en-US"/>
              </w:rPr>
            </w:pPr>
          </w:p>
        </w:tc>
        <w:tc>
          <w:tcPr>
            <w:tcW w:w="2268" w:type="dxa"/>
          </w:tcPr>
          <w:p w14:paraId="63F2F823" w14:textId="77777777" w:rsidR="009A2622" w:rsidRPr="009A2622" w:rsidRDefault="009A2622" w:rsidP="009A2622">
            <w:pPr>
              <w:jc w:val="center"/>
              <w:rPr>
                <w:rFonts w:ascii="Calibri" w:hAnsi="Calibri" w:cs="Calibri"/>
                <w:color w:val="000000"/>
                <w:sz w:val="16"/>
                <w:szCs w:val="16"/>
              </w:rPr>
            </w:pPr>
            <w:r w:rsidRPr="009A2622">
              <w:rPr>
                <w:rFonts w:ascii="Calibri" w:hAnsi="Calibri" w:cs="Calibri"/>
                <w:color w:val="000000"/>
                <w:sz w:val="16"/>
                <w:szCs w:val="16"/>
              </w:rPr>
              <w:t>Lower mortality, decreased SOFA</w:t>
            </w:r>
          </w:p>
        </w:tc>
      </w:tr>
      <w:tr w:rsidR="009A2622" w14:paraId="24021F6A" w14:textId="77777777" w:rsidTr="00240129">
        <w:tc>
          <w:tcPr>
            <w:tcW w:w="1431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93AA8A" w14:textId="77777777" w:rsidR="009A2622" w:rsidRPr="00C42F89" w:rsidRDefault="009A2622" w:rsidP="009A2622">
            <w:pPr>
              <w:jc w:val="center"/>
              <w:rPr>
                <w:b/>
              </w:rPr>
            </w:pPr>
            <w:r w:rsidRPr="00C42F89">
              <w:rPr>
                <w:rFonts w:ascii="Calibri" w:hAnsi="Calibri" w:cs="Calibri"/>
                <w:b/>
                <w:i/>
                <w:iCs/>
                <w:color w:val="000000"/>
                <w:sz w:val="16"/>
                <w:szCs w:val="16"/>
              </w:rPr>
              <w:t>RCTs</w:t>
            </w:r>
          </w:p>
        </w:tc>
      </w:tr>
      <w:tr w:rsidR="00706AE0" w:rsidRPr="007F191D" w14:paraId="400D07C8" w14:textId="77777777" w:rsidTr="00DF5F75">
        <w:trPr>
          <w:trHeight w:val="557"/>
        </w:trPr>
        <w:tc>
          <w:tcPr>
            <w:tcW w:w="988" w:type="dxa"/>
          </w:tcPr>
          <w:p w14:paraId="007BF097" w14:textId="77777777" w:rsidR="00706AE0" w:rsidRDefault="00706AE0" w:rsidP="00706AE0">
            <w:pPr>
              <w:jc w:val="center"/>
              <w:rPr>
                <w:rFonts w:ascii="Calibri" w:hAnsi="Calibri" w:cs="Calibri"/>
                <w:b/>
                <w:color w:val="000000"/>
                <w:sz w:val="16"/>
                <w:szCs w:val="16"/>
              </w:rPr>
            </w:pPr>
            <w:proofErr w:type="gramStart"/>
            <w:r w:rsidRPr="00706AE0">
              <w:rPr>
                <w:rFonts w:ascii="Calibri" w:hAnsi="Calibri" w:cs="Calibri"/>
                <w:b/>
                <w:color w:val="000000"/>
                <w:sz w:val="16"/>
                <w:szCs w:val="16"/>
              </w:rPr>
              <w:t>ACE inhibitor</w:t>
            </w:r>
            <w:proofErr w:type="gramEnd"/>
          </w:p>
          <w:p w14:paraId="2DC9847C" w14:textId="1DF2016A" w:rsidR="00706AE0" w:rsidRPr="00706AE0" w:rsidRDefault="00706AE0" w:rsidP="00B336C2">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PEVuZE5vdGU+PENpdGU+PEF1dGhvcj5Cb2xkdDwvQXV0aG9yPjxZZWFyPjE5OTg8L1llYXI+PFJl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</w:fldData>
              </w:fldChar>
            </w:r>
            <w:r w:rsidR="00B336C2">
              <w:rPr>
                <w:rFonts w:ascii="Calibri" w:hAnsi="Calibri" w:cs="Calibri"/>
                <w:color w:val="000000"/>
                <w:sz w:val="16"/>
                <w:szCs w:val="16"/>
              </w:rPr>
              <w:instrText xml:space="preserve"> ADDIN EN.CITE </w:instrText>
            </w:r>
            <w:r w:rsidR="00B336C2">
              <w:rPr>
                <w:rFonts w:ascii="Calibri" w:hAnsi="Calibri" w:cs="Calibri"/>
                <w:color w:val="000000"/>
                <w:sz w:val="16"/>
                <w:szCs w:val="16"/>
              </w:rPr>
              <w:fldChar w:fldCharType="begin">
                <w:fldData xml:space="preserve">PEVuZE5vdGU+PENpdGU+PEF1dGhvcj5Cb2xkdDwvQXV0aG9yPjxZZWFyPjE5OTg8L1llYXI+PFJl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</w:fldData>
              </w:fldChar>
            </w:r>
            <w:r w:rsidR="00B336C2">
              <w:rPr>
                <w:rFonts w:ascii="Calibri" w:hAnsi="Calibri" w:cs="Calibri"/>
                <w:color w:val="000000"/>
                <w:sz w:val="16"/>
                <w:szCs w:val="16"/>
              </w:rPr>
              <w:instrText xml:space="preserve"> ADDIN EN.CITE.DATA </w:instrText>
            </w:r>
            <w:r w:rsidR="00B336C2">
              <w:rPr>
                <w:rFonts w:ascii="Calibri" w:hAnsi="Calibri" w:cs="Calibri"/>
                <w:color w:val="000000"/>
                <w:sz w:val="16"/>
                <w:szCs w:val="16"/>
              </w:rPr>
            </w:r>
            <w:r w:rsidR="00B336C2">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B336C2">
              <w:rPr>
                <w:rFonts w:ascii="Calibri" w:hAnsi="Calibri" w:cs="Calibri"/>
                <w:noProof/>
                <w:color w:val="000000"/>
                <w:sz w:val="16"/>
                <w:szCs w:val="16"/>
              </w:rPr>
              <w:t>(378)</w:t>
            </w:r>
            <w:r>
              <w:rPr>
                <w:rFonts w:ascii="Calibri" w:hAnsi="Calibri" w:cs="Calibri"/>
                <w:color w:val="000000"/>
                <w:sz w:val="16"/>
                <w:szCs w:val="16"/>
              </w:rPr>
              <w:fldChar w:fldCharType="end"/>
            </w:r>
          </w:p>
        </w:tc>
        <w:tc>
          <w:tcPr>
            <w:tcW w:w="850" w:type="dxa"/>
          </w:tcPr>
          <w:p w14:paraId="26EC424C" w14:textId="77777777" w:rsidR="00706AE0" w:rsidRPr="00706AE0" w:rsidRDefault="00706AE0" w:rsidP="00706AE0">
            <w:pPr>
              <w:jc w:val="center"/>
              <w:rPr>
                <w:rFonts w:ascii="Calibri" w:hAnsi="Calibri" w:cs="Calibri"/>
                <w:color w:val="000000"/>
                <w:sz w:val="16"/>
                <w:szCs w:val="16"/>
              </w:rPr>
            </w:pPr>
            <w:r w:rsidRPr="00706AE0">
              <w:rPr>
                <w:rFonts w:ascii="Calibri" w:hAnsi="Calibri" w:cs="Calibri"/>
                <w:color w:val="000000"/>
                <w:sz w:val="16"/>
                <w:szCs w:val="16"/>
              </w:rPr>
              <w:t>1</w:t>
            </w:r>
          </w:p>
        </w:tc>
        <w:tc>
          <w:tcPr>
            <w:tcW w:w="709" w:type="dxa"/>
          </w:tcPr>
          <w:p w14:paraId="50B813E5" w14:textId="77777777" w:rsidR="00706AE0" w:rsidRPr="00706AE0" w:rsidRDefault="00706AE0" w:rsidP="00706AE0">
            <w:pPr>
              <w:jc w:val="center"/>
              <w:rPr>
                <w:rFonts w:ascii="Calibri" w:hAnsi="Calibri" w:cs="Calibri"/>
                <w:color w:val="000000"/>
                <w:sz w:val="16"/>
                <w:szCs w:val="16"/>
              </w:rPr>
            </w:pPr>
            <w:r w:rsidRPr="00706AE0">
              <w:rPr>
                <w:rFonts w:ascii="Calibri" w:hAnsi="Calibri" w:cs="Calibri"/>
                <w:color w:val="000000"/>
                <w:sz w:val="16"/>
                <w:szCs w:val="16"/>
              </w:rPr>
              <w:t>1998</w:t>
            </w:r>
          </w:p>
        </w:tc>
        <w:tc>
          <w:tcPr>
            <w:tcW w:w="992" w:type="dxa"/>
          </w:tcPr>
          <w:p w14:paraId="594536EB" w14:textId="77777777" w:rsidR="00706AE0" w:rsidRDefault="00706AE0" w:rsidP="00706AE0">
            <w:pPr>
              <w:jc w:val="center"/>
              <w:rPr>
                <w:rFonts w:ascii="Calibri" w:hAnsi="Calibri" w:cs="Calibri"/>
                <w:color w:val="000000"/>
                <w:sz w:val="16"/>
                <w:szCs w:val="16"/>
              </w:rPr>
            </w:pPr>
            <w:r w:rsidRPr="00706AE0">
              <w:rPr>
                <w:rFonts w:ascii="Calibri" w:hAnsi="Calibri" w:cs="Calibri"/>
                <w:color w:val="000000"/>
                <w:sz w:val="16"/>
                <w:szCs w:val="16"/>
              </w:rPr>
              <w:t>40</w:t>
            </w:r>
          </w:p>
          <w:p w14:paraId="40E015D1" w14:textId="415AB274" w:rsidR="003250AD" w:rsidRPr="00706AE0" w:rsidRDefault="003250AD" w:rsidP="00706AE0">
            <w:pPr>
              <w:jc w:val="center"/>
              <w:rPr>
                <w:rFonts w:ascii="Calibri" w:hAnsi="Calibri" w:cs="Calibri"/>
                <w:color w:val="000000"/>
                <w:sz w:val="16"/>
                <w:szCs w:val="16"/>
              </w:rPr>
            </w:pPr>
            <w:r>
              <w:rPr>
                <w:rFonts w:ascii="Calibri" w:hAnsi="Calibri" w:cs="Calibri"/>
                <w:color w:val="000000"/>
                <w:sz w:val="16"/>
                <w:szCs w:val="16"/>
                <w:lang w:val="en-US"/>
              </w:rPr>
              <w:t>(40)</w:t>
            </w:r>
          </w:p>
        </w:tc>
        <w:tc>
          <w:tcPr>
            <w:tcW w:w="851" w:type="dxa"/>
          </w:tcPr>
          <w:p w14:paraId="6FB1B802" w14:textId="77777777" w:rsidR="00706AE0" w:rsidRPr="00706AE0" w:rsidRDefault="00706AE0" w:rsidP="00706AE0">
            <w:pPr>
              <w:jc w:val="center"/>
              <w:rPr>
                <w:rFonts w:ascii="Calibri" w:hAnsi="Calibri" w:cs="Calibri"/>
                <w:color w:val="000000"/>
                <w:sz w:val="16"/>
                <w:szCs w:val="16"/>
              </w:rPr>
            </w:pPr>
            <w:r w:rsidRPr="00706AE0">
              <w:rPr>
                <w:rFonts w:ascii="Calibri" w:hAnsi="Calibri" w:cs="Calibri"/>
                <w:color w:val="000000"/>
                <w:sz w:val="16"/>
                <w:szCs w:val="16"/>
              </w:rPr>
              <w:t>ICU</w:t>
            </w:r>
          </w:p>
        </w:tc>
        <w:tc>
          <w:tcPr>
            <w:tcW w:w="992" w:type="dxa"/>
          </w:tcPr>
          <w:p w14:paraId="0FED10B4" w14:textId="77777777" w:rsidR="00706AE0" w:rsidRPr="00706AE0" w:rsidRDefault="00706AE0" w:rsidP="00706AE0">
            <w:pPr>
              <w:jc w:val="center"/>
              <w:rPr>
                <w:rFonts w:ascii="Calibri" w:hAnsi="Calibri" w:cs="Calibri"/>
                <w:color w:val="000000"/>
                <w:sz w:val="16"/>
                <w:szCs w:val="16"/>
              </w:rPr>
            </w:pPr>
            <w:r w:rsidRPr="00706AE0">
              <w:rPr>
                <w:rFonts w:ascii="Calibri" w:hAnsi="Calibri" w:cs="Calibri"/>
                <w:color w:val="000000"/>
                <w:sz w:val="16"/>
                <w:szCs w:val="16"/>
              </w:rPr>
              <w:t>No</w:t>
            </w:r>
          </w:p>
        </w:tc>
        <w:tc>
          <w:tcPr>
            <w:tcW w:w="850" w:type="dxa"/>
          </w:tcPr>
          <w:p w14:paraId="14A67321" w14:textId="77777777" w:rsidR="00706AE0" w:rsidRPr="00706AE0" w:rsidRDefault="00706AE0" w:rsidP="00706AE0">
            <w:pPr>
              <w:jc w:val="center"/>
              <w:rPr>
                <w:rFonts w:ascii="Calibri" w:hAnsi="Calibri" w:cs="Calibri"/>
                <w:color w:val="000000"/>
                <w:sz w:val="16"/>
                <w:szCs w:val="16"/>
              </w:rPr>
            </w:pPr>
          </w:p>
        </w:tc>
        <w:tc>
          <w:tcPr>
            <w:tcW w:w="1276" w:type="dxa"/>
          </w:tcPr>
          <w:p w14:paraId="509B7322" w14:textId="77777777" w:rsidR="00706AE0" w:rsidRPr="00706AE0" w:rsidRDefault="00706AE0" w:rsidP="00706AE0">
            <w:pPr>
              <w:jc w:val="center"/>
              <w:rPr>
                <w:rFonts w:ascii="Calibri" w:hAnsi="Calibri" w:cs="Calibri"/>
                <w:color w:val="000000"/>
                <w:sz w:val="16"/>
                <w:szCs w:val="16"/>
              </w:rPr>
            </w:pPr>
            <w:r w:rsidRPr="00706AE0">
              <w:rPr>
                <w:rFonts w:ascii="Calibri" w:hAnsi="Calibri" w:cs="Calibri"/>
                <w:color w:val="000000"/>
                <w:sz w:val="16"/>
                <w:szCs w:val="16"/>
              </w:rPr>
              <w:t>Enalaprilat</w:t>
            </w:r>
          </w:p>
        </w:tc>
        <w:tc>
          <w:tcPr>
            <w:tcW w:w="851" w:type="dxa"/>
          </w:tcPr>
          <w:p w14:paraId="769CB764" w14:textId="77777777" w:rsidR="00706AE0" w:rsidRPr="00706AE0" w:rsidRDefault="00706AE0" w:rsidP="00706AE0">
            <w:pPr>
              <w:jc w:val="center"/>
              <w:rPr>
                <w:rFonts w:ascii="Calibri" w:hAnsi="Calibri" w:cs="Calibri"/>
                <w:color w:val="000000"/>
                <w:sz w:val="16"/>
                <w:szCs w:val="16"/>
              </w:rPr>
            </w:pPr>
            <w:r>
              <w:rPr>
                <w:rFonts w:ascii="Calibri" w:hAnsi="Calibri" w:cs="Calibri"/>
                <w:color w:val="000000"/>
                <w:sz w:val="16"/>
                <w:szCs w:val="16"/>
              </w:rPr>
              <w:t xml:space="preserve">Sepsis-1, </w:t>
            </w:r>
            <w:r w:rsidRPr="00706AE0">
              <w:rPr>
                <w:rFonts w:ascii="Calibri" w:hAnsi="Calibri" w:cs="Calibri"/>
                <w:color w:val="000000"/>
                <w:sz w:val="16"/>
                <w:szCs w:val="16"/>
              </w:rPr>
              <w:t>shock</w:t>
            </w:r>
          </w:p>
        </w:tc>
        <w:tc>
          <w:tcPr>
            <w:tcW w:w="992" w:type="dxa"/>
          </w:tcPr>
          <w:p w14:paraId="75346193" w14:textId="77777777" w:rsidR="00706AE0" w:rsidRPr="00706AE0" w:rsidRDefault="00706AE0" w:rsidP="00706AE0">
            <w:pPr>
              <w:jc w:val="center"/>
              <w:rPr>
                <w:rFonts w:ascii="Calibri" w:hAnsi="Calibri" w:cs="Calibri"/>
                <w:color w:val="000000"/>
                <w:sz w:val="16"/>
                <w:szCs w:val="16"/>
              </w:rPr>
            </w:pPr>
            <w:r w:rsidRPr="00706AE0">
              <w:rPr>
                <w:rFonts w:ascii="Calibri" w:hAnsi="Calibri" w:cs="Calibri"/>
                <w:color w:val="000000"/>
                <w:sz w:val="16"/>
                <w:szCs w:val="16"/>
              </w:rPr>
              <w:t>Surgical</w:t>
            </w:r>
          </w:p>
        </w:tc>
        <w:tc>
          <w:tcPr>
            <w:tcW w:w="1276" w:type="dxa"/>
          </w:tcPr>
          <w:p w14:paraId="7590341E" w14:textId="77777777" w:rsidR="00706AE0" w:rsidRPr="00706AE0" w:rsidRDefault="00706AE0" w:rsidP="00706AE0">
            <w:pPr>
              <w:jc w:val="center"/>
              <w:rPr>
                <w:rFonts w:ascii="Calibri" w:hAnsi="Calibri" w:cs="Calibri"/>
                <w:color w:val="000000"/>
                <w:sz w:val="16"/>
                <w:szCs w:val="16"/>
              </w:rPr>
            </w:pPr>
          </w:p>
        </w:tc>
        <w:tc>
          <w:tcPr>
            <w:tcW w:w="1417" w:type="dxa"/>
          </w:tcPr>
          <w:p w14:paraId="382C5C82" w14:textId="77777777" w:rsidR="00706AE0" w:rsidRPr="00203C49" w:rsidRDefault="00706AE0" w:rsidP="00706AE0">
            <w:pPr>
              <w:jc w:val="center"/>
              <w:rPr>
                <w:rFonts w:ascii="Calibri" w:hAnsi="Calibri" w:cs="Calibri"/>
                <w:color w:val="000000"/>
                <w:sz w:val="16"/>
                <w:szCs w:val="16"/>
                <w:lang w:val="en-US"/>
              </w:rPr>
            </w:pPr>
            <w:r w:rsidRPr="00203C49">
              <w:rPr>
                <w:rFonts w:ascii="Calibri" w:hAnsi="Calibri" w:cs="Calibri"/>
                <w:color w:val="000000"/>
                <w:sz w:val="16"/>
                <w:szCs w:val="16"/>
                <w:lang w:val="en-US"/>
              </w:rPr>
              <w:t>endothelin-1, angiotensin II, soluble thrombomodulin, and soluble adhesion molecules (endothelial leukocyte adhesion molecule-1, intercellular adhesion molecule-1, vascular cell adhesion molecule-1, and granule membrane protein-140)</w:t>
            </w:r>
          </w:p>
        </w:tc>
        <w:tc>
          <w:tcPr>
            <w:tcW w:w="2268" w:type="dxa"/>
          </w:tcPr>
          <w:p w14:paraId="18E5B993" w14:textId="77777777" w:rsidR="00706AE0" w:rsidRPr="00706AE0" w:rsidRDefault="00706AE0" w:rsidP="00706AE0">
            <w:pPr>
              <w:jc w:val="center"/>
              <w:rPr>
                <w:rFonts w:ascii="Calibri" w:hAnsi="Calibri" w:cs="Calibri"/>
                <w:color w:val="000000"/>
                <w:sz w:val="16"/>
                <w:szCs w:val="16"/>
              </w:rPr>
            </w:pPr>
            <w:r w:rsidRPr="00706AE0">
              <w:rPr>
                <w:rFonts w:ascii="Calibri" w:hAnsi="Calibri" w:cs="Calibri"/>
                <w:color w:val="000000"/>
                <w:sz w:val="16"/>
                <w:szCs w:val="16"/>
                <w:lang w:val="en-US"/>
              </w:rPr>
              <w:t xml:space="preserve">Decrease in soluble thrombomodulin and soluble adhesion molecules, less severe sepsis and septic shock. </w:t>
            </w:r>
            <w:r w:rsidRPr="00706AE0">
              <w:rPr>
                <w:rFonts w:ascii="Calibri" w:hAnsi="Calibri" w:cs="Calibri"/>
                <w:color w:val="000000"/>
                <w:sz w:val="16"/>
                <w:szCs w:val="16"/>
              </w:rPr>
              <w:t>No difference in survival rate.</w:t>
            </w:r>
          </w:p>
        </w:tc>
      </w:tr>
      <w:tr w:rsidR="00706AE0" w:rsidRPr="00706AE0" w14:paraId="06CFFE77" w14:textId="77777777" w:rsidTr="00DF5F75">
        <w:trPr>
          <w:trHeight w:val="557"/>
        </w:trPr>
        <w:tc>
          <w:tcPr>
            <w:tcW w:w="988" w:type="dxa"/>
          </w:tcPr>
          <w:p w14:paraId="4EF05328" w14:textId="5E3E675F" w:rsidR="00706AE0" w:rsidRDefault="00706AE0" w:rsidP="00706AE0">
            <w:pPr>
              <w:jc w:val="center"/>
              <w:rPr>
                <w:rFonts w:ascii="Calibri" w:hAnsi="Calibri" w:cs="Calibri"/>
                <w:b/>
                <w:color w:val="000000"/>
                <w:sz w:val="16"/>
                <w:szCs w:val="16"/>
                <w:lang w:val="en-US"/>
              </w:rPr>
            </w:pPr>
            <w:r w:rsidRPr="00706AE0">
              <w:rPr>
                <w:rFonts w:ascii="Calibri" w:hAnsi="Calibri" w:cs="Calibri"/>
                <w:b/>
                <w:color w:val="000000"/>
                <w:sz w:val="16"/>
                <w:szCs w:val="16"/>
                <w:lang w:val="en-US"/>
              </w:rPr>
              <w:t>Activated protein C/drotre</w:t>
            </w:r>
            <w:r w:rsidR="00DF5F75">
              <w:rPr>
                <w:rFonts w:ascii="Calibri" w:hAnsi="Calibri" w:cs="Calibri"/>
                <w:b/>
                <w:color w:val="000000"/>
                <w:sz w:val="16"/>
                <w:szCs w:val="16"/>
                <w:lang w:val="en-US"/>
              </w:rPr>
              <w:t>-</w:t>
            </w:r>
            <w:r w:rsidRPr="00706AE0">
              <w:rPr>
                <w:rFonts w:ascii="Calibri" w:hAnsi="Calibri" w:cs="Calibri"/>
                <w:b/>
                <w:color w:val="000000"/>
                <w:sz w:val="16"/>
                <w:szCs w:val="16"/>
                <w:lang w:val="en-US"/>
              </w:rPr>
              <w:t>cogin alfa</w:t>
            </w:r>
          </w:p>
          <w:p w14:paraId="74B2F4A7" w14:textId="39993A07" w:rsidR="00706AE0" w:rsidRPr="00706AE0" w:rsidRDefault="00706AE0" w:rsidP="00B336C2">
            <w:pPr>
              <w:jc w:val="center"/>
              <w:rPr>
                <w:rFonts w:ascii="Calibri" w:hAnsi="Calibri" w:cs="Calibri"/>
                <w:color w:val="000000"/>
                <w:sz w:val="16"/>
                <w:szCs w:val="16"/>
                <w:lang w:val="en-US"/>
              </w:rPr>
            </w:pPr>
            <w:r>
              <w:rPr>
                <w:rFonts w:ascii="Calibri" w:hAnsi="Calibri" w:cs="Calibri"/>
                <w:color w:val="000000"/>
                <w:sz w:val="16"/>
                <w:szCs w:val="16"/>
                <w:lang w:val="en-US"/>
              </w:rPr>
              <w:fldChar w:fldCharType="begin">
                <w:fldData xml:space="preserve">cm90ZWluIEMvKmFkbWluaXN0cmF0aW9uICZhbXA7IGRvc2FnZS9hZHZlcnNlIGVmZmVjdHMvbWV0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</w:fldData>
              </w:fldChar>
            </w:r>
            <w:r w:rsidR="00B336C2">
              <w:rPr>
                <w:rFonts w:ascii="Calibri" w:hAnsi="Calibri" w:cs="Calibri"/>
                <w:color w:val="000000"/>
                <w:sz w:val="16"/>
                <w:szCs w:val="16"/>
                <w:lang w:val="en-US"/>
              </w:rPr>
              <w:instrText xml:space="preserve"> ADDIN EN.CITE </w:instrText>
            </w:r>
            <w:r w:rsidR="00B336C2">
              <w:rPr>
                <w:rFonts w:ascii="Calibri" w:hAnsi="Calibri" w:cs="Calibri"/>
                <w:color w:val="000000"/>
                <w:sz w:val="16"/>
                <w:szCs w:val="16"/>
                <w:lang w:val="en-US"/>
              </w:rPr>
              <w:fldChar w:fldCharType="begin">
                <w:fldData xml:space="preserve">PEVuZE5vdGU+PENpdGU+PEF1dGhvcj5CZXJuYXJkPC9BdXRob3I+PFllYXI+MjAwMTwvWWVhcj48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==
</w:fldData>
              </w:fldChar>
            </w:r>
            <w:r w:rsidR="00B336C2">
              <w:rPr>
                <w:rFonts w:ascii="Calibri" w:hAnsi="Calibri" w:cs="Calibri"/>
                <w:color w:val="000000"/>
                <w:sz w:val="16"/>
                <w:szCs w:val="16"/>
                <w:lang w:val="en-US"/>
              </w:rPr>
              <w:instrText xml:space="preserve"> ADDIN EN.CITE.DATA </w:instrText>
            </w:r>
            <w:r w:rsidR="00B336C2">
              <w:rPr>
                <w:rFonts w:ascii="Calibri" w:hAnsi="Calibri" w:cs="Calibri"/>
                <w:color w:val="000000"/>
                <w:sz w:val="16"/>
                <w:szCs w:val="16"/>
                <w:lang w:val="en-US"/>
              </w:rPr>
            </w:r>
            <w:r w:rsidR="00B336C2">
              <w:rPr>
                <w:rFonts w:ascii="Calibri" w:hAnsi="Calibri" w:cs="Calibri"/>
                <w:color w:val="000000"/>
                <w:sz w:val="16"/>
                <w:szCs w:val="16"/>
                <w:lang w:val="en-US"/>
              </w:rPr>
              <w:fldChar w:fldCharType="end"/>
            </w:r>
            <w:r w:rsidR="00B336C2">
              <w:rPr>
                <w:rFonts w:ascii="Calibri" w:hAnsi="Calibri" w:cs="Calibri"/>
                <w:color w:val="000000"/>
                <w:sz w:val="16"/>
                <w:szCs w:val="16"/>
                <w:lang w:val="en-US"/>
              </w:rPr>
              <w:fldChar w:fldCharType="begin">
                <w:fldData xml:space="preserve">cm90ZWluIEMvKmFkbWluaXN0cmF0aW9uICZhbXA7IGRvc2FnZS9hZHZlcnNlIGVmZmVjdHMvbWV0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</w:fldData>
              </w:fldChar>
            </w:r>
            <w:r w:rsidR="00B336C2">
              <w:rPr>
                <w:rFonts w:ascii="Calibri" w:hAnsi="Calibri" w:cs="Calibri"/>
                <w:color w:val="000000"/>
                <w:sz w:val="16"/>
                <w:szCs w:val="16"/>
                <w:lang w:val="en-US"/>
              </w:rPr>
              <w:instrText xml:space="preserve"> ADDIN EN.CITE.DATA </w:instrText>
            </w:r>
            <w:r w:rsidR="00B336C2">
              <w:rPr>
                <w:rFonts w:ascii="Calibri" w:hAnsi="Calibri" w:cs="Calibri"/>
                <w:color w:val="000000"/>
                <w:sz w:val="16"/>
                <w:szCs w:val="16"/>
                <w:lang w:val="en-US"/>
              </w:rPr>
            </w:r>
            <w:r w:rsidR="00B336C2">
              <w:rPr>
                <w:rFonts w:ascii="Calibri" w:hAnsi="Calibri" w:cs="Calibri"/>
                <w:color w:val="000000"/>
                <w:sz w:val="16"/>
                <w:szCs w:val="16"/>
                <w:lang w:val="en-US"/>
              </w:rPr>
              <w:fldChar w:fldCharType="end"/>
            </w:r>
            <w:r>
              <w:rPr>
                <w:rFonts w:ascii="Calibri" w:hAnsi="Calibri" w:cs="Calibri"/>
                <w:color w:val="000000"/>
                <w:sz w:val="16"/>
                <w:szCs w:val="16"/>
                <w:lang w:val="en-US"/>
              </w:rPr>
            </w:r>
            <w:r>
              <w:rPr>
                <w:rFonts w:ascii="Calibri" w:hAnsi="Calibri" w:cs="Calibri"/>
                <w:color w:val="000000"/>
                <w:sz w:val="16"/>
                <w:szCs w:val="16"/>
                <w:lang w:val="en-US"/>
              </w:rPr>
              <w:fldChar w:fldCharType="separate"/>
            </w:r>
            <w:r w:rsidR="00B336C2">
              <w:rPr>
                <w:rFonts w:ascii="Calibri" w:hAnsi="Calibri" w:cs="Calibri"/>
                <w:noProof/>
                <w:color w:val="000000"/>
                <w:sz w:val="16"/>
                <w:szCs w:val="16"/>
                <w:lang w:val="en-US"/>
              </w:rPr>
              <w:t>(379-392)</w:t>
            </w:r>
            <w:r>
              <w:rPr>
                <w:rFonts w:ascii="Calibri" w:hAnsi="Calibri" w:cs="Calibri"/>
                <w:color w:val="000000"/>
                <w:sz w:val="16"/>
                <w:szCs w:val="16"/>
                <w:lang w:val="en-US"/>
              </w:rPr>
              <w:fldChar w:fldCharType="end"/>
            </w:r>
          </w:p>
        </w:tc>
        <w:tc>
          <w:tcPr>
            <w:tcW w:w="850" w:type="dxa"/>
          </w:tcPr>
          <w:p w14:paraId="1060A3AE" w14:textId="7AD4FD91" w:rsidR="00706AE0" w:rsidRPr="00706AE0" w:rsidRDefault="00706AE0" w:rsidP="00DF6E3C">
            <w:pPr>
              <w:jc w:val="center"/>
              <w:rPr>
                <w:rFonts w:ascii="Calibri" w:hAnsi="Calibri" w:cs="Calibri"/>
                <w:color w:val="000000"/>
                <w:sz w:val="16"/>
                <w:szCs w:val="16"/>
              </w:rPr>
            </w:pPr>
            <w:r w:rsidRPr="00706AE0">
              <w:rPr>
                <w:rFonts w:ascii="Calibri" w:hAnsi="Calibri" w:cs="Calibri"/>
                <w:color w:val="000000"/>
                <w:sz w:val="16"/>
                <w:szCs w:val="16"/>
              </w:rPr>
              <w:t>1</w:t>
            </w:r>
            <w:r w:rsidR="00DF6E3C">
              <w:rPr>
                <w:rFonts w:ascii="Calibri" w:hAnsi="Calibri" w:cs="Calibri"/>
                <w:color w:val="000000"/>
                <w:sz w:val="16"/>
                <w:szCs w:val="16"/>
              </w:rPr>
              <w:t>4</w:t>
            </w:r>
          </w:p>
        </w:tc>
        <w:tc>
          <w:tcPr>
            <w:tcW w:w="709" w:type="dxa"/>
          </w:tcPr>
          <w:p w14:paraId="678531C6" w14:textId="77777777" w:rsidR="00C23925" w:rsidRDefault="00706AE0" w:rsidP="00706AE0">
            <w:pPr>
              <w:jc w:val="center"/>
              <w:rPr>
                <w:rFonts w:ascii="Calibri" w:hAnsi="Calibri" w:cs="Calibri"/>
                <w:color w:val="000000"/>
                <w:sz w:val="16"/>
                <w:szCs w:val="16"/>
              </w:rPr>
            </w:pPr>
            <w:r w:rsidRPr="00706AE0">
              <w:rPr>
                <w:rFonts w:ascii="Calibri" w:hAnsi="Calibri" w:cs="Calibri"/>
                <w:color w:val="000000"/>
                <w:sz w:val="16"/>
                <w:szCs w:val="16"/>
              </w:rPr>
              <w:t>2001</w:t>
            </w:r>
          </w:p>
          <w:p w14:paraId="4C8DC88A" w14:textId="77777777" w:rsidR="00C23925" w:rsidRDefault="00DF6E3C" w:rsidP="00706AE0">
            <w:pPr>
              <w:jc w:val="center"/>
              <w:rPr>
                <w:rFonts w:ascii="Calibri" w:hAnsi="Calibri" w:cs="Calibri"/>
                <w:color w:val="000000"/>
                <w:sz w:val="16"/>
                <w:szCs w:val="16"/>
              </w:rPr>
            </w:pPr>
            <w:r>
              <w:rPr>
                <w:rFonts w:ascii="Calibri" w:hAnsi="Calibri" w:cs="Calibri"/>
                <w:color w:val="000000"/>
                <w:sz w:val="16"/>
                <w:szCs w:val="16"/>
              </w:rPr>
              <w:t xml:space="preserve"> </w:t>
            </w:r>
            <w:r w:rsidR="00706AE0" w:rsidRPr="00706AE0">
              <w:rPr>
                <w:rFonts w:ascii="Calibri" w:hAnsi="Calibri" w:cs="Calibri"/>
                <w:color w:val="000000"/>
                <w:sz w:val="16"/>
                <w:szCs w:val="16"/>
              </w:rPr>
              <w:t>-</w:t>
            </w:r>
          </w:p>
          <w:p w14:paraId="66740B2C" w14:textId="474C1350" w:rsidR="00706AE0" w:rsidRPr="00706AE0" w:rsidRDefault="00706AE0" w:rsidP="00706AE0">
            <w:pPr>
              <w:jc w:val="center"/>
              <w:rPr>
                <w:rFonts w:ascii="Calibri" w:hAnsi="Calibri" w:cs="Calibri"/>
                <w:color w:val="000000"/>
                <w:sz w:val="16"/>
                <w:szCs w:val="16"/>
              </w:rPr>
            </w:pPr>
            <w:r w:rsidRPr="00706AE0">
              <w:rPr>
                <w:rFonts w:ascii="Calibri" w:hAnsi="Calibri" w:cs="Calibri"/>
                <w:color w:val="000000"/>
                <w:sz w:val="16"/>
                <w:szCs w:val="16"/>
              </w:rPr>
              <w:t>2016</w:t>
            </w:r>
          </w:p>
        </w:tc>
        <w:tc>
          <w:tcPr>
            <w:tcW w:w="992" w:type="dxa"/>
          </w:tcPr>
          <w:p w14:paraId="1F643FDA" w14:textId="503E2ABD" w:rsidR="00706AE0" w:rsidRDefault="00E65416" w:rsidP="00DF5F75">
            <w:pPr>
              <w:jc w:val="center"/>
              <w:rPr>
                <w:rFonts w:ascii="Calibri" w:hAnsi="Calibri" w:cs="Calibri"/>
                <w:color w:val="000000"/>
                <w:sz w:val="16"/>
                <w:szCs w:val="16"/>
              </w:rPr>
            </w:pPr>
            <w:r>
              <w:rPr>
                <w:rFonts w:ascii="Calibri" w:hAnsi="Calibri" w:cs="Calibri"/>
                <w:color w:val="000000"/>
                <w:sz w:val="16"/>
                <w:szCs w:val="16"/>
              </w:rPr>
              <w:t>19</w:t>
            </w:r>
            <w:r w:rsidR="00DF6E3C">
              <w:rPr>
                <w:rFonts w:ascii="Calibri" w:hAnsi="Calibri" w:cs="Calibri"/>
                <w:color w:val="000000"/>
                <w:sz w:val="16"/>
                <w:szCs w:val="16"/>
              </w:rPr>
              <w:t>319</w:t>
            </w:r>
          </w:p>
          <w:p w14:paraId="0CDD8356" w14:textId="700A3B88" w:rsidR="00DF5F75" w:rsidRPr="00706AE0" w:rsidRDefault="00DF5F75" w:rsidP="00DF5F75">
            <w:pPr>
              <w:jc w:val="center"/>
              <w:rPr>
                <w:rFonts w:ascii="Calibri" w:hAnsi="Calibri" w:cs="Calibri"/>
                <w:color w:val="000000"/>
                <w:sz w:val="16"/>
                <w:szCs w:val="16"/>
              </w:rPr>
            </w:pPr>
            <w:r w:rsidRPr="00DF6E3C">
              <w:rPr>
                <w:rFonts w:ascii="Calibri" w:hAnsi="Calibri" w:cs="Calibri"/>
                <w:color w:val="000000"/>
                <w:sz w:val="16"/>
                <w:szCs w:val="16"/>
              </w:rPr>
              <w:t>(1960)</w:t>
            </w:r>
          </w:p>
        </w:tc>
        <w:tc>
          <w:tcPr>
            <w:tcW w:w="851" w:type="dxa"/>
          </w:tcPr>
          <w:p w14:paraId="29042062" w14:textId="77777777" w:rsidR="00706AE0" w:rsidRPr="00706AE0" w:rsidRDefault="00706AE0" w:rsidP="00706AE0">
            <w:pPr>
              <w:jc w:val="center"/>
              <w:rPr>
                <w:rFonts w:ascii="Calibri" w:hAnsi="Calibri" w:cs="Calibri"/>
                <w:color w:val="000000"/>
                <w:sz w:val="16"/>
                <w:szCs w:val="16"/>
                <w:lang w:val="en-US"/>
              </w:rPr>
            </w:pPr>
            <w:r w:rsidRPr="00706AE0">
              <w:rPr>
                <w:rFonts w:ascii="Calibri" w:hAnsi="Calibri" w:cs="Calibri"/>
                <w:color w:val="000000"/>
                <w:sz w:val="16"/>
                <w:szCs w:val="16"/>
                <w:lang w:val="en-US"/>
              </w:rPr>
              <w:t xml:space="preserve">Ward, ICU, or </w:t>
            </w:r>
            <w:r>
              <w:rPr>
                <w:rFonts w:ascii="Calibri" w:hAnsi="Calibri" w:cs="Calibri"/>
                <w:color w:val="000000"/>
                <w:sz w:val="16"/>
                <w:szCs w:val="16"/>
                <w:lang w:val="en-US"/>
              </w:rPr>
              <w:t>not specified</w:t>
            </w:r>
          </w:p>
        </w:tc>
        <w:tc>
          <w:tcPr>
            <w:tcW w:w="992" w:type="dxa"/>
          </w:tcPr>
          <w:p w14:paraId="1E5B148A" w14:textId="77777777" w:rsidR="00706AE0" w:rsidRDefault="00706AE0" w:rsidP="00706AE0">
            <w:pPr>
              <w:jc w:val="center"/>
              <w:rPr>
                <w:rFonts w:ascii="Calibri" w:hAnsi="Calibri" w:cs="Calibri"/>
                <w:color w:val="000000"/>
                <w:sz w:val="16"/>
                <w:szCs w:val="16"/>
              </w:rPr>
            </w:pPr>
            <w:r w:rsidRPr="00706AE0">
              <w:rPr>
                <w:rFonts w:ascii="Calibri" w:hAnsi="Calibri" w:cs="Calibri"/>
                <w:color w:val="000000"/>
                <w:sz w:val="16"/>
                <w:szCs w:val="16"/>
              </w:rPr>
              <w:t>Yes, two articles</w:t>
            </w:r>
          </w:p>
          <w:p w14:paraId="272FA9CE" w14:textId="03E082FE" w:rsidR="00F1128D" w:rsidRPr="00706AE0" w:rsidRDefault="00F1128D" w:rsidP="00B336C2">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PEVuZE5vdGU+PENpdGU+PEF1dGhvcj5TaG9ycjwvQXV0aG9yPjxZZWFyPjIwMTA8L1llYXI+PFJl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</w:fldData>
              </w:fldChar>
            </w:r>
            <w:r w:rsidR="00B336C2">
              <w:rPr>
                <w:rFonts w:ascii="Calibri" w:hAnsi="Calibri" w:cs="Calibri"/>
                <w:color w:val="000000"/>
                <w:sz w:val="16"/>
                <w:szCs w:val="16"/>
              </w:rPr>
              <w:instrText xml:space="preserve"> ADDIN EN.CITE </w:instrText>
            </w:r>
            <w:r w:rsidR="00B336C2">
              <w:rPr>
                <w:rFonts w:ascii="Calibri" w:hAnsi="Calibri" w:cs="Calibri"/>
                <w:color w:val="000000"/>
                <w:sz w:val="16"/>
                <w:szCs w:val="16"/>
              </w:rPr>
              <w:fldChar w:fldCharType="begin">
                <w:fldData xml:space="preserve">PEVuZE5vdGU+PENpdGU+PEF1dGhvcj5TaG9ycjwvQXV0aG9yPjxZZWFyPjIwMTA8L1llYXI+PFJl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</w:fldData>
              </w:fldChar>
            </w:r>
            <w:r w:rsidR="00B336C2">
              <w:rPr>
                <w:rFonts w:ascii="Calibri" w:hAnsi="Calibri" w:cs="Calibri"/>
                <w:color w:val="000000"/>
                <w:sz w:val="16"/>
                <w:szCs w:val="16"/>
              </w:rPr>
              <w:instrText xml:space="preserve"> ADDIN EN.CITE.DATA </w:instrText>
            </w:r>
            <w:r w:rsidR="00B336C2">
              <w:rPr>
                <w:rFonts w:ascii="Calibri" w:hAnsi="Calibri" w:cs="Calibri"/>
                <w:color w:val="000000"/>
                <w:sz w:val="16"/>
                <w:szCs w:val="16"/>
              </w:rPr>
            </w:r>
            <w:r w:rsidR="00B336C2">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B336C2">
              <w:rPr>
                <w:rFonts w:ascii="Calibri" w:hAnsi="Calibri" w:cs="Calibri"/>
                <w:noProof/>
                <w:color w:val="000000"/>
                <w:sz w:val="16"/>
                <w:szCs w:val="16"/>
              </w:rPr>
              <w:t>(390, 391)</w:t>
            </w:r>
            <w:r>
              <w:rPr>
                <w:rFonts w:ascii="Calibri" w:hAnsi="Calibri" w:cs="Calibri"/>
                <w:color w:val="000000"/>
                <w:sz w:val="16"/>
                <w:szCs w:val="16"/>
              </w:rPr>
              <w:fldChar w:fldCharType="end"/>
            </w:r>
          </w:p>
        </w:tc>
        <w:tc>
          <w:tcPr>
            <w:tcW w:w="850" w:type="dxa"/>
          </w:tcPr>
          <w:p w14:paraId="6A921C19" w14:textId="77777777" w:rsidR="00706AE0" w:rsidRPr="00706AE0" w:rsidRDefault="00706AE0" w:rsidP="00706AE0">
            <w:pPr>
              <w:jc w:val="center"/>
              <w:rPr>
                <w:rFonts w:ascii="Calibri" w:hAnsi="Calibri" w:cs="Calibri"/>
                <w:color w:val="000000"/>
                <w:sz w:val="16"/>
                <w:szCs w:val="16"/>
                <w:lang w:val="en-US"/>
              </w:rPr>
            </w:pPr>
            <w:r w:rsidRPr="00706AE0">
              <w:rPr>
                <w:rFonts w:ascii="Calibri" w:hAnsi="Calibri" w:cs="Calibri"/>
                <w:color w:val="000000"/>
                <w:sz w:val="16"/>
                <w:szCs w:val="16"/>
                <w:lang w:val="en-US"/>
              </w:rPr>
              <w:t>Based on severity of protein C deficiency</w:t>
            </w:r>
          </w:p>
        </w:tc>
        <w:tc>
          <w:tcPr>
            <w:tcW w:w="1276" w:type="dxa"/>
          </w:tcPr>
          <w:p w14:paraId="024CEA3D" w14:textId="77777777" w:rsidR="00706AE0" w:rsidRPr="00706AE0" w:rsidRDefault="00706AE0" w:rsidP="00706AE0">
            <w:pPr>
              <w:jc w:val="center"/>
              <w:rPr>
                <w:rFonts w:ascii="Calibri" w:hAnsi="Calibri" w:cs="Calibri"/>
                <w:color w:val="000000"/>
                <w:sz w:val="16"/>
                <w:szCs w:val="16"/>
                <w:lang w:val="en-US"/>
              </w:rPr>
            </w:pPr>
            <w:r w:rsidRPr="00706AE0">
              <w:rPr>
                <w:rFonts w:ascii="Calibri" w:hAnsi="Calibri" w:cs="Calibri"/>
                <w:color w:val="000000"/>
                <w:sz w:val="16"/>
                <w:szCs w:val="16"/>
                <w:lang w:val="en-US"/>
              </w:rPr>
              <w:t>rhAPC, Drotecogin alfa activated, DrotAA, heparin + DrotAA</w:t>
            </w:r>
          </w:p>
        </w:tc>
        <w:tc>
          <w:tcPr>
            <w:tcW w:w="851" w:type="dxa"/>
          </w:tcPr>
          <w:p w14:paraId="5BC2E300" w14:textId="77777777" w:rsidR="00706AE0" w:rsidRPr="00706AE0" w:rsidRDefault="00706AE0" w:rsidP="00706AE0">
            <w:pPr>
              <w:jc w:val="center"/>
              <w:rPr>
                <w:rFonts w:ascii="Calibri" w:hAnsi="Calibri" w:cs="Calibri"/>
                <w:color w:val="000000"/>
                <w:sz w:val="16"/>
                <w:szCs w:val="16"/>
                <w:lang w:val="en-US"/>
              </w:rPr>
            </w:pPr>
            <w:r>
              <w:rPr>
                <w:rFonts w:ascii="Calibri" w:hAnsi="Calibri" w:cs="Calibri"/>
                <w:color w:val="000000"/>
                <w:sz w:val="16"/>
                <w:szCs w:val="16"/>
                <w:lang w:val="en-US"/>
              </w:rPr>
              <w:t xml:space="preserve">Sepsis-1, shock, sepsis-2, </w:t>
            </w:r>
            <w:r w:rsidRPr="00706AE0">
              <w:rPr>
                <w:rFonts w:ascii="Calibri" w:hAnsi="Calibri" w:cs="Calibri"/>
                <w:color w:val="000000"/>
                <w:sz w:val="16"/>
                <w:szCs w:val="16"/>
                <w:lang w:val="en-US"/>
              </w:rPr>
              <w:t xml:space="preserve">shock </w:t>
            </w:r>
            <w:r w:rsidR="00D4497B">
              <w:rPr>
                <w:rFonts w:ascii="Calibri" w:hAnsi="Calibri" w:cs="Calibri"/>
                <w:color w:val="000000"/>
                <w:sz w:val="16"/>
                <w:szCs w:val="16"/>
                <w:lang w:val="en-US"/>
              </w:rPr>
              <w:t xml:space="preserve">or not </w:t>
            </w:r>
            <w:r>
              <w:rPr>
                <w:rFonts w:ascii="Calibri" w:hAnsi="Calibri" w:cs="Calibri"/>
                <w:color w:val="000000"/>
                <w:sz w:val="16"/>
                <w:szCs w:val="16"/>
                <w:lang w:val="en-US"/>
              </w:rPr>
              <w:t>specified</w:t>
            </w:r>
          </w:p>
        </w:tc>
        <w:tc>
          <w:tcPr>
            <w:tcW w:w="992" w:type="dxa"/>
          </w:tcPr>
          <w:p w14:paraId="5E8B63B9" w14:textId="77777777" w:rsidR="00706AE0" w:rsidRPr="00706AE0" w:rsidRDefault="00706AE0" w:rsidP="00706AE0">
            <w:pPr>
              <w:jc w:val="center"/>
              <w:rPr>
                <w:rFonts w:ascii="Calibri" w:hAnsi="Calibri" w:cs="Calibri"/>
                <w:color w:val="000000"/>
                <w:sz w:val="16"/>
                <w:szCs w:val="16"/>
                <w:lang w:val="en-US"/>
              </w:rPr>
            </w:pPr>
            <w:r w:rsidRPr="00706AE0">
              <w:rPr>
                <w:rFonts w:ascii="Calibri" w:hAnsi="Calibri" w:cs="Calibri"/>
                <w:color w:val="000000"/>
                <w:sz w:val="16"/>
                <w:szCs w:val="16"/>
                <w:lang w:val="en-US"/>
              </w:rPr>
              <w:t>Surgical, m</w:t>
            </w:r>
            <w:r w:rsidR="00D4497B">
              <w:rPr>
                <w:rFonts w:ascii="Calibri" w:hAnsi="Calibri" w:cs="Calibri"/>
                <w:color w:val="000000"/>
                <w:sz w:val="16"/>
                <w:szCs w:val="16"/>
                <w:lang w:val="en-US"/>
              </w:rPr>
              <w:t xml:space="preserve">edical, or not </w:t>
            </w:r>
            <w:r>
              <w:rPr>
                <w:rFonts w:ascii="Calibri" w:hAnsi="Calibri" w:cs="Calibri"/>
                <w:color w:val="000000"/>
                <w:sz w:val="16"/>
                <w:szCs w:val="16"/>
                <w:lang w:val="en-US"/>
              </w:rPr>
              <w:t>specified</w:t>
            </w:r>
          </w:p>
        </w:tc>
        <w:tc>
          <w:tcPr>
            <w:tcW w:w="1276" w:type="dxa"/>
          </w:tcPr>
          <w:p w14:paraId="247D9031" w14:textId="77777777" w:rsidR="00706AE0" w:rsidRPr="00706AE0" w:rsidRDefault="00706AE0" w:rsidP="00706AE0">
            <w:pPr>
              <w:jc w:val="center"/>
              <w:rPr>
                <w:rFonts w:ascii="Calibri" w:hAnsi="Calibri" w:cs="Calibri"/>
                <w:color w:val="000000"/>
                <w:sz w:val="16"/>
                <w:szCs w:val="16"/>
                <w:lang w:val="en-US"/>
              </w:rPr>
            </w:pPr>
            <w:r w:rsidRPr="00706AE0">
              <w:rPr>
                <w:rFonts w:ascii="Calibri" w:hAnsi="Calibri" w:cs="Calibri"/>
                <w:color w:val="000000"/>
                <w:sz w:val="16"/>
                <w:szCs w:val="16"/>
                <w:lang w:val="en-US"/>
              </w:rPr>
              <w:t>SAEs, mortality, costs, survival, time to resolution of vasopressor-dependent hypotension</w:t>
            </w:r>
          </w:p>
        </w:tc>
        <w:tc>
          <w:tcPr>
            <w:tcW w:w="1417" w:type="dxa"/>
          </w:tcPr>
          <w:p w14:paraId="0011756E" w14:textId="77777777" w:rsidR="00706AE0" w:rsidRPr="00BC62C0" w:rsidRDefault="00706AE0" w:rsidP="00706AE0">
            <w:pPr>
              <w:jc w:val="center"/>
              <w:rPr>
                <w:rFonts w:ascii="Calibri" w:hAnsi="Calibri" w:cs="Calibri"/>
                <w:color w:val="000000"/>
                <w:sz w:val="16"/>
                <w:szCs w:val="16"/>
                <w:lang w:val="fr-BE"/>
              </w:rPr>
            </w:pPr>
            <w:r w:rsidRPr="00BC62C0">
              <w:rPr>
                <w:rFonts w:ascii="Calibri" w:hAnsi="Calibri" w:cs="Calibri"/>
                <w:color w:val="000000"/>
                <w:sz w:val="16"/>
                <w:szCs w:val="16"/>
                <w:lang w:val="fr-BE"/>
              </w:rPr>
              <w:t>APC antibody response, pharmacokinetics, APTT, D-dimer, protein C, IL-6</w:t>
            </w:r>
          </w:p>
        </w:tc>
        <w:tc>
          <w:tcPr>
            <w:tcW w:w="2268" w:type="dxa"/>
          </w:tcPr>
          <w:p w14:paraId="38D2B755" w14:textId="77777777" w:rsidR="00706AE0" w:rsidRPr="00706AE0" w:rsidRDefault="00E65416" w:rsidP="00E65416">
            <w:pPr>
              <w:jc w:val="center"/>
              <w:rPr>
                <w:rFonts w:ascii="Calibri" w:hAnsi="Calibri" w:cs="Calibri"/>
                <w:color w:val="000000"/>
                <w:sz w:val="16"/>
                <w:szCs w:val="16"/>
                <w:lang w:val="en-US"/>
              </w:rPr>
            </w:pPr>
            <w:r>
              <w:rPr>
                <w:rFonts w:ascii="Calibri" w:hAnsi="Calibri" w:cs="Calibri"/>
                <w:color w:val="000000"/>
                <w:sz w:val="16"/>
                <w:szCs w:val="16"/>
                <w:lang w:val="en-US"/>
              </w:rPr>
              <w:t xml:space="preserve">Different findings on serious bleeding events and reduction of mortality. </w:t>
            </w:r>
            <w:r w:rsidR="00706AE0" w:rsidRPr="00706AE0">
              <w:rPr>
                <w:rFonts w:ascii="Calibri" w:hAnsi="Calibri" w:cs="Calibri"/>
                <w:color w:val="000000"/>
                <w:sz w:val="16"/>
                <w:szCs w:val="16"/>
                <w:lang w:val="en-US"/>
              </w:rPr>
              <w:t>No difference in SAEs, decrease in SOFA, cost effective in APACHE II &gt;25, increase in survival. Higher length of stay.</w:t>
            </w:r>
          </w:p>
        </w:tc>
      </w:tr>
      <w:tr w:rsidR="00A86E5E" w:rsidRPr="00B91F52" w14:paraId="3DBE7799" w14:textId="77777777" w:rsidTr="00DF5F75">
        <w:trPr>
          <w:trHeight w:val="557"/>
        </w:trPr>
        <w:tc>
          <w:tcPr>
            <w:tcW w:w="988" w:type="dxa"/>
          </w:tcPr>
          <w:p w14:paraId="1536EC00" w14:textId="72E5099E" w:rsidR="00A86E5E" w:rsidRPr="00A86E5E" w:rsidRDefault="00A86E5E" w:rsidP="00A86E5E">
            <w:pPr>
              <w:jc w:val="center"/>
              <w:rPr>
                <w:rFonts w:ascii="Calibri" w:hAnsi="Calibri" w:cs="Calibri"/>
                <w:b/>
                <w:color w:val="000000"/>
                <w:sz w:val="16"/>
                <w:szCs w:val="16"/>
              </w:rPr>
            </w:pPr>
            <w:r w:rsidRPr="00A86E5E">
              <w:rPr>
                <w:rFonts w:ascii="Calibri" w:hAnsi="Calibri" w:cs="Calibri"/>
                <w:b/>
                <w:color w:val="000000"/>
                <w:sz w:val="16"/>
                <w:szCs w:val="16"/>
              </w:rPr>
              <w:t>Adrenome</w:t>
            </w:r>
            <w:r w:rsidR="00DF5F75">
              <w:rPr>
                <w:rFonts w:ascii="Calibri" w:hAnsi="Calibri" w:cs="Calibri"/>
                <w:b/>
                <w:color w:val="000000"/>
                <w:sz w:val="16"/>
                <w:szCs w:val="16"/>
              </w:rPr>
              <w:t>-</w:t>
            </w:r>
            <w:r w:rsidRPr="00A86E5E">
              <w:rPr>
                <w:rFonts w:ascii="Calibri" w:hAnsi="Calibri" w:cs="Calibri"/>
                <w:b/>
                <w:color w:val="000000"/>
                <w:sz w:val="16"/>
                <w:szCs w:val="16"/>
              </w:rPr>
              <w:t>dullin Ab</w:t>
            </w:r>
          </w:p>
          <w:p w14:paraId="77088414" w14:textId="5618013F" w:rsidR="00A86E5E" w:rsidRPr="00A86E5E" w:rsidRDefault="00A86E5E" w:rsidP="00B336C2">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PEVuZE5vdGU+PENpdGU+PEF1dGhvcj5MYXRlcnJlPC9BdXRob3I+PFllYXI+MjAyMTwvWWVhcj48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</w:fldData>
              </w:fldChar>
            </w:r>
            <w:r w:rsidR="00B336C2">
              <w:rPr>
                <w:rFonts w:ascii="Calibri" w:hAnsi="Calibri" w:cs="Calibri"/>
                <w:color w:val="000000"/>
                <w:sz w:val="16"/>
                <w:szCs w:val="16"/>
              </w:rPr>
              <w:instrText xml:space="preserve"> ADDIN EN.CITE </w:instrText>
            </w:r>
            <w:r w:rsidR="00B336C2">
              <w:rPr>
                <w:rFonts w:ascii="Calibri" w:hAnsi="Calibri" w:cs="Calibri"/>
                <w:color w:val="000000"/>
                <w:sz w:val="16"/>
                <w:szCs w:val="16"/>
              </w:rPr>
              <w:fldChar w:fldCharType="begin">
                <w:fldData xml:space="preserve">PEVuZE5vdGU+PENpdGU+PEF1dGhvcj5MYXRlcnJlPC9BdXRob3I+PFllYXI+MjAyMTwvWWVhcj48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</w:fldData>
              </w:fldChar>
            </w:r>
            <w:r w:rsidR="00B336C2">
              <w:rPr>
                <w:rFonts w:ascii="Calibri" w:hAnsi="Calibri" w:cs="Calibri"/>
                <w:color w:val="000000"/>
                <w:sz w:val="16"/>
                <w:szCs w:val="16"/>
              </w:rPr>
              <w:instrText xml:space="preserve"> ADDIN EN.CITE.DATA </w:instrText>
            </w:r>
            <w:r w:rsidR="00B336C2">
              <w:rPr>
                <w:rFonts w:ascii="Calibri" w:hAnsi="Calibri" w:cs="Calibri"/>
                <w:color w:val="000000"/>
                <w:sz w:val="16"/>
                <w:szCs w:val="16"/>
              </w:rPr>
            </w:r>
            <w:r w:rsidR="00B336C2">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B336C2">
              <w:rPr>
                <w:rFonts w:ascii="Calibri" w:hAnsi="Calibri" w:cs="Calibri"/>
                <w:noProof/>
                <w:color w:val="000000"/>
                <w:sz w:val="16"/>
                <w:szCs w:val="16"/>
              </w:rPr>
              <w:t>(393)</w:t>
            </w:r>
            <w:r>
              <w:rPr>
                <w:rFonts w:ascii="Calibri" w:hAnsi="Calibri" w:cs="Calibri"/>
                <w:color w:val="000000"/>
                <w:sz w:val="16"/>
                <w:szCs w:val="16"/>
              </w:rPr>
              <w:fldChar w:fldCharType="end"/>
            </w:r>
          </w:p>
        </w:tc>
        <w:tc>
          <w:tcPr>
            <w:tcW w:w="850" w:type="dxa"/>
          </w:tcPr>
          <w:p w14:paraId="1CBFE96E" w14:textId="77777777" w:rsidR="00A86E5E" w:rsidRPr="00A86E5E" w:rsidRDefault="00A86E5E" w:rsidP="00A86E5E">
            <w:pPr>
              <w:jc w:val="center"/>
              <w:rPr>
                <w:rFonts w:ascii="Calibri" w:hAnsi="Calibri" w:cs="Calibri"/>
                <w:color w:val="000000"/>
                <w:sz w:val="16"/>
                <w:szCs w:val="16"/>
              </w:rPr>
            </w:pPr>
            <w:r w:rsidRPr="00A86E5E">
              <w:rPr>
                <w:rFonts w:ascii="Calibri" w:hAnsi="Calibri" w:cs="Calibri"/>
                <w:color w:val="000000"/>
                <w:sz w:val="16"/>
                <w:szCs w:val="16"/>
              </w:rPr>
              <w:t>1</w:t>
            </w:r>
          </w:p>
        </w:tc>
        <w:tc>
          <w:tcPr>
            <w:tcW w:w="709" w:type="dxa"/>
          </w:tcPr>
          <w:p w14:paraId="096AE5AD" w14:textId="77777777" w:rsidR="00A86E5E" w:rsidRPr="00A86E5E" w:rsidRDefault="00A86E5E" w:rsidP="00A86E5E">
            <w:pPr>
              <w:jc w:val="center"/>
              <w:rPr>
                <w:rFonts w:ascii="Calibri" w:hAnsi="Calibri" w:cs="Calibri"/>
                <w:color w:val="000000"/>
                <w:sz w:val="16"/>
                <w:szCs w:val="16"/>
              </w:rPr>
            </w:pPr>
            <w:r w:rsidRPr="00A86E5E">
              <w:rPr>
                <w:rFonts w:ascii="Calibri" w:hAnsi="Calibri" w:cs="Calibri"/>
                <w:color w:val="000000"/>
                <w:sz w:val="16"/>
                <w:szCs w:val="16"/>
              </w:rPr>
              <w:t>2021</w:t>
            </w:r>
          </w:p>
        </w:tc>
        <w:tc>
          <w:tcPr>
            <w:tcW w:w="992" w:type="dxa"/>
          </w:tcPr>
          <w:p w14:paraId="39B53261" w14:textId="77777777" w:rsidR="00A86E5E" w:rsidRDefault="00A86E5E" w:rsidP="00A86E5E">
            <w:pPr>
              <w:jc w:val="center"/>
              <w:rPr>
                <w:rFonts w:ascii="Calibri" w:hAnsi="Calibri" w:cs="Calibri"/>
                <w:color w:val="000000"/>
                <w:sz w:val="16"/>
                <w:szCs w:val="16"/>
              </w:rPr>
            </w:pPr>
            <w:r w:rsidRPr="00A86E5E">
              <w:rPr>
                <w:rFonts w:ascii="Calibri" w:hAnsi="Calibri" w:cs="Calibri"/>
                <w:color w:val="000000"/>
                <w:sz w:val="16"/>
                <w:szCs w:val="16"/>
              </w:rPr>
              <w:t>301</w:t>
            </w:r>
          </w:p>
          <w:p w14:paraId="64F9C09D" w14:textId="7DC60FD4" w:rsidR="003250AD" w:rsidRPr="00A86E5E" w:rsidRDefault="003250AD" w:rsidP="00A86E5E">
            <w:pPr>
              <w:jc w:val="center"/>
              <w:rPr>
                <w:rFonts w:ascii="Calibri" w:hAnsi="Calibri" w:cs="Calibri"/>
                <w:color w:val="000000"/>
                <w:sz w:val="16"/>
                <w:szCs w:val="16"/>
              </w:rPr>
            </w:pPr>
            <w:r>
              <w:rPr>
                <w:rFonts w:ascii="Calibri" w:hAnsi="Calibri" w:cs="Calibri"/>
                <w:color w:val="000000"/>
                <w:sz w:val="16"/>
                <w:szCs w:val="16"/>
                <w:lang w:val="en-US"/>
              </w:rPr>
              <w:t>(301)</w:t>
            </w:r>
          </w:p>
        </w:tc>
        <w:tc>
          <w:tcPr>
            <w:tcW w:w="851" w:type="dxa"/>
          </w:tcPr>
          <w:p w14:paraId="5C5F2BAA" w14:textId="77777777" w:rsidR="00A86E5E" w:rsidRPr="00A86E5E" w:rsidRDefault="00A86E5E" w:rsidP="00A86E5E">
            <w:pPr>
              <w:jc w:val="center"/>
              <w:rPr>
                <w:rFonts w:ascii="Calibri" w:hAnsi="Calibri" w:cs="Calibri"/>
                <w:color w:val="000000"/>
                <w:sz w:val="16"/>
                <w:szCs w:val="16"/>
              </w:rPr>
            </w:pPr>
            <w:r w:rsidRPr="00A86E5E">
              <w:rPr>
                <w:rFonts w:ascii="Calibri" w:hAnsi="Calibri" w:cs="Calibri"/>
                <w:color w:val="000000"/>
                <w:sz w:val="16"/>
                <w:szCs w:val="16"/>
              </w:rPr>
              <w:t>ICU</w:t>
            </w:r>
          </w:p>
        </w:tc>
        <w:tc>
          <w:tcPr>
            <w:tcW w:w="992" w:type="dxa"/>
          </w:tcPr>
          <w:p w14:paraId="4A1AF06C" w14:textId="77777777" w:rsidR="00A86E5E" w:rsidRDefault="00A86E5E" w:rsidP="00A86E5E">
            <w:pPr>
              <w:jc w:val="center"/>
              <w:rPr>
                <w:rFonts w:ascii="Calibri" w:hAnsi="Calibri" w:cs="Calibri"/>
                <w:color w:val="000000"/>
                <w:sz w:val="16"/>
                <w:szCs w:val="16"/>
              </w:rPr>
            </w:pPr>
            <w:r w:rsidRPr="00A86E5E">
              <w:rPr>
                <w:rFonts w:ascii="Calibri" w:hAnsi="Calibri" w:cs="Calibri"/>
                <w:color w:val="000000"/>
                <w:sz w:val="16"/>
                <w:szCs w:val="16"/>
              </w:rPr>
              <w:t>Yes</w:t>
            </w:r>
          </w:p>
          <w:p w14:paraId="06864D02" w14:textId="2DD41DCE" w:rsidR="00AD37B9" w:rsidRPr="00A86E5E" w:rsidRDefault="00AD37B9" w:rsidP="00B336C2">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PEVuZE5vdGU+PENpdGU+PEF1dGhvcj5MYXRlcnJlPC9BdXRob3I+PFllYXI+MjAyMTwvWWVhcj48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</w:fldData>
              </w:fldChar>
            </w:r>
            <w:r w:rsidR="00B336C2">
              <w:rPr>
                <w:rFonts w:ascii="Calibri" w:hAnsi="Calibri" w:cs="Calibri"/>
                <w:color w:val="000000"/>
                <w:sz w:val="16"/>
                <w:szCs w:val="16"/>
              </w:rPr>
              <w:instrText xml:space="preserve"> ADDIN EN.CITE </w:instrText>
            </w:r>
            <w:r w:rsidR="00B336C2">
              <w:rPr>
                <w:rFonts w:ascii="Calibri" w:hAnsi="Calibri" w:cs="Calibri"/>
                <w:color w:val="000000"/>
                <w:sz w:val="16"/>
                <w:szCs w:val="16"/>
              </w:rPr>
              <w:fldChar w:fldCharType="begin">
                <w:fldData xml:space="preserve">PEVuZE5vdGU+PENpdGU+PEF1dGhvcj5MYXRlcnJlPC9BdXRob3I+PFllYXI+MjAyMTwvWWVhcj48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</w:fldData>
              </w:fldChar>
            </w:r>
            <w:r w:rsidR="00B336C2">
              <w:rPr>
                <w:rFonts w:ascii="Calibri" w:hAnsi="Calibri" w:cs="Calibri"/>
                <w:color w:val="000000"/>
                <w:sz w:val="16"/>
                <w:szCs w:val="16"/>
              </w:rPr>
              <w:instrText xml:space="preserve"> ADDIN EN.CITE.DATA </w:instrText>
            </w:r>
            <w:r w:rsidR="00B336C2">
              <w:rPr>
                <w:rFonts w:ascii="Calibri" w:hAnsi="Calibri" w:cs="Calibri"/>
                <w:color w:val="000000"/>
                <w:sz w:val="16"/>
                <w:szCs w:val="16"/>
              </w:rPr>
            </w:r>
            <w:r w:rsidR="00B336C2">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B336C2">
              <w:rPr>
                <w:rFonts w:ascii="Calibri" w:hAnsi="Calibri" w:cs="Calibri"/>
                <w:noProof/>
                <w:color w:val="000000"/>
                <w:sz w:val="16"/>
                <w:szCs w:val="16"/>
              </w:rPr>
              <w:t>(393)</w:t>
            </w:r>
            <w:r>
              <w:rPr>
                <w:rFonts w:ascii="Calibri" w:hAnsi="Calibri" w:cs="Calibri"/>
                <w:color w:val="000000"/>
                <w:sz w:val="16"/>
                <w:szCs w:val="16"/>
              </w:rPr>
              <w:fldChar w:fldCharType="end"/>
            </w:r>
          </w:p>
        </w:tc>
        <w:tc>
          <w:tcPr>
            <w:tcW w:w="850" w:type="dxa"/>
          </w:tcPr>
          <w:p w14:paraId="6944FD2C" w14:textId="77777777" w:rsidR="00A86E5E" w:rsidRPr="00A86E5E" w:rsidRDefault="00A86E5E" w:rsidP="00A86E5E">
            <w:pPr>
              <w:jc w:val="center"/>
              <w:rPr>
                <w:rFonts w:ascii="Calibri" w:hAnsi="Calibri" w:cs="Calibri"/>
                <w:color w:val="000000"/>
                <w:sz w:val="16"/>
                <w:szCs w:val="16"/>
              </w:rPr>
            </w:pPr>
            <w:r w:rsidRPr="00A86E5E">
              <w:rPr>
                <w:rFonts w:ascii="Calibri" w:hAnsi="Calibri" w:cs="Calibri"/>
                <w:color w:val="000000"/>
                <w:sz w:val="16"/>
                <w:szCs w:val="16"/>
              </w:rPr>
              <w:t>Adrenomedullin &gt; 70pg/mL</w:t>
            </w:r>
          </w:p>
        </w:tc>
        <w:tc>
          <w:tcPr>
            <w:tcW w:w="1276" w:type="dxa"/>
          </w:tcPr>
          <w:p w14:paraId="16B16AB6" w14:textId="77777777" w:rsidR="00A86E5E" w:rsidRPr="00A86E5E" w:rsidRDefault="00A86E5E" w:rsidP="00A86E5E">
            <w:pPr>
              <w:jc w:val="center"/>
              <w:rPr>
                <w:rFonts w:ascii="Calibri" w:hAnsi="Calibri" w:cs="Calibri"/>
                <w:color w:val="000000"/>
                <w:sz w:val="16"/>
                <w:szCs w:val="16"/>
              </w:rPr>
            </w:pPr>
            <w:r w:rsidRPr="00A86E5E">
              <w:rPr>
                <w:rFonts w:ascii="Calibri" w:hAnsi="Calibri" w:cs="Calibri"/>
                <w:color w:val="000000"/>
                <w:sz w:val="16"/>
                <w:szCs w:val="16"/>
              </w:rPr>
              <w:t>Adrecizumab</w:t>
            </w:r>
          </w:p>
        </w:tc>
        <w:tc>
          <w:tcPr>
            <w:tcW w:w="851" w:type="dxa"/>
          </w:tcPr>
          <w:p w14:paraId="2F5786E9" w14:textId="77777777" w:rsidR="00A86E5E" w:rsidRPr="00A86E5E" w:rsidRDefault="00D4497B" w:rsidP="00A86E5E">
            <w:pPr>
              <w:jc w:val="center"/>
              <w:rPr>
                <w:rFonts w:ascii="Calibri" w:hAnsi="Calibri" w:cs="Calibri"/>
                <w:color w:val="000000"/>
                <w:sz w:val="16"/>
                <w:szCs w:val="16"/>
                <w:lang w:val="en-US"/>
              </w:rPr>
            </w:pPr>
            <w:r>
              <w:rPr>
                <w:rFonts w:ascii="Calibri" w:hAnsi="Calibri" w:cs="Calibri"/>
                <w:color w:val="000000"/>
                <w:sz w:val="16"/>
                <w:szCs w:val="16"/>
                <w:lang w:val="en-US"/>
              </w:rPr>
              <w:t xml:space="preserve">Not </w:t>
            </w:r>
            <w:r w:rsidR="00A86E5E">
              <w:rPr>
                <w:rFonts w:ascii="Calibri" w:hAnsi="Calibri" w:cs="Calibri"/>
                <w:color w:val="000000"/>
                <w:sz w:val="16"/>
                <w:szCs w:val="16"/>
                <w:lang w:val="en-US"/>
              </w:rPr>
              <w:t>specified</w:t>
            </w:r>
          </w:p>
        </w:tc>
        <w:tc>
          <w:tcPr>
            <w:tcW w:w="992" w:type="dxa"/>
          </w:tcPr>
          <w:p w14:paraId="4BDF545D" w14:textId="77777777" w:rsidR="00A86E5E" w:rsidRPr="00A86E5E" w:rsidRDefault="00A86E5E" w:rsidP="00A86E5E">
            <w:pPr>
              <w:jc w:val="center"/>
              <w:rPr>
                <w:rFonts w:ascii="Calibri" w:hAnsi="Calibri" w:cs="Calibri"/>
                <w:color w:val="000000"/>
                <w:sz w:val="16"/>
                <w:szCs w:val="16"/>
              </w:rPr>
            </w:pPr>
            <w:r w:rsidRPr="00A86E5E">
              <w:rPr>
                <w:rFonts w:ascii="Calibri" w:hAnsi="Calibri" w:cs="Calibri"/>
                <w:color w:val="000000"/>
                <w:sz w:val="16"/>
                <w:szCs w:val="16"/>
              </w:rPr>
              <w:t>Surgical, medical</w:t>
            </w:r>
          </w:p>
        </w:tc>
        <w:tc>
          <w:tcPr>
            <w:tcW w:w="1276" w:type="dxa"/>
          </w:tcPr>
          <w:p w14:paraId="51B444B5" w14:textId="77777777" w:rsidR="00A86E5E" w:rsidRPr="00A86E5E" w:rsidRDefault="00A86E5E" w:rsidP="00A86E5E">
            <w:pPr>
              <w:jc w:val="center"/>
              <w:rPr>
                <w:rFonts w:ascii="Calibri" w:hAnsi="Calibri" w:cs="Calibri"/>
                <w:color w:val="000000"/>
                <w:sz w:val="16"/>
                <w:szCs w:val="16"/>
                <w:lang w:val="en-US"/>
              </w:rPr>
            </w:pPr>
            <w:r w:rsidRPr="00A86E5E">
              <w:rPr>
                <w:rFonts w:ascii="Calibri" w:hAnsi="Calibri" w:cs="Calibri"/>
                <w:color w:val="000000"/>
                <w:sz w:val="16"/>
                <w:szCs w:val="16"/>
                <w:lang w:val="en-US"/>
              </w:rPr>
              <w:t>SAEs, TEAEs, mortality, blood pressure, heart rate, episodes of interruption of infusion</w:t>
            </w:r>
          </w:p>
        </w:tc>
        <w:tc>
          <w:tcPr>
            <w:tcW w:w="1417" w:type="dxa"/>
          </w:tcPr>
          <w:p w14:paraId="0BBCB431" w14:textId="77777777" w:rsidR="00A86E5E" w:rsidRPr="00A86E5E" w:rsidRDefault="00A86E5E" w:rsidP="00A86E5E">
            <w:pPr>
              <w:jc w:val="center"/>
              <w:rPr>
                <w:rFonts w:ascii="Calibri" w:hAnsi="Calibri" w:cs="Calibri"/>
                <w:color w:val="000000"/>
                <w:sz w:val="16"/>
                <w:szCs w:val="16"/>
                <w:lang w:val="en-US"/>
              </w:rPr>
            </w:pPr>
          </w:p>
        </w:tc>
        <w:tc>
          <w:tcPr>
            <w:tcW w:w="2268" w:type="dxa"/>
          </w:tcPr>
          <w:p w14:paraId="61596682" w14:textId="77777777" w:rsidR="00A86E5E" w:rsidRPr="00A86E5E" w:rsidRDefault="00A86E5E" w:rsidP="00A86E5E">
            <w:pPr>
              <w:jc w:val="center"/>
              <w:rPr>
                <w:rFonts w:ascii="Calibri" w:hAnsi="Calibri" w:cs="Calibri"/>
                <w:color w:val="000000"/>
                <w:sz w:val="16"/>
                <w:szCs w:val="16"/>
                <w:lang w:val="en-US"/>
              </w:rPr>
            </w:pPr>
            <w:r w:rsidRPr="00A86E5E">
              <w:rPr>
                <w:rFonts w:ascii="Calibri" w:hAnsi="Calibri" w:cs="Calibri"/>
                <w:color w:val="000000"/>
                <w:sz w:val="16"/>
                <w:szCs w:val="16"/>
                <w:lang w:val="en-US"/>
              </w:rPr>
              <w:t>No difference in TEAEs or mortality, well tolerated</w:t>
            </w:r>
          </w:p>
        </w:tc>
      </w:tr>
      <w:tr w:rsidR="00A86E5E" w:rsidRPr="00B91F52" w14:paraId="17BD5C19" w14:textId="77777777" w:rsidTr="00DF5F75">
        <w:trPr>
          <w:trHeight w:val="557"/>
        </w:trPr>
        <w:tc>
          <w:tcPr>
            <w:tcW w:w="988" w:type="dxa"/>
          </w:tcPr>
          <w:p w14:paraId="4EFEF169" w14:textId="2D13C27C" w:rsidR="00A86E5E" w:rsidRPr="00E70781" w:rsidRDefault="00A86E5E" w:rsidP="00A86E5E">
            <w:pPr>
              <w:jc w:val="center"/>
              <w:rPr>
                <w:rFonts w:ascii="Calibri" w:hAnsi="Calibri" w:cs="Calibri"/>
                <w:b/>
                <w:color w:val="000000"/>
                <w:sz w:val="16"/>
                <w:szCs w:val="16"/>
              </w:rPr>
            </w:pPr>
            <w:r w:rsidRPr="00E70781">
              <w:rPr>
                <w:rFonts w:ascii="Calibri" w:hAnsi="Calibri" w:cs="Calibri"/>
                <w:b/>
                <w:color w:val="000000"/>
                <w:sz w:val="16"/>
                <w:szCs w:val="16"/>
              </w:rPr>
              <w:t>Antithrom</w:t>
            </w:r>
            <w:r w:rsidR="00DF5F75">
              <w:rPr>
                <w:rFonts w:ascii="Calibri" w:hAnsi="Calibri" w:cs="Calibri"/>
                <w:b/>
                <w:color w:val="000000"/>
                <w:sz w:val="16"/>
                <w:szCs w:val="16"/>
              </w:rPr>
              <w:t>-</w:t>
            </w:r>
            <w:r w:rsidRPr="00E70781">
              <w:rPr>
                <w:rFonts w:ascii="Calibri" w:hAnsi="Calibri" w:cs="Calibri"/>
                <w:b/>
                <w:color w:val="000000"/>
                <w:sz w:val="16"/>
                <w:szCs w:val="16"/>
              </w:rPr>
              <w:t>bin therapy</w:t>
            </w:r>
          </w:p>
          <w:p w14:paraId="25803844" w14:textId="06283A09" w:rsidR="00E70781" w:rsidRPr="00A86E5E" w:rsidRDefault="00E70781" w:rsidP="00B336C2">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PEVuZE5vdGU+PENpdGU+PEF1dGhvcj5Gb3VycmllcjwvQXV0aG9yPjxZZWFyPjE5OTM8L1llYXI+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</w:fldData>
              </w:fldChar>
            </w:r>
            <w:r w:rsidR="00B336C2">
              <w:rPr>
                <w:rFonts w:ascii="Calibri" w:hAnsi="Calibri" w:cs="Calibri"/>
                <w:color w:val="000000"/>
                <w:sz w:val="16"/>
                <w:szCs w:val="16"/>
              </w:rPr>
              <w:instrText xml:space="preserve"> ADDIN EN.CITE </w:instrText>
            </w:r>
            <w:r w:rsidR="00B336C2">
              <w:rPr>
                <w:rFonts w:ascii="Calibri" w:hAnsi="Calibri" w:cs="Calibri"/>
                <w:color w:val="000000"/>
                <w:sz w:val="16"/>
                <w:szCs w:val="16"/>
              </w:rPr>
              <w:fldChar w:fldCharType="begin">
                <w:fldData xml:space="preserve">PEVuZE5vdGU+PENpdGU+PEF1dGhvcj5Gb3VycmllcjwvQXV0aG9yPjxZZWFyPjE5OTM8L1llYXI+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</w:fldData>
              </w:fldChar>
            </w:r>
            <w:r w:rsidR="00B336C2">
              <w:rPr>
                <w:rFonts w:ascii="Calibri" w:hAnsi="Calibri" w:cs="Calibri"/>
                <w:color w:val="000000"/>
                <w:sz w:val="16"/>
                <w:szCs w:val="16"/>
              </w:rPr>
              <w:instrText xml:space="preserve"> ADDIN EN.CITE.DATA </w:instrText>
            </w:r>
            <w:r w:rsidR="00B336C2">
              <w:rPr>
                <w:rFonts w:ascii="Calibri" w:hAnsi="Calibri" w:cs="Calibri"/>
                <w:color w:val="000000"/>
                <w:sz w:val="16"/>
                <w:szCs w:val="16"/>
              </w:rPr>
            </w:r>
            <w:r w:rsidR="00B336C2">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B336C2">
              <w:rPr>
                <w:rFonts w:ascii="Calibri" w:hAnsi="Calibri" w:cs="Calibri"/>
                <w:noProof/>
                <w:color w:val="000000"/>
                <w:sz w:val="16"/>
                <w:szCs w:val="16"/>
              </w:rPr>
              <w:t>(394-403)</w:t>
            </w:r>
            <w:r>
              <w:rPr>
                <w:rFonts w:ascii="Calibri" w:hAnsi="Calibri" w:cs="Calibri"/>
                <w:color w:val="000000"/>
                <w:sz w:val="16"/>
                <w:szCs w:val="16"/>
              </w:rPr>
              <w:fldChar w:fldCharType="end"/>
            </w:r>
          </w:p>
        </w:tc>
        <w:tc>
          <w:tcPr>
            <w:tcW w:w="850" w:type="dxa"/>
          </w:tcPr>
          <w:p w14:paraId="42FB4A7E" w14:textId="77777777" w:rsidR="00A86E5E" w:rsidRPr="00A86E5E" w:rsidRDefault="00A86E5E" w:rsidP="00A86E5E">
            <w:pPr>
              <w:jc w:val="center"/>
              <w:rPr>
                <w:rFonts w:ascii="Calibri" w:hAnsi="Calibri" w:cs="Calibri"/>
                <w:color w:val="000000"/>
                <w:sz w:val="16"/>
                <w:szCs w:val="16"/>
              </w:rPr>
            </w:pPr>
            <w:r w:rsidRPr="00A86E5E">
              <w:rPr>
                <w:rFonts w:ascii="Calibri" w:hAnsi="Calibri" w:cs="Calibri"/>
                <w:color w:val="000000"/>
                <w:sz w:val="16"/>
                <w:szCs w:val="16"/>
              </w:rPr>
              <w:t>10</w:t>
            </w:r>
          </w:p>
        </w:tc>
        <w:tc>
          <w:tcPr>
            <w:tcW w:w="709" w:type="dxa"/>
          </w:tcPr>
          <w:p w14:paraId="491642A4" w14:textId="77777777" w:rsidR="00C23925" w:rsidRDefault="00A86E5E" w:rsidP="00A86E5E">
            <w:pPr>
              <w:jc w:val="center"/>
              <w:rPr>
                <w:rFonts w:ascii="Calibri" w:hAnsi="Calibri" w:cs="Calibri"/>
                <w:color w:val="000000"/>
                <w:sz w:val="16"/>
                <w:szCs w:val="16"/>
              </w:rPr>
            </w:pPr>
            <w:r w:rsidRPr="00A86E5E">
              <w:rPr>
                <w:rFonts w:ascii="Calibri" w:hAnsi="Calibri" w:cs="Calibri"/>
                <w:color w:val="000000"/>
                <w:sz w:val="16"/>
                <w:szCs w:val="16"/>
              </w:rPr>
              <w:t>1993</w:t>
            </w:r>
          </w:p>
          <w:p w14:paraId="3E7D9873" w14:textId="77777777" w:rsidR="00C23925" w:rsidRDefault="00A86E5E" w:rsidP="00A86E5E">
            <w:pPr>
              <w:jc w:val="center"/>
              <w:rPr>
                <w:rFonts w:ascii="Calibri" w:hAnsi="Calibri" w:cs="Calibri"/>
                <w:color w:val="000000"/>
                <w:sz w:val="16"/>
                <w:szCs w:val="16"/>
              </w:rPr>
            </w:pPr>
            <w:r w:rsidRPr="00A86E5E">
              <w:rPr>
                <w:rFonts w:ascii="Calibri" w:hAnsi="Calibri" w:cs="Calibri"/>
                <w:color w:val="000000"/>
                <w:sz w:val="16"/>
                <w:szCs w:val="16"/>
              </w:rPr>
              <w:t>-</w:t>
            </w:r>
          </w:p>
          <w:p w14:paraId="3D6589AF" w14:textId="5ECECC39" w:rsidR="00A86E5E" w:rsidRPr="00A86E5E" w:rsidRDefault="00A86E5E" w:rsidP="00A86E5E">
            <w:pPr>
              <w:jc w:val="center"/>
              <w:rPr>
                <w:rFonts w:ascii="Calibri" w:hAnsi="Calibri" w:cs="Calibri"/>
                <w:color w:val="000000"/>
                <w:sz w:val="16"/>
                <w:szCs w:val="16"/>
              </w:rPr>
            </w:pPr>
            <w:r w:rsidRPr="00A86E5E">
              <w:rPr>
                <w:rFonts w:ascii="Calibri" w:hAnsi="Calibri" w:cs="Calibri"/>
                <w:color w:val="000000"/>
                <w:sz w:val="16"/>
                <w:szCs w:val="16"/>
              </w:rPr>
              <w:t>2013</w:t>
            </w:r>
          </w:p>
        </w:tc>
        <w:tc>
          <w:tcPr>
            <w:tcW w:w="992" w:type="dxa"/>
          </w:tcPr>
          <w:p w14:paraId="5EE12F0A" w14:textId="77777777" w:rsidR="00A86E5E" w:rsidRDefault="00A86E5E" w:rsidP="00A86E5E">
            <w:pPr>
              <w:jc w:val="center"/>
              <w:rPr>
                <w:rFonts w:ascii="Calibri" w:hAnsi="Calibri" w:cs="Calibri"/>
                <w:color w:val="000000"/>
                <w:sz w:val="16"/>
                <w:szCs w:val="16"/>
              </w:rPr>
            </w:pPr>
            <w:r w:rsidRPr="00A86E5E">
              <w:rPr>
                <w:rFonts w:ascii="Calibri" w:hAnsi="Calibri" w:cs="Calibri"/>
                <w:color w:val="000000"/>
                <w:sz w:val="16"/>
                <w:szCs w:val="16"/>
              </w:rPr>
              <w:t>5027</w:t>
            </w:r>
          </w:p>
          <w:p w14:paraId="7B5FC41B" w14:textId="79347395" w:rsidR="00DF5F75" w:rsidRPr="00A86E5E" w:rsidRDefault="00DF5F75" w:rsidP="00A86E5E">
            <w:pPr>
              <w:jc w:val="center"/>
              <w:rPr>
                <w:rFonts w:ascii="Calibri" w:hAnsi="Calibri" w:cs="Calibri"/>
                <w:color w:val="000000"/>
                <w:sz w:val="16"/>
                <w:szCs w:val="16"/>
              </w:rPr>
            </w:pPr>
            <w:r>
              <w:rPr>
                <w:rFonts w:ascii="Calibri" w:hAnsi="Calibri" w:cs="Calibri"/>
                <w:color w:val="000000"/>
                <w:sz w:val="16"/>
                <w:szCs w:val="16"/>
              </w:rPr>
              <w:t>(41)</w:t>
            </w:r>
          </w:p>
        </w:tc>
        <w:tc>
          <w:tcPr>
            <w:tcW w:w="851" w:type="dxa"/>
          </w:tcPr>
          <w:p w14:paraId="23F32F3B" w14:textId="77777777" w:rsidR="00A86E5E" w:rsidRPr="00A86E5E" w:rsidRDefault="00A86E5E" w:rsidP="00A86E5E">
            <w:pPr>
              <w:jc w:val="center"/>
              <w:rPr>
                <w:rFonts w:ascii="Calibri" w:hAnsi="Calibri" w:cs="Calibri"/>
                <w:color w:val="000000"/>
                <w:sz w:val="16"/>
                <w:szCs w:val="16"/>
              </w:rPr>
            </w:pPr>
            <w:r>
              <w:rPr>
                <w:rFonts w:ascii="Calibri" w:hAnsi="Calibri" w:cs="Calibri"/>
                <w:color w:val="000000"/>
                <w:sz w:val="16"/>
                <w:szCs w:val="16"/>
              </w:rPr>
              <w:t>ICU or not specified</w:t>
            </w:r>
          </w:p>
        </w:tc>
        <w:tc>
          <w:tcPr>
            <w:tcW w:w="992" w:type="dxa"/>
          </w:tcPr>
          <w:p w14:paraId="4367A1CE" w14:textId="77777777" w:rsidR="00A86E5E" w:rsidRPr="00A86E5E" w:rsidRDefault="00A86E5E" w:rsidP="00A86E5E">
            <w:pPr>
              <w:jc w:val="center"/>
              <w:rPr>
                <w:rFonts w:ascii="Calibri" w:hAnsi="Calibri" w:cs="Calibri"/>
                <w:color w:val="000000"/>
                <w:sz w:val="16"/>
                <w:szCs w:val="16"/>
              </w:rPr>
            </w:pPr>
            <w:r w:rsidRPr="00A86E5E">
              <w:rPr>
                <w:rFonts w:ascii="Calibri" w:hAnsi="Calibri" w:cs="Calibri"/>
                <w:color w:val="000000"/>
                <w:sz w:val="16"/>
                <w:szCs w:val="16"/>
              </w:rPr>
              <w:t>No</w:t>
            </w:r>
          </w:p>
        </w:tc>
        <w:tc>
          <w:tcPr>
            <w:tcW w:w="850" w:type="dxa"/>
          </w:tcPr>
          <w:p w14:paraId="79B73E97" w14:textId="77777777" w:rsidR="00A86E5E" w:rsidRPr="00A86E5E" w:rsidRDefault="00A86E5E" w:rsidP="00A86E5E">
            <w:pPr>
              <w:jc w:val="center"/>
              <w:rPr>
                <w:rFonts w:ascii="Calibri" w:hAnsi="Calibri" w:cs="Calibri"/>
                <w:color w:val="000000"/>
                <w:sz w:val="16"/>
                <w:szCs w:val="16"/>
              </w:rPr>
            </w:pPr>
          </w:p>
        </w:tc>
        <w:tc>
          <w:tcPr>
            <w:tcW w:w="1276" w:type="dxa"/>
          </w:tcPr>
          <w:p w14:paraId="05E91022" w14:textId="77777777" w:rsidR="00A86E5E" w:rsidRPr="00A86E5E" w:rsidRDefault="00A86E5E" w:rsidP="00A86E5E">
            <w:pPr>
              <w:jc w:val="center"/>
              <w:rPr>
                <w:rFonts w:ascii="Calibri" w:hAnsi="Calibri" w:cs="Calibri"/>
                <w:color w:val="000000"/>
                <w:sz w:val="16"/>
                <w:szCs w:val="16"/>
                <w:lang w:val="en-US"/>
              </w:rPr>
            </w:pPr>
            <w:r w:rsidRPr="00A86E5E">
              <w:rPr>
                <w:rFonts w:ascii="Calibri" w:hAnsi="Calibri" w:cs="Calibri"/>
                <w:color w:val="000000"/>
                <w:sz w:val="16"/>
                <w:szCs w:val="16"/>
                <w:lang w:val="en-US"/>
              </w:rPr>
              <w:t xml:space="preserve">ATIII, </w:t>
            </w:r>
            <w:r>
              <w:rPr>
                <w:rFonts w:ascii="Calibri" w:hAnsi="Calibri" w:cs="Calibri"/>
                <w:color w:val="000000"/>
                <w:sz w:val="16"/>
                <w:szCs w:val="16"/>
                <w:lang w:val="en-US"/>
              </w:rPr>
              <w:t>AT</w:t>
            </w:r>
            <w:r w:rsidRPr="00A86E5E">
              <w:rPr>
                <w:rFonts w:ascii="Calibri" w:hAnsi="Calibri" w:cs="Calibri"/>
                <w:color w:val="000000"/>
                <w:sz w:val="16"/>
                <w:szCs w:val="16"/>
                <w:lang w:val="en-US"/>
              </w:rPr>
              <w:t>III concentrate, Kybernin P, antithrombin substitution</w:t>
            </w:r>
          </w:p>
        </w:tc>
        <w:tc>
          <w:tcPr>
            <w:tcW w:w="851" w:type="dxa"/>
          </w:tcPr>
          <w:p w14:paraId="591CA3C5" w14:textId="77777777" w:rsidR="00A86E5E" w:rsidRPr="00A86E5E" w:rsidRDefault="008922F6" w:rsidP="008922F6">
            <w:pPr>
              <w:jc w:val="center"/>
              <w:rPr>
                <w:rFonts w:ascii="Calibri" w:hAnsi="Calibri" w:cs="Calibri"/>
                <w:color w:val="000000"/>
                <w:sz w:val="16"/>
                <w:szCs w:val="16"/>
                <w:lang w:val="en-US"/>
              </w:rPr>
            </w:pPr>
            <w:r>
              <w:rPr>
                <w:rFonts w:ascii="Calibri" w:hAnsi="Calibri" w:cs="Calibri"/>
                <w:color w:val="000000"/>
                <w:sz w:val="16"/>
                <w:szCs w:val="16"/>
                <w:lang w:val="en-US"/>
              </w:rPr>
              <w:t xml:space="preserve">Sepsis-1, </w:t>
            </w:r>
            <w:r w:rsidR="00A86E5E" w:rsidRPr="00A86E5E">
              <w:rPr>
                <w:rFonts w:ascii="Calibri" w:hAnsi="Calibri" w:cs="Calibri"/>
                <w:color w:val="000000"/>
                <w:sz w:val="16"/>
                <w:szCs w:val="16"/>
                <w:lang w:val="en-US"/>
              </w:rPr>
              <w:t xml:space="preserve">shock </w:t>
            </w:r>
            <w:r w:rsidR="00D4497B">
              <w:rPr>
                <w:rFonts w:ascii="Calibri" w:hAnsi="Calibri" w:cs="Calibri"/>
                <w:color w:val="000000"/>
                <w:sz w:val="16"/>
                <w:szCs w:val="16"/>
                <w:lang w:val="en-US"/>
              </w:rPr>
              <w:t xml:space="preserve">or not </w:t>
            </w:r>
            <w:r>
              <w:rPr>
                <w:rFonts w:ascii="Calibri" w:hAnsi="Calibri" w:cs="Calibri"/>
                <w:color w:val="000000"/>
                <w:sz w:val="16"/>
                <w:szCs w:val="16"/>
                <w:lang w:val="en-US"/>
              </w:rPr>
              <w:t>specified</w:t>
            </w:r>
          </w:p>
        </w:tc>
        <w:tc>
          <w:tcPr>
            <w:tcW w:w="992" w:type="dxa"/>
          </w:tcPr>
          <w:p w14:paraId="3AC397FB" w14:textId="77777777" w:rsidR="00A86E5E" w:rsidRPr="00A86E5E" w:rsidRDefault="00A86E5E" w:rsidP="00A86E5E">
            <w:pPr>
              <w:jc w:val="center"/>
              <w:rPr>
                <w:rFonts w:ascii="Calibri" w:hAnsi="Calibri" w:cs="Calibri"/>
                <w:color w:val="000000"/>
                <w:sz w:val="16"/>
                <w:szCs w:val="16"/>
                <w:lang w:val="en-US"/>
              </w:rPr>
            </w:pPr>
            <w:r w:rsidRPr="00A86E5E">
              <w:rPr>
                <w:rFonts w:ascii="Calibri" w:hAnsi="Calibri" w:cs="Calibri"/>
                <w:color w:val="000000"/>
                <w:sz w:val="16"/>
                <w:szCs w:val="16"/>
                <w:lang w:val="en-US"/>
              </w:rPr>
              <w:t>Surgical, medical, or</w:t>
            </w:r>
            <w:r>
              <w:rPr>
                <w:rFonts w:ascii="Calibri" w:hAnsi="Calibri" w:cs="Calibri"/>
                <w:color w:val="000000"/>
                <w:sz w:val="16"/>
                <w:szCs w:val="16"/>
                <w:lang w:val="en-US"/>
              </w:rPr>
              <w:t xml:space="preserve"> not specified</w:t>
            </w:r>
          </w:p>
        </w:tc>
        <w:tc>
          <w:tcPr>
            <w:tcW w:w="1276" w:type="dxa"/>
          </w:tcPr>
          <w:p w14:paraId="7CAA42BC" w14:textId="77777777" w:rsidR="00A86E5E" w:rsidRPr="00A86E5E" w:rsidRDefault="00A86E5E" w:rsidP="00A86E5E">
            <w:pPr>
              <w:jc w:val="center"/>
              <w:rPr>
                <w:rFonts w:ascii="Calibri" w:hAnsi="Calibri" w:cs="Calibri"/>
                <w:color w:val="000000"/>
                <w:sz w:val="16"/>
                <w:szCs w:val="16"/>
                <w:lang w:val="en-US"/>
              </w:rPr>
            </w:pPr>
            <w:r w:rsidRPr="00A86E5E">
              <w:rPr>
                <w:rFonts w:ascii="Calibri" w:hAnsi="Calibri" w:cs="Calibri"/>
                <w:color w:val="000000"/>
                <w:sz w:val="16"/>
                <w:szCs w:val="16"/>
                <w:lang w:val="en-US"/>
              </w:rPr>
              <w:t>Mortality, long term effect, survival, Karnofsky scale and visual analog sc</w:t>
            </w:r>
            <w:r>
              <w:rPr>
                <w:rFonts w:ascii="Calibri" w:hAnsi="Calibri" w:cs="Calibri"/>
                <w:color w:val="000000"/>
                <w:sz w:val="16"/>
                <w:szCs w:val="16"/>
                <w:lang w:val="en-US"/>
              </w:rPr>
              <w:t>ales in 6 domains, recovery fro</w:t>
            </w:r>
            <w:r w:rsidRPr="00A86E5E">
              <w:rPr>
                <w:rFonts w:ascii="Calibri" w:hAnsi="Calibri" w:cs="Calibri"/>
                <w:color w:val="000000"/>
                <w:sz w:val="16"/>
                <w:szCs w:val="16"/>
                <w:lang w:val="en-US"/>
              </w:rPr>
              <w:t>m</w:t>
            </w:r>
            <w:r>
              <w:rPr>
                <w:rFonts w:ascii="Calibri" w:hAnsi="Calibri" w:cs="Calibri"/>
                <w:color w:val="000000"/>
                <w:sz w:val="16"/>
                <w:szCs w:val="16"/>
                <w:lang w:val="en-US"/>
              </w:rPr>
              <w:t xml:space="preserve"> </w:t>
            </w:r>
            <w:r w:rsidRPr="00A86E5E">
              <w:rPr>
                <w:rFonts w:ascii="Calibri" w:hAnsi="Calibri" w:cs="Calibri"/>
                <w:color w:val="000000"/>
                <w:sz w:val="16"/>
                <w:szCs w:val="16"/>
                <w:lang w:val="en-US"/>
              </w:rPr>
              <w:t>DIC</w:t>
            </w:r>
          </w:p>
        </w:tc>
        <w:tc>
          <w:tcPr>
            <w:tcW w:w="1417" w:type="dxa"/>
          </w:tcPr>
          <w:p w14:paraId="2ACF1C3C" w14:textId="77777777" w:rsidR="00A86E5E" w:rsidRPr="00A86E5E" w:rsidRDefault="00A86E5E" w:rsidP="00A86E5E">
            <w:pPr>
              <w:jc w:val="center"/>
              <w:rPr>
                <w:rFonts w:ascii="Calibri" w:hAnsi="Calibri" w:cs="Calibri"/>
                <w:color w:val="000000"/>
                <w:sz w:val="16"/>
                <w:szCs w:val="16"/>
                <w:lang w:val="en-US"/>
              </w:rPr>
            </w:pPr>
            <w:r w:rsidRPr="00A86E5E">
              <w:rPr>
                <w:rFonts w:ascii="Calibri" w:hAnsi="Calibri" w:cs="Calibri"/>
                <w:color w:val="000000"/>
                <w:sz w:val="16"/>
                <w:szCs w:val="16"/>
                <w:lang w:val="en-US"/>
              </w:rPr>
              <w:t>Coagulatory variables, TEG, plasmatic coagulation tests, plasma levels of fibrinogen, and platelet counts</w:t>
            </w:r>
          </w:p>
        </w:tc>
        <w:tc>
          <w:tcPr>
            <w:tcW w:w="2268" w:type="dxa"/>
          </w:tcPr>
          <w:p w14:paraId="667B000A" w14:textId="77777777" w:rsidR="00A86E5E" w:rsidRPr="00A86E5E" w:rsidRDefault="00A86E5E" w:rsidP="00A86E5E">
            <w:pPr>
              <w:jc w:val="center"/>
              <w:rPr>
                <w:rFonts w:ascii="Calibri" w:hAnsi="Calibri" w:cs="Calibri"/>
                <w:color w:val="000000"/>
                <w:sz w:val="16"/>
                <w:szCs w:val="16"/>
                <w:lang w:val="en-US"/>
              </w:rPr>
            </w:pPr>
            <w:r w:rsidRPr="00A86E5E">
              <w:rPr>
                <w:rFonts w:ascii="Calibri" w:hAnsi="Calibri" w:cs="Calibri"/>
                <w:color w:val="000000"/>
                <w:sz w:val="16"/>
                <w:szCs w:val="16"/>
                <w:lang w:val="en-US"/>
              </w:rPr>
              <w:t>Reduction of DIC duration, correction of ATIII levels, trend towards survival, increased PF ratio, decrease in pulmonary hypertension index, decrease in bilirubin and less RRT, well tolerated, decrease in mortality, decrease SOFA, decrease</w:t>
            </w:r>
            <w:r w:rsidR="00E70781">
              <w:rPr>
                <w:rFonts w:ascii="Calibri" w:hAnsi="Calibri" w:cs="Calibri"/>
                <w:color w:val="000000"/>
                <w:sz w:val="16"/>
                <w:szCs w:val="16"/>
                <w:lang w:val="en-US"/>
              </w:rPr>
              <w:t xml:space="preserve"> of IL-6, sICAM-1, </w:t>
            </w:r>
            <w:r w:rsidRPr="00A86E5E">
              <w:rPr>
                <w:rFonts w:ascii="Calibri" w:hAnsi="Calibri" w:cs="Calibri"/>
                <w:color w:val="000000"/>
                <w:sz w:val="16"/>
                <w:szCs w:val="16"/>
                <w:lang w:val="en-US"/>
              </w:rPr>
              <w:t>sE-selection and CRP, improved QoL, increase in platelets. No effect on IL-8, PMN elastase or leukocytes or SOFA</w:t>
            </w:r>
          </w:p>
        </w:tc>
      </w:tr>
      <w:tr w:rsidR="008922F6" w:rsidRPr="00B91F52" w14:paraId="65B5CF93" w14:textId="77777777" w:rsidTr="00DF5F75">
        <w:trPr>
          <w:trHeight w:val="557"/>
        </w:trPr>
        <w:tc>
          <w:tcPr>
            <w:tcW w:w="988" w:type="dxa"/>
          </w:tcPr>
          <w:p w14:paraId="5682E41A" w14:textId="72BD8D96" w:rsidR="008922F6" w:rsidRPr="008922F6" w:rsidRDefault="008922F6" w:rsidP="008922F6">
            <w:pPr>
              <w:jc w:val="center"/>
              <w:rPr>
                <w:rFonts w:ascii="Calibri" w:hAnsi="Calibri" w:cs="Calibri"/>
                <w:b/>
                <w:color w:val="000000"/>
                <w:sz w:val="16"/>
                <w:szCs w:val="16"/>
              </w:rPr>
            </w:pPr>
            <w:r w:rsidRPr="008922F6">
              <w:rPr>
                <w:rFonts w:ascii="Calibri" w:hAnsi="Calibri" w:cs="Calibri"/>
                <w:b/>
                <w:color w:val="000000"/>
                <w:sz w:val="16"/>
                <w:szCs w:val="16"/>
              </w:rPr>
              <w:t>Heparin + antithrom</w:t>
            </w:r>
            <w:r w:rsidR="00DF5F75">
              <w:rPr>
                <w:rFonts w:ascii="Calibri" w:hAnsi="Calibri" w:cs="Calibri"/>
                <w:b/>
                <w:color w:val="000000"/>
                <w:sz w:val="16"/>
                <w:szCs w:val="16"/>
              </w:rPr>
              <w:t>-</w:t>
            </w:r>
            <w:r w:rsidRPr="008922F6">
              <w:rPr>
                <w:rFonts w:ascii="Calibri" w:hAnsi="Calibri" w:cs="Calibri"/>
                <w:b/>
                <w:color w:val="000000"/>
                <w:sz w:val="16"/>
                <w:szCs w:val="16"/>
              </w:rPr>
              <w:t>bin therapy</w:t>
            </w:r>
          </w:p>
          <w:p w14:paraId="76759C0C" w14:textId="2D3883AE" w:rsidR="008922F6" w:rsidRPr="008922F6" w:rsidRDefault="008922F6" w:rsidP="00B336C2">
            <w:pPr>
              <w:jc w:val="center"/>
              <w:rPr>
                <w:rFonts w:ascii="Calibri" w:hAnsi="Calibri" w:cs="Calibri"/>
                <w:color w:val="000000"/>
                <w:sz w:val="16"/>
                <w:szCs w:val="16"/>
              </w:rPr>
            </w:pPr>
            <w:r>
              <w:rPr>
                <w:rFonts w:ascii="Calibri" w:hAnsi="Calibri" w:cs="Calibri"/>
                <w:color w:val="000000"/>
                <w:sz w:val="16"/>
                <w:szCs w:val="16"/>
              </w:rPr>
              <w:fldChar w:fldCharType="begin"/>
            </w:r>
            <w:r w:rsidR="00B336C2">
              <w:rPr>
                <w:rFonts w:ascii="Calibri" w:hAnsi="Calibri" w:cs="Calibri"/>
                <w:color w:val="000000"/>
                <w:sz w:val="16"/>
                <w:szCs w:val="16"/>
              </w:rPr>
              <w:instrText xml:space="preserve"> ADDIN EN.CITE &lt;EndNote&gt;&lt;Cite&gt;&lt;Author&gt;Hoffmann&lt;/Author&gt;&lt;Year&gt;2006&lt;/Year&gt;&lt;RecNum&gt;364&lt;/RecNum&gt;&lt;DisplayText&gt;(404)&lt;/DisplayText&gt;&lt;record&gt;&lt;rec-number&gt;364&lt;/rec-number&gt;&lt;foreign-keys&gt;&lt;key app="EN" db-id="0px25v0x5pe2f9e0dznxtszixadf2aaevttr" timestamp="1690445787"&gt;364&lt;/key&gt;&lt;/foreign-keys&gt;&lt;ref-type name="Journal Article"&gt;17&lt;/ref-type&gt;&lt;contributors&gt;&lt;authors&gt;&lt;author&gt;Hoffmann, J. N.&lt;/author&gt;&lt;author&gt;Wiedermann, C. J.&lt;/author&gt;&lt;author&gt;Juers, M.&lt;/author&gt;&lt;author&gt;Ostermann, H.&lt;/author&gt;&lt;author&gt;Kienast, J.&lt;/author&gt;&lt;author&gt;Briegel, J.&lt;/author&gt;&lt;author&gt;Strauss, R.&lt;/author&gt;&lt;author&gt;Warren, B. L.&lt;/author&gt;&lt;author&gt;Opal, S. M.&lt;/author&gt;&lt;/authors&gt;&lt;/contributors&gt;&lt;auth-address&gt;Department of Surgery, Ludwig-Maximilian University of Munich, Munich, Germany.&lt;/auth-address&gt;&lt;titles&gt;&lt;title&gt;Benefit/risk profile of high-dose antithrombin in patients with severe sepsis treated with and without concomitant heparin&lt;/title&gt;&lt;secondary-title&gt;Thromb Haemost&lt;/secondary-title&gt;&lt;/titles&gt;&lt;pages&gt;850-6&lt;/pages&gt;&lt;volume&gt;95&lt;/volume&gt;&lt;number&gt;5&lt;/number&gt;&lt;keywords&gt;&lt;keyword&gt;Adult&lt;/keyword&gt;&lt;keyword&gt;Aged&lt;/keyword&gt;&lt;keyword&gt;Antithrombin III/*administration &amp;amp; dosage/adverse effects&lt;/keyword&gt;&lt;keyword&gt;Drug Therapy, Combination&lt;/keyword&gt;&lt;keyword&gt;Female&lt;/keyword&gt;&lt;keyword&gt;Hemorrhage/therapy&lt;/keyword&gt;&lt;keyword&gt;Heparin/adverse effects/*therapeutic use&lt;/keyword&gt;&lt;keyword&gt;Humans&lt;/keyword&gt;&lt;keyword&gt;Incidence&lt;/keyword&gt;&lt;keyword&gt;Male&lt;/keyword&gt;&lt;keyword&gt;Middle Aged&lt;/keyword&gt;&lt;keyword&gt;Odds Ratio&lt;/keyword&gt;&lt;keyword&gt;Risk Assessment&lt;/keyword&gt;&lt;keyword&gt;Sepsis/complications/*drug therapy/mortality&lt;/keyword&gt;&lt;keyword&gt;Thromboembolism/prevention &amp;amp; control&lt;/keyword&gt;&lt;/keywords&gt;&lt;dates&gt;&lt;year&gt;2006&lt;/year&gt;&lt;pub-dates&gt;&lt;date&gt;May&lt;/date&gt;&lt;/pub-dates&gt;&lt;/dates&gt;&lt;isbn&gt;0340-6245 (Print)&amp;#xD;0340-6245&lt;/isbn&gt;&lt;accession-num&gt;16676077&lt;/accession-num&gt;&lt;urls&gt;&lt;/urls&gt;&lt;remote-database-provider&gt;NLM&lt;/remote-database-provider&gt;&lt;language&gt;eng&lt;/language&gt;&lt;/record&gt;&lt;/Cite&gt;&lt;/EndNote&gt;</w:instrText>
            </w:r>
            <w:r>
              <w:rPr>
                <w:rFonts w:ascii="Calibri" w:hAnsi="Calibri" w:cs="Calibri"/>
                <w:color w:val="000000"/>
                <w:sz w:val="16"/>
                <w:szCs w:val="16"/>
              </w:rPr>
              <w:fldChar w:fldCharType="separate"/>
            </w:r>
            <w:r w:rsidR="00B336C2">
              <w:rPr>
                <w:rFonts w:ascii="Calibri" w:hAnsi="Calibri" w:cs="Calibri"/>
                <w:noProof/>
                <w:color w:val="000000"/>
                <w:sz w:val="16"/>
                <w:szCs w:val="16"/>
              </w:rPr>
              <w:t>(404)</w:t>
            </w:r>
            <w:r>
              <w:rPr>
                <w:rFonts w:ascii="Calibri" w:hAnsi="Calibri" w:cs="Calibri"/>
                <w:color w:val="000000"/>
                <w:sz w:val="16"/>
                <w:szCs w:val="16"/>
              </w:rPr>
              <w:fldChar w:fldCharType="end"/>
            </w:r>
          </w:p>
        </w:tc>
        <w:tc>
          <w:tcPr>
            <w:tcW w:w="850" w:type="dxa"/>
          </w:tcPr>
          <w:p w14:paraId="18F07A10" w14:textId="77777777" w:rsidR="008922F6" w:rsidRPr="008922F6" w:rsidRDefault="008922F6" w:rsidP="008922F6">
            <w:pPr>
              <w:jc w:val="center"/>
              <w:rPr>
                <w:rFonts w:ascii="Calibri" w:hAnsi="Calibri" w:cs="Calibri"/>
                <w:color w:val="000000"/>
                <w:sz w:val="16"/>
                <w:szCs w:val="16"/>
              </w:rPr>
            </w:pPr>
            <w:r w:rsidRPr="008922F6">
              <w:rPr>
                <w:rFonts w:ascii="Calibri" w:hAnsi="Calibri" w:cs="Calibri"/>
                <w:color w:val="000000"/>
                <w:sz w:val="16"/>
                <w:szCs w:val="16"/>
              </w:rPr>
              <w:t>1</w:t>
            </w:r>
          </w:p>
        </w:tc>
        <w:tc>
          <w:tcPr>
            <w:tcW w:w="709" w:type="dxa"/>
          </w:tcPr>
          <w:p w14:paraId="5C877B79" w14:textId="77777777" w:rsidR="008922F6" w:rsidRPr="008922F6" w:rsidRDefault="008922F6" w:rsidP="008922F6">
            <w:pPr>
              <w:jc w:val="center"/>
              <w:rPr>
                <w:rFonts w:ascii="Calibri" w:hAnsi="Calibri" w:cs="Calibri"/>
                <w:color w:val="000000"/>
                <w:sz w:val="16"/>
                <w:szCs w:val="16"/>
              </w:rPr>
            </w:pPr>
            <w:r w:rsidRPr="008922F6">
              <w:rPr>
                <w:rFonts w:ascii="Calibri" w:hAnsi="Calibri" w:cs="Calibri"/>
                <w:color w:val="000000"/>
                <w:sz w:val="16"/>
                <w:szCs w:val="16"/>
              </w:rPr>
              <w:t>2006</w:t>
            </w:r>
          </w:p>
        </w:tc>
        <w:tc>
          <w:tcPr>
            <w:tcW w:w="992" w:type="dxa"/>
          </w:tcPr>
          <w:p w14:paraId="31C80F58" w14:textId="77777777" w:rsidR="008922F6" w:rsidRDefault="008922F6" w:rsidP="008922F6">
            <w:pPr>
              <w:jc w:val="center"/>
              <w:rPr>
                <w:rFonts w:ascii="Calibri" w:hAnsi="Calibri" w:cs="Calibri"/>
                <w:color w:val="000000"/>
                <w:sz w:val="16"/>
                <w:szCs w:val="16"/>
              </w:rPr>
            </w:pPr>
            <w:r w:rsidRPr="008922F6">
              <w:rPr>
                <w:rFonts w:ascii="Calibri" w:hAnsi="Calibri" w:cs="Calibri"/>
                <w:color w:val="000000"/>
                <w:sz w:val="16"/>
                <w:szCs w:val="16"/>
              </w:rPr>
              <w:t>2314</w:t>
            </w:r>
          </w:p>
          <w:p w14:paraId="5498AB9F" w14:textId="58A2C95A" w:rsidR="003250AD" w:rsidRPr="008922F6" w:rsidRDefault="003250AD" w:rsidP="008922F6">
            <w:pPr>
              <w:jc w:val="center"/>
              <w:rPr>
                <w:rFonts w:ascii="Calibri" w:hAnsi="Calibri" w:cs="Calibri"/>
                <w:color w:val="000000"/>
                <w:sz w:val="16"/>
                <w:szCs w:val="16"/>
              </w:rPr>
            </w:pPr>
            <w:r>
              <w:rPr>
                <w:rFonts w:ascii="Calibri" w:hAnsi="Calibri" w:cs="Calibri"/>
                <w:color w:val="000000"/>
                <w:sz w:val="16"/>
                <w:szCs w:val="16"/>
                <w:lang w:val="en-US"/>
              </w:rPr>
              <w:t>(2314)</w:t>
            </w:r>
          </w:p>
        </w:tc>
        <w:tc>
          <w:tcPr>
            <w:tcW w:w="851" w:type="dxa"/>
          </w:tcPr>
          <w:p w14:paraId="7FFCC45B" w14:textId="77777777" w:rsidR="008922F6" w:rsidRPr="008922F6" w:rsidRDefault="008922F6" w:rsidP="008922F6">
            <w:pPr>
              <w:jc w:val="center"/>
              <w:rPr>
                <w:rFonts w:ascii="Calibri" w:hAnsi="Calibri" w:cs="Calibri"/>
                <w:color w:val="000000"/>
                <w:sz w:val="16"/>
                <w:szCs w:val="16"/>
              </w:rPr>
            </w:pPr>
            <w:r w:rsidRPr="008922F6">
              <w:rPr>
                <w:rFonts w:ascii="Calibri" w:hAnsi="Calibri" w:cs="Calibri"/>
                <w:color w:val="000000"/>
                <w:sz w:val="16"/>
                <w:szCs w:val="16"/>
              </w:rPr>
              <w:t>ICU</w:t>
            </w:r>
          </w:p>
        </w:tc>
        <w:tc>
          <w:tcPr>
            <w:tcW w:w="992" w:type="dxa"/>
          </w:tcPr>
          <w:p w14:paraId="1F05CFD8" w14:textId="77777777" w:rsidR="008922F6" w:rsidRPr="008922F6" w:rsidRDefault="008922F6" w:rsidP="008922F6">
            <w:pPr>
              <w:jc w:val="center"/>
              <w:rPr>
                <w:rFonts w:ascii="Calibri" w:hAnsi="Calibri" w:cs="Calibri"/>
                <w:color w:val="000000"/>
                <w:sz w:val="16"/>
                <w:szCs w:val="16"/>
              </w:rPr>
            </w:pPr>
            <w:r w:rsidRPr="008922F6">
              <w:rPr>
                <w:rFonts w:ascii="Calibri" w:hAnsi="Calibri" w:cs="Calibri"/>
                <w:color w:val="000000"/>
                <w:sz w:val="16"/>
                <w:szCs w:val="16"/>
              </w:rPr>
              <w:t>No</w:t>
            </w:r>
          </w:p>
        </w:tc>
        <w:tc>
          <w:tcPr>
            <w:tcW w:w="850" w:type="dxa"/>
          </w:tcPr>
          <w:p w14:paraId="3D0363D1" w14:textId="77777777" w:rsidR="008922F6" w:rsidRPr="008922F6" w:rsidRDefault="008922F6" w:rsidP="008922F6">
            <w:pPr>
              <w:jc w:val="center"/>
              <w:rPr>
                <w:rFonts w:ascii="Calibri" w:hAnsi="Calibri" w:cs="Calibri"/>
                <w:color w:val="000000"/>
                <w:sz w:val="16"/>
                <w:szCs w:val="16"/>
              </w:rPr>
            </w:pPr>
          </w:p>
        </w:tc>
        <w:tc>
          <w:tcPr>
            <w:tcW w:w="1276" w:type="dxa"/>
          </w:tcPr>
          <w:p w14:paraId="4619144E" w14:textId="77777777" w:rsidR="008922F6" w:rsidRPr="008922F6" w:rsidRDefault="008922F6" w:rsidP="008922F6">
            <w:pPr>
              <w:jc w:val="center"/>
              <w:rPr>
                <w:rFonts w:ascii="Calibri" w:hAnsi="Calibri" w:cs="Calibri"/>
                <w:color w:val="000000"/>
                <w:sz w:val="16"/>
                <w:szCs w:val="16"/>
              </w:rPr>
            </w:pPr>
            <w:r w:rsidRPr="008922F6">
              <w:rPr>
                <w:rFonts w:ascii="Calibri" w:hAnsi="Calibri" w:cs="Calibri"/>
                <w:color w:val="000000"/>
                <w:sz w:val="16"/>
                <w:szCs w:val="16"/>
              </w:rPr>
              <w:t>Heparin + antithrombin</w:t>
            </w:r>
          </w:p>
        </w:tc>
        <w:tc>
          <w:tcPr>
            <w:tcW w:w="851" w:type="dxa"/>
          </w:tcPr>
          <w:p w14:paraId="4B2CC3D6" w14:textId="77777777" w:rsidR="008922F6" w:rsidRPr="008922F6" w:rsidRDefault="00D4497B" w:rsidP="008922F6">
            <w:pPr>
              <w:jc w:val="center"/>
              <w:rPr>
                <w:rFonts w:ascii="Calibri" w:hAnsi="Calibri" w:cs="Calibri"/>
                <w:color w:val="000000"/>
                <w:sz w:val="16"/>
                <w:szCs w:val="16"/>
              </w:rPr>
            </w:pPr>
            <w:r>
              <w:rPr>
                <w:rFonts w:ascii="Calibri" w:hAnsi="Calibri" w:cs="Calibri"/>
                <w:color w:val="000000"/>
                <w:sz w:val="16"/>
                <w:szCs w:val="16"/>
              </w:rPr>
              <w:t xml:space="preserve">Not </w:t>
            </w:r>
            <w:r w:rsidR="008922F6">
              <w:rPr>
                <w:rFonts w:ascii="Calibri" w:hAnsi="Calibri" w:cs="Calibri"/>
                <w:color w:val="000000"/>
                <w:sz w:val="16"/>
                <w:szCs w:val="16"/>
              </w:rPr>
              <w:t>specified</w:t>
            </w:r>
          </w:p>
        </w:tc>
        <w:tc>
          <w:tcPr>
            <w:tcW w:w="992" w:type="dxa"/>
          </w:tcPr>
          <w:p w14:paraId="0F61B7DF" w14:textId="77777777" w:rsidR="008922F6" w:rsidRPr="008922F6" w:rsidRDefault="008922F6" w:rsidP="008922F6">
            <w:pPr>
              <w:jc w:val="center"/>
              <w:rPr>
                <w:rFonts w:ascii="Calibri" w:hAnsi="Calibri" w:cs="Calibri"/>
                <w:color w:val="000000"/>
                <w:sz w:val="16"/>
                <w:szCs w:val="16"/>
              </w:rPr>
            </w:pPr>
            <w:r w:rsidRPr="008922F6">
              <w:rPr>
                <w:rFonts w:ascii="Calibri" w:hAnsi="Calibri" w:cs="Calibri"/>
                <w:color w:val="000000"/>
                <w:sz w:val="16"/>
                <w:szCs w:val="16"/>
              </w:rPr>
              <w:t>Surgical, medical</w:t>
            </w:r>
          </w:p>
        </w:tc>
        <w:tc>
          <w:tcPr>
            <w:tcW w:w="1276" w:type="dxa"/>
          </w:tcPr>
          <w:p w14:paraId="32D7924C" w14:textId="77777777" w:rsidR="008922F6" w:rsidRPr="008922F6" w:rsidRDefault="008922F6" w:rsidP="008922F6">
            <w:pPr>
              <w:jc w:val="center"/>
              <w:rPr>
                <w:rFonts w:ascii="Calibri" w:hAnsi="Calibri" w:cs="Calibri"/>
                <w:color w:val="000000"/>
                <w:sz w:val="16"/>
                <w:szCs w:val="16"/>
              </w:rPr>
            </w:pPr>
            <w:r w:rsidRPr="008922F6">
              <w:rPr>
                <w:rFonts w:ascii="Calibri" w:hAnsi="Calibri" w:cs="Calibri"/>
                <w:color w:val="000000"/>
                <w:sz w:val="16"/>
                <w:szCs w:val="16"/>
              </w:rPr>
              <w:t>Mortality</w:t>
            </w:r>
          </w:p>
        </w:tc>
        <w:tc>
          <w:tcPr>
            <w:tcW w:w="1417" w:type="dxa"/>
          </w:tcPr>
          <w:p w14:paraId="13142E80" w14:textId="77777777" w:rsidR="008922F6" w:rsidRPr="008922F6" w:rsidRDefault="008922F6" w:rsidP="008922F6">
            <w:pPr>
              <w:jc w:val="center"/>
              <w:rPr>
                <w:rFonts w:ascii="Calibri" w:hAnsi="Calibri" w:cs="Calibri"/>
                <w:color w:val="000000"/>
                <w:sz w:val="16"/>
                <w:szCs w:val="16"/>
              </w:rPr>
            </w:pPr>
          </w:p>
        </w:tc>
        <w:tc>
          <w:tcPr>
            <w:tcW w:w="2268" w:type="dxa"/>
          </w:tcPr>
          <w:p w14:paraId="0848A385" w14:textId="77777777" w:rsidR="008922F6" w:rsidRPr="008922F6" w:rsidRDefault="008922F6" w:rsidP="008922F6">
            <w:pPr>
              <w:jc w:val="center"/>
              <w:rPr>
                <w:rFonts w:ascii="Calibri" w:hAnsi="Calibri" w:cs="Calibri"/>
                <w:color w:val="000000"/>
                <w:sz w:val="16"/>
                <w:szCs w:val="16"/>
                <w:lang w:val="en-US"/>
              </w:rPr>
            </w:pPr>
            <w:r w:rsidRPr="008922F6">
              <w:rPr>
                <w:rFonts w:ascii="Calibri" w:hAnsi="Calibri" w:cs="Calibri"/>
                <w:color w:val="000000"/>
                <w:sz w:val="16"/>
                <w:szCs w:val="16"/>
                <w:lang w:val="en-US"/>
              </w:rPr>
              <w:t>Increased risk of bleeding, no difference in 28-day mortality</w:t>
            </w:r>
          </w:p>
        </w:tc>
      </w:tr>
      <w:tr w:rsidR="008922F6" w:rsidRPr="00CB7878" w14:paraId="453293A1" w14:textId="77777777" w:rsidTr="00DF5F75">
        <w:trPr>
          <w:trHeight w:val="557"/>
        </w:trPr>
        <w:tc>
          <w:tcPr>
            <w:tcW w:w="988" w:type="dxa"/>
          </w:tcPr>
          <w:p w14:paraId="0AE92554" w14:textId="77777777" w:rsidR="008922F6" w:rsidRPr="008922F6" w:rsidRDefault="008922F6" w:rsidP="008922F6">
            <w:pPr>
              <w:jc w:val="center"/>
              <w:rPr>
                <w:rFonts w:ascii="Calibri" w:hAnsi="Calibri" w:cs="Calibri"/>
                <w:b/>
                <w:color w:val="000000"/>
                <w:sz w:val="16"/>
                <w:szCs w:val="16"/>
              </w:rPr>
            </w:pPr>
            <w:r w:rsidRPr="008922F6">
              <w:rPr>
                <w:rFonts w:ascii="Calibri" w:hAnsi="Calibri" w:cs="Calibri"/>
                <w:b/>
                <w:color w:val="000000"/>
                <w:sz w:val="16"/>
                <w:szCs w:val="16"/>
              </w:rPr>
              <w:t>Heparin</w:t>
            </w:r>
          </w:p>
          <w:p w14:paraId="2D49C2B6" w14:textId="499511BB" w:rsidR="008922F6" w:rsidRPr="008922F6" w:rsidRDefault="008922F6" w:rsidP="00B336C2">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PEVuZE5vdGU+PENpdGU+PEF1dGhvcj5KYWltZXM8L0F1dGhvcj48WWVhcj4yMDA5PC9ZZWFyPjxS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</w:fldData>
              </w:fldChar>
            </w:r>
            <w:r w:rsidR="00B336C2">
              <w:rPr>
                <w:rFonts w:ascii="Calibri" w:hAnsi="Calibri" w:cs="Calibri"/>
                <w:color w:val="000000"/>
                <w:sz w:val="16"/>
                <w:szCs w:val="16"/>
              </w:rPr>
              <w:instrText xml:space="preserve"> ADDIN EN.CITE </w:instrText>
            </w:r>
            <w:r w:rsidR="00B336C2">
              <w:rPr>
                <w:rFonts w:ascii="Calibri" w:hAnsi="Calibri" w:cs="Calibri"/>
                <w:color w:val="000000"/>
                <w:sz w:val="16"/>
                <w:szCs w:val="16"/>
              </w:rPr>
              <w:fldChar w:fldCharType="begin">
                <w:fldData xml:space="preserve">PEVuZE5vdGU+PENpdGU+PEF1dGhvcj5KYWltZXM8L0F1dGhvcj48WWVhcj4yMDA5PC9ZZWFyPjxS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</w:fldData>
              </w:fldChar>
            </w:r>
            <w:r w:rsidR="00B336C2">
              <w:rPr>
                <w:rFonts w:ascii="Calibri" w:hAnsi="Calibri" w:cs="Calibri"/>
                <w:color w:val="000000"/>
                <w:sz w:val="16"/>
                <w:szCs w:val="16"/>
              </w:rPr>
              <w:instrText xml:space="preserve"> ADDIN EN.CITE.DATA </w:instrText>
            </w:r>
            <w:r w:rsidR="00B336C2">
              <w:rPr>
                <w:rFonts w:ascii="Calibri" w:hAnsi="Calibri" w:cs="Calibri"/>
                <w:color w:val="000000"/>
                <w:sz w:val="16"/>
                <w:szCs w:val="16"/>
              </w:rPr>
            </w:r>
            <w:r w:rsidR="00B336C2">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B336C2">
              <w:rPr>
                <w:rFonts w:ascii="Calibri" w:hAnsi="Calibri" w:cs="Calibri"/>
                <w:noProof/>
                <w:color w:val="000000"/>
                <w:sz w:val="16"/>
                <w:szCs w:val="16"/>
              </w:rPr>
              <w:t>(405-410)</w:t>
            </w:r>
            <w:r>
              <w:rPr>
                <w:rFonts w:ascii="Calibri" w:hAnsi="Calibri" w:cs="Calibri"/>
                <w:color w:val="000000"/>
                <w:sz w:val="16"/>
                <w:szCs w:val="16"/>
              </w:rPr>
              <w:fldChar w:fldCharType="end"/>
            </w:r>
          </w:p>
        </w:tc>
        <w:tc>
          <w:tcPr>
            <w:tcW w:w="850" w:type="dxa"/>
          </w:tcPr>
          <w:p w14:paraId="01BF86A1" w14:textId="4554CD02" w:rsidR="008922F6" w:rsidRPr="008922F6" w:rsidRDefault="009337C5" w:rsidP="008922F6">
            <w:pPr>
              <w:jc w:val="center"/>
              <w:rPr>
                <w:rFonts w:ascii="Calibri" w:hAnsi="Calibri" w:cs="Calibri"/>
                <w:color w:val="000000"/>
                <w:sz w:val="16"/>
                <w:szCs w:val="16"/>
              </w:rPr>
            </w:pPr>
            <w:r>
              <w:rPr>
                <w:rFonts w:ascii="Calibri" w:hAnsi="Calibri" w:cs="Calibri"/>
                <w:color w:val="000000"/>
                <w:sz w:val="16"/>
                <w:szCs w:val="16"/>
              </w:rPr>
              <w:t>6</w:t>
            </w:r>
          </w:p>
        </w:tc>
        <w:tc>
          <w:tcPr>
            <w:tcW w:w="709" w:type="dxa"/>
          </w:tcPr>
          <w:p w14:paraId="1C3F0AA8" w14:textId="77777777" w:rsidR="00C23925" w:rsidRDefault="008922F6" w:rsidP="008922F6">
            <w:pPr>
              <w:jc w:val="center"/>
              <w:rPr>
                <w:rFonts w:ascii="Calibri" w:hAnsi="Calibri" w:cs="Calibri"/>
                <w:color w:val="000000"/>
                <w:sz w:val="16"/>
                <w:szCs w:val="16"/>
              </w:rPr>
            </w:pPr>
            <w:r w:rsidRPr="008922F6">
              <w:rPr>
                <w:rFonts w:ascii="Calibri" w:hAnsi="Calibri" w:cs="Calibri"/>
                <w:color w:val="000000"/>
                <w:sz w:val="16"/>
                <w:szCs w:val="16"/>
              </w:rPr>
              <w:t>2013</w:t>
            </w:r>
            <w:r w:rsidR="00AE174B">
              <w:rPr>
                <w:rFonts w:ascii="Calibri" w:hAnsi="Calibri" w:cs="Calibri"/>
                <w:color w:val="000000"/>
                <w:sz w:val="16"/>
                <w:szCs w:val="16"/>
              </w:rPr>
              <w:t xml:space="preserve"> </w:t>
            </w:r>
          </w:p>
          <w:p w14:paraId="6C77793E" w14:textId="77777777" w:rsidR="00C23925" w:rsidRDefault="009337C5" w:rsidP="008922F6">
            <w:pPr>
              <w:jc w:val="center"/>
              <w:rPr>
                <w:rFonts w:ascii="Calibri" w:hAnsi="Calibri" w:cs="Calibri"/>
                <w:color w:val="000000"/>
                <w:sz w:val="16"/>
                <w:szCs w:val="16"/>
              </w:rPr>
            </w:pPr>
            <w:r>
              <w:rPr>
                <w:rFonts w:ascii="Calibri" w:hAnsi="Calibri" w:cs="Calibri"/>
                <w:color w:val="000000"/>
                <w:sz w:val="16"/>
                <w:szCs w:val="16"/>
              </w:rPr>
              <w:t>-</w:t>
            </w:r>
          </w:p>
          <w:p w14:paraId="2B9C7F0B" w14:textId="6ADE47DA" w:rsidR="008922F6" w:rsidRPr="008922F6" w:rsidRDefault="009337C5" w:rsidP="008922F6">
            <w:pPr>
              <w:jc w:val="center"/>
              <w:rPr>
                <w:rFonts w:ascii="Calibri" w:hAnsi="Calibri" w:cs="Calibri"/>
                <w:color w:val="000000"/>
                <w:sz w:val="16"/>
                <w:szCs w:val="16"/>
              </w:rPr>
            </w:pPr>
            <w:r>
              <w:rPr>
                <w:rFonts w:ascii="Calibri" w:hAnsi="Calibri" w:cs="Calibri"/>
                <w:color w:val="000000"/>
                <w:sz w:val="16"/>
                <w:szCs w:val="16"/>
              </w:rPr>
              <w:t>2023</w:t>
            </w:r>
          </w:p>
        </w:tc>
        <w:tc>
          <w:tcPr>
            <w:tcW w:w="992" w:type="dxa"/>
          </w:tcPr>
          <w:p w14:paraId="51D1484A" w14:textId="629FC995" w:rsidR="008922F6" w:rsidRDefault="009337C5" w:rsidP="008922F6">
            <w:pPr>
              <w:jc w:val="center"/>
              <w:rPr>
                <w:rFonts w:ascii="Calibri" w:hAnsi="Calibri" w:cs="Calibri"/>
                <w:color w:val="000000"/>
                <w:sz w:val="16"/>
                <w:szCs w:val="16"/>
              </w:rPr>
            </w:pPr>
            <w:r>
              <w:rPr>
                <w:rFonts w:ascii="Calibri" w:hAnsi="Calibri" w:cs="Calibri"/>
                <w:color w:val="000000"/>
                <w:sz w:val="16"/>
                <w:szCs w:val="16"/>
              </w:rPr>
              <w:t>2699</w:t>
            </w:r>
          </w:p>
          <w:p w14:paraId="2DC29773" w14:textId="24EE3FAE" w:rsidR="00DF5F75" w:rsidRPr="008922F6" w:rsidRDefault="00DF5F75" w:rsidP="00AE174B">
            <w:pPr>
              <w:jc w:val="center"/>
              <w:rPr>
                <w:rFonts w:ascii="Calibri" w:hAnsi="Calibri" w:cs="Calibri"/>
                <w:color w:val="000000"/>
                <w:sz w:val="16"/>
                <w:szCs w:val="16"/>
              </w:rPr>
            </w:pPr>
            <w:r>
              <w:rPr>
                <w:rFonts w:ascii="Calibri" w:hAnsi="Calibri" w:cs="Calibri"/>
                <w:color w:val="000000"/>
                <w:sz w:val="16"/>
                <w:szCs w:val="16"/>
              </w:rPr>
              <w:t>(</w:t>
            </w:r>
            <w:r w:rsidR="009337C5">
              <w:rPr>
                <w:rFonts w:ascii="Calibri" w:hAnsi="Calibri" w:cs="Calibri"/>
                <w:color w:val="000000"/>
                <w:sz w:val="16"/>
                <w:szCs w:val="16"/>
              </w:rPr>
              <w:t>160</w:t>
            </w:r>
            <w:r>
              <w:rPr>
                <w:rFonts w:ascii="Calibri" w:hAnsi="Calibri" w:cs="Calibri"/>
                <w:color w:val="000000"/>
                <w:sz w:val="16"/>
                <w:szCs w:val="16"/>
              </w:rPr>
              <w:t>)</w:t>
            </w:r>
          </w:p>
        </w:tc>
        <w:tc>
          <w:tcPr>
            <w:tcW w:w="851" w:type="dxa"/>
          </w:tcPr>
          <w:p w14:paraId="1D38E814" w14:textId="77777777" w:rsidR="008922F6" w:rsidRPr="008922F6" w:rsidRDefault="008922F6" w:rsidP="008922F6">
            <w:pPr>
              <w:jc w:val="center"/>
              <w:rPr>
                <w:rFonts w:ascii="Calibri" w:hAnsi="Calibri" w:cs="Calibri"/>
                <w:color w:val="000000"/>
                <w:sz w:val="16"/>
                <w:szCs w:val="16"/>
              </w:rPr>
            </w:pPr>
            <w:r w:rsidRPr="008922F6">
              <w:rPr>
                <w:rFonts w:ascii="Calibri" w:hAnsi="Calibri" w:cs="Calibri"/>
                <w:color w:val="000000"/>
                <w:sz w:val="16"/>
                <w:szCs w:val="16"/>
              </w:rPr>
              <w:t>ICU, ED</w:t>
            </w:r>
          </w:p>
        </w:tc>
        <w:tc>
          <w:tcPr>
            <w:tcW w:w="992" w:type="dxa"/>
          </w:tcPr>
          <w:p w14:paraId="2B2BFDD1" w14:textId="77777777" w:rsidR="008922F6" w:rsidRPr="008922F6" w:rsidRDefault="008922F6" w:rsidP="008922F6">
            <w:pPr>
              <w:jc w:val="center"/>
              <w:rPr>
                <w:rFonts w:ascii="Calibri" w:hAnsi="Calibri" w:cs="Calibri"/>
                <w:color w:val="000000"/>
                <w:sz w:val="16"/>
                <w:szCs w:val="16"/>
              </w:rPr>
            </w:pPr>
            <w:r w:rsidRPr="008922F6">
              <w:rPr>
                <w:rFonts w:ascii="Calibri" w:hAnsi="Calibri" w:cs="Calibri"/>
                <w:color w:val="000000"/>
                <w:sz w:val="16"/>
                <w:szCs w:val="16"/>
              </w:rPr>
              <w:t>No</w:t>
            </w:r>
          </w:p>
        </w:tc>
        <w:tc>
          <w:tcPr>
            <w:tcW w:w="850" w:type="dxa"/>
          </w:tcPr>
          <w:p w14:paraId="51B4F764" w14:textId="77777777" w:rsidR="008922F6" w:rsidRPr="008922F6" w:rsidRDefault="008922F6" w:rsidP="008922F6">
            <w:pPr>
              <w:jc w:val="center"/>
              <w:rPr>
                <w:rFonts w:ascii="Calibri" w:hAnsi="Calibri" w:cs="Calibri"/>
                <w:color w:val="000000"/>
                <w:sz w:val="16"/>
                <w:szCs w:val="16"/>
              </w:rPr>
            </w:pPr>
          </w:p>
        </w:tc>
        <w:tc>
          <w:tcPr>
            <w:tcW w:w="1276" w:type="dxa"/>
          </w:tcPr>
          <w:p w14:paraId="2683A793" w14:textId="77777777" w:rsidR="008922F6" w:rsidRPr="008922F6" w:rsidRDefault="008922F6" w:rsidP="008922F6">
            <w:pPr>
              <w:jc w:val="center"/>
              <w:rPr>
                <w:rFonts w:ascii="Calibri" w:hAnsi="Calibri" w:cs="Calibri"/>
                <w:color w:val="000000"/>
                <w:sz w:val="16"/>
                <w:szCs w:val="16"/>
              </w:rPr>
            </w:pPr>
            <w:r w:rsidRPr="008922F6">
              <w:rPr>
                <w:rFonts w:ascii="Calibri" w:hAnsi="Calibri" w:cs="Calibri"/>
                <w:color w:val="000000"/>
                <w:sz w:val="16"/>
                <w:szCs w:val="16"/>
              </w:rPr>
              <w:t>Heparin, UFH</w:t>
            </w:r>
          </w:p>
        </w:tc>
        <w:tc>
          <w:tcPr>
            <w:tcW w:w="851" w:type="dxa"/>
          </w:tcPr>
          <w:p w14:paraId="23C069A0" w14:textId="21D86286" w:rsidR="008922F6" w:rsidRPr="008922F6" w:rsidRDefault="008922F6" w:rsidP="008922F6">
            <w:pPr>
              <w:jc w:val="center"/>
              <w:rPr>
                <w:rFonts w:ascii="Calibri" w:hAnsi="Calibri" w:cs="Calibri"/>
                <w:color w:val="000000"/>
                <w:sz w:val="16"/>
                <w:szCs w:val="16"/>
                <w:lang w:val="en-US"/>
              </w:rPr>
            </w:pPr>
            <w:r>
              <w:rPr>
                <w:rFonts w:ascii="Calibri" w:hAnsi="Calibri" w:cs="Calibri"/>
                <w:color w:val="000000"/>
                <w:sz w:val="16"/>
                <w:szCs w:val="16"/>
                <w:lang w:val="en-US"/>
              </w:rPr>
              <w:t xml:space="preserve">Sepsis-1, sepsis-2, </w:t>
            </w:r>
            <w:r w:rsidRPr="008922F6">
              <w:rPr>
                <w:rFonts w:ascii="Calibri" w:hAnsi="Calibri" w:cs="Calibri"/>
                <w:color w:val="000000"/>
                <w:sz w:val="16"/>
                <w:szCs w:val="16"/>
                <w:lang w:val="en-US"/>
              </w:rPr>
              <w:t>shock</w:t>
            </w:r>
            <w:r w:rsidR="009337C5">
              <w:rPr>
                <w:rFonts w:ascii="Calibri" w:hAnsi="Calibri" w:cs="Calibri"/>
                <w:color w:val="000000"/>
                <w:sz w:val="16"/>
                <w:szCs w:val="16"/>
                <w:lang w:val="en-US"/>
              </w:rPr>
              <w:t>, sepsis-3</w:t>
            </w:r>
            <w:r w:rsidRPr="008922F6">
              <w:rPr>
                <w:rFonts w:ascii="Calibri" w:hAnsi="Calibri" w:cs="Calibri"/>
                <w:color w:val="000000"/>
                <w:sz w:val="16"/>
                <w:szCs w:val="16"/>
                <w:lang w:val="en-US"/>
              </w:rPr>
              <w:t xml:space="preserve"> </w:t>
            </w:r>
            <w:r w:rsidR="00D4497B">
              <w:rPr>
                <w:rFonts w:ascii="Calibri" w:hAnsi="Calibri" w:cs="Calibri"/>
                <w:color w:val="000000"/>
                <w:sz w:val="16"/>
                <w:szCs w:val="16"/>
                <w:lang w:val="en-US"/>
              </w:rPr>
              <w:t xml:space="preserve">or not </w:t>
            </w:r>
            <w:r>
              <w:rPr>
                <w:rFonts w:ascii="Calibri" w:hAnsi="Calibri" w:cs="Calibri"/>
                <w:color w:val="000000"/>
                <w:sz w:val="16"/>
                <w:szCs w:val="16"/>
                <w:lang w:val="en-US"/>
              </w:rPr>
              <w:t>specified</w:t>
            </w:r>
          </w:p>
        </w:tc>
        <w:tc>
          <w:tcPr>
            <w:tcW w:w="992" w:type="dxa"/>
          </w:tcPr>
          <w:p w14:paraId="27A0F3F2" w14:textId="2E0DB129" w:rsidR="008922F6" w:rsidRPr="008922F6" w:rsidRDefault="00AE174B" w:rsidP="008922F6">
            <w:pPr>
              <w:jc w:val="center"/>
              <w:rPr>
                <w:rFonts w:ascii="Calibri" w:hAnsi="Calibri" w:cs="Calibri"/>
                <w:color w:val="000000"/>
                <w:sz w:val="16"/>
                <w:szCs w:val="16"/>
              </w:rPr>
            </w:pPr>
            <w:r w:rsidRPr="008922F6">
              <w:rPr>
                <w:rFonts w:ascii="Calibri" w:hAnsi="Calibri" w:cs="Calibri"/>
                <w:color w:val="000000"/>
                <w:sz w:val="16"/>
                <w:szCs w:val="16"/>
              </w:rPr>
              <w:t>Surgical, medical</w:t>
            </w:r>
          </w:p>
        </w:tc>
        <w:tc>
          <w:tcPr>
            <w:tcW w:w="1276" w:type="dxa"/>
          </w:tcPr>
          <w:p w14:paraId="64BB5611" w14:textId="77777777" w:rsidR="008922F6" w:rsidRPr="008922F6" w:rsidRDefault="008922F6" w:rsidP="008922F6">
            <w:pPr>
              <w:jc w:val="center"/>
              <w:rPr>
                <w:rFonts w:ascii="Calibri" w:hAnsi="Calibri" w:cs="Calibri"/>
                <w:color w:val="000000"/>
                <w:sz w:val="16"/>
                <w:szCs w:val="16"/>
                <w:lang w:val="en-US"/>
              </w:rPr>
            </w:pPr>
            <w:r w:rsidRPr="008922F6">
              <w:rPr>
                <w:rFonts w:ascii="Calibri" w:hAnsi="Calibri" w:cs="Calibri"/>
                <w:color w:val="000000"/>
                <w:sz w:val="16"/>
                <w:szCs w:val="16"/>
                <w:lang w:val="en-US"/>
              </w:rPr>
              <w:t>LOS-MOD score, active bleeding rate</w:t>
            </w:r>
          </w:p>
        </w:tc>
        <w:tc>
          <w:tcPr>
            <w:tcW w:w="1417" w:type="dxa"/>
          </w:tcPr>
          <w:p w14:paraId="01E1AB23" w14:textId="3DAB900C" w:rsidR="008922F6" w:rsidRPr="008922F6" w:rsidRDefault="00D359D3" w:rsidP="008922F6">
            <w:pPr>
              <w:jc w:val="center"/>
              <w:rPr>
                <w:rFonts w:ascii="Calibri" w:hAnsi="Calibri" w:cs="Calibri"/>
                <w:color w:val="000000"/>
                <w:sz w:val="16"/>
                <w:szCs w:val="16"/>
                <w:lang w:val="en-US"/>
              </w:rPr>
            </w:pPr>
            <w:r>
              <w:rPr>
                <w:rFonts w:ascii="Calibri" w:hAnsi="Calibri" w:cs="Calibri"/>
                <w:color w:val="000000"/>
                <w:sz w:val="16"/>
                <w:szCs w:val="16"/>
                <w:lang w:val="en-US"/>
              </w:rPr>
              <w:t>Plasma F1+2,</w:t>
            </w:r>
            <w:r w:rsidR="00CB7878">
              <w:rPr>
                <w:rFonts w:ascii="Calibri" w:hAnsi="Calibri" w:cs="Calibri"/>
                <w:color w:val="000000"/>
                <w:sz w:val="16"/>
                <w:szCs w:val="16"/>
                <w:lang w:val="en-US"/>
              </w:rPr>
              <w:t xml:space="preserve"> ATIII, </w:t>
            </w:r>
            <w:r w:rsidR="008922F6" w:rsidRPr="008922F6">
              <w:rPr>
                <w:rFonts w:ascii="Calibri" w:hAnsi="Calibri" w:cs="Calibri"/>
                <w:color w:val="000000"/>
                <w:sz w:val="16"/>
                <w:szCs w:val="16"/>
                <w:lang w:val="en-US"/>
              </w:rPr>
              <w:t>PAI-1</w:t>
            </w:r>
            <w:r w:rsidR="00CB7878">
              <w:rPr>
                <w:rFonts w:ascii="Calibri" w:hAnsi="Calibri" w:cs="Calibri"/>
                <w:color w:val="000000"/>
                <w:sz w:val="16"/>
                <w:szCs w:val="16"/>
                <w:lang w:val="en-US"/>
              </w:rPr>
              <w:t>, h</w:t>
            </w:r>
            <w:r w:rsidR="00CB7878" w:rsidRPr="00CB7878">
              <w:rPr>
                <w:rFonts w:ascii="Calibri" w:hAnsi="Calibri" w:cs="Calibri"/>
                <w:color w:val="000000"/>
                <w:sz w:val="16"/>
                <w:szCs w:val="16"/>
                <w:lang w:val="en-US"/>
              </w:rPr>
              <w:t>eparanase</w:t>
            </w:r>
            <w:r w:rsidR="00CB7878">
              <w:rPr>
                <w:rFonts w:ascii="Calibri" w:hAnsi="Calibri" w:cs="Calibri"/>
                <w:color w:val="000000"/>
                <w:sz w:val="16"/>
                <w:szCs w:val="16"/>
                <w:lang w:val="en-US"/>
              </w:rPr>
              <w:t xml:space="preserve"> and syndecan-1</w:t>
            </w:r>
          </w:p>
        </w:tc>
        <w:tc>
          <w:tcPr>
            <w:tcW w:w="2268" w:type="dxa"/>
          </w:tcPr>
          <w:p w14:paraId="496F12D7" w14:textId="74BFC7F2" w:rsidR="008922F6" w:rsidRPr="00AE174B" w:rsidRDefault="008922F6" w:rsidP="00AE174B">
            <w:pPr>
              <w:jc w:val="center"/>
              <w:rPr>
                <w:rFonts w:ascii="Calibri" w:hAnsi="Calibri" w:cs="Calibri"/>
                <w:color w:val="000000"/>
                <w:sz w:val="16"/>
                <w:szCs w:val="16"/>
                <w:lang w:val="en-US"/>
              </w:rPr>
            </w:pPr>
            <w:r w:rsidRPr="008922F6">
              <w:rPr>
                <w:rFonts w:ascii="Calibri" w:hAnsi="Calibri" w:cs="Calibri"/>
                <w:color w:val="000000"/>
                <w:sz w:val="16"/>
                <w:szCs w:val="16"/>
                <w:lang w:val="en-US"/>
              </w:rPr>
              <w:t>Safe, decrea</w:t>
            </w:r>
            <w:r w:rsidR="00CB7878">
              <w:rPr>
                <w:rFonts w:ascii="Calibri" w:hAnsi="Calibri" w:cs="Calibri"/>
                <w:color w:val="000000"/>
                <w:sz w:val="16"/>
                <w:szCs w:val="16"/>
                <w:lang w:val="en-US"/>
              </w:rPr>
              <w:t xml:space="preserve">se in prothrombin fragement, </w:t>
            </w:r>
            <w:r w:rsidRPr="008922F6">
              <w:rPr>
                <w:rFonts w:ascii="Calibri" w:hAnsi="Calibri" w:cs="Calibri"/>
                <w:color w:val="000000"/>
                <w:sz w:val="16"/>
                <w:szCs w:val="16"/>
                <w:lang w:val="en-US"/>
              </w:rPr>
              <w:t xml:space="preserve">thrombin-antithrombin complex, </w:t>
            </w:r>
            <w:r w:rsidR="00CB7878">
              <w:rPr>
                <w:rFonts w:ascii="Calibri" w:hAnsi="Calibri" w:cs="Calibri"/>
                <w:color w:val="000000"/>
                <w:sz w:val="16"/>
                <w:szCs w:val="16"/>
                <w:lang w:val="en-US"/>
              </w:rPr>
              <w:t>h</w:t>
            </w:r>
            <w:r w:rsidR="00CB7878" w:rsidRPr="00CB7878">
              <w:rPr>
                <w:rFonts w:ascii="Calibri" w:hAnsi="Calibri" w:cs="Calibri"/>
                <w:color w:val="000000"/>
                <w:sz w:val="16"/>
                <w:szCs w:val="16"/>
                <w:lang w:val="en-US"/>
              </w:rPr>
              <w:t>eparanase</w:t>
            </w:r>
            <w:r w:rsidR="00CB7878">
              <w:rPr>
                <w:rFonts w:ascii="Calibri" w:hAnsi="Calibri" w:cs="Calibri"/>
                <w:color w:val="000000"/>
                <w:sz w:val="16"/>
                <w:szCs w:val="16"/>
                <w:lang w:val="en-US"/>
              </w:rPr>
              <w:t xml:space="preserve"> and syndecan-1, </w:t>
            </w:r>
            <w:r w:rsidRPr="008922F6">
              <w:rPr>
                <w:rFonts w:ascii="Calibri" w:hAnsi="Calibri" w:cs="Calibri"/>
                <w:color w:val="000000"/>
                <w:sz w:val="16"/>
                <w:szCs w:val="16"/>
                <w:lang w:val="en-US"/>
              </w:rPr>
              <w:t xml:space="preserve">increase in ventilator free days, shorter stay ICU, </w:t>
            </w:r>
            <w:r w:rsidR="00AE174B">
              <w:rPr>
                <w:rFonts w:ascii="Calibri" w:hAnsi="Calibri" w:cs="Calibri"/>
                <w:color w:val="000000"/>
                <w:sz w:val="16"/>
                <w:szCs w:val="16"/>
                <w:lang w:val="en-US"/>
              </w:rPr>
              <w:t xml:space="preserve">conflicting results on </w:t>
            </w:r>
            <w:r w:rsidRPr="008922F6">
              <w:rPr>
                <w:rFonts w:ascii="Calibri" w:hAnsi="Calibri" w:cs="Calibri"/>
                <w:color w:val="000000"/>
                <w:sz w:val="16"/>
                <w:szCs w:val="16"/>
                <w:lang w:val="en-US"/>
              </w:rPr>
              <w:t xml:space="preserve">bleeding, decrease in D-dimer. </w:t>
            </w:r>
            <w:r w:rsidRPr="00AE174B">
              <w:rPr>
                <w:rFonts w:ascii="Calibri" w:hAnsi="Calibri" w:cs="Calibri"/>
                <w:color w:val="000000"/>
                <w:sz w:val="16"/>
                <w:szCs w:val="16"/>
                <w:lang w:val="en-US"/>
              </w:rPr>
              <w:t>No effect on mortality or SOFA.</w:t>
            </w:r>
          </w:p>
        </w:tc>
      </w:tr>
      <w:tr w:rsidR="00E41EB4" w:rsidRPr="00B91F52" w14:paraId="329A4FE1" w14:textId="77777777" w:rsidTr="00DF5F75">
        <w:trPr>
          <w:trHeight w:val="557"/>
        </w:trPr>
        <w:tc>
          <w:tcPr>
            <w:tcW w:w="988" w:type="dxa"/>
          </w:tcPr>
          <w:p w14:paraId="405669F2" w14:textId="70F3F6F6" w:rsidR="00E41EB4" w:rsidRDefault="00E41EB4" w:rsidP="00E41EB4">
            <w:pPr>
              <w:jc w:val="center"/>
              <w:rPr>
                <w:rFonts w:ascii="Calibri" w:hAnsi="Calibri" w:cs="Calibri"/>
                <w:b/>
                <w:color w:val="000000"/>
                <w:sz w:val="16"/>
                <w:szCs w:val="16"/>
              </w:rPr>
            </w:pPr>
            <w:r w:rsidRPr="00E41EB4">
              <w:rPr>
                <w:rFonts w:ascii="Calibri" w:hAnsi="Calibri" w:cs="Calibri"/>
                <w:b/>
                <w:color w:val="000000"/>
                <w:sz w:val="16"/>
                <w:szCs w:val="16"/>
              </w:rPr>
              <w:t xml:space="preserve">Iloprost </w:t>
            </w:r>
            <w:r w:rsidR="00CD7805">
              <w:rPr>
                <w:rFonts w:ascii="Calibri" w:hAnsi="Calibri" w:cs="Calibri"/>
                <w:b/>
                <w:color w:val="000000"/>
                <w:sz w:val="16"/>
                <w:szCs w:val="16"/>
              </w:rPr>
              <w:t>+</w:t>
            </w:r>
            <w:r w:rsidRPr="00E41EB4">
              <w:rPr>
                <w:rFonts w:ascii="Calibri" w:hAnsi="Calibri" w:cs="Calibri"/>
                <w:b/>
                <w:color w:val="000000"/>
                <w:sz w:val="16"/>
                <w:szCs w:val="16"/>
              </w:rPr>
              <w:t xml:space="preserve"> eptifiba</w:t>
            </w:r>
            <w:r w:rsidR="00DF5F75">
              <w:rPr>
                <w:rFonts w:ascii="Calibri" w:hAnsi="Calibri" w:cs="Calibri"/>
                <w:b/>
                <w:color w:val="000000"/>
                <w:sz w:val="16"/>
                <w:szCs w:val="16"/>
              </w:rPr>
              <w:t>-</w:t>
            </w:r>
            <w:r w:rsidRPr="00E41EB4">
              <w:rPr>
                <w:rFonts w:ascii="Calibri" w:hAnsi="Calibri" w:cs="Calibri"/>
                <w:b/>
                <w:color w:val="000000"/>
                <w:sz w:val="16"/>
                <w:szCs w:val="16"/>
              </w:rPr>
              <w:t>tide</w:t>
            </w:r>
          </w:p>
          <w:p w14:paraId="4E2B3650" w14:textId="31F7208C" w:rsidR="00484695" w:rsidRPr="00484695" w:rsidRDefault="00484695" w:rsidP="00B336C2">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PEVuZE5vdGU+PENpdGU+PEF1dGhvcj5CZXJ0aGVsc2VuPC9BdXRob3I+PFllYXI+MjAxOTwvWWVh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</w:fldData>
              </w:fldChar>
            </w:r>
            <w:r w:rsidR="00B336C2">
              <w:rPr>
                <w:rFonts w:ascii="Calibri" w:hAnsi="Calibri" w:cs="Calibri"/>
                <w:color w:val="000000"/>
                <w:sz w:val="16"/>
                <w:szCs w:val="16"/>
              </w:rPr>
              <w:instrText xml:space="preserve"> ADDIN EN.CITE </w:instrText>
            </w:r>
            <w:r w:rsidR="00B336C2">
              <w:rPr>
                <w:rFonts w:ascii="Calibri" w:hAnsi="Calibri" w:cs="Calibri"/>
                <w:color w:val="000000"/>
                <w:sz w:val="16"/>
                <w:szCs w:val="16"/>
              </w:rPr>
              <w:fldChar w:fldCharType="begin">
                <w:fldData xml:space="preserve">PEVuZE5vdGU+PENpdGU+PEF1dGhvcj5CZXJ0aGVsc2VuPC9BdXRob3I+PFllYXI+MjAxOTwvWWVh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</w:fldData>
              </w:fldChar>
            </w:r>
            <w:r w:rsidR="00B336C2">
              <w:rPr>
                <w:rFonts w:ascii="Calibri" w:hAnsi="Calibri" w:cs="Calibri"/>
                <w:color w:val="000000"/>
                <w:sz w:val="16"/>
                <w:szCs w:val="16"/>
              </w:rPr>
              <w:instrText xml:space="preserve"> ADDIN EN.CITE.DATA </w:instrText>
            </w:r>
            <w:r w:rsidR="00B336C2">
              <w:rPr>
                <w:rFonts w:ascii="Calibri" w:hAnsi="Calibri" w:cs="Calibri"/>
                <w:color w:val="000000"/>
                <w:sz w:val="16"/>
                <w:szCs w:val="16"/>
              </w:rPr>
            </w:r>
            <w:r w:rsidR="00B336C2">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B336C2">
              <w:rPr>
                <w:rFonts w:ascii="Calibri" w:hAnsi="Calibri" w:cs="Calibri"/>
                <w:noProof/>
                <w:color w:val="000000"/>
                <w:sz w:val="16"/>
                <w:szCs w:val="16"/>
              </w:rPr>
              <w:t>(411)</w:t>
            </w:r>
            <w:r>
              <w:rPr>
                <w:rFonts w:ascii="Calibri" w:hAnsi="Calibri" w:cs="Calibri"/>
                <w:color w:val="000000"/>
                <w:sz w:val="16"/>
                <w:szCs w:val="16"/>
              </w:rPr>
              <w:fldChar w:fldCharType="end"/>
            </w:r>
          </w:p>
        </w:tc>
        <w:tc>
          <w:tcPr>
            <w:tcW w:w="850" w:type="dxa"/>
          </w:tcPr>
          <w:p w14:paraId="6ACF8D40" w14:textId="77777777" w:rsidR="00E41EB4" w:rsidRPr="00E41EB4" w:rsidRDefault="00E41EB4" w:rsidP="00E41EB4">
            <w:pPr>
              <w:jc w:val="center"/>
              <w:rPr>
                <w:rFonts w:ascii="Calibri" w:hAnsi="Calibri" w:cs="Calibri"/>
                <w:color w:val="000000"/>
                <w:sz w:val="16"/>
                <w:szCs w:val="16"/>
              </w:rPr>
            </w:pPr>
            <w:r w:rsidRPr="00E41EB4">
              <w:rPr>
                <w:rFonts w:ascii="Calibri" w:hAnsi="Calibri" w:cs="Calibri"/>
                <w:color w:val="000000"/>
                <w:sz w:val="16"/>
                <w:szCs w:val="16"/>
              </w:rPr>
              <w:t>1</w:t>
            </w:r>
          </w:p>
        </w:tc>
        <w:tc>
          <w:tcPr>
            <w:tcW w:w="709" w:type="dxa"/>
          </w:tcPr>
          <w:p w14:paraId="376AC98F" w14:textId="77777777" w:rsidR="00E41EB4" w:rsidRPr="00E41EB4" w:rsidRDefault="00E41EB4" w:rsidP="00E41EB4">
            <w:pPr>
              <w:jc w:val="center"/>
              <w:rPr>
                <w:rFonts w:ascii="Calibri" w:hAnsi="Calibri" w:cs="Calibri"/>
                <w:color w:val="000000"/>
                <w:sz w:val="16"/>
                <w:szCs w:val="16"/>
              </w:rPr>
            </w:pPr>
            <w:r w:rsidRPr="00E41EB4">
              <w:rPr>
                <w:rFonts w:ascii="Calibri" w:hAnsi="Calibri" w:cs="Calibri"/>
                <w:color w:val="000000"/>
                <w:sz w:val="16"/>
                <w:szCs w:val="16"/>
              </w:rPr>
              <w:t>2019</w:t>
            </w:r>
          </w:p>
        </w:tc>
        <w:tc>
          <w:tcPr>
            <w:tcW w:w="992" w:type="dxa"/>
          </w:tcPr>
          <w:p w14:paraId="29000CF9" w14:textId="77777777" w:rsidR="00E41EB4" w:rsidRDefault="00E41EB4" w:rsidP="00E41EB4">
            <w:pPr>
              <w:jc w:val="center"/>
              <w:rPr>
                <w:rFonts w:ascii="Calibri" w:hAnsi="Calibri" w:cs="Calibri"/>
                <w:color w:val="000000"/>
                <w:sz w:val="16"/>
                <w:szCs w:val="16"/>
              </w:rPr>
            </w:pPr>
            <w:r w:rsidRPr="00E41EB4">
              <w:rPr>
                <w:rFonts w:ascii="Calibri" w:hAnsi="Calibri" w:cs="Calibri"/>
                <w:color w:val="000000"/>
                <w:sz w:val="16"/>
                <w:szCs w:val="16"/>
              </w:rPr>
              <w:t>24</w:t>
            </w:r>
          </w:p>
          <w:p w14:paraId="16C34FCA" w14:textId="546C1C1C" w:rsidR="003250AD" w:rsidRPr="00E41EB4" w:rsidRDefault="003250AD" w:rsidP="00E41EB4">
            <w:pPr>
              <w:jc w:val="center"/>
              <w:rPr>
                <w:rFonts w:ascii="Calibri" w:hAnsi="Calibri" w:cs="Calibri"/>
                <w:color w:val="000000"/>
                <w:sz w:val="16"/>
                <w:szCs w:val="16"/>
              </w:rPr>
            </w:pPr>
            <w:r>
              <w:rPr>
                <w:rFonts w:ascii="Calibri" w:hAnsi="Calibri" w:cs="Calibri"/>
                <w:color w:val="000000"/>
                <w:sz w:val="16"/>
                <w:szCs w:val="16"/>
                <w:lang w:val="en-US"/>
              </w:rPr>
              <w:t>(24)</w:t>
            </w:r>
          </w:p>
        </w:tc>
        <w:tc>
          <w:tcPr>
            <w:tcW w:w="851" w:type="dxa"/>
          </w:tcPr>
          <w:p w14:paraId="5DD8ADE1" w14:textId="77777777" w:rsidR="00E41EB4" w:rsidRPr="00E41EB4" w:rsidRDefault="00E41EB4" w:rsidP="00E41EB4">
            <w:pPr>
              <w:jc w:val="center"/>
              <w:rPr>
                <w:rFonts w:ascii="Calibri" w:hAnsi="Calibri" w:cs="Calibri"/>
                <w:color w:val="000000"/>
                <w:sz w:val="16"/>
                <w:szCs w:val="16"/>
              </w:rPr>
            </w:pPr>
            <w:r w:rsidRPr="00E41EB4">
              <w:rPr>
                <w:rFonts w:ascii="Calibri" w:hAnsi="Calibri" w:cs="Calibri"/>
                <w:color w:val="000000"/>
                <w:sz w:val="16"/>
                <w:szCs w:val="16"/>
              </w:rPr>
              <w:t>ICU</w:t>
            </w:r>
          </w:p>
        </w:tc>
        <w:tc>
          <w:tcPr>
            <w:tcW w:w="992" w:type="dxa"/>
          </w:tcPr>
          <w:p w14:paraId="5C93851A" w14:textId="77777777" w:rsidR="00E41EB4" w:rsidRPr="00E41EB4" w:rsidRDefault="00E41EB4" w:rsidP="00E41EB4">
            <w:pPr>
              <w:jc w:val="center"/>
              <w:rPr>
                <w:rFonts w:ascii="Calibri" w:hAnsi="Calibri" w:cs="Calibri"/>
                <w:color w:val="000000"/>
                <w:sz w:val="16"/>
                <w:szCs w:val="16"/>
              </w:rPr>
            </w:pPr>
            <w:r w:rsidRPr="00E41EB4">
              <w:rPr>
                <w:rFonts w:ascii="Calibri" w:hAnsi="Calibri" w:cs="Calibri"/>
                <w:color w:val="000000"/>
                <w:sz w:val="16"/>
                <w:szCs w:val="16"/>
              </w:rPr>
              <w:t>No</w:t>
            </w:r>
          </w:p>
        </w:tc>
        <w:tc>
          <w:tcPr>
            <w:tcW w:w="850" w:type="dxa"/>
          </w:tcPr>
          <w:p w14:paraId="226613A9" w14:textId="77777777" w:rsidR="00E41EB4" w:rsidRPr="00E41EB4" w:rsidRDefault="00E41EB4" w:rsidP="00E41EB4">
            <w:pPr>
              <w:jc w:val="center"/>
              <w:rPr>
                <w:rFonts w:ascii="Calibri" w:hAnsi="Calibri" w:cs="Calibri"/>
                <w:color w:val="000000"/>
                <w:sz w:val="16"/>
                <w:szCs w:val="16"/>
              </w:rPr>
            </w:pPr>
          </w:p>
        </w:tc>
        <w:tc>
          <w:tcPr>
            <w:tcW w:w="1276" w:type="dxa"/>
          </w:tcPr>
          <w:p w14:paraId="410CEC5F" w14:textId="77777777" w:rsidR="00E41EB4" w:rsidRPr="00E41EB4" w:rsidRDefault="00E41EB4" w:rsidP="00E41EB4">
            <w:pPr>
              <w:jc w:val="center"/>
              <w:rPr>
                <w:rFonts w:ascii="Calibri" w:hAnsi="Calibri" w:cs="Calibri"/>
                <w:color w:val="000000"/>
                <w:sz w:val="16"/>
                <w:szCs w:val="16"/>
              </w:rPr>
            </w:pPr>
            <w:r w:rsidRPr="00E41EB4">
              <w:rPr>
                <w:rFonts w:ascii="Calibri" w:hAnsi="Calibri" w:cs="Calibri"/>
                <w:color w:val="000000"/>
                <w:sz w:val="16"/>
                <w:szCs w:val="16"/>
              </w:rPr>
              <w:t>Prostacyclin or eptifibatide</w:t>
            </w:r>
          </w:p>
        </w:tc>
        <w:tc>
          <w:tcPr>
            <w:tcW w:w="851" w:type="dxa"/>
          </w:tcPr>
          <w:p w14:paraId="27D4D846" w14:textId="77777777" w:rsidR="00E41EB4" w:rsidRPr="00E41EB4" w:rsidRDefault="00E41EB4" w:rsidP="00E41EB4">
            <w:pPr>
              <w:jc w:val="center"/>
              <w:rPr>
                <w:rFonts w:ascii="Calibri" w:hAnsi="Calibri" w:cs="Calibri"/>
                <w:color w:val="000000"/>
                <w:sz w:val="16"/>
                <w:szCs w:val="16"/>
                <w:lang w:val="en-US"/>
              </w:rPr>
            </w:pPr>
            <w:r>
              <w:rPr>
                <w:rFonts w:ascii="Calibri" w:hAnsi="Calibri" w:cs="Calibri"/>
                <w:color w:val="000000"/>
                <w:sz w:val="16"/>
                <w:szCs w:val="16"/>
                <w:lang w:val="en-US"/>
              </w:rPr>
              <w:t xml:space="preserve">Sepsis-2, </w:t>
            </w:r>
            <w:r w:rsidRPr="00E41EB4">
              <w:rPr>
                <w:rFonts w:ascii="Calibri" w:hAnsi="Calibri" w:cs="Calibri"/>
                <w:color w:val="000000"/>
                <w:sz w:val="16"/>
                <w:szCs w:val="16"/>
                <w:lang w:val="en-US"/>
              </w:rPr>
              <w:t>shock</w:t>
            </w:r>
          </w:p>
        </w:tc>
        <w:tc>
          <w:tcPr>
            <w:tcW w:w="992" w:type="dxa"/>
          </w:tcPr>
          <w:p w14:paraId="2B79AE27" w14:textId="77777777" w:rsidR="00E41EB4" w:rsidRPr="00E41EB4" w:rsidRDefault="00E41EB4" w:rsidP="00E41EB4">
            <w:pPr>
              <w:jc w:val="center"/>
              <w:rPr>
                <w:rFonts w:ascii="Calibri" w:hAnsi="Calibri" w:cs="Calibri"/>
                <w:color w:val="000000"/>
                <w:sz w:val="16"/>
                <w:szCs w:val="16"/>
              </w:rPr>
            </w:pPr>
            <w:r w:rsidRPr="00E41EB4">
              <w:rPr>
                <w:rFonts w:ascii="Calibri" w:hAnsi="Calibri" w:cs="Calibri"/>
                <w:color w:val="000000"/>
                <w:sz w:val="16"/>
                <w:szCs w:val="16"/>
              </w:rPr>
              <w:t>Surgical, medical</w:t>
            </w:r>
          </w:p>
        </w:tc>
        <w:tc>
          <w:tcPr>
            <w:tcW w:w="1276" w:type="dxa"/>
          </w:tcPr>
          <w:p w14:paraId="761AD4E6" w14:textId="77777777" w:rsidR="00E41EB4" w:rsidRPr="00E41EB4" w:rsidRDefault="00E41EB4" w:rsidP="00E41EB4">
            <w:pPr>
              <w:jc w:val="center"/>
              <w:rPr>
                <w:rFonts w:ascii="Calibri" w:hAnsi="Calibri" w:cs="Calibri"/>
                <w:color w:val="000000"/>
                <w:sz w:val="16"/>
                <w:szCs w:val="16"/>
              </w:rPr>
            </w:pPr>
          </w:p>
        </w:tc>
        <w:tc>
          <w:tcPr>
            <w:tcW w:w="1417" w:type="dxa"/>
          </w:tcPr>
          <w:p w14:paraId="7E66675F" w14:textId="77777777" w:rsidR="00E41EB4" w:rsidRPr="00E41EB4" w:rsidRDefault="00E41EB4" w:rsidP="00E41EB4">
            <w:pPr>
              <w:jc w:val="center"/>
              <w:rPr>
                <w:rFonts w:ascii="Calibri" w:hAnsi="Calibri" w:cs="Calibri"/>
                <w:color w:val="000000"/>
                <w:sz w:val="16"/>
                <w:szCs w:val="16"/>
                <w:lang w:val="en-US"/>
              </w:rPr>
            </w:pPr>
            <w:r w:rsidRPr="00E41EB4">
              <w:rPr>
                <w:rFonts w:ascii="Calibri" w:hAnsi="Calibri" w:cs="Calibri"/>
                <w:color w:val="000000"/>
                <w:sz w:val="16"/>
                <w:szCs w:val="16"/>
                <w:lang w:val="en-US"/>
              </w:rPr>
              <w:t>Change in biomarkers, change in platelet count at 48 h, change in d-dimer and firing split products indicative of fibrinolysi</w:t>
            </w:r>
            <w:r>
              <w:rPr>
                <w:rFonts w:ascii="Calibri" w:hAnsi="Calibri" w:cs="Calibri"/>
                <w:color w:val="000000"/>
                <w:sz w:val="16"/>
                <w:szCs w:val="16"/>
                <w:lang w:val="en-US"/>
              </w:rPr>
              <w:t>s</w:t>
            </w:r>
          </w:p>
        </w:tc>
        <w:tc>
          <w:tcPr>
            <w:tcW w:w="2268" w:type="dxa"/>
          </w:tcPr>
          <w:p w14:paraId="3998B667" w14:textId="77777777" w:rsidR="00E41EB4" w:rsidRPr="00E41EB4" w:rsidRDefault="00E41EB4" w:rsidP="00E41EB4">
            <w:pPr>
              <w:jc w:val="center"/>
              <w:rPr>
                <w:rFonts w:ascii="Calibri" w:hAnsi="Calibri" w:cs="Calibri"/>
                <w:color w:val="000000"/>
                <w:sz w:val="16"/>
                <w:szCs w:val="16"/>
                <w:lang w:val="en-US"/>
              </w:rPr>
            </w:pPr>
            <w:r w:rsidRPr="00E41EB4">
              <w:rPr>
                <w:rFonts w:ascii="Calibri" w:hAnsi="Calibri" w:cs="Calibri"/>
                <w:color w:val="000000"/>
                <w:sz w:val="16"/>
                <w:szCs w:val="16"/>
                <w:lang w:val="en-US"/>
              </w:rPr>
              <w:t>Decrease in SOFA, decrease of sE-selectin, fibrin monomers and sVEGFR1, no increase of thrombomodulin and nucleasomes.</w:t>
            </w:r>
          </w:p>
        </w:tc>
      </w:tr>
      <w:tr w:rsidR="00484695" w:rsidRPr="00706AE0" w14:paraId="6831A675" w14:textId="77777777" w:rsidTr="00DF5F75">
        <w:trPr>
          <w:trHeight w:val="557"/>
        </w:trPr>
        <w:tc>
          <w:tcPr>
            <w:tcW w:w="988" w:type="dxa"/>
          </w:tcPr>
          <w:p w14:paraId="372B82C1" w14:textId="273B91BE" w:rsidR="00484695" w:rsidRPr="00D4497B" w:rsidRDefault="00484695" w:rsidP="00484695">
            <w:pPr>
              <w:jc w:val="center"/>
              <w:rPr>
                <w:rFonts w:ascii="Calibri" w:hAnsi="Calibri" w:cs="Calibri"/>
                <w:b/>
                <w:color w:val="000000"/>
                <w:sz w:val="16"/>
                <w:szCs w:val="16"/>
              </w:rPr>
            </w:pPr>
            <w:r w:rsidRPr="00D4497B">
              <w:rPr>
                <w:rFonts w:ascii="Calibri" w:hAnsi="Calibri" w:cs="Calibri"/>
                <w:b/>
                <w:color w:val="000000"/>
                <w:sz w:val="16"/>
                <w:szCs w:val="16"/>
              </w:rPr>
              <w:t>Pentoxifyl</w:t>
            </w:r>
            <w:r w:rsidR="00DF5F75">
              <w:rPr>
                <w:rFonts w:ascii="Calibri" w:hAnsi="Calibri" w:cs="Calibri"/>
                <w:b/>
                <w:color w:val="000000"/>
                <w:sz w:val="16"/>
                <w:szCs w:val="16"/>
              </w:rPr>
              <w:t>-</w:t>
            </w:r>
            <w:r w:rsidRPr="00D4497B">
              <w:rPr>
                <w:rFonts w:ascii="Calibri" w:hAnsi="Calibri" w:cs="Calibri"/>
                <w:b/>
                <w:color w:val="000000"/>
                <w:sz w:val="16"/>
                <w:szCs w:val="16"/>
              </w:rPr>
              <w:t>line</w:t>
            </w:r>
          </w:p>
          <w:p w14:paraId="1B43E5E1" w14:textId="2D286790" w:rsidR="000D5105" w:rsidRPr="00484695" w:rsidRDefault="000D5105" w:rsidP="00B336C2">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PEVuZE5vdGU+PENpdGU+PEF1dGhvcj5Cb2xkdDwvQXV0aG9yPjxZZWFyPjE5OTU8L1llYXI+PFJl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</w:fldData>
              </w:fldChar>
            </w:r>
            <w:r w:rsidR="00B336C2">
              <w:rPr>
                <w:rFonts w:ascii="Calibri" w:hAnsi="Calibri" w:cs="Calibri"/>
                <w:color w:val="000000"/>
                <w:sz w:val="16"/>
                <w:szCs w:val="16"/>
              </w:rPr>
              <w:instrText xml:space="preserve"> ADDIN EN.CITE </w:instrText>
            </w:r>
            <w:r w:rsidR="00B336C2">
              <w:rPr>
                <w:rFonts w:ascii="Calibri" w:hAnsi="Calibri" w:cs="Calibri"/>
                <w:color w:val="000000"/>
                <w:sz w:val="16"/>
                <w:szCs w:val="16"/>
              </w:rPr>
              <w:fldChar w:fldCharType="begin">
                <w:fldData xml:space="preserve">PEVuZE5vdGU+PENpdGU+PEF1dGhvcj5Cb2xkdDwvQXV0aG9yPjxZZWFyPjE5OTU8L1llYXI+PFJl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</w:fldData>
              </w:fldChar>
            </w:r>
            <w:r w:rsidR="00B336C2">
              <w:rPr>
                <w:rFonts w:ascii="Calibri" w:hAnsi="Calibri" w:cs="Calibri"/>
                <w:color w:val="000000"/>
                <w:sz w:val="16"/>
                <w:szCs w:val="16"/>
              </w:rPr>
              <w:instrText xml:space="preserve"> ADDIN EN.CITE.DATA </w:instrText>
            </w:r>
            <w:r w:rsidR="00B336C2">
              <w:rPr>
                <w:rFonts w:ascii="Calibri" w:hAnsi="Calibri" w:cs="Calibri"/>
                <w:color w:val="000000"/>
                <w:sz w:val="16"/>
                <w:szCs w:val="16"/>
              </w:rPr>
            </w:r>
            <w:r w:rsidR="00B336C2">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B336C2">
              <w:rPr>
                <w:rFonts w:ascii="Calibri" w:hAnsi="Calibri" w:cs="Calibri"/>
                <w:noProof/>
                <w:color w:val="000000"/>
                <w:sz w:val="16"/>
                <w:szCs w:val="16"/>
              </w:rPr>
              <w:t>(412-419)</w:t>
            </w:r>
            <w:r>
              <w:rPr>
                <w:rFonts w:ascii="Calibri" w:hAnsi="Calibri" w:cs="Calibri"/>
                <w:color w:val="000000"/>
                <w:sz w:val="16"/>
                <w:szCs w:val="16"/>
              </w:rPr>
              <w:fldChar w:fldCharType="end"/>
            </w:r>
          </w:p>
        </w:tc>
        <w:tc>
          <w:tcPr>
            <w:tcW w:w="850" w:type="dxa"/>
          </w:tcPr>
          <w:p w14:paraId="16D6B252" w14:textId="77777777" w:rsidR="00484695" w:rsidRPr="00484695" w:rsidRDefault="00484695" w:rsidP="00484695">
            <w:pPr>
              <w:jc w:val="center"/>
              <w:rPr>
                <w:rFonts w:ascii="Calibri" w:hAnsi="Calibri" w:cs="Calibri"/>
                <w:color w:val="000000"/>
                <w:sz w:val="16"/>
                <w:szCs w:val="16"/>
              </w:rPr>
            </w:pPr>
            <w:r w:rsidRPr="00484695">
              <w:rPr>
                <w:rFonts w:ascii="Calibri" w:hAnsi="Calibri" w:cs="Calibri"/>
                <w:color w:val="000000"/>
                <w:sz w:val="16"/>
                <w:szCs w:val="16"/>
              </w:rPr>
              <w:t>8</w:t>
            </w:r>
          </w:p>
        </w:tc>
        <w:tc>
          <w:tcPr>
            <w:tcW w:w="709" w:type="dxa"/>
          </w:tcPr>
          <w:p w14:paraId="601DA078" w14:textId="77777777" w:rsidR="00C23925" w:rsidRDefault="00484695" w:rsidP="00484695">
            <w:pPr>
              <w:jc w:val="center"/>
              <w:rPr>
                <w:rFonts w:ascii="Calibri" w:hAnsi="Calibri" w:cs="Calibri"/>
                <w:color w:val="000000"/>
                <w:sz w:val="16"/>
                <w:szCs w:val="16"/>
              </w:rPr>
            </w:pPr>
            <w:r w:rsidRPr="00484695">
              <w:rPr>
                <w:rFonts w:ascii="Calibri" w:hAnsi="Calibri" w:cs="Calibri"/>
                <w:color w:val="000000"/>
                <w:sz w:val="16"/>
                <w:szCs w:val="16"/>
              </w:rPr>
              <w:t>1995</w:t>
            </w:r>
          </w:p>
          <w:p w14:paraId="55C8C3A0" w14:textId="77777777" w:rsidR="00C23925" w:rsidRDefault="00484695" w:rsidP="00484695">
            <w:pPr>
              <w:jc w:val="center"/>
              <w:rPr>
                <w:rFonts w:ascii="Calibri" w:hAnsi="Calibri" w:cs="Calibri"/>
                <w:color w:val="000000"/>
                <w:sz w:val="16"/>
                <w:szCs w:val="16"/>
              </w:rPr>
            </w:pPr>
            <w:r w:rsidRPr="00484695">
              <w:rPr>
                <w:rFonts w:ascii="Calibri" w:hAnsi="Calibri" w:cs="Calibri"/>
                <w:color w:val="000000"/>
                <w:sz w:val="16"/>
                <w:szCs w:val="16"/>
              </w:rPr>
              <w:t>-</w:t>
            </w:r>
          </w:p>
          <w:p w14:paraId="4583B580" w14:textId="1FCB5000" w:rsidR="00484695" w:rsidRPr="00484695" w:rsidRDefault="00484695" w:rsidP="00484695">
            <w:pPr>
              <w:jc w:val="center"/>
              <w:rPr>
                <w:rFonts w:ascii="Calibri" w:hAnsi="Calibri" w:cs="Calibri"/>
                <w:color w:val="000000"/>
                <w:sz w:val="16"/>
                <w:szCs w:val="16"/>
              </w:rPr>
            </w:pPr>
            <w:r w:rsidRPr="00484695">
              <w:rPr>
                <w:rFonts w:ascii="Calibri" w:hAnsi="Calibri" w:cs="Calibri"/>
                <w:color w:val="000000"/>
                <w:sz w:val="16"/>
                <w:szCs w:val="16"/>
              </w:rPr>
              <w:t>2020</w:t>
            </w:r>
          </w:p>
        </w:tc>
        <w:tc>
          <w:tcPr>
            <w:tcW w:w="992" w:type="dxa"/>
          </w:tcPr>
          <w:p w14:paraId="7C78D1E5" w14:textId="77777777" w:rsidR="00484695" w:rsidRDefault="00484695" w:rsidP="00484695">
            <w:pPr>
              <w:jc w:val="center"/>
              <w:rPr>
                <w:rFonts w:ascii="Calibri" w:hAnsi="Calibri" w:cs="Calibri"/>
                <w:color w:val="000000"/>
                <w:sz w:val="16"/>
                <w:szCs w:val="16"/>
              </w:rPr>
            </w:pPr>
            <w:r w:rsidRPr="00484695">
              <w:rPr>
                <w:rFonts w:ascii="Calibri" w:hAnsi="Calibri" w:cs="Calibri"/>
                <w:color w:val="000000"/>
                <w:sz w:val="16"/>
                <w:szCs w:val="16"/>
              </w:rPr>
              <w:t>282</w:t>
            </w:r>
          </w:p>
          <w:p w14:paraId="68D6D4CD" w14:textId="7CAD5B99" w:rsidR="00DF5F75" w:rsidRPr="00484695" w:rsidRDefault="00DF5F75" w:rsidP="00484695">
            <w:pPr>
              <w:jc w:val="center"/>
              <w:rPr>
                <w:rFonts w:ascii="Calibri" w:hAnsi="Calibri" w:cs="Calibri"/>
                <w:color w:val="000000"/>
                <w:sz w:val="16"/>
                <w:szCs w:val="16"/>
              </w:rPr>
            </w:pPr>
            <w:r>
              <w:rPr>
                <w:rFonts w:ascii="Calibri" w:hAnsi="Calibri" w:cs="Calibri"/>
                <w:color w:val="000000"/>
                <w:sz w:val="16"/>
                <w:szCs w:val="16"/>
              </w:rPr>
              <w:t>(35)</w:t>
            </w:r>
          </w:p>
        </w:tc>
        <w:tc>
          <w:tcPr>
            <w:tcW w:w="851" w:type="dxa"/>
          </w:tcPr>
          <w:p w14:paraId="14AEAC7E" w14:textId="77777777" w:rsidR="00484695" w:rsidRPr="00484695" w:rsidRDefault="00484695" w:rsidP="00484695">
            <w:pPr>
              <w:jc w:val="center"/>
              <w:rPr>
                <w:rFonts w:ascii="Calibri" w:hAnsi="Calibri" w:cs="Calibri"/>
                <w:color w:val="000000"/>
                <w:sz w:val="16"/>
                <w:szCs w:val="16"/>
              </w:rPr>
            </w:pPr>
            <w:r w:rsidRPr="00484695">
              <w:rPr>
                <w:rFonts w:ascii="Calibri" w:hAnsi="Calibri" w:cs="Calibri"/>
                <w:color w:val="000000"/>
                <w:sz w:val="16"/>
                <w:szCs w:val="16"/>
              </w:rPr>
              <w:t>ICU</w:t>
            </w:r>
          </w:p>
        </w:tc>
        <w:tc>
          <w:tcPr>
            <w:tcW w:w="992" w:type="dxa"/>
          </w:tcPr>
          <w:p w14:paraId="0C1C2675" w14:textId="77777777" w:rsidR="00484695" w:rsidRPr="00484695" w:rsidRDefault="00484695" w:rsidP="00484695">
            <w:pPr>
              <w:jc w:val="center"/>
              <w:rPr>
                <w:rFonts w:ascii="Calibri" w:hAnsi="Calibri" w:cs="Calibri"/>
                <w:color w:val="000000"/>
                <w:sz w:val="16"/>
                <w:szCs w:val="16"/>
              </w:rPr>
            </w:pPr>
            <w:r w:rsidRPr="00484695">
              <w:rPr>
                <w:rFonts w:ascii="Calibri" w:hAnsi="Calibri" w:cs="Calibri"/>
                <w:color w:val="000000"/>
                <w:sz w:val="16"/>
                <w:szCs w:val="16"/>
              </w:rPr>
              <w:t>No</w:t>
            </w:r>
          </w:p>
        </w:tc>
        <w:tc>
          <w:tcPr>
            <w:tcW w:w="850" w:type="dxa"/>
          </w:tcPr>
          <w:p w14:paraId="2EFC1153" w14:textId="77777777" w:rsidR="00484695" w:rsidRPr="00484695" w:rsidRDefault="00484695" w:rsidP="00484695">
            <w:pPr>
              <w:jc w:val="center"/>
              <w:rPr>
                <w:rFonts w:ascii="Calibri" w:hAnsi="Calibri" w:cs="Calibri"/>
                <w:color w:val="000000"/>
                <w:sz w:val="16"/>
                <w:szCs w:val="16"/>
              </w:rPr>
            </w:pPr>
          </w:p>
        </w:tc>
        <w:tc>
          <w:tcPr>
            <w:tcW w:w="1276" w:type="dxa"/>
          </w:tcPr>
          <w:p w14:paraId="1731672F" w14:textId="77777777" w:rsidR="00484695" w:rsidRPr="00484695" w:rsidRDefault="00484695" w:rsidP="00484695">
            <w:pPr>
              <w:jc w:val="center"/>
              <w:rPr>
                <w:rFonts w:ascii="Calibri" w:hAnsi="Calibri" w:cs="Calibri"/>
                <w:color w:val="000000"/>
                <w:sz w:val="16"/>
                <w:szCs w:val="16"/>
              </w:rPr>
            </w:pPr>
            <w:r w:rsidRPr="00484695">
              <w:rPr>
                <w:rFonts w:ascii="Calibri" w:hAnsi="Calibri" w:cs="Calibri"/>
                <w:color w:val="000000"/>
                <w:sz w:val="16"/>
                <w:szCs w:val="16"/>
              </w:rPr>
              <w:t>Pentoxifylline</w:t>
            </w:r>
          </w:p>
        </w:tc>
        <w:tc>
          <w:tcPr>
            <w:tcW w:w="851" w:type="dxa"/>
          </w:tcPr>
          <w:p w14:paraId="5D503B3B" w14:textId="77777777" w:rsidR="00484695" w:rsidRPr="00484695" w:rsidRDefault="00484695" w:rsidP="00484695">
            <w:pPr>
              <w:jc w:val="center"/>
              <w:rPr>
                <w:rFonts w:ascii="Calibri" w:hAnsi="Calibri" w:cs="Calibri"/>
                <w:color w:val="000000"/>
                <w:sz w:val="16"/>
                <w:szCs w:val="16"/>
                <w:lang w:val="en-US"/>
              </w:rPr>
            </w:pPr>
            <w:r>
              <w:rPr>
                <w:rFonts w:ascii="Calibri" w:hAnsi="Calibri" w:cs="Calibri"/>
                <w:color w:val="000000"/>
                <w:sz w:val="16"/>
                <w:szCs w:val="16"/>
                <w:lang w:val="en-US"/>
              </w:rPr>
              <w:t xml:space="preserve">Sepsis-1, shock, sepsis-3, </w:t>
            </w:r>
            <w:r w:rsidRPr="00484695">
              <w:rPr>
                <w:rFonts w:ascii="Calibri" w:hAnsi="Calibri" w:cs="Calibri"/>
                <w:color w:val="000000"/>
                <w:sz w:val="16"/>
                <w:szCs w:val="16"/>
                <w:lang w:val="en-US"/>
              </w:rPr>
              <w:t>shock</w:t>
            </w:r>
          </w:p>
        </w:tc>
        <w:tc>
          <w:tcPr>
            <w:tcW w:w="992" w:type="dxa"/>
          </w:tcPr>
          <w:p w14:paraId="69FD395F" w14:textId="77777777" w:rsidR="00484695" w:rsidRPr="00D4497B" w:rsidRDefault="00484695" w:rsidP="00484695">
            <w:pPr>
              <w:jc w:val="center"/>
              <w:rPr>
                <w:rFonts w:ascii="Calibri" w:hAnsi="Calibri" w:cs="Calibri"/>
                <w:color w:val="000000"/>
                <w:sz w:val="16"/>
                <w:szCs w:val="16"/>
                <w:lang w:val="en-US"/>
              </w:rPr>
            </w:pPr>
            <w:r w:rsidRPr="00D4497B">
              <w:rPr>
                <w:rFonts w:ascii="Calibri" w:hAnsi="Calibri" w:cs="Calibri"/>
                <w:color w:val="000000"/>
                <w:sz w:val="16"/>
                <w:szCs w:val="16"/>
                <w:lang w:val="en-US"/>
              </w:rPr>
              <w:t>Sur</w:t>
            </w:r>
            <w:r w:rsidR="000D5105" w:rsidRPr="00D4497B">
              <w:rPr>
                <w:rFonts w:ascii="Calibri" w:hAnsi="Calibri" w:cs="Calibri"/>
                <w:color w:val="000000"/>
                <w:sz w:val="16"/>
                <w:szCs w:val="16"/>
                <w:lang w:val="en-US"/>
              </w:rPr>
              <w:t>gical, medica</w:t>
            </w:r>
            <w:r w:rsidR="00D4497B" w:rsidRPr="00D4497B">
              <w:rPr>
                <w:rFonts w:ascii="Calibri" w:hAnsi="Calibri" w:cs="Calibri"/>
                <w:color w:val="000000"/>
                <w:sz w:val="16"/>
                <w:szCs w:val="16"/>
                <w:lang w:val="en-US"/>
              </w:rPr>
              <w:t xml:space="preserve">l or not </w:t>
            </w:r>
            <w:r w:rsidRPr="00D4497B">
              <w:rPr>
                <w:rFonts w:ascii="Calibri" w:hAnsi="Calibri" w:cs="Calibri"/>
                <w:color w:val="000000"/>
                <w:sz w:val="16"/>
                <w:szCs w:val="16"/>
                <w:lang w:val="en-US"/>
              </w:rPr>
              <w:t>specified</w:t>
            </w:r>
          </w:p>
        </w:tc>
        <w:tc>
          <w:tcPr>
            <w:tcW w:w="1276" w:type="dxa"/>
          </w:tcPr>
          <w:p w14:paraId="328EE3C7" w14:textId="77777777" w:rsidR="00484695" w:rsidRPr="00484695" w:rsidRDefault="00484695" w:rsidP="00484695">
            <w:pPr>
              <w:jc w:val="center"/>
              <w:rPr>
                <w:rFonts w:ascii="Calibri" w:hAnsi="Calibri" w:cs="Calibri"/>
                <w:color w:val="000000"/>
                <w:sz w:val="16"/>
                <w:szCs w:val="16"/>
                <w:lang w:val="en-US"/>
              </w:rPr>
            </w:pPr>
            <w:r w:rsidRPr="00484695">
              <w:rPr>
                <w:rFonts w:ascii="Calibri" w:hAnsi="Calibri" w:cs="Calibri"/>
                <w:color w:val="000000"/>
                <w:sz w:val="16"/>
                <w:szCs w:val="16"/>
                <w:lang w:val="en-US"/>
              </w:rPr>
              <w:t>Survival rate, VO2 differences, SOFA</w:t>
            </w:r>
          </w:p>
        </w:tc>
        <w:tc>
          <w:tcPr>
            <w:tcW w:w="1417" w:type="dxa"/>
          </w:tcPr>
          <w:p w14:paraId="2EC52335" w14:textId="77777777" w:rsidR="00484695" w:rsidRPr="00484695" w:rsidRDefault="00484695" w:rsidP="00484695">
            <w:pPr>
              <w:jc w:val="center"/>
              <w:rPr>
                <w:rFonts w:ascii="Calibri" w:hAnsi="Calibri" w:cs="Calibri"/>
                <w:color w:val="000000"/>
                <w:sz w:val="16"/>
                <w:szCs w:val="16"/>
                <w:lang w:val="en-US"/>
              </w:rPr>
            </w:pPr>
            <w:r w:rsidRPr="00484695">
              <w:rPr>
                <w:rFonts w:ascii="Calibri" w:hAnsi="Calibri" w:cs="Calibri"/>
                <w:color w:val="000000"/>
                <w:sz w:val="16"/>
                <w:szCs w:val="16"/>
                <w:lang w:val="en-US"/>
              </w:rPr>
              <w:t>TNF, IL-6, IL-8, IL-10, platelet aggregation, sELAM-1, sICAM-1, soluble granule membrane protein-140, thrombomodulin, protein C, (free) protein S, and thrombin-antithrombin  plasma concentrations</w:t>
            </w:r>
          </w:p>
        </w:tc>
        <w:tc>
          <w:tcPr>
            <w:tcW w:w="2268" w:type="dxa"/>
          </w:tcPr>
          <w:p w14:paraId="5BE480E5" w14:textId="77777777" w:rsidR="00484695" w:rsidRPr="00484695" w:rsidRDefault="00484695" w:rsidP="00484695">
            <w:pPr>
              <w:jc w:val="center"/>
              <w:rPr>
                <w:rFonts w:ascii="Calibri" w:hAnsi="Calibri" w:cs="Calibri"/>
                <w:color w:val="000000"/>
                <w:sz w:val="16"/>
                <w:szCs w:val="16"/>
              </w:rPr>
            </w:pPr>
            <w:r w:rsidRPr="00484695">
              <w:rPr>
                <w:rFonts w:ascii="Calibri" w:hAnsi="Calibri" w:cs="Calibri"/>
                <w:color w:val="000000"/>
                <w:sz w:val="16"/>
                <w:szCs w:val="16"/>
                <w:lang w:val="en-US"/>
              </w:rPr>
              <w:t xml:space="preserve">Decrease in TNF, decrease IL-10, less impaired platelet aggregation, increase in protein C concentration, decrease in SOFA, </w:t>
            </w:r>
            <w:proofErr w:type="gramStart"/>
            <w:r w:rsidRPr="00484695">
              <w:rPr>
                <w:rFonts w:ascii="Calibri" w:hAnsi="Calibri" w:cs="Calibri"/>
                <w:color w:val="000000"/>
                <w:sz w:val="16"/>
                <w:szCs w:val="16"/>
                <w:lang w:val="en-US"/>
              </w:rPr>
              <w:t>improvement</w:t>
            </w:r>
            <w:proofErr w:type="gramEnd"/>
            <w:r w:rsidRPr="00484695">
              <w:rPr>
                <w:rFonts w:ascii="Calibri" w:hAnsi="Calibri" w:cs="Calibri"/>
                <w:color w:val="000000"/>
                <w:sz w:val="16"/>
                <w:szCs w:val="16"/>
                <w:lang w:val="en-US"/>
              </w:rPr>
              <w:t xml:space="preserve"> of PF ratio improvement pressure adjusted heart rate. </w:t>
            </w:r>
            <w:r w:rsidRPr="00484695">
              <w:rPr>
                <w:rFonts w:ascii="Calibri" w:hAnsi="Calibri" w:cs="Calibri"/>
                <w:color w:val="000000"/>
                <w:sz w:val="16"/>
                <w:szCs w:val="16"/>
              </w:rPr>
              <w:t>No difference in IL</w:t>
            </w:r>
            <w:r w:rsidR="00417F1B">
              <w:rPr>
                <w:rFonts w:ascii="Calibri" w:hAnsi="Calibri" w:cs="Calibri"/>
                <w:color w:val="000000"/>
                <w:sz w:val="16"/>
                <w:szCs w:val="16"/>
              </w:rPr>
              <w:t>-6, IL-8, endotoxin and TNF-</w:t>
            </w:r>
            <w:r w:rsidR="00417F1B" w:rsidRPr="0070265B">
              <w:rPr>
                <w:rFonts w:ascii="Calibri" w:hAnsi="Calibri" w:cs="Calibri"/>
                <w:color w:val="000000"/>
                <w:sz w:val="16"/>
                <w:szCs w:val="16"/>
              </w:rPr>
              <w:t xml:space="preserve"> α</w:t>
            </w:r>
            <w:r w:rsidRPr="00484695">
              <w:rPr>
                <w:rFonts w:ascii="Calibri" w:hAnsi="Calibri" w:cs="Calibri"/>
                <w:color w:val="000000"/>
                <w:sz w:val="16"/>
                <w:szCs w:val="16"/>
              </w:rPr>
              <w:t>.</w:t>
            </w:r>
          </w:p>
        </w:tc>
      </w:tr>
      <w:tr w:rsidR="00D4497B" w:rsidRPr="00706AE0" w14:paraId="18198B88" w14:textId="77777777" w:rsidTr="00DF5F75">
        <w:trPr>
          <w:trHeight w:val="557"/>
        </w:trPr>
        <w:tc>
          <w:tcPr>
            <w:tcW w:w="988" w:type="dxa"/>
          </w:tcPr>
          <w:p w14:paraId="53CBCB77" w14:textId="77777777" w:rsidR="00D4497B" w:rsidRDefault="00D4497B" w:rsidP="00D4497B">
            <w:pPr>
              <w:jc w:val="center"/>
              <w:rPr>
                <w:rFonts w:ascii="Calibri" w:hAnsi="Calibri" w:cs="Calibri"/>
                <w:b/>
                <w:color w:val="000000"/>
                <w:sz w:val="16"/>
                <w:szCs w:val="16"/>
                <w:lang w:val="en-US"/>
              </w:rPr>
            </w:pPr>
            <w:r w:rsidRPr="00D4497B">
              <w:rPr>
                <w:rFonts w:ascii="Calibri" w:hAnsi="Calibri" w:cs="Calibri"/>
                <w:b/>
                <w:color w:val="000000"/>
                <w:sz w:val="16"/>
                <w:szCs w:val="16"/>
                <w:lang w:val="en-US"/>
              </w:rPr>
              <w:t>Platelet-activating factor receptor antagonist</w:t>
            </w:r>
          </w:p>
          <w:p w14:paraId="4C4982D3" w14:textId="0135AAA7" w:rsidR="00D4497B" w:rsidRPr="00D4497B" w:rsidRDefault="00D4497B" w:rsidP="00B336C2">
            <w:pPr>
              <w:jc w:val="center"/>
              <w:rPr>
                <w:rFonts w:ascii="Calibri" w:hAnsi="Calibri" w:cs="Calibri"/>
                <w:color w:val="000000"/>
                <w:sz w:val="16"/>
                <w:szCs w:val="16"/>
                <w:lang w:val="en-US"/>
              </w:rPr>
            </w:pPr>
            <w:r>
              <w:rPr>
                <w:rFonts w:ascii="Calibri" w:hAnsi="Calibri" w:cs="Calibri"/>
                <w:color w:val="000000"/>
                <w:sz w:val="16"/>
                <w:szCs w:val="16"/>
                <w:lang w:val="en-US"/>
              </w:rPr>
              <w:fldChar w:fldCharType="begin">
                <w:fldData xml:space="preserve">PEVuZE5vdGU+PENpdGU+PEF1dGhvcj5WaW5jZW50PC9BdXRob3I+PFllYXI+MjAwMDwvWWVhcj48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</w:fldData>
              </w:fldChar>
            </w:r>
            <w:r w:rsidR="00B336C2">
              <w:rPr>
                <w:rFonts w:ascii="Calibri" w:hAnsi="Calibri" w:cs="Calibri"/>
                <w:color w:val="000000"/>
                <w:sz w:val="16"/>
                <w:szCs w:val="16"/>
                <w:lang w:val="en-US"/>
              </w:rPr>
              <w:instrText xml:space="preserve"> ADDIN EN.CITE </w:instrText>
            </w:r>
            <w:r w:rsidR="00B336C2">
              <w:rPr>
                <w:rFonts w:ascii="Calibri" w:hAnsi="Calibri" w:cs="Calibri"/>
                <w:color w:val="000000"/>
                <w:sz w:val="16"/>
                <w:szCs w:val="16"/>
                <w:lang w:val="en-US"/>
              </w:rPr>
              <w:fldChar w:fldCharType="begin">
                <w:fldData xml:space="preserve">PEVuZE5vdGU+PENpdGU+PEF1dGhvcj5WaW5jZW50PC9BdXRob3I+PFllYXI+MjAwMDwvWWVhcj48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</w:fldData>
              </w:fldChar>
            </w:r>
            <w:r w:rsidR="00B336C2">
              <w:rPr>
                <w:rFonts w:ascii="Calibri" w:hAnsi="Calibri" w:cs="Calibri"/>
                <w:color w:val="000000"/>
                <w:sz w:val="16"/>
                <w:szCs w:val="16"/>
                <w:lang w:val="en-US"/>
              </w:rPr>
              <w:instrText xml:space="preserve"> ADDIN EN.CITE.DATA </w:instrText>
            </w:r>
            <w:r w:rsidR="00B336C2">
              <w:rPr>
                <w:rFonts w:ascii="Calibri" w:hAnsi="Calibri" w:cs="Calibri"/>
                <w:color w:val="000000"/>
                <w:sz w:val="16"/>
                <w:szCs w:val="16"/>
                <w:lang w:val="en-US"/>
              </w:rPr>
            </w:r>
            <w:r w:rsidR="00B336C2">
              <w:rPr>
                <w:rFonts w:ascii="Calibri" w:hAnsi="Calibri" w:cs="Calibri"/>
                <w:color w:val="000000"/>
                <w:sz w:val="16"/>
                <w:szCs w:val="16"/>
                <w:lang w:val="en-US"/>
              </w:rPr>
              <w:fldChar w:fldCharType="end"/>
            </w:r>
            <w:r>
              <w:rPr>
                <w:rFonts w:ascii="Calibri" w:hAnsi="Calibri" w:cs="Calibri"/>
                <w:color w:val="000000"/>
                <w:sz w:val="16"/>
                <w:szCs w:val="16"/>
                <w:lang w:val="en-US"/>
              </w:rPr>
            </w:r>
            <w:r>
              <w:rPr>
                <w:rFonts w:ascii="Calibri" w:hAnsi="Calibri" w:cs="Calibri"/>
                <w:color w:val="000000"/>
                <w:sz w:val="16"/>
                <w:szCs w:val="16"/>
                <w:lang w:val="en-US"/>
              </w:rPr>
              <w:fldChar w:fldCharType="separate"/>
            </w:r>
            <w:r w:rsidR="00B336C2">
              <w:rPr>
                <w:rFonts w:ascii="Calibri" w:hAnsi="Calibri" w:cs="Calibri"/>
                <w:noProof/>
                <w:color w:val="000000"/>
                <w:sz w:val="16"/>
                <w:szCs w:val="16"/>
                <w:lang w:val="en-US"/>
              </w:rPr>
              <w:t>(420-423)</w:t>
            </w:r>
            <w:r>
              <w:rPr>
                <w:rFonts w:ascii="Calibri" w:hAnsi="Calibri" w:cs="Calibri"/>
                <w:color w:val="000000"/>
                <w:sz w:val="16"/>
                <w:szCs w:val="16"/>
                <w:lang w:val="en-US"/>
              </w:rPr>
              <w:fldChar w:fldCharType="end"/>
            </w:r>
          </w:p>
        </w:tc>
        <w:tc>
          <w:tcPr>
            <w:tcW w:w="850" w:type="dxa"/>
          </w:tcPr>
          <w:p w14:paraId="3B2CB663" w14:textId="77777777" w:rsidR="00D4497B" w:rsidRPr="00D4497B" w:rsidRDefault="00D4497B" w:rsidP="00D4497B">
            <w:pPr>
              <w:jc w:val="center"/>
              <w:rPr>
                <w:rFonts w:ascii="Calibri" w:hAnsi="Calibri" w:cs="Calibri"/>
                <w:color w:val="000000"/>
                <w:sz w:val="16"/>
                <w:szCs w:val="16"/>
              </w:rPr>
            </w:pPr>
            <w:r w:rsidRPr="00D4497B">
              <w:rPr>
                <w:rFonts w:ascii="Calibri" w:hAnsi="Calibri" w:cs="Calibri"/>
                <w:color w:val="000000"/>
                <w:sz w:val="16"/>
                <w:szCs w:val="16"/>
              </w:rPr>
              <w:t>4</w:t>
            </w:r>
          </w:p>
        </w:tc>
        <w:tc>
          <w:tcPr>
            <w:tcW w:w="709" w:type="dxa"/>
          </w:tcPr>
          <w:p w14:paraId="545D2E3D" w14:textId="77777777" w:rsidR="00C23925" w:rsidRDefault="00D4497B" w:rsidP="00D4497B">
            <w:pPr>
              <w:jc w:val="center"/>
              <w:rPr>
                <w:rFonts w:ascii="Calibri" w:hAnsi="Calibri" w:cs="Calibri"/>
                <w:color w:val="000000"/>
                <w:sz w:val="16"/>
                <w:szCs w:val="16"/>
              </w:rPr>
            </w:pPr>
            <w:r w:rsidRPr="00D4497B">
              <w:rPr>
                <w:rFonts w:ascii="Calibri" w:hAnsi="Calibri" w:cs="Calibri"/>
                <w:color w:val="000000"/>
                <w:sz w:val="16"/>
                <w:szCs w:val="16"/>
              </w:rPr>
              <w:t>2000</w:t>
            </w:r>
          </w:p>
          <w:p w14:paraId="106DE605" w14:textId="77777777" w:rsidR="00C23925" w:rsidRDefault="00D4497B" w:rsidP="00D4497B">
            <w:pPr>
              <w:jc w:val="center"/>
              <w:rPr>
                <w:rFonts w:ascii="Calibri" w:hAnsi="Calibri" w:cs="Calibri"/>
                <w:color w:val="000000"/>
                <w:sz w:val="16"/>
                <w:szCs w:val="16"/>
              </w:rPr>
            </w:pPr>
            <w:r w:rsidRPr="00D4497B">
              <w:rPr>
                <w:rFonts w:ascii="Calibri" w:hAnsi="Calibri" w:cs="Calibri"/>
                <w:color w:val="000000"/>
                <w:sz w:val="16"/>
                <w:szCs w:val="16"/>
              </w:rPr>
              <w:t>-</w:t>
            </w:r>
          </w:p>
          <w:p w14:paraId="3D5DD6B9" w14:textId="2012E87E" w:rsidR="00D4497B" w:rsidRPr="00D4497B" w:rsidRDefault="00D4497B" w:rsidP="00D4497B">
            <w:pPr>
              <w:jc w:val="center"/>
              <w:rPr>
                <w:rFonts w:ascii="Calibri" w:hAnsi="Calibri" w:cs="Calibri"/>
                <w:color w:val="000000"/>
                <w:sz w:val="16"/>
                <w:szCs w:val="16"/>
              </w:rPr>
            </w:pPr>
            <w:r w:rsidRPr="00D4497B">
              <w:rPr>
                <w:rFonts w:ascii="Calibri" w:hAnsi="Calibri" w:cs="Calibri"/>
                <w:color w:val="000000"/>
                <w:sz w:val="16"/>
                <w:szCs w:val="16"/>
              </w:rPr>
              <w:t>2004</w:t>
            </w:r>
          </w:p>
        </w:tc>
        <w:tc>
          <w:tcPr>
            <w:tcW w:w="992" w:type="dxa"/>
          </w:tcPr>
          <w:p w14:paraId="639104D6" w14:textId="77777777" w:rsidR="00D4497B" w:rsidRDefault="00D4497B" w:rsidP="00D4497B">
            <w:pPr>
              <w:jc w:val="center"/>
              <w:rPr>
                <w:rFonts w:ascii="Calibri" w:hAnsi="Calibri" w:cs="Calibri"/>
                <w:color w:val="000000"/>
                <w:sz w:val="16"/>
                <w:szCs w:val="16"/>
              </w:rPr>
            </w:pPr>
            <w:r w:rsidRPr="00D4497B">
              <w:rPr>
                <w:rFonts w:ascii="Calibri" w:hAnsi="Calibri" w:cs="Calibri"/>
                <w:color w:val="000000"/>
                <w:sz w:val="16"/>
                <w:szCs w:val="16"/>
              </w:rPr>
              <w:t>469</w:t>
            </w:r>
          </w:p>
          <w:p w14:paraId="54033A1E" w14:textId="7B0CF8B8" w:rsidR="00DF5F75" w:rsidRPr="00D4497B" w:rsidRDefault="00DF5F75" w:rsidP="00D4497B">
            <w:pPr>
              <w:jc w:val="center"/>
              <w:rPr>
                <w:rFonts w:ascii="Calibri" w:hAnsi="Calibri" w:cs="Calibri"/>
                <w:color w:val="000000"/>
                <w:sz w:val="16"/>
                <w:szCs w:val="16"/>
              </w:rPr>
            </w:pPr>
            <w:r>
              <w:rPr>
                <w:rFonts w:ascii="Calibri" w:hAnsi="Calibri" w:cs="Calibri"/>
                <w:color w:val="000000"/>
                <w:sz w:val="16"/>
                <w:szCs w:val="16"/>
              </w:rPr>
              <w:t>(115)</w:t>
            </w:r>
          </w:p>
        </w:tc>
        <w:tc>
          <w:tcPr>
            <w:tcW w:w="851" w:type="dxa"/>
          </w:tcPr>
          <w:p w14:paraId="1AD9729C" w14:textId="77777777" w:rsidR="00D4497B" w:rsidRPr="00D4497B" w:rsidRDefault="00D4497B" w:rsidP="00D4497B">
            <w:pPr>
              <w:jc w:val="center"/>
              <w:rPr>
                <w:rFonts w:ascii="Calibri" w:hAnsi="Calibri" w:cs="Calibri"/>
                <w:color w:val="000000"/>
                <w:sz w:val="16"/>
                <w:szCs w:val="16"/>
              </w:rPr>
            </w:pPr>
            <w:r>
              <w:rPr>
                <w:rFonts w:ascii="Calibri" w:hAnsi="Calibri" w:cs="Calibri"/>
                <w:color w:val="000000"/>
                <w:sz w:val="16"/>
                <w:szCs w:val="16"/>
              </w:rPr>
              <w:t>ICU or not specified</w:t>
            </w:r>
          </w:p>
        </w:tc>
        <w:tc>
          <w:tcPr>
            <w:tcW w:w="992" w:type="dxa"/>
          </w:tcPr>
          <w:p w14:paraId="230E78C1" w14:textId="77777777" w:rsidR="00D4497B" w:rsidRPr="00D4497B" w:rsidRDefault="00D4497B" w:rsidP="00D4497B">
            <w:pPr>
              <w:jc w:val="center"/>
              <w:rPr>
                <w:rFonts w:ascii="Calibri" w:hAnsi="Calibri" w:cs="Calibri"/>
                <w:color w:val="000000"/>
                <w:sz w:val="16"/>
                <w:szCs w:val="16"/>
              </w:rPr>
            </w:pPr>
            <w:r w:rsidRPr="00D4497B">
              <w:rPr>
                <w:rFonts w:ascii="Calibri" w:hAnsi="Calibri" w:cs="Calibri"/>
                <w:color w:val="000000"/>
                <w:sz w:val="16"/>
                <w:szCs w:val="16"/>
              </w:rPr>
              <w:t>No</w:t>
            </w:r>
          </w:p>
        </w:tc>
        <w:tc>
          <w:tcPr>
            <w:tcW w:w="850" w:type="dxa"/>
          </w:tcPr>
          <w:p w14:paraId="7D3B52C9" w14:textId="77777777" w:rsidR="00D4497B" w:rsidRPr="00D4497B" w:rsidRDefault="00D4497B" w:rsidP="00D4497B">
            <w:pPr>
              <w:jc w:val="center"/>
              <w:rPr>
                <w:rFonts w:ascii="Calibri" w:hAnsi="Calibri" w:cs="Calibri"/>
                <w:color w:val="000000"/>
                <w:sz w:val="16"/>
                <w:szCs w:val="16"/>
              </w:rPr>
            </w:pPr>
          </w:p>
        </w:tc>
        <w:tc>
          <w:tcPr>
            <w:tcW w:w="1276" w:type="dxa"/>
          </w:tcPr>
          <w:p w14:paraId="67E3DE94" w14:textId="77777777" w:rsidR="00D4497B" w:rsidRPr="00D4497B" w:rsidRDefault="00D4497B" w:rsidP="00D4497B">
            <w:pPr>
              <w:jc w:val="center"/>
              <w:rPr>
                <w:rFonts w:ascii="Calibri" w:hAnsi="Calibri" w:cs="Calibri"/>
                <w:color w:val="000000"/>
                <w:sz w:val="16"/>
                <w:szCs w:val="16"/>
              </w:rPr>
            </w:pPr>
            <w:r w:rsidRPr="00D4497B">
              <w:rPr>
                <w:rFonts w:ascii="Calibri" w:hAnsi="Calibri" w:cs="Calibri"/>
                <w:color w:val="000000"/>
                <w:sz w:val="16"/>
                <w:szCs w:val="16"/>
              </w:rPr>
              <w:t>BB - 882, Lexipafant, BN 52021, TCV-309</w:t>
            </w:r>
          </w:p>
        </w:tc>
        <w:tc>
          <w:tcPr>
            <w:tcW w:w="851" w:type="dxa"/>
          </w:tcPr>
          <w:p w14:paraId="2BDED3D2" w14:textId="77777777" w:rsidR="00D4497B" w:rsidRPr="00D4497B" w:rsidRDefault="00D4497B" w:rsidP="00D4497B">
            <w:pPr>
              <w:jc w:val="center"/>
              <w:rPr>
                <w:rFonts w:ascii="Calibri" w:hAnsi="Calibri" w:cs="Calibri"/>
                <w:color w:val="000000"/>
                <w:sz w:val="16"/>
                <w:szCs w:val="16"/>
                <w:lang w:val="en-US"/>
              </w:rPr>
            </w:pPr>
            <w:r>
              <w:rPr>
                <w:rFonts w:ascii="Calibri" w:hAnsi="Calibri" w:cs="Calibri"/>
                <w:color w:val="000000"/>
                <w:sz w:val="16"/>
                <w:szCs w:val="16"/>
                <w:lang w:val="en-US"/>
              </w:rPr>
              <w:t xml:space="preserve">Sepsis-1, sepsis-3, </w:t>
            </w:r>
            <w:r w:rsidRPr="00D4497B">
              <w:rPr>
                <w:rFonts w:ascii="Calibri" w:hAnsi="Calibri" w:cs="Calibri"/>
                <w:color w:val="000000"/>
                <w:sz w:val="16"/>
                <w:szCs w:val="16"/>
                <w:lang w:val="en-US"/>
              </w:rPr>
              <w:t xml:space="preserve">shock </w:t>
            </w:r>
            <w:r>
              <w:rPr>
                <w:rFonts w:ascii="Calibri" w:hAnsi="Calibri" w:cs="Calibri"/>
                <w:color w:val="000000"/>
                <w:sz w:val="16"/>
                <w:szCs w:val="16"/>
                <w:lang w:val="en-US"/>
              </w:rPr>
              <w:t xml:space="preserve">or not specified </w:t>
            </w:r>
          </w:p>
        </w:tc>
        <w:tc>
          <w:tcPr>
            <w:tcW w:w="992" w:type="dxa"/>
          </w:tcPr>
          <w:p w14:paraId="1E70E307" w14:textId="77777777" w:rsidR="00D4497B" w:rsidRPr="00D4497B" w:rsidRDefault="00D4497B" w:rsidP="00D4497B">
            <w:pPr>
              <w:jc w:val="center"/>
              <w:rPr>
                <w:rFonts w:ascii="Calibri" w:hAnsi="Calibri" w:cs="Calibri"/>
                <w:color w:val="000000"/>
                <w:sz w:val="16"/>
                <w:szCs w:val="16"/>
              </w:rPr>
            </w:pPr>
            <w:r w:rsidRPr="00D4497B">
              <w:rPr>
                <w:rFonts w:ascii="Calibri" w:hAnsi="Calibri" w:cs="Calibri"/>
                <w:color w:val="000000"/>
                <w:sz w:val="16"/>
                <w:szCs w:val="16"/>
              </w:rPr>
              <w:t>Surgical, medical</w:t>
            </w:r>
          </w:p>
        </w:tc>
        <w:tc>
          <w:tcPr>
            <w:tcW w:w="1276" w:type="dxa"/>
          </w:tcPr>
          <w:p w14:paraId="6BC23ECF" w14:textId="77777777" w:rsidR="00D4497B" w:rsidRPr="00D4497B" w:rsidRDefault="00D4497B" w:rsidP="00D4497B">
            <w:pPr>
              <w:jc w:val="center"/>
              <w:rPr>
                <w:rFonts w:ascii="Calibri" w:hAnsi="Calibri" w:cs="Calibri"/>
                <w:color w:val="000000"/>
                <w:sz w:val="16"/>
                <w:szCs w:val="16"/>
                <w:lang w:val="en-US"/>
              </w:rPr>
            </w:pPr>
            <w:r w:rsidRPr="00D4497B">
              <w:rPr>
                <w:rFonts w:ascii="Calibri" w:hAnsi="Calibri" w:cs="Calibri"/>
                <w:color w:val="000000"/>
                <w:sz w:val="16"/>
                <w:szCs w:val="16"/>
                <w:lang w:val="en-US"/>
              </w:rPr>
              <w:t>Mortality, MOF score, recovery from shock, safety</w:t>
            </w:r>
          </w:p>
        </w:tc>
        <w:tc>
          <w:tcPr>
            <w:tcW w:w="1417" w:type="dxa"/>
          </w:tcPr>
          <w:p w14:paraId="15F07F0B" w14:textId="77777777" w:rsidR="00D4497B" w:rsidRPr="00D4497B" w:rsidRDefault="00D4497B" w:rsidP="00D4497B">
            <w:pPr>
              <w:jc w:val="center"/>
              <w:rPr>
                <w:rFonts w:ascii="Calibri" w:hAnsi="Calibri" w:cs="Calibri"/>
                <w:color w:val="000000"/>
                <w:sz w:val="16"/>
                <w:szCs w:val="16"/>
                <w:lang w:val="en-US"/>
              </w:rPr>
            </w:pPr>
          </w:p>
        </w:tc>
        <w:tc>
          <w:tcPr>
            <w:tcW w:w="2268" w:type="dxa"/>
          </w:tcPr>
          <w:p w14:paraId="46467594" w14:textId="77777777" w:rsidR="00D4497B" w:rsidRPr="00D4497B" w:rsidRDefault="00D4497B" w:rsidP="00D4497B">
            <w:pPr>
              <w:jc w:val="center"/>
              <w:rPr>
                <w:rFonts w:ascii="Calibri" w:hAnsi="Calibri" w:cs="Calibri"/>
                <w:color w:val="000000"/>
                <w:sz w:val="16"/>
                <w:szCs w:val="16"/>
              </w:rPr>
            </w:pPr>
            <w:r w:rsidRPr="00D4497B">
              <w:rPr>
                <w:rFonts w:ascii="Calibri" w:hAnsi="Calibri" w:cs="Calibri"/>
                <w:color w:val="000000"/>
                <w:sz w:val="16"/>
                <w:szCs w:val="16"/>
                <w:lang w:val="en-US"/>
              </w:rPr>
              <w:t xml:space="preserve">No effect on mortality or cytokines. </w:t>
            </w:r>
            <w:r w:rsidRPr="00D4497B">
              <w:rPr>
                <w:rFonts w:ascii="Calibri" w:hAnsi="Calibri" w:cs="Calibri"/>
                <w:color w:val="000000"/>
                <w:sz w:val="16"/>
                <w:szCs w:val="16"/>
              </w:rPr>
              <w:t>More recovery of shock.</w:t>
            </w:r>
          </w:p>
        </w:tc>
      </w:tr>
      <w:tr w:rsidR="005D4549" w:rsidRPr="00706AE0" w14:paraId="432035BC" w14:textId="77777777" w:rsidTr="00DF5F75">
        <w:trPr>
          <w:trHeight w:val="283"/>
        </w:trPr>
        <w:tc>
          <w:tcPr>
            <w:tcW w:w="988" w:type="dxa"/>
          </w:tcPr>
          <w:p w14:paraId="79731933" w14:textId="66FFBAA9" w:rsidR="005D4549" w:rsidRDefault="005D4549" w:rsidP="005D4549">
            <w:pPr>
              <w:jc w:val="center"/>
              <w:rPr>
                <w:rFonts w:ascii="Calibri" w:hAnsi="Calibri" w:cs="Calibri"/>
                <w:b/>
                <w:color w:val="000000"/>
                <w:sz w:val="16"/>
                <w:szCs w:val="16"/>
              </w:rPr>
            </w:pPr>
            <w:r w:rsidRPr="005D4549">
              <w:rPr>
                <w:rFonts w:ascii="Calibri" w:hAnsi="Calibri" w:cs="Calibri"/>
                <w:b/>
                <w:color w:val="000000"/>
                <w:sz w:val="16"/>
                <w:szCs w:val="16"/>
              </w:rPr>
              <w:t>Thrombo</w:t>
            </w:r>
            <w:r w:rsidR="00DF5F75">
              <w:rPr>
                <w:rFonts w:ascii="Calibri" w:hAnsi="Calibri" w:cs="Calibri"/>
                <w:b/>
                <w:color w:val="000000"/>
                <w:sz w:val="16"/>
                <w:szCs w:val="16"/>
              </w:rPr>
              <w:t>-</w:t>
            </w:r>
            <w:r w:rsidRPr="005D4549">
              <w:rPr>
                <w:rFonts w:ascii="Calibri" w:hAnsi="Calibri" w:cs="Calibri"/>
                <w:b/>
                <w:color w:val="000000"/>
                <w:sz w:val="16"/>
                <w:szCs w:val="16"/>
              </w:rPr>
              <w:t>modulin</w:t>
            </w:r>
          </w:p>
          <w:p w14:paraId="4F9ABA2E" w14:textId="172C44BD" w:rsidR="005D4549" w:rsidRPr="005D4549" w:rsidRDefault="005D4549" w:rsidP="00B336C2">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PEVuZE5vdGU+PENpdGU+PEF1dGhvcj5WaW5jZW50PC9BdXRob3I+PFllYXI+MjAxMzwvWWVhcj48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</w:fldData>
              </w:fldChar>
            </w:r>
            <w:r w:rsidR="00B336C2">
              <w:rPr>
                <w:rFonts w:ascii="Calibri" w:hAnsi="Calibri" w:cs="Calibri"/>
                <w:color w:val="000000"/>
                <w:sz w:val="16"/>
                <w:szCs w:val="16"/>
              </w:rPr>
              <w:instrText xml:space="preserve"> ADDIN EN.CITE </w:instrText>
            </w:r>
            <w:r w:rsidR="00B336C2">
              <w:rPr>
                <w:rFonts w:ascii="Calibri" w:hAnsi="Calibri" w:cs="Calibri"/>
                <w:color w:val="000000"/>
                <w:sz w:val="16"/>
                <w:szCs w:val="16"/>
              </w:rPr>
              <w:fldChar w:fldCharType="begin">
                <w:fldData xml:space="preserve">PEVuZE5vdGU+PENpdGU+PEF1dGhvcj5WaW5jZW50PC9BdXRob3I+PFllYXI+MjAxMzwvWWVhcj48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</w:fldData>
              </w:fldChar>
            </w:r>
            <w:r w:rsidR="00B336C2">
              <w:rPr>
                <w:rFonts w:ascii="Calibri" w:hAnsi="Calibri" w:cs="Calibri"/>
                <w:color w:val="000000"/>
                <w:sz w:val="16"/>
                <w:szCs w:val="16"/>
              </w:rPr>
              <w:instrText xml:space="preserve"> ADDIN EN.CITE.DATA </w:instrText>
            </w:r>
            <w:r w:rsidR="00B336C2">
              <w:rPr>
                <w:rFonts w:ascii="Calibri" w:hAnsi="Calibri" w:cs="Calibri"/>
                <w:color w:val="000000"/>
                <w:sz w:val="16"/>
                <w:szCs w:val="16"/>
              </w:rPr>
            </w:r>
            <w:r w:rsidR="00B336C2">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B336C2">
              <w:rPr>
                <w:rFonts w:ascii="Calibri" w:hAnsi="Calibri" w:cs="Calibri"/>
                <w:noProof/>
                <w:color w:val="000000"/>
                <w:sz w:val="16"/>
                <w:szCs w:val="16"/>
              </w:rPr>
              <w:t>(424-428)</w:t>
            </w:r>
            <w:r>
              <w:rPr>
                <w:rFonts w:ascii="Calibri" w:hAnsi="Calibri" w:cs="Calibri"/>
                <w:color w:val="000000"/>
                <w:sz w:val="16"/>
                <w:szCs w:val="16"/>
              </w:rPr>
              <w:fldChar w:fldCharType="end"/>
            </w:r>
          </w:p>
        </w:tc>
        <w:tc>
          <w:tcPr>
            <w:tcW w:w="850" w:type="dxa"/>
          </w:tcPr>
          <w:p w14:paraId="7DE54BE7" w14:textId="77777777" w:rsidR="005D4549" w:rsidRPr="005D4549" w:rsidRDefault="005D4549" w:rsidP="005D4549">
            <w:pPr>
              <w:jc w:val="center"/>
              <w:rPr>
                <w:rFonts w:ascii="Calibri" w:hAnsi="Calibri" w:cs="Calibri"/>
                <w:color w:val="000000"/>
                <w:sz w:val="16"/>
                <w:szCs w:val="16"/>
              </w:rPr>
            </w:pPr>
            <w:r w:rsidRPr="005D4549">
              <w:rPr>
                <w:rFonts w:ascii="Calibri" w:hAnsi="Calibri" w:cs="Calibri"/>
                <w:color w:val="000000"/>
                <w:sz w:val="16"/>
                <w:szCs w:val="16"/>
              </w:rPr>
              <w:t>5</w:t>
            </w:r>
          </w:p>
        </w:tc>
        <w:tc>
          <w:tcPr>
            <w:tcW w:w="709" w:type="dxa"/>
          </w:tcPr>
          <w:p w14:paraId="76F1E41D" w14:textId="77777777" w:rsidR="00C23925" w:rsidRDefault="005D4549" w:rsidP="005D4549">
            <w:pPr>
              <w:jc w:val="center"/>
              <w:rPr>
                <w:rFonts w:ascii="Calibri" w:hAnsi="Calibri" w:cs="Calibri"/>
                <w:color w:val="000000"/>
                <w:sz w:val="16"/>
                <w:szCs w:val="16"/>
              </w:rPr>
            </w:pPr>
            <w:r w:rsidRPr="005D4549">
              <w:rPr>
                <w:rFonts w:ascii="Calibri" w:hAnsi="Calibri" w:cs="Calibri"/>
                <w:color w:val="000000"/>
                <w:sz w:val="16"/>
                <w:szCs w:val="16"/>
              </w:rPr>
              <w:t>2013</w:t>
            </w:r>
          </w:p>
          <w:p w14:paraId="3C6405F4" w14:textId="77777777" w:rsidR="00C23925" w:rsidRDefault="005D4549" w:rsidP="005D4549">
            <w:pPr>
              <w:jc w:val="center"/>
              <w:rPr>
                <w:rFonts w:ascii="Calibri" w:hAnsi="Calibri" w:cs="Calibri"/>
                <w:color w:val="000000"/>
                <w:sz w:val="16"/>
                <w:szCs w:val="16"/>
              </w:rPr>
            </w:pPr>
            <w:r w:rsidRPr="005D4549">
              <w:rPr>
                <w:rFonts w:ascii="Calibri" w:hAnsi="Calibri" w:cs="Calibri"/>
                <w:color w:val="000000"/>
                <w:sz w:val="16"/>
                <w:szCs w:val="16"/>
              </w:rPr>
              <w:t>-</w:t>
            </w:r>
          </w:p>
          <w:p w14:paraId="609DCAE9" w14:textId="66E6B96A" w:rsidR="005D4549" w:rsidRPr="005D4549" w:rsidRDefault="005D4549" w:rsidP="005D4549">
            <w:pPr>
              <w:jc w:val="center"/>
              <w:rPr>
                <w:rFonts w:ascii="Calibri" w:hAnsi="Calibri" w:cs="Calibri"/>
                <w:color w:val="000000"/>
                <w:sz w:val="16"/>
                <w:szCs w:val="16"/>
              </w:rPr>
            </w:pPr>
            <w:r w:rsidRPr="005D4549">
              <w:rPr>
                <w:rFonts w:ascii="Calibri" w:hAnsi="Calibri" w:cs="Calibri"/>
                <w:color w:val="000000"/>
                <w:sz w:val="16"/>
                <w:szCs w:val="16"/>
              </w:rPr>
              <w:t>2019</w:t>
            </w:r>
          </w:p>
        </w:tc>
        <w:tc>
          <w:tcPr>
            <w:tcW w:w="992" w:type="dxa"/>
          </w:tcPr>
          <w:p w14:paraId="01401786" w14:textId="77777777" w:rsidR="005D4549" w:rsidRDefault="005D4549" w:rsidP="005D4549">
            <w:pPr>
              <w:jc w:val="center"/>
              <w:rPr>
                <w:rFonts w:ascii="Calibri" w:hAnsi="Calibri" w:cs="Calibri"/>
                <w:color w:val="000000"/>
                <w:sz w:val="16"/>
                <w:szCs w:val="16"/>
              </w:rPr>
            </w:pPr>
            <w:r w:rsidRPr="005D4549">
              <w:rPr>
                <w:rFonts w:ascii="Calibri" w:hAnsi="Calibri" w:cs="Calibri"/>
                <w:color w:val="000000"/>
                <w:sz w:val="16"/>
                <w:szCs w:val="16"/>
              </w:rPr>
              <w:t>3505</w:t>
            </w:r>
          </w:p>
          <w:p w14:paraId="207E3F5D" w14:textId="4F3FC576" w:rsidR="00DF5F75" w:rsidRPr="005D4549" w:rsidRDefault="00DF5F75" w:rsidP="005D4549">
            <w:pPr>
              <w:jc w:val="center"/>
              <w:rPr>
                <w:rFonts w:ascii="Calibri" w:hAnsi="Calibri" w:cs="Calibri"/>
                <w:color w:val="000000"/>
                <w:sz w:val="16"/>
                <w:szCs w:val="16"/>
              </w:rPr>
            </w:pPr>
            <w:r>
              <w:rPr>
                <w:rFonts w:ascii="Calibri" w:hAnsi="Calibri" w:cs="Calibri"/>
                <w:color w:val="000000"/>
                <w:sz w:val="16"/>
                <w:szCs w:val="16"/>
              </w:rPr>
              <w:t>(750)</w:t>
            </w:r>
          </w:p>
        </w:tc>
        <w:tc>
          <w:tcPr>
            <w:tcW w:w="851" w:type="dxa"/>
          </w:tcPr>
          <w:p w14:paraId="265189C9" w14:textId="77777777" w:rsidR="005D4549" w:rsidRPr="005D4549" w:rsidRDefault="005D4549" w:rsidP="005D4549">
            <w:pPr>
              <w:jc w:val="center"/>
              <w:rPr>
                <w:rFonts w:ascii="Calibri" w:hAnsi="Calibri" w:cs="Calibri"/>
                <w:color w:val="000000"/>
                <w:sz w:val="16"/>
                <w:szCs w:val="16"/>
              </w:rPr>
            </w:pPr>
            <w:r>
              <w:rPr>
                <w:rFonts w:ascii="Calibri" w:hAnsi="Calibri" w:cs="Calibri"/>
                <w:color w:val="000000"/>
                <w:sz w:val="16"/>
                <w:szCs w:val="16"/>
              </w:rPr>
              <w:t xml:space="preserve">ICU or </w:t>
            </w:r>
            <w:r w:rsidRPr="005D4549">
              <w:rPr>
                <w:rFonts w:ascii="Calibri" w:hAnsi="Calibri" w:cs="Calibri"/>
                <w:color w:val="000000"/>
                <w:sz w:val="16"/>
                <w:szCs w:val="16"/>
              </w:rPr>
              <w:t>not specified)</w:t>
            </w:r>
          </w:p>
        </w:tc>
        <w:tc>
          <w:tcPr>
            <w:tcW w:w="992" w:type="dxa"/>
          </w:tcPr>
          <w:p w14:paraId="211FA3F0" w14:textId="77777777" w:rsidR="005D4549" w:rsidRPr="005D4549" w:rsidRDefault="005D4549" w:rsidP="005D4549">
            <w:pPr>
              <w:jc w:val="center"/>
              <w:rPr>
                <w:rFonts w:ascii="Calibri" w:hAnsi="Calibri" w:cs="Calibri"/>
                <w:color w:val="000000"/>
                <w:sz w:val="16"/>
                <w:szCs w:val="16"/>
              </w:rPr>
            </w:pPr>
            <w:r w:rsidRPr="005D4549">
              <w:rPr>
                <w:rFonts w:ascii="Calibri" w:hAnsi="Calibri" w:cs="Calibri"/>
                <w:color w:val="000000"/>
                <w:sz w:val="16"/>
                <w:szCs w:val="16"/>
              </w:rPr>
              <w:t>No</w:t>
            </w:r>
          </w:p>
        </w:tc>
        <w:tc>
          <w:tcPr>
            <w:tcW w:w="850" w:type="dxa"/>
          </w:tcPr>
          <w:p w14:paraId="55E0DF57" w14:textId="77777777" w:rsidR="005D4549" w:rsidRPr="005D4549" w:rsidRDefault="005D4549" w:rsidP="005D4549">
            <w:pPr>
              <w:jc w:val="center"/>
              <w:rPr>
                <w:rFonts w:ascii="Calibri" w:hAnsi="Calibri" w:cs="Calibri"/>
                <w:color w:val="000000"/>
                <w:sz w:val="16"/>
                <w:szCs w:val="16"/>
              </w:rPr>
            </w:pPr>
          </w:p>
        </w:tc>
        <w:tc>
          <w:tcPr>
            <w:tcW w:w="1276" w:type="dxa"/>
          </w:tcPr>
          <w:p w14:paraId="2EE4EC71" w14:textId="77777777" w:rsidR="005D4549" w:rsidRPr="00CB7114" w:rsidRDefault="005D4549" w:rsidP="005D4549">
            <w:pPr>
              <w:jc w:val="center"/>
              <w:rPr>
                <w:rFonts w:ascii="Calibri" w:hAnsi="Calibri" w:cs="Calibri"/>
                <w:color w:val="000000"/>
                <w:sz w:val="16"/>
                <w:szCs w:val="16"/>
                <w:lang w:val="en-US"/>
              </w:rPr>
            </w:pPr>
            <w:r w:rsidRPr="00CB7114">
              <w:rPr>
                <w:rFonts w:ascii="Calibri" w:hAnsi="Calibri" w:cs="Calibri"/>
                <w:color w:val="000000"/>
                <w:sz w:val="16"/>
                <w:szCs w:val="16"/>
                <w:lang w:val="en-US"/>
              </w:rPr>
              <w:t>ART-123, trombome</w:t>
            </w:r>
            <w:r w:rsidR="00CB7114" w:rsidRPr="00CB7114">
              <w:rPr>
                <w:rFonts w:ascii="Calibri" w:hAnsi="Calibri" w:cs="Calibri"/>
                <w:color w:val="000000"/>
                <w:sz w:val="16"/>
                <w:szCs w:val="16"/>
                <w:lang w:val="en-US"/>
              </w:rPr>
              <w:t>-</w:t>
            </w:r>
            <w:r w:rsidRPr="00CB7114">
              <w:rPr>
                <w:rFonts w:ascii="Calibri" w:hAnsi="Calibri" w:cs="Calibri"/>
                <w:color w:val="000000"/>
                <w:sz w:val="16"/>
                <w:szCs w:val="16"/>
                <w:lang w:val="en-US"/>
              </w:rPr>
              <w:t>dulin, rhTM, rhsTM</w:t>
            </w:r>
          </w:p>
        </w:tc>
        <w:tc>
          <w:tcPr>
            <w:tcW w:w="851" w:type="dxa"/>
          </w:tcPr>
          <w:p w14:paraId="1F4F6ABE" w14:textId="77777777" w:rsidR="005D4549" w:rsidRPr="005D4549" w:rsidRDefault="005D4549" w:rsidP="005D4549">
            <w:pPr>
              <w:jc w:val="center"/>
              <w:rPr>
                <w:rFonts w:ascii="Calibri" w:hAnsi="Calibri" w:cs="Calibri"/>
                <w:color w:val="000000"/>
                <w:sz w:val="16"/>
                <w:szCs w:val="16"/>
                <w:lang w:val="en-US"/>
              </w:rPr>
            </w:pPr>
            <w:r>
              <w:rPr>
                <w:rFonts w:ascii="Calibri" w:hAnsi="Calibri" w:cs="Calibri"/>
                <w:color w:val="000000"/>
                <w:sz w:val="16"/>
                <w:szCs w:val="16"/>
                <w:lang w:val="en-US"/>
              </w:rPr>
              <w:t xml:space="preserve">Sepsis-1, shock, sepsis-2, </w:t>
            </w:r>
            <w:r w:rsidRPr="005D4549">
              <w:rPr>
                <w:rFonts w:ascii="Calibri" w:hAnsi="Calibri" w:cs="Calibri"/>
                <w:color w:val="000000"/>
                <w:sz w:val="16"/>
                <w:szCs w:val="16"/>
                <w:lang w:val="en-US"/>
              </w:rPr>
              <w:t xml:space="preserve">shock </w:t>
            </w:r>
            <w:r>
              <w:rPr>
                <w:rFonts w:ascii="Calibri" w:hAnsi="Calibri" w:cs="Calibri"/>
                <w:color w:val="000000"/>
                <w:sz w:val="16"/>
                <w:szCs w:val="16"/>
                <w:lang w:val="en-US"/>
              </w:rPr>
              <w:t>or not specified</w:t>
            </w:r>
            <w:r w:rsidRPr="005D4549">
              <w:rPr>
                <w:rFonts w:ascii="Calibri" w:hAnsi="Calibri" w:cs="Calibri"/>
                <w:color w:val="000000"/>
                <w:sz w:val="16"/>
                <w:szCs w:val="16"/>
                <w:lang w:val="en-US"/>
              </w:rPr>
              <w:t xml:space="preserve"> </w:t>
            </w:r>
          </w:p>
        </w:tc>
        <w:tc>
          <w:tcPr>
            <w:tcW w:w="992" w:type="dxa"/>
          </w:tcPr>
          <w:p w14:paraId="44BEBDA2" w14:textId="77777777" w:rsidR="005D4549" w:rsidRPr="005D4549" w:rsidRDefault="005D4549" w:rsidP="005D4549">
            <w:pPr>
              <w:jc w:val="center"/>
              <w:rPr>
                <w:rFonts w:ascii="Calibri" w:hAnsi="Calibri" w:cs="Calibri"/>
                <w:color w:val="000000"/>
                <w:sz w:val="16"/>
                <w:szCs w:val="16"/>
              </w:rPr>
            </w:pPr>
            <w:r>
              <w:rPr>
                <w:rFonts w:ascii="Calibri" w:hAnsi="Calibri" w:cs="Calibri"/>
                <w:color w:val="000000"/>
                <w:sz w:val="16"/>
                <w:szCs w:val="16"/>
              </w:rPr>
              <w:t>Medical or not specified</w:t>
            </w:r>
          </w:p>
        </w:tc>
        <w:tc>
          <w:tcPr>
            <w:tcW w:w="1276" w:type="dxa"/>
          </w:tcPr>
          <w:p w14:paraId="647DDC0C" w14:textId="77777777" w:rsidR="005D4549" w:rsidRPr="005D4549" w:rsidRDefault="005D4549" w:rsidP="005D4549">
            <w:pPr>
              <w:jc w:val="center"/>
              <w:rPr>
                <w:rFonts w:ascii="Calibri" w:hAnsi="Calibri" w:cs="Calibri"/>
                <w:color w:val="000000"/>
                <w:sz w:val="16"/>
                <w:szCs w:val="16"/>
                <w:lang w:val="en-US"/>
              </w:rPr>
            </w:pPr>
            <w:r w:rsidRPr="005D4549">
              <w:rPr>
                <w:rFonts w:ascii="Calibri" w:hAnsi="Calibri" w:cs="Calibri"/>
                <w:color w:val="000000"/>
                <w:sz w:val="16"/>
                <w:szCs w:val="16"/>
                <w:lang w:val="en-US"/>
              </w:rPr>
              <w:t>Mortality, survival, effect and safety, DIC resolution</w:t>
            </w:r>
          </w:p>
        </w:tc>
        <w:tc>
          <w:tcPr>
            <w:tcW w:w="1417" w:type="dxa"/>
          </w:tcPr>
          <w:p w14:paraId="4B6F9D4A" w14:textId="77777777" w:rsidR="005D4549" w:rsidRPr="005D4549" w:rsidRDefault="005D4549" w:rsidP="005D4549">
            <w:pPr>
              <w:jc w:val="center"/>
              <w:rPr>
                <w:rFonts w:ascii="Calibri" w:hAnsi="Calibri" w:cs="Calibri"/>
                <w:color w:val="000000"/>
                <w:sz w:val="16"/>
                <w:szCs w:val="16"/>
                <w:lang w:val="en-US"/>
              </w:rPr>
            </w:pPr>
          </w:p>
        </w:tc>
        <w:tc>
          <w:tcPr>
            <w:tcW w:w="2268" w:type="dxa"/>
          </w:tcPr>
          <w:p w14:paraId="13F1ED10" w14:textId="77777777" w:rsidR="005D4549" w:rsidRPr="005D4549" w:rsidRDefault="005D4549" w:rsidP="005D4549">
            <w:pPr>
              <w:jc w:val="center"/>
              <w:rPr>
                <w:rFonts w:ascii="Calibri" w:hAnsi="Calibri" w:cs="Calibri"/>
                <w:color w:val="000000"/>
                <w:sz w:val="16"/>
                <w:szCs w:val="16"/>
              </w:rPr>
            </w:pPr>
            <w:r w:rsidRPr="005D4549">
              <w:rPr>
                <w:rFonts w:ascii="Calibri" w:hAnsi="Calibri" w:cs="Calibri"/>
                <w:color w:val="000000"/>
                <w:sz w:val="16"/>
                <w:szCs w:val="16"/>
                <w:lang w:val="en-US"/>
              </w:rPr>
              <w:t xml:space="preserve">No effect on mortality, organ function, inflammatory markers, bleeding or thrombosis or new infections. </w:t>
            </w:r>
            <w:r w:rsidRPr="005D4549">
              <w:rPr>
                <w:rFonts w:ascii="Calibri" w:hAnsi="Calibri" w:cs="Calibri"/>
                <w:color w:val="000000"/>
                <w:sz w:val="16"/>
                <w:szCs w:val="16"/>
              </w:rPr>
              <w:t>More recovery from DIC, lower D-dimer.</w:t>
            </w:r>
          </w:p>
        </w:tc>
      </w:tr>
      <w:tr w:rsidR="00C80FB4" w:rsidRPr="00B91F52" w14:paraId="481AC10F" w14:textId="77777777" w:rsidTr="00DF5F75">
        <w:trPr>
          <w:trHeight w:val="283"/>
        </w:trPr>
        <w:tc>
          <w:tcPr>
            <w:tcW w:w="988" w:type="dxa"/>
            <w:tcBorders>
              <w:bottom w:val="single" w:sz="4" w:space="0" w:color="auto"/>
            </w:tcBorders>
          </w:tcPr>
          <w:p w14:paraId="45BA4C9B" w14:textId="77777777" w:rsidR="00C80FB4" w:rsidRPr="00F449AD" w:rsidRDefault="00C80FB4" w:rsidP="00C80FB4">
            <w:pPr>
              <w:jc w:val="center"/>
              <w:rPr>
                <w:rFonts w:ascii="Calibri" w:hAnsi="Calibri" w:cs="Calibri"/>
                <w:b/>
                <w:color w:val="000000"/>
                <w:sz w:val="16"/>
                <w:szCs w:val="16"/>
              </w:rPr>
            </w:pPr>
            <w:r w:rsidRPr="00F449AD">
              <w:rPr>
                <w:rFonts w:ascii="Calibri" w:hAnsi="Calibri" w:cs="Calibri"/>
                <w:b/>
                <w:color w:val="000000"/>
                <w:sz w:val="16"/>
                <w:szCs w:val="16"/>
              </w:rPr>
              <w:t>Tissue factor antagonist</w:t>
            </w:r>
          </w:p>
          <w:p w14:paraId="1719B1F3" w14:textId="54B65DA0" w:rsidR="00C80FB4" w:rsidRPr="00F449AD" w:rsidRDefault="00F449AD" w:rsidP="00B336C2">
            <w:pPr>
              <w:jc w:val="center"/>
              <w:rPr>
                <w:rFonts w:ascii="Calibri" w:hAnsi="Calibri" w:cs="Calibri"/>
                <w:color w:val="000000"/>
                <w:sz w:val="16"/>
                <w:szCs w:val="16"/>
              </w:rPr>
            </w:pPr>
            <w:r w:rsidRPr="00F449AD">
              <w:rPr>
                <w:rFonts w:ascii="Calibri" w:hAnsi="Calibri" w:cs="Calibri"/>
                <w:color w:val="000000"/>
                <w:sz w:val="16"/>
                <w:szCs w:val="16"/>
                <w:lang w:val="en-US"/>
              </w:rPr>
              <w:fldChar w:fldCharType="begin">
                <w:fldData xml:space="preserve">PEVuZE5vdGU+PENpdGU+PEF1dGhvcj5BYnJhaGFtPC9BdXRob3I+PFllYXI+MjAwMzwvWWVhcj48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</w:fldData>
              </w:fldChar>
            </w:r>
            <w:r w:rsidR="00B336C2">
              <w:rPr>
                <w:rFonts w:ascii="Calibri" w:hAnsi="Calibri" w:cs="Calibri"/>
                <w:color w:val="000000"/>
                <w:sz w:val="16"/>
                <w:szCs w:val="16"/>
                <w:lang w:val="en-US"/>
              </w:rPr>
              <w:instrText xml:space="preserve"> ADDIN EN.CITE </w:instrText>
            </w:r>
            <w:r w:rsidR="00B336C2">
              <w:rPr>
                <w:rFonts w:ascii="Calibri" w:hAnsi="Calibri" w:cs="Calibri"/>
                <w:color w:val="000000"/>
                <w:sz w:val="16"/>
                <w:szCs w:val="16"/>
                <w:lang w:val="en-US"/>
              </w:rPr>
              <w:fldChar w:fldCharType="begin">
                <w:fldData xml:space="preserve">PEVuZE5vdGU+PENpdGU+PEF1dGhvcj5BYnJhaGFtPC9BdXRob3I+PFllYXI+MjAwMzwvWWVhcj48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</w:fldData>
              </w:fldChar>
            </w:r>
            <w:r w:rsidR="00B336C2">
              <w:rPr>
                <w:rFonts w:ascii="Calibri" w:hAnsi="Calibri" w:cs="Calibri"/>
                <w:color w:val="000000"/>
                <w:sz w:val="16"/>
                <w:szCs w:val="16"/>
                <w:lang w:val="en-US"/>
              </w:rPr>
              <w:instrText xml:space="preserve"> ADDIN EN.CITE.DATA </w:instrText>
            </w:r>
            <w:r w:rsidR="00B336C2">
              <w:rPr>
                <w:rFonts w:ascii="Calibri" w:hAnsi="Calibri" w:cs="Calibri"/>
                <w:color w:val="000000"/>
                <w:sz w:val="16"/>
                <w:szCs w:val="16"/>
                <w:lang w:val="en-US"/>
              </w:rPr>
            </w:r>
            <w:r w:rsidR="00B336C2">
              <w:rPr>
                <w:rFonts w:ascii="Calibri" w:hAnsi="Calibri" w:cs="Calibri"/>
                <w:color w:val="000000"/>
                <w:sz w:val="16"/>
                <w:szCs w:val="16"/>
                <w:lang w:val="en-US"/>
              </w:rPr>
              <w:fldChar w:fldCharType="end"/>
            </w:r>
            <w:r w:rsidRPr="00F449AD">
              <w:rPr>
                <w:rFonts w:ascii="Calibri" w:hAnsi="Calibri" w:cs="Calibri"/>
                <w:color w:val="000000"/>
                <w:sz w:val="16"/>
                <w:szCs w:val="16"/>
                <w:lang w:val="en-US"/>
              </w:rPr>
            </w:r>
            <w:r w:rsidRPr="00F449AD">
              <w:rPr>
                <w:rFonts w:ascii="Calibri" w:hAnsi="Calibri" w:cs="Calibri"/>
                <w:color w:val="000000"/>
                <w:sz w:val="16"/>
                <w:szCs w:val="16"/>
                <w:lang w:val="en-US"/>
              </w:rPr>
              <w:fldChar w:fldCharType="separate"/>
            </w:r>
            <w:r w:rsidR="00B336C2">
              <w:rPr>
                <w:rFonts w:ascii="Calibri" w:hAnsi="Calibri" w:cs="Calibri"/>
                <w:noProof/>
                <w:color w:val="000000"/>
                <w:sz w:val="16"/>
                <w:szCs w:val="16"/>
                <w:lang w:val="en-US"/>
              </w:rPr>
              <w:t>(429-432)</w:t>
            </w:r>
            <w:r w:rsidRPr="00F449AD">
              <w:rPr>
                <w:rFonts w:ascii="Calibri" w:hAnsi="Calibri" w:cs="Calibri"/>
                <w:color w:val="000000"/>
                <w:sz w:val="16"/>
                <w:szCs w:val="16"/>
                <w:lang w:val="en-US"/>
              </w:rPr>
              <w:fldChar w:fldCharType="end"/>
            </w:r>
          </w:p>
        </w:tc>
        <w:tc>
          <w:tcPr>
            <w:tcW w:w="850" w:type="dxa"/>
            <w:tcBorders>
              <w:bottom w:val="single" w:sz="4" w:space="0" w:color="auto"/>
            </w:tcBorders>
          </w:tcPr>
          <w:p w14:paraId="4FCC705F" w14:textId="05E056B8" w:rsidR="00C80FB4" w:rsidRPr="00F449AD" w:rsidRDefault="00F449AD" w:rsidP="00C80FB4">
            <w:pPr>
              <w:jc w:val="center"/>
              <w:rPr>
                <w:rFonts w:ascii="Calibri" w:hAnsi="Calibri" w:cs="Calibri"/>
                <w:color w:val="000000"/>
                <w:sz w:val="16"/>
                <w:szCs w:val="16"/>
              </w:rPr>
            </w:pPr>
            <w:r w:rsidRPr="00F449AD">
              <w:rPr>
                <w:rFonts w:ascii="Calibri" w:hAnsi="Calibri" w:cs="Calibri"/>
                <w:color w:val="000000"/>
                <w:sz w:val="16"/>
                <w:szCs w:val="16"/>
              </w:rPr>
              <w:t>4</w:t>
            </w:r>
          </w:p>
        </w:tc>
        <w:tc>
          <w:tcPr>
            <w:tcW w:w="709" w:type="dxa"/>
            <w:tcBorders>
              <w:bottom w:val="single" w:sz="4" w:space="0" w:color="auto"/>
            </w:tcBorders>
          </w:tcPr>
          <w:p w14:paraId="75ECEDF0" w14:textId="77777777" w:rsidR="00C23925" w:rsidRDefault="00F449AD" w:rsidP="00C80FB4">
            <w:pPr>
              <w:jc w:val="center"/>
              <w:rPr>
                <w:rFonts w:ascii="Calibri" w:hAnsi="Calibri" w:cs="Calibri"/>
                <w:color w:val="000000"/>
                <w:sz w:val="16"/>
                <w:szCs w:val="16"/>
              </w:rPr>
            </w:pPr>
            <w:r w:rsidRPr="00F449AD">
              <w:rPr>
                <w:rFonts w:ascii="Calibri" w:hAnsi="Calibri" w:cs="Calibri"/>
                <w:color w:val="000000"/>
                <w:sz w:val="16"/>
                <w:szCs w:val="16"/>
              </w:rPr>
              <w:t xml:space="preserve">2001 </w:t>
            </w:r>
          </w:p>
          <w:p w14:paraId="35A3C6FB" w14:textId="77777777" w:rsidR="00C23925" w:rsidRDefault="00F449AD" w:rsidP="00C80FB4">
            <w:pPr>
              <w:jc w:val="center"/>
              <w:rPr>
                <w:rFonts w:ascii="Calibri" w:hAnsi="Calibri" w:cs="Calibri"/>
                <w:color w:val="000000"/>
                <w:sz w:val="16"/>
                <w:szCs w:val="16"/>
              </w:rPr>
            </w:pPr>
            <w:r w:rsidRPr="00F449AD">
              <w:rPr>
                <w:rFonts w:ascii="Calibri" w:hAnsi="Calibri" w:cs="Calibri"/>
                <w:color w:val="000000"/>
                <w:sz w:val="16"/>
                <w:szCs w:val="16"/>
              </w:rPr>
              <w:t xml:space="preserve">- </w:t>
            </w:r>
          </w:p>
          <w:p w14:paraId="70FFD615" w14:textId="55FBBD8E" w:rsidR="00C80FB4" w:rsidRPr="00F449AD" w:rsidRDefault="00F449AD" w:rsidP="00C80FB4">
            <w:pPr>
              <w:jc w:val="center"/>
              <w:rPr>
                <w:rFonts w:ascii="Calibri" w:hAnsi="Calibri" w:cs="Calibri"/>
                <w:color w:val="000000"/>
                <w:sz w:val="16"/>
                <w:szCs w:val="16"/>
              </w:rPr>
            </w:pPr>
            <w:r w:rsidRPr="00F449AD">
              <w:rPr>
                <w:rFonts w:ascii="Calibri" w:hAnsi="Calibri" w:cs="Calibri"/>
                <w:color w:val="000000"/>
                <w:sz w:val="16"/>
                <w:szCs w:val="16"/>
              </w:rPr>
              <w:t>2012</w:t>
            </w:r>
          </w:p>
        </w:tc>
        <w:tc>
          <w:tcPr>
            <w:tcW w:w="992" w:type="dxa"/>
            <w:tcBorders>
              <w:bottom w:val="single" w:sz="4" w:space="0" w:color="auto"/>
            </w:tcBorders>
          </w:tcPr>
          <w:p w14:paraId="295F63F4" w14:textId="77777777" w:rsidR="00C80FB4" w:rsidRDefault="00F449AD" w:rsidP="00C80FB4">
            <w:pPr>
              <w:jc w:val="center"/>
              <w:rPr>
                <w:rFonts w:ascii="Calibri" w:hAnsi="Calibri" w:cs="Calibri"/>
                <w:color w:val="000000"/>
                <w:sz w:val="16"/>
                <w:szCs w:val="16"/>
              </w:rPr>
            </w:pPr>
            <w:r w:rsidRPr="00F449AD">
              <w:rPr>
                <w:rFonts w:ascii="Calibri" w:hAnsi="Calibri" w:cs="Calibri"/>
                <w:color w:val="000000"/>
                <w:sz w:val="16"/>
                <w:szCs w:val="16"/>
              </w:rPr>
              <w:t>4120</w:t>
            </w:r>
          </w:p>
          <w:p w14:paraId="21C4E136" w14:textId="7235597D" w:rsidR="00DF5F75" w:rsidRPr="00F449AD" w:rsidRDefault="00DF5F75" w:rsidP="00C80FB4">
            <w:pPr>
              <w:jc w:val="center"/>
              <w:rPr>
                <w:rFonts w:ascii="Calibri" w:hAnsi="Calibri" w:cs="Calibri"/>
                <w:color w:val="000000"/>
                <w:sz w:val="16"/>
                <w:szCs w:val="16"/>
              </w:rPr>
            </w:pPr>
            <w:r>
              <w:rPr>
                <w:rFonts w:ascii="Calibri" w:hAnsi="Calibri" w:cs="Calibri"/>
                <w:color w:val="000000"/>
                <w:sz w:val="16"/>
                <w:szCs w:val="16"/>
              </w:rPr>
              <w:t>(982)</w:t>
            </w:r>
          </w:p>
        </w:tc>
        <w:tc>
          <w:tcPr>
            <w:tcW w:w="851" w:type="dxa"/>
            <w:tcBorders>
              <w:bottom w:val="single" w:sz="4" w:space="0" w:color="auto"/>
            </w:tcBorders>
          </w:tcPr>
          <w:p w14:paraId="19009894" w14:textId="41DB50D7" w:rsidR="00C80FB4" w:rsidRPr="00F449AD" w:rsidRDefault="00F449AD" w:rsidP="00C80FB4">
            <w:pPr>
              <w:jc w:val="center"/>
              <w:rPr>
                <w:rFonts w:ascii="Calibri" w:hAnsi="Calibri" w:cs="Calibri"/>
                <w:color w:val="000000"/>
                <w:sz w:val="16"/>
                <w:szCs w:val="16"/>
              </w:rPr>
            </w:pPr>
            <w:r w:rsidRPr="00F449AD">
              <w:rPr>
                <w:rFonts w:ascii="Calibri" w:hAnsi="Calibri" w:cs="Calibri"/>
                <w:color w:val="000000"/>
                <w:sz w:val="16"/>
                <w:szCs w:val="16"/>
              </w:rPr>
              <w:t>ICU, or not specified</w:t>
            </w:r>
          </w:p>
        </w:tc>
        <w:tc>
          <w:tcPr>
            <w:tcW w:w="992" w:type="dxa"/>
            <w:tcBorders>
              <w:bottom w:val="single" w:sz="4" w:space="0" w:color="auto"/>
            </w:tcBorders>
          </w:tcPr>
          <w:p w14:paraId="46EA35F0" w14:textId="77777777" w:rsidR="00C80FB4" w:rsidRPr="00F449AD" w:rsidRDefault="00C80FB4" w:rsidP="00C80FB4">
            <w:pPr>
              <w:jc w:val="center"/>
              <w:rPr>
                <w:rFonts w:ascii="Calibri" w:hAnsi="Calibri" w:cs="Calibri"/>
                <w:color w:val="000000"/>
                <w:sz w:val="16"/>
                <w:szCs w:val="16"/>
              </w:rPr>
            </w:pPr>
            <w:r w:rsidRPr="00F449AD">
              <w:rPr>
                <w:rFonts w:ascii="Calibri" w:hAnsi="Calibri" w:cs="Calibri"/>
                <w:color w:val="000000"/>
                <w:sz w:val="16"/>
                <w:szCs w:val="16"/>
              </w:rPr>
              <w:t>No</w:t>
            </w:r>
          </w:p>
        </w:tc>
        <w:tc>
          <w:tcPr>
            <w:tcW w:w="850" w:type="dxa"/>
            <w:tcBorders>
              <w:bottom w:val="single" w:sz="4" w:space="0" w:color="auto"/>
            </w:tcBorders>
          </w:tcPr>
          <w:p w14:paraId="22241FAA" w14:textId="77777777" w:rsidR="00C80FB4" w:rsidRPr="00F449AD" w:rsidRDefault="00C80FB4" w:rsidP="00C80FB4">
            <w:pPr>
              <w:jc w:val="center"/>
              <w:rPr>
                <w:rFonts w:ascii="Calibri" w:hAnsi="Calibri" w:cs="Calibri"/>
                <w:color w:val="000000"/>
                <w:sz w:val="16"/>
                <w:szCs w:val="16"/>
              </w:rPr>
            </w:pPr>
          </w:p>
        </w:tc>
        <w:tc>
          <w:tcPr>
            <w:tcW w:w="1276" w:type="dxa"/>
            <w:tcBorders>
              <w:bottom w:val="single" w:sz="4" w:space="0" w:color="auto"/>
            </w:tcBorders>
          </w:tcPr>
          <w:p w14:paraId="5EDF90AD" w14:textId="701D1704" w:rsidR="00C80FB4" w:rsidRPr="00F449AD" w:rsidRDefault="00C80FB4" w:rsidP="00C80FB4">
            <w:pPr>
              <w:jc w:val="center"/>
              <w:rPr>
                <w:rFonts w:ascii="Calibri" w:hAnsi="Calibri" w:cs="Calibri"/>
                <w:color w:val="000000"/>
                <w:sz w:val="16"/>
                <w:szCs w:val="16"/>
                <w:lang w:val="en-US"/>
              </w:rPr>
            </w:pPr>
            <w:r w:rsidRPr="00F449AD">
              <w:rPr>
                <w:rFonts w:ascii="Calibri" w:hAnsi="Calibri" w:cs="Calibri"/>
                <w:color w:val="000000"/>
                <w:sz w:val="16"/>
                <w:szCs w:val="16"/>
                <w:lang w:val="en-US"/>
              </w:rPr>
              <w:t>ALT-836</w:t>
            </w:r>
            <w:r w:rsidR="00F449AD" w:rsidRPr="00F449AD">
              <w:rPr>
                <w:rFonts w:ascii="Calibri" w:hAnsi="Calibri" w:cs="Calibri"/>
                <w:color w:val="000000"/>
                <w:sz w:val="16"/>
                <w:szCs w:val="16"/>
                <w:lang w:val="en-US"/>
              </w:rPr>
              <w:t>, Tifacogin, recombinant tissue factor pathway inhibitor</w:t>
            </w:r>
          </w:p>
        </w:tc>
        <w:tc>
          <w:tcPr>
            <w:tcW w:w="851" w:type="dxa"/>
            <w:tcBorders>
              <w:bottom w:val="single" w:sz="4" w:space="0" w:color="auto"/>
            </w:tcBorders>
          </w:tcPr>
          <w:p w14:paraId="41BE2779" w14:textId="2B1C098E" w:rsidR="00C80FB4" w:rsidRPr="00F449AD" w:rsidRDefault="00F449AD" w:rsidP="00C80FB4">
            <w:pPr>
              <w:jc w:val="center"/>
              <w:rPr>
                <w:rFonts w:ascii="Calibri" w:hAnsi="Calibri" w:cs="Calibri"/>
                <w:color w:val="000000"/>
                <w:sz w:val="16"/>
                <w:szCs w:val="16"/>
              </w:rPr>
            </w:pPr>
            <w:r w:rsidRPr="00F449AD">
              <w:rPr>
                <w:rFonts w:ascii="Calibri" w:hAnsi="Calibri" w:cs="Calibri"/>
                <w:color w:val="000000"/>
                <w:sz w:val="16"/>
                <w:szCs w:val="16"/>
                <w:lang w:val="en-US"/>
              </w:rPr>
              <w:t>Sepsis-2 or not specified</w:t>
            </w:r>
          </w:p>
        </w:tc>
        <w:tc>
          <w:tcPr>
            <w:tcW w:w="992" w:type="dxa"/>
            <w:tcBorders>
              <w:bottom w:val="single" w:sz="4" w:space="0" w:color="auto"/>
            </w:tcBorders>
          </w:tcPr>
          <w:p w14:paraId="36FD12A4" w14:textId="77777777" w:rsidR="00C80FB4" w:rsidRPr="00F449AD" w:rsidRDefault="00C80FB4" w:rsidP="00C80FB4">
            <w:pPr>
              <w:jc w:val="center"/>
              <w:rPr>
                <w:rFonts w:ascii="Calibri" w:hAnsi="Calibri" w:cs="Calibri"/>
                <w:color w:val="000000"/>
                <w:sz w:val="16"/>
                <w:szCs w:val="16"/>
              </w:rPr>
            </w:pPr>
            <w:r w:rsidRPr="00F449AD">
              <w:rPr>
                <w:rFonts w:ascii="Calibri" w:hAnsi="Calibri" w:cs="Calibri"/>
                <w:color w:val="000000"/>
                <w:sz w:val="16"/>
                <w:szCs w:val="16"/>
              </w:rPr>
              <w:t>Medical</w:t>
            </w:r>
          </w:p>
        </w:tc>
        <w:tc>
          <w:tcPr>
            <w:tcW w:w="1276" w:type="dxa"/>
            <w:tcBorders>
              <w:bottom w:val="single" w:sz="4" w:space="0" w:color="auto"/>
            </w:tcBorders>
          </w:tcPr>
          <w:p w14:paraId="25C0F492" w14:textId="5F443F04" w:rsidR="00C80FB4" w:rsidRPr="00F449AD" w:rsidRDefault="00F449AD" w:rsidP="00C80FB4">
            <w:pPr>
              <w:jc w:val="center"/>
              <w:rPr>
                <w:rFonts w:ascii="Calibri" w:hAnsi="Calibri" w:cs="Calibri"/>
                <w:color w:val="000000"/>
                <w:sz w:val="16"/>
                <w:szCs w:val="16"/>
              </w:rPr>
            </w:pPr>
            <w:r w:rsidRPr="00F449AD">
              <w:rPr>
                <w:rFonts w:ascii="Calibri" w:hAnsi="Calibri" w:cs="Calibri"/>
                <w:color w:val="000000"/>
                <w:sz w:val="16"/>
                <w:szCs w:val="16"/>
              </w:rPr>
              <w:t>Mortality, s</w:t>
            </w:r>
            <w:r w:rsidR="00C80FB4" w:rsidRPr="00F449AD">
              <w:rPr>
                <w:rFonts w:ascii="Calibri" w:hAnsi="Calibri" w:cs="Calibri"/>
                <w:color w:val="000000"/>
                <w:sz w:val="16"/>
                <w:szCs w:val="16"/>
              </w:rPr>
              <w:t>afety</w:t>
            </w:r>
          </w:p>
        </w:tc>
        <w:tc>
          <w:tcPr>
            <w:tcW w:w="1417" w:type="dxa"/>
            <w:tcBorders>
              <w:bottom w:val="single" w:sz="4" w:space="0" w:color="auto"/>
            </w:tcBorders>
          </w:tcPr>
          <w:p w14:paraId="76735A74" w14:textId="77777777" w:rsidR="00C80FB4" w:rsidRPr="00F449AD" w:rsidRDefault="00C80FB4" w:rsidP="00C80FB4">
            <w:pPr>
              <w:jc w:val="center"/>
              <w:rPr>
                <w:rFonts w:ascii="Calibri" w:hAnsi="Calibri" w:cs="Calibri"/>
                <w:color w:val="000000"/>
                <w:sz w:val="16"/>
                <w:szCs w:val="16"/>
              </w:rPr>
            </w:pPr>
            <w:r w:rsidRPr="00F449AD">
              <w:rPr>
                <w:rFonts w:ascii="Calibri" w:hAnsi="Calibri" w:cs="Calibri"/>
                <w:color w:val="000000"/>
                <w:sz w:val="16"/>
                <w:szCs w:val="16"/>
              </w:rPr>
              <w:t>Pharmacokinetics</w:t>
            </w:r>
          </w:p>
        </w:tc>
        <w:tc>
          <w:tcPr>
            <w:tcW w:w="2268" w:type="dxa"/>
            <w:tcBorders>
              <w:bottom w:val="single" w:sz="4" w:space="0" w:color="auto"/>
            </w:tcBorders>
          </w:tcPr>
          <w:p w14:paraId="4262170A" w14:textId="6A4960F3" w:rsidR="00C80FB4" w:rsidRPr="00F449AD" w:rsidRDefault="00F449AD" w:rsidP="00F449AD">
            <w:pPr>
              <w:jc w:val="center"/>
              <w:rPr>
                <w:rFonts w:ascii="Calibri" w:hAnsi="Calibri" w:cs="Calibri"/>
                <w:color w:val="000000"/>
                <w:sz w:val="16"/>
                <w:szCs w:val="16"/>
                <w:lang w:val="en-US"/>
              </w:rPr>
            </w:pPr>
            <w:r w:rsidRPr="00F449AD">
              <w:rPr>
                <w:rFonts w:ascii="Calibri" w:hAnsi="Calibri" w:cs="Calibri"/>
                <w:color w:val="000000"/>
                <w:sz w:val="16"/>
                <w:szCs w:val="16"/>
                <w:lang w:val="en-US"/>
              </w:rPr>
              <w:t>Conflicting effects on mortality, different findings on risk of bleeding.</w:t>
            </w:r>
          </w:p>
        </w:tc>
      </w:tr>
    </w:tbl>
    <w:p w14:paraId="0B861283" w14:textId="1A580F3B" w:rsidR="006C7A79" w:rsidRPr="00240129" w:rsidRDefault="00A92264">
      <w:pPr>
        <w:spacing w:after="200" w:line="276" w:lineRule="auto"/>
        <w:rPr>
          <w:rFonts w:asciiTheme="minorHAnsi" w:hAnsiTheme="minorHAnsi" w:cstheme="minorHAnsi"/>
          <w:sz w:val="16"/>
          <w:szCs w:val="16"/>
          <w:lang w:val="en-US"/>
        </w:rPr>
      </w:pPr>
      <w:r w:rsidRPr="00D05119">
        <w:rPr>
          <w:rFonts w:asciiTheme="minorHAnsi" w:hAnsiTheme="minorHAnsi" w:cstheme="minorHAnsi"/>
          <w:sz w:val="16"/>
          <w:szCs w:val="16"/>
          <w:lang w:val="en-US"/>
        </w:rPr>
        <w:t>Abbreviations:</w:t>
      </w:r>
      <w:r>
        <w:rPr>
          <w:rFonts w:asciiTheme="minorHAnsi" w:hAnsiTheme="minorHAnsi" w:cstheme="minorHAnsi"/>
          <w:sz w:val="16"/>
          <w:szCs w:val="16"/>
          <w:lang w:val="en-US"/>
        </w:rPr>
        <w:t xml:space="preserve"> </w:t>
      </w:r>
      <w:r w:rsidR="00A86E5E">
        <w:rPr>
          <w:rFonts w:asciiTheme="minorHAnsi" w:hAnsiTheme="minorHAnsi" w:cstheme="minorHAnsi"/>
          <w:sz w:val="16"/>
          <w:szCs w:val="16"/>
          <w:lang w:val="en-US"/>
        </w:rPr>
        <w:t xml:space="preserve">Ab, antibody; </w:t>
      </w:r>
      <w:r w:rsidR="00706AE0">
        <w:rPr>
          <w:rFonts w:asciiTheme="minorHAnsi" w:hAnsiTheme="minorHAnsi" w:cstheme="minorHAnsi"/>
          <w:sz w:val="16"/>
          <w:szCs w:val="16"/>
          <w:lang w:val="en-US"/>
        </w:rPr>
        <w:t>ACE, a</w:t>
      </w:r>
      <w:r w:rsidR="00706AE0" w:rsidRPr="00706AE0">
        <w:rPr>
          <w:rFonts w:asciiTheme="minorHAnsi" w:hAnsiTheme="minorHAnsi" w:cstheme="minorHAnsi"/>
          <w:sz w:val="16"/>
          <w:szCs w:val="16"/>
          <w:lang w:val="en-US"/>
        </w:rPr>
        <w:t>ngiotensin-converting-enzym</w:t>
      </w:r>
      <w:r w:rsidR="00706AE0">
        <w:rPr>
          <w:rFonts w:asciiTheme="minorHAnsi" w:hAnsiTheme="minorHAnsi" w:cstheme="minorHAnsi"/>
          <w:sz w:val="16"/>
          <w:szCs w:val="16"/>
          <w:lang w:val="en-US"/>
        </w:rPr>
        <w:t xml:space="preserve">e; </w:t>
      </w:r>
      <w:r w:rsidR="00765C59">
        <w:rPr>
          <w:rFonts w:asciiTheme="minorHAnsi" w:hAnsiTheme="minorHAnsi" w:cstheme="minorHAnsi"/>
          <w:sz w:val="16"/>
          <w:szCs w:val="16"/>
          <w:lang w:val="en-US"/>
        </w:rPr>
        <w:t xml:space="preserve">APACHE, </w:t>
      </w:r>
      <w:r w:rsidR="00765C59" w:rsidRPr="00765C59">
        <w:rPr>
          <w:rFonts w:asciiTheme="minorHAnsi" w:hAnsiTheme="minorHAnsi" w:cstheme="minorHAnsi"/>
          <w:sz w:val="16"/>
          <w:szCs w:val="16"/>
          <w:lang w:val="en-US"/>
        </w:rPr>
        <w:t>Acute Physiology And Chronic Health Evaluation</w:t>
      </w:r>
      <w:r w:rsidR="00765C59">
        <w:rPr>
          <w:rFonts w:asciiTheme="minorHAnsi" w:hAnsiTheme="minorHAnsi" w:cstheme="minorHAnsi"/>
          <w:sz w:val="16"/>
          <w:szCs w:val="16"/>
          <w:lang w:val="en-US"/>
        </w:rPr>
        <w:t xml:space="preserve">; </w:t>
      </w:r>
      <w:r w:rsidR="009A2622">
        <w:rPr>
          <w:rFonts w:asciiTheme="minorHAnsi" w:hAnsiTheme="minorHAnsi" w:cstheme="minorHAnsi"/>
          <w:sz w:val="16"/>
          <w:szCs w:val="16"/>
          <w:lang w:val="en-US"/>
        </w:rPr>
        <w:t xml:space="preserve">(A)PC, (activated) protein C; </w:t>
      </w:r>
      <w:r w:rsidR="00706AE0">
        <w:rPr>
          <w:rFonts w:asciiTheme="minorHAnsi" w:hAnsiTheme="minorHAnsi" w:cstheme="minorHAnsi"/>
          <w:sz w:val="16"/>
          <w:szCs w:val="16"/>
          <w:lang w:val="en-US"/>
        </w:rPr>
        <w:t xml:space="preserve">aptt, activated </w:t>
      </w:r>
      <w:r w:rsidR="00706AE0" w:rsidRPr="00706AE0">
        <w:rPr>
          <w:rFonts w:asciiTheme="minorHAnsi" w:hAnsiTheme="minorHAnsi" w:cstheme="minorHAnsi"/>
          <w:sz w:val="16"/>
          <w:szCs w:val="16"/>
          <w:lang w:val="en-US"/>
        </w:rPr>
        <w:t>partial thromboplastin tim</w:t>
      </w:r>
      <w:r w:rsidR="00706AE0">
        <w:rPr>
          <w:rFonts w:asciiTheme="minorHAnsi" w:hAnsiTheme="minorHAnsi" w:cstheme="minorHAnsi"/>
          <w:sz w:val="16"/>
          <w:szCs w:val="16"/>
          <w:lang w:val="en-US"/>
        </w:rPr>
        <w:t xml:space="preserve">e; </w:t>
      </w:r>
      <w:r>
        <w:rPr>
          <w:rFonts w:asciiTheme="minorHAnsi" w:hAnsiTheme="minorHAnsi" w:cstheme="minorHAnsi"/>
          <w:sz w:val="16"/>
          <w:szCs w:val="16"/>
          <w:lang w:val="en-US"/>
        </w:rPr>
        <w:t>AT, a</w:t>
      </w:r>
      <w:r w:rsidRPr="00A92264">
        <w:rPr>
          <w:rFonts w:ascii="Calibri" w:hAnsi="Calibri" w:cs="Calibri"/>
          <w:color w:val="000000"/>
          <w:sz w:val="16"/>
          <w:szCs w:val="16"/>
          <w:lang w:val="en-US"/>
        </w:rPr>
        <w:t>ntithrombin</w:t>
      </w:r>
      <w:r w:rsidR="00B133A5">
        <w:rPr>
          <w:rFonts w:asciiTheme="minorHAnsi" w:hAnsiTheme="minorHAnsi" w:cstheme="minorHAnsi"/>
          <w:sz w:val="16"/>
          <w:szCs w:val="16"/>
          <w:lang w:val="en-US"/>
        </w:rPr>
        <w:t>; CV</w:t>
      </w:r>
      <w:r>
        <w:rPr>
          <w:rFonts w:asciiTheme="minorHAnsi" w:hAnsiTheme="minorHAnsi" w:cstheme="minorHAnsi"/>
          <w:sz w:val="16"/>
          <w:szCs w:val="16"/>
          <w:lang w:val="en-US"/>
        </w:rPr>
        <w:t>P, central venous pressure; CRP, C-reactive protein; DIC, disseminat</w:t>
      </w:r>
      <w:r w:rsidR="00765C59">
        <w:rPr>
          <w:rFonts w:asciiTheme="minorHAnsi" w:hAnsiTheme="minorHAnsi" w:cstheme="minorHAnsi"/>
          <w:sz w:val="16"/>
          <w:szCs w:val="16"/>
          <w:lang w:val="en-US"/>
        </w:rPr>
        <w:t xml:space="preserve">ed intravascular coagulation; </w:t>
      </w:r>
      <w:r>
        <w:rPr>
          <w:rFonts w:asciiTheme="minorHAnsi" w:hAnsiTheme="minorHAnsi" w:cstheme="minorHAnsi"/>
          <w:sz w:val="16"/>
          <w:szCs w:val="16"/>
          <w:lang w:val="en-US"/>
        </w:rPr>
        <w:t xml:space="preserve">DrotAA, </w:t>
      </w:r>
      <w:r w:rsidRPr="00FD7A1D">
        <w:rPr>
          <w:rFonts w:ascii="Calibri" w:hAnsi="Calibri" w:cs="Calibri"/>
          <w:color w:val="000000"/>
          <w:sz w:val="16"/>
          <w:szCs w:val="16"/>
          <w:lang w:val="en-US"/>
        </w:rPr>
        <w:t>drotrecogin alfa</w:t>
      </w:r>
      <w:r>
        <w:rPr>
          <w:rFonts w:asciiTheme="minorHAnsi" w:hAnsiTheme="minorHAnsi" w:cstheme="minorHAnsi"/>
          <w:sz w:val="16"/>
          <w:szCs w:val="16"/>
          <w:lang w:val="en-US"/>
        </w:rPr>
        <w:t xml:space="preserve">; </w:t>
      </w:r>
      <w:r w:rsidRPr="00D05119">
        <w:rPr>
          <w:rFonts w:asciiTheme="minorHAnsi" w:hAnsiTheme="minorHAnsi" w:cstheme="minorHAnsi"/>
          <w:sz w:val="16"/>
          <w:szCs w:val="16"/>
          <w:lang w:val="en-US"/>
        </w:rPr>
        <w:t xml:space="preserve">ED, emergency department; </w:t>
      </w:r>
      <w:r>
        <w:rPr>
          <w:rFonts w:asciiTheme="minorHAnsi" w:hAnsiTheme="minorHAnsi" w:cstheme="minorHAnsi"/>
          <w:sz w:val="16"/>
          <w:szCs w:val="16"/>
          <w:lang w:val="en-US"/>
        </w:rPr>
        <w:t>HRQoL, health-</w:t>
      </w:r>
      <w:r w:rsidR="00C00341">
        <w:rPr>
          <w:rFonts w:asciiTheme="minorHAnsi" w:hAnsiTheme="minorHAnsi" w:cstheme="minorHAnsi"/>
          <w:sz w:val="16"/>
          <w:szCs w:val="16"/>
          <w:lang w:val="en-US"/>
        </w:rPr>
        <w:t>related</w:t>
      </w:r>
      <w:r>
        <w:rPr>
          <w:rFonts w:asciiTheme="minorHAnsi" w:hAnsiTheme="minorHAnsi" w:cstheme="minorHAnsi"/>
          <w:sz w:val="16"/>
          <w:szCs w:val="16"/>
          <w:lang w:val="en-US"/>
        </w:rPr>
        <w:t xml:space="preserve"> quality of life; </w:t>
      </w:r>
      <w:r w:rsidRPr="00D05119">
        <w:rPr>
          <w:rFonts w:asciiTheme="minorHAnsi" w:hAnsiTheme="minorHAnsi" w:cstheme="minorHAnsi"/>
          <w:sz w:val="16"/>
          <w:szCs w:val="16"/>
          <w:lang w:val="en-US"/>
        </w:rPr>
        <w:t xml:space="preserve">ICU, intensive care unit; </w:t>
      </w:r>
      <w:r>
        <w:rPr>
          <w:rFonts w:asciiTheme="minorHAnsi" w:hAnsiTheme="minorHAnsi" w:cstheme="minorHAnsi"/>
          <w:sz w:val="16"/>
          <w:szCs w:val="16"/>
          <w:lang w:val="en-US"/>
        </w:rPr>
        <w:t xml:space="preserve">IL, interleukin; </w:t>
      </w:r>
      <w:r w:rsidR="00D359D3">
        <w:rPr>
          <w:rFonts w:asciiTheme="minorHAnsi" w:hAnsiTheme="minorHAnsi" w:cstheme="minorHAnsi"/>
          <w:sz w:val="16"/>
          <w:szCs w:val="16"/>
          <w:lang w:val="en-US"/>
        </w:rPr>
        <w:t xml:space="preserve">LOS-MOD, length of stay-multiple organ dysfunction; </w:t>
      </w:r>
      <w:r>
        <w:rPr>
          <w:rFonts w:asciiTheme="minorHAnsi" w:hAnsiTheme="minorHAnsi" w:cstheme="minorHAnsi"/>
          <w:sz w:val="16"/>
          <w:szCs w:val="16"/>
          <w:lang w:val="en-US"/>
        </w:rPr>
        <w:t xml:space="preserve">MAP, mean arterial pressure; </w:t>
      </w:r>
      <w:r w:rsidR="00D4497B">
        <w:rPr>
          <w:rFonts w:asciiTheme="minorHAnsi" w:hAnsiTheme="minorHAnsi" w:cstheme="minorHAnsi"/>
          <w:sz w:val="16"/>
          <w:szCs w:val="16"/>
          <w:lang w:val="en-US"/>
        </w:rPr>
        <w:t xml:space="preserve">MOF, multiple organ failure; </w:t>
      </w:r>
      <w:r>
        <w:rPr>
          <w:rFonts w:asciiTheme="minorHAnsi" w:hAnsiTheme="minorHAnsi" w:cstheme="minorHAnsi"/>
          <w:sz w:val="16"/>
          <w:szCs w:val="16"/>
          <w:lang w:val="en-US"/>
        </w:rPr>
        <w:t>PAI-1, plasminogen activator inhibitor-1;</w:t>
      </w:r>
      <w:r w:rsidR="009A2622">
        <w:rPr>
          <w:rFonts w:asciiTheme="minorHAnsi" w:hAnsiTheme="minorHAnsi" w:cstheme="minorHAnsi"/>
          <w:sz w:val="16"/>
          <w:szCs w:val="16"/>
          <w:lang w:val="en-US"/>
        </w:rPr>
        <w:t xml:space="preserve"> </w:t>
      </w:r>
      <w:r w:rsidR="00A86E5E">
        <w:rPr>
          <w:rFonts w:asciiTheme="minorHAnsi" w:hAnsiTheme="minorHAnsi" w:cstheme="minorHAnsi"/>
          <w:sz w:val="16"/>
          <w:szCs w:val="16"/>
          <w:lang w:val="en-US"/>
        </w:rPr>
        <w:t>PF</w:t>
      </w:r>
      <w:r w:rsidR="00E00F04">
        <w:rPr>
          <w:rFonts w:asciiTheme="minorHAnsi" w:hAnsiTheme="minorHAnsi" w:cstheme="minorHAnsi"/>
          <w:sz w:val="16"/>
          <w:szCs w:val="16"/>
          <w:lang w:val="en-US"/>
        </w:rPr>
        <w:t xml:space="preserve"> ratio</w:t>
      </w:r>
      <w:r w:rsidR="00A86E5E">
        <w:rPr>
          <w:rFonts w:asciiTheme="minorHAnsi" w:hAnsiTheme="minorHAnsi" w:cstheme="minorHAnsi"/>
          <w:sz w:val="16"/>
          <w:szCs w:val="16"/>
          <w:lang w:val="en-US"/>
        </w:rPr>
        <w:t xml:space="preserve">, </w:t>
      </w:r>
      <w:r w:rsidR="00E70781">
        <w:rPr>
          <w:rFonts w:asciiTheme="minorHAnsi" w:hAnsiTheme="minorHAnsi" w:cstheme="minorHAnsi"/>
          <w:sz w:val="16"/>
          <w:szCs w:val="16"/>
          <w:lang w:val="en-US"/>
        </w:rPr>
        <w:t xml:space="preserve">pO2/FiO2 ratio; </w:t>
      </w:r>
      <w:r w:rsidR="00AB203A">
        <w:rPr>
          <w:rFonts w:asciiTheme="minorHAnsi" w:hAnsiTheme="minorHAnsi" w:cstheme="minorHAnsi"/>
          <w:sz w:val="16"/>
          <w:szCs w:val="16"/>
          <w:lang w:val="en-US"/>
        </w:rPr>
        <w:t>PICS, p</w:t>
      </w:r>
      <w:r w:rsidR="00AB203A" w:rsidRPr="00AB203A">
        <w:rPr>
          <w:rFonts w:asciiTheme="minorHAnsi" w:hAnsiTheme="minorHAnsi" w:cstheme="minorHAnsi"/>
          <w:sz w:val="16"/>
          <w:szCs w:val="16"/>
          <w:lang w:val="en-US"/>
        </w:rPr>
        <w:t>ersistent inflammation, immunosuppression, and catabolism syndrome</w:t>
      </w:r>
      <w:r w:rsidR="00AB203A">
        <w:rPr>
          <w:rFonts w:asciiTheme="minorHAnsi" w:hAnsiTheme="minorHAnsi" w:cstheme="minorHAnsi"/>
          <w:sz w:val="16"/>
          <w:szCs w:val="16"/>
          <w:lang w:val="en-US"/>
        </w:rPr>
        <w:t xml:space="preserve">; </w:t>
      </w:r>
      <w:r w:rsidR="00E70781">
        <w:rPr>
          <w:rFonts w:asciiTheme="minorHAnsi" w:hAnsiTheme="minorHAnsi" w:cstheme="minorHAnsi"/>
          <w:sz w:val="16"/>
          <w:szCs w:val="16"/>
          <w:lang w:val="en-US"/>
        </w:rPr>
        <w:t xml:space="preserve">PMN, polymorphonuclear; </w:t>
      </w:r>
      <w:r w:rsidR="009A2622">
        <w:rPr>
          <w:rFonts w:asciiTheme="minorHAnsi" w:hAnsiTheme="minorHAnsi" w:cstheme="minorHAnsi"/>
          <w:sz w:val="16"/>
          <w:szCs w:val="16"/>
          <w:lang w:val="en-US"/>
        </w:rPr>
        <w:t>ptCO2, t</w:t>
      </w:r>
      <w:r w:rsidR="009A2622" w:rsidRPr="009A2622">
        <w:rPr>
          <w:rFonts w:asciiTheme="minorHAnsi" w:hAnsiTheme="minorHAnsi" w:cstheme="minorHAnsi"/>
          <w:sz w:val="16"/>
          <w:szCs w:val="16"/>
          <w:lang w:val="en-US"/>
        </w:rPr>
        <w:t>ranscutaneous carbon dioxide</w:t>
      </w:r>
      <w:r w:rsidR="009A2622">
        <w:rPr>
          <w:rFonts w:asciiTheme="minorHAnsi" w:hAnsiTheme="minorHAnsi" w:cstheme="minorHAnsi"/>
          <w:sz w:val="16"/>
          <w:szCs w:val="16"/>
          <w:lang w:val="en-US"/>
        </w:rPr>
        <w:t xml:space="preserve">; </w:t>
      </w:r>
      <w:r w:rsidRPr="00D05119">
        <w:rPr>
          <w:rFonts w:asciiTheme="minorHAnsi" w:hAnsiTheme="minorHAnsi" w:cstheme="minorHAnsi"/>
          <w:sz w:val="16"/>
          <w:szCs w:val="16"/>
          <w:lang w:val="en-US"/>
        </w:rPr>
        <w:t>RC</w:t>
      </w:r>
      <w:r>
        <w:rPr>
          <w:rFonts w:asciiTheme="minorHAnsi" w:hAnsiTheme="minorHAnsi" w:cstheme="minorHAnsi"/>
          <w:sz w:val="16"/>
          <w:szCs w:val="16"/>
          <w:lang w:val="en-US"/>
        </w:rPr>
        <w:t>T, randomized controlled trial; (rh)APC, (recombinant human) activated protein C;</w:t>
      </w:r>
      <w:r w:rsidR="00A86E5E">
        <w:rPr>
          <w:rFonts w:asciiTheme="minorHAnsi" w:hAnsiTheme="minorHAnsi" w:cstheme="minorHAnsi"/>
          <w:sz w:val="16"/>
          <w:szCs w:val="16"/>
          <w:lang w:val="en-US"/>
        </w:rPr>
        <w:t xml:space="preserve"> (rh)</w:t>
      </w:r>
      <w:r w:rsidR="005D4549">
        <w:rPr>
          <w:rFonts w:asciiTheme="minorHAnsi" w:hAnsiTheme="minorHAnsi" w:cstheme="minorHAnsi"/>
          <w:sz w:val="16"/>
          <w:szCs w:val="16"/>
          <w:lang w:val="en-US"/>
        </w:rPr>
        <w:t>(s)</w:t>
      </w:r>
      <w:r w:rsidR="00A86E5E">
        <w:rPr>
          <w:rFonts w:asciiTheme="minorHAnsi" w:hAnsiTheme="minorHAnsi" w:cstheme="minorHAnsi"/>
          <w:sz w:val="16"/>
          <w:szCs w:val="16"/>
          <w:lang w:val="en-US"/>
        </w:rPr>
        <w:t>TM,</w:t>
      </w:r>
      <w:r w:rsidR="00A86E5E" w:rsidRPr="00804900">
        <w:rPr>
          <w:rFonts w:asciiTheme="minorHAnsi" w:hAnsiTheme="minorHAnsi" w:cstheme="minorHAnsi"/>
          <w:sz w:val="16"/>
          <w:szCs w:val="16"/>
          <w:lang w:val="en-US"/>
        </w:rPr>
        <w:t xml:space="preserve"> </w:t>
      </w:r>
      <w:r w:rsidR="00A86E5E">
        <w:rPr>
          <w:rFonts w:asciiTheme="minorHAnsi" w:hAnsiTheme="minorHAnsi" w:cstheme="minorHAnsi"/>
          <w:sz w:val="16"/>
          <w:szCs w:val="16"/>
          <w:lang w:val="en-US"/>
        </w:rPr>
        <w:t xml:space="preserve">(recombinant human) </w:t>
      </w:r>
      <w:r w:rsidR="005D4549">
        <w:rPr>
          <w:rFonts w:asciiTheme="minorHAnsi" w:hAnsiTheme="minorHAnsi" w:cstheme="minorHAnsi"/>
          <w:sz w:val="16"/>
          <w:szCs w:val="16"/>
          <w:lang w:val="en-US"/>
        </w:rPr>
        <w:t xml:space="preserve">(soluble) </w:t>
      </w:r>
      <w:r w:rsidR="00A86E5E">
        <w:rPr>
          <w:rFonts w:ascii="Calibri" w:hAnsi="Calibri" w:cs="Calibri"/>
          <w:color w:val="000000"/>
          <w:sz w:val="16"/>
          <w:szCs w:val="16"/>
          <w:lang w:val="en-US"/>
        </w:rPr>
        <w:t>t</w:t>
      </w:r>
      <w:r w:rsidR="00A86E5E" w:rsidRPr="00A92264">
        <w:rPr>
          <w:rFonts w:ascii="Calibri" w:hAnsi="Calibri" w:cs="Calibri"/>
          <w:color w:val="000000"/>
          <w:sz w:val="16"/>
          <w:szCs w:val="16"/>
          <w:lang w:val="en-US"/>
        </w:rPr>
        <w:t>hrombomodulin</w:t>
      </w:r>
      <w:r w:rsidR="00A86E5E">
        <w:rPr>
          <w:rFonts w:ascii="Calibri" w:hAnsi="Calibri" w:cs="Calibri"/>
          <w:color w:val="000000"/>
          <w:sz w:val="16"/>
          <w:szCs w:val="16"/>
          <w:lang w:val="en-US"/>
        </w:rPr>
        <w:t xml:space="preserve">; </w:t>
      </w:r>
      <w:r w:rsidR="00A86E5E">
        <w:rPr>
          <w:rFonts w:asciiTheme="minorHAnsi" w:hAnsiTheme="minorHAnsi" w:cstheme="minorHAnsi"/>
          <w:sz w:val="16"/>
          <w:szCs w:val="16"/>
          <w:lang w:val="en-US"/>
        </w:rPr>
        <w:t xml:space="preserve">(rh)TPO, (recombinant human) </w:t>
      </w:r>
      <w:r w:rsidR="00A86E5E">
        <w:rPr>
          <w:rFonts w:ascii="Calibri" w:hAnsi="Calibri" w:cs="Calibri"/>
          <w:color w:val="000000"/>
          <w:sz w:val="16"/>
          <w:szCs w:val="16"/>
          <w:lang w:val="en-US"/>
        </w:rPr>
        <w:t xml:space="preserve">thrombopoetin; </w:t>
      </w:r>
      <w:r w:rsidR="00E70781">
        <w:rPr>
          <w:rFonts w:ascii="Calibri" w:hAnsi="Calibri" w:cs="Calibri"/>
          <w:color w:val="000000"/>
          <w:sz w:val="16"/>
          <w:szCs w:val="16"/>
          <w:lang w:val="en-US"/>
        </w:rPr>
        <w:t xml:space="preserve">RRT, renal replacement therapy; </w:t>
      </w:r>
      <w:r>
        <w:rPr>
          <w:rFonts w:asciiTheme="minorHAnsi" w:hAnsiTheme="minorHAnsi" w:cstheme="minorHAnsi"/>
          <w:sz w:val="16"/>
          <w:szCs w:val="16"/>
          <w:lang w:val="en-US"/>
        </w:rPr>
        <w:t xml:space="preserve">SAE, </w:t>
      </w:r>
      <w:r w:rsidR="00C00341">
        <w:rPr>
          <w:rFonts w:asciiTheme="minorHAnsi" w:hAnsiTheme="minorHAnsi" w:cstheme="minorHAnsi"/>
          <w:sz w:val="16"/>
          <w:szCs w:val="16"/>
          <w:lang w:val="en-US"/>
        </w:rPr>
        <w:t>severe</w:t>
      </w:r>
      <w:r>
        <w:rPr>
          <w:rFonts w:asciiTheme="minorHAnsi" w:hAnsiTheme="minorHAnsi" w:cstheme="minorHAnsi"/>
          <w:sz w:val="16"/>
          <w:szCs w:val="16"/>
          <w:lang w:val="en-US"/>
        </w:rPr>
        <w:t xml:space="preserve"> adverse events;</w:t>
      </w:r>
      <w:r w:rsidR="000D5105">
        <w:rPr>
          <w:rFonts w:asciiTheme="minorHAnsi" w:hAnsiTheme="minorHAnsi" w:cstheme="minorHAnsi"/>
          <w:sz w:val="16"/>
          <w:szCs w:val="16"/>
          <w:lang w:val="en-US"/>
        </w:rPr>
        <w:t xml:space="preserve"> </w:t>
      </w:r>
      <w:r w:rsidR="000D5105" w:rsidRPr="00484695">
        <w:rPr>
          <w:rFonts w:ascii="Calibri" w:hAnsi="Calibri" w:cs="Calibri"/>
          <w:color w:val="000000"/>
          <w:sz w:val="16"/>
          <w:szCs w:val="16"/>
          <w:lang w:val="en-US"/>
        </w:rPr>
        <w:t>sELAM-1</w:t>
      </w:r>
      <w:r w:rsidR="000D5105">
        <w:rPr>
          <w:rFonts w:ascii="Calibri" w:hAnsi="Calibri" w:cs="Calibri"/>
          <w:color w:val="000000"/>
          <w:sz w:val="16"/>
          <w:szCs w:val="16"/>
          <w:lang w:val="en-US"/>
        </w:rPr>
        <w:t>, soluble e</w:t>
      </w:r>
      <w:r w:rsidR="000D5105" w:rsidRPr="000D5105">
        <w:rPr>
          <w:rFonts w:ascii="Calibri" w:hAnsi="Calibri" w:cs="Calibri"/>
          <w:color w:val="000000"/>
          <w:sz w:val="16"/>
          <w:szCs w:val="16"/>
          <w:lang w:val="en-US"/>
        </w:rPr>
        <w:t>ndothelial leucocyte adhesion molecule-1</w:t>
      </w:r>
      <w:r w:rsidR="000D5105">
        <w:rPr>
          <w:rFonts w:ascii="Calibri" w:hAnsi="Calibri" w:cs="Calibri"/>
          <w:color w:val="000000"/>
          <w:sz w:val="16"/>
          <w:szCs w:val="16"/>
          <w:lang w:val="en-US"/>
        </w:rPr>
        <w:t xml:space="preserve">; </w:t>
      </w:r>
      <w:r w:rsidR="00E41EB4" w:rsidRPr="00E41EB4">
        <w:rPr>
          <w:rFonts w:ascii="Calibri" w:hAnsi="Calibri" w:cs="Calibri"/>
          <w:color w:val="000000"/>
          <w:sz w:val="16"/>
          <w:szCs w:val="16"/>
          <w:lang w:val="en-US"/>
        </w:rPr>
        <w:t>sE-selectin</w:t>
      </w:r>
      <w:r w:rsidR="00E41EB4">
        <w:rPr>
          <w:rFonts w:asciiTheme="minorHAnsi" w:hAnsiTheme="minorHAnsi" w:cstheme="minorHAnsi"/>
          <w:sz w:val="16"/>
          <w:szCs w:val="16"/>
          <w:lang w:val="en-US"/>
        </w:rPr>
        <w:t xml:space="preserve">; soluble E-selectin; </w:t>
      </w:r>
      <w:r w:rsidR="00E70781">
        <w:rPr>
          <w:rFonts w:asciiTheme="minorHAnsi" w:hAnsiTheme="minorHAnsi" w:cstheme="minorHAnsi"/>
          <w:sz w:val="16"/>
          <w:szCs w:val="16"/>
          <w:lang w:val="en-US"/>
        </w:rPr>
        <w:t>sICAM-1, s</w:t>
      </w:r>
      <w:r w:rsidR="00E70781" w:rsidRPr="00E70781">
        <w:rPr>
          <w:rFonts w:asciiTheme="minorHAnsi" w:hAnsiTheme="minorHAnsi" w:cstheme="minorHAnsi"/>
          <w:sz w:val="16"/>
          <w:szCs w:val="16"/>
          <w:lang w:val="en-US"/>
        </w:rPr>
        <w:t>oluble intercellular adhesion molecule-1</w:t>
      </w:r>
      <w:r w:rsidR="00E70781">
        <w:rPr>
          <w:rFonts w:asciiTheme="minorHAnsi" w:hAnsiTheme="minorHAnsi" w:cstheme="minorHAnsi"/>
          <w:sz w:val="16"/>
          <w:szCs w:val="16"/>
          <w:lang w:val="en-US"/>
        </w:rPr>
        <w:t xml:space="preserve">; </w:t>
      </w:r>
      <w:r>
        <w:rPr>
          <w:rFonts w:asciiTheme="minorHAnsi" w:hAnsiTheme="minorHAnsi" w:cstheme="minorHAnsi"/>
          <w:sz w:val="16"/>
          <w:szCs w:val="16"/>
          <w:lang w:val="en-US"/>
        </w:rPr>
        <w:t>SOFA, sequential organ failure assessment;</w:t>
      </w:r>
      <w:r w:rsidR="00A86E5E">
        <w:rPr>
          <w:rFonts w:asciiTheme="minorHAnsi" w:hAnsiTheme="minorHAnsi" w:cstheme="minorHAnsi"/>
          <w:sz w:val="16"/>
          <w:szCs w:val="16"/>
          <w:lang w:val="en-US"/>
        </w:rPr>
        <w:t xml:space="preserve"> </w:t>
      </w:r>
      <w:r w:rsidR="00E41EB4" w:rsidRPr="00E41EB4">
        <w:rPr>
          <w:rFonts w:ascii="Calibri" w:hAnsi="Calibri" w:cs="Calibri"/>
          <w:color w:val="000000"/>
          <w:sz w:val="16"/>
          <w:szCs w:val="16"/>
          <w:lang w:val="en-US"/>
        </w:rPr>
        <w:t>sVEGFR1,</w:t>
      </w:r>
      <w:r w:rsidR="00E41EB4">
        <w:rPr>
          <w:rFonts w:ascii="Calibri" w:hAnsi="Calibri" w:cs="Calibri"/>
          <w:color w:val="000000"/>
          <w:sz w:val="16"/>
          <w:szCs w:val="16"/>
          <w:lang w:val="en-US"/>
        </w:rPr>
        <w:t xml:space="preserve"> s</w:t>
      </w:r>
      <w:r w:rsidR="00E41EB4" w:rsidRPr="00E41EB4">
        <w:rPr>
          <w:rFonts w:asciiTheme="minorHAnsi" w:hAnsiTheme="minorHAnsi" w:cstheme="minorHAnsi"/>
          <w:sz w:val="16"/>
          <w:szCs w:val="16"/>
          <w:lang w:val="en-US"/>
        </w:rPr>
        <w:t>oluble vascular endothelial growth factor receptor 1</w:t>
      </w:r>
      <w:r w:rsidR="00E41EB4">
        <w:rPr>
          <w:rFonts w:asciiTheme="minorHAnsi" w:hAnsiTheme="minorHAnsi" w:cstheme="minorHAnsi"/>
          <w:sz w:val="16"/>
          <w:szCs w:val="16"/>
          <w:lang w:val="en-US"/>
        </w:rPr>
        <w:t xml:space="preserve">; </w:t>
      </w:r>
      <w:r w:rsidR="00A86E5E">
        <w:rPr>
          <w:rFonts w:asciiTheme="minorHAnsi" w:hAnsiTheme="minorHAnsi" w:cstheme="minorHAnsi"/>
          <w:sz w:val="16"/>
          <w:szCs w:val="16"/>
          <w:lang w:val="en-US"/>
        </w:rPr>
        <w:t>TEAE,</w:t>
      </w:r>
      <w:r w:rsidR="00A86E5E" w:rsidRPr="00A86E5E">
        <w:rPr>
          <w:lang w:val="en-US"/>
        </w:rPr>
        <w:t xml:space="preserve"> </w:t>
      </w:r>
      <w:r w:rsidR="00A86E5E">
        <w:rPr>
          <w:rFonts w:asciiTheme="minorHAnsi" w:hAnsiTheme="minorHAnsi" w:cstheme="minorHAnsi"/>
          <w:sz w:val="16"/>
          <w:szCs w:val="16"/>
          <w:lang w:val="en-US"/>
        </w:rPr>
        <w:t>t</w:t>
      </w:r>
      <w:r w:rsidR="00A86E5E" w:rsidRPr="00A86E5E">
        <w:rPr>
          <w:rFonts w:asciiTheme="minorHAnsi" w:hAnsiTheme="minorHAnsi" w:cstheme="minorHAnsi"/>
          <w:sz w:val="16"/>
          <w:szCs w:val="16"/>
          <w:lang w:val="en-US"/>
        </w:rPr>
        <w:t>reatment emergent adverse events</w:t>
      </w:r>
      <w:r w:rsidR="00A86E5E">
        <w:rPr>
          <w:rFonts w:asciiTheme="minorHAnsi" w:hAnsiTheme="minorHAnsi" w:cstheme="minorHAnsi"/>
          <w:sz w:val="16"/>
          <w:szCs w:val="16"/>
          <w:lang w:val="en-US"/>
        </w:rPr>
        <w:t>;</w:t>
      </w:r>
      <w:r w:rsidR="00B133A5">
        <w:rPr>
          <w:rFonts w:asciiTheme="minorHAnsi" w:hAnsiTheme="minorHAnsi" w:cstheme="minorHAnsi"/>
          <w:sz w:val="16"/>
          <w:szCs w:val="16"/>
          <w:lang w:val="en-US"/>
        </w:rPr>
        <w:t xml:space="preserve"> </w:t>
      </w:r>
      <w:r w:rsidR="00E70781">
        <w:rPr>
          <w:rFonts w:asciiTheme="minorHAnsi" w:hAnsiTheme="minorHAnsi" w:cstheme="minorHAnsi"/>
          <w:sz w:val="16"/>
          <w:szCs w:val="16"/>
          <w:lang w:val="en-US"/>
        </w:rPr>
        <w:t xml:space="preserve">TEG, </w:t>
      </w:r>
      <w:r w:rsidR="00E70781" w:rsidRPr="00E70781">
        <w:rPr>
          <w:rFonts w:asciiTheme="minorHAnsi" w:hAnsiTheme="minorHAnsi" w:cstheme="minorHAnsi"/>
          <w:sz w:val="16"/>
          <w:szCs w:val="16"/>
          <w:lang w:val="en-US"/>
        </w:rPr>
        <w:t>thromboelastography</w:t>
      </w:r>
      <w:r w:rsidR="00E70781">
        <w:rPr>
          <w:rFonts w:asciiTheme="minorHAnsi" w:hAnsiTheme="minorHAnsi" w:cstheme="minorHAnsi"/>
          <w:sz w:val="16"/>
          <w:szCs w:val="16"/>
          <w:lang w:val="en-US"/>
        </w:rPr>
        <w:t xml:space="preserve">; </w:t>
      </w:r>
      <w:r w:rsidR="00B133A5">
        <w:rPr>
          <w:rFonts w:ascii="Calibri" w:hAnsi="Calibri" w:cs="Calibri"/>
          <w:color w:val="000000"/>
          <w:sz w:val="16"/>
          <w:szCs w:val="16"/>
          <w:lang w:val="en-US"/>
        </w:rPr>
        <w:t xml:space="preserve">TNF(-R), tumor necrosis factor(-receptor); </w:t>
      </w:r>
      <w:r w:rsidR="007F191D">
        <w:rPr>
          <w:rFonts w:ascii="Calibri" w:hAnsi="Calibri" w:cs="Calibri"/>
          <w:color w:val="000000"/>
          <w:sz w:val="16"/>
          <w:szCs w:val="16"/>
          <w:lang w:val="en-US"/>
        </w:rPr>
        <w:t>UFH, unfractioned heparin</w:t>
      </w:r>
      <w:r>
        <w:rPr>
          <w:rFonts w:asciiTheme="minorHAnsi" w:hAnsiTheme="minorHAnsi" w:cstheme="minorHAnsi"/>
          <w:sz w:val="16"/>
          <w:szCs w:val="16"/>
          <w:lang w:val="en-US"/>
        </w:rPr>
        <w:t>.</w:t>
      </w:r>
      <w:r w:rsidR="006C7A79">
        <w:rPr>
          <w:rFonts w:asciiTheme="minorHAnsi" w:hAnsiTheme="minorHAnsi" w:cstheme="minorHAnsi"/>
          <w:b/>
          <w:sz w:val="22"/>
          <w:szCs w:val="22"/>
          <w:lang w:val="en-US"/>
        </w:rPr>
        <w:br w:type="page"/>
      </w:r>
    </w:p>
    <w:p w14:paraId="3180EC08" w14:textId="55C1AEE1" w:rsidR="003B6821" w:rsidRDefault="003E5B91" w:rsidP="003B6821">
      <w:pPr>
        <w:rPr>
          <w:rFonts w:asciiTheme="minorHAnsi" w:hAnsiTheme="minorHAnsi" w:cstheme="minorHAnsi"/>
          <w:b/>
          <w:sz w:val="22"/>
          <w:szCs w:val="22"/>
          <w:lang w:val="en-US"/>
        </w:rPr>
      </w:pPr>
      <w:r>
        <w:rPr>
          <w:rFonts w:asciiTheme="minorHAnsi" w:hAnsiTheme="minorHAnsi" w:cstheme="minorHAnsi"/>
          <w:b/>
          <w:sz w:val="22"/>
          <w:szCs w:val="22"/>
          <w:lang w:val="en-US"/>
        </w:rPr>
        <w:t xml:space="preserve">Supplementary Table </w:t>
      </w:r>
      <w:r w:rsidR="00AF44EB">
        <w:rPr>
          <w:rFonts w:asciiTheme="minorHAnsi" w:hAnsiTheme="minorHAnsi" w:cstheme="minorHAnsi"/>
          <w:b/>
          <w:sz w:val="22"/>
          <w:szCs w:val="22"/>
          <w:lang w:val="en-US"/>
        </w:rPr>
        <w:t>6</w:t>
      </w:r>
      <w:r w:rsidR="003B6821" w:rsidRPr="00FC0824">
        <w:rPr>
          <w:rFonts w:asciiTheme="minorHAnsi" w:hAnsiTheme="minorHAnsi" w:cstheme="minorHAnsi"/>
          <w:b/>
          <w:sz w:val="22"/>
          <w:szCs w:val="22"/>
          <w:lang w:val="en-US"/>
        </w:rPr>
        <w:t xml:space="preserve">. </w:t>
      </w:r>
      <w:r w:rsidR="003B6821">
        <w:rPr>
          <w:rFonts w:asciiTheme="minorHAnsi" w:hAnsiTheme="minorHAnsi" w:cstheme="minorHAnsi"/>
          <w:b/>
          <w:sz w:val="22"/>
          <w:szCs w:val="22"/>
          <w:lang w:val="en-US"/>
        </w:rPr>
        <w:t>Pleiotropic drugs</w:t>
      </w:r>
    </w:p>
    <w:tbl>
      <w:tblPr>
        <w:tblStyle w:val="Tabelraster"/>
        <w:tblW w:w="14459" w:type="dxa"/>
        <w:tblInd w:w="-5" w:type="dxa"/>
        <w:tblLayout w:type="fixed"/>
        <w:tblLook w:val="04A0" w:firstRow="1" w:lastRow="0" w:firstColumn="1" w:lastColumn="0" w:noHBand="0" w:noVBand="1"/>
      </w:tblPr>
      <w:tblGrid>
        <w:gridCol w:w="1276"/>
        <w:gridCol w:w="851"/>
        <w:gridCol w:w="567"/>
        <w:gridCol w:w="850"/>
        <w:gridCol w:w="709"/>
        <w:gridCol w:w="850"/>
        <w:gridCol w:w="1134"/>
        <w:gridCol w:w="1276"/>
        <w:gridCol w:w="1134"/>
        <w:gridCol w:w="851"/>
        <w:gridCol w:w="1134"/>
        <w:gridCol w:w="992"/>
        <w:gridCol w:w="2835"/>
      </w:tblGrid>
      <w:tr w:rsidR="00E71C87" w14:paraId="1F6934AD" w14:textId="77777777" w:rsidTr="00520C0D">
        <w:trPr>
          <w:tblHeader/>
        </w:trPr>
        <w:tc>
          <w:tcPr>
            <w:tcW w:w="1276" w:type="dxa"/>
            <w:tcBorders>
              <w:bottom w:val="single" w:sz="4" w:space="0" w:color="auto"/>
            </w:tcBorders>
            <w:vAlign w:val="center"/>
          </w:tcPr>
          <w:p w14:paraId="39EBAA7A" w14:textId="77777777" w:rsidR="007A25DC" w:rsidRPr="00C42F89" w:rsidRDefault="007A25DC" w:rsidP="00341DDE">
            <w:pPr>
              <w:jc w:val="center"/>
              <w:rPr>
                <w:rFonts w:ascii="Calibri" w:hAnsi="Calibri" w:cs="Calibri"/>
                <w:b/>
                <w:bCs/>
                <w:color w:val="000000"/>
                <w:sz w:val="16"/>
                <w:szCs w:val="16"/>
              </w:rPr>
            </w:pPr>
            <w:r w:rsidRPr="00C42F89">
              <w:rPr>
                <w:rFonts w:ascii="Calibri" w:hAnsi="Calibri" w:cs="Calibri"/>
                <w:b/>
                <w:bCs/>
                <w:color w:val="000000"/>
                <w:sz w:val="16"/>
                <w:szCs w:val="16"/>
              </w:rPr>
              <w:t>Treatment</w:t>
            </w:r>
          </w:p>
        </w:tc>
        <w:tc>
          <w:tcPr>
            <w:tcW w:w="851" w:type="dxa"/>
            <w:tcBorders>
              <w:bottom w:val="single" w:sz="4" w:space="0" w:color="auto"/>
            </w:tcBorders>
            <w:vAlign w:val="center"/>
          </w:tcPr>
          <w:p w14:paraId="20F7CD4F" w14:textId="77777777" w:rsidR="007A25DC" w:rsidRDefault="007A25DC" w:rsidP="00341DDE">
            <w:pPr>
              <w:jc w:val="center"/>
              <w:rPr>
                <w:rFonts w:ascii="Calibri" w:hAnsi="Calibri" w:cs="Calibri"/>
                <w:b/>
                <w:bCs/>
                <w:color w:val="000000"/>
                <w:sz w:val="16"/>
                <w:szCs w:val="16"/>
              </w:rPr>
            </w:pPr>
            <w:r>
              <w:rPr>
                <w:rFonts w:ascii="Calibri" w:hAnsi="Calibri" w:cs="Calibri"/>
                <w:b/>
                <w:bCs/>
                <w:color w:val="000000"/>
                <w:sz w:val="16"/>
                <w:szCs w:val="16"/>
              </w:rPr>
              <w:t>Number of studies</w:t>
            </w:r>
          </w:p>
        </w:tc>
        <w:tc>
          <w:tcPr>
            <w:tcW w:w="567" w:type="dxa"/>
            <w:tcBorders>
              <w:bottom w:val="single" w:sz="4" w:space="0" w:color="auto"/>
            </w:tcBorders>
            <w:vAlign w:val="center"/>
          </w:tcPr>
          <w:p w14:paraId="5D8C1202" w14:textId="77777777" w:rsidR="007A25DC" w:rsidRDefault="007A25DC" w:rsidP="00341DDE">
            <w:pPr>
              <w:jc w:val="center"/>
              <w:rPr>
                <w:rFonts w:ascii="Calibri" w:hAnsi="Calibri" w:cs="Calibri"/>
                <w:b/>
                <w:bCs/>
                <w:color w:val="000000"/>
                <w:sz w:val="16"/>
                <w:szCs w:val="16"/>
              </w:rPr>
            </w:pPr>
            <w:r>
              <w:rPr>
                <w:rFonts w:ascii="Calibri" w:hAnsi="Calibri" w:cs="Calibri"/>
                <w:b/>
                <w:bCs/>
                <w:color w:val="000000"/>
                <w:sz w:val="16"/>
                <w:szCs w:val="16"/>
              </w:rPr>
              <w:t>Year</w:t>
            </w:r>
          </w:p>
        </w:tc>
        <w:tc>
          <w:tcPr>
            <w:tcW w:w="850" w:type="dxa"/>
            <w:tcBorders>
              <w:bottom w:val="single" w:sz="4" w:space="0" w:color="auto"/>
            </w:tcBorders>
            <w:vAlign w:val="center"/>
          </w:tcPr>
          <w:p w14:paraId="619BCD69" w14:textId="78D036E4" w:rsidR="007A25DC" w:rsidRPr="00240129" w:rsidRDefault="00240129" w:rsidP="00341DDE">
            <w:pPr>
              <w:jc w:val="center"/>
              <w:rPr>
                <w:rFonts w:ascii="Calibri" w:hAnsi="Calibri" w:cs="Calibri"/>
                <w:b/>
                <w:bCs/>
                <w:color w:val="000000"/>
                <w:sz w:val="16"/>
                <w:szCs w:val="16"/>
                <w:lang w:val="en-US"/>
              </w:rPr>
            </w:pPr>
            <w:r w:rsidRPr="00240129">
              <w:rPr>
                <w:rFonts w:ascii="Calibri" w:hAnsi="Calibri" w:cs="Calibri"/>
                <w:b/>
                <w:bCs/>
                <w:color w:val="000000"/>
                <w:sz w:val="16"/>
                <w:szCs w:val="16"/>
                <w:lang w:val="en-US"/>
              </w:rPr>
              <w:t>Total patients (median per study)</w:t>
            </w:r>
          </w:p>
        </w:tc>
        <w:tc>
          <w:tcPr>
            <w:tcW w:w="709" w:type="dxa"/>
            <w:tcBorders>
              <w:bottom w:val="single" w:sz="4" w:space="0" w:color="auto"/>
            </w:tcBorders>
            <w:vAlign w:val="center"/>
          </w:tcPr>
          <w:p w14:paraId="31242A8F" w14:textId="77777777" w:rsidR="007A25DC" w:rsidRDefault="007A25DC" w:rsidP="00341DDE">
            <w:pPr>
              <w:jc w:val="center"/>
              <w:rPr>
                <w:rFonts w:ascii="Calibri" w:hAnsi="Calibri" w:cs="Calibri"/>
                <w:b/>
                <w:bCs/>
                <w:color w:val="000000"/>
                <w:sz w:val="16"/>
                <w:szCs w:val="16"/>
              </w:rPr>
            </w:pPr>
            <w:r>
              <w:rPr>
                <w:rFonts w:ascii="Calibri" w:hAnsi="Calibri" w:cs="Calibri"/>
                <w:b/>
                <w:bCs/>
                <w:color w:val="000000"/>
                <w:sz w:val="16"/>
                <w:szCs w:val="16"/>
              </w:rPr>
              <w:t>Setting</w:t>
            </w:r>
          </w:p>
        </w:tc>
        <w:tc>
          <w:tcPr>
            <w:tcW w:w="850" w:type="dxa"/>
            <w:tcBorders>
              <w:bottom w:val="single" w:sz="4" w:space="0" w:color="auto"/>
            </w:tcBorders>
            <w:vAlign w:val="center"/>
          </w:tcPr>
          <w:p w14:paraId="53817BA0" w14:textId="77777777" w:rsidR="007A25DC" w:rsidRDefault="00C7037B" w:rsidP="00341DDE">
            <w:pPr>
              <w:jc w:val="center"/>
              <w:rPr>
                <w:rFonts w:ascii="Calibri" w:hAnsi="Calibri" w:cs="Calibri"/>
                <w:b/>
                <w:bCs/>
                <w:color w:val="000000"/>
                <w:sz w:val="16"/>
                <w:szCs w:val="16"/>
              </w:rPr>
            </w:pPr>
            <w:r>
              <w:rPr>
                <w:rFonts w:ascii="Calibri" w:hAnsi="Calibri" w:cs="Calibri"/>
                <w:b/>
                <w:bCs/>
                <w:color w:val="000000"/>
                <w:sz w:val="16"/>
                <w:szCs w:val="16"/>
              </w:rPr>
              <w:t>Persona-li</w:t>
            </w:r>
            <w:r w:rsidR="007A25DC">
              <w:rPr>
                <w:rFonts w:ascii="Calibri" w:hAnsi="Calibri" w:cs="Calibri"/>
                <w:b/>
                <w:bCs/>
                <w:color w:val="000000"/>
                <w:sz w:val="16"/>
                <w:szCs w:val="16"/>
              </w:rPr>
              <w:t>zed approach</w:t>
            </w:r>
          </w:p>
        </w:tc>
        <w:tc>
          <w:tcPr>
            <w:tcW w:w="1134" w:type="dxa"/>
            <w:tcBorders>
              <w:bottom w:val="single" w:sz="4" w:space="0" w:color="auto"/>
            </w:tcBorders>
            <w:vAlign w:val="center"/>
          </w:tcPr>
          <w:p w14:paraId="29709480" w14:textId="77777777" w:rsidR="007A25DC" w:rsidRDefault="007A25DC" w:rsidP="00341DDE">
            <w:pPr>
              <w:jc w:val="center"/>
              <w:rPr>
                <w:rFonts w:ascii="Calibri" w:hAnsi="Calibri" w:cs="Calibri"/>
                <w:b/>
                <w:bCs/>
                <w:color w:val="000000"/>
                <w:sz w:val="16"/>
                <w:szCs w:val="16"/>
              </w:rPr>
            </w:pPr>
            <w:r>
              <w:rPr>
                <w:rFonts w:ascii="Calibri" w:hAnsi="Calibri" w:cs="Calibri"/>
                <w:b/>
                <w:bCs/>
                <w:color w:val="000000"/>
                <w:sz w:val="16"/>
                <w:szCs w:val="16"/>
              </w:rPr>
              <w:t>If yes, specifi-cation</w:t>
            </w:r>
          </w:p>
        </w:tc>
        <w:tc>
          <w:tcPr>
            <w:tcW w:w="1276" w:type="dxa"/>
            <w:tcBorders>
              <w:bottom w:val="single" w:sz="4" w:space="0" w:color="auto"/>
            </w:tcBorders>
            <w:vAlign w:val="center"/>
          </w:tcPr>
          <w:p w14:paraId="5EFDB123" w14:textId="77777777" w:rsidR="007A25DC" w:rsidRDefault="007A25DC" w:rsidP="00341DDE">
            <w:pPr>
              <w:jc w:val="center"/>
              <w:rPr>
                <w:rFonts w:ascii="Calibri" w:hAnsi="Calibri" w:cs="Calibri"/>
                <w:b/>
                <w:bCs/>
                <w:color w:val="000000"/>
                <w:sz w:val="16"/>
                <w:szCs w:val="16"/>
              </w:rPr>
            </w:pPr>
            <w:r>
              <w:rPr>
                <w:rFonts w:ascii="Calibri" w:hAnsi="Calibri" w:cs="Calibri"/>
                <w:b/>
                <w:bCs/>
                <w:color w:val="000000"/>
                <w:sz w:val="16"/>
                <w:szCs w:val="16"/>
              </w:rPr>
              <w:t>Treatment</w:t>
            </w:r>
          </w:p>
        </w:tc>
        <w:tc>
          <w:tcPr>
            <w:tcW w:w="1134" w:type="dxa"/>
            <w:tcBorders>
              <w:bottom w:val="single" w:sz="4" w:space="0" w:color="auto"/>
            </w:tcBorders>
            <w:vAlign w:val="center"/>
          </w:tcPr>
          <w:p w14:paraId="45818639" w14:textId="77777777" w:rsidR="007A25DC" w:rsidRDefault="007A25DC" w:rsidP="00341DDE">
            <w:pPr>
              <w:jc w:val="center"/>
              <w:rPr>
                <w:rFonts w:ascii="Calibri" w:hAnsi="Calibri" w:cs="Calibri"/>
                <w:b/>
                <w:bCs/>
                <w:color w:val="000000"/>
                <w:sz w:val="16"/>
                <w:szCs w:val="16"/>
              </w:rPr>
            </w:pPr>
            <w:r>
              <w:rPr>
                <w:rFonts w:ascii="Calibri" w:hAnsi="Calibri" w:cs="Calibri"/>
                <w:b/>
                <w:bCs/>
                <w:color w:val="000000"/>
                <w:sz w:val="16"/>
                <w:szCs w:val="16"/>
              </w:rPr>
              <w:t>Sepsis definition</w:t>
            </w:r>
          </w:p>
        </w:tc>
        <w:tc>
          <w:tcPr>
            <w:tcW w:w="851" w:type="dxa"/>
            <w:tcBorders>
              <w:bottom w:val="single" w:sz="4" w:space="0" w:color="auto"/>
            </w:tcBorders>
            <w:vAlign w:val="center"/>
          </w:tcPr>
          <w:p w14:paraId="150711E0" w14:textId="77777777" w:rsidR="007A25DC" w:rsidRDefault="007A25DC" w:rsidP="00341DDE">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1134" w:type="dxa"/>
            <w:tcBorders>
              <w:bottom w:val="single" w:sz="4" w:space="0" w:color="auto"/>
            </w:tcBorders>
            <w:vAlign w:val="center"/>
          </w:tcPr>
          <w:p w14:paraId="4B4577B2" w14:textId="77777777" w:rsidR="007A25DC" w:rsidRDefault="007A25DC" w:rsidP="00341DDE">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992" w:type="dxa"/>
            <w:tcBorders>
              <w:bottom w:val="single" w:sz="4" w:space="0" w:color="auto"/>
            </w:tcBorders>
            <w:vAlign w:val="center"/>
          </w:tcPr>
          <w:p w14:paraId="430DBFC8" w14:textId="77777777" w:rsidR="007A25DC" w:rsidRDefault="007A25DC" w:rsidP="00341DDE">
            <w:pPr>
              <w:jc w:val="center"/>
              <w:rPr>
                <w:rFonts w:ascii="Calibri" w:hAnsi="Calibri" w:cs="Calibri"/>
                <w:b/>
                <w:bCs/>
                <w:color w:val="000000"/>
                <w:sz w:val="16"/>
                <w:szCs w:val="16"/>
              </w:rPr>
            </w:pPr>
            <w:r>
              <w:rPr>
                <w:rFonts w:ascii="Calibri" w:hAnsi="Calibri" w:cs="Calibri"/>
                <w:b/>
                <w:bCs/>
                <w:color w:val="000000"/>
                <w:sz w:val="16"/>
                <w:szCs w:val="16"/>
              </w:rPr>
              <w:t>Biochemi</w:t>
            </w:r>
            <w:r w:rsidR="003A0EE9">
              <w:rPr>
                <w:rFonts w:ascii="Calibri" w:hAnsi="Calibri" w:cs="Calibri"/>
                <w:b/>
                <w:bCs/>
                <w:color w:val="000000"/>
                <w:sz w:val="16"/>
                <w:szCs w:val="16"/>
              </w:rPr>
              <w:t>-</w:t>
            </w:r>
            <w:r>
              <w:rPr>
                <w:rFonts w:ascii="Calibri" w:hAnsi="Calibri" w:cs="Calibri"/>
                <w:b/>
                <w:bCs/>
                <w:color w:val="000000"/>
                <w:sz w:val="16"/>
                <w:szCs w:val="16"/>
              </w:rPr>
              <w:t>cal primary endpoint</w:t>
            </w:r>
          </w:p>
        </w:tc>
        <w:tc>
          <w:tcPr>
            <w:tcW w:w="2835" w:type="dxa"/>
            <w:tcBorders>
              <w:bottom w:val="single" w:sz="4" w:space="0" w:color="auto"/>
            </w:tcBorders>
            <w:vAlign w:val="center"/>
          </w:tcPr>
          <w:p w14:paraId="01832684" w14:textId="77777777" w:rsidR="007A25DC" w:rsidRDefault="007A25DC" w:rsidP="00341DDE">
            <w:pPr>
              <w:jc w:val="center"/>
              <w:rPr>
                <w:rFonts w:ascii="Calibri" w:hAnsi="Calibri" w:cs="Calibri"/>
                <w:b/>
                <w:bCs/>
                <w:color w:val="000000"/>
                <w:sz w:val="16"/>
                <w:szCs w:val="16"/>
              </w:rPr>
            </w:pPr>
            <w:r>
              <w:rPr>
                <w:rFonts w:ascii="Calibri" w:hAnsi="Calibri" w:cs="Calibri"/>
                <w:b/>
                <w:bCs/>
                <w:color w:val="000000"/>
                <w:sz w:val="16"/>
                <w:szCs w:val="16"/>
              </w:rPr>
              <w:t>Main findings</w:t>
            </w:r>
          </w:p>
        </w:tc>
      </w:tr>
      <w:tr w:rsidR="007A25DC" w14:paraId="5796E207" w14:textId="77777777" w:rsidTr="00240129">
        <w:tc>
          <w:tcPr>
            <w:tcW w:w="14459"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22169676" w14:textId="77777777" w:rsidR="007A25DC" w:rsidRPr="00C42F89" w:rsidRDefault="007A25DC" w:rsidP="00341DDE">
            <w:pPr>
              <w:jc w:val="center"/>
              <w:rPr>
                <w:rFonts w:ascii="Calibri" w:hAnsi="Calibri" w:cs="Calibri"/>
                <w:b/>
                <w:iCs/>
                <w:color w:val="000000"/>
                <w:sz w:val="16"/>
                <w:szCs w:val="16"/>
              </w:rPr>
            </w:pPr>
            <w:r w:rsidRPr="00C42F89">
              <w:rPr>
                <w:rFonts w:ascii="Calibri" w:hAnsi="Calibri" w:cs="Calibri"/>
                <w:b/>
                <w:iCs/>
                <w:color w:val="000000"/>
                <w:sz w:val="16"/>
                <w:szCs w:val="16"/>
              </w:rPr>
              <w:t>Observational studies</w:t>
            </w:r>
          </w:p>
        </w:tc>
      </w:tr>
      <w:tr w:rsidR="00E71C87" w:rsidRPr="00B91F52" w14:paraId="06D67213" w14:textId="77777777" w:rsidTr="00520C0D">
        <w:tc>
          <w:tcPr>
            <w:tcW w:w="1276" w:type="dxa"/>
            <w:tcBorders>
              <w:top w:val="single" w:sz="4" w:space="0" w:color="auto"/>
              <w:bottom w:val="single" w:sz="4" w:space="0" w:color="auto"/>
            </w:tcBorders>
          </w:tcPr>
          <w:p w14:paraId="526A0EBB" w14:textId="77777777" w:rsidR="008C50DF" w:rsidRDefault="008C50DF" w:rsidP="008C50DF">
            <w:pPr>
              <w:jc w:val="center"/>
              <w:rPr>
                <w:rFonts w:asciiTheme="minorHAnsi" w:hAnsiTheme="minorHAnsi" w:cstheme="minorHAnsi"/>
                <w:b/>
                <w:color w:val="000000"/>
                <w:sz w:val="16"/>
                <w:szCs w:val="16"/>
              </w:rPr>
            </w:pPr>
            <w:r w:rsidRPr="003E5438">
              <w:rPr>
                <w:rFonts w:asciiTheme="minorHAnsi" w:hAnsiTheme="minorHAnsi" w:cstheme="minorHAnsi"/>
                <w:b/>
                <w:color w:val="000000"/>
                <w:sz w:val="16"/>
                <w:szCs w:val="16"/>
              </w:rPr>
              <w:t>Antibiotics</w:t>
            </w:r>
          </w:p>
          <w:p w14:paraId="49C3F88B" w14:textId="17499392" w:rsidR="004B4387" w:rsidRPr="004B4387" w:rsidRDefault="004B4387" w:rsidP="00B336C2">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PEVuZE5vdGU+PENpdGU+PEF1dGhvcj5FZ2dlcnM8L0F1dGhvcj48WWVhcj4yMDA0PC9ZZWFyPjxS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</w:fldData>
              </w:fldChar>
            </w:r>
            <w:r w:rsidR="00B336C2">
              <w:rPr>
                <w:rFonts w:asciiTheme="minorHAnsi" w:hAnsiTheme="minorHAnsi" w:cstheme="minorHAnsi"/>
                <w:color w:val="000000"/>
                <w:sz w:val="16"/>
                <w:szCs w:val="16"/>
              </w:rPr>
              <w:instrText xml:space="preserve"> ADDIN EN.CITE </w:instrText>
            </w:r>
            <w:r w:rsidR="00B336C2">
              <w:rPr>
                <w:rFonts w:asciiTheme="minorHAnsi" w:hAnsiTheme="minorHAnsi" w:cstheme="minorHAnsi"/>
                <w:color w:val="000000"/>
                <w:sz w:val="16"/>
                <w:szCs w:val="16"/>
              </w:rPr>
              <w:fldChar w:fldCharType="begin">
                <w:fldData xml:space="preserve">PEVuZE5vdGU+PENpdGU+PEF1dGhvcj5FZ2dlcnM8L0F1dGhvcj48WWVhcj4yMDA0PC9ZZWFyPjxS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</w:fldData>
              </w:fldChar>
            </w:r>
            <w:r w:rsidR="00B336C2">
              <w:rPr>
                <w:rFonts w:asciiTheme="minorHAnsi" w:hAnsiTheme="minorHAnsi" w:cstheme="minorHAnsi"/>
                <w:color w:val="000000"/>
                <w:sz w:val="16"/>
                <w:szCs w:val="16"/>
              </w:rPr>
              <w:instrText xml:space="preserve"> ADDIN EN.CITE.DATA </w:instrText>
            </w:r>
            <w:r w:rsidR="00B336C2">
              <w:rPr>
                <w:rFonts w:asciiTheme="minorHAnsi" w:hAnsiTheme="minorHAnsi" w:cstheme="minorHAnsi"/>
                <w:color w:val="000000"/>
                <w:sz w:val="16"/>
                <w:szCs w:val="16"/>
              </w:rPr>
            </w:r>
            <w:r w:rsidR="00B336C2">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B336C2">
              <w:rPr>
                <w:rFonts w:asciiTheme="minorHAnsi" w:hAnsiTheme="minorHAnsi" w:cstheme="minorHAnsi"/>
                <w:noProof/>
                <w:color w:val="000000"/>
                <w:sz w:val="16"/>
                <w:szCs w:val="16"/>
              </w:rPr>
              <w:t>(433-437)</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7E22D9D0"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5</w:t>
            </w:r>
          </w:p>
        </w:tc>
        <w:tc>
          <w:tcPr>
            <w:tcW w:w="567" w:type="dxa"/>
            <w:tcBorders>
              <w:top w:val="single" w:sz="4" w:space="0" w:color="auto"/>
              <w:bottom w:val="single" w:sz="4" w:space="0" w:color="auto"/>
            </w:tcBorders>
          </w:tcPr>
          <w:p w14:paraId="1A0B014B" w14:textId="77777777"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2003</w:t>
            </w:r>
          </w:p>
          <w:p w14:paraId="333D501F" w14:textId="77777777"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 xml:space="preserve"> - </w:t>
            </w:r>
          </w:p>
          <w:p w14:paraId="52377FBD"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2021</w:t>
            </w:r>
          </w:p>
        </w:tc>
        <w:tc>
          <w:tcPr>
            <w:tcW w:w="850" w:type="dxa"/>
            <w:tcBorders>
              <w:top w:val="single" w:sz="4" w:space="0" w:color="auto"/>
              <w:bottom w:val="single" w:sz="4" w:space="0" w:color="auto"/>
            </w:tcBorders>
          </w:tcPr>
          <w:p w14:paraId="79FB4E66" w14:textId="77777777"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1845</w:t>
            </w:r>
          </w:p>
          <w:p w14:paraId="362C64A1" w14:textId="43DD4D04" w:rsidR="00D76F46" w:rsidRPr="008C50DF" w:rsidRDefault="00D76F46" w:rsidP="00D76F46">
            <w:pPr>
              <w:jc w:val="center"/>
              <w:rPr>
                <w:rFonts w:asciiTheme="minorHAnsi" w:hAnsiTheme="minorHAnsi" w:cstheme="minorHAnsi"/>
                <w:color w:val="000000"/>
                <w:sz w:val="16"/>
                <w:szCs w:val="16"/>
              </w:rPr>
            </w:pPr>
            <w:r>
              <w:rPr>
                <w:rFonts w:ascii="Calibri" w:hAnsi="Calibri" w:cs="Calibri"/>
                <w:color w:val="000000"/>
                <w:sz w:val="16"/>
                <w:szCs w:val="16"/>
                <w:lang w:val="en-US"/>
              </w:rPr>
              <w:t>(237)</w:t>
            </w:r>
          </w:p>
        </w:tc>
        <w:tc>
          <w:tcPr>
            <w:tcW w:w="709" w:type="dxa"/>
            <w:tcBorders>
              <w:top w:val="single" w:sz="4" w:space="0" w:color="auto"/>
              <w:bottom w:val="single" w:sz="4" w:space="0" w:color="auto"/>
            </w:tcBorders>
          </w:tcPr>
          <w:p w14:paraId="601D4EB3"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Ward, ICU, ED</w:t>
            </w:r>
          </w:p>
        </w:tc>
        <w:tc>
          <w:tcPr>
            <w:tcW w:w="850" w:type="dxa"/>
            <w:tcBorders>
              <w:top w:val="single" w:sz="4" w:space="0" w:color="auto"/>
              <w:bottom w:val="single" w:sz="4" w:space="0" w:color="auto"/>
            </w:tcBorders>
          </w:tcPr>
          <w:p w14:paraId="5F611D8A"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2BB72248" w14:textId="77777777" w:rsidR="008C50DF" w:rsidRPr="008C50DF" w:rsidRDefault="008C50DF" w:rsidP="008C50DF">
            <w:pPr>
              <w:jc w:val="center"/>
              <w:rPr>
                <w:rFonts w:asciiTheme="minorHAnsi" w:hAnsiTheme="minorHAnsi" w:cstheme="minorHAnsi"/>
                <w:sz w:val="16"/>
                <w:szCs w:val="16"/>
              </w:rPr>
            </w:pPr>
          </w:p>
        </w:tc>
        <w:tc>
          <w:tcPr>
            <w:tcW w:w="1276" w:type="dxa"/>
            <w:tcBorders>
              <w:top w:val="single" w:sz="4" w:space="0" w:color="auto"/>
              <w:bottom w:val="single" w:sz="4" w:space="0" w:color="auto"/>
            </w:tcBorders>
          </w:tcPr>
          <w:p w14:paraId="2BAAF442"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Macrolide</w:t>
            </w:r>
            <w:r w:rsidR="00E71C87">
              <w:rPr>
                <w:rFonts w:asciiTheme="minorHAnsi" w:hAnsiTheme="minorHAnsi" w:cstheme="minorHAnsi"/>
                <w:color w:val="000000"/>
                <w:sz w:val="16"/>
                <w:szCs w:val="16"/>
                <w:lang w:val="en-US"/>
              </w:rPr>
              <w:t>s (azithromycin), cephalosporin</w:t>
            </w:r>
            <w:r w:rsidRPr="008C50DF">
              <w:rPr>
                <w:rFonts w:asciiTheme="minorHAnsi" w:hAnsiTheme="minorHAnsi" w:cstheme="minorHAnsi"/>
                <w:color w:val="000000"/>
                <w:sz w:val="16"/>
                <w:szCs w:val="16"/>
                <w:lang w:val="en-US"/>
              </w:rPr>
              <w:t>s, vancomycin + piperacillin-tazobactam, etimicin sulfate combined with cefotaxime vs cefotaxime alone</w:t>
            </w:r>
          </w:p>
        </w:tc>
        <w:tc>
          <w:tcPr>
            <w:tcW w:w="1134" w:type="dxa"/>
            <w:tcBorders>
              <w:top w:val="single" w:sz="4" w:space="0" w:color="auto"/>
              <w:bottom w:val="single" w:sz="4" w:space="0" w:color="auto"/>
            </w:tcBorders>
          </w:tcPr>
          <w:p w14:paraId="5869421F" w14:textId="77777777" w:rsidR="008C50DF" w:rsidRPr="00E71C87" w:rsidRDefault="008C50DF" w:rsidP="008C50DF">
            <w:pPr>
              <w:jc w:val="center"/>
              <w:rPr>
                <w:rFonts w:asciiTheme="minorHAnsi" w:hAnsiTheme="minorHAnsi" w:cstheme="minorHAnsi"/>
                <w:color w:val="000000"/>
                <w:sz w:val="16"/>
                <w:szCs w:val="16"/>
                <w:lang w:val="en-US"/>
              </w:rPr>
            </w:pPr>
            <w:r w:rsidRPr="00E71C87">
              <w:rPr>
                <w:rFonts w:asciiTheme="minorHAnsi" w:hAnsiTheme="minorHAnsi" w:cstheme="minorHAnsi"/>
                <w:color w:val="000000"/>
                <w:sz w:val="16"/>
                <w:szCs w:val="16"/>
                <w:lang w:val="en-US"/>
              </w:rPr>
              <w:t>Sepsis-1, sepsis-2, shock or not specified</w:t>
            </w:r>
          </w:p>
        </w:tc>
        <w:tc>
          <w:tcPr>
            <w:tcW w:w="851" w:type="dxa"/>
            <w:tcBorders>
              <w:top w:val="single" w:sz="4" w:space="0" w:color="auto"/>
              <w:bottom w:val="single" w:sz="4" w:space="0" w:color="auto"/>
            </w:tcBorders>
          </w:tcPr>
          <w:p w14:paraId="591A774D"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Medical or surgical</w:t>
            </w:r>
          </w:p>
        </w:tc>
        <w:tc>
          <w:tcPr>
            <w:tcW w:w="1134" w:type="dxa"/>
            <w:tcBorders>
              <w:top w:val="single" w:sz="4" w:space="0" w:color="auto"/>
              <w:bottom w:val="single" w:sz="4" w:space="0" w:color="auto"/>
            </w:tcBorders>
          </w:tcPr>
          <w:p w14:paraId="675FAF38"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Treatment effect, need for RRT, mechanical ventilation time, length of hospital stay, mortality</w:t>
            </w:r>
          </w:p>
        </w:tc>
        <w:tc>
          <w:tcPr>
            <w:tcW w:w="992" w:type="dxa"/>
            <w:tcBorders>
              <w:top w:val="single" w:sz="4" w:space="0" w:color="auto"/>
              <w:bottom w:val="single" w:sz="4" w:space="0" w:color="auto"/>
            </w:tcBorders>
          </w:tcPr>
          <w:p w14:paraId="5CD1E6E9"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Inflamma</w:t>
            </w:r>
            <w:r w:rsidR="003A0EE9">
              <w:rPr>
                <w:rFonts w:asciiTheme="minorHAnsi" w:hAnsiTheme="minorHAnsi" w:cstheme="minorHAnsi"/>
                <w:color w:val="000000"/>
                <w:sz w:val="16"/>
                <w:szCs w:val="16"/>
                <w:lang w:val="en-US"/>
              </w:rPr>
              <w:t>-</w:t>
            </w:r>
            <w:r w:rsidRPr="008C50DF">
              <w:rPr>
                <w:rFonts w:asciiTheme="minorHAnsi" w:hAnsiTheme="minorHAnsi" w:cstheme="minorHAnsi"/>
                <w:color w:val="000000"/>
                <w:sz w:val="16"/>
                <w:szCs w:val="16"/>
                <w:lang w:val="en-US"/>
              </w:rPr>
              <w:t>tory levels, levels of kidney function biomarkers</w:t>
            </w:r>
          </w:p>
        </w:tc>
        <w:tc>
          <w:tcPr>
            <w:tcW w:w="2835" w:type="dxa"/>
            <w:tcBorders>
              <w:top w:val="single" w:sz="4" w:space="0" w:color="auto"/>
              <w:bottom w:val="single" w:sz="4" w:space="0" w:color="auto"/>
            </w:tcBorders>
          </w:tcPr>
          <w:p w14:paraId="7B94643D"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 xml:space="preserve">Azithromycin led to less adverse kidney events; </w:t>
            </w:r>
            <w:r w:rsidR="00E71C87">
              <w:rPr>
                <w:rFonts w:asciiTheme="minorHAnsi" w:hAnsiTheme="minorHAnsi" w:cstheme="minorHAnsi"/>
                <w:color w:val="000000"/>
                <w:sz w:val="16"/>
                <w:szCs w:val="16"/>
                <w:lang w:val="en-US"/>
              </w:rPr>
              <w:t>cephalosporins</w:t>
            </w:r>
            <w:r w:rsidRPr="008C50DF">
              <w:rPr>
                <w:rFonts w:asciiTheme="minorHAnsi" w:hAnsiTheme="minorHAnsi" w:cstheme="minorHAnsi"/>
                <w:color w:val="000000"/>
                <w:sz w:val="16"/>
                <w:szCs w:val="16"/>
                <w:lang w:val="en-US"/>
              </w:rPr>
              <w:t xml:space="preserve"> led to an increase release of TNF-</w:t>
            </w:r>
            <w:r w:rsidRPr="008C50DF">
              <w:rPr>
                <w:rFonts w:asciiTheme="minorHAnsi" w:hAnsiTheme="minorHAnsi" w:cstheme="minorHAnsi"/>
                <w:color w:val="000000"/>
                <w:sz w:val="16"/>
                <w:szCs w:val="16"/>
              </w:rPr>
              <w:t>α</w:t>
            </w:r>
            <w:r w:rsidRPr="008C50DF">
              <w:rPr>
                <w:rFonts w:asciiTheme="minorHAnsi" w:hAnsiTheme="minorHAnsi" w:cstheme="minorHAnsi"/>
                <w:color w:val="000000"/>
                <w:sz w:val="16"/>
                <w:szCs w:val="16"/>
                <w:lang w:val="en-US"/>
              </w:rPr>
              <w:t>; macrolides led to a lower mortality; vancomycin + piperacillin-tazobactam led to AKI, no difference in mortality; etimicin sulfate combined with cefotaxime led to lower inflammatory markers and better treatment effect</w:t>
            </w:r>
          </w:p>
        </w:tc>
      </w:tr>
      <w:tr w:rsidR="00E71C87" w:rsidRPr="00B91F52" w14:paraId="1F9663C5" w14:textId="77777777" w:rsidTr="00520C0D">
        <w:tc>
          <w:tcPr>
            <w:tcW w:w="1276" w:type="dxa"/>
            <w:tcBorders>
              <w:top w:val="single" w:sz="4" w:space="0" w:color="auto"/>
              <w:bottom w:val="single" w:sz="4" w:space="0" w:color="auto"/>
            </w:tcBorders>
          </w:tcPr>
          <w:p w14:paraId="6BE2E465" w14:textId="77777777" w:rsidR="008C50DF" w:rsidRDefault="008C50DF" w:rsidP="008C50DF">
            <w:pPr>
              <w:jc w:val="center"/>
              <w:rPr>
                <w:rFonts w:asciiTheme="minorHAnsi" w:hAnsiTheme="minorHAnsi" w:cstheme="minorHAnsi"/>
                <w:b/>
                <w:color w:val="000000"/>
                <w:sz w:val="16"/>
                <w:szCs w:val="16"/>
              </w:rPr>
            </w:pPr>
            <w:r w:rsidRPr="003E5438">
              <w:rPr>
                <w:rFonts w:asciiTheme="minorHAnsi" w:hAnsiTheme="minorHAnsi" w:cstheme="minorHAnsi"/>
                <w:b/>
                <w:color w:val="000000"/>
                <w:sz w:val="16"/>
                <w:szCs w:val="16"/>
              </w:rPr>
              <w:t>Corticosteroids - low dose</w:t>
            </w:r>
          </w:p>
          <w:p w14:paraId="7A60D7F2" w14:textId="46194ABE" w:rsidR="005B51D0" w:rsidRPr="005B51D0" w:rsidRDefault="005B51D0"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PkRlcGFydG1lbnQgb2YgUGhhcm1hY290aGVyYXB5IGFuZCBQaGFybWFjeSBTZXJ2aWNlcywgVW5p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=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PEVuZE5vdGU+PENpdGU+PEF1dGhvcj5GZXJuw6FuZGV6PC9BdXRob3I+PFllYXI+MjAwNjwvWWVh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==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sidR="00276AB7">
              <w:rPr>
                <w:rFonts w:asciiTheme="minorHAnsi" w:hAnsiTheme="minorHAnsi" w:cstheme="minorHAnsi"/>
                <w:color w:val="000000"/>
                <w:sz w:val="16"/>
                <w:szCs w:val="16"/>
              </w:rPr>
              <w:fldChar w:fldCharType="begin">
                <w:fldData xml:space="preserve">aGFyaXTDqSAtIFVuaXZlcnNpdMOkdHNtZWRpemluIEJlcmxpbiwgRnJlaWUgVW5pdmVyc2l0w6R0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==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sidR="00276AB7">
              <w:rPr>
                <w:rFonts w:asciiTheme="minorHAnsi" w:hAnsiTheme="minorHAnsi" w:cstheme="minorHAnsi"/>
                <w:color w:val="000000"/>
                <w:sz w:val="16"/>
                <w:szCs w:val="16"/>
              </w:rPr>
              <w:fldChar w:fldCharType="begin">
                <w:fldData xml:space="preserve">PkRlcGFydG1lbnQgb2YgUGhhcm1hY290aGVyYXB5IGFuZCBQaGFybWFjeSBTZXJ2aWNlcywgVW5p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=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(438-470)</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7049566C" w14:textId="6C05A619" w:rsidR="008C50DF" w:rsidRPr="008C50DF" w:rsidRDefault="008D6124" w:rsidP="008C50DF">
            <w:pPr>
              <w:jc w:val="center"/>
              <w:rPr>
                <w:rFonts w:asciiTheme="minorHAnsi" w:hAnsiTheme="minorHAnsi" w:cstheme="minorHAnsi"/>
                <w:color w:val="000000"/>
                <w:sz w:val="16"/>
                <w:szCs w:val="16"/>
              </w:rPr>
            </w:pPr>
            <w:r>
              <w:rPr>
                <w:rFonts w:asciiTheme="minorHAnsi" w:hAnsiTheme="minorHAnsi" w:cstheme="minorHAnsi"/>
                <w:color w:val="000000"/>
                <w:sz w:val="16"/>
                <w:szCs w:val="16"/>
              </w:rPr>
              <w:t>33</w:t>
            </w:r>
          </w:p>
        </w:tc>
        <w:tc>
          <w:tcPr>
            <w:tcW w:w="567" w:type="dxa"/>
            <w:tcBorders>
              <w:top w:val="single" w:sz="4" w:space="0" w:color="auto"/>
              <w:bottom w:val="single" w:sz="4" w:space="0" w:color="auto"/>
            </w:tcBorders>
          </w:tcPr>
          <w:p w14:paraId="488562A6" w14:textId="77777777"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 xml:space="preserve">1999 </w:t>
            </w:r>
          </w:p>
          <w:p w14:paraId="4026460F" w14:textId="77777777"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w:t>
            </w:r>
          </w:p>
          <w:p w14:paraId="175A796E" w14:textId="6C04204F" w:rsidR="008C50DF" w:rsidRPr="008C50DF" w:rsidRDefault="008C50DF" w:rsidP="008D6124">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 xml:space="preserve"> 202</w:t>
            </w:r>
            <w:r w:rsidR="008D6124">
              <w:rPr>
                <w:rFonts w:asciiTheme="minorHAnsi" w:hAnsiTheme="minorHAnsi" w:cstheme="minorHAnsi"/>
                <w:color w:val="000000"/>
                <w:sz w:val="16"/>
                <w:szCs w:val="16"/>
              </w:rPr>
              <w:t>4</w:t>
            </w:r>
          </w:p>
        </w:tc>
        <w:tc>
          <w:tcPr>
            <w:tcW w:w="850" w:type="dxa"/>
            <w:tcBorders>
              <w:top w:val="single" w:sz="4" w:space="0" w:color="auto"/>
              <w:bottom w:val="single" w:sz="4" w:space="0" w:color="auto"/>
            </w:tcBorders>
          </w:tcPr>
          <w:p w14:paraId="0189BAC8" w14:textId="0ABD47D1" w:rsidR="008C50DF" w:rsidRDefault="008D6124" w:rsidP="00D76F46">
            <w:pPr>
              <w:jc w:val="center"/>
              <w:rPr>
                <w:rFonts w:asciiTheme="minorHAnsi" w:hAnsiTheme="minorHAnsi" w:cstheme="minorHAnsi"/>
                <w:color w:val="000000"/>
                <w:sz w:val="16"/>
                <w:szCs w:val="16"/>
              </w:rPr>
            </w:pPr>
            <w:r>
              <w:rPr>
                <w:rFonts w:asciiTheme="minorHAnsi" w:hAnsiTheme="minorHAnsi" w:cstheme="minorHAnsi"/>
                <w:color w:val="000000"/>
                <w:sz w:val="16"/>
                <w:szCs w:val="16"/>
              </w:rPr>
              <w:t>145421</w:t>
            </w:r>
          </w:p>
          <w:p w14:paraId="04F12B7C" w14:textId="22D4C3ED" w:rsidR="00D76F46" w:rsidRPr="008C50DF" w:rsidRDefault="00D76F46" w:rsidP="008D6124">
            <w:pPr>
              <w:jc w:val="center"/>
              <w:rPr>
                <w:rFonts w:asciiTheme="minorHAnsi" w:hAnsiTheme="minorHAnsi" w:cstheme="minorHAnsi"/>
                <w:color w:val="000000"/>
                <w:sz w:val="16"/>
                <w:szCs w:val="16"/>
              </w:rPr>
            </w:pPr>
            <w:r>
              <w:rPr>
                <w:rFonts w:ascii="Calibri" w:hAnsi="Calibri" w:cs="Calibri"/>
                <w:color w:val="000000"/>
                <w:sz w:val="16"/>
                <w:szCs w:val="16"/>
                <w:lang w:val="en-US"/>
              </w:rPr>
              <w:t>(</w:t>
            </w:r>
            <w:r w:rsidR="008D6124">
              <w:rPr>
                <w:rFonts w:ascii="Calibri" w:hAnsi="Calibri" w:cs="Calibri"/>
                <w:color w:val="000000"/>
                <w:sz w:val="16"/>
                <w:szCs w:val="16"/>
                <w:lang w:val="en-US"/>
              </w:rPr>
              <w:t>219</w:t>
            </w:r>
            <w:r>
              <w:rPr>
                <w:rFonts w:ascii="Calibri" w:hAnsi="Calibri" w:cs="Calibri"/>
                <w:color w:val="000000"/>
                <w:sz w:val="16"/>
                <w:szCs w:val="16"/>
                <w:lang w:val="en-US"/>
              </w:rPr>
              <w:t>)</w:t>
            </w:r>
          </w:p>
        </w:tc>
        <w:tc>
          <w:tcPr>
            <w:tcW w:w="709" w:type="dxa"/>
            <w:tcBorders>
              <w:top w:val="single" w:sz="4" w:space="0" w:color="auto"/>
              <w:bottom w:val="single" w:sz="4" w:space="0" w:color="auto"/>
            </w:tcBorders>
          </w:tcPr>
          <w:p w14:paraId="331DE234" w14:textId="4FC0E8F1" w:rsidR="008C50DF" w:rsidRPr="008D6124" w:rsidRDefault="008C50DF" w:rsidP="008C50DF">
            <w:pPr>
              <w:jc w:val="center"/>
              <w:rPr>
                <w:rFonts w:asciiTheme="minorHAnsi" w:hAnsiTheme="minorHAnsi" w:cstheme="minorHAnsi"/>
                <w:color w:val="000000"/>
                <w:sz w:val="16"/>
                <w:szCs w:val="16"/>
                <w:lang w:val="en-US"/>
              </w:rPr>
            </w:pPr>
            <w:r w:rsidRPr="008D6124">
              <w:rPr>
                <w:rFonts w:asciiTheme="minorHAnsi" w:hAnsiTheme="minorHAnsi" w:cstheme="minorHAnsi"/>
                <w:color w:val="000000"/>
                <w:sz w:val="16"/>
                <w:szCs w:val="16"/>
                <w:lang w:val="en-US"/>
              </w:rPr>
              <w:t>I</w:t>
            </w:r>
            <w:r w:rsidR="008D6124" w:rsidRPr="008D6124">
              <w:rPr>
                <w:rFonts w:asciiTheme="minorHAnsi" w:hAnsiTheme="minorHAnsi" w:cstheme="minorHAnsi"/>
                <w:color w:val="000000"/>
                <w:sz w:val="16"/>
                <w:szCs w:val="16"/>
                <w:lang w:val="en-US"/>
              </w:rPr>
              <w:t xml:space="preserve">CU, MCU </w:t>
            </w:r>
            <w:r w:rsidRPr="008D6124">
              <w:rPr>
                <w:rFonts w:asciiTheme="minorHAnsi" w:hAnsiTheme="minorHAnsi" w:cstheme="minorHAnsi"/>
                <w:color w:val="000000"/>
                <w:sz w:val="16"/>
                <w:szCs w:val="16"/>
                <w:lang w:val="en-US"/>
              </w:rPr>
              <w:t>and/or ward</w:t>
            </w:r>
          </w:p>
        </w:tc>
        <w:tc>
          <w:tcPr>
            <w:tcW w:w="850" w:type="dxa"/>
            <w:tcBorders>
              <w:top w:val="single" w:sz="4" w:space="0" w:color="auto"/>
              <w:bottom w:val="single" w:sz="4" w:space="0" w:color="auto"/>
            </w:tcBorders>
          </w:tcPr>
          <w:p w14:paraId="1C7BBA89" w14:textId="69C9B35A" w:rsidR="008C50DF" w:rsidRDefault="00D03B85" w:rsidP="008C50DF">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t xml:space="preserve">Yes, </w:t>
            </w:r>
            <w:r w:rsidR="00B47F22">
              <w:rPr>
                <w:rFonts w:asciiTheme="minorHAnsi" w:hAnsiTheme="minorHAnsi" w:cstheme="minorHAnsi"/>
                <w:color w:val="000000"/>
                <w:sz w:val="16"/>
                <w:szCs w:val="16"/>
                <w:lang w:val="en-US"/>
              </w:rPr>
              <w:t>nine</w:t>
            </w:r>
            <w:r w:rsidR="009E1198">
              <w:rPr>
                <w:rFonts w:asciiTheme="minorHAnsi" w:hAnsiTheme="minorHAnsi" w:cstheme="minorHAnsi"/>
                <w:color w:val="000000"/>
                <w:sz w:val="16"/>
                <w:szCs w:val="16"/>
                <w:lang w:val="en-US"/>
              </w:rPr>
              <w:t xml:space="preserve"> </w:t>
            </w:r>
            <w:r>
              <w:rPr>
                <w:rFonts w:asciiTheme="minorHAnsi" w:hAnsiTheme="minorHAnsi" w:cstheme="minorHAnsi"/>
                <w:color w:val="000000"/>
                <w:sz w:val="16"/>
                <w:szCs w:val="16"/>
                <w:lang w:val="en-US"/>
              </w:rPr>
              <w:t xml:space="preserve">studies </w:t>
            </w:r>
          </w:p>
          <w:p w14:paraId="51AFE4D9" w14:textId="0FAA813C" w:rsidR="00775249" w:rsidRPr="008C50DF" w:rsidRDefault="00775249" w:rsidP="00276AB7">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fldChar w:fldCharType="begin">
                <w:fldData xml:space="preserve">PEVuZE5vdGU+PENpdGU+PEF1dGhvcj5DZWNjYXRvPC9BdXRob3I+PFllYXI+MjAxNzwvWWVhcj48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=
</w:fldData>
              </w:fldChar>
            </w:r>
            <w:r w:rsidR="00276AB7">
              <w:rPr>
                <w:rFonts w:asciiTheme="minorHAnsi" w:hAnsiTheme="minorHAnsi" w:cstheme="minorHAnsi"/>
                <w:color w:val="000000"/>
                <w:sz w:val="16"/>
                <w:szCs w:val="16"/>
                <w:lang w:val="en-US"/>
              </w:rPr>
              <w:instrText xml:space="preserve"> ADDIN EN.CITE </w:instrText>
            </w:r>
            <w:r w:rsidR="00276AB7">
              <w:rPr>
                <w:rFonts w:asciiTheme="minorHAnsi" w:hAnsiTheme="minorHAnsi" w:cstheme="minorHAnsi"/>
                <w:color w:val="000000"/>
                <w:sz w:val="16"/>
                <w:szCs w:val="16"/>
                <w:lang w:val="en-US"/>
              </w:rPr>
              <w:fldChar w:fldCharType="begin">
                <w:fldData xml:space="preserve">PEVuZE5vdGU+PENpdGU+PEF1dGhvcj5DZWNjYXRvPC9BdXRob3I+PFllYXI+MjAxNzwvWWVhcj48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=
</w:fldData>
              </w:fldChar>
            </w:r>
            <w:r w:rsidR="00276AB7">
              <w:rPr>
                <w:rFonts w:asciiTheme="minorHAnsi" w:hAnsiTheme="minorHAnsi" w:cstheme="minorHAnsi"/>
                <w:color w:val="000000"/>
                <w:sz w:val="16"/>
                <w:szCs w:val="16"/>
                <w:lang w:val="en-US"/>
              </w:rPr>
              <w:instrText xml:space="preserve"> ADDIN EN.CITE.DATA </w:instrText>
            </w:r>
            <w:r w:rsidR="00276AB7">
              <w:rPr>
                <w:rFonts w:asciiTheme="minorHAnsi" w:hAnsiTheme="minorHAnsi" w:cstheme="minorHAnsi"/>
                <w:color w:val="000000"/>
                <w:sz w:val="16"/>
                <w:szCs w:val="16"/>
                <w:lang w:val="en-US"/>
              </w:rPr>
            </w:r>
            <w:r w:rsidR="00276AB7">
              <w:rPr>
                <w:rFonts w:asciiTheme="minorHAnsi" w:hAnsiTheme="minorHAnsi" w:cstheme="minorHAnsi"/>
                <w:color w:val="000000"/>
                <w:sz w:val="16"/>
                <w:szCs w:val="16"/>
                <w:lang w:val="en-US"/>
              </w:rPr>
              <w:fldChar w:fldCharType="end"/>
            </w:r>
            <w:r>
              <w:rPr>
                <w:rFonts w:asciiTheme="minorHAnsi" w:hAnsiTheme="minorHAnsi" w:cstheme="minorHAnsi"/>
                <w:color w:val="000000"/>
                <w:sz w:val="16"/>
                <w:szCs w:val="16"/>
                <w:lang w:val="en-US"/>
              </w:rPr>
            </w:r>
            <w:r>
              <w:rPr>
                <w:rFonts w:asciiTheme="minorHAnsi" w:hAnsiTheme="minorHAnsi" w:cstheme="minorHAnsi"/>
                <w:color w:val="000000"/>
                <w:sz w:val="16"/>
                <w:szCs w:val="16"/>
                <w:lang w:val="en-US"/>
              </w:rPr>
              <w:fldChar w:fldCharType="separate"/>
            </w:r>
            <w:r w:rsidR="00276AB7">
              <w:rPr>
                <w:rFonts w:asciiTheme="minorHAnsi" w:hAnsiTheme="minorHAnsi" w:cstheme="minorHAnsi"/>
                <w:noProof/>
                <w:color w:val="000000"/>
                <w:sz w:val="16"/>
                <w:szCs w:val="16"/>
                <w:lang w:val="en-US"/>
              </w:rPr>
              <w:t>(438, 444, 446, 449-451, 458, 466, 470)</w:t>
            </w:r>
            <w:r>
              <w:rPr>
                <w:rFonts w:asciiTheme="minorHAnsi" w:hAnsiTheme="minorHAnsi" w:cstheme="minorHAnsi"/>
                <w:color w:val="000000"/>
                <w:sz w:val="16"/>
                <w:szCs w:val="16"/>
                <w:lang w:val="en-US"/>
              </w:rPr>
              <w:fldChar w:fldCharType="end"/>
            </w:r>
          </w:p>
        </w:tc>
        <w:tc>
          <w:tcPr>
            <w:tcW w:w="1134" w:type="dxa"/>
            <w:tcBorders>
              <w:top w:val="single" w:sz="4" w:space="0" w:color="auto"/>
              <w:bottom w:val="single" w:sz="4" w:space="0" w:color="auto"/>
            </w:tcBorders>
          </w:tcPr>
          <w:p w14:paraId="63EB32D2" w14:textId="58E65EDE" w:rsidR="008C50DF" w:rsidRPr="008C50DF" w:rsidRDefault="008C50DF" w:rsidP="008D6124">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 xml:space="preserve">Adrenal insufficiency (tested by corticotropin test), CRP &gt;150 mg/L, allocated to either </w:t>
            </w:r>
            <w:r w:rsidR="00007D82">
              <w:rPr>
                <w:rFonts w:asciiTheme="minorHAnsi" w:hAnsiTheme="minorHAnsi" w:cstheme="minorHAnsi"/>
                <w:color w:val="000000"/>
                <w:sz w:val="16"/>
                <w:szCs w:val="16"/>
                <w:lang w:val="en-US"/>
              </w:rPr>
              <w:t>transcript-</w:t>
            </w:r>
            <w:r w:rsidRPr="008C50DF">
              <w:rPr>
                <w:rFonts w:asciiTheme="minorHAnsi" w:hAnsiTheme="minorHAnsi" w:cstheme="minorHAnsi"/>
                <w:color w:val="000000"/>
                <w:sz w:val="16"/>
                <w:szCs w:val="16"/>
                <w:lang w:val="en-US"/>
              </w:rPr>
              <w:t>mic signatures SRS1 or SRS2, expression of adrenocorti</w:t>
            </w:r>
            <w:r w:rsidR="00007D82">
              <w:rPr>
                <w:rFonts w:asciiTheme="minorHAnsi" w:hAnsiTheme="minorHAnsi" w:cstheme="minorHAnsi"/>
                <w:color w:val="000000"/>
                <w:sz w:val="16"/>
                <w:szCs w:val="16"/>
                <w:lang w:val="en-US"/>
              </w:rPr>
              <w:t>-</w:t>
            </w:r>
            <w:r w:rsidRPr="008C50DF">
              <w:rPr>
                <w:rFonts w:asciiTheme="minorHAnsi" w:hAnsiTheme="minorHAnsi" w:cstheme="minorHAnsi"/>
                <w:color w:val="000000"/>
                <w:sz w:val="16"/>
                <w:szCs w:val="16"/>
                <w:lang w:val="en-US"/>
              </w:rPr>
              <w:t>cal candidate genes or the estimated individual treatment effect as derived from machine learning, low serum IFN</w:t>
            </w:r>
            <w:r w:rsidRPr="008C50DF">
              <w:rPr>
                <w:rFonts w:asciiTheme="minorHAnsi" w:hAnsiTheme="minorHAnsi" w:cstheme="minorHAnsi"/>
                <w:color w:val="000000"/>
                <w:sz w:val="16"/>
                <w:szCs w:val="16"/>
              </w:rPr>
              <w:t>γ</w:t>
            </w:r>
            <w:r w:rsidRPr="008C50DF">
              <w:rPr>
                <w:rFonts w:asciiTheme="minorHAnsi" w:hAnsiTheme="minorHAnsi" w:cstheme="minorHAnsi"/>
                <w:color w:val="000000"/>
                <w:sz w:val="16"/>
                <w:szCs w:val="16"/>
                <w:lang w:val="en-US"/>
              </w:rPr>
              <w:t>/IL10 ratio</w:t>
            </w:r>
            <w:r w:rsidR="009E1198">
              <w:rPr>
                <w:rFonts w:asciiTheme="minorHAnsi" w:hAnsiTheme="minorHAnsi" w:cstheme="minorHAnsi"/>
                <w:color w:val="000000"/>
                <w:sz w:val="16"/>
                <w:szCs w:val="16"/>
                <w:lang w:val="en-US"/>
              </w:rPr>
              <w:t>, transciptomic data</w:t>
            </w:r>
            <w:r w:rsidR="008D6124">
              <w:rPr>
                <w:rFonts w:asciiTheme="minorHAnsi" w:hAnsiTheme="minorHAnsi" w:cstheme="minorHAnsi"/>
                <w:color w:val="000000"/>
                <w:sz w:val="16"/>
                <w:szCs w:val="16"/>
                <w:lang w:val="en-US"/>
              </w:rPr>
              <w:t>, a</w:t>
            </w:r>
            <w:r w:rsidR="008D6124" w:rsidRPr="008D6124">
              <w:rPr>
                <w:rFonts w:asciiTheme="minorHAnsi" w:hAnsiTheme="minorHAnsi" w:cstheme="minorHAnsi"/>
                <w:color w:val="000000"/>
                <w:sz w:val="16"/>
                <w:szCs w:val="16"/>
                <w:lang w:val="en-US"/>
              </w:rPr>
              <w:t>ctor-critic RL algorithm</w:t>
            </w:r>
            <w:r w:rsidR="008D6124">
              <w:rPr>
                <w:rFonts w:asciiTheme="minorHAnsi" w:hAnsiTheme="minorHAnsi" w:cstheme="minorHAnsi"/>
                <w:color w:val="000000"/>
                <w:sz w:val="16"/>
                <w:szCs w:val="16"/>
                <w:lang w:val="en-US"/>
              </w:rPr>
              <w:t>, p</w:t>
            </w:r>
            <w:r w:rsidR="008D6124" w:rsidRPr="008D6124">
              <w:rPr>
                <w:rFonts w:asciiTheme="minorHAnsi" w:hAnsiTheme="minorHAnsi" w:cstheme="minorHAnsi"/>
                <w:color w:val="000000"/>
                <w:sz w:val="16"/>
                <w:szCs w:val="16"/>
                <w:lang w:val="en-US"/>
              </w:rPr>
              <w:t>rediction model with logistic regression</w:t>
            </w:r>
          </w:p>
        </w:tc>
        <w:tc>
          <w:tcPr>
            <w:tcW w:w="1276" w:type="dxa"/>
            <w:tcBorders>
              <w:top w:val="single" w:sz="4" w:space="0" w:color="auto"/>
              <w:bottom w:val="single" w:sz="4" w:space="0" w:color="auto"/>
            </w:tcBorders>
          </w:tcPr>
          <w:p w14:paraId="510981E6" w14:textId="178C11F6" w:rsidR="008C50DF" w:rsidRPr="008C50DF" w:rsidRDefault="008C50DF" w:rsidP="00494A86">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Corticosteroids - low dose (&lt;400mg/day hydrocortisone or equivalent) vs placebo or standard care, one study early vs late treatment, two studies hydrocortisone vs methylpred</w:t>
            </w:r>
            <w:r w:rsidR="00007D82">
              <w:rPr>
                <w:rFonts w:asciiTheme="minorHAnsi" w:hAnsiTheme="minorHAnsi" w:cstheme="minorHAnsi"/>
                <w:color w:val="000000"/>
                <w:sz w:val="16"/>
                <w:szCs w:val="16"/>
                <w:lang w:val="en-US"/>
              </w:rPr>
              <w:t>-</w:t>
            </w:r>
            <w:r w:rsidRPr="008C50DF">
              <w:rPr>
                <w:rFonts w:asciiTheme="minorHAnsi" w:hAnsiTheme="minorHAnsi" w:cstheme="minorHAnsi"/>
                <w:color w:val="000000"/>
                <w:sz w:val="16"/>
                <w:szCs w:val="16"/>
                <w:lang w:val="en-US"/>
              </w:rPr>
              <w:t>nisone</w:t>
            </w:r>
            <w:r w:rsidR="008D6124">
              <w:rPr>
                <w:rFonts w:asciiTheme="minorHAnsi" w:hAnsiTheme="minorHAnsi" w:cstheme="minorHAnsi"/>
                <w:color w:val="000000"/>
                <w:sz w:val="16"/>
                <w:szCs w:val="16"/>
                <w:lang w:val="en-US"/>
              </w:rPr>
              <w:t xml:space="preserve">, </w:t>
            </w:r>
            <w:r w:rsidR="00494A86">
              <w:rPr>
                <w:rFonts w:asciiTheme="minorHAnsi" w:hAnsiTheme="minorHAnsi" w:cstheme="minorHAnsi"/>
                <w:color w:val="000000"/>
                <w:sz w:val="16"/>
                <w:szCs w:val="16"/>
                <w:lang w:val="en-US"/>
              </w:rPr>
              <w:t>one study f</w:t>
            </w:r>
            <w:r w:rsidR="00494A86" w:rsidRPr="00494A86">
              <w:rPr>
                <w:rFonts w:asciiTheme="minorHAnsi" w:hAnsiTheme="minorHAnsi" w:cstheme="minorHAnsi"/>
                <w:color w:val="000000"/>
                <w:sz w:val="16"/>
                <w:szCs w:val="16"/>
                <w:lang w:val="en-US"/>
              </w:rPr>
              <w:t xml:space="preserve">ludrocortisone and </w:t>
            </w:r>
            <w:r w:rsidR="00494A86">
              <w:rPr>
                <w:rFonts w:asciiTheme="minorHAnsi" w:hAnsiTheme="minorHAnsi" w:cstheme="minorHAnsi"/>
                <w:color w:val="000000"/>
                <w:sz w:val="16"/>
                <w:szCs w:val="16"/>
                <w:lang w:val="en-US"/>
              </w:rPr>
              <w:t xml:space="preserve">hydrocortisone vs hydrocortisone, </w:t>
            </w:r>
            <w:r w:rsidR="008D6124">
              <w:rPr>
                <w:rFonts w:asciiTheme="minorHAnsi" w:hAnsiTheme="minorHAnsi" w:cstheme="minorHAnsi"/>
                <w:color w:val="000000"/>
                <w:sz w:val="16"/>
                <w:szCs w:val="16"/>
                <w:lang w:val="en-US"/>
              </w:rPr>
              <w:t>a</w:t>
            </w:r>
            <w:r w:rsidR="008D6124" w:rsidRPr="008D6124">
              <w:rPr>
                <w:rFonts w:asciiTheme="minorHAnsi" w:hAnsiTheme="minorHAnsi" w:cstheme="minorHAnsi"/>
                <w:color w:val="000000"/>
                <w:sz w:val="16"/>
                <w:szCs w:val="16"/>
                <w:lang w:val="en-US"/>
              </w:rPr>
              <w:t>brupt versus taper discontinuation of corticosteroids</w:t>
            </w:r>
          </w:p>
        </w:tc>
        <w:tc>
          <w:tcPr>
            <w:tcW w:w="1134" w:type="dxa"/>
            <w:tcBorders>
              <w:top w:val="single" w:sz="4" w:space="0" w:color="auto"/>
              <w:bottom w:val="single" w:sz="4" w:space="0" w:color="auto"/>
            </w:tcBorders>
          </w:tcPr>
          <w:p w14:paraId="74C925B3"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Sepsis-1, shock, sepsis-2, shock, sepsis-3, shock or not specified</w:t>
            </w:r>
          </w:p>
        </w:tc>
        <w:tc>
          <w:tcPr>
            <w:tcW w:w="851" w:type="dxa"/>
            <w:tcBorders>
              <w:top w:val="single" w:sz="4" w:space="0" w:color="auto"/>
              <w:bottom w:val="single" w:sz="4" w:space="0" w:color="auto"/>
            </w:tcBorders>
          </w:tcPr>
          <w:p w14:paraId="63B8395D"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Medical and/or surgical or not specified</w:t>
            </w:r>
          </w:p>
        </w:tc>
        <w:tc>
          <w:tcPr>
            <w:tcW w:w="1134" w:type="dxa"/>
            <w:tcBorders>
              <w:top w:val="single" w:sz="4" w:space="0" w:color="auto"/>
              <w:bottom w:val="single" w:sz="4" w:space="0" w:color="auto"/>
            </w:tcBorders>
          </w:tcPr>
          <w:p w14:paraId="2D7D9002" w14:textId="206D81E7" w:rsidR="008C50DF" w:rsidRPr="008C50DF" w:rsidRDefault="008C50DF" w:rsidP="00494A86">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Vasopressor use, hemodyna</w:t>
            </w:r>
            <w:r w:rsidR="00B740AC">
              <w:rPr>
                <w:rFonts w:asciiTheme="minorHAnsi" w:hAnsiTheme="minorHAnsi" w:cstheme="minorHAnsi"/>
                <w:color w:val="000000"/>
                <w:sz w:val="16"/>
                <w:szCs w:val="16"/>
                <w:lang w:val="en-US"/>
              </w:rPr>
              <w:t>-</w:t>
            </w:r>
            <w:r w:rsidRPr="008C50DF">
              <w:rPr>
                <w:rFonts w:asciiTheme="minorHAnsi" w:hAnsiTheme="minorHAnsi" w:cstheme="minorHAnsi"/>
                <w:color w:val="000000"/>
                <w:sz w:val="16"/>
                <w:szCs w:val="16"/>
                <w:lang w:val="en-US"/>
              </w:rPr>
              <w:t>mics, SOFA score, shock reversal,</w:t>
            </w:r>
            <w:r w:rsidR="00494A86" w:rsidRPr="00494A86">
              <w:rPr>
                <w:lang w:val="en-US"/>
              </w:rPr>
              <w:t xml:space="preserve"> </w:t>
            </w:r>
            <w:r w:rsidR="00494A86">
              <w:rPr>
                <w:rFonts w:asciiTheme="minorHAnsi" w:hAnsiTheme="minorHAnsi" w:cstheme="minorHAnsi"/>
                <w:color w:val="000000"/>
                <w:sz w:val="16"/>
                <w:szCs w:val="16"/>
                <w:lang w:val="en-US"/>
              </w:rPr>
              <w:t>v</w:t>
            </w:r>
            <w:r w:rsidR="00494A86" w:rsidRPr="00494A86">
              <w:rPr>
                <w:rFonts w:asciiTheme="minorHAnsi" w:hAnsiTheme="minorHAnsi" w:cstheme="minorHAnsi"/>
                <w:color w:val="000000"/>
                <w:sz w:val="16"/>
                <w:szCs w:val="16"/>
                <w:lang w:val="en-US"/>
              </w:rPr>
              <w:t>asopressor dependency index and cardiac power index</w:t>
            </w:r>
            <w:r w:rsidR="00494A86">
              <w:rPr>
                <w:rFonts w:asciiTheme="minorHAnsi" w:hAnsiTheme="minorHAnsi" w:cstheme="minorHAnsi"/>
                <w:color w:val="000000"/>
                <w:sz w:val="16"/>
                <w:szCs w:val="16"/>
                <w:lang w:val="en-US"/>
              </w:rPr>
              <w:t xml:space="preserve">, </w:t>
            </w:r>
            <w:r w:rsidRPr="008C50DF">
              <w:rPr>
                <w:rFonts w:asciiTheme="minorHAnsi" w:hAnsiTheme="minorHAnsi" w:cstheme="minorHAnsi"/>
                <w:color w:val="000000"/>
                <w:sz w:val="16"/>
                <w:szCs w:val="16"/>
                <w:lang w:val="en-US"/>
              </w:rPr>
              <w:t xml:space="preserve">mortality, </w:t>
            </w:r>
            <w:r w:rsidR="00494A86">
              <w:rPr>
                <w:rFonts w:asciiTheme="minorHAnsi" w:hAnsiTheme="minorHAnsi" w:cstheme="minorHAnsi"/>
                <w:color w:val="000000"/>
                <w:sz w:val="16"/>
                <w:szCs w:val="16"/>
                <w:lang w:val="en-US"/>
              </w:rPr>
              <w:t xml:space="preserve">length of hospital stya, </w:t>
            </w:r>
            <w:r w:rsidRPr="008C50DF">
              <w:rPr>
                <w:rFonts w:asciiTheme="minorHAnsi" w:hAnsiTheme="minorHAnsi" w:cstheme="minorHAnsi"/>
                <w:color w:val="000000"/>
                <w:sz w:val="16"/>
                <w:szCs w:val="16"/>
                <w:lang w:val="en-US"/>
              </w:rPr>
              <w:t xml:space="preserve">PTSD, safety, </w:t>
            </w:r>
            <w:r w:rsidR="005C5891" w:rsidRPr="008C50DF">
              <w:rPr>
                <w:rFonts w:asciiTheme="minorHAnsi" w:hAnsiTheme="minorHAnsi" w:cstheme="minorHAnsi"/>
                <w:color w:val="000000"/>
                <w:sz w:val="16"/>
                <w:szCs w:val="16"/>
                <w:lang w:val="en-US"/>
              </w:rPr>
              <w:t>effectiveness</w:t>
            </w:r>
            <w:r w:rsidRPr="008C50DF">
              <w:rPr>
                <w:rFonts w:asciiTheme="minorHAnsi" w:hAnsiTheme="minorHAnsi" w:cstheme="minorHAnsi"/>
                <w:color w:val="000000"/>
                <w:sz w:val="16"/>
                <w:szCs w:val="16"/>
                <w:lang w:val="en-US"/>
              </w:rPr>
              <w:t>, QoL</w:t>
            </w:r>
            <w:r w:rsidR="00494A86">
              <w:rPr>
                <w:rFonts w:asciiTheme="minorHAnsi" w:hAnsiTheme="minorHAnsi" w:cstheme="minorHAnsi"/>
                <w:color w:val="000000"/>
                <w:sz w:val="16"/>
                <w:szCs w:val="16"/>
                <w:lang w:val="en-US"/>
              </w:rPr>
              <w:t>, p</w:t>
            </w:r>
            <w:r w:rsidR="00494A86" w:rsidRPr="00494A86">
              <w:rPr>
                <w:rFonts w:asciiTheme="minorHAnsi" w:hAnsiTheme="minorHAnsi" w:cstheme="minorHAnsi"/>
                <w:color w:val="000000"/>
                <w:sz w:val="16"/>
                <w:szCs w:val="16"/>
                <w:lang w:val="en-US"/>
              </w:rPr>
              <w:t>rediction of cortico-sensitivity or resistance</w:t>
            </w:r>
          </w:p>
        </w:tc>
        <w:tc>
          <w:tcPr>
            <w:tcW w:w="992" w:type="dxa"/>
            <w:tcBorders>
              <w:top w:val="single" w:sz="4" w:space="0" w:color="auto"/>
              <w:bottom w:val="single" w:sz="4" w:space="0" w:color="auto"/>
            </w:tcBorders>
          </w:tcPr>
          <w:p w14:paraId="450A73CB"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Inflamma</w:t>
            </w:r>
            <w:r w:rsidR="003A0EE9">
              <w:rPr>
                <w:rFonts w:asciiTheme="minorHAnsi" w:hAnsiTheme="minorHAnsi" w:cstheme="minorHAnsi"/>
                <w:color w:val="000000"/>
                <w:sz w:val="16"/>
                <w:szCs w:val="16"/>
              </w:rPr>
              <w:t>-</w:t>
            </w:r>
            <w:r w:rsidRPr="008C50DF">
              <w:rPr>
                <w:rFonts w:asciiTheme="minorHAnsi" w:hAnsiTheme="minorHAnsi" w:cstheme="minorHAnsi"/>
                <w:color w:val="000000"/>
                <w:sz w:val="16"/>
                <w:szCs w:val="16"/>
              </w:rPr>
              <w:t>tory levels</w:t>
            </w:r>
          </w:p>
        </w:tc>
        <w:tc>
          <w:tcPr>
            <w:tcW w:w="2835" w:type="dxa"/>
            <w:tcBorders>
              <w:top w:val="single" w:sz="4" w:space="0" w:color="auto"/>
              <w:bottom w:val="single" w:sz="4" w:space="0" w:color="auto"/>
            </w:tcBorders>
          </w:tcPr>
          <w:p w14:paraId="3D090F22" w14:textId="681087EB"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Different findings on mortality an</w:t>
            </w:r>
            <w:r w:rsidR="005C5891">
              <w:rPr>
                <w:rFonts w:asciiTheme="minorHAnsi" w:hAnsiTheme="minorHAnsi" w:cstheme="minorHAnsi"/>
                <w:color w:val="000000"/>
                <w:sz w:val="16"/>
                <w:szCs w:val="16"/>
                <w:lang w:val="en-US"/>
              </w:rPr>
              <w:t>d time to shock revers</w:t>
            </w:r>
            <w:r w:rsidRPr="008C50DF">
              <w:rPr>
                <w:rFonts w:asciiTheme="minorHAnsi" w:hAnsiTheme="minorHAnsi" w:cstheme="minorHAnsi"/>
                <w:color w:val="000000"/>
                <w:sz w:val="16"/>
                <w:szCs w:val="16"/>
                <w:lang w:val="en-US"/>
              </w:rPr>
              <w:t xml:space="preserve">al, methylprednisone and hydrocortisone had similar effects, transcriptomic profile at onset of septic shock was associated with response to corticosteroids, </w:t>
            </w:r>
            <w:r w:rsidR="00494A86">
              <w:rPr>
                <w:rFonts w:asciiTheme="minorHAnsi" w:hAnsiTheme="minorHAnsi" w:cstheme="minorHAnsi"/>
                <w:color w:val="000000"/>
                <w:sz w:val="16"/>
                <w:szCs w:val="16"/>
                <w:lang w:val="en-US"/>
              </w:rPr>
              <w:t>higher length of hospital stay. P</w:t>
            </w:r>
            <w:r w:rsidR="00007D82" w:rsidRPr="008C50DF">
              <w:rPr>
                <w:rFonts w:asciiTheme="minorHAnsi" w:hAnsiTheme="minorHAnsi" w:cstheme="minorHAnsi"/>
                <w:color w:val="000000"/>
                <w:sz w:val="16"/>
                <w:szCs w:val="16"/>
                <w:lang w:val="en-US"/>
              </w:rPr>
              <w:t>ositive</w:t>
            </w:r>
            <w:r w:rsidRPr="008C50DF">
              <w:rPr>
                <w:rFonts w:asciiTheme="minorHAnsi" w:hAnsiTheme="minorHAnsi" w:cstheme="minorHAnsi"/>
                <w:color w:val="000000"/>
                <w:sz w:val="16"/>
                <w:szCs w:val="16"/>
                <w:lang w:val="en-US"/>
              </w:rPr>
              <w:t xml:space="preserve"> effects of the estimation of the individual treatment effect with machine based learning</w:t>
            </w:r>
            <w:r w:rsidR="00494A86">
              <w:rPr>
                <w:rFonts w:asciiTheme="minorHAnsi" w:hAnsiTheme="minorHAnsi" w:cstheme="minorHAnsi"/>
                <w:color w:val="000000"/>
                <w:sz w:val="16"/>
                <w:szCs w:val="16"/>
                <w:lang w:val="en-US"/>
              </w:rPr>
              <w:t xml:space="preserve"> and other prediction models</w:t>
            </w:r>
            <w:r w:rsidRPr="008C50DF">
              <w:rPr>
                <w:rFonts w:asciiTheme="minorHAnsi" w:hAnsiTheme="minorHAnsi" w:cstheme="minorHAnsi"/>
                <w:color w:val="000000"/>
                <w:sz w:val="16"/>
                <w:szCs w:val="16"/>
                <w:lang w:val="en-US"/>
              </w:rPr>
              <w:t>, low serum IFN</w:t>
            </w:r>
            <w:r w:rsidRPr="008C50DF">
              <w:rPr>
                <w:rFonts w:asciiTheme="minorHAnsi" w:hAnsiTheme="minorHAnsi" w:cstheme="minorHAnsi"/>
                <w:color w:val="000000"/>
                <w:sz w:val="16"/>
                <w:szCs w:val="16"/>
              </w:rPr>
              <w:t>γ</w:t>
            </w:r>
            <w:r w:rsidRPr="008C50DF">
              <w:rPr>
                <w:rFonts w:asciiTheme="minorHAnsi" w:hAnsiTheme="minorHAnsi" w:cstheme="minorHAnsi"/>
                <w:color w:val="000000"/>
                <w:sz w:val="16"/>
                <w:szCs w:val="16"/>
                <w:lang w:val="en-US"/>
              </w:rPr>
              <w:t xml:space="preserve">/IL10 ratio predicted increased survival, no association between adrenocortical candidate gene expression and mortality, improved vasopressor </w:t>
            </w:r>
            <w:r w:rsidR="00494A86">
              <w:rPr>
                <w:rFonts w:asciiTheme="minorHAnsi" w:hAnsiTheme="minorHAnsi" w:cstheme="minorHAnsi"/>
                <w:color w:val="000000"/>
                <w:sz w:val="16"/>
                <w:szCs w:val="16"/>
                <w:lang w:val="en-US"/>
              </w:rPr>
              <w:t xml:space="preserve">use </w:t>
            </w:r>
            <w:r w:rsidRPr="008C50DF">
              <w:rPr>
                <w:rFonts w:asciiTheme="minorHAnsi" w:hAnsiTheme="minorHAnsi" w:cstheme="minorHAnsi"/>
                <w:color w:val="000000"/>
                <w:sz w:val="16"/>
                <w:szCs w:val="16"/>
                <w:lang w:val="en-US"/>
              </w:rPr>
              <w:t>with early treatment vs late, reduced incidence of PTSD, decrease in IL-12</w:t>
            </w:r>
          </w:p>
        </w:tc>
      </w:tr>
      <w:tr w:rsidR="00E71C87" w:rsidRPr="00FE0F6F" w14:paraId="5136A46D" w14:textId="77777777" w:rsidTr="00520C0D">
        <w:tc>
          <w:tcPr>
            <w:tcW w:w="1276" w:type="dxa"/>
            <w:tcBorders>
              <w:top w:val="single" w:sz="4" w:space="0" w:color="auto"/>
              <w:bottom w:val="single" w:sz="4" w:space="0" w:color="auto"/>
            </w:tcBorders>
          </w:tcPr>
          <w:p w14:paraId="677E3CED" w14:textId="77777777" w:rsidR="008C50DF" w:rsidRPr="00494A86" w:rsidRDefault="008C50DF" w:rsidP="008C50DF">
            <w:pPr>
              <w:jc w:val="center"/>
              <w:rPr>
                <w:rFonts w:asciiTheme="minorHAnsi" w:hAnsiTheme="minorHAnsi" w:cstheme="minorHAnsi"/>
                <w:b/>
                <w:color w:val="000000"/>
                <w:sz w:val="16"/>
                <w:szCs w:val="16"/>
                <w:lang w:val="en-US"/>
              </w:rPr>
            </w:pPr>
            <w:r w:rsidRPr="00494A86">
              <w:rPr>
                <w:rFonts w:asciiTheme="minorHAnsi" w:hAnsiTheme="minorHAnsi" w:cstheme="minorHAnsi"/>
                <w:b/>
                <w:color w:val="000000"/>
                <w:sz w:val="16"/>
                <w:szCs w:val="16"/>
                <w:lang w:val="en-US"/>
              </w:rPr>
              <w:t>Corticosteroids - high dose</w:t>
            </w:r>
          </w:p>
          <w:p w14:paraId="70F4516C" w14:textId="60257446" w:rsidR="001A5BD9" w:rsidRPr="00494A86" w:rsidRDefault="001A5BD9" w:rsidP="00276AB7">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rPr>
              <w:fldChar w:fldCharType="begin">
                <w:fldData xml:space="preserve">PEVuZE5vdGU+PENpdGU+PEF1dGhvcj5UYWdhbWk8L0F1dGhvcj48WWVhcj4yMDE1PC9ZZWFyPjxS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</w:fldData>
              </w:fldChar>
            </w:r>
            <w:r w:rsidR="00276AB7" w:rsidRPr="00494A86">
              <w:rPr>
                <w:rFonts w:asciiTheme="minorHAnsi" w:hAnsiTheme="minorHAnsi" w:cstheme="minorHAnsi"/>
                <w:color w:val="000000"/>
                <w:sz w:val="16"/>
                <w:szCs w:val="16"/>
                <w:lang w:val="en-US"/>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PEVuZE5vdGU+PENpdGU+PEF1dGhvcj5UYWdhbWk8L0F1dGhvcj48WWVhcj4yMDE1PC9ZZWFyPjxS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</w:fldData>
              </w:fldChar>
            </w:r>
            <w:r w:rsidR="00276AB7" w:rsidRPr="00494A86">
              <w:rPr>
                <w:rFonts w:asciiTheme="minorHAnsi" w:hAnsiTheme="minorHAnsi" w:cstheme="minorHAnsi"/>
                <w:color w:val="000000"/>
                <w:sz w:val="16"/>
                <w:szCs w:val="16"/>
                <w:lang w:val="en-US"/>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sidRPr="00494A86">
              <w:rPr>
                <w:rFonts w:asciiTheme="minorHAnsi" w:hAnsiTheme="minorHAnsi" w:cstheme="minorHAnsi"/>
                <w:noProof/>
                <w:color w:val="000000"/>
                <w:sz w:val="16"/>
                <w:szCs w:val="16"/>
                <w:lang w:val="en-US"/>
              </w:rPr>
              <w:t>(471)</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67E489B4" w14:textId="77777777" w:rsidR="008C50DF" w:rsidRPr="00494A86" w:rsidRDefault="008C50DF" w:rsidP="008C50DF">
            <w:pPr>
              <w:jc w:val="center"/>
              <w:rPr>
                <w:rFonts w:asciiTheme="minorHAnsi" w:hAnsiTheme="minorHAnsi" w:cstheme="minorHAnsi"/>
                <w:color w:val="000000"/>
                <w:sz w:val="16"/>
                <w:szCs w:val="16"/>
                <w:lang w:val="en-US"/>
              </w:rPr>
            </w:pPr>
            <w:r w:rsidRPr="00494A86">
              <w:rPr>
                <w:rFonts w:asciiTheme="minorHAnsi" w:hAnsiTheme="minorHAnsi" w:cstheme="minorHAnsi"/>
                <w:color w:val="000000"/>
                <w:sz w:val="16"/>
                <w:szCs w:val="16"/>
                <w:lang w:val="en-US"/>
              </w:rPr>
              <w:t>1</w:t>
            </w:r>
          </w:p>
        </w:tc>
        <w:tc>
          <w:tcPr>
            <w:tcW w:w="567" w:type="dxa"/>
            <w:tcBorders>
              <w:top w:val="single" w:sz="4" w:space="0" w:color="auto"/>
              <w:bottom w:val="single" w:sz="4" w:space="0" w:color="auto"/>
            </w:tcBorders>
          </w:tcPr>
          <w:p w14:paraId="4583A6C4" w14:textId="77777777" w:rsidR="008C50DF" w:rsidRPr="00494A86" w:rsidRDefault="008C50DF" w:rsidP="008C50DF">
            <w:pPr>
              <w:jc w:val="center"/>
              <w:rPr>
                <w:rFonts w:asciiTheme="minorHAnsi" w:hAnsiTheme="minorHAnsi" w:cstheme="minorHAnsi"/>
                <w:color w:val="000000"/>
                <w:sz w:val="16"/>
                <w:szCs w:val="16"/>
                <w:lang w:val="en-US"/>
              </w:rPr>
            </w:pPr>
            <w:r w:rsidRPr="00494A86">
              <w:rPr>
                <w:rFonts w:asciiTheme="minorHAnsi" w:hAnsiTheme="minorHAnsi" w:cstheme="minorHAnsi"/>
                <w:color w:val="000000"/>
                <w:sz w:val="16"/>
                <w:szCs w:val="16"/>
                <w:lang w:val="en-US"/>
              </w:rPr>
              <w:t>2015</w:t>
            </w:r>
          </w:p>
        </w:tc>
        <w:tc>
          <w:tcPr>
            <w:tcW w:w="850" w:type="dxa"/>
            <w:tcBorders>
              <w:top w:val="single" w:sz="4" w:space="0" w:color="auto"/>
              <w:bottom w:val="single" w:sz="4" w:space="0" w:color="auto"/>
            </w:tcBorders>
          </w:tcPr>
          <w:p w14:paraId="030D11A6" w14:textId="77777777" w:rsidR="008C50DF" w:rsidRPr="00494A86" w:rsidRDefault="008C50DF" w:rsidP="008C50DF">
            <w:pPr>
              <w:jc w:val="center"/>
              <w:rPr>
                <w:rFonts w:asciiTheme="minorHAnsi" w:hAnsiTheme="minorHAnsi" w:cstheme="minorHAnsi"/>
                <w:color w:val="000000"/>
                <w:sz w:val="16"/>
                <w:szCs w:val="16"/>
                <w:lang w:val="en-US"/>
              </w:rPr>
            </w:pPr>
            <w:r w:rsidRPr="00494A86">
              <w:rPr>
                <w:rFonts w:asciiTheme="minorHAnsi" w:hAnsiTheme="minorHAnsi" w:cstheme="minorHAnsi"/>
                <w:color w:val="000000"/>
                <w:sz w:val="16"/>
                <w:szCs w:val="16"/>
                <w:lang w:val="en-US"/>
              </w:rPr>
              <w:t>2164</w:t>
            </w:r>
          </w:p>
          <w:p w14:paraId="66A18804" w14:textId="1B8E20B0" w:rsidR="00D76F46" w:rsidRPr="00494A86" w:rsidRDefault="00D76F46" w:rsidP="008C50DF">
            <w:pPr>
              <w:jc w:val="center"/>
              <w:rPr>
                <w:rFonts w:asciiTheme="minorHAnsi" w:hAnsiTheme="minorHAnsi" w:cstheme="minorHAnsi"/>
                <w:color w:val="000000"/>
                <w:sz w:val="16"/>
                <w:szCs w:val="16"/>
                <w:lang w:val="en-US"/>
              </w:rPr>
            </w:pPr>
            <w:r>
              <w:rPr>
                <w:rFonts w:ascii="Calibri" w:hAnsi="Calibri" w:cs="Calibri"/>
                <w:color w:val="000000"/>
                <w:sz w:val="16"/>
                <w:szCs w:val="16"/>
                <w:lang w:val="en-US"/>
              </w:rPr>
              <w:t>(2164)</w:t>
            </w:r>
          </w:p>
        </w:tc>
        <w:tc>
          <w:tcPr>
            <w:tcW w:w="709" w:type="dxa"/>
            <w:tcBorders>
              <w:top w:val="single" w:sz="4" w:space="0" w:color="auto"/>
              <w:bottom w:val="single" w:sz="4" w:space="0" w:color="auto"/>
            </w:tcBorders>
          </w:tcPr>
          <w:p w14:paraId="5DEBE0FC" w14:textId="77777777" w:rsidR="008C50DF" w:rsidRPr="008C50DF" w:rsidRDefault="008C50DF" w:rsidP="008C50DF">
            <w:pPr>
              <w:jc w:val="center"/>
              <w:rPr>
                <w:rFonts w:asciiTheme="minorHAnsi" w:hAnsiTheme="minorHAnsi" w:cstheme="minorHAnsi"/>
                <w:color w:val="000000"/>
                <w:sz w:val="16"/>
                <w:szCs w:val="16"/>
              </w:rPr>
            </w:pPr>
            <w:r w:rsidRPr="00494A86">
              <w:rPr>
                <w:rFonts w:asciiTheme="minorHAnsi" w:hAnsiTheme="minorHAnsi" w:cstheme="minorHAnsi"/>
                <w:color w:val="000000"/>
                <w:sz w:val="16"/>
                <w:szCs w:val="16"/>
                <w:lang w:val="en-US"/>
              </w:rPr>
              <w:t>No</w:t>
            </w:r>
            <w:r w:rsidRPr="008C50DF">
              <w:rPr>
                <w:rFonts w:asciiTheme="minorHAnsi" w:hAnsiTheme="minorHAnsi" w:cstheme="minorHAnsi"/>
                <w:color w:val="000000"/>
                <w:sz w:val="16"/>
                <w:szCs w:val="16"/>
              </w:rPr>
              <w:t>t speci</w:t>
            </w:r>
            <w:r w:rsidR="00007D82">
              <w:rPr>
                <w:rFonts w:asciiTheme="minorHAnsi" w:hAnsiTheme="minorHAnsi" w:cstheme="minorHAnsi"/>
                <w:color w:val="000000"/>
                <w:sz w:val="16"/>
                <w:szCs w:val="16"/>
              </w:rPr>
              <w:t>-</w:t>
            </w:r>
            <w:r w:rsidRPr="008C50DF">
              <w:rPr>
                <w:rFonts w:asciiTheme="minorHAnsi" w:hAnsiTheme="minorHAnsi" w:cstheme="minorHAnsi"/>
                <w:color w:val="000000"/>
                <w:sz w:val="16"/>
                <w:szCs w:val="16"/>
              </w:rPr>
              <w:t>fied</w:t>
            </w:r>
          </w:p>
        </w:tc>
        <w:tc>
          <w:tcPr>
            <w:tcW w:w="850" w:type="dxa"/>
            <w:tcBorders>
              <w:top w:val="single" w:sz="4" w:space="0" w:color="auto"/>
              <w:bottom w:val="single" w:sz="4" w:space="0" w:color="auto"/>
            </w:tcBorders>
          </w:tcPr>
          <w:p w14:paraId="3D231417"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05C68974" w14:textId="77777777" w:rsidR="008C50DF" w:rsidRPr="008C50DF" w:rsidRDefault="008C50DF" w:rsidP="008C50DF">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2C93EB7A"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Corticosteroids - high dose (&gt;400mg/day hydrocortisone or equivalent)</w:t>
            </w:r>
          </w:p>
        </w:tc>
        <w:tc>
          <w:tcPr>
            <w:tcW w:w="1134" w:type="dxa"/>
            <w:tcBorders>
              <w:top w:val="single" w:sz="4" w:space="0" w:color="auto"/>
              <w:bottom w:val="single" w:sz="4" w:space="0" w:color="auto"/>
            </w:tcBorders>
          </w:tcPr>
          <w:p w14:paraId="41BD73F9"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Not specified</w:t>
            </w:r>
          </w:p>
        </w:tc>
        <w:tc>
          <w:tcPr>
            <w:tcW w:w="851" w:type="dxa"/>
            <w:tcBorders>
              <w:top w:val="single" w:sz="4" w:space="0" w:color="auto"/>
              <w:bottom w:val="single" w:sz="4" w:space="0" w:color="auto"/>
            </w:tcBorders>
          </w:tcPr>
          <w:p w14:paraId="1C16EA55"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Surgical</w:t>
            </w:r>
          </w:p>
        </w:tc>
        <w:tc>
          <w:tcPr>
            <w:tcW w:w="1134" w:type="dxa"/>
            <w:tcBorders>
              <w:top w:val="single" w:sz="4" w:space="0" w:color="auto"/>
              <w:bottom w:val="single" w:sz="4" w:space="0" w:color="auto"/>
            </w:tcBorders>
          </w:tcPr>
          <w:p w14:paraId="36286E4F"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Mortality</w:t>
            </w:r>
          </w:p>
        </w:tc>
        <w:tc>
          <w:tcPr>
            <w:tcW w:w="992" w:type="dxa"/>
            <w:tcBorders>
              <w:top w:val="single" w:sz="4" w:space="0" w:color="auto"/>
              <w:bottom w:val="single" w:sz="4" w:space="0" w:color="auto"/>
            </w:tcBorders>
          </w:tcPr>
          <w:p w14:paraId="481CA5B7" w14:textId="77777777" w:rsidR="008C50DF" w:rsidRPr="008C50DF" w:rsidRDefault="008C50DF" w:rsidP="008C50DF">
            <w:pPr>
              <w:jc w:val="center"/>
              <w:rPr>
                <w:rFonts w:asciiTheme="minorHAnsi" w:hAnsiTheme="minorHAnsi" w:cstheme="minorHAnsi"/>
                <w:color w:val="000000"/>
                <w:sz w:val="16"/>
                <w:szCs w:val="16"/>
              </w:rPr>
            </w:pPr>
          </w:p>
        </w:tc>
        <w:tc>
          <w:tcPr>
            <w:tcW w:w="2835" w:type="dxa"/>
            <w:tcBorders>
              <w:top w:val="single" w:sz="4" w:space="0" w:color="auto"/>
              <w:bottom w:val="single" w:sz="4" w:space="0" w:color="auto"/>
            </w:tcBorders>
          </w:tcPr>
          <w:p w14:paraId="0E0E2F3B"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Decrease in mortality</w:t>
            </w:r>
          </w:p>
        </w:tc>
      </w:tr>
      <w:tr w:rsidR="00E71C87" w:rsidRPr="00FE0F6F" w14:paraId="71852295" w14:textId="77777777" w:rsidTr="00520C0D">
        <w:tc>
          <w:tcPr>
            <w:tcW w:w="1276" w:type="dxa"/>
            <w:tcBorders>
              <w:top w:val="single" w:sz="4" w:space="0" w:color="auto"/>
              <w:bottom w:val="single" w:sz="4" w:space="0" w:color="auto"/>
            </w:tcBorders>
          </w:tcPr>
          <w:p w14:paraId="384EDA11" w14:textId="77777777" w:rsidR="008C50DF" w:rsidRDefault="008C50DF" w:rsidP="008C50DF">
            <w:pPr>
              <w:jc w:val="center"/>
              <w:rPr>
                <w:rFonts w:asciiTheme="minorHAnsi" w:hAnsiTheme="minorHAnsi" w:cstheme="minorHAnsi"/>
                <w:b/>
                <w:color w:val="000000"/>
                <w:sz w:val="16"/>
                <w:szCs w:val="16"/>
                <w:lang w:val="en-US"/>
              </w:rPr>
            </w:pPr>
            <w:r w:rsidRPr="003E5438">
              <w:rPr>
                <w:rFonts w:asciiTheme="minorHAnsi" w:hAnsiTheme="minorHAnsi" w:cstheme="minorHAnsi"/>
                <w:b/>
                <w:color w:val="000000"/>
                <w:sz w:val="16"/>
                <w:szCs w:val="16"/>
                <w:lang w:val="en-US"/>
              </w:rPr>
              <w:t>Corticosteroids - late vs. high dose</w:t>
            </w:r>
          </w:p>
          <w:p w14:paraId="44108A4E" w14:textId="19F1BCEB" w:rsidR="001A5BD9" w:rsidRPr="001A5BD9" w:rsidRDefault="001A5BD9" w:rsidP="00276AB7">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fldChar w:fldCharType="begin">
                <w:fldData xml:space="preserve">PEVuZE5vdGU+PENpdGU+PEF1dGhvcj5Cb25uaW48L0F1dGhvcj48WWVhcj4yMDIxPC9ZZWFyPjxS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</w:fldData>
              </w:fldChar>
            </w:r>
            <w:r w:rsidR="00276AB7">
              <w:rPr>
                <w:rFonts w:asciiTheme="minorHAnsi" w:hAnsiTheme="minorHAnsi" w:cstheme="minorHAnsi"/>
                <w:color w:val="000000"/>
                <w:sz w:val="16"/>
                <w:szCs w:val="16"/>
                <w:lang w:val="en-US"/>
              </w:rPr>
              <w:instrText xml:space="preserve"> ADDIN EN.CITE </w:instrText>
            </w:r>
            <w:r w:rsidR="00276AB7">
              <w:rPr>
                <w:rFonts w:asciiTheme="minorHAnsi" w:hAnsiTheme="minorHAnsi" w:cstheme="minorHAnsi"/>
                <w:color w:val="000000"/>
                <w:sz w:val="16"/>
                <w:szCs w:val="16"/>
                <w:lang w:val="en-US"/>
              </w:rPr>
              <w:fldChar w:fldCharType="begin">
                <w:fldData xml:space="preserve">PEVuZE5vdGU+PENpdGU+PEF1dGhvcj5Cb25uaW48L0F1dGhvcj48WWVhcj4yMDIxPC9ZZWFyPjxS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</w:fldData>
              </w:fldChar>
            </w:r>
            <w:r w:rsidR="00276AB7">
              <w:rPr>
                <w:rFonts w:asciiTheme="minorHAnsi" w:hAnsiTheme="minorHAnsi" w:cstheme="minorHAnsi"/>
                <w:color w:val="000000"/>
                <w:sz w:val="16"/>
                <w:szCs w:val="16"/>
                <w:lang w:val="en-US"/>
              </w:rPr>
              <w:instrText xml:space="preserve"> ADDIN EN.CITE.DATA </w:instrText>
            </w:r>
            <w:r w:rsidR="00276AB7">
              <w:rPr>
                <w:rFonts w:asciiTheme="minorHAnsi" w:hAnsiTheme="minorHAnsi" w:cstheme="minorHAnsi"/>
                <w:color w:val="000000"/>
                <w:sz w:val="16"/>
                <w:szCs w:val="16"/>
                <w:lang w:val="en-US"/>
              </w:rPr>
            </w:r>
            <w:r w:rsidR="00276AB7">
              <w:rPr>
                <w:rFonts w:asciiTheme="minorHAnsi" w:hAnsiTheme="minorHAnsi" w:cstheme="minorHAnsi"/>
                <w:color w:val="000000"/>
                <w:sz w:val="16"/>
                <w:szCs w:val="16"/>
                <w:lang w:val="en-US"/>
              </w:rPr>
              <w:fldChar w:fldCharType="end"/>
            </w:r>
            <w:r>
              <w:rPr>
                <w:rFonts w:asciiTheme="minorHAnsi" w:hAnsiTheme="minorHAnsi" w:cstheme="minorHAnsi"/>
                <w:color w:val="000000"/>
                <w:sz w:val="16"/>
                <w:szCs w:val="16"/>
                <w:lang w:val="en-US"/>
              </w:rPr>
            </w:r>
            <w:r>
              <w:rPr>
                <w:rFonts w:asciiTheme="minorHAnsi" w:hAnsiTheme="minorHAnsi" w:cstheme="minorHAnsi"/>
                <w:color w:val="000000"/>
                <w:sz w:val="16"/>
                <w:szCs w:val="16"/>
                <w:lang w:val="en-US"/>
              </w:rPr>
              <w:fldChar w:fldCharType="separate"/>
            </w:r>
            <w:r w:rsidR="00276AB7">
              <w:rPr>
                <w:rFonts w:asciiTheme="minorHAnsi" w:hAnsiTheme="minorHAnsi" w:cstheme="minorHAnsi"/>
                <w:noProof/>
                <w:color w:val="000000"/>
                <w:sz w:val="16"/>
                <w:szCs w:val="16"/>
                <w:lang w:val="en-US"/>
              </w:rPr>
              <w:t>(472)</w:t>
            </w:r>
            <w:r>
              <w:rPr>
                <w:rFonts w:asciiTheme="minorHAnsi" w:hAnsiTheme="minorHAnsi" w:cstheme="minorHAnsi"/>
                <w:color w:val="000000"/>
                <w:sz w:val="16"/>
                <w:szCs w:val="16"/>
                <w:lang w:val="en-US"/>
              </w:rPr>
              <w:fldChar w:fldCharType="end"/>
            </w:r>
          </w:p>
        </w:tc>
        <w:tc>
          <w:tcPr>
            <w:tcW w:w="851" w:type="dxa"/>
            <w:tcBorders>
              <w:top w:val="single" w:sz="4" w:space="0" w:color="auto"/>
              <w:bottom w:val="single" w:sz="4" w:space="0" w:color="auto"/>
            </w:tcBorders>
          </w:tcPr>
          <w:p w14:paraId="49969ACB"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31BD2A06"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2021</w:t>
            </w:r>
          </w:p>
        </w:tc>
        <w:tc>
          <w:tcPr>
            <w:tcW w:w="850" w:type="dxa"/>
            <w:tcBorders>
              <w:top w:val="single" w:sz="4" w:space="0" w:color="auto"/>
              <w:bottom w:val="single" w:sz="4" w:space="0" w:color="auto"/>
            </w:tcBorders>
          </w:tcPr>
          <w:p w14:paraId="644D1CC8" w14:textId="77777777"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319</w:t>
            </w:r>
          </w:p>
          <w:p w14:paraId="4101FE93" w14:textId="03D0459F" w:rsidR="00D76F46" w:rsidRPr="008C50DF" w:rsidRDefault="00D76F46" w:rsidP="008C50DF">
            <w:pPr>
              <w:jc w:val="center"/>
              <w:rPr>
                <w:rFonts w:asciiTheme="minorHAnsi" w:hAnsiTheme="minorHAnsi" w:cstheme="minorHAnsi"/>
                <w:color w:val="000000"/>
                <w:sz w:val="16"/>
                <w:szCs w:val="16"/>
              </w:rPr>
            </w:pPr>
            <w:r>
              <w:rPr>
                <w:rFonts w:ascii="Calibri" w:hAnsi="Calibri" w:cs="Calibri"/>
                <w:color w:val="000000"/>
                <w:sz w:val="16"/>
                <w:szCs w:val="16"/>
                <w:lang w:val="en-US"/>
              </w:rPr>
              <w:t>(319)</w:t>
            </w:r>
          </w:p>
        </w:tc>
        <w:tc>
          <w:tcPr>
            <w:tcW w:w="709" w:type="dxa"/>
            <w:tcBorders>
              <w:top w:val="single" w:sz="4" w:space="0" w:color="auto"/>
              <w:bottom w:val="single" w:sz="4" w:space="0" w:color="auto"/>
            </w:tcBorders>
          </w:tcPr>
          <w:p w14:paraId="04901171"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25F9CCD5"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7B33C45E" w14:textId="77777777" w:rsidR="008C50DF" w:rsidRPr="008C50DF" w:rsidRDefault="008C50DF" w:rsidP="008C50DF">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0C0144CF"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Corticosteroids - low vs dose (low = &lt;400mg/day or high = &gt;400mg/day hydrocortisone or equivalent)</w:t>
            </w:r>
          </w:p>
        </w:tc>
        <w:tc>
          <w:tcPr>
            <w:tcW w:w="1134" w:type="dxa"/>
            <w:tcBorders>
              <w:top w:val="single" w:sz="4" w:space="0" w:color="auto"/>
              <w:bottom w:val="single" w:sz="4" w:space="0" w:color="auto"/>
            </w:tcBorders>
          </w:tcPr>
          <w:p w14:paraId="27B97A04"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Not specified</w:t>
            </w:r>
          </w:p>
        </w:tc>
        <w:tc>
          <w:tcPr>
            <w:tcW w:w="851" w:type="dxa"/>
            <w:tcBorders>
              <w:top w:val="single" w:sz="4" w:space="0" w:color="auto"/>
              <w:bottom w:val="single" w:sz="4" w:space="0" w:color="auto"/>
            </w:tcBorders>
          </w:tcPr>
          <w:p w14:paraId="118AA381"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Medical</w:t>
            </w:r>
          </w:p>
        </w:tc>
        <w:tc>
          <w:tcPr>
            <w:tcW w:w="1134" w:type="dxa"/>
            <w:tcBorders>
              <w:top w:val="single" w:sz="4" w:space="0" w:color="auto"/>
              <w:bottom w:val="single" w:sz="4" w:space="0" w:color="auto"/>
            </w:tcBorders>
          </w:tcPr>
          <w:p w14:paraId="0EAF3A3F"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Shock reversal</w:t>
            </w:r>
          </w:p>
        </w:tc>
        <w:tc>
          <w:tcPr>
            <w:tcW w:w="992" w:type="dxa"/>
            <w:tcBorders>
              <w:top w:val="single" w:sz="4" w:space="0" w:color="auto"/>
              <w:bottom w:val="single" w:sz="4" w:space="0" w:color="auto"/>
            </w:tcBorders>
          </w:tcPr>
          <w:p w14:paraId="735A4712" w14:textId="77777777" w:rsidR="008C50DF" w:rsidRPr="008C50DF" w:rsidRDefault="008C50DF" w:rsidP="008C50DF">
            <w:pPr>
              <w:jc w:val="center"/>
              <w:rPr>
                <w:rFonts w:asciiTheme="minorHAnsi" w:hAnsiTheme="minorHAnsi" w:cstheme="minorHAnsi"/>
                <w:sz w:val="16"/>
                <w:szCs w:val="16"/>
              </w:rPr>
            </w:pPr>
          </w:p>
        </w:tc>
        <w:tc>
          <w:tcPr>
            <w:tcW w:w="2835" w:type="dxa"/>
            <w:tcBorders>
              <w:top w:val="single" w:sz="4" w:space="0" w:color="auto"/>
              <w:bottom w:val="single" w:sz="4" w:space="0" w:color="auto"/>
            </w:tcBorders>
          </w:tcPr>
          <w:p w14:paraId="6965629D"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 difference</w:t>
            </w:r>
          </w:p>
        </w:tc>
      </w:tr>
      <w:tr w:rsidR="00E71C87" w:rsidRPr="00B91F52" w14:paraId="083302EC" w14:textId="77777777" w:rsidTr="00520C0D">
        <w:tc>
          <w:tcPr>
            <w:tcW w:w="1276" w:type="dxa"/>
            <w:tcBorders>
              <w:top w:val="single" w:sz="4" w:space="0" w:color="auto"/>
              <w:bottom w:val="single" w:sz="4" w:space="0" w:color="auto"/>
            </w:tcBorders>
          </w:tcPr>
          <w:p w14:paraId="1B8CB082" w14:textId="77777777" w:rsidR="008C50DF" w:rsidRDefault="008C50DF" w:rsidP="008C50DF">
            <w:pPr>
              <w:jc w:val="center"/>
              <w:rPr>
                <w:rFonts w:asciiTheme="minorHAnsi" w:hAnsiTheme="minorHAnsi" w:cstheme="minorHAnsi"/>
                <w:b/>
                <w:color w:val="000000"/>
                <w:sz w:val="16"/>
                <w:szCs w:val="16"/>
              </w:rPr>
            </w:pPr>
            <w:r w:rsidRPr="003E5438">
              <w:rPr>
                <w:rFonts w:asciiTheme="minorHAnsi" w:hAnsiTheme="minorHAnsi" w:cstheme="minorHAnsi"/>
                <w:b/>
                <w:color w:val="000000"/>
                <w:sz w:val="16"/>
                <w:szCs w:val="16"/>
              </w:rPr>
              <w:t>Corticosteroids - not specified*</w:t>
            </w:r>
          </w:p>
          <w:p w14:paraId="7F5C20CC" w14:textId="43D21C5B" w:rsidR="00AD37B9" w:rsidRPr="00AD37B9" w:rsidRDefault="00AD37B9"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PEVuZE5vdGU+PENpdGU+PEF1dGhvcj5UYWdhbWk8L0F1dGhvcj48WWVhcj4yMDE1PC9ZZWFyPjxS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PEVuZE5vdGU+PENpdGU+PEF1dGhvcj5UYWdhbWk8L0F1dGhvcj48WWVhcj4yMDE1PC9ZZWFyPjxS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(473-481)</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0C632D72"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9</w:t>
            </w:r>
          </w:p>
        </w:tc>
        <w:tc>
          <w:tcPr>
            <w:tcW w:w="567" w:type="dxa"/>
            <w:tcBorders>
              <w:top w:val="single" w:sz="4" w:space="0" w:color="auto"/>
              <w:bottom w:val="single" w:sz="4" w:space="0" w:color="auto"/>
            </w:tcBorders>
          </w:tcPr>
          <w:p w14:paraId="53D3214A" w14:textId="77777777"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 xml:space="preserve">2014 </w:t>
            </w:r>
          </w:p>
          <w:p w14:paraId="65B0FA88" w14:textId="77777777"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w:t>
            </w:r>
          </w:p>
          <w:p w14:paraId="51882DC3"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 xml:space="preserve"> 2023</w:t>
            </w:r>
          </w:p>
        </w:tc>
        <w:tc>
          <w:tcPr>
            <w:tcW w:w="850" w:type="dxa"/>
            <w:tcBorders>
              <w:top w:val="single" w:sz="4" w:space="0" w:color="auto"/>
              <w:bottom w:val="single" w:sz="4" w:space="0" w:color="auto"/>
            </w:tcBorders>
          </w:tcPr>
          <w:p w14:paraId="191AFAF6" w14:textId="77777777" w:rsidR="008C50DF" w:rsidRDefault="00D76F46" w:rsidP="008C50DF">
            <w:pPr>
              <w:jc w:val="center"/>
              <w:rPr>
                <w:rFonts w:asciiTheme="minorHAnsi" w:hAnsiTheme="minorHAnsi" w:cstheme="minorHAnsi"/>
                <w:color w:val="000000"/>
                <w:sz w:val="16"/>
                <w:szCs w:val="16"/>
              </w:rPr>
            </w:pPr>
            <w:r>
              <w:rPr>
                <w:rFonts w:asciiTheme="minorHAnsi" w:hAnsiTheme="minorHAnsi" w:cstheme="minorHAnsi"/>
                <w:color w:val="000000"/>
                <w:sz w:val="16"/>
                <w:szCs w:val="16"/>
              </w:rPr>
              <w:t>18186</w:t>
            </w:r>
          </w:p>
          <w:p w14:paraId="7050836E" w14:textId="59D72577" w:rsidR="00D76F46" w:rsidRPr="008C50DF" w:rsidRDefault="00D76F46" w:rsidP="008C50DF">
            <w:pPr>
              <w:jc w:val="center"/>
              <w:rPr>
                <w:rFonts w:asciiTheme="minorHAnsi" w:hAnsiTheme="minorHAnsi" w:cstheme="minorHAnsi"/>
                <w:color w:val="000000"/>
                <w:sz w:val="16"/>
                <w:szCs w:val="16"/>
              </w:rPr>
            </w:pPr>
            <w:r>
              <w:rPr>
                <w:rFonts w:ascii="Calibri" w:hAnsi="Calibri" w:cs="Calibri"/>
                <w:color w:val="000000"/>
                <w:sz w:val="16"/>
                <w:szCs w:val="16"/>
                <w:lang w:val="en-US"/>
              </w:rPr>
              <w:t>(351)</w:t>
            </w:r>
          </w:p>
        </w:tc>
        <w:tc>
          <w:tcPr>
            <w:tcW w:w="709" w:type="dxa"/>
            <w:tcBorders>
              <w:top w:val="single" w:sz="4" w:space="0" w:color="auto"/>
              <w:bottom w:val="single" w:sz="4" w:space="0" w:color="auto"/>
            </w:tcBorders>
          </w:tcPr>
          <w:p w14:paraId="5BCEFAE3" w14:textId="77777777" w:rsidR="008C50DF" w:rsidRPr="00007D82" w:rsidRDefault="008C50DF" w:rsidP="008C50DF">
            <w:pPr>
              <w:jc w:val="center"/>
              <w:rPr>
                <w:rFonts w:asciiTheme="minorHAnsi" w:hAnsiTheme="minorHAnsi" w:cstheme="minorHAnsi"/>
                <w:color w:val="000000"/>
                <w:sz w:val="16"/>
                <w:szCs w:val="16"/>
                <w:lang w:val="en-US"/>
              </w:rPr>
            </w:pPr>
            <w:r w:rsidRPr="00007D82">
              <w:rPr>
                <w:rFonts w:asciiTheme="minorHAnsi" w:hAnsiTheme="minorHAnsi" w:cstheme="minorHAnsi"/>
                <w:color w:val="000000"/>
                <w:sz w:val="16"/>
                <w:szCs w:val="16"/>
                <w:lang w:val="en-US"/>
              </w:rPr>
              <w:t>ICU or not speci</w:t>
            </w:r>
            <w:r w:rsidR="00007D82" w:rsidRPr="00007D82">
              <w:rPr>
                <w:rFonts w:asciiTheme="minorHAnsi" w:hAnsiTheme="minorHAnsi" w:cstheme="minorHAnsi"/>
                <w:color w:val="000000"/>
                <w:sz w:val="16"/>
                <w:szCs w:val="16"/>
                <w:lang w:val="en-US"/>
              </w:rPr>
              <w:t>-</w:t>
            </w:r>
            <w:r w:rsidRPr="00007D82">
              <w:rPr>
                <w:rFonts w:asciiTheme="minorHAnsi" w:hAnsiTheme="minorHAnsi" w:cstheme="minorHAnsi"/>
                <w:color w:val="000000"/>
                <w:sz w:val="16"/>
                <w:szCs w:val="16"/>
                <w:lang w:val="en-US"/>
              </w:rPr>
              <w:t>fied</w:t>
            </w:r>
          </w:p>
        </w:tc>
        <w:tc>
          <w:tcPr>
            <w:tcW w:w="850" w:type="dxa"/>
            <w:tcBorders>
              <w:top w:val="single" w:sz="4" w:space="0" w:color="auto"/>
              <w:bottom w:val="single" w:sz="4" w:space="0" w:color="auto"/>
            </w:tcBorders>
          </w:tcPr>
          <w:p w14:paraId="2E7BADE8" w14:textId="3652F3AE" w:rsidR="000E0815" w:rsidRDefault="00D05E6F" w:rsidP="008C50DF">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t>Y</w:t>
            </w:r>
            <w:r w:rsidR="008C50DF" w:rsidRPr="008C50DF">
              <w:rPr>
                <w:rFonts w:asciiTheme="minorHAnsi" w:hAnsiTheme="minorHAnsi" w:cstheme="minorHAnsi"/>
                <w:color w:val="000000"/>
                <w:sz w:val="16"/>
                <w:szCs w:val="16"/>
                <w:lang w:val="en-US"/>
              </w:rPr>
              <w:t xml:space="preserve">es, </w:t>
            </w:r>
            <w:r>
              <w:rPr>
                <w:rFonts w:asciiTheme="minorHAnsi" w:hAnsiTheme="minorHAnsi" w:cstheme="minorHAnsi"/>
                <w:color w:val="000000"/>
                <w:sz w:val="16"/>
                <w:szCs w:val="16"/>
                <w:lang w:val="en-US"/>
              </w:rPr>
              <w:t>three</w:t>
            </w:r>
            <w:r w:rsidR="008C50DF" w:rsidRPr="008C50DF">
              <w:rPr>
                <w:rFonts w:asciiTheme="minorHAnsi" w:hAnsiTheme="minorHAnsi" w:cstheme="minorHAnsi"/>
                <w:color w:val="000000"/>
                <w:sz w:val="16"/>
                <w:szCs w:val="16"/>
                <w:lang w:val="en-US"/>
              </w:rPr>
              <w:t xml:space="preserve"> studies</w:t>
            </w:r>
          </w:p>
          <w:p w14:paraId="59CB7625" w14:textId="126FE867" w:rsidR="008C50DF" w:rsidRPr="008C50DF" w:rsidRDefault="000E0815" w:rsidP="00276AB7">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fldChar w:fldCharType="begin">
                <w:fldData xml:space="preserve">PEVuZE5vdGU+PENpdGU+PEF1dGhvcj5Ub3JyZXM8L0F1dGhvcj48WWVhcj4yMDE5PC9ZZWFyPjxS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</w:fldData>
              </w:fldChar>
            </w:r>
            <w:r w:rsidR="00276AB7">
              <w:rPr>
                <w:rFonts w:asciiTheme="minorHAnsi" w:hAnsiTheme="minorHAnsi" w:cstheme="minorHAnsi"/>
                <w:color w:val="000000"/>
                <w:sz w:val="16"/>
                <w:szCs w:val="16"/>
                <w:lang w:val="en-US"/>
              </w:rPr>
              <w:instrText xml:space="preserve"> ADDIN EN.CITE </w:instrText>
            </w:r>
            <w:r w:rsidR="00276AB7">
              <w:rPr>
                <w:rFonts w:asciiTheme="minorHAnsi" w:hAnsiTheme="minorHAnsi" w:cstheme="minorHAnsi"/>
                <w:color w:val="000000"/>
                <w:sz w:val="16"/>
                <w:szCs w:val="16"/>
                <w:lang w:val="en-US"/>
              </w:rPr>
              <w:fldChar w:fldCharType="begin">
                <w:fldData xml:space="preserve">PEVuZE5vdGU+PENpdGU+PEF1dGhvcj5Ub3JyZXM8L0F1dGhvcj48WWVhcj4yMDE5PC9ZZWFyPjxS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</w:fldData>
              </w:fldChar>
            </w:r>
            <w:r w:rsidR="00276AB7">
              <w:rPr>
                <w:rFonts w:asciiTheme="minorHAnsi" w:hAnsiTheme="minorHAnsi" w:cstheme="minorHAnsi"/>
                <w:color w:val="000000"/>
                <w:sz w:val="16"/>
                <w:szCs w:val="16"/>
                <w:lang w:val="en-US"/>
              </w:rPr>
              <w:instrText xml:space="preserve"> ADDIN EN.CITE.DATA </w:instrText>
            </w:r>
            <w:r w:rsidR="00276AB7">
              <w:rPr>
                <w:rFonts w:asciiTheme="minorHAnsi" w:hAnsiTheme="minorHAnsi" w:cstheme="minorHAnsi"/>
                <w:color w:val="000000"/>
                <w:sz w:val="16"/>
                <w:szCs w:val="16"/>
                <w:lang w:val="en-US"/>
              </w:rPr>
            </w:r>
            <w:r w:rsidR="00276AB7">
              <w:rPr>
                <w:rFonts w:asciiTheme="minorHAnsi" w:hAnsiTheme="minorHAnsi" w:cstheme="minorHAnsi"/>
                <w:color w:val="000000"/>
                <w:sz w:val="16"/>
                <w:szCs w:val="16"/>
                <w:lang w:val="en-US"/>
              </w:rPr>
              <w:fldChar w:fldCharType="end"/>
            </w:r>
            <w:r>
              <w:rPr>
                <w:rFonts w:asciiTheme="minorHAnsi" w:hAnsiTheme="minorHAnsi" w:cstheme="minorHAnsi"/>
                <w:color w:val="000000"/>
                <w:sz w:val="16"/>
                <w:szCs w:val="16"/>
                <w:lang w:val="en-US"/>
              </w:rPr>
            </w:r>
            <w:r>
              <w:rPr>
                <w:rFonts w:asciiTheme="minorHAnsi" w:hAnsiTheme="minorHAnsi" w:cstheme="minorHAnsi"/>
                <w:color w:val="000000"/>
                <w:sz w:val="16"/>
                <w:szCs w:val="16"/>
                <w:lang w:val="en-US"/>
              </w:rPr>
              <w:fldChar w:fldCharType="separate"/>
            </w:r>
            <w:r w:rsidR="00276AB7">
              <w:rPr>
                <w:rFonts w:asciiTheme="minorHAnsi" w:hAnsiTheme="minorHAnsi" w:cstheme="minorHAnsi"/>
                <w:noProof/>
                <w:color w:val="000000"/>
                <w:sz w:val="16"/>
                <w:szCs w:val="16"/>
                <w:lang w:val="en-US"/>
              </w:rPr>
              <w:t>(474, 478, 480)</w:t>
            </w:r>
            <w:r>
              <w:rPr>
                <w:rFonts w:asciiTheme="minorHAnsi" w:hAnsiTheme="minorHAnsi" w:cstheme="minorHAnsi"/>
                <w:color w:val="000000"/>
                <w:sz w:val="16"/>
                <w:szCs w:val="16"/>
                <w:lang w:val="en-US"/>
              </w:rPr>
              <w:fldChar w:fldCharType="end"/>
            </w:r>
          </w:p>
        </w:tc>
        <w:tc>
          <w:tcPr>
            <w:tcW w:w="1134" w:type="dxa"/>
            <w:tcBorders>
              <w:top w:val="single" w:sz="4" w:space="0" w:color="auto"/>
              <w:bottom w:val="single" w:sz="4" w:space="0" w:color="auto"/>
            </w:tcBorders>
          </w:tcPr>
          <w:p w14:paraId="6D80539D" w14:textId="101E2DE1"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CRP &gt; 15 mg/dL</w:t>
            </w:r>
            <w:r w:rsidR="00D05E6F">
              <w:rPr>
                <w:rFonts w:asciiTheme="minorHAnsi" w:hAnsiTheme="minorHAnsi" w:cstheme="minorHAnsi"/>
                <w:color w:val="000000"/>
                <w:sz w:val="16"/>
                <w:szCs w:val="16"/>
                <w:lang w:val="en-US"/>
              </w:rPr>
              <w:t>, neutropenic patients</w:t>
            </w:r>
            <w:r w:rsidRPr="008C50DF">
              <w:rPr>
                <w:rFonts w:asciiTheme="minorHAnsi" w:hAnsiTheme="minorHAnsi" w:cstheme="minorHAnsi"/>
                <w:color w:val="000000"/>
                <w:sz w:val="16"/>
                <w:szCs w:val="16"/>
                <w:lang w:val="en-US"/>
              </w:rPr>
              <w:t xml:space="preserve"> or genes to generate continuous scores to define previously established subclasses of sepsis</w:t>
            </w:r>
          </w:p>
        </w:tc>
        <w:tc>
          <w:tcPr>
            <w:tcW w:w="1276" w:type="dxa"/>
            <w:tcBorders>
              <w:top w:val="single" w:sz="4" w:space="0" w:color="auto"/>
              <w:bottom w:val="single" w:sz="4" w:space="0" w:color="auto"/>
            </w:tcBorders>
          </w:tcPr>
          <w:p w14:paraId="6F1496A2"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Corticosteroids*</w:t>
            </w:r>
          </w:p>
        </w:tc>
        <w:tc>
          <w:tcPr>
            <w:tcW w:w="1134" w:type="dxa"/>
            <w:tcBorders>
              <w:top w:val="single" w:sz="4" w:space="0" w:color="auto"/>
              <w:bottom w:val="single" w:sz="4" w:space="0" w:color="auto"/>
            </w:tcBorders>
          </w:tcPr>
          <w:p w14:paraId="03E3B493"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Sepsis-1, sepsis-3, shock or not specified, shock</w:t>
            </w:r>
          </w:p>
        </w:tc>
        <w:tc>
          <w:tcPr>
            <w:tcW w:w="851" w:type="dxa"/>
            <w:tcBorders>
              <w:top w:val="single" w:sz="4" w:space="0" w:color="auto"/>
              <w:bottom w:val="single" w:sz="4" w:space="0" w:color="auto"/>
            </w:tcBorders>
          </w:tcPr>
          <w:p w14:paraId="51931849"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Medical, neutropenia or not specified</w:t>
            </w:r>
          </w:p>
        </w:tc>
        <w:tc>
          <w:tcPr>
            <w:tcW w:w="1134" w:type="dxa"/>
            <w:tcBorders>
              <w:top w:val="single" w:sz="4" w:space="0" w:color="auto"/>
              <w:bottom w:val="single" w:sz="4" w:space="0" w:color="auto"/>
            </w:tcBorders>
          </w:tcPr>
          <w:p w14:paraId="13177ACB"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Mortality</w:t>
            </w:r>
          </w:p>
        </w:tc>
        <w:tc>
          <w:tcPr>
            <w:tcW w:w="992" w:type="dxa"/>
            <w:tcBorders>
              <w:top w:val="single" w:sz="4" w:space="0" w:color="auto"/>
              <w:bottom w:val="single" w:sz="4" w:space="0" w:color="auto"/>
            </w:tcBorders>
          </w:tcPr>
          <w:p w14:paraId="06CE8229"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Lympho</w:t>
            </w:r>
            <w:r w:rsidR="003A0EE9">
              <w:rPr>
                <w:rFonts w:asciiTheme="minorHAnsi" w:hAnsiTheme="minorHAnsi" w:cstheme="minorHAnsi"/>
                <w:color w:val="000000"/>
                <w:sz w:val="16"/>
                <w:szCs w:val="16"/>
              </w:rPr>
              <w:t>-</w:t>
            </w:r>
            <w:r w:rsidRPr="008C50DF">
              <w:rPr>
                <w:rFonts w:asciiTheme="minorHAnsi" w:hAnsiTheme="minorHAnsi" w:cstheme="minorHAnsi"/>
                <w:color w:val="000000"/>
                <w:sz w:val="16"/>
                <w:szCs w:val="16"/>
              </w:rPr>
              <w:t>cyte count</w:t>
            </w:r>
          </w:p>
        </w:tc>
        <w:tc>
          <w:tcPr>
            <w:tcW w:w="2835" w:type="dxa"/>
            <w:tcBorders>
              <w:top w:val="single" w:sz="4" w:space="0" w:color="auto"/>
              <w:bottom w:val="single" w:sz="4" w:space="0" w:color="auto"/>
            </w:tcBorders>
          </w:tcPr>
          <w:p w14:paraId="3B640C27"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Different findings on mortality, response to corticosteroids may differ according to lymphocyte count, one of the gene expression scores may be harmed by hydrocortisone</w:t>
            </w:r>
          </w:p>
        </w:tc>
      </w:tr>
      <w:tr w:rsidR="00E71C87" w:rsidRPr="00FE0F6F" w14:paraId="013B2CFB" w14:textId="77777777" w:rsidTr="00520C0D">
        <w:tc>
          <w:tcPr>
            <w:tcW w:w="1276" w:type="dxa"/>
            <w:tcBorders>
              <w:top w:val="single" w:sz="4" w:space="0" w:color="auto"/>
              <w:bottom w:val="single" w:sz="4" w:space="0" w:color="auto"/>
            </w:tcBorders>
          </w:tcPr>
          <w:p w14:paraId="2803C78A" w14:textId="77777777" w:rsidR="008C50DF" w:rsidRDefault="008C50DF" w:rsidP="008C50DF">
            <w:pPr>
              <w:jc w:val="center"/>
              <w:rPr>
                <w:rFonts w:asciiTheme="minorHAnsi" w:hAnsiTheme="minorHAnsi" w:cstheme="minorHAnsi"/>
                <w:b/>
                <w:color w:val="000000"/>
                <w:sz w:val="16"/>
                <w:szCs w:val="16"/>
              </w:rPr>
            </w:pPr>
            <w:r w:rsidRPr="003E5438">
              <w:rPr>
                <w:rFonts w:asciiTheme="minorHAnsi" w:hAnsiTheme="minorHAnsi" w:cstheme="minorHAnsi"/>
                <w:b/>
                <w:color w:val="000000"/>
                <w:sz w:val="16"/>
                <w:szCs w:val="16"/>
              </w:rPr>
              <w:t>Corticosteroids + Vitamin C</w:t>
            </w:r>
          </w:p>
          <w:p w14:paraId="340ACEA1" w14:textId="2DC0607C" w:rsidR="00447FE0" w:rsidRPr="00447FE0" w:rsidRDefault="00447FE0"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PEVuZE5vdGU+PENpdGU+PEF1dGhvcj5DaGFuZzwvQXV0aG9yPjxZZWFyPjIwMjA8L1llYXI+PFJl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PEVuZE5vdGU+PENpdGU+PEF1dGhvcj5DaGFuZzwvQXV0aG9yPjxZZWFyPjIwMjA8L1llYXI+PFJl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(482)</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1DA5B3A2"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78E909B7"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2020</w:t>
            </w:r>
          </w:p>
        </w:tc>
        <w:tc>
          <w:tcPr>
            <w:tcW w:w="850" w:type="dxa"/>
            <w:tcBorders>
              <w:top w:val="single" w:sz="4" w:space="0" w:color="auto"/>
              <w:bottom w:val="single" w:sz="4" w:space="0" w:color="auto"/>
            </w:tcBorders>
          </w:tcPr>
          <w:p w14:paraId="471384A8" w14:textId="77777777"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144</w:t>
            </w:r>
          </w:p>
          <w:p w14:paraId="1F26B6B5" w14:textId="7E730E28" w:rsidR="00D76F46" w:rsidRPr="008C50DF" w:rsidRDefault="00D76F46" w:rsidP="008C50DF">
            <w:pPr>
              <w:jc w:val="center"/>
              <w:rPr>
                <w:rFonts w:asciiTheme="minorHAnsi" w:hAnsiTheme="minorHAnsi" w:cstheme="minorHAnsi"/>
                <w:color w:val="000000"/>
                <w:sz w:val="16"/>
                <w:szCs w:val="16"/>
              </w:rPr>
            </w:pPr>
            <w:r>
              <w:rPr>
                <w:rFonts w:ascii="Calibri" w:hAnsi="Calibri" w:cs="Calibri"/>
                <w:color w:val="000000"/>
                <w:sz w:val="16"/>
                <w:szCs w:val="16"/>
                <w:lang w:val="en-US"/>
              </w:rPr>
              <w:t>(144)</w:t>
            </w:r>
          </w:p>
        </w:tc>
        <w:tc>
          <w:tcPr>
            <w:tcW w:w="709" w:type="dxa"/>
            <w:tcBorders>
              <w:top w:val="single" w:sz="4" w:space="0" w:color="auto"/>
              <w:bottom w:val="single" w:sz="4" w:space="0" w:color="auto"/>
            </w:tcBorders>
          </w:tcPr>
          <w:p w14:paraId="2B3BEFBC"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3568B8B1"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0D823D63" w14:textId="77777777" w:rsidR="008C50DF" w:rsidRPr="008C50DF" w:rsidRDefault="008C50DF" w:rsidP="008C50DF">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5879C5B2" w14:textId="77777777" w:rsidR="008C50DF" w:rsidRPr="008C50DF" w:rsidRDefault="008C50DF" w:rsidP="008C50DF">
            <w:pPr>
              <w:jc w:val="center"/>
              <w:rPr>
                <w:rFonts w:asciiTheme="minorHAnsi" w:hAnsiTheme="minorHAnsi" w:cstheme="minorHAnsi"/>
                <w:color w:val="212121"/>
                <w:sz w:val="16"/>
                <w:szCs w:val="16"/>
              </w:rPr>
            </w:pPr>
            <w:r w:rsidRPr="008C50DF">
              <w:rPr>
                <w:rFonts w:asciiTheme="minorHAnsi" w:hAnsiTheme="minorHAnsi" w:cstheme="minorHAnsi"/>
                <w:color w:val="212121"/>
                <w:sz w:val="16"/>
                <w:szCs w:val="16"/>
              </w:rPr>
              <w:t>Vitamin C and hydrocortisone</w:t>
            </w:r>
          </w:p>
        </w:tc>
        <w:tc>
          <w:tcPr>
            <w:tcW w:w="1134" w:type="dxa"/>
            <w:tcBorders>
              <w:top w:val="single" w:sz="4" w:space="0" w:color="auto"/>
              <w:bottom w:val="single" w:sz="4" w:space="0" w:color="auto"/>
            </w:tcBorders>
          </w:tcPr>
          <w:p w14:paraId="52A2297C"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Not specified, shock</w:t>
            </w:r>
          </w:p>
        </w:tc>
        <w:tc>
          <w:tcPr>
            <w:tcW w:w="851" w:type="dxa"/>
            <w:tcBorders>
              <w:top w:val="single" w:sz="4" w:space="0" w:color="auto"/>
              <w:bottom w:val="single" w:sz="4" w:space="0" w:color="auto"/>
            </w:tcBorders>
          </w:tcPr>
          <w:p w14:paraId="321E6280"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Not specified</w:t>
            </w:r>
          </w:p>
        </w:tc>
        <w:tc>
          <w:tcPr>
            <w:tcW w:w="1134" w:type="dxa"/>
            <w:tcBorders>
              <w:top w:val="single" w:sz="4" w:space="0" w:color="auto"/>
              <w:bottom w:val="single" w:sz="4" w:space="0" w:color="auto"/>
            </w:tcBorders>
          </w:tcPr>
          <w:p w14:paraId="52B583EB"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Mortality</w:t>
            </w:r>
          </w:p>
        </w:tc>
        <w:tc>
          <w:tcPr>
            <w:tcW w:w="992" w:type="dxa"/>
            <w:tcBorders>
              <w:top w:val="single" w:sz="4" w:space="0" w:color="auto"/>
              <w:bottom w:val="single" w:sz="4" w:space="0" w:color="auto"/>
            </w:tcBorders>
          </w:tcPr>
          <w:p w14:paraId="1892A9C9" w14:textId="77777777" w:rsidR="008C50DF" w:rsidRPr="008C50DF" w:rsidRDefault="008C50DF" w:rsidP="008C50DF">
            <w:pPr>
              <w:jc w:val="center"/>
              <w:rPr>
                <w:rFonts w:asciiTheme="minorHAnsi" w:hAnsiTheme="minorHAnsi" w:cstheme="minorHAnsi"/>
                <w:color w:val="000000"/>
                <w:sz w:val="16"/>
                <w:szCs w:val="16"/>
              </w:rPr>
            </w:pPr>
          </w:p>
        </w:tc>
        <w:tc>
          <w:tcPr>
            <w:tcW w:w="2835" w:type="dxa"/>
            <w:tcBorders>
              <w:top w:val="single" w:sz="4" w:space="0" w:color="auto"/>
              <w:bottom w:val="single" w:sz="4" w:space="0" w:color="auto"/>
            </w:tcBorders>
          </w:tcPr>
          <w:p w14:paraId="4D884E93"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 difference</w:t>
            </w:r>
          </w:p>
        </w:tc>
      </w:tr>
      <w:tr w:rsidR="00E71C87" w:rsidRPr="00C4610D" w14:paraId="6A031524" w14:textId="77777777" w:rsidTr="00520C0D">
        <w:tc>
          <w:tcPr>
            <w:tcW w:w="1276" w:type="dxa"/>
            <w:tcBorders>
              <w:top w:val="single" w:sz="4" w:space="0" w:color="auto"/>
              <w:bottom w:val="single" w:sz="4" w:space="0" w:color="auto"/>
            </w:tcBorders>
          </w:tcPr>
          <w:p w14:paraId="563948E9" w14:textId="77777777" w:rsidR="008C50DF" w:rsidRDefault="008C50DF" w:rsidP="008C50DF">
            <w:pPr>
              <w:jc w:val="center"/>
              <w:rPr>
                <w:rFonts w:asciiTheme="minorHAnsi" w:hAnsiTheme="minorHAnsi" w:cstheme="minorHAnsi"/>
                <w:b/>
                <w:color w:val="000000"/>
                <w:sz w:val="16"/>
                <w:szCs w:val="16"/>
              </w:rPr>
            </w:pPr>
            <w:r w:rsidRPr="003E5438">
              <w:rPr>
                <w:rFonts w:asciiTheme="minorHAnsi" w:hAnsiTheme="minorHAnsi" w:cstheme="minorHAnsi"/>
                <w:b/>
                <w:color w:val="000000"/>
                <w:sz w:val="16"/>
                <w:szCs w:val="16"/>
              </w:rPr>
              <w:t>Corticosteroids + Vitamin C + Thiamine</w:t>
            </w:r>
          </w:p>
          <w:p w14:paraId="6EAF0788" w14:textId="539C9B82" w:rsidR="00447FE0" w:rsidRPr="00447FE0" w:rsidRDefault="00447FE0"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PEVuZE5vdGU+PENpdGU+PEF1dGhvcj5Db2xvcmV0dGk8L0F1dGhvcj48WWVhcj4yMDIwPC9ZZWFy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=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PEVuZE5vdGU+PENpdGU+PEF1dGhvcj5Db2xvcmV0dGk8L0F1dGhvcj48WWVhcj4yMDIwPC9ZZWFy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=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(483-490)</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4BC0DF7F" w14:textId="290E1A31" w:rsidR="008C50DF" w:rsidRPr="008C50DF" w:rsidRDefault="00414528" w:rsidP="008C50DF">
            <w:pPr>
              <w:jc w:val="center"/>
              <w:rPr>
                <w:rFonts w:asciiTheme="minorHAnsi" w:hAnsiTheme="minorHAnsi" w:cstheme="minorHAnsi"/>
                <w:color w:val="000000"/>
                <w:sz w:val="16"/>
                <w:szCs w:val="16"/>
              </w:rPr>
            </w:pPr>
            <w:r>
              <w:rPr>
                <w:rFonts w:asciiTheme="minorHAnsi" w:hAnsiTheme="minorHAnsi" w:cstheme="minorHAnsi"/>
                <w:color w:val="000000"/>
                <w:sz w:val="16"/>
                <w:szCs w:val="16"/>
              </w:rPr>
              <w:t>8</w:t>
            </w:r>
          </w:p>
        </w:tc>
        <w:tc>
          <w:tcPr>
            <w:tcW w:w="567" w:type="dxa"/>
            <w:tcBorders>
              <w:top w:val="single" w:sz="4" w:space="0" w:color="auto"/>
              <w:bottom w:val="single" w:sz="4" w:space="0" w:color="auto"/>
            </w:tcBorders>
          </w:tcPr>
          <w:p w14:paraId="414AE4FA" w14:textId="77777777"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2017</w:t>
            </w:r>
          </w:p>
          <w:p w14:paraId="713F1C7D" w14:textId="77777777"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 xml:space="preserve"> -</w:t>
            </w:r>
          </w:p>
          <w:p w14:paraId="1D34E72A" w14:textId="41F27C3F" w:rsidR="008C50DF" w:rsidRPr="008C50DF" w:rsidRDefault="008C50DF" w:rsidP="00414528">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 xml:space="preserve"> 202</w:t>
            </w:r>
            <w:r w:rsidR="00414528">
              <w:rPr>
                <w:rFonts w:asciiTheme="minorHAnsi" w:hAnsiTheme="minorHAnsi" w:cstheme="minorHAnsi"/>
                <w:color w:val="000000"/>
                <w:sz w:val="16"/>
                <w:szCs w:val="16"/>
              </w:rPr>
              <w:t>3</w:t>
            </w:r>
          </w:p>
        </w:tc>
        <w:tc>
          <w:tcPr>
            <w:tcW w:w="850" w:type="dxa"/>
            <w:tcBorders>
              <w:top w:val="single" w:sz="4" w:space="0" w:color="auto"/>
              <w:bottom w:val="single" w:sz="4" w:space="0" w:color="auto"/>
            </w:tcBorders>
          </w:tcPr>
          <w:p w14:paraId="22471100" w14:textId="3A7BFC0A" w:rsidR="008C50DF" w:rsidRDefault="000942A7" w:rsidP="008C50DF">
            <w:pPr>
              <w:jc w:val="center"/>
              <w:rPr>
                <w:rFonts w:asciiTheme="minorHAnsi" w:hAnsiTheme="minorHAnsi" w:cstheme="minorHAnsi"/>
                <w:color w:val="000000"/>
                <w:sz w:val="16"/>
                <w:szCs w:val="16"/>
              </w:rPr>
            </w:pPr>
            <w:r>
              <w:rPr>
                <w:rFonts w:asciiTheme="minorHAnsi" w:hAnsiTheme="minorHAnsi" w:cstheme="minorHAnsi"/>
                <w:color w:val="000000"/>
                <w:sz w:val="16"/>
                <w:szCs w:val="16"/>
              </w:rPr>
              <w:t>817</w:t>
            </w:r>
          </w:p>
          <w:p w14:paraId="11950490" w14:textId="0D889DF5" w:rsidR="00DF3602" w:rsidRPr="008C50DF" w:rsidRDefault="00DF3602" w:rsidP="000942A7">
            <w:pPr>
              <w:jc w:val="center"/>
              <w:rPr>
                <w:rFonts w:asciiTheme="minorHAnsi" w:hAnsiTheme="minorHAnsi" w:cstheme="minorHAnsi"/>
                <w:color w:val="000000"/>
                <w:sz w:val="16"/>
                <w:szCs w:val="16"/>
              </w:rPr>
            </w:pPr>
            <w:r>
              <w:rPr>
                <w:rFonts w:ascii="Calibri" w:hAnsi="Calibri" w:cs="Calibri"/>
                <w:color w:val="000000"/>
                <w:sz w:val="16"/>
                <w:szCs w:val="16"/>
                <w:lang w:val="en-US"/>
              </w:rPr>
              <w:t>(9</w:t>
            </w:r>
            <w:r w:rsidR="000942A7">
              <w:rPr>
                <w:rFonts w:ascii="Calibri" w:hAnsi="Calibri" w:cs="Calibri"/>
                <w:color w:val="000000"/>
                <w:sz w:val="16"/>
                <w:szCs w:val="16"/>
                <w:lang w:val="en-US"/>
              </w:rPr>
              <w:t>9</w:t>
            </w:r>
            <w:r>
              <w:rPr>
                <w:rFonts w:ascii="Calibri" w:hAnsi="Calibri" w:cs="Calibri"/>
                <w:color w:val="000000"/>
                <w:sz w:val="16"/>
                <w:szCs w:val="16"/>
                <w:lang w:val="en-US"/>
              </w:rPr>
              <w:t>)</w:t>
            </w:r>
          </w:p>
        </w:tc>
        <w:tc>
          <w:tcPr>
            <w:tcW w:w="709" w:type="dxa"/>
            <w:tcBorders>
              <w:top w:val="single" w:sz="4" w:space="0" w:color="auto"/>
              <w:bottom w:val="single" w:sz="4" w:space="0" w:color="auto"/>
            </w:tcBorders>
          </w:tcPr>
          <w:p w14:paraId="1CDCB4AC"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5A0BF257" w14:textId="02F87C74" w:rsidR="008C50DF" w:rsidRPr="008C50DF" w:rsidRDefault="00414528"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t>Yes, one study</w:t>
            </w:r>
            <w:r w:rsidR="000942A7">
              <w:rPr>
                <w:rFonts w:asciiTheme="minorHAnsi" w:hAnsiTheme="minorHAnsi" w:cstheme="minorHAnsi"/>
                <w:color w:val="000000"/>
                <w:sz w:val="16"/>
                <w:szCs w:val="16"/>
              </w:rPr>
              <w:t xml:space="preserve"> </w:t>
            </w:r>
            <w:r w:rsidR="000942A7">
              <w:rPr>
                <w:rFonts w:asciiTheme="minorHAnsi" w:hAnsiTheme="minorHAnsi" w:cstheme="minorHAnsi"/>
                <w:color w:val="000000"/>
                <w:sz w:val="16"/>
                <w:szCs w:val="16"/>
              </w:rPr>
              <w:fldChar w:fldCharType="begin">
                <w:fldData xml:space="preserve">PEVuZE5vdGU+PENpdGU+PEF1dGhvcj5CdXNzZTwvQXV0aG9yPjxZZWFyPjIwMjM8L1llYXI+PFJl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=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PEVuZE5vdGU+PENpdGU+PEF1dGhvcj5CdXNzZTwvQXV0aG9yPjxZZWFyPjIwMjM8L1llYXI+PFJl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=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sidR="000942A7">
              <w:rPr>
                <w:rFonts w:asciiTheme="minorHAnsi" w:hAnsiTheme="minorHAnsi" w:cstheme="minorHAnsi"/>
                <w:color w:val="000000"/>
                <w:sz w:val="16"/>
                <w:szCs w:val="16"/>
              </w:rPr>
            </w:r>
            <w:r w:rsidR="000942A7">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(490)</w:t>
            </w:r>
            <w:r w:rsidR="000942A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t xml:space="preserve"> </w:t>
            </w:r>
          </w:p>
        </w:tc>
        <w:tc>
          <w:tcPr>
            <w:tcW w:w="1134" w:type="dxa"/>
            <w:tcBorders>
              <w:top w:val="single" w:sz="4" w:space="0" w:color="auto"/>
              <w:bottom w:val="single" w:sz="4" w:space="0" w:color="auto"/>
            </w:tcBorders>
          </w:tcPr>
          <w:p w14:paraId="175CD4DD" w14:textId="299B496B" w:rsidR="008C50DF" w:rsidRPr="008C50DF" w:rsidRDefault="00414528" w:rsidP="008C50DF">
            <w:pPr>
              <w:jc w:val="center"/>
              <w:rPr>
                <w:rFonts w:asciiTheme="minorHAnsi" w:hAnsiTheme="minorHAnsi" w:cstheme="minorHAnsi"/>
                <w:color w:val="000000"/>
                <w:sz w:val="16"/>
                <w:szCs w:val="16"/>
              </w:rPr>
            </w:pPr>
            <w:r w:rsidRPr="00414528">
              <w:rPr>
                <w:rFonts w:asciiTheme="minorHAnsi" w:hAnsiTheme="minorHAnsi" w:cstheme="minorHAnsi"/>
                <w:color w:val="000000"/>
                <w:sz w:val="16"/>
                <w:szCs w:val="16"/>
              </w:rPr>
              <w:t>Baseline serum active renin levels</w:t>
            </w:r>
          </w:p>
        </w:tc>
        <w:tc>
          <w:tcPr>
            <w:tcW w:w="1276" w:type="dxa"/>
            <w:tcBorders>
              <w:top w:val="single" w:sz="4" w:space="0" w:color="auto"/>
              <w:bottom w:val="single" w:sz="4" w:space="0" w:color="auto"/>
            </w:tcBorders>
          </w:tcPr>
          <w:p w14:paraId="5F5EF348"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Vitamin C, hydrocortisone, and thiamine</w:t>
            </w:r>
          </w:p>
        </w:tc>
        <w:tc>
          <w:tcPr>
            <w:tcW w:w="1134" w:type="dxa"/>
            <w:tcBorders>
              <w:top w:val="single" w:sz="4" w:space="0" w:color="auto"/>
              <w:bottom w:val="single" w:sz="4" w:space="0" w:color="auto"/>
            </w:tcBorders>
          </w:tcPr>
          <w:p w14:paraId="58A7F88E"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Sepsis-1, shock, sepsis-3, shock or not specified, shock</w:t>
            </w:r>
          </w:p>
        </w:tc>
        <w:tc>
          <w:tcPr>
            <w:tcW w:w="851" w:type="dxa"/>
            <w:tcBorders>
              <w:top w:val="single" w:sz="4" w:space="0" w:color="auto"/>
              <w:bottom w:val="single" w:sz="4" w:space="0" w:color="auto"/>
            </w:tcBorders>
          </w:tcPr>
          <w:p w14:paraId="3EF752E7"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Medical and/or surgical or not specified</w:t>
            </w:r>
          </w:p>
        </w:tc>
        <w:tc>
          <w:tcPr>
            <w:tcW w:w="1134" w:type="dxa"/>
            <w:tcBorders>
              <w:top w:val="single" w:sz="4" w:space="0" w:color="auto"/>
              <w:bottom w:val="single" w:sz="4" w:space="0" w:color="auto"/>
            </w:tcBorders>
          </w:tcPr>
          <w:p w14:paraId="3134304D"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Improvement of refractory shock, HR-QoL, mortality</w:t>
            </w:r>
          </w:p>
        </w:tc>
        <w:tc>
          <w:tcPr>
            <w:tcW w:w="992" w:type="dxa"/>
            <w:tcBorders>
              <w:top w:val="single" w:sz="4" w:space="0" w:color="auto"/>
              <w:bottom w:val="single" w:sz="4" w:space="0" w:color="auto"/>
            </w:tcBorders>
          </w:tcPr>
          <w:p w14:paraId="3A2DBF48" w14:textId="77777777" w:rsidR="008C50DF" w:rsidRPr="008C50DF" w:rsidRDefault="008C50DF" w:rsidP="008C50DF">
            <w:pPr>
              <w:jc w:val="center"/>
              <w:rPr>
                <w:rFonts w:asciiTheme="minorHAnsi" w:hAnsiTheme="minorHAnsi" w:cstheme="minorHAnsi"/>
                <w:sz w:val="16"/>
                <w:szCs w:val="16"/>
                <w:lang w:val="en-US"/>
              </w:rPr>
            </w:pPr>
          </w:p>
        </w:tc>
        <w:tc>
          <w:tcPr>
            <w:tcW w:w="2835" w:type="dxa"/>
            <w:tcBorders>
              <w:top w:val="single" w:sz="4" w:space="0" w:color="auto"/>
              <w:bottom w:val="single" w:sz="4" w:space="0" w:color="auto"/>
            </w:tcBorders>
          </w:tcPr>
          <w:p w14:paraId="081007AC" w14:textId="3A6B8B49" w:rsidR="008C50DF" w:rsidRPr="008C50DF" w:rsidRDefault="008C50DF" w:rsidP="000942A7">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Lower mechanical ventilation and administration of vessopressors duration, no difference in HR-QoL, different findings on mortality</w:t>
            </w:r>
            <w:r w:rsidR="000942A7">
              <w:rPr>
                <w:rFonts w:asciiTheme="minorHAnsi" w:hAnsiTheme="minorHAnsi" w:cstheme="minorHAnsi"/>
                <w:color w:val="000000"/>
                <w:sz w:val="16"/>
                <w:szCs w:val="16"/>
                <w:lang w:val="en-US"/>
              </w:rPr>
              <w:t xml:space="preserve">. </w:t>
            </w:r>
            <w:r w:rsidR="000942A7" w:rsidRPr="000942A7">
              <w:rPr>
                <w:rFonts w:asciiTheme="minorHAnsi" w:hAnsiTheme="minorHAnsi" w:cstheme="minorHAnsi"/>
                <w:color w:val="000000"/>
                <w:sz w:val="16"/>
                <w:szCs w:val="16"/>
                <w:lang w:val="en-US"/>
              </w:rPr>
              <w:t xml:space="preserve">Baseline serum active renin levels </w:t>
            </w:r>
            <w:r w:rsidR="000942A7">
              <w:rPr>
                <w:rFonts w:asciiTheme="minorHAnsi" w:hAnsiTheme="minorHAnsi" w:cstheme="minorHAnsi"/>
                <w:color w:val="000000"/>
                <w:sz w:val="16"/>
                <w:szCs w:val="16"/>
                <w:lang w:val="en-US"/>
              </w:rPr>
              <w:t>are</w:t>
            </w:r>
            <w:r w:rsidR="000942A7" w:rsidRPr="000942A7">
              <w:rPr>
                <w:rFonts w:asciiTheme="minorHAnsi" w:hAnsiTheme="minorHAnsi" w:cstheme="minorHAnsi"/>
                <w:color w:val="000000"/>
                <w:sz w:val="16"/>
                <w:szCs w:val="16"/>
                <w:lang w:val="en-US"/>
              </w:rPr>
              <w:t xml:space="preserve"> associated with mortality</w:t>
            </w:r>
          </w:p>
        </w:tc>
      </w:tr>
      <w:tr w:rsidR="00E71C87" w:rsidRPr="00B91F52" w14:paraId="781A97FC" w14:textId="77777777" w:rsidTr="00520C0D">
        <w:tc>
          <w:tcPr>
            <w:tcW w:w="1276" w:type="dxa"/>
            <w:tcBorders>
              <w:top w:val="single" w:sz="4" w:space="0" w:color="auto"/>
              <w:bottom w:val="single" w:sz="4" w:space="0" w:color="auto"/>
            </w:tcBorders>
          </w:tcPr>
          <w:p w14:paraId="134F071C" w14:textId="77777777" w:rsidR="008C50DF" w:rsidRDefault="008C50DF" w:rsidP="008C50DF">
            <w:pPr>
              <w:jc w:val="center"/>
              <w:rPr>
                <w:rFonts w:asciiTheme="minorHAnsi" w:hAnsiTheme="minorHAnsi" w:cstheme="minorHAnsi"/>
                <w:b/>
                <w:color w:val="000000"/>
                <w:sz w:val="16"/>
                <w:szCs w:val="16"/>
              </w:rPr>
            </w:pPr>
            <w:r w:rsidRPr="003E5438">
              <w:rPr>
                <w:rFonts w:asciiTheme="minorHAnsi" w:hAnsiTheme="minorHAnsi" w:cstheme="minorHAnsi"/>
                <w:b/>
                <w:color w:val="000000"/>
                <w:sz w:val="16"/>
                <w:szCs w:val="16"/>
              </w:rPr>
              <w:t>Statin</w:t>
            </w:r>
          </w:p>
          <w:p w14:paraId="59D06867" w14:textId="36C29DBF" w:rsidR="00A42392" w:rsidRPr="00A42392" w:rsidRDefault="00A42392"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PEVuZE5vdGU+PENpdGU+PEF1dGhvcj5Cb3lsZTwvQXV0aG9yPjxZZWFyPjIwMjI8L1llYXI+PFJl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PEVuZE5vdGU+PENpdGU+PEF1dGhvcj5Cb3lsZTwvQXV0aG9yPjxZZWFyPjIwMjI8L1llYXI+PFJl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(491)</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2B423034"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25400D3D"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2022</w:t>
            </w:r>
          </w:p>
        </w:tc>
        <w:tc>
          <w:tcPr>
            <w:tcW w:w="850" w:type="dxa"/>
            <w:tcBorders>
              <w:top w:val="single" w:sz="4" w:space="0" w:color="auto"/>
              <w:bottom w:val="single" w:sz="4" w:space="0" w:color="auto"/>
            </w:tcBorders>
          </w:tcPr>
          <w:p w14:paraId="2DE0A693" w14:textId="77777777"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511</w:t>
            </w:r>
          </w:p>
          <w:p w14:paraId="2548A88A" w14:textId="28059146" w:rsidR="00DF3602" w:rsidRPr="008C50DF" w:rsidRDefault="00DF3602" w:rsidP="008C50DF">
            <w:pPr>
              <w:jc w:val="center"/>
              <w:rPr>
                <w:rFonts w:asciiTheme="minorHAnsi" w:hAnsiTheme="minorHAnsi" w:cstheme="minorHAnsi"/>
                <w:color w:val="000000"/>
                <w:sz w:val="16"/>
                <w:szCs w:val="16"/>
              </w:rPr>
            </w:pPr>
            <w:r>
              <w:rPr>
                <w:rFonts w:ascii="Calibri" w:hAnsi="Calibri" w:cs="Calibri"/>
                <w:color w:val="000000"/>
                <w:sz w:val="16"/>
                <w:szCs w:val="16"/>
                <w:lang w:val="en-US"/>
              </w:rPr>
              <w:t>(511)</w:t>
            </w:r>
          </w:p>
        </w:tc>
        <w:tc>
          <w:tcPr>
            <w:tcW w:w="709" w:type="dxa"/>
            <w:tcBorders>
              <w:top w:val="single" w:sz="4" w:space="0" w:color="auto"/>
              <w:bottom w:val="single" w:sz="4" w:space="0" w:color="auto"/>
            </w:tcBorders>
          </w:tcPr>
          <w:p w14:paraId="6F7685A1"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30F166FA" w14:textId="77777777"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Yes</w:t>
            </w:r>
          </w:p>
          <w:p w14:paraId="38085778" w14:textId="18892E2A" w:rsidR="00462AF5" w:rsidRPr="008C50DF" w:rsidRDefault="00462AF5"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PEVuZE5vdGU+PENpdGU+PEF1dGhvcj5Cb3lsZTwvQXV0aG9yPjxZZWFyPjIwMjI8L1llYXI+PFJl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PEVuZE5vdGU+PENpdGU+PEF1dGhvcj5Cb3lsZTwvQXV0aG9yPjxZZWFyPjIwMjI8L1llYXI+PFJl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(491)</w:t>
            </w:r>
            <w:r>
              <w:rPr>
                <w:rFonts w:asciiTheme="minorHAnsi" w:hAnsiTheme="minorHAnsi" w:cstheme="minorHAnsi"/>
                <w:color w:val="000000"/>
                <w:sz w:val="16"/>
                <w:szCs w:val="16"/>
              </w:rPr>
              <w:fldChar w:fldCharType="end"/>
            </w:r>
          </w:p>
        </w:tc>
        <w:tc>
          <w:tcPr>
            <w:tcW w:w="1134" w:type="dxa"/>
            <w:tcBorders>
              <w:top w:val="single" w:sz="4" w:space="0" w:color="auto"/>
              <w:bottom w:val="single" w:sz="4" w:space="0" w:color="auto"/>
            </w:tcBorders>
          </w:tcPr>
          <w:p w14:paraId="3310577C" w14:textId="77777777" w:rsidR="008C50DF" w:rsidRPr="00BC62C0" w:rsidRDefault="008C50DF" w:rsidP="008C50DF">
            <w:pPr>
              <w:jc w:val="center"/>
              <w:rPr>
                <w:rFonts w:asciiTheme="minorHAnsi" w:hAnsiTheme="minorHAnsi" w:cstheme="minorHAnsi"/>
                <w:color w:val="000000"/>
                <w:sz w:val="16"/>
                <w:szCs w:val="16"/>
                <w:lang w:val="fr-BE"/>
              </w:rPr>
            </w:pPr>
            <w:r w:rsidRPr="00BC62C0">
              <w:rPr>
                <w:rFonts w:asciiTheme="minorHAnsi" w:hAnsiTheme="minorHAnsi" w:cstheme="minorHAnsi"/>
                <w:color w:val="000000"/>
                <w:sz w:val="16"/>
                <w:szCs w:val="16"/>
                <w:lang w:val="fr-BE"/>
              </w:rPr>
              <w:t>High baseline plasma IL-18 (≥ 800 pg/ml)</w:t>
            </w:r>
          </w:p>
        </w:tc>
        <w:tc>
          <w:tcPr>
            <w:tcW w:w="1276" w:type="dxa"/>
            <w:tcBorders>
              <w:top w:val="single" w:sz="4" w:space="0" w:color="auto"/>
              <w:bottom w:val="single" w:sz="4" w:space="0" w:color="auto"/>
            </w:tcBorders>
          </w:tcPr>
          <w:p w14:paraId="14F8EF11"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Simvastatin</w:t>
            </w:r>
          </w:p>
        </w:tc>
        <w:tc>
          <w:tcPr>
            <w:tcW w:w="1134" w:type="dxa"/>
            <w:tcBorders>
              <w:top w:val="single" w:sz="4" w:space="0" w:color="auto"/>
              <w:bottom w:val="single" w:sz="4" w:space="0" w:color="auto"/>
            </w:tcBorders>
          </w:tcPr>
          <w:p w14:paraId="2CF80970"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Not specified</w:t>
            </w:r>
          </w:p>
        </w:tc>
        <w:tc>
          <w:tcPr>
            <w:tcW w:w="851" w:type="dxa"/>
            <w:tcBorders>
              <w:top w:val="single" w:sz="4" w:space="0" w:color="auto"/>
              <w:bottom w:val="single" w:sz="4" w:space="0" w:color="auto"/>
            </w:tcBorders>
          </w:tcPr>
          <w:p w14:paraId="428ED23F"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Not specified</w:t>
            </w:r>
          </w:p>
        </w:tc>
        <w:tc>
          <w:tcPr>
            <w:tcW w:w="1134" w:type="dxa"/>
            <w:tcBorders>
              <w:top w:val="single" w:sz="4" w:space="0" w:color="auto"/>
              <w:bottom w:val="single" w:sz="4" w:space="0" w:color="auto"/>
            </w:tcBorders>
          </w:tcPr>
          <w:p w14:paraId="7C249C71"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Mortality</w:t>
            </w:r>
          </w:p>
        </w:tc>
        <w:tc>
          <w:tcPr>
            <w:tcW w:w="992" w:type="dxa"/>
            <w:tcBorders>
              <w:top w:val="single" w:sz="4" w:space="0" w:color="auto"/>
              <w:bottom w:val="single" w:sz="4" w:space="0" w:color="auto"/>
            </w:tcBorders>
          </w:tcPr>
          <w:p w14:paraId="239287EC" w14:textId="77777777" w:rsidR="008C50DF" w:rsidRPr="008C50DF" w:rsidRDefault="008C50DF" w:rsidP="008C50DF">
            <w:pPr>
              <w:jc w:val="center"/>
              <w:rPr>
                <w:rFonts w:asciiTheme="minorHAnsi" w:hAnsiTheme="minorHAnsi" w:cstheme="minorHAnsi"/>
                <w:sz w:val="16"/>
                <w:szCs w:val="16"/>
              </w:rPr>
            </w:pPr>
          </w:p>
        </w:tc>
        <w:tc>
          <w:tcPr>
            <w:tcW w:w="2835" w:type="dxa"/>
            <w:tcBorders>
              <w:top w:val="single" w:sz="4" w:space="0" w:color="auto"/>
              <w:bottom w:val="single" w:sz="4" w:space="0" w:color="auto"/>
            </w:tcBorders>
          </w:tcPr>
          <w:p w14:paraId="47753FBA" w14:textId="77777777" w:rsidR="008C50DF" w:rsidRPr="008C50DF" w:rsidRDefault="008C50DF" w:rsidP="008C50DF">
            <w:pPr>
              <w:jc w:val="center"/>
              <w:rPr>
                <w:rFonts w:asciiTheme="minorHAnsi" w:hAnsiTheme="minorHAnsi" w:cstheme="minorHAnsi"/>
                <w:color w:val="212121"/>
                <w:sz w:val="16"/>
                <w:szCs w:val="16"/>
                <w:lang w:val="en-US"/>
              </w:rPr>
            </w:pPr>
            <w:r w:rsidRPr="008C50DF">
              <w:rPr>
                <w:rFonts w:asciiTheme="minorHAnsi" w:hAnsiTheme="minorHAnsi" w:cstheme="minorHAnsi"/>
                <w:color w:val="212121"/>
                <w:sz w:val="16"/>
                <w:szCs w:val="16"/>
                <w:lang w:val="en-US"/>
              </w:rPr>
              <w:t>Lower mortality in patients with high baseline plasma IL-18</w:t>
            </w:r>
          </w:p>
        </w:tc>
      </w:tr>
      <w:tr w:rsidR="00E71C87" w:rsidRPr="00FE0F6F" w14:paraId="6DEA02F6" w14:textId="77777777" w:rsidTr="00520C0D">
        <w:tc>
          <w:tcPr>
            <w:tcW w:w="1276" w:type="dxa"/>
            <w:tcBorders>
              <w:top w:val="single" w:sz="4" w:space="0" w:color="auto"/>
              <w:bottom w:val="single" w:sz="4" w:space="0" w:color="auto"/>
            </w:tcBorders>
          </w:tcPr>
          <w:p w14:paraId="2F45A173" w14:textId="77777777" w:rsidR="008C50DF" w:rsidRDefault="008C50DF" w:rsidP="008C50DF">
            <w:pPr>
              <w:jc w:val="center"/>
              <w:rPr>
                <w:rFonts w:asciiTheme="minorHAnsi" w:hAnsiTheme="minorHAnsi" w:cstheme="minorHAnsi"/>
                <w:b/>
                <w:color w:val="000000"/>
                <w:sz w:val="16"/>
                <w:szCs w:val="16"/>
              </w:rPr>
            </w:pPr>
            <w:r w:rsidRPr="003E5438">
              <w:rPr>
                <w:rFonts w:asciiTheme="minorHAnsi" w:hAnsiTheme="minorHAnsi" w:cstheme="minorHAnsi"/>
                <w:b/>
                <w:color w:val="000000"/>
                <w:sz w:val="16"/>
                <w:szCs w:val="16"/>
              </w:rPr>
              <w:t>Thiamine</w:t>
            </w:r>
          </w:p>
          <w:p w14:paraId="1D4F78D8" w14:textId="5B7B215B" w:rsidR="00462AF5" w:rsidRPr="00462AF5" w:rsidRDefault="00462AF5"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PEVuZE5vdGU+PENpdGU+PEF1dGhvcj5NaXlhbW90bzwvQXV0aG9yPjxZZWFyPjIwMjA8L1llYXI+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PEVuZE5vdGU+PENpdGU+PEF1dGhvcj5NaXlhbW90bzwvQXV0aG9yPjxZZWFyPjIwMjA8L1llYXI+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(492)</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0CDBB590"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63D1068A"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2020</w:t>
            </w:r>
          </w:p>
        </w:tc>
        <w:tc>
          <w:tcPr>
            <w:tcW w:w="850" w:type="dxa"/>
            <w:tcBorders>
              <w:top w:val="single" w:sz="4" w:space="0" w:color="auto"/>
              <w:bottom w:val="single" w:sz="4" w:space="0" w:color="auto"/>
            </w:tcBorders>
          </w:tcPr>
          <w:p w14:paraId="31B90EEB" w14:textId="77777777"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68571</w:t>
            </w:r>
          </w:p>
          <w:p w14:paraId="64F4C2EF" w14:textId="20324590" w:rsidR="00DF3602" w:rsidRPr="008C50DF" w:rsidRDefault="00DF3602" w:rsidP="00DF3602">
            <w:pPr>
              <w:jc w:val="center"/>
              <w:rPr>
                <w:rFonts w:asciiTheme="minorHAnsi" w:hAnsiTheme="minorHAnsi" w:cstheme="minorHAnsi"/>
                <w:color w:val="000000"/>
                <w:sz w:val="16"/>
                <w:szCs w:val="16"/>
              </w:rPr>
            </w:pPr>
            <w:r>
              <w:rPr>
                <w:rFonts w:ascii="Calibri" w:hAnsi="Calibri" w:cs="Calibri"/>
                <w:color w:val="000000"/>
                <w:sz w:val="16"/>
                <w:szCs w:val="16"/>
                <w:lang w:val="en-US"/>
              </w:rPr>
              <w:t>(68571)</w:t>
            </w:r>
          </w:p>
        </w:tc>
        <w:tc>
          <w:tcPr>
            <w:tcW w:w="709" w:type="dxa"/>
            <w:tcBorders>
              <w:top w:val="single" w:sz="4" w:space="0" w:color="auto"/>
              <w:bottom w:val="single" w:sz="4" w:space="0" w:color="auto"/>
            </w:tcBorders>
          </w:tcPr>
          <w:p w14:paraId="1CE72CC2"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Ward, ICU, ED</w:t>
            </w:r>
          </w:p>
        </w:tc>
        <w:tc>
          <w:tcPr>
            <w:tcW w:w="850" w:type="dxa"/>
            <w:tcBorders>
              <w:top w:val="single" w:sz="4" w:space="0" w:color="auto"/>
              <w:bottom w:val="single" w:sz="4" w:space="0" w:color="auto"/>
            </w:tcBorders>
          </w:tcPr>
          <w:p w14:paraId="6BACD176"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5FEC848A" w14:textId="77777777" w:rsidR="008C50DF" w:rsidRPr="008C50DF" w:rsidRDefault="008C50DF" w:rsidP="008C50DF">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0FA598E6"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Thiamine</w:t>
            </w:r>
          </w:p>
        </w:tc>
        <w:tc>
          <w:tcPr>
            <w:tcW w:w="1134" w:type="dxa"/>
            <w:tcBorders>
              <w:top w:val="single" w:sz="4" w:space="0" w:color="auto"/>
              <w:bottom w:val="single" w:sz="4" w:space="0" w:color="auto"/>
            </w:tcBorders>
          </w:tcPr>
          <w:p w14:paraId="5EE75F35"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Sepsis-3, shock</w:t>
            </w:r>
          </w:p>
        </w:tc>
        <w:tc>
          <w:tcPr>
            <w:tcW w:w="851" w:type="dxa"/>
            <w:tcBorders>
              <w:top w:val="single" w:sz="4" w:space="0" w:color="auto"/>
              <w:bottom w:val="single" w:sz="4" w:space="0" w:color="auto"/>
            </w:tcBorders>
          </w:tcPr>
          <w:p w14:paraId="6D3C622C"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Medical</w:t>
            </w:r>
          </w:p>
        </w:tc>
        <w:tc>
          <w:tcPr>
            <w:tcW w:w="1134" w:type="dxa"/>
            <w:tcBorders>
              <w:top w:val="single" w:sz="4" w:space="0" w:color="auto"/>
              <w:bottom w:val="single" w:sz="4" w:space="0" w:color="auto"/>
            </w:tcBorders>
          </w:tcPr>
          <w:p w14:paraId="408F1DBB"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Mortality</w:t>
            </w:r>
          </w:p>
        </w:tc>
        <w:tc>
          <w:tcPr>
            <w:tcW w:w="992" w:type="dxa"/>
            <w:tcBorders>
              <w:top w:val="single" w:sz="4" w:space="0" w:color="auto"/>
              <w:bottom w:val="single" w:sz="4" w:space="0" w:color="auto"/>
            </w:tcBorders>
          </w:tcPr>
          <w:p w14:paraId="4D747091" w14:textId="77777777" w:rsidR="008C50DF" w:rsidRPr="008C50DF" w:rsidRDefault="008C50DF" w:rsidP="008C50DF">
            <w:pPr>
              <w:jc w:val="center"/>
              <w:rPr>
                <w:rFonts w:asciiTheme="minorHAnsi" w:hAnsiTheme="minorHAnsi" w:cstheme="minorHAnsi"/>
                <w:sz w:val="16"/>
                <w:szCs w:val="16"/>
              </w:rPr>
            </w:pPr>
          </w:p>
        </w:tc>
        <w:tc>
          <w:tcPr>
            <w:tcW w:w="2835" w:type="dxa"/>
            <w:tcBorders>
              <w:top w:val="single" w:sz="4" w:space="0" w:color="auto"/>
              <w:bottom w:val="single" w:sz="4" w:space="0" w:color="auto"/>
            </w:tcBorders>
          </w:tcPr>
          <w:p w14:paraId="070F3828"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 difference</w:t>
            </w:r>
          </w:p>
        </w:tc>
      </w:tr>
      <w:tr w:rsidR="00E71C87" w:rsidRPr="00B91F52" w14:paraId="4582340F" w14:textId="77777777" w:rsidTr="00520C0D">
        <w:tc>
          <w:tcPr>
            <w:tcW w:w="1276" w:type="dxa"/>
            <w:tcBorders>
              <w:top w:val="single" w:sz="4" w:space="0" w:color="auto"/>
              <w:bottom w:val="single" w:sz="4" w:space="0" w:color="auto"/>
            </w:tcBorders>
          </w:tcPr>
          <w:p w14:paraId="45808C8E" w14:textId="77777777" w:rsidR="008C50DF" w:rsidRDefault="008C50DF" w:rsidP="008C50DF">
            <w:pPr>
              <w:jc w:val="center"/>
              <w:rPr>
                <w:rFonts w:asciiTheme="minorHAnsi" w:hAnsiTheme="minorHAnsi" w:cstheme="minorHAnsi"/>
                <w:b/>
                <w:color w:val="000000"/>
                <w:sz w:val="16"/>
                <w:szCs w:val="16"/>
              </w:rPr>
            </w:pPr>
            <w:r w:rsidRPr="003E5438">
              <w:rPr>
                <w:rFonts w:asciiTheme="minorHAnsi" w:hAnsiTheme="minorHAnsi" w:cstheme="minorHAnsi"/>
                <w:b/>
                <w:color w:val="000000"/>
                <w:sz w:val="16"/>
                <w:szCs w:val="16"/>
              </w:rPr>
              <w:t>Vitamin C</w:t>
            </w:r>
          </w:p>
          <w:p w14:paraId="6F9D00B8" w14:textId="2E5E8274" w:rsidR="00B82127" w:rsidRPr="00B82127" w:rsidRDefault="00B82127"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PEVuZE5vdGU+PENpdGU+PEF1dGhvcj5KdW5nPC9BdXRob3I+PFllYXI+MjAyMjwvWWVhcj48UmVj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PEVuZE5vdGU+PENpdGU+PEF1dGhvcj5KdW5nPC9BdXRob3I+PFllYXI+MjAyMjwvWWVhcj48UmVj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(493, 494)</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75318A94" w14:textId="55A145FD" w:rsidR="008C50DF" w:rsidRPr="008C50DF" w:rsidRDefault="00F9439C" w:rsidP="008C50DF">
            <w:pPr>
              <w:jc w:val="center"/>
              <w:rPr>
                <w:rFonts w:asciiTheme="minorHAnsi" w:hAnsiTheme="minorHAnsi" w:cstheme="minorHAnsi"/>
                <w:color w:val="000000"/>
                <w:sz w:val="16"/>
                <w:szCs w:val="16"/>
              </w:rPr>
            </w:pPr>
            <w:r>
              <w:rPr>
                <w:rFonts w:asciiTheme="minorHAnsi" w:hAnsiTheme="minorHAnsi" w:cstheme="minorHAnsi"/>
                <w:color w:val="000000"/>
                <w:sz w:val="16"/>
                <w:szCs w:val="16"/>
              </w:rPr>
              <w:t>2</w:t>
            </w:r>
          </w:p>
        </w:tc>
        <w:tc>
          <w:tcPr>
            <w:tcW w:w="567" w:type="dxa"/>
            <w:tcBorders>
              <w:top w:val="single" w:sz="4" w:space="0" w:color="auto"/>
              <w:bottom w:val="single" w:sz="4" w:space="0" w:color="auto"/>
            </w:tcBorders>
          </w:tcPr>
          <w:p w14:paraId="5DCB02AE" w14:textId="77777777" w:rsidR="00F9439C" w:rsidRDefault="00F9439C" w:rsidP="00F9439C">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2022, </w:t>
            </w:r>
          </w:p>
          <w:p w14:paraId="089E33CC" w14:textId="06BB62D4" w:rsidR="008C50DF" w:rsidRPr="008C50DF" w:rsidRDefault="008C50DF" w:rsidP="00F9439C">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202</w:t>
            </w:r>
            <w:r w:rsidR="00F9439C">
              <w:rPr>
                <w:rFonts w:asciiTheme="minorHAnsi" w:hAnsiTheme="minorHAnsi" w:cstheme="minorHAnsi"/>
                <w:color w:val="000000"/>
                <w:sz w:val="16"/>
                <w:szCs w:val="16"/>
              </w:rPr>
              <w:t>3</w:t>
            </w:r>
          </w:p>
        </w:tc>
        <w:tc>
          <w:tcPr>
            <w:tcW w:w="850" w:type="dxa"/>
            <w:tcBorders>
              <w:top w:val="single" w:sz="4" w:space="0" w:color="auto"/>
              <w:bottom w:val="single" w:sz="4" w:space="0" w:color="auto"/>
            </w:tcBorders>
          </w:tcPr>
          <w:p w14:paraId="7F0BA1C3" w14:textId="17DCC950"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7</w:t>
            </w:r>
            <w:r w:rsidR="00F9439C">
              <w:rPr>
                <w:rFonts w:asciiTheme="minorHAnsi" w:hAnsiTheme="minorHAnsi" w:cstheme="minorHAnsi"/>
                <w:color w:val="000000"/>
                <w:sz w:val="16"/>
                <w:szCs w:val="16"/>
              </w:rPr>
              <w:t>3480</w:t>
            </w:r>
          </w:p>
          <w:p w14:paraId="3835DF78" w14:textId="19F384D3" w:rsidR="00DF3602" w:rsidRPr="008C50DF" w:rsidRDefault="00F9439C" w:rsidP="00DF3602">
            <w:pPr>
              <w:jc w:val="center"/>
              <w:rPr>
                <w:rFonts w:asciiTheme="minorHAnsi" w:hAnsiTheme="minorHAnsi" w:cstheme="minorHAnsi"/>
                <w:color w:val="000000"/>
                <w:sz w:val="16"/>
                <w:szCs w:val="16"/>
              </w:rPr>
            </w:pPr>
            <w:r>
              <w:rPr>
                <w:rFonts w:ascii="Calibri" w:hAnsi="Calibri" w:cs="Calibri"/>
                <w:color w:val="000000"/>
                <w:sz w:val="16"/>
                <w:szCs w:val="16"/>
                <w:lang w:val="en-US"/>
              </w:rPr>
              <w:t>(36740</w:t>
            </w:r>
            <w:r w:rsidR="00DF3602">
              <w:rPr>
                <w:rFonts w:ascii="Calibri" w:hAnsi="Calibri" w:cs="Calibri"/>
                <w:color w:val="000000"/>
                <w:sz w:val="16"/>
                <w:szCs w:val="16"/>
                <w:lang w:val="en-US"/>
              </w:rPr>
              <w:t>)</w:t>
            </w:r>
          </w:p>
        </w:tc>
        <w:tc>
          <w:tcPr>
            <w:tcW w:w="709" w:type="dxa"/>
            <w:tcBorders>
              <w:top w:val="single" w:sz="4" w:space="0" w:color="auto"/>
              <w:bottom w:val="single" w:sz="4" w:space="0" w:color="auto"/>
            </w:tcBorders>
          </w:tcPr>
          <w:p w14:paraId="05CAC794"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4F572918"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5DD05DA0" w14:textId="77777777" w:rsidR="008C50DF" w:rsidRPr="008C50DF" w:rsidRDefault="008C50DF" w:rsidP="008C50DF">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1DA4B026"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Vitamin C</w:t>
            </w:r>
          </w:p>
        </w:tc>
        <w:tc>
          <w:tcPr>
            <w:tcW w:w="1134" w:type="dxa"/>
            <w:tcBorders>
              <w:top w:val="single" w:sz="4" w:space="0" w:color="auto"/>
              <w:bottom w:val="single" w:sz="4" w:space="0" w:color="auto"/>
            </w:tcBorders>
          </w:tcPr>
          <w:p w14:paraId="5206604B" w14:textId="7C813749" w:rsidR="008C50DF" w:rsidRPr="00F9439C" w:rsidRDefault="008C50DF" w:rsidP="008C50DF">
            <w:pPr>
              <w:jc w:val="center"/>
              <w:rPr>
                <w:rFonts w:asciiTheme="minorHAnsi" w:hAnsiTheme="minorHAnsi" w:cstheme="minorHAnsi"/>
                <w:color w:val="000000"/>
                <w:sz w:val="16"/>
                <w:szCs w:val="16"/>
                <w:lang w:val="en-US"/>
              </w:rPr>
            </w:pPr>
            <w:r w:rsidRPr="00F9439C">
              <w:rPr>
                <w:rFonts w:asciiTheme="minorHAnsi" w:hAnsiTheme="minorHAnsi" w:cstheme="minorHAnsi"/>
                <w:color w:val="000000"/>
                <w:sz w:val="16"/>
                <w:szCs w:val="16"/>
                <w:lang w:val="en-US"/>
              </w:rPr>
              <w:t>Sepsis-3, shock</w:t>
            </w:r>
            <w:r w:rsidR="00F9439C" w:rsidRPr="00F9439C">
              <w:rPr>
                <w:rFonts w:asciiTheme="minorHAnsi" w:hAnsiTheme="minorHAnsi" w:cstheme="minorHAnsi"/>
                <w:color w:val="000000"/>
                <w:sz w:val="16"/>
                <w:szCs w:val="16"/>
                <w:lang w:val="en-US"/>
              </w:rPr>
              <w:t xml:space="preserve"> or not specified</w:t>
            </w:r>
          </w:p>
        </w:tc>
        <w:tc>
          <w:tcPr>
            <w:tcW w:w="851" w:type="dxa"/>
            <w:tcBorders>
              <w:top w:val="single" w:sz="4" w:space="0" w:color="auto"/>
              <w:bottom w:val="single" w:sz="4" w:space="0" w:color="auto"/>
            </w:tcBorders>
          </w:tcPr>
          <w:p w14:paraId="59A909D1"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Medical</w:t>
            </w:r>
          </w:p>
        </w:tc>
        <w:tc>
          <w:tcPr>
            <w:tcW w:w="1134" w:type="dxa"/>
            <w:tcBorders>
              <w:top w:val="single" w:sz="4" w:space="0" w:color="auto"/>
              <w:bottom w:val="single" w:sz="4" w:space="0" w:color="auto"/>
            </w:tcBorders>
          </w:tcPr>
          <w:p w14:paraId="44EA7855"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Mortality</w:t>
            </w:r>
          </w:p>
        </w:tc>
        <w:tc>
          <w:tcPr>
            <w:tcW w:w="992" w:type="dxa"/>
            <w:tcBorders>
              <w:top w:val="single" w:sz="4" w:space="0" w:color="auto"/>
              <w:bottom w:val="single" w:sz="4" w:space="0" w:color="auto"/>
            </w:tcBorders>
          </w:tcPr>
          <w:p w14:paraId="721733CF" w14:textId="77777777" w:rsidR="008C50DF" w:rsidRPr="008C50DF" w:rsidRDefault="008C50DF" w:rsidP="008C50DF">
            <w:pPr>
              <w:jc w:val="center"/>
              <w:rPr>
                <w:rFonts w:asciiTheme="minorHAnsi" w:hAnsiTheme="minorHAnsi" w:cstheme="minorHAnsi"/>
                <w:sz w:val="16"/>
                <w:szCs w:val="16"/>
              </w:rPr>
            </w:pPr>
          </w:p>
        </w:tc>
        <w:tc>
          <w:tcPr>
            <w:tcW w:w="2835" w:type="dxa"/>
            <w:tcBorders>
              <w:top w:val="single" w:sz="4" w:space="0" w:color="auto"/>
              <w:bottom w:val="single" w:sz="4" w:space="0" w:color="auto"/>
            </w:tcBorders>
          </w:tcPr>
          <w:p w14:paraId="7F2B91B8" w14:textId="1A4AEA67" w:rsidR="008C50DF" w:rsidRPr="00F9439C" w:rsidRDefault="008C50DF" w:rsidP="00F9439C">
            <w:pPr>
              <w:jc w:val="center"/>
              <w:rPr>
                <w:rFonts w:asciiTheme="minorHAnsi" w:hAnsiTheme="minorHAnsi" w:cstheme="minorHAnsi"/>
                <w:color w:val="000000"/>
                <w:sz w:val="16"/>
                <w:szCs w:val="16"/>
                <w:lang w:val="en-US"/>
              </w:rPr>
            </w:pPr>
            <w:r w:rsidRPr="00F9439C">
              <w:rPr>
                <w:rFonts w:asciiTheme="minorHAnsi" w:hAnsiTheme="minorHAnsi" w:cstheme="minorHAnsi"/>
                <w:color w:val="000000"/>
                <w:sz w:val="16"/>
                <w:szCs w:val="16"/>
                <w:lang w:val="en-US"/>
              </w:rPr>
              <w:t>Decrease in mortality</w:t>
            </w:r>
            <w:r w:rsidR="00F9439C" w:rsidRPr="00F9439C">
              <w:rPr>
                <w:rFonts w:asciiTheme="minorHAnsi" w:hAnsiTheme="minorHAnsi" w:cstheme="minorHAnsi"/>
                <w:color w:val="000000"/>
                <w:sz w:val="16"/>
                <w:szCs w:val="16"/>
                <w:lang w:val="en-US"/>
              </w:rPr>
              <w:t xml:space="preserve">, </w:t>
            </w:r>
            <w:r w:rsidR="00F9439C">
              <w:rPr>
                <w:rFonts w:asciiTheme="minorHAnsi" w:hAnsiTheme="minorHAnsi" w:cstheme="minorHAnsi"/>
                <w:color w:val="000000"/>
                <w:sz w:val="16"/>
                <w:szCs w:val="16"/>
                <w:lang w:val="en-US"/>
              </w:rPr>
              <w:t>abrupt termination</w:t>
            </w:r>
            <w:r w:rsidR="00F9439C" w:rsidRPr="00F9439C">
              <w:rPr>
                <w:rFonts w:asciiTheme="minorHAnsi" w:hAnsiTheme="minorHAnsi" w:cstheme="minorHAnsi"/>
                <w:color w:val="000000"/>
                <w:sz w:val="16"/>
                <w:szCs w:val="16"/>
                <w:lang w:val="en-US"/>
              </w:rPr>
              <w:t xml:space="preserve"> may increase mortality</w:t>
            </w:r>
          </w:p>
        </w:tc>
      </w:tr>
      <w:tr w:rsidR="00E71C87" w:rsidRPr="00B91F52" w14:paraId="29FAED0C" w14:textId="77777777" w:rsidTr="00520C0D">
        <w:tc>
          <w:tcPr>
            <w:tcW w:w="1276" w:type="dxa"/>
            <w:tcBorders>
              <w:top w:val="single" w:sz="4" w:space="0" w:color="auto"/>
              <w:bottom w:val="single" w:sz="4" w:space="0" w:color="auto"/>
            </w:tcBorders>
          </w:tcPr>
          <w:p w14:paraId="2F13F2CD" w14:textId="77777777" w:rsidR="008C50DF" w:rsidRDefault="008C50DF" w:rsidP="008C50DF">
            <w:pPr>
              <w:jc w:val="center"/>
              <w:rPr>
                <w:rFonts w:asciiTheme="minorHAnsi" w:hAnsiTheme="minorHAnsi" w:cstheme="minorHAnsi"/>
                <w:b/>
                <w:color w:val="000000"/>
                <w:sz w:val="16"/>
                <w:szCs w:val="16"/>
              </w:rPr>
            </w:pPr>
            <w:r w:rsidRPr="003E5438">
              <w:rPr>
                <w:rFonts w:asciiTheme="minorHAnsi" w:hAnsiTheme="minorHAnsi" w:cstheme="minorHAnsi"/>
                <w:b/>
                <w:color w:val="000000"/>
                <w:sz w:val="16"/>
                <w:szCs w:val="16"/>
              </w:rPr>
              <w:t>Vitamin C + Thiamine</w:t>
            </w:r>
          </w:p>
          <w:p w14:paraId="2B5663A9" w14:textId="4F0C6A99" w:rsidR="00856664" w:rsidRPr="00856664" w:rsidRDefault="00856664"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PEVuZE5vdGU+PENpdGU+PEF1dGhvcj5TdcOhcmV6LWRlLWxhLVJpY2E8L0F1dGhvcj48WWVhcj4y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PEVuZE5vdGU+PENpdGU+PEF1dGhvcj5TdcOhcmV6LWRlLWxhLVJpY2E8L0F1dGhvcj48WWVhcj4y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(495, 496)</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2C3A2549"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2</w:t>
            </w:r>
          </w:p>
        </w:tc>
        <w:tc>
          <w:tcPr>
            <w:tcW w:w="567" w:type="dxa"/>
            <w:tcBorders>
              <w:top w:val="single" w:sz="4" w:space="0" w:color="auto"/>
              <w:bottom w:val="single" w:sz="4" w:space="0" w:color="auto"/>
            </w:tcBorders>
          </w:tcPr>
          <w:p w14:paraId="4DB521A8" w14:textId="77777777" w:rsidR="001A34C6" w:rsidRPr="008C50DF" w:rsidRDefault="001A34C6" w:rsidP="001A34C6">
            <w:pPr>
              <w:jc w:val="center"/>
              <w:rPr>
                <w:rFonts w:asciiTheme="minorHAnsi" w:hAnsiTheme="minorHAnsi" w:cstheme="minorHAnsi"/>
                <w:color w:val="000000"/>
                <w:sz w:val="16"/>
                <w:szCs w:val="16"/>
              </w:rPr>
            </w:pPr>
            <w:r>
              <w:rPr>
                <w:rFonts w:asciiTheme="minorHAnsi" w:hAnsiTheme="minorHAnsi" w:cstheme="minorHAnsi"/>
                <w:color w:val="000000"/>
                <w:sz w:val="16"/>
                <w:szCs w:val="16"/>
              </w:rPr>
              <w:t>2022, 2023</w:t>
            </w:r>
          </w:p>
        </w:tc>
        <w:tc>
          <w:tcPr>
            <w:tcW w:w="850" w:type="dxa"/>
            <w:tcBorders>
              <w:top w:val="single" w:sz="4" w:space="0" w:color="auto"/>
              <w:bottom w:val="single" w:sz="4" w:space="0" w:color="auto"/>
            </w:tcBorders>
          </w:tcPr>
          <w:p w14:paraId="7BF634DA" w14:textId="77777777" w:rsid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217</w:t>
            </w:r>
          </w:p>
          <w:p w14:paraId="38D91674" w14:textId="45965841" w:rsidR="00DF3602" w:rsidRPr="008C50DF" w:rsidRDefault="00DF3602" w:rsidP="00DF3602">
            <w:pPr>
              <w:jc w:val="center"/>
              <w:rPr>
                <w:rFonts w:asciiTheme="minorHAnsi" w:hAnsiTheme="minorHAnsi" w:cstheme="minorHAnsi"/>
                <w:color w:val="000000"/>
                <w:sz w:val="16"/>
                <w:szCs w:val="16"/>
              </w:rPr>
            </w:pPr>
            <w:r>
              <w:rPr>
                <w:rFonts w:ascii="Calibri" w:hAnsi="Calibri" w:cs="Calibri"/>
                <w:color w:val="000000"/>
                <w:sz w:val="16"/>
                <w:szCs w:val="16"/>
                <w:lang w:val="en-US"/>
              </w:rPr>
              <w:t>(109)</w:t>
            </w:r>
          </w:p>
        </w:tc>
        <w:tc>
          <w:tcPr>
            <w:tcW w:w="709" w:type="dxa"/>
            <w:tcBorders>
              <w:top w:val="single" w:sz="4" w:space="0" w:color="auto"/>
              <w:bottom w:val="single" w:sz="4" w:space="0" w:color="auto"/>
            </w:tcBorders>
          </w:tcPr>
          <w:p w14:paraId="7B3F339C"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ICU, ED</w:t>
            </w:r>
          </w:p>
        </w:tc>
        <w:tc>
          <w:tcPr>
            <w:tcW w:w="850" w:type="dxa"/>
            <w:tcBorders>
              <w:top w:val="single" w:sz="4" w:space="0" w:color="auto"/>
              <w:bottom w:val="single" w:sz="4" w:space="0" w:color="auto"/>
            </w:tcBorders>
          </w:tcPr>
          <w:p w14:paraId="42ABCED9"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542B3951" w14:textId="77777777" w:rsidR="008C50DF" w:rsidRPr="008C50DF" w:rsidRDefault="008C50DF" w:rsidP="008C50DF">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1942B424"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Vitamin C and thiamine</w:t>
            </w:r>
          </w:p>
        </w:tc>
        <w:tc>
          <w:tcPr>
            <w:tcW w:w="1134" w:type="dxa"/>
            <w:tcBorders>
              <w:top w:val="single" w:sz="4" w:space="0" w:color="auto"/>
              <w:bottom w:val="single" w:sz="4" w:space="0" w:color="auto"/>
            </w:tcBorders>
          </w:tcPr>
          <w:p w14:paraId="2F058925"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Sepsis-3, shock</w:t>
            </w:r>
          </w:p>
        </w:tc>
        <w:tc>
          <w:tcPr>
            <w:tcW w:w="851" w:type="dxa"/>
            <w:tcBorders>
              <w:top w:val="single" w:sz="4" w:space="0" w:color="auto"/>
              <w:bottom w:val="single" w:sz="4" w:space="0" w:color="auto"/>
            </w:tcBorders>
          </w:tcPr>
          <w:p w14:paraId="026B0F89"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Medical or not specified</w:t>
            </w:r>
          </w:p>
        </w:tc>
        <w:tc>
          <w:tcPr>
            <w:tcW w:w="1134" w:type="dxa"/>
            <w:tcBorders>
              <w:top w:val="single" w:sz="4" w:space="0" w:color="auto"/>
              <w:bottom w:val="single" w:sz="4" w:space="0" w:color="auto"/>
            </w:tcBorders>
          </w:tcPr>
          <w:p w14:paraId="603FABFF"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Mortality</w:t>
            </w:r>
          </w:p>
        </w:tc>
        <w:tc>
          <w:tcPr>
            <w:tcW w:w="992" w:type="dxa"/>
            <w:tcBorders>
              <w:top w:val="single" w:sz="4" w:space="0" w:color="auto"/>
              <w:bottom w:val="single" w:sz="4" w:space="0" w:color="auto"/>
            </w:tcBorders>
          </w:tcPr>
          <w:p w14:paraId="05B63C72" w14:textId="77777777" w:rsidR="008C50DF" w:rsidRPr="008C50DF" w:rsidRDefault="008C50DF" w:rsidP="008C50DF">
            <w:pPr>
              <w:jc w:val="center"/>
              <w:rPr>
                <w:rFonts w:asciiTheme="minorHAnsi" w:hAnsiTheme="minorHAnsi" w:cstheme="minorHAnsi"/>
                <w:color w:val="000000"/>
                <w:sz w:val="16"/>
                <w:szCs w:val="16"/>
              </w:rPr>
            </w:pPr>
            <w:r w:rsidRPr="008C50DF">
              <w:rPr>
                <w:rFonts w:asciiTheme="minorHAnsi" w:hAnsiTheme="minorHAnsi" w:cstheme="minorHAnsi"/>
                <w:color w:val="000000"/>
                <w:sz w:val="16"/>
                <w:szCs w:val="16"/>
              </w:rPr>
              <w:t>Inflamma</w:t>
            </w:r>
            <w:r w:rsidR="003A0EE9">
              <w:rPr>
                <w:rFonts w:asciiTheme="minorHAnsi" w:hAnsiTheme="minorHAnsi" w:cstheme="minorHAnsi"/>
                <w:color w:val="000000"/>
                <w:sz w:val="16"/>
                <w:szCs w:val="16"/>
              </w:rPr>
              <w:t>-</w:t>
            </w:r>
            <w:r w:rsidRPr="008C50DF">
              <w:rPr>
                <w:rFonts w:asciiTheme="minorHAnsi" w:hAnsiTheme="minorHAnsi" w:cstheme="minorHAnsi"/>
                <w:color w:val="000000"/>
                <w:sz w:val="16"/>
                <w:szCs w:val="16"/>
              </w:rPr>
              <w:t>tory levels</w:t>
            </w:r>
          </w:p>
        </w:tc>
        <w:tc>
          <w:tcPr>
            <w:tcW w:w="2835" w:type="dxa"/>
            <w:tcBorders>
              <w:top w:val="single" w:sz="4" w:space="0" w:color="auto"/>
              <w:bottom w:val="single" w:sz="4" w:space="0" w:color="auto"/>
            </w:tcBorders>
          </w:tcPr>
          <w:p w14:paraId="3B398D9F" w14:textId="77777777" w:rsidR="008C50DF" w:rsidRPr="008C50DF" w:rsidRDefault="008C50DF" w:rsidP="008C50DF">
            <w:pPr>
              <w:jc w:val="center"/>
              <w:rPr>
                <w:rFonts w:asciiTheme="minorHAnsi" w:hAnsiTheme="minorHAnsi" w:cstheme="minorHAnsi"/>
                <w:color w:val="000000"/>
                <w:sz w:val="16"/>
                <w:szCs w:val="16"/>
                <w:lang w:val="en-US"/>
              </w:rPr>
            </w:pPr>
            <w:r w:rsidRPr="008C50DF">
              <w:rPr>
                <w:rFonts w:asciiTheme="minorHAnsi" w:hAnsiTheme="minorHAnsi" w:cstheme="minorHAnsi"/>
                <w:color w:val="000000"/>
                <w:sz w:val="16"/>
                <w:szCs w:val="16"/>
                <w:lang w:val="en-US"/>
              </w:rPr>
              <w:t>No difference in inflammatory levels, different findings on mortality</w:t>
            </w:r>
          </w:p>
        </w:tc>
      </w:tr>
      <w:tr w:rsidR="007A25DC" w14:paraId="22A0E063" w14:textId="77777777" w:rsidTr="00240129">
        <w:tc>
          <w:tcPr>
            <w:tcW w:w="14459"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64A87F" w14:textId="77777777" w:rsidR="007A25DC" w:rsidRPr="00C42F89" w:rsidRDefault="003C5F66" w:rsidP="00341DDE">
            <w:pPr>
              <w:jc w:val="center"/>
              <w:rPr>
                <w:b/>
              </w:rPr>
            </w:pPr>
            <w:r>
              <w:rPr>
                <w:rFonts w:ascii="Calibri" w:hAnsi="Calibri" w:cs="Calibri"/>
                <w:b/>
                <w:iCs/>
                <w:color w:val="000000"/>
                <w:sz w:val="16"/>
                <w:szCs w:val="16"/>
                <w:lang w:val="en-US"/>
              </w:rPr>
              <w:t>Interventional</w:t>
            </w:r>
            <w:r w:rsidR="007A25DC" w:rsidRPr="00C42F89">
              <w:rPr>
                <w:rFonts w:ascii="Calibri" w:hAnsi="Calibri" w:cs="Calibri"/>
                <w:b/>
                <w:iCs/>
                <w:color w:val="000000"/>
                <w:sz w:val="16"/>
                <w:szCs w:val="16"/>
              </w:rPr>
              <w:t xml:space="preserve"> studies</w:t>
            </w:r>
          </w:p>
        </w:tc>
      </w:tr>
      <w:tr w:rsidR="007A25DC" w14:paraId="233AE229" w14:textId="77777777" w:rsidTr="00240129">
        <w:tc>
          <w:tcPr>
            <w:tcW w:w="14459"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0CCFE0D" w14:textId="77777777" w:rsidR="007A25DC" w:rsidRPr="00C42F89" w:rsidRDefault="007A25DC" w:rsidP="00341DDE">
            <w:pPr>
              <w:jc w:val="center"/>
              <w:rPr>
                <w:b/>
              </w:rPr>
            </w:pPr>
            <w:r>
              <w:rPr>
                <w:rFonts w:ascii="Calibri" w:hAnsi="Calibri" w:cs="Calibri"/>
                <w:b/>
                <w:i/>
                <w:iCs/>
                <w:color w:val="000000"/>
                <w:sz w:val="16"/>
                <w:szCs w:val="16"/>
              </w:rPr>
              <w:t>Non-</w:t>
            </w:r>
            <w:r w:rsidRPr="00C42F89">
              <w:rPr>
                <w:rFonts w:ascii="Calibri" w:hAnsi="Calibri" w:cs="Calibri"/>
                <w:b/>
                <w:i/>
                <w:iCs/>
                <w:color w:val="000000"/>
                <w:sz w:val="16"/>
                <w:szCs w:val="16"/>
              </w:rPr>
              <w:t>RCTs</w:t>
            </w:r>
          </w:p>
        </w:tc>
      </w:tr>
      <w:tr w:rsidR="00A94641" w:rsidRPr="00B91F52" w14:paraId="7BF3D51B" w14:textId="77777777" w:rsidTr="00520C0D">
        <w:tc>
          <w:tcPr>
            <w:tcW w:w="1276" w:type="dxa"/>
            <w:tcBorders>
              <w:top w:val="single" w:sz="4" w:space="0" w:color="auto"/>
              <w:bottom w:val="single" w:sz="4" w:space="0" w:color="auto"/>
            </w:tcBorders>
          </w:tcPr>
          <w:p w14:paraId="5A9C86F4" w14:textId="77777777" w:rsidR="00A94641" w:rsidRDefault="00A94641" w:rsidP="003E5438">
            <w:pPr>
              <w:jc w:val="center"/>
              <w:rPr>
                <w:rFonts w:ascii="Calibri" w:hAnsi="Calibri" w:cs="Calibri"/>
                <w:b/>
                <w:color w:val="000000"/>
                <w:sz w:val="16"/>
                <w:szCs w:val="16"/>
              </w:rPr>
            </w:pPr>
            <w:r>
              <w:rPr>
                <w:rFonts w:ascii="Calibri" w:hAnsi="Calibri" w:cs="Calibri"/>
                <w:b/>
                <w:color w:val="000000"/>
                <w:sz w:val="16"/>
                <w:szCs w:val="16"/>
              </w:rPr>
              <w:t>Antibiotics</w:t>
            </w:r>
          </w:p>
          <w:p w14:paraId="26F9BA97" w14:textId="7F651FAC" w:rsidR="00BA1C08" w:rsidRPr="00BA1C08" w:rsidRDefault="00BA1C08" w:rsidP="00276AB7">
            <w:pPr>
              <w:jc w:val="center"/>
              <w:rPr>
                <w:rFonts w:ascii="Calibri" w:hAnsi="Calibri" w:cs="Calibri"/>
                <w:color w:val="000000"/>
                <w:sz w:val="16"/>
                <w:szCs w:val="16"/>
              </w:rPr>
            </w:pPr>
            <w:r>
              <w:rPr>
                <w:rFonts w:ascii="Calibri" w:hAnsi="Calibri" w:cs="Calibri"/>
                <w:color w:val="000000"/>
                <w:sz w:val="16"/>
                <w:szCs w:val="16"/>
              </w:rPr>
              <w:fldChar w:fldCharType="begin"/>
            </w:r>
            <w:r w:rsidR="00276AB7">
              <w:rPr>
                <w:rFonts w:ascii="Calibri" w:hAnsi="Calibri" w:cs="Calibri"/>
                <w:color w:val="000000"/>
                <w:sz w:val="16"/>
                <w:szCs w:val="16"/>
              </w:rPr>
              <w:instrText xml:space="preserve"> ADDIN EN.CITE &lt;EndNote&gt;&lt;Cite&gt;&lt;Author&gt;Li&lt;/Author&gt;&lt;Year&gt;2023&lt;/Year&gt;&lt;RecNum&gt;756&lt;/RecNum&gt;&lt;DisplayText&gt;(497)&lt;/DisplayText&gt;&lt;record&gt;&lt;rec-number&gt;756&lt;/rec-number&gt;&lt;foreign-keys&gt;&lt;key app="EN" db-id="0px25v0x5pe2f9e0dznxtszixadf2aaevttr" timestamp="1707851850"&gt;756&lt;/key&gt;&lt;/foreign-keys&gt;&lt;ref-type name="Journal Article"&gt;17&lt;/ref-type&gt;&lt;contributors&gt;&lt;authors&gt;&lt;author&gt;Li, Ma&lt;/author&gt;&lt;author&gt;Tingting, Zou&lt;/author&gt;&lt;author&gt;Naixia, Hu&lt;/author&gt;&lt;author&gt;Wenjing, Pan&lt;/author&gt;&lt;/authors&gt;&lt;/contributors&gt;&lt;titles&gt;&lt;title&gt;The Mechanism of Silver Sulfadiazine Regulating the Cellular Immune Activity of Burn Sepsis&lt;/title&gt;&lt;secondary-title&gt;Journal of Biological Regulators and Homeostatic Agents&lt;/secondary-title&gt;&lt;/titles&gt;&lt;periodical&gt;&lt;full-title&gt;Journal of Biological Regulators and Homeostatic Agents&lt;/full-title&gt;&lt;/periodical&gt;&lt;pages&gt;5383-5390&lt;/pages&gt;&lt;volume&gt;37&lt;/volume&gt;&lt;number&gt;10&lt;/number&gt;&lt;dates&gt;&lt;year&gt;2023&lt;/year&gt;&lt;pub-dates&gt;&lt;date&gt;2023-10-20&lt;/date&gt;&lt;/pub-dates&gt;&lt;/dates&gt;&lt;isbn&gt;0393-974X&lt;/isbn&gt;&lt;urls&gt;&lt;related-urls&gt;&lt;url&gt;https://www.biolifesas.org/EN/10.23812/j.biol.regul.homeost.agents.20233710.520&lt;/url&gt;&lt;/related-urls&gt;&lt;/urls&gt;&lt;electronic-resource-num&gt;10.23812/j.biol.regul.homeost.agents.20233710.520&lt;/electronic-resource-num&gt;&lt;/record&gt;&lt;/Cite&gt;&lt;/EndNote&gt;</w:instrText>
            </w:r>
            <w:r>
              <w:rPr>
                <w:rFonts w:ascii="Calibri" w:hAnsi="Calibri" w:cs="Calibri"/>
                <w:color w:val="000000"/>
                <w:sz w:val="16"/>
                <w:szCs w:val="16"/>
              </w:rPr>
              <w:fldChar w:fldCharType="separate"/>
            </w:r>
            <w:r w:rsidR="00276AB7">
              <w:rPr>
                <w:rFonts w:ascii="Calibri" w:hAnsi="Calibri" w:cs="Calibri"/>
                <w:noProof/>
                <w:color w:val="000000"/>
                <w:sz w:val="16"/>
                <w:szCs w:val="16"/>
              </w:rPr>
              <w:t>(497)</w:t>
            </w:r>
            <w:r>
              <w:rPr>
                <w:rFonts w:ascii="Calibri" w:hAnsi="Calibri" w:cs="Calibri"/>
                <w:color w:val="000000"/>
                <w:sz w:val="16"/>
                <w:szCs w:val="16"/>
              </w:rPr>
              <w:fldChar w:fldCharType="end"/>
            </w:r>
          </w:p>
        </w:tc>
        <w:tc>
          <w:tcPr>
            <w:tcW w:w="851" w:type="dxa"/>
            <w:tcBorders>
              <w:top w:val="single" w:sz="4" w:space="0" w:color="auto"/>
              <w:bottom w:val="single" w:sz="4" w:space="0" w:color="auto"/>
            </w:tcBorders>
          </w:tcPr>
          <w:p w14:paraId="5577F1CB" w14:textId="7294249F" w:rsidR="00A94641" w:rsidRPr="003E5438" w:rsidRDefault="00A94641" w:rsidP="003E5438">
            <w:pPr>
              <w:jc w:val="center"/>
              <w:rPr>
                <w:rFonts w:ascii="Calibri" w:hAnsi="Calibri" w:cs="Calibri"/>
                <w:color w:val="000000"/>
                <w:sz w:val="16"/>
                <w:szCs w:val="16"/>
              </w:rPr>
            </w:pPr>
            <w:r>
              <w:rPr>
                <w:rFonts w:ascii="Calibri" w:hAnsi="Calibri" w:cs="Calibri"/>
                <w:color w:val="000000"/>
                <w:sz w:val="16"/>
                <w:szCs w:val="16"/>
              </w:rPr>
              <w:t>1</w:t>
            </w:r>
          </w:p>
        </w:tc>
        <w:tc>
          <w:tcPr>
            <w:tcW w:w="567" w:type="dxa"/>
            <w:tcBorders>
              <w:top w:val="single" w:sz="4" w:space="0" w:color="auto"/>
              <w:bottom w:val="single" w:sz="4" w:space="0" w:color="auto"/>
            </w:tcBorders>
          </w:tcPr>
          <w:p w14:paraId="7583E8C3" w14:textId="64079397" w:rsidR="00A94641" w:rsidRPr="003E5438" w:rsidRDefault="00A94641" w:rsidP="003E5438">
            <w:pPr>
              <w:jc w:val="center"/>
              <w:rPr>
                <w:rFonts w:ascii="Calibri" w:hAnsi="Calibri" w:cs="Calibri"/>
                <w:color w:val="000000"/>
                <w:sz w:val="16"/>
                <w:szCs w:val="16"/>
              </w:rPr>
            </w:pPr>
            <w:r>
              <w:rPr>
                <w:rFonts w:ascii="Calibri" w:hAnsi="Calibri" w:cs="Calibri"/>
                <w:color w:val="000000"/>
                <w:sz w:val="16"/>
                <w:szCs w:val="16"/>
              </w:rPr>
              <w:t>2023</w:t>
            </w:r>
          </w:p>
        </w:tc>
        <w:tc>
          <w:tcPr>
            <w:tcW w:w="850" w:type="dxa"/>
            <w:tcBorders>
              <w:top w:val="single" w:sz="4" w:space="0" w:color="auto"/>
              <w:bottom w:val="single" w:sz="4" w:space="0" w:color="auto"/>
            </w:tcBorders>
          </w:tcPr>
          <w:p w14:paraId="69C04454" w14:textId="77777777" w:rsidR="00A94641" w:rsidRDefault="00A94641" w:rsidP="003E5438">
            <w:pPr>
              <w:jc w:val="center"/>
              <w:rPr>
                <w:rFonts w:ascii="Calibri" w:hAnsi="Calibri" w:cs="Calibri"/>
                <w:color w:val="000000"/>
                <w:sz w:val="16"/>
                <w:szCs w:val="16"/>
              </w:rPr>
            </w:pPr>
            <w:r>
              <w:rPr>
                <w:rFonts w:ascii="Calibri" w:hAnsi="Calibri" w:cs="Calibri"/>
                <w:color w:val="000000"/>
                <w:sz w:val="16"/>
                <w:szCs w:val="16"/>
              </w:rPr>
              <w:t xml:space="preserve">70 </w:t>
            </w:r>
          </w:p>
          <w:p w14:paraId="60856FE2" w14:textId="7B557B87" w:rsidR="00A94641" w:rsidRPr="003E5438" w:rsidRDefault="00A94641" w:rsidP="003E5438">
            <w:pPr>
              <w:jc w:val="center"/>
              <w:rPr>
                <w:rFonts w:ascii="Calibri" w:hAnsi="Calibri" w:cs="Calibri"/>
                <w:color w:val="000000"/>
                <w:sz w:val="16"/>
                <w:szCs w:val="16"/>
              </w:rPr>
            </w:pPr>
            <w:r>
              <w:rPr>
                <w:rFonts w:ascii="Calibri" w:hAnsi="Calibri" w:cs="Calibri"/>
                <w:color w:val="000000"/>
                <w:sz w:val="16"/>
                <w:szCs w:val="16"/>
              </w:rPr>
              <w:t>(70)</w:t>
            </w:r>
          </w:p>
        </w:tc>
        <w:tc>
          <w:tcPr>
            <w:tcW w:w="709" w:type="dxa"/>
            <w:tcBorders>
              <w:top w:val="single" w:sz="4" w:space="0" w:color="auto"/>
              <w:bottom w:val="single" w:sz="4" w:space="0" w:color="auto"/>
            </w:tcBorders>
          </w:tcPr>
          <w:p w14:paraId="7A22126E" w14:textId="7CFEDB35" w:rsidR="00A94641" w:rsidRPr="003E5438" w:rsidRDefault="00A94641" w:rsidP="003E5438">
            <w:pPr>
              <w:jc w:val="center"/>
              <w:rPr>
                <w:rFonts w:ascii="Calibri" w:hAnsi="Calibri" w:cs="Calibri"/>
                <w:color w:val="000000"/>
                <w:sz w:val="16"/>
                <w:szCs w:val="16"/>
              </w:rPr>
            </w:pPr>
            <w:r>
              <w:rPr>
                <w:rFonts w:ascii="Calibri" w:hAnsi="Calibri" w:cs="Calibri"/>
                <w:color w:val="000000"/>
                <w:sz w:val="16"/>
                <w:szCs w:val="16"/>
              </w:rPr>
              <w:t>Not specified</w:t>
            </w:r>
          </w:p>
        </w:tc>
        <w:tc>
          <w:tcPr>
            <w:tcW w:w="850" w:type="dxa"/>
            <w:tcBorders>
              <w:top w:val="single" w:sz="4" w:space="0" w:color="auto"/>
              <w:bottom w:val="single" w:sz="4" w:space="0" w:color="auto"/>
            </w:tcBorders>
          </w:tcPr>
          <w:p w14:paraId="082A044B" w14:textId="3A101DE4" w:rsidR="00A94641" w:rsidRPr="003E5438" w:rsidRDefault="00A94641" w:rsidP="003E5438">
            <w:pPr>
              <w:jc w:val="center"/>
              <w:rPr>
                <w:rFonts w:ascii="Calibri" w:hAnsi="Calibri" w:cs="Calibri"/>
                <w:color w:val="000000"/>
                <w:sz w:val="16"/>
                <w:szCs w:val="16"/>
              </w:rPr>
            </w:pPr>
            <w:r>
              <w:rPr>
                <w:rFonts w:ascii="Calibri" w:hAnsi="Calibri" w:cs="Calibri"/>
                <w:color w:val="000000"/>
                <w:sz w:val="16"/>
                <w:szCs w:val="16"/>
              </w:rPr>
              <w:t>No</w:t>
            </w:r>
          </w:p>
        </w:tc>
        <w:tc>
          <w:tcPr>
            <w:tcW w:w="1134" w:type="dxa"/>
            <w:tcBorders>
              <w:top w:val="single" w:sz="4" w:space="0" w:color="auto"/>
              <w:bottom w:val="single" w:sz="4" w:space="0" w:color="auto"/>
            </w:tcBorders>
          </w:tcPr>
          <w:p w14:paraId="4EF36E50" w14:textId="77777777" w:rsidR="00A94641" w:rsidRPr="003E5438" w:rsidRDefault="00A94641" w:rsidP="003E5438">
            <w:pPr>
              <w:jc w:val="center"/>
              <w:rPr>
                <w:rFonts w:ascii="Calibri" w:hAnsi="Calibri" w:cs="Calibri"/>
                <w:color w:val="000000"/>
                <w:sz w:val="16"/>
                <w:szCs w:val="16"/>
              </w:rPr>
            </w:pPr>
          </w:p>
        </w:tc>
        <w:tc>
          <w:tcPr>
            <w:tcW w:w="1276" w:type="dxa"/>
            <w:tcBorders>
              <w:top w:val="single" w:sz="4" w:space="0" w:color="auto"/>
              <w:bottom w:val="single" w:sz="4" w:space="0" w:color="auto"/>
            </w:tcBorders>
          </w:tcPr>
          <w:p w14:paraId="6BDBCE53" w14:textId="53A83282" w:rsidR="00A94641" w:rsidRPr="003E5438" w:rsidRDefault="00A94641" w:rsidP="003E5438">
            <w:pPr>
              <w:jc w:val="center"/>
              <w:rPr>
                <w:rFonts w:ascii="Calibri" w:hAnsi="Calibri" w:cs="Calibri"/>
                <w:color w:val="000000"/>
                <w:sz w:val="16"/>
                <w:szCs w:val="16"/>
                <w:lang w:val="en-US"/>
              </w:rPr>
            </w:pPr>
            <w:r>
              <w:rPr>
                <w:rFonts w:ascii="Calibri" w:hAnsi="Calibri" w:cs="Calibri"/>
                <w:color w:val="000000"/>
                <w:sz w:val="16"/>
                <w:szCs w:val="16"/>
                <w:lang w:val="en-US"/>
              </w:rPr>
              <w:t>S</w:t>
            </w:r>
            <w:r w:rsidRPr="00A94641">
              <w:rPr>
                <w:rFonts w:ascii="Calibri" w:hAnsi="Calibri" w:cs="Calibri"/>
                <w:color w:val="000000"/>
                <w:sz w:val="16"/>
                <w:szCs w:val="16"/>
                <w:lang w:val="en-US"/>
              </w:rPr>
              <w:t>ilver sulfadiazine</w:t>
            </w:r>
          </w:p>
        </w:tc>
        <w:tc>
          <w:tcPr>
            <w:tcW w:w="1134" w:type="dxa"/>
            <w:tcBorders>
              <w:top w:val="single" w:sz="4" w:space="0" w:color="auto"/>
              <w:bottom w:val="single" w:sz="4" w:space="0" w:color="auto"/>
            </w:tcBorders>
          </w:tcPr>
          <w:p w14:paraId="6A872921" w14:textId="30B8FD15" w:rsidR="00A94641" w:rsidRPr="003E5438" w:rsidRDefault="00A94641" w:rsidP="003E5438">
            <w:pPr>
              <w:jc w:val="center"/>
              <w:rPr>
                <w:rFonts w:ascii="Calibri" w:hAnsi="Calibri" w:cs="Calibri"/>
                <w:color w:val="000000"/>
                <w:sz w:val="16"/>
                <w:szCs w:val="16"/>
                <w:lang w:val="en-US"/>
              </w:rPr>
            </w:pPr>
            <w:r>
              <w:rPr>
                <w:rFonts w:ascii="Calibri" w:hAnsi="Calibri" w:cs="Calibri"/>
                <w:color w:val="000000"/>
                <w:sz w:val="16"/>
                <w:szCs w:val="16"/>
                <w:lang w:val="en-US"/>
              </w:rPr>
              <w:t xml:space="preserve">Not specified </w:t>
            </w:r>
          </w:p>
        </w:tc>
        <w:tc>
          <w:tcPr>
            <w:tcW w:w="851" w:type="dxa"/>
            <w:tcBorders>
              <w:top w:val="single" w:sz="4" w:space="0" w:color="auto"/>
              <w:bottom w:val="single" w:sz="4" w:space="0" w:color="auto"/>
            </w:tcBorders>
          </w:tcPr>
          <w:p w14:paraId="5E41D53E" w14:textId="51C90D75" w:rsidR="00A94641" w:rsidRPr="003E5438" w:rsidRDefault="00A94641" w:rsidP="003E5438">
            <w:pPr>
              <w:jc w:val="center"/>
              <w:rPr>
                <w:rFonts w:ascii="Calibri" w:hAnsi="Calibri" w:cs="Calibri"/>
                <w:color w:val="000000"/>
                <w:sz w:val="16"/>
                <w:szCs w:val="16"/>
              </w:rPr>
            </w:pPr>
            <w:r>
              <w:rPr>
                <w:rFonts w:ascii="Calibri" w:hAnsi="Calibri" w:cs="Calibri"/>
                <w:color w:val="000000"/>
                <w:sz w:val="16"/>
                <w:szCs w:val="16"/>
              </w:rPr>
              <w:t>Patients with burns</w:t>
            </w:r>
          </w:p>
        </w:tc>
        <w:tc>
          <w:tcPr>
            <w:tcW w:w="1134" w:type="dxa"/>
            <w:tcBorders>
              <w:top w:val="single" w:sz="4" w:space="0" w:color="auto"/>
              <w:bottom w:val="single" w:sz="4" w:space="0" w:color="auto"/>
            </w:tcBorders>
          </w:tcPr>
          <w:p w14:paraId="1E9E87D6" w14:textId="7AE7C370" w:rsidR="00A94641" w:rsidRPr="00007D82" w:rsidRDefault="00A94641" w:rsidP="003E5438">
            <w:pPr>
              <w:jc w:val="center"/>
              <w:rPr>
                <w:rFonts w:ascii="Calibri" w:hAnsi="Calibri" w:cs="Calibri"/>
                <w:color w:val="000000"/>
                <w:sz w:val="16"/>
                <w:szCs w:val="16"/>
                <w:lang w:val="en-US"/>
              </w:rPr>
            </w:pPr>
            <w:r>
              <w:rPr>
                <w:rFonts w:ascii="Calibri" w:hAnsi="Calibri" w:cs="Calibri"/>
                <w:color w:val="000000"/>
                <w:sz w:val="16"/>
                <w:szCs w:val="16"/>
                <w:lang w:val="en-US"/>
              </w:rPr>
              <w:t xml:space="preserve">Mortality </w:t>
            </w:r>
          </w:p>
        </w:tc>
        <w:tc>
          <w:tcPr>
            <w:tcW w:w="992" w:type="dxa"/>
            <w:tcBorders>
              <w:top w:val="single" w:sz="4" w:space="0" w:color="auto"/>
              <w:bottom w:val="single" w:sz="4" w:space="0" w:color="auto"/>
            </w:tcBorders>
          </w:tcPr>
          <w:p w14:paraId="1E0FD61B" w14:textId="77777777" w:rsidR="00A94641" w:rsidRPr="003E5438" w:rsidRDefault="00A94641" w:rsidP="00A94641">
            <w:pPr>
              <w:jc w:val="center"/>
              <w:rPr>
                <w:rFonts w:ascii="Calibri" w:hAnsi="Calibri" w:cs="Calibri"/>
                <w:color w:val="000000"/>
                <w:sz w:val="16"/>
                <w:szCs w:val="16"/>
              </w:rPr>
            </w:pPr>
            <w:r w:rsidRPr="003E5438">
              <w:rPr>
                <w:rFonts w:ascii="Calibri" w:hAnsi="Calibri" w:cs="Calibri"/>
                <w:color w:val="000000"/>
                <w:sz w:val="16"/>
                <w:szCs w:val="16"/>
              </w:rPr>
              <w:t>Inflamma</w:t>
            </w:r>
            <w:r>
              <w:rPr>
                <w:rFonts w:ascii="Calibri" w:hAnsi="Calibri" w:cs="Calibri"/>
                <w:color w:val="000000"/>
                <w:sz w:val="16"/>
                <w:szCs w:val="16"/>
              </w:rPr>
              <w:t>-</w:t>
            </w:r>
            <w:r w:rsidRPr="003E5438">
              <w:rPr>
                <w:rFonts w:ascii="Calibri" w:hAnsi="Calibri" w:cs="Calibri"/>
                <w:color w:val="000000"/>
                <w:sz w:val="16"/>
                <w:szCs w:val="16"/>
              </w:rPr>
              <w:t>tory levels</w:t>
            </w:r>
          </w:p>
          <w:p w14:paraId="42CDEE30" w14:textId="77777777" w:rsidR="00A94641" w:rsidRPr="003E5438" w:rsidRDefault="00A94641" w:rsidP="003E5438">
            <w:pPr>
              <w:jc w:val="center"/>
              <w:rPr>
                <w:rFonts w:ascii="Calibri" w:hAnsi="Calibri" w:cs="Calibri"/>
                <w:color w:val="000000"/>
                <w:sz w:val="16"/>
                <w:szCs w:val="16"/>
              </w:rPr>
            </w:pPr>
          </w:p>
        </w:tc>
        <w:tc>
          <w:tcPr>
            <w:tcW w:w="2835" w:type="dxa"/>
            <w:tcBorders>
              <w:top w:val="single" w:sz="4" w:space="0" w:color="auto"/>
              <w:bottom w:val="single" w:sz="4" w:space="0" w:color="auto"/>
            </w:tcBorders>
          </w:tcPr>
          <w:p w14:paraId="4F3A9CC4" w14:textId="58816B06" w:rsidR="00A94641" w:rsidRPr="00A94641" w:rsidRDefault="007D4C25" w:rsidP="00A94641">
            <w:pPr>
              <w:jc w:val="center"/>
              <w:rPr>
                <w:rFonts w:ascii="Calibri" w:hAnsi="Calibri" w:cs="Calibri"/>
                <w:color w:val="212121"/>
                <w:sz w:val="16"/>
                <w:szCs w:val="16"/>
                <w:lang w:val="en-US"/>
              </w:rPr>
            </w:pPr>
            <w:r>
              <w:rPr>
                <w:rFonts w:ascii="Calibri" w:hAnsi="Calibri" w:cs="Calibri"/>
                <w:color w:val="212121"/>
                <w:sz w:val="16"/>
                <w:szCs w:val="16"/>
                <w:lang w:val="en-US"/>
              </w:rPr>
              <w:t>Decreased</w:t>
            </w:r>
            <w:r w:rsidR="00A94641" w:rsidRPr="00A94641">
              <w:rPr>
                <w:rFonts w:ascii="Calibri" w:hAnsi="Calibri" w:cs="Calibri"/>
                <w:color w:val="212121"/>
                <w:sz w:val="16"/>
                <w:szCs w:val="16"/>
                <w:lang w:val="en-US"/>
              </w:rPr>
              <w:t xml:space="preserve"> inflammatory reactions,</w:t>
            </w:r>
          </w:p>
          <w:p w14:paraId="71379248" w14:textId="38FF23FC" w:rsidR="00A94641" w:rsidRPr="003E5438" w:rsidRDefault="00A94641" w:rsidP="007D4C25">
            <w:pPr>
              <w:jc w:val="center"/>
              <w:rPr>
                <w:rFonts w:ascii="Calibri" w:hAnsi="Calibri" w:cs="Calibri"/>
                <w:color w:val="212121"/>
                <w:sz w:val="16"/>
                <w:szCs w:val="16"/>
                <w:lang w:val="en-US"/>
              </w:rPr>
            </w:pPr>
            <w:r w:rsidRPr="00A94641">
              <w:rPr>
                <w:rFonts w:ascii="Calibri" w:hAnsi="Calibri" w:cs="Calibri"/>
                <w:color w:val="212121"/>
                <w:sz w:val="16"/>
                <w:szCs w:val="16"/>
                <w:lang w:val="en-US"/>
              </w:rPr>
              <w:t xml:space="preserve">and </w:t>
            </w:r>
            <w:r w:rsidR="007D4C25">
              <w:rPr>
                <w:rFonts w:ascii="Calibri" w:hAnsi="Calibri" w:cs="Calibri"/>
                <w:color w:val="212121"/>
                <w:sz w:val="16"/>
                <w:szCs w:val="16"/>
                <w:lang w:val="en-US"/>
              </w:rPr>
              <w:t xml:space="preserve">lower mortality </w:t>
            </w:r>
          </w:p>
        </w:tc>
      </w:tr>
      <w:tr w:rsidR="00E71C87" w:rsidRPr="00B91F52" w14:paraId="6B5C4660" w14:textId="77777777" w:rsidTr="00520C0D">
        <w:tc>
          <w:tcPr>
            <w:tcW w:w="1276" w:type="dxa"/>
            <w:tcBorders>
              <w:top w:val="single" w:sz="4" w:space="0" w:color="auto"/>
              <w:bottom w:val="single" w:sz="4" w:space="0" w:color="auto"/>
            </w:tcBorders>
          </w:tcPr>
          <w:p w14:paraId="25030388" w14:textId="77777777" w:rsidR="003E5438" w:rsidRDefault="003E5438" w:rsidP="003E5438">
            <w:pPr>
              <w:jc w:val="center"/>
              <w:rPr>
                <w:rFonts w:ascii="Calibri" w:hAnsi="Calibri" w:cs="Calibri"/>
                <w:b/>
                <w:color w:val="000000"/>
                <w:sz w:val="16"/>
                <w:szCs w:val="16"/>
              </w:rPr>
            </w:pPr>
            <w:r w:rsidRPr="003E5438">
              <w:rPr>
                <w:rFonts w:ascii="Calibri" w:hAnsi="Calibri" w:cs="Calibri"/>
                <w:b/>
                <w:color w:val="000000"/>
                <w:sz w:val="16"/>
                <w:szCs w:val="16"/>
              </w:rPr>
              <w:t>Corticosteroids - low dose</w:t>
            </w:r>
          </w:p>
          <w:p w14:paraId="7FAB3A90" w14:textId="67CD797A" w:rsidR="001A34C6" w:rsidRPr="001A34C6" w:rsidRDefault="001A34C6"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PEVuZE5vdGU+PENpdGU+PEF1dGhvcj5CcmllZ2VsPC9BdXRob3I+PFllYXI+MTk5NDwvWWVhcj48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PEVuZE5vdGU+PENpdGU+PEF1dGhvcj5CcmllZ2VsPC9BdXRob3I+PFllYXI+MTk5NDwvWWVhcj48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(498-500)</w:t>
            </w:r>
            <w:r>
              <w:rPr>
                <w:rFonts w:ascii="Calibri" w:hAnsi="Calibri" w:cs="Calibri"/>
                <w:color w:val="000000"/>
                <w:sz w:val="16"/>
                <w:szCs w:val="16"/>
              </w:rPr>
              <w:fldChar w:fldCharType="end"/>
            </w:r>
          </w:p>
        </w:tc>
        <w:tc>
          <w:tcPr>
            <w:tcW w:w="851" w:type="dxa"/>
            <w:tcBorders>
              <w:top w:val="single" w:sz="4" w:space="0" w:color="auto"/>
              <w:bottom w:val="single" w:sz="4" w:space="0" w:color="auto"/>
            </w:tcBorders>
          </w:tcPr>
          <w:p w14:paraId="66F2B56C"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3</w:t>
            </w:r>
          </w:p>
        </w:tc>
        <w:tc>
          <w:tcPr>
            <w:tcW w:w="567" w:type="dxa"/>
            <w:tcBorders>
              <w:top w:val="single" w:sz="4" w:space="0" w:color="auto"/>
              <w:bottom w:val="single" w:sz="4" w:space="0" w:color="auto"/>
            </w:tcBorders>
          </w:tcPr>
          <w:p w14:paraId="0826EE0B"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1994 - 2018</w:t>
            </w:r>
          </w:p>
        </w:tc>
        <w:tc>
          <w:tcPr>
            <w:tcW w:w="850" w:type="dxa"/>
            <w:tcBorders>
              <w:top w:val="single" w:sz="4" w:space="0" w:color="auto"/>
              <w:bottom w:val="single" w:sz="4" w:space="0" w:color="auto"/>
            </w:tcBorders>
          </w:tcPr>
          <w:p w14:paraId="4AD5DFFD" w14:textId="77777777" w:rsid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182</w:t>
            </w:r>
          </w:p>
          <w:p w14:paraId="5886CE7F" w14:textId="3A80FB8D" w:rsidR="002A144B" w:rsidRPr="003E5438" w:rsidRDefault="002A144B" w:rsidP="003E5438">
            <w:pPr>
              <w:jc w:val="center"/>
              <w:rPr>
                <w:rFonts w:ascii="Calibri" w:hAnsi="Calibri" w:cs="Calibri"/>
                <w:color w:val="000000"/>
                <w:sz w:val="16"/>
                <w:szCs w:val="16"/>
              </w:rPr>
            </w:pPr>
            <w:r>
              <w:rPr>
                <w:rFonts w:ascii="Calibri" w:hAnsi="Calibri" w:cs="Calibri"/>
                <w:color w:val="000000"/>
                <w:sz w:val="16"/>
                <w:szCs w:val="16"/>
                <w:lang w:val="en-US"/>
              </w:rPr>
              <w:t>(57)</w:t>
            </w:r>
          </w:p>
        </w:tc>
        <w:tc>
          <w:tcPr>
            <w:tcW w:w="709" w:type="dxa"/>
            <w:tcBorders>
              <w:top w:val="single" w:sz="4" w:space="0" w:color="auto"/>
              <w:bottom w:val="single" w:sz="4" w:space="0" w:color="auto"/>
            </w:tcBorders>
          </w:tcPr>
          <w:p w14:paraId="46ACC84F"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ICU or ED</w:t>
            </w:r>
          </w:p>
        </w:tc>
        <w:tc>
          <w:tcPr>
            <w:tcW w:w="850" w:type="dxa"/>
            <w:tcBorders>
              <w:top w:val="single" w:sz="4" w:space="0" w:color="auto"/>
              <w:bottom w:val="single" w:sz="4" w:space="0" w:color="auto"/>
            </w:tcBorders>
          </w:tcPr>
          <w:p w14:paraId="6D8D674C"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No</w:t>
            </w:r>
          </w:p>
        </w:tc>
        <w:tc>
          <w:tcPr>
            <w:tcW w:w="1134" w:type="dxa"/>
            <w:tcBorders>
              <w:top w:val="single" w:sz="4" w:space="0" w:color="auto"/>
              <w:bottom w:val="single" w:sz="4" w:space="0" w:color="auto"/>
            </w:tcBorders>
          </w:tcPr>
          <w:p w14:paraId="64C0BE53" w14:textId="77777777" w:rsidR="003E5438" w:rsidRPr="003E5438" w:rsidRDefault="003E5438" w:rsidP="003E5438">
            <w:pPr>
              <w:jc w:val="center"/>
              <w:rPr>
                <w:rFonts w:ascii="Calibri" w:hAnsi="Calibri" w:cs="Calibri"/>
                <w:color w:val="000000"/>
                <w:sz w:val="16"/>
                <w:szCs w:val="16"/>
              </w:rPr>
            </w:pPr>
          </w:p>
        </w:tc>
        <w:tc>
          <w:tcPr>
            <w:tcW w:w="1276" w:type="dxa"/>
            <w:tcBorders>
              <w:top w:val="single" w:sz="4" w:space="0" w:color="auto"/>
              <w:bottom w:val="single" w:sz="4" w:space="0" w:color="auto"/>
            </w:tcBorders>
          </w:tcPr>
          <w:p w14:paraId="51526FC3" w14:textId="77777777" w:rsidR="003E5438" w:rsidRPr="003E5438" w:rsidRDefault="003E5438" w:rsidP="003E5438">
            <w:pPr>
              <w:jc w:val="center"/>
              <w:rPr>
                <w:rFonts w:ascii="Calibri" w:hAnsi="Calibri" w:cs="Calibri"/>
                <w:color w:val="000000"/>
                <w:sz w:val="16"/>
                <w:szCs w:val="16"/>
                <w:lang w:val="en-US"/>
              </w:rPr>
            </w:pPr>
            <w:r w:rsidRPr="003E5438">
              <w:rPr>
                <w:rFonts w:ascii="Calibri" w:hAnsi="Calibri" w:cs="Calibri"/>
                <w:color w:val="000000"/>
                <w:sz w:val="16"/>
                <w:szCs w:val="16"/>
                <w:lang w:val="en-US"/>
              </w:rPr>
              <w:t>Corticosteroids - low dose (&lt;400mg/day hydrocortisone or equivalent)</w:t>
            </w:r>
          </w:p>
        </w:tc>
        <w:tc>
          <w:tcPr>
            <w:tcW w:w="1134" w:type="dxa"/>
            <w:tcBorders>
              <w:top w:val="single" w:sz="4" w:space="0" w:color="auto"/>
              <w:bottom w:val="single" w:sz="4" w:space="0" w:color="auto"/>
            </w:tcBorders>
          </w:tcPr>
          <w:p w14:paraId="62965E1C" w14:textId="77777777" w:rsidR="003E5438" w:rsidRPr="003E5438" w:rsidRDefault="003E5438" w:rsidP="003E5438">
            <w:pPr>
              <w:jc w:val="center"/>
              <w:rPr>
                <w:rFonts w:ascii="Calibri" w:hAnsi="Calibri" w:cs="Calibri"/>
                <w:color w:val="000000"/>
                <w:sz w:val="16"/>
                <w:szCs w:val="16"/>
                <w:lang w:val="en-US"/>
              </w:rPr>
            </w:pPr>
            <w:r w:rsidRPr="003E5438">
              <w:rPr>
                <w:rFonts w:ascii="Calibri" w:hAnsi="Calibri" w:cs="Calibri"/>
                <w:color w:val="000000"/>
                <w:sz w:val="16"/>
                <w:szCs w:val="16"/>
                <w:lang w:val="en-US"/>
              </w:rPr>
              <w:t>Sepsis-1, sepsis-2, shock or not specified</w:t>
            </w:r>
          </w:p>
        </w:tc>
        <w:tc>
          <w:tcPr>
            <w:tcW w:w="851" w:type="dxa"/>
            <w:tcBorders>
              <w:top w:val="single" w:sz="4" w:space="0" w:color="auto"/>
              <w:bottom w:val="single" w:sz="4" w:space="0" w:color="auto"/>
            </w:tcBorders>
          </w:tcPr>
          <w:p w14:paraId="3DA542F2"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Medical and/or surgical</w:t>
            </w:r>
          </w:p>
        </w:tc>
        <w:tc>
          <w:tcPr>
            <w:tcW w:w="1134" w:type="dxa"/>
            <w:tcBorders>
              <w:top w:val="single" w:sz="4" w:space="0" w:color="auto"/>
              <w:bottom w:val="single" w:sz="4" w:space="0" w:color="auto"/>
            </w:tcBorders>
          </w:tcPr>
          <w:p w14:paraId="0806118A" w14:textId="77777777" w:rsidR="003E5438" w:rsidRPr="00007D82" w:rsidRDefault="003E5438" w:rsidP="003E5438">
            <w:pPr>
              <w:jc w:val="center"/>
              <w:rPr>
                <w:rFonts w:ascii="Calibri" w:hAnsi="Calibri" w:cs="Calibri"/>
                <w:color w:val="000000"/>
                <w:sz w:val="16"/>
                <w:szCs w:val="16"/>
                <w:lang w:val="en-US"/>
              </w:rPr>
            </w:pPr>
            <w:r w:rsidRPr="00007D82">
              <w:rPr>
                <w:rFonts w:ascii="Calibri" w:hAnsi="Calibri" w:cs="Calibri"/>
                <w:color w:val="000000"/>
                <w:sz w:val="16"/>
                <w:szCs w:val="16"/>
                <w:lang w:val="en-US"/>
              </w:rPr>
              <w:t>Hemodyna</w:t>
            </w:r>
            <w:r w:rsidR="00007D82" w:rsidRPr="00007D82">
              <w:rPr>
                <w:rFonts w:ascii="Calibri" w:hAnsi="Calibri" w:cs="Calibri"/>
                <w:color w:val="000000"/>
                <w:sz w:val="16"/>
                <w:szCs w:val="16"/>
                <w:lang w:val="en-US"/>
              </w:rPr>
              <w:t>-</w:t>
            </w:r>
            <w:r w:rsidRPr="00007D82">
              <w:rPr>
                <w:rFonts w:ascii="Calibri" w:hAnsi="Calibri" w:cs="Calibri"/>
                <w:color w:val="000000"/>
                <w:sz w:val="16"/>
                <w:szCs w:val="16"/>
                <w:lang w:val="en-US"/>
              </w:rPr>
              <w:t>mics, sublingual microcircu</w:t>
            </w:r>
            <w:r w:rsidR="00007D82" w:rsidRPr="00007D82">
              <w:rPr>
                <w:rFonts w:ascii="Calibri" w:hAnsi="Calibri" w:cs="Calibri"/>
                <w:color w:val="000000"/>
                <w:sz w:val="16"/>
                <w:szCs w:val="16"/>
                <w:lang w:val="en-US"/>
              </w:rPr>
              <w:t>-</w:t>
            </w:r>
            <w:r w:rsidRPr="00007D82">
              <w:rPr>
                <w:rFonts w:ascii="Calibri" w:hAnsi="Calibri" w:cs="Calibri"/>
                <w:color w:val="000000"/>
                <w:sz w:val="16"/>
                <w:szCs w:val="16"/>
                <w:lang w:val="en-US"/>
              </w:rPr>
              <w:t>lation</w:t>
            </w:r>
          </w:p>
        </w:tc>
        <w:tc>
          <w:tcPr>
            <w:tcW w:w="992" w:type="dxa"/>
            <w:tcBorders>
              <w:top w:val="single" w:sz="4" w:space="0" w:color="auto"/>
              <w:bottom w:val="single" w:sz="4" w:space="0" w:color="auto"/>
            </w:tcBorders>
          </w:tcPr>
          <w:p w14:paraId="6BDB8384"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Inflamma</w:t>
            </w:r>
            <w:r w:rsidR="003A0EE9">
              <w:rPr>
                <w:rFonts w:ascii="Calibri" w:hAnsi="Calibri" w:cs="Calibri"/>
                <w:color w:val="000000"/>
                <w:sz w:val="16"/>
                <w:szCs w:val="16"/>
              </w:rPr>
              <w:t>-</w:t>
            </w:r>
            <w:r w:rsidRPr="003E5438">
              <w:rPr>
                <w:rFonts w:ascii="Calibri" w:hAnsi="Calibri" w:cs="Calibri"/>
                <w:color w:val="000000"/>
                <w:sz w:val="16"/>
                <w:szCs w:val="16"/>
              </w:rPr>
              <w:t>tory levels</w:t>
            </w:r>
          </w:p>
          <w:p w14:paraId="5F515B7B" w14:textId="77777777" w:rsidR="003E5438" w:rsidRPr="003E5438" w:rsidRDefault="003E5438" w:rsidP="003E5438">
            <w:pPr>
              <w:jc w:val="center"/>
              <w:rPr>
                <w:rFonts w:ascii="Calibri" w:hAnsi="Calibri" w:cs="Calibri"/>
                <w:color w:val="000000"/>
                <w:sz w:val="16"/>
                <w:szCs w:val="16"/>
                <w:lang w:val="en-US"/>
              </w:rPr>
            </w:pPr>
          </w:p>
        </w:tc>
        <w:tc>
          <w:tcPr>
            <w:tcW w:w="2835" w:type="dxa"/>
            <w:tcBorders>
              <w:top w:val="single" w:sz="4" w:space="0" w:color="auto"/>
              <w:bottom w:val="single" w:sz="4" w:space="0" w:color="auto"/>
            </w:tcBorders>
          </w:tcPr>
          <w:p w14:paraId="4F2F79B0" w14:textId="77777777" w:rsidR="003E5438" w:rsidRPr="003E5438" w:rsidRDefault="003E5438" w:rsidP="003E5438">
            <w:pPr>
              <w:jc w:val="center"/>
              <w:rPr>
                <w:rFonts w:ascii="Calibri" w:hAnsi="Calibri" w:cs="Calibri"/>
                <w:color w:val="212121"/>
                <w:sz w:val="16"/>
                <w:szCs w:val="16"/>
                <w:lang w:val="en-US"/>
              </w:rPr>
            </w:pPr>
            <w:r w:rsidRPr="003E5438">
              <w:rPr>
                <w:rFonts w:ascii="Calibri" w:hAnsi="Calibri" w:cs="Calibri"/>
                <w:color w:val="212121"/>
                <w:sz w:val="16"/>
                <w:szCs w:val="16"/>
                <w:lang w:val="en-US"/>
              </w:rPr>
              <w:t>Arteriolar vasoconstriction, anti-inflammatory effects and hemodynamic reversal</w:t>
            </w:r>
          </w:p>
        </w:tc>
      </w:tr>
      <w:tr w:rsidR="00E71C87" w:rsidRPr="00B91F52" w14:paraId="62C900BF" w14:textId="77777777" w:rsidTr="00520C0D">
        <w:tc>
          <w:tcPr>
            <w:tcW w:w="1276" w:type="dxa"/>
            <w:tcBorders>
              <w:top w:val="single" w:sz="4" w:space="0" w:color="auto"/>
              <w:bottom w:val="single" w:sz="4" w:space="0" w:color="auto"/>
            </w:tcBorders>
          </w:tcPr>
          <w:p w14:paraId="4E04D13A" w14:textId="77777777" w:rsidR="003E5438" w:rsidRDefault="003E5438" w:rsidP="003E5438">
            <w:pPr>
              <w:jc w:val="center"/>
              <w:rPr>
                <w:rFonts w:ascii="Calibri" w:hAnsi="Calibri" w:cs="Calibri"/>
                <w:b/>
                <w:color w:val="000000"/>
                <w:sz w:val="16"/>
                <w:szCs w:val="16"/>
              </w:rPr>
            </w:pPr>
            <w:r w:rsidRPr="003E5438">
              <w:rPr>
                <w:rFonts w:ascii="Calibri" w:hAnsi="Calibri" w:cs="Calibri"/>
                <w:b/>
                <w:color w:val="000000"/>
                <w:sz w:val="16"/>
                <w:szCs w:val="16"/>
              </w:rPr>
              <w:t>Corticosteroids - high dose</w:t>
            </w:r>
          </w:p>
          <w:p w14:paraId="29DB7DC1" w14:textId="53BEE5DC" w:rsidR="00F75D50" w:rsidRPr="007E16DC" w:rsidRDefault="007E16DC" w:rsidP="00276AB7">
            <w:pPr>
              <w:jc w:val="center"/>
              <w:rPr>
                <w:rFonts w:ascii="Calibri" w:hAnsi="Calibri" w:cs="Calibri"/>
                <w:color w:val="000000"/>
                <w:sz w:val="16"/>
                <w:szCs w:val="16"/>
              </w:rPr>
            </w:pPr>
            <w:r>
              <w:rPr>
                <w:rFonts w:ascii="Calibri" w:hAnsi="Calibri" w:cs="Calibri"/>
                <w:color w:val="000000"/>
                <w:sz w:val="16"/>
                <w:szCs w:val="16"/>
              </w:rPr>
              <w:fldChar w:fldCharType="begin"/>
            </w:r>
            <w:r w:rsidR="00276AB7">
              <w:rPr>
                <w:rFonts w:ascii="Calibri" w:hAnsi="Calibri" w:cs="Calibri"/>
                <w:color w:val="000000"/>
                <w:sz w:val="16"/>
                <w:szCs w:val="16"/>
              </w:rPr>
              <w:instrText xml:space="preserve"> ADDIN EN.CITE &lt;EndNote&gt;&lt;Cite&gt;&lt;Author&gt;Lederer&lt;/Author&gt;&lt;Year&gt;1984&lt;/Year&gt;&lt;RecNum&gt;442&lt;/RecNum&gt;&lt;DisplayText&gt;(501)&lt;/DisplayText&gt;&lt;record&gt;&lt;rec-number&gt;442&lt;/rec-number&gt;&lt;foreign-keys&gt;&lt;key app="EN" db-id="0px25v0x5pe2f9e0dznxtszixadf2aaevttr" timestamp="1690445787"&gt;442&lt;/key&gt;&lt;/foreign-keys&gt;&lt;ref-type name="Journal Article"&gt;17&lt;/ref-type&gt;&lt;contributors&gt;&lt;authors&gt;&lt;author&gt;Lederer, V.&lt;/author&gt;&lt;/authors&gt;&lt;/contributors&gt;&lt;titles&gt;&lt;title&gt;Betamethasone sodium phosphate injection: high-dose regimen in septic shock&lt;/title&gt;&lt;secondary-title&gt;Clin Ther&lt;/secondary-title&gt;&lt;/titles&gt;&lt;pages&gt;719-26&lt;/pages&gt;&lt;volume&gt;6&lt;/volume&gt;&lt;number&gt;5&lt;/number&gt;&lt;keywords&gt;&lt;keyword&gt;Adult&lt;/keyword&gt;&lt;keyword&gt;Aged&lt;/keyword&gt;&lt;keyword&gt;Anti-Bacterial Agents/therapeutic use&lt;/keyword&gt;&lt;keyword&gt;Betamethasone/administration &amp;amp; dosage/*analogs &amp;amp; derivatives/therapeutic&lt;/keyword&gt;&lt;keyword&gt;use/toxicity&lt;/keyword&gt;&lt;keyword&gt;Clinical Trials as Topic&lt;/keyword&gt;&lt;keyword&gt;Combined Modality Therapy&lt;/keyword&gt;&lt;keyword&gt;Drug Administration Schedule&lt;/keyword&gt;&lt;keyword&gt;Female&lt;/keyword&gt;&lt;keyword&gt;Humans&lt;/keyword&gt;&lt;keyword&gt;Injections, Intravenous&lt;/keyword&gt;&lt;keyword&gt;Male&lt;/keyword&gt;&lt;keyword&gt;Middle Aged&lt;/keyword&gt;&lt;keyword&gt;Shock, Septic/*drug therapy&lt;/keyword&gt;&lt;keyword&gt;Time Factors&lt;/keyword&gt;&lt;/keywords&gt;&lt;dates&gt;&lt;year&gt;1984&lt;/year&gt;&lt;/dates&gt;&lt;isbn&gt;0149-2918 (Print)&amp;#xD;0149-2918&lt;/isbn&gt;&lt;accession-num&gt;6383616&lt;/accession-num&gt;&lt;urls&gt;&lt;/urls&gt;&lt;remote-database-provider&gt;NLM&lt;/remote-database-provider&gt;&lt;language&gt;eng&lt;/language&gt;&lt;/record&gt;&lt;/Cite&gt;&lt;/EndNote&gt;</w:instrText>
            </w:r>
            <w:r>
              <w:rPr>
                <w:rFonts w:ascii="Calibri" w:hAnsi="Calibri" w:cs="Calibri"/>
                <w:color w:val="000000"/>
                <w:sz w:val="16"/>
                <w:szCs w:val="16"/>
              </w:rPr>
              <w:fldChar w:fldCharType="separate"/>
            </w:r>
            <w:r w:rsidR="00276AB7">
              <w:rPr>
                <w:rFonts w:ascii="Calibri" w:hAnsi="Calibri" w:cs="Calibri"/>
                <w:noProof/>
                <w:color w:val="000000"/>
                <w:sz w:val="16"/>
                <w:szCs w:val="16"/>
              </w:rPr>
              <w:t>(501)</w:t>
            </w:r>
            <w:r>
              <w:rPr>
                <w:rFonts w:ascii="Calibri" w:hAnsi="Calibri" w:cs="Calibri"/>
                <w:color w:val="000000"/>
                <w:sz w:val="16"/>
                <w:szCs w:val="16"/>
              </w:rPr>
              <w:fldChar w:fldCharType="end"/>
            </w:r>
          </w:p>
        </w:tc>
        <w:tc>
          <w:tcPr>
            <w:tcW w:w="851" w:type="dxa"/>
            <w:tcBorders>
              <w:top w:val="single" w:sz="4" w:space="0" w:color="auto"/>
              <w:bottom w:val="single" w:sz="4" w:space="0" w:color="auto"/>
            </w:tcBorders>
          </w:tcPr>
          <w:p w14:paraId="64742D3A"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1</w:t>
            </w:r>
          </w:p>
        </w:tc>
        <w:tc>
          <w:tcPr>
            <w:tcW w:w="567" w:type="dxa"/>
            <w:tcBorders>
              <w:top w:val="single" w:sz="4" w:space="0" w:color="auto"/>
              <w:bottom w:val="single" w:sz="4" w:space="0" w:color="auto"/>
            </w:tcBorders>
          </w:tcPr>
          <w:p w14:paraId="57F7FB49"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1984</w:t>
            </w:r>
          </w:p>
        </w:tc>
        <w:tc>
          <w:tcPr>
            <w:tcW w:w="850" w:type="dxa"/>
            <w:tcBorders>
              <w:top w:val="single" w:sz="4" w:space="0" w:color="auto"/>
              <w:bottom w:val="single" w:sz="4" w:space="0" w:color="auto"/>
            </w:tcBorders>
          </w:tcPr>
          <w:p w14:paraId="63483B54" w14:textId="77777777" w:rsid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20</w:t>
            </w:r>
          </w:p>
          <w:p w14:paraId="5F700AF7" w14:textId="553ACB7F" w:rsidR="002A144B" w:rsidRPr="003E5438" w:rsidRDefault="002A144B" w:rsidP="003E5438">
            <w:pPr>
              <w:jc w:val="center"/>
              <w:rPr>
                <w:rFonts w:ascii="Calibri" w:hAnsi="Calibri" w:cs="Calibri"/>
                <w:color w:val="000000"/>
                <w:sz w:val="16"/>
                <w:szCs w:val="16"/>
              </w:rPr>
            </w:pPr>
            <w:r>
              <w:rPr>
                <w:rFonts w:ascii="Calibri" w:hAnsi="Calibri" w:cs="Calibri"/>
                <w:color w:val="000000"/>
                <w:sz w:val="16"/>
                <w:szCs w:val="16"/>
                <w:lang w:val="en-US"/>
              </w:rPr>
              <w:t>(20)</w:t>
            </w:r>
          </w:p>
        </w:tc>
        <w:tc>
          <w:tcPr>
            <w:tcW w:w="709" w:type="dxa"/>
            <w:tcBorders>
              <w:top w:val="single" w:sz="4" w:space="0" w:color="auto"/>
              <w:bottom w:val="single" w:sz="4" w:space="0" w:color="auto"/>
            </w:tcBorders>
          </w:tcPr>
          <w:p w14:paraId="686191B3"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Not speci</w:t>
            </w:r>
            <w:r w:rsidR="00007D82">
              <w:rPr>
                <w:rFonts w:ascii="Calibri" w:hAnsi="Calibri" w:cs="Calibri"/>
                <w:color w:val="000000"/>
                <w:sz w:val="16"/>
                <w:szCs w:val="16"/>
              </w:rPr>
              <w:t>-</w:t>
            </w:r>
            <w:r w:rsidRPr="003E5438">
              <w:rPr>
                <w:rFonts w:ascii="Calibri" w:hAnsi="Calibri" w:cs="Calibri"/>
                <w:color w:val="000000"/>
                <w:sz w:val="16"/>
                <w:szCs w:val="16"/>
              </w:rPr>
              <w:t>fied</w:t>
            </w:r>
          </w:p>
        </w:tc>
        <w:tc>
          <w:tcPr>
            <w:tcW w:w="850" w:type="dxa"/>
            <w:tcBorders>
              <w:top w:val="single" w:sz="4" w:space="0" w:color="auto"/>
              <w:bottom w:val="single" w:sz="4" w:space="0" w:color="auto"/>
            </w:tcBorders>
          </w:tcPr>
          <w:p w14:paraId="021F766B"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No</w:t>
            </w:r>
          </w:p>
        </w:tc>
        <w:tc>
          <w:tcPr>
            <w:tcW w:w="1134" w:type="dxa"/>
            <w:tcBorders>
              <w:top w:val="single" w:sz="4" w:space="0" w:color="auto"/>
              <w:bottom w:val="single" w:sz="4" w:space="0" w:color="auto"/>
            </w:tcBorders>
          </w:tcPr>
          <w:p w14:paraId="0C0E9A0D" w14:textId="77777777" w:rsidR="003E5438" w:rsidRPr="003E5438" w:rsidRDefault="003E5438" w:rsidP="003E5438">
            <w:pPr>
              <w:jc w:val="center"/>
              <w:rPr>
                <w:rFonts w:ascii="Calibri" w:hAnsi="Calibri" w:cs="Calibri"/>
                <w:color w:val="000000"/>
                <w:sz w:val="16"/>
                <w:szCs w:val="16"/>
              </w:rPr>
            </w:pPr>
          </w:p>
        </w:tc>
        <w:tc>
          <w:tcPr>
            <w:tcW w:w="1276" w:type="dxa"/>
            <w:tcBorders>
              <w:top w:val="single" w:sz="4" w:space="0" w:color="auto"/>
              <w:bottom w:val="single" w:sz="4" w:space="0" w:color="auto"/>
            </w:tcBorders>
          </w:tcPr>
          <w:p w14:paraId="27389A86"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Bethametha</w:t>
            </w:r>
            <w:r w:rsidR="00007D82">
              <w:rPr>
                <w:rFonts w:ascii="Calibri" w:hAnsi="Calibri" w:cs="Calibri"/>
                <w:color w:val="000000"/>
                <w:sz w:val="16"/>
                <w:szCs w:val="16"/>
              </w:rPr>
              <w:t>-</w:t>
            </w:r>
            <w:r w:rsidRPr="003E5438">
              <w:rPr>
                <w:rFonts w:ascii="Calibri" w:hAnsi="Calibri" w:cs="Calibri"/>
                <w:color w:val="000000"/>
                <w:sz w:val="16"/>
                <w:szCs w:val="16"/>
              </w:rPr>
              <w:t>sone</w:t>
            </w:r>
          </w:p>
        </w:tc>
        <w:tc>
          <w:tcPr>
            <w:tcW w:w="1134" w:type="dxa"/>
            <w:tcBorders>
              <w:top w:val="single" w:sz="4" w:space="0" w:color="auto"/>
              <w:bottom w:val="single" w:sz="4" w:space="0" w:color="auto"/>
            </w:tcBorders>
          </w:tcPr>
          <w:p w14:paraId="418CE12F"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Not specified, shock</w:t>
            </w:r>
          </w:p>
        </w:tc>
        <w:tc>
          <w:tcPr>
            <w:tcW w:w="851" w:type="dxa"/>
            <w:tcBorders>
              <w:top w:val="single" w:sz="4" w:space="0" w:color="auto"/>
              <w:bottom w:val="single" w:sz="4" w:space="0" w:color="auto"/>
            </w:tcBorders>
          </w:tcPr>
          <w:p w14:paraId="54A7A2D9"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Medical and/or surgical</w:t>
            </w:r>
          </w:p>
        </w:tc>
        <w:tc>
          <w:tcPr>
            <w:tcW w:w="1134" w:type="dxa"/>
            <w:tcBorders>
              <w:top w:val="single" w:sz="4" w:space="0" w:color="auto"/>
              <w:bottom w:val="single" w:sz="4" w:space="0" w:color="auto"/>
            </w:tcBorders>
          </w:tcPr>
          <w:p w14:paraId="3E1F4E07"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Shock reversal</w:t>
            </w:r>
          </w:p>
        </w:tc>
        <w:tc>
          <w:tcPr>
            <w:tcW w:w="992" w:type="dxa"/>
            <w:tcBorders>
              <w:top w:val="single" w:sz="4" w:space="0" w:color="auto"/>
              <w:bottom w:val="single" w:sz="4" w:space="0" w:color="auto"/>
            </w:tcBorders>
          </w:tcPr>
          <w:p w14:paraId="52012B4C" w14:textId="77777777" w:rsidR="003E5438" w:rsidRPr="003E5438" w:rsidRDefault="003E5438" w:rsidP="003E5438">
            <w:pPr>
              <w:jc w:val="center"/>
              <w:rPr>
                <w:rFonts w:ascii="Calibri" w:hAnsi="Calibri" w:cs="Calibri"/>
                <w:color w:val="000000"/>
                <w:sz w:val="16"/>
                <w:szCs w:val="16"/>
                <w:lang w:val="en-US"/>
              </w:rPr>
            </w:pPr>
          </w:p>
        </w:tc>
        <w:tc>
          <w:tcPr>
            <w:tcW w:w="2835" w:type="dxa"/>
            <w:tcBorders>
              <w:top w:val="single" w:sz="4" w:space="0" w:color="auto"/>
              <w:bottom w:val="single" w:sz="4" w:space="0" w:color="auto"/>
            </w:tcBorders>
          </w:tcPr>
          <w:p w14:paraId="11E6EAC3" w14:textId="77777777" w:rsidR="003E5438" w:rsidRPr="003E5438" w:rsidRDefault="003E5438" w:rsidP="003E5438">
            <w:pPr>
              <w:jc w:val="center"/>
              <w:rPr>
                <w:rFonts w:ascii="Calibri" w:hAnsi="Calibri" w:cs="Calibri"/>
                <w:color w:val="212121"/>
                <w:sz w:val="16"/>
                <w:szCs w:val="16"/>
                <w:lang w:val="en-US"/>
              </w:rPr>
            </w:pPr>
            <w:r w:rsidRPr="003E5438">
              <w:rPr>
                <w:rFonts w:ascii="Calibri" w:hAnsi="Calibri" w:cs="Calibri"/>
                <w:color w:val="212121"/>
                <w:sz w:val="16"/>
                <w:szCs w:val="16"/>
                <w:lang w:val="en-US"/>
              </w:rPr>
              <w:t>Reversal of shock was achieved in all patients</w:t>
            </w:r>
          </w:p>
        </w:tc>
      </w:tr>
      <w:tr w:rsidR="00E71C87" w:rsidRPr="00B91F52" w14:paraId="38EF9089" w14:textId="77777777" w:rsidTr="00520C0D">
        <w:tc>
          <w:tcPr>
            <w:tcW w:w="1276" w:type="dxa"/>
            <w:tcBorders>
              <w:top w:val="single" w:sz="4" w:space="0" w:color="auto"/>
              <w:bottom w:val="single" w:sz="4" w:space="0" w:color="auto"/>
            </w:tcBorders>
          </w:tcPr>
          <w:p w14:paraId="542E8B48" w14:textId="77777777" w:rsidR="003E5438" w:rsidRDefault="003E5438" w:rsidP="003E5438">
            <w:pPr>
              <w:jc w:val="center"/>
              <w:rPr>
                <w:rFonts w:ascii="Calibri" w:hAnsi="Calibri" w:cs="Calibri"/>
                <w:b/>
                <w:color w:val="000000"/>
                <w:sz w:val="16"/>
                <w:szCs w:val="16"/>
              </w:rPr>
            </w:pPr>
            <w:r w:rsidRPr="003E5438">
              <w:rPr>
                <w:rFonts w:ascii="Calibri" w:hAnsi="Calibri" w:cs="Calibri"/>
                <w:b/>
                <w:color w:val="000000"/>
                <w:sz w:val="16"/>
                <w:szCs w:val="16"/>
              </w:rPr>
              <w:t>Vitamin C</w:t>
            </w:r>
          </w:p>
          <w:p w14:paraId="18A23894" w14:textId="3F53A79D" w:rsidR="00F75D50" w:rsidRPr="00F75D50" w:rsidRDefault="00332D20" w:rsidP="00276AB7">
            <w:pPr>
              <w:jc w:val="center"/>
              <w:rPr>
                <w:rFonts w:ascii="Calibri" w:hAnsi="Calibri" w:cs="Calibri"/>
                <w:color w:val="000000"/>
                <w:sz w:val="16"/>
                <w:szCs w:val="16"/>
              </w:rPr>
            </w:pPr>
            <w:r>
              <w:rPr>
                <w:rFonts w:ascii="Calibri" w:hAnsi="Calibri" w:cs="Calibri"/>
                <w:color w:val="000000"/>
                <w:sz w:val="16"/>
                <w:szCs w:val="16"/>
              </w:rPr>
              <w:fldChar w:fldCharType="begin"/>
            </w:r>
            <w:r w:rsidR="00276AB7">
              <w:rPr>
                <w:rFonts w:ascii="Calibri" w:hAnsi="Calibri" w:cs="Calibri"/>
                <w:color w:val="000000"/>
                <w:sz w:val="16"/>
                <w:szCs w:val="16"/>
              </w:rPr>
              <w:instrText xml:space="preserve"> ADDIN EN.CITE &lt;EndNote&gt;&lt;Cite&gt;&lt;Author&gt;Lavillegrand&lt;/Author&gt;&lt;Year&gt;2022&lt;/Year&gt;&lt;RecNum&gt;200&lt;/RecNum&gt;&lt;DisplayText&gt;(502)&lt;/DisplayText&gt;&lt;record&gt;&lt;rec-number&gt;200&lt;/rec-number&gt;&lt;foreign-keys&gt;&lt;key app="EN" db-id="0px25v0x5pe2f9e0dznxtszixadf2aaevttr" timestamp="1690445787"&gt;200&lt;/key&gt;&lt;/foreign-keys&gt;&lt;ref-type name="Journal Article"&gt;17&lt;/ref-type&gt;&lt;contributors&gt;&lt;authors&gt;&lt;author&gt;Lavillegrand, Jean-Rémi&lt;/author&gt;&lt;author&gt;Raia, Lisa&lt;/author&gt;&lt;author&gt;Urbina, Tomas&lt;/author&gt;&lt;author&gt;Hariri, Geoffroy&lt;/author&gt;&lt;author&gt;Gabarre, Paul&lt;/author&gt;&lt;author&gt;Bonny, Vincent&lt;/author&gt;&lt;author&gt;Bigé, Naïke&lt;/author&gt;&lt;author&gt;Baudel, Jean-Luc&lt;/author&gt;&lt;author&gt;Bruneel, Arnaud&lt;/author&gt;&lt;author&gt;Dupre, Thierry&lt;/author&gt;&lt;author&gt;Guidet, Bertrand&lt;/author&gt;&lt;author&gt;Maury, Eric&lt;/author&gt;&lt;author&gt;Ait-Oufella, Hafid&lt;/author&gt;&lt;/authors&gt;&lt;/contributors&gt;&lt;titles&gt;&lt;title&gt;Vitamin C improves microvascular reactivity and peripheral tissue perfusion in septic shock patients&lt;/title&gt;&lt;secondary-title&gt;Critical Care&lt;/secondary-title&gt;&lt;/titles&gt;&lt;periodical&gt;&lt;full-title&gt;Critical Care&lt;/full-title&gt;&lt;/periodical&gt;&lt;pages&gt;25&lt;/pages&gt;&lt;volume&gt;26&lt;/volume&gt;&lt;number&gt;1&lt;/number&gt;&lt;dates&gt;&lt;year&gt;2022&lt;/year&gt;&lt;pub-dates&gt;&lt;date&gt;2022/01/21&lt;/date&gt;&lt;/pub-dates&gt;&lt;/dates&gt;&lt;isbn&gt;1364-8535&lt;/isbn&gt;&lt;urls&gt;&lt;related-urls&gt;&lt;url&gt;https://doi.org/10.1186/s13054-022-03891-8&lt;/url&gt;&lt;/related-urls&gt;&lt;/urls&gt;&lt;electronic-resource-num&gt;10.1186/s13054-022-03891-8&lt;/electronic-resource-num&gt;&lt;/record&gt;&lt;/Cite&gt;&lt;/EndNote&gt;</w:instrText>
            </w:r>
            <w:r>
              <w:rPr>
                <w:rFonts w:ascii="Calibri" w:hAnsi="Calibri" w:cs="Calibri"/>
                <w:color w:val="000000"/>
                <w:sz w:val="16"/>
                <w:szCs w:val="16"/>
              </w:rPr>
              <w:fldChar w:fldCharType="separate"/>
            </w:r>
            <w:r w:rsidR="00276AB7">
              <w:rPr>
                <w:rFonts w:ascii="Calibri" w:hAnsi="Calibri" w:cs="Calibri"/>
                <w:noProof/>
                <w:color w:val="000000"/>
                <w:sz w:val="16"/>
                <w:szCs w:val="16"/>
              </w:rPr>
              <w:t>(502)</w:t>
            </w:r>
            <w:r>
              <w:rPr>
                <w:rFonts w:ascii="Calibri" w:hAnsi="Calibri" w:cs="Calibri"/>
                <w:color w:val="000000"/>
                <w:sz w:val="16"/>
                <w:szCs w:val="16"/>
              </w:rPr>
              <w:fldChar w:fldCharType="end"/>
            </w:r>
          </w:p>
        </w:tc>
        <w:tc>
          <w:tcPr>
            <w:tcW w:w="851" w:type="dxa"/>
            <w:tcBorders>
              <w:top w:val="single" w:sz="4" w:space="0" w:color="auto"/>
              <w:bottom w:val="single" w:sz="4" w:space="0" w:color="auto"/>
            </w:tcBorders>
          </w:tcPr>
          <w:p w14:paraId="22613D11"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1</w:t>
            </w:r>
          </w:p>
        </w:tc>
        <w:tc>
          <w:tcPr>
            <w:tcW w:w="567" w:type="dxa"/>
            <w:tcBorders>
              <w:top w:val="single" w:sz="4" w:space="0" w:color="auto"/>
              <w:bottom w:val="single" w:sz="4" w:space="0" w:color="auto"/>
            </w:tcBorders>
          </w:tcPr>
          <w:p w14:paraId="07706A9A"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2022</w:t>
            </w:r>
          </w:p>
        </w:tc>
        <w:tc>
          <w:tcPr>
            <w:tcW w:w="850" w:type="dxa"/>
            <w:tcBorders>
              <w:top w:val="single" w:sz="4" w:space="0" w:color="auto"/>
              <w:bottom w:val="single" w:sz="4" w:space="0" w:color="auto"/>
            </w:tcBorders>
          </w:tcPr>
          <w:p w14:paraId="4F2BED23" w14:textId="77777777" w:rsid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30</w:t>
            </w:r>
          </w:p>
          <w:p w14:paraId="7EB65CF9" w14:textId="698104B9" w:rsidR="002A144B" w:rsidRPr="003E5438" w:rsidRDefault="002A144B" w:rsidP="003E5438">
            <w:pPr>
              <w:jc w:val="center"/>
              <w:rPr>
                <w:rFonts w:ascii="Calibri" w:hAnsi="Calibri" w:cs="Calibri"/>
                <w:color w:val="000000"/>
                <w:sz w:val="16"/>
                <w:szCs w:val="16"/>
              </w:rPr>
            </w:pPr>
            <w:r>
              <w:rPr>
                <w:rFonts w:ascii="Calibri" w:hAnsi="Calibri" w:cs="Calibri"/>
                <w:color w:val="000000"/>
                <w:sz w:val="16"/>
                <w:szCs w:val="16"/>
                <w:lang w:val="en-US"/>
              </w:rPr>
              <w:t>(30)</w:t>
            </w:r>
          </w:p>
        </w:tc>
        <w:tc>
          <w:tcPr>
            <w:tcW w:w="709" w:type="dxa"/>
            <w:tcBorders>
              <w:top w:val="single" w:sz="4" w:space="0" w:color="auto"/>
              <w:bottom w:val="single" w:sz="4" w:space="0" w:color="auto"/>
            </w:tcBorders>
          </w:tcPr>
          <w:p w14:paraId="3519C427"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ICU</w:t>
            </w:r>
          </w:p>
        </w:tc>
        <w:tc>
          <w:tcPr>
            <w:tcW w:w="850" w:type="dxa"/>
            <w:tcBorders>
              <w:top w:val="single" w:sz="4" w:space="0" w:color="auto"/>
              <w:bottom w:val="single" w:sz="4" w:space="0" w:color="auto"/>
            </w:tcBorders>
          </w:tcPr>
          <w:p w14:paraId="3886E436"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No</w:t>
            </w:r>
          </w:p>
        </w:tc>
        <w:tc>
          <w:tcPr>
            <w:tcW w:w="1134" w:type="dxa"/>
            <w:tcBorders>
              <w:top w:val="single" w:sz="4" w:space="0" w:color="auto"/>
              <w:bottom w:val="single" w:sz="4" w:space="0" w:color="auto"/>
            </w:tcBorders>
          </w:tcPr>
          <w:p w14:paraId="29EDAF81" w14:textId="77777777" w:rsidR="003E5438" w:rsidRPr="003E5438" w:rsidRDefault="003E5438" w:rsidP="003E5438">
            <w:pPr>
              <w:jc w:val="center"/>
              <w:rPr>
                <w:rFonts w:ascii="Calibri" w:hAnsi="Calibri" w:cs="Calibri"/>
                <w:color w:val="000000"/>
                <w:sz w:val="16"/>
                <w:szCs w:val="16"/>
              </w:rPr>
            </w:pPr>
          </w:p>
        </w:tc>
        <w:tc>
          <w:tcPr>
            <w:tcW w:w="1276" w:type="dxa"/>
            <w:tcBorders>
              <w:top w:val="single" w:sz="4" w:space="0" w:color="auto"/>
              <w:bottom w:val="single" w:sz="4" w:space="0" w:color="auto"/>
            </w:tcBorders>
          </w:tcPr>
          <w:p w14:paraId="1E72B112"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Vitamin C</w:t>
            </w:r>
          </w:p>
        </w:tc>
        <w:tc>
          <w:tcPr>
            <w:tcW w:w="1134" w:type="dxa"/>
            <w:tcBorders>
              <w:top w:val="single" w:sz="4" w:space="0" w:color="auto"/>
              <w:bottom w:val="single" w:sz="4" w:space="0" w:color="auto"/>
            </w:tcBorders>
          </w:tcPr>
          <w:p w14:paraId="30FFC4C6"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Sepsis-3, shock</w:t>
            </w:r>
          </w:p>
        </w:tc>
        <w:tc>
          <w:tcPr>
            <w:tcW w:w="851" w:type="dxa"/>
            <w:tcBorders>
              <w:top w:val="single" w:sz="4" w:space="0" w:color="auto"/>
              <w:bottom w:val="single" w:sz="4" w:space="0" w:color="auto"/>
            </w:tcBorders>
          </w:tcPr>
          <w:p w14:paraId="5F2CB379"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Not specified</w:t>
            </w:r>
          </w:p>
        </w:tc>
        <w:tc>
          <w:tcPr>
            <w:tcW w:w="1134" w:type="dxa"/>
            <w:tcBorders>
              <w:top w:val="single" w:sz="4" w:space="0" w:color="auto"/>
              <w:bottom w:val="single" w:sz="4" w:space="0" w:color="auto"/>
            </w:tcBorders>
          </w:tcPr>
          <w:p w14:paraId="50EE171A" w14:textId="77777777" w:rsidR="003E5438" w:rsidRPr="003E5438" w:rsidRDefault="003E5438" w:rsidP="003E5438">
            <w:pPr>
              <w:jc w:val="center"/>
              <w:rPr>
                <w:rFonts w:ascii="Calibri" w:hAnsi="Calibri" w:cs="Calibri"/>
                <w:color w:val="000000"/>
                <w:sz w:val="16"/>
                <w:szCs w:val="16"/>
              </w:rPr>
            </w:pPr>
            <w:r w:rsidRPr="003E5438">
              <w:rPr>
                <w:rFonts w:ascii="Calibri" w:hAnsi="Calibri" w:cs="Calibri"/>
                <w:color w:val="000000"/>
                <w:sz w:val="16"/>
                <w:szCs w:val="16"/>
              </w:rPr>
              <w:t>Skin microvascular reactivity</w:t>
            </w:r>
          </w:p>
        </w:tc>
        <w:tc>
          <w:tcPr>
            <w:tcW w:w="992" w:type="dxa"/>
            <w:tcBorders>
              <w:top w:val="single" w:sz="4" w:space="0" w:color="auto"/>
              <w:bottom w:val="single" w:sz="4" w:space="0" w:color="auto"/>
            </w:tcBorders>
          </w:tcPr>
          <w:p w14:paraId="58F91ABC" w14:textId="77777777" w:rsidR="003E5438" w:rsidRPr="003E5438" w:rsidRDefault="003E5438" w:rsidP="003E5438">
            <w:pPr>
              <w:jc w:val="center"/>
              <w:rPr>
                <w:rFonts w:ascii="Calibri" w:hAnsi="Calibri" w:cs="Calibri"/>
                <w:color w:val="000000"/>
                <w:sz w:val="16"/>
                <w:szCs w:val="16"/>
                <w:lang w:val="en-US"/>
              </w:rPr>
            </w:pPr>
          </w:p>
        </w:tc>
        <w:tc>
          <w:tcPr>
            <w:tcW w:w="2835" w:type="dxa"/>
            <w:tcBorders>
              <w:top w:val="single" w:sz="4" w:space="0" w:color="auto"/>
              <w:bottom w:val="single" w:sz="4" w:space="0" w:color="auto"/>
            </w:tcBorders>
          </w:tcPr>
          <w:p w14:paraId="6783736A" w14:textId="77777777" w:rsidR="003E5438" w:rsidRPr="003E5438" w:rsidRDefault="003E5438" w:rsidP="003E5438">
            <w:pPr>
              <w:jc w:val="center"/>
              <w:rPr>
                <w:rFonts w:ascii="Calibri" w:hAnsi="Calibri" w:cs="Calibri"/>
                <w:color w:val="000000"/>
                <w:sz w:val="16"/>
                <w:szCs w:val="16"/>
                <w:lang w:val="en-US"/>
              </w:rPr>
            </w:pPr>
            <w:r w:rsidRPr="003E5438">
              <w:rPr>
                <w:rFonts w:ascii="Calibri" w:hAnsi="Calibri" w:cs="Calibri"/>
                <w:color w:val="000000"/>
                <w:sz w:val="16"/>
                <w:szCs w:val="16"/>
                <w:lang w:val="en-US"/>
              </w:rPr>
              <w:t>Increase in skin microvascular reactivity</w:t>
            </w:r>
          </w:p>
        </w:tc>
      </w:tr>
      <w:tr w:rsidR="007A25DC" w14:paraId="6AAB2F82" w14:textId="77777777" w:rsidTr="00240129">
        <w:tc>
          <w:tcPr>
            <w:tcW w:w="14459"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88A83E" w14:textId="77777777" w:rsidR="007A25DC" w:rsidRPr="00C42F89" w:rsidRDefault="007A25DC" w:rsidP="00341DDE">
            <w:pPr>
              <w:jc w:val="center"/>
              <w:rPr>
                <w:b/>
              </w:rPr>
            </w:pPr>
            <w:r w:rsidRPr="00C42F89">
              <w:rPr>
                <w:rFonts w:ascii="Calibri" w:hAnsi="Calibri" w:cs="Calibri"/>
                <w:b/>
                <w:i/>
                <w:iCs/>
                <w:color w:val="000000"/>
                <w:sz w:val="16"/>
                <w:szCs w:val="16"/>
              </w:rPr>
              <w:t>RCTs</w:t>
            </w:r>
          </w:p>
        </w:tc>
      </w:tr>
      <w:tr w:rsidR="00696F02" w:rsidRPr="00FE0F6F" w14:paraId="2946A730" w14:textId="77777777" w:rsidTr="00520C0D">
        <w:tc>
          <w:tcPr>
            <w:tcW w:w="1276" w:type="dxa"/>
            <w:tcBorders>
              <w:top w:val="single" w:sz="4" w:space="0" w:color="auto"/>
              <w:bottom w:val="single" w:sz="4" w:space="0" w:color="auto"/>
            </w:tcBorders>
          </w:tcPr>
          <w:p w14:paraId="444A7806" w14:textId="77777777" w:rsidR="00696F02" w:rsidRDefault="00696F02" w:rsidP="00696F02">
            <w:pPr>
              <w:jc w:val="center"/>
              <w:rPr>
                <w:rFonts w:asciiTheme="minorHAnsi" w:hAnsiTheme="minorHAnsi" w:cstheme="minorHAnsi"/>
                <w:b/>
                <w:color w:val="000000"/>
                <w:sz w:val="16"/>
                <w:szCs w:val="16"/>
              </w:rPr>
            </w:pPr>
            <w:r w:rsidRPr="003A0EE9">
              <w:rPr>
                <w:rFonts w:asciiTheme="minorHAnsi" w:hAnsiTheme="minorHAnsi" w:cstheme="minorHAnsi"/>
                <w:b/>
                <w:color w:val="000000"/>
                <w:sz w:val="16"/>
                <w:szCs w:val="16"/>
              </w:rPr>
              <w:t>Aminophylline</w:t>
            </w:r>
          </w:p>
          <w:p w14:paraId="77EB6A4C" w14:textId="79A54AD7" w:rsidR="003A0EE9" w:rsidRPr="00332D20" w:rsidRDefault="00332D20" w:rsidP="00276AB7">
            <w:pPr>
              <w:jc w:val="center"/>
              <w:rPr>
                <w:rFonts w:asciiTheme="minorHAnsi" w:hAnsiTheme="minorHAnsi" w:cstheme="minorHAnsi"/>
                <w:color w:val="000000"/>
                <w:sz w:val="16"/>
                <w:szCs w:val="16"/>
              </w:rPr>
            </w:pPr>
            <w:r w:rsidRPr="00332D20">
              <w:rPr>
                <w:rFonts w:asciiTheme="minorHAnsi" w:hAnsiTheme="minorHAnsi" w:cstheme="minorHAnsi"/>
                <w:color w:val="000000"/>
                <w:sz w:val="16"/>
                <w:szCs w:val="16"/>
              </w:rPr>
              <w:fldChar w:fldCharType="begin">
                <w:fldData xml:space="preserve">PEVuZE5vdGU+PENpdGU+PEF1dGhvcj5aaGFuZzwvQXV0aG9yPjxZZWFyPjIwMjI8L1llYXI+PFJl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PEVuZE5vdGU+PENpdGU+PEF1dGhvcj5aaGFuZzwvQXV0aG9yPjxZZWFyPjIwMjI8L1llYXI+PFJl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sidRPr="00332D20">
              <w:rPr>
                <w:rFonts w:asciiTheme="minorHAnsi" w:hAnsiTheme="minorHAnsi" w:cstheme="minorHAnsi"/>
                <w:color w:val="000000"/>
                <w:sz w:val="16"/>
                <w:szCs w:val="16"/>
              </w:rPr>
            </w:r>
            <w:r w:rsidRPr="00332D20">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(503)</w:t>
            </w:r>
            <w:r w:rsidRPr="00332D20">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1D59E9EF"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1D704746" w14:textId="77777777" w:rsidR="00696F02" w:rsidRPr="00696F02" w:rsidRDefault="00332D20"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2022</w:t>
            </w:r>
          </w:p>
        </w:tc>
        <w:tc>
          <w:tcPr>
            <w:tcW w:w="850" w:type="dxa"/>
            <w:tcBorders>
              <w:top w:val="single" w:sz="4" w:space="0" w:color="auto"/>
              <w:bottom w:val="single" w:sz="4" w:space="0" w:color="auto"/>
            </w:tcBorders>
          </w:tcPr>
          <w:p w14:paraId="4D44319D" w14:textId="77777777" w:rsid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100</w:t>
            </w:r>
          </w:p>
          <w:p w14:paraId="776B0CE9" w14:textId="0732254E" w:rsidR="003250AD" w:rsidRPr="00696F02" w:rsidRDefault="003250AD" w:rsidP="00696F02">
            <w:pPr>
              <w:jc w:val="center"/>
              <w:rPr>
                <w:rFonts w:asciiTheme="minorHAnsi" w:hAnsiTheme="minorHAnsi" w:cstheme="minorHAnsi"/>
                <w:color w:val="000000"/>
                <w:sz w:val="16"/>
                <w:szCs w:val="16"/>
              </w:rPr>
            </w:pPr>
            <w:r>
              <w:rPr>
                <w:rFonts w:ascii="Calibri" w:hAnsi="Calibri" w:cs="Calibri"/>
                <w:color w:val="000000"/>
                <w:sz w:val="16"/>
                <w:szCs w:val="16"/>
                <w:lang w:val="en-US"/>
              </w:rPr>
              <w:t>(100)</w:t>
            </w:r>
          </w:p>
        </w:tc>
        <w:tc>
          <w:tcPr>
            <w:tcW w:w="709" w:type="dxa"/>
            <w:tcBorders>
              <w:top w:val="single" w:sz="4" w:space="0" w:color="auto"/>
              <w:bottom w:val="single" w:sz="4" w:space="0" w:color="auto"/>
            </w:tcBorders>
          </w:tcPr>
          <w:p w14:paraId="60DB4798"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57568349"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2CF76508" w14:textId="77777777" w:rsidR="00696F02" w:rsidRPr="00696F02" w:rsidRDefault="00696F02" w:rsidP="00696F02">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29EBB1C2"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Aminophylline</w:t>
            </w:r>
          </w:p>
        </w:tc>
        <w:tc>
          <w:tcPr>
            <w:tcW w:w="1134" w:type="dxa"/>
            <w:tcBorders>
              <w:top w:val="single" w:sz="4" w:space="0" w:color="auto"/>
              <w:bottom w:val="single" w:sz="4" w:space="0" w:color="auto"/>
            </w:tcBorders>
          </w:tcPr>
          <w:p w14:paraId="520F2EC0"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Sepsis-3</w:t>
            </w:r>
          </w:p>
        </w:tc>
        <w:tc>
          <w:tcPr>
            <w:tcW w:w="851" w:type="dxa"/>
            <w:tcBorders>
              <w:top w:val="single" w:sz="4" w:space="0" w:color="auto"/>
              <w:bottom w:val="single" w:sz="4" w:space="0" w:color="auto"/>
            </w:tcBorders>
          </w:tcPr>
          <w:p w14:paraId="2B815C56"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Medical</w:t>
            </w:r>
          </w:p>
        </w:tc>
        <w:tc>
          <w:tcPr>
            <w:tcW w:w="1134" w:type="dxa"/>
            <w:tcBorders>
              <w:top w:val="single" w:sz="4" w:space="0" w:color="auto"/>
              <w:bottom w:val="single" w:sz="4" w:space="0" w:color="auto"/>
            </w:tcBorders>
          </w:tcPr>
          <w:p w14:paraId="1CC007E4"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Mortality</w:t>
            </w:r>
          </w:p>
        </w:tc>
        <w:tc>
          <w:tcPr>
            <w:tcW w:w="992" w:type="dxa"/>
            <w:tcBorders>
              <w:top w:val="single" w:sz="4" w:space="0" w:color="auto"/>
              <w:bottom w:val="single" w:sz="4" w:space="0" w:color="auto"/>
            </w:tcBorders>
          </w:tcPr>
          <w:p w14:paraId="0DFB7598" w14:textId="77777777" w:rsidR="00696F02" w:rsidRPr="007E0D1A" w:rsidRDefault="00696F02" w:rsidP="00696F02">
            <w:pPr>
              <w:jc w:val="center"/>
              <w:rPr>
                <w:rFonts w:ascii="Calibri" w:hAnsi="Calibri" w:cs="Calibri"/>
                <w:color w:val="000000"/>
                <w:sz w:val="16"/>
                <w:szCs w:val="22"/>
                <w:lang w:val="en-US"/>
              </w:rPr>
            </w:pPr>
          </w:p>
        </w:tc>
        <w:tc>
          <w:tcPr>
            <w:tcW w:w="2835" w:type="dxa"/>
            <w:tcBorders>
              <w:top w:val="single" w:sz="4" w:space="0" w:color="auto"/>
              <w:bottom w:val="single" w:sz="4" w:space="0" w:color="auto"/>
            </w:tcBorders>
          </w:tcPr>
          <w:p w14:paraId="02DB11CD"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Decrease in mortality</w:t>
            </w:r>
          </w:p>
        </w:tc>
      </w:tr>
      <w:tr w:rsidR="00696F02" w:rsidRPr="00B91F52" w14:paraId="326E0911" w14:textId="77777777" w:rsidTr="00520C0D">
        <w:tc>
          <w:tcPr>
            <w:tcW w:w="1276" w:type="dxa"/>
            <w:tcBorders>
              <w:top w:val="single" w:sz="4" w:space="0" w:color="auto"/>
              <w:bottom w:val="single" w:sz="4" w:space="0" w:color="auto"/>
            </w:tcBorders>
          </w:tcPr>
          <w:p w14:paraId="16889B62" w14:textId="77777777" w:rsidR="00696F02" w:rsidRDefault="00696F02" w:rsidP="00696F02">
            <w:pPr>
              <w:jc w:val="center"/>
              <w:rPr>
                <w:rFonts w:asciiTheme="minorHAnsi" w:hAnsiTheme="minorHAnsi" w:cstheme="minorHAnsi"/>
                <w:b/>
                <w:color w:val="000000"/>
                <w:sz w:val="16"/>
                <w:szCs w:val="16"/>
              </w:rPr>
            </w:pPr>
            <w:r w:rsidRPr="003A0EE9">
              <w:rPr>
                <w:rFonts w:asciiTheme="minorHAnsi" w:hAnsiTheme="minorHAnsi" w:cstheme="minorHAnsi"/>
                <w:b/>
                <w:color w:val="000000"/>
                <w:sz w:val="16"/>
                <w:szCs w:val="16"/>
              </w:rPr>
              <w:t>Antibiotics</w:t>
            </w:r>
          </w:p>
          <w:p w14:paraId="11BDB8E6" w14:textId="356E870B" w:rsidR="00332D20" w:rsidRPr="00332D20" w:rsidRDefault="00332D20"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IG9mIEF0aGVucywgMSBSaW1pbmkgU3RyZWV0LCAxMjQgNjIsIEF0aGVucywgR3JlZWNlLiBlZ2lh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PEVuZE5vdGU+PENpdGU+PEF1dGhvcj5QcmluczwvQXV0aG9yPjxZZWFyPjE5OTU8L1llYXI+PFJl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==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sidR="00276AB7">
              <w:rPr>
                <w:rFonts w:asciiTheme="minorHAnsi" w:hAnsiTheme="minorHAnsi" w:cstheme="minorHAnsi"/>
                <w:color w:val="000000"/>
                <w:sz w:val="16"/>
                <w:szCs w:val="16"/>
              </w:rPr>
              <w:fldChar w:fldCharType="begin">
                <w:fldData xml:space="preserve">IG9mIEF0aGVucywgMSBSaW1pbmkgU3RyZWV0LCAxMjQgNjIsIEF0aGVucywgR3JlZWNlLiBlZ2lh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(504-515)</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366B0F2B"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12</w:t>
            </w:r>
          </w:p>
        </w:tc>
        <w:tc>
          <w:tcPr>
            <w:tcW w:w="567" w:type="dxa"/>
            <w:tcBorders>
              <w:top w:val="single" w:sz="4" w:space="0" w:color="auto"/>
              <w:bottom w:val="single" w:sz="4" w:space="0" w:color="auto"/>
            </w:tcBorders>
          </w:tcPr>
          <w:p w14:paraId="4431C6A1"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1995 - 2022</w:t>
            </w:r>
          </w:p>
        </w:tc>
        <w:tc>
          <w:tcPr>
            <w:tcW w:w="850" w:type="dxa"/>
            <w:tcBorders>
              <w:top w:val="single" w:sz="4" w:space="0" w:color="auto"/>
              <w:bottom w:val="single" w:sz="4" w:space="0" w:color="auto"/>
            </w:tcBorders>
          </w:tcPr>
          <w:p w14:paraId="3FAE038F" w14:textId="77777777" w:rsid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1518</w:t>
            </w:r>
          </w:p>
          <w:p w14:paraId="449DD871" w14:textId="09CA4455" w:rsidR="00AC4BA8" w:rsidRPr="00696F02" w:rsidRDefault="00AC4BA8"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(57)</w:t>
            </w:r>
          </w:p>
        </w:tc>
        <w:tc>
          <w:tcPr>
            <w:tcW w:w="709" w:type="dxa"/>
            <w:tcBorders>
              <w:top w:val="single" w:sz="4" w:space="0" w:color="auto"/>
              <w:bottom w:val="single" w:sz="4" w:space="0" w:color="auto"/>
            </w:tcBorders>
          </w:tcPr>
          <w:p w14:paraId="76854B9A" w14:textId="77777777" w:rsidR="00696F02" w:rsidRPr="00696F02" w:rsidRDefault="00696F02" w:rsidP="00696F02">
            <w:pPr>
              <w:jc w:val="center"/>
              <w:rPr>
                <w:rFonts w:asciiTheme="minorHAnsi" w:hAnsiTheme="minorHAnsi" w:cstheme="minorHAnsi"/>
                <w:color w:val="000000"/>
                <w:sz w:val="16"/>
                <w:szCs w:val="16"/>
                <w:lang w:val="en-US"/>
              </w:rPr>
            </w:pPr>
            <w:r w:rsidRPr="00696F02">
              <w:rPr>
                <w:rFonts w:asciiTheme="minorHAnsi" w:hAnsiTheme="minorHAnsi" w:cstheme="minorHAnsi"/>
                <w:color w:val="000000"/>
                <w:sz w:val="16"/>
                <w:szCs w:val="16"/>
                <w:lang w:val="en-US"/>
              </w:rPr>
              <w:t>Ward, ICU or not speci</w:t>
            </w:r>
            <w:r w:rsidR="001A5BD9">
              <w:rPr>
                <w:rFonts w:asciiTheme="minorHAnsi" w:hAnsiTheme="minorHAnsi" w:cstheme="minorHAnsi"/>
                <w:color w:val="000000"/>
                <w:sz w:val="16"/>
                <w:szCs w:val="16"/>
                <w:lang w:val="en-US"/>
              </w:rPr>
              <w:t>-</w:t>
            </w:r>
            <w:r w:rsidRPr="00696F02">
              <w:rPr>
                <w:rFonts w:asciiTheme="minorHAnsi" w:hAnsiTheme="minorHAnsi" w:cstheme="minorHAnsi"/>
                <w:color w:val="000000"/>
                <w:sz w:val="16"/>
                <w:szCs w:val="16"/>
                <w:lang w:val="en-US"/>
              </w:rPr>
              <w:t>fied</w:t>
            </w:r>
          </w:p>
        </w:tc>
        <w:tc>
          <w:tcPr>
            <w:tcW w:w="850" w:type="dxa"/>
            <w:tcBorders>
              <w:top w:val="single" w:sz="4" w:space="0" w:color="auto"/>
              <w:bottom w:val="single" w:sz="4" w:space="0" w:color="auto"/>
            </w:tcBorders>
          </w:tcPr>
          <w:p w14:paraId="72B24A01"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3CCDFA54" w14:textId="77777777" w:rsidR="00696F02" w:rsidRPr="00696F02" w:rsidRDefault="00696F02" w:rsidP="00696F02">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45094CFF"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Imipenem vs ceftazidim, imipenem vs meropenem, cefuroxim vvs ciprofloxacin, ceftazidim vs cirpofloxacin, clarithromycin vs placeo, doxycycline vs placebo</w:t>
            </w:r>
          </w:p>
        </w:tc>
        <w:tc>
          <w:tcPr>
            <w:tcW w:w="1134" w:type="dxa"/>
            <w:tcBorders>
              <w:top w:val="single" w:sz="4" w:space="0" w:color="auto"/>
              <w:bottom w:val="single" w:sz="4" w:space="0" w:color="auto"/>
            </w:tcBorders>
          </w:tcPr>
          <w:p w14:paraId="10DB9C5F"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Sepsis-1, shock, sepsis-2, shock, sepsis-3, shock or not specified</w:t>
            </w:r>
          </w:p>
        </w:tc>
        <w:tc>
          <w:tcPr>
            <w:tcW w:w="851" w:type="dxa"/>
            <w:tcBorders>
              <w:top w:val="single" w:sz="4" w:space="0" w:color="auto"/>
              <w:bottom w:val="single" w:sz="4" w:space="0" w:color="auto"/>
            </w:tcBorders>
          </w:tcPr>
          <w:p w14:paraId="540A91CC"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Medical and/or surgical or general</w:t>
            </w:r>
          </w:p>
        </w:tc>
        <w:tc>
          <w:tcPr>
            <w:tcW w:w="1134" w:type="dxa"/>
            <w:tcBorders>
              <w:top w:val="single" w:sz="4" w:space="0" w:color="auto"/>
              <w:bottom w:val="single" w:sz="4" w:space="0" w:color="auto"/>
            </w:tcBorders>
          </w:tcPr>
          <w:p w14:paraId="34881C2C"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Mortality, signs and reversal of systemic inflammation/infection, duration of mechanical ventilation</w:t>
            </w:r>
          </w:p>
        </w:tc>
        <w:tc>
          <w:tcPr>
            <w:tcW w:w="992" w:type="dxa"/>
            <w:tcBorders>
              <w:top w:val="single" w:sz="4" w:space="0" w:color="auto"/>
              <w:bottom w:val="single" w:sz="4" w:space="0" w:color="auto"/>
            </w:tcBorders>
          </w:tcPr>
          <w:p w14:paraId="64AD8E63" w14:textId="77777777" w:rsidR="00696F02" w:rsidRPr="003A0EE9" w:rsidRDefault="00696F02" w:rsidP="00696F02">
            <w:pPr>
              <w:jc w:val="center"/>
              <w:rPr>
                <w:rFonts w:ascii="Calibri" w:hAnsi="Calibri" w:cs="Calibri"/>
                <w:color w:val="000000"/>
                <w:sz w:val="16"/>
                <w:szCs w:val="16"/>
                <w:lang w:val="en-US"/>
              </w:rPr>
            </w:pPr>
            <w:r w:rsidRPr="003A0EE9">
              <w:rPr>
                <w:rFonts w:ascii="Calibri" w:hAnsi="Calibri" w:cs="Calibri"/>
                <w:color w:val="000000"/>
                <w:sz w:val="16"/>
                <w:szCs w:val="16"/>
                <w:lang w:val="en-US"/>
              </w:rPr>
              <w:t>Inflamma</w:t>
            </w:r>
            <w:r w:rsidR="003A0EE9" w:rsidRPr="003A0EE9">
              <w:rPr>
                <w:rFonts w:ascii="Calibri" w:hAnsi="Calibri" w:cs="Calibri"/>
                <w:color w:val="000000"/>
                <w:sz w:val="16"/>
                <w:szCs w:val="16"/>
                <w:lang w:val="en-US"/>
              </w:rPr>
              <w:t>-</w:t>
            </w:r>
            <w:r w:rsidRPr="003A0EE9">
              <w:rPr>
                <w:rFonts w:ascii="Calibri" w:hAnsi="Calibri" w:cs="Calibri"/>
                <w:color w:val="000000"/>
                <w:sz w:val="16"/>
                <w:szCs w:val="16"/>
                <w:lang w:val="en-US"/>
              </w:rPr>
              <w:t>tory and endotoxin levels</w:t>
            </w:r>
          </w:p>
        </w:tc>
        <w:tc>
          <w:tcPr>
            <w:tcW w:w="2835" w:type="dxa"/>
            <w:tcBorders>
              <w:top w:val="single" w:sz="4" w:space="0" w:color="auto"/>
              <w:bottom w:val="single" w:sz="4" w:space="0" w:color="auto"/>
            </w:tcBorders>
          </w:tcPr>
          <w:p w14:paraId="713C53F6" w14:textId="77777777" w:rsidR="00696F02" w:rsidRPr="00696F02" w:rsidRDefault="00696F02" w:rsidP="00696F02">
            <w:pPr>
              <w:jc w:val="center"/>
              <w:rPr>
                <w:rFonts w:ascii="Calibri" w:hAnsi="Calibri" w:cs="Calibri"/>
                <w:color w:val="212121"/>
                <w:sz w:val="16"/>
                <w:szCs w:val="16"/>
                <w:lang w:val="en-US"/>
              </w:rPr>
            </w:pPr>
            <w:r w:rsidRPr="00696F02">
              <w:rPr>
                <w:rFonts w:ascii="Calibri" w:hAnsi="Calibri" w:cs="Calibri"/>
                <w:color w:val="212121"/>
                <w:sz w:val="16"/>
                <w:szCs w:val="16"/>
                <w:lang w:val="en-US"/>
              </w:rPr>
              <w:t>Different findings on levels of endotoxin when comparing imipenem and ceftazidim, no differences in cytokine levels. Imipenem or meropenem did not affect systemic endotoxemia. Clarithromycin accelerated the resolution of infection and weaning of mechanical ventilation, increase expression of TNF-</w:t>
            </w:r>
            <w:r w:rsidRPr="00696F02">
              <w:rPr>
                <w:rFonts w:ascii="Calibri" w:hAnsi="Calibri" w:cs="Calibri"/>
                <w:color w:val="212121"/>
                <w:sz w:val="16"/>
                <w:szCs w:val="16"/>
              </w:rPr>
              <w:t>α</w:t>
            </w:r>
            <w:r w:rsidRPr="00696F02">
              <w:rPr>
                <w:rFonts w:ascii="Calibri" w:hAnsi="Calibri" w:cs="Calibri"/>
                <w:color w:val="212121"/>
                <w:sz w:val="16"/>
                <w:szCs w:val="16"/>
                <w:lang w:val="en-US"/>
              </w:rPr>
              <w:t>, IL-6 and sTREM-1 by monocytes, lower TNF-</w:t>
            </w:r>
            <w:r w:rsidRPr="00696F02">
              <w:rPr>
                <w:rFonts w:ascii="Calibri" w:hAnsi="Calibri" w:cs="Calibri"/>
                <w:color w:val="212121"/>
                <w:sz w:val="16"/>
                <w:szCs w:val="16"/>
              </w:rPr>
              <w:t>α</w:t>
            </w:r>
            <w:r w:rsidRPr="00696F02">
              <w:rPr>
                <w:rFonts w:ascii="Calibri" w:hAnsi="Calibri" w:cs="Calibri"/>
                <w:color w:val="212121"/>
                <w:sz w:val="16"/>
                <w:szCs w:val="16"/>
                <w:lang w:val="en-US"/>
              </w:rPr>
              <w:t xml:space="preserve"> and IL-6 levels, different findings on mortality. Doxycline did not affect MMP-8, -9 or TIMP-1 concentrations. Cefuroxime and </w:t>
            </w:r>
            <w:r w:rsidR="007601E1" w:rsidRPr="00696F02">
              <w:rPr>
                <w:rFonts w:ascii="Calibri" w:hAnsi="Calibri" w:cs="Calibri"/>
                <w:color w:val="212121"/>
                <w:sz w:val="16"/>
                <w:szCs w:val="16"/>
                <w:lang w:val="en-US"/>
              </w:rPr>
              <w:t>ciprofloxacin</w:t>
            </w:r>
            <w:r w:rsidRPr="00696F02">
              <w:rPr>
                <w:rFonts w:ascii="Calibri" w:hAnsi="Calibri" w:cs="Calibri"/>
                <w:color w:val="212121"/>
                <w:sz w:val="16"/>
                <w:szCs w:val="16"/>
                <w:lang w:val="en-US"/>
              </w:rPr>
              <w:t xml:space="preserve"> did not result in different LPS and TNF-</w:t>
            </w:r>
            <w:r w:rsidRPr="00696F02">
              <w:rPr>
                <w:rFonts w:ascii="Calibri" w:hAnsi="Calibri" w:cs="Calibri"/>
                <w:color w:val="212121"/>
                <w:sz w:val="16"/>
                <w:szCs w:val="16"/>
              </w:rPr>
              <w:t>α</w:t>
            </w:r>
            <w:r w:rsidRPr="00696F02">
              <w:rPr>
                <w:rFonts w:ascii="Calibri" w:hAnsi="Calibri" w:cs="Calibri"/>
                <w:color w:val="212121"/>
                <w:sz w:val="16"/>
                <w:szCs w:val="16"/>
                <w:lang w:val="en-US"/>
              </w:rPr>
              <w:t xml:space="preserve"> levels.</w:t>
            </w:r>
          </w:p>
        </w:tc>
      </w:tr>
      <w:tr w:rsidR="00696F02" w:rsidRPr="00B91F52" w14:paraId="272630B0" w14:textId="77777777" w:rsidTr="00520C0D">
        <w:tc>
          <w:tcPr>
            <w:tcW w:w="1276" w:type="dxa"/>
            <w:tcBorders>
              <w:top w:val="single" w:sz="4" w:space="0" w:color="auto"/>
              <w:bottom w:val="single" w:sz="4" w:space="0" w:color="auto"/>
            </w:tcBorders>
          </w:tcPr>
          <w:p w14:paraId="425E9F07" w14:textId="77777777" w:rsidR="00696F02" w:rsidRDefault="00696F02" w:rsidP="00696F02">
            <w:pPr>
              <w:jc w:val="center"/>
              <w:rPr>
                <w:rFonts w:asciiTheme="minorHAnsi" w:hAnsiTheme="minorHAnsi" w:cstheme="minorHAnsi"/>
                <w:b/>
                <w:color w:val="000000"/>
                <w:sz w:val="16"/>
                <w:szCs w:val="16"/>
              </w:rPr>
            </w:pPr>
            <w:r w:rsidRPr="003A0EE9">
              <w:rPr>
                <w:rFonts w:asciiTheme="minorHAnsi" w:hAnsiTheme="minorHAnsi" w:cstheme="minorHAnsi"/>
                <w:b/>
                <w:color w:val="000000"/>
                <w:sz w:val="16"/>
                <w:szCs w:val="16"/>
              </w:rPr>
              <w:t>Corticosteroids - low dose</w:t>
            </w:r>
          </w:p>
          <w:p w14:paraId="43079ED1" w14:textId="57B34AE9" w:rsidR="008C02AC" w:rsidRPr="008C02AC" w:rsidRDefault="008C02AC"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aG9yPjxhdXRob3I+RnJlaSwgVS48L2F1dGhvcj48YXV0aG9yPkVja2FyZHQsIEsuIFUuPC9hdXRo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PEVuZE5vdGU+PENpdGU+PEF1dGhvcj5XYW5nPC9BdXRob3I+PFllYXI+MjAxOTwvWWVhcj48UmVj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==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sidR="00276AB7">
              <w:rPr>
                <w:rFonts w:asciiTheme="minorHAnsi" w:hAnsiTheme="minorHAnsi" w:cstheme="minorHAnsi"/>
                <w:color w:val="000000"/>
                <w:sz w:val="16"/>
                <w:szCs w:val="16"/>
              </w:rPr>
              <w:fldChar w:fldCharType="begin">
                <w:fldData xml:space="preserve">aG9yPjxhdXRob3I+RnJlaSwgVS48L2F1dGhvcj48YXV0aG9yPkVja2FyZHQsIEsuIFUuPC9hdXRo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(516-541)</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16649883" w14:textId="5C29D871" w:rsidR="00696F02" w:rsidRPr="00696F02" w:rsidRDefault="009B08FE"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26</w:t>
            </w:r>
          </w:p>
        </w:tc>
        <w:tc>
          <w:tcPr>
            <w:tcW w:w="567" w:type="dxa"/>
            <w:tcBorders>
              <w:top w:val="single" w:sz="4" w:space="0" w:color="auto"/>
              <w:bottom w:val="single" w:sz="4" w:space="0" w:color="auto"/>
            </w:tcBorders>
          </w:tcPr>
          <w:p w14:paraId="2C3B923D" w14:textId="1EDDEAF2" w:rsidR="00696F02" w:rsidRPr="00696F02" w:rsidRDefault="00696F02" w:rsidP="009B08FE">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2002 - 202</w:t>
            </w:r>
            <w:r w:rsidR="009B08FE">
              <w:rPr>
                <w:rFonts w:asciiTheme="minorHAnsi" w:hAnsiTheme="minorHAnsi" w:cstheme="minorHAnsi"/>
                <w:color w:val="000000"/>
                <w:sz w:val="16"/>
                <w:szCs w:val="16"/>
              </w:rPr>
              <w:t>3</w:t>
            </w:r>
          </w:p>
        </w:tc>
        <w:tc>
          <w:tcPr>
            <w:tcW w:w="850" w:type="dxa"/>
            <w:tcBorders>
              <w:top w:val="single" w:sz="4" w:space="0" w:color="auto"/>
              <w:bottom w:val="single" w:sz="4" w:space="0" w:color="auto"/>
            </w:tcBorders>
          </w:tcPr>
          <w:p w14:paraId="333EDEEF" w14:textId="688C7B47" w:rsidR="00696F02" w:rsidRDefault="009B08FE"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11011</w:t>
            </w:r>
          </w:p>
          <w:p w14:paraId="0465EDEE" w14:textId="0C154036" w:rsidR="00AC4BA8" w:rsidRPr="00696F02" w:rsidRDefault="009B08FE"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(119</w:t>
            </w:r>
            <w:r w:rsidR="00AC4BA8">
              <w:rPr>
                <w:rFonts w:asciiTheme="minorHAnsi" w:hAnsiTheme="minorHAnsi" w:cstheme="minorHAnsi"/>
                <w:color w:val="000000"/>
                <w:sz w:val="16"/>
                <w:szCs w:val="16"/>
              </w:rPr>
              <w:t>)</w:t>
            </w:r>
          </w:p>
        </w:tc>
        <w:tc>
          <w:tcPr>
            <w:tcW w:w="709" w:type="dxa"/>
            <w:tcBorders>
              <w:top w:val="single" w:sz="4" w:space="0" w:color="auto"/>
              <w:bottom w:val="single" w:sz="4" w:space="0" w:color="auto"/>
            </w:tcBorders>
          </w:tcPr>
          <w:p w14:paraId="556566AD"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Ward, ICU</w:t>
            </w:r>
          </w:p>
        </w:tc>
        <w:tc>
          <w:tcPr>
            <w:tcW w:w="850" w:type="dxa"/>
            <w:tcBorders>
              <w:top w:val="single" w:sz="4" w:space="0" w:color="auto"/>
              <w:bottom w:val="single" w:sz="4" w:space="0" w:color="auto"/>
            </w:tcBorders>
          </w:tcPr>
          <w:p w14:paraId="2E20E2ED" w14:textId="65B35D67" w:rsidR="00696F02" w:rsidRDefault="00DF4D16"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Yes, </w:t>
            </w:r>
            <w:r w:rsidR="002720F2">
              <w:rPr>
                <w:rFonts w:asciiTheme="minorHAnsi" w:hAnsiTheme="minorHAnsi" w:cstheme="minorHAnsi"/>
                <w:color w:val="000000"/>
                <w:sz w:val="16"/>
                <w:szCs w:val="16"/>
              </w:rPr>
              <w:t>two</w:t>
            </w:r>
            <w:r>
              <w:rPr>
                <w:rFonts w:asciiTheme="minorHAnsi" w:hAnsiTheme="minorHAnsi" w:cstheme="minorHAnsi"/>
                <w:color w:val="000000"/>
                <w:sz w:val="16"/>
                <w:szCs w:val="16"/>
              </w:rPr>
              <w:t xml:space="preserve"> trial</w:t>
            </w:r>
            <w:r w:rsidR="002720F2">
              <w:rPr>
                <w:rFonts w:asciiTheme="minorHAnsi" w:hAnsiTheme="minorHAnsi" w:cstheme="minorHAnsi"/>
                <w:color w:val="000000"/>
                <w:sz w:val="16"/>
                <w:szCs w:val="16"/>
              </w:rPr>
              <w:t>s</w:t>
            </w:r>
          </w:p>
          <w:p w14:paraId="3EAE5D0A" w14:textId="3089B46E" w:rsidR="00DF4D16" w:rsidRPr="00696F02" w:rsidRDefault="00DF4D16"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PEVuZE5vdGU+PENpdGU+PEF1dGhvcj5CaXJ1ZGFyYWp1PC9BdXRob3I+PFllYXI+MjAyMjwvWWVh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PEVuZE5vdGU+PENpdGU+PEF1dGhvcj5CaXJ1ZGFyYWp1PC9BdXRob3I+PFllYXI+MjAyMjwvWWVh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(538, 540)</w:t>
            </w:r>
            <w:r>
              <w:rPr>
                <w:rFonts w:asciiTheme="minorHAnsi" w:hAnsiTheme="minorHAnsi" w:cstheme="minorHAnsi"/>
                <w:color w:val="000000"/>
                <w:sz w:val="16"/>
                <w:szCs w:val="16"/>
              </w:rPr>
              <w:fldChar w:fldCharType="end"/>
            </w:r>
          </w:p>
        </w:tc>
        <w:tc>
          <w:tcPr>
            <w:tcW w:w="1134" w:type="dxa"/>
            <w:tcBorders>
              <w:top w:val="single" w:sz="4" w:space="0" w:color="auto"/>
              <w:bottom w:val="single" w:sz="4" w:space="0" w:color="auto"/>
            </w:tcBorders>
          </w:tcPr>
          <w:p w14:paraId="4234124A" w14:textId="7CC40340" w:rsidR="00696F02" w:rsidRPr="00696F02" w:rsidRDefault="00696F02" w:rsidP="00696F02">
            <w:pPr>
              <w:jc w:val="center"/>
              <w:rPr>
                <w:rFonts w:asciiTheme="minorHAnsi" w:hAnsiTheme="minorHAnsi" w:cstheme="minorHAnsi"/>
                <w:color w:val="212121"/>
                <w:sz w:val="16"/>
                <w:szCs w:val="16"/>
                <w:lang w:val="en-US"/>
              </w:rPr>
            </w:pPr>
            <w:r w:rsidRPr="00696F02">
              <w:rPr>
                <w:rFonts w:asciiTheme="minorHAnsi" w:hAnsiTheme="minorHAnsi" w:cstheme="minorHAnsi"/>
                <w:color w:val="212121"/>
                <w:sz w:val="16"/>
                <w:szCs w:val="16"/>
                <w:lang w:val="en-US"/>
              </w:rPr>
              <w:t>Adrenocorticotropic hormone (ACTH)-cortisol response (delta &lt;13 µg/dL)</w:t>
            </w:r>
            <w:r w:rsidR="002720F2">
              <w:rPr>
                <w:rFonts w:asciiTheme="minorHAnsi" w:hAnsiTheme="minorHAnsi" w:cstheme="minorHAnsi"/>
                <w:color w:val="212121"/>
                <w:sz w:val="16"/>
                <w:szCs w:val="16"/>
                <w:lang w:val="en-US"/>
              </w:rPr>
              <w:t>, CRP &gt; 150</w:t>
            </w:r>
          </w:p>
        </w:tc>
        <w:tc>
          <w:tcPr>
            <w:tcW w:w="1276" w:type="dxa"/>
            <w:tcBorders>
              <w:top w:val="single" w:sz="4" w:space="0" w:color="auto"/>
              <w:bottom w:val="single" w:sz="4" w:space="0" w:color="auto"/>
            </w:tcBorders>
          </w:tcPr>
          <w:p w14:paraId="62AE6990"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Corticosteroids - low dose (&lt;400mg/day hydrocortisone or equivalent) vs placebo or standard care, one study early vs late treatment, one study dexamethasone vs methylpredni</w:t>
            </w:r>
            <w:r>
              <w:rPr>
                <w:rFonts w:ascii="Calibri" w:hAnsi="Calibri" w:cs="Calibri"/>
                <w:color w:val="000000"/>
                <w:sz w:val="16"/>
                <w:szCs w:val="16"/>
                <w:lang w:val="en-US"/>
              </w:rPr>
              <w:t>-</w:t>
            </w:r>
            <w:r w:rsidRPr="00696F02">
              <w:rPr>
                <w:rFonts w:ascii="Calibri" w:hAnsi="Calibri" w:cs="Calibri"/>
                <w:color w:val="000000"/>
                <w:sz w:val="16"/>
                <w:szCs w:val="16"/>
                <w:lang w:val="en-US"/>
              </w:rPr>
              <w:t>sone</w:t>
            </w:r>
          </w:p>
        </w:tc>
        <w:tc>
          <w:tcPr>
            <w:tcW w:w="1134" w:type="dxa"/>
            <w:tcBorders>
              <w:top w:val="single" w:sz="4" w:space="0" w:color="auto"/>
              <w:bottom w:val="single" w:sz="4" w:space="0" w:color="auto"/>
            </w:tcBorders>
          </w:tcPr>
          <w:p w14:paraId="58149A7E"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Sepsis-1, shock, sepsis-2, shock, sepsis-3, shock or not specified, shock</w:t>
            </w:r>
          </w:p>
        </w:tc>
        <w:tc>
          <w:tcPr>
            <w:tcW w:w="851" w:type="dxa"/>
            <w:tcBorders>
              <w:top w:val="single" w:sz="4" w:space="0" w:color="auto"/>
              <w:bottom w:val="single" w:sz="4" w:space="0" w:color="auto"/>
            </w:tcBorders>
          </w:tcPr>
          <w:p w14:paraId="2977C42B"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Medical and/or surgical or general</w:t>
            </w:r>
          </w:p>
        </w:tc>
        <w:tc>
          <w:tcPr>
            <w:tcW w:w="1134" w:type="dxa"/>
            <w:tcBorders>
              <w:top w:val="single" w:sz="4" w:space="0" w:color="auto"/>
              <w:bottom w:val="single" w:sz="4" w:space="0" w:color="auto"/>
            </w:tcBorders>
          </w:tcPr>
          <w:p w14:paraId="72AD6AC7" w14:textId="2E8A4182"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 xml:space="preserve">Renal function, vasopressor use, shock reversal, development of septic shock, mortality, </w:t>
            </w:r>
            <w:r w:rsidR="002720F2">
              <w:rPr>
                <w:rFonts w:ascii="Calibri" w:hAnsi="Calibri" w:cs="Calibri"/>
                <w:color w:val="000000"/>
                <w:sz w:val="16"/>
                <w:szCs w:val="16"/>
                <w:lang w:val="en-US"/>
              </w:rPr>
              <w:t xml:space="preserve">treatment failure, </w:t>
            </w:r>
            <w:r w:rsidRPr="00696F02">
              <w:rPr>
                <w:rFonts w:ascii="Calibri" w:hAnsi="Calibri" w:cs="Calibri"/>
                <w:color w:val="000000"/>
                <w:sz w:val="16"/>
                <w:szCs w:val="16"/>
                <w:lang w:val="en-US"/>
              </w:rPr>
              <w:t>QoL</w:t>
            </w:r>
          </w:p>
        </w:tc>
        <w:tc>
          <w:tcPr>
            <w:tcW w:w="992" w:type="dxa"/>
            <w:tcBorders>
              <w:top w:val="single" w:sz="4" w:space="0" w:color="auto"/>
              <w:bottom w:val="single" w:sz="4" w:space="0" w:color="auto"/>
            </w:tcBorders>
          </w:tcPr>
          <w:p w14:paraId="01E6473D"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Inflamma</w:t>
            </w:r>
            <w:r w:rsidR="003A0EE9">
              <w:rPr>
                <w:rFonts w:ascii="Calibri" w:hAnsi="Calibri" w:cs="Calibri"/>
                <w:color w:val="000000"/>
                <w:sz w:val="16"/>
                <w:szCs w:val="16"/>
                <w:lang w:val="en-US"/>
              </w:rPr>
              <w:t>-</w:t>
            </w:r>
            <w:r w:rsidRPr="00696F02">
              <w:rPr>
                <w:rFonts w:ascii="Calibri" w:hAnsi="Calibri" w:cs="Calibri"/>
                <w:color w:val="000000"/>
                <w:sz w:val="16"/>
                <w:szCs w:val="16"/>
                <w:lang w:val="en-US"/>
              </w:rPr>
              <w:t>tory levels, microal</w:t>
            </w:r>
            <w:r w:rsidR="00FB7D90">
              <w:rPr>
                <w:rFonts w:ascii="Calibri" w:hAnsi="Calibri" w:cs="Calibri"/>
                <w:color w:val="000000"/>
                <w:sz w:val="16"/>
                <w:szCs w:val="16"/>
                <w:lang w:val="en-US"/>
              </w:rPr>
              <w:t>-</w:t>
            </w:r>
            <w:r w:rsidRPr="00696F02">
              <w:rPr>
                <w:rFonts w:ascii="Calibri" w:hAnsi="Calibri" w:cs="Calibri"/>
                <w:color w:val="000000"/>
                <w:sz w:val="16"/>
                <w:szCs w:val="16"/>
                <w:lang w:val="en-US"/>
              </w:rPr>
              <w:t>buminuria to creatinine ratio, glucose levels</w:t>
            </w:r>
          </w:p>
        </w:tc>
        <w:tc>
          <w:tcPr>
            <w:tcW w:w="2835" w:type="dxa"/>
            <w:tcBorders>
              <w:top w:val="single" w:sz="4" w:space="0" w:color="auto"/>
              <w:bottom w:val="single" w:sz="4" w:space="0" w:color="auto"/>
            </w:tcBorders>
          </w:tcPr>
          <w:p w14:paraId="7A4794D9"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Different results on mortality and shock reversal, no effect on QoL, not reduction in the risk of septic shock, lower IL-6, apoptosis rate of CD4+ cell, microalbuminuria to creatinine ratio, CRP and lower SOFA score, improvements in hemodynamics and renal function, 100mg methylprednisone led to less hyperglycemia than 200mg, intermittent bolus led to higher shock reversal than continuous bolus and no difference in hyperglycemia, no effect of early initiation</w:t>
            </w:r>
          </w:p>
        </w:tc>
      </w:tr>
      <w:tr w:rsidR="00696F02" w:rsidRPr="00B91F52" w14:paraId="482FA5FA" w14:textId="77777777" w:rsidTr="00520C0D">
        <w:tc>
          <w:tcPr>
            <w:tcW w:w="1276" w:type="dxa"/>
            <w:tcBorders>
              <w:top w:val="single" w:sz="4" w:space="0" w:color="auto"/>
              <w:bottom w:val="single" w:sz="4" w:space="0" w:color="auto"/>
            </w:tcBorders>
          </w:tcPr>
          <w:p w14:paraId="7F26910C" w14:textId="77777777" w:rsidR="00696F02" w:rsidRDefault="00696F02" w:rsidP="00696F02">
            <w:pPr>
              <w:jc w:val="center"/>
              <w:rPr>
                <w:rFonts w:asciiTheme="minorHAnsi" w:hAnsiTheme="minorHAnsi" w:cstheme="minorHAnsi"/>
                <w:b/>
                <w:color w:val="000000"/>
                <w:sz w:val="16"/>
                <w:szCs w:val="16"/>
              </w:rPr>
            </w:pPr>
            <w:r w:rsidRPr="003A0EE9">
              <w:rPr>
                <w:rFonts w:asciiTheme="minorHAnsi" w:hAnsiTheme="minorHAnsi" w:cstheme="minorHAnsi"/>
                <w:b/>
                <w:color w:val="000000"/>
                <w:sz w:val="16"/>
                <w:szCs w:val="16"/>
              </w:rPr>
              <w:t>Corticosteroids - high dose</w:t>
            </w:r>
          </w:p>
          <w:p w14:paraId="059773A5" w14:textId="205FFCB0" w:rsidR="00CA306B" w:rsidRPr="00CA306B" w:rsidRDefault="00CA306B"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PEVuZE5vdGU+PENpdGU+PEF1dGhvcj5LbGFzdGVyc2t5PC9BdXRob3I+PFllYXI+MTk3MDwvWWVh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PEVuZE5vdGU+PENpdGU+PEF1dGhvcj5LbGFzdGVyc2t5PC9BdXRob3I+PFllYXI+MTk3MDwvWWVh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(542-550)</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1E3C4534"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9</w:t>
            </w:r>
          </w:p>
        </w:tc>
        <w:tc>
          <w:tcPr>
            <w:tcW w:w="567" w:type="dxa"/>
            <w:tcBorders>
              <w:top w:val="single" w:sz="4" w:space="0" w:color="auto"/>
              <w:bottom w:val="single" w:sz="4" w:space="0" w:color="auto"/>
            </w:tcBorders>
          </w:tcPr>
          <w:p w14:paraId="0937A194"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1970 - 2005</w:t>
            </w:r>
          </w:p>
        </w:tc>
        <w:tc>
          <w:tcPr>
            <w:tcW w:w="850" w:type="dxa"/>
            <w:tcBorders>
              <w:top w:val="single" w:sz="4" w:space="0" w:color="auto"/>
              <w:bottom w:val="single" w:sz="4" w:space="0" w:color="auto"/>
            </w:tcBorders>
          </w:tcPr>
          <w:p w14:paraId="1FFE8245" w14:textId="77777777" w:rsid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1210</w:t>
            </w:r>
          </w:p>
          <w:p w14:paraId="363E5B65" w14:textId="47CF52E3" w:rsidR="00AC4BA8" w:rsidRPr="00696F02" w:rsidRDefault="00AC4BA8"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(50)</w:t>
            </w:r>
          </w:p>
        </w:tc>
        <w:tc>
          <w:tcPr>
            <w:tcW w:w="709" w:type="dxa"/>
            <w:tcBorders>
              <w:top w:val="single" w:sz="4" w:space="0" w:color="auto"/>
              <w:bottom w:val="single" w:sz="4" w:space="0" w:color="auto"/>
            </w:tcBorders>
          </w:tcPr>
          <w:p w14:paraId="1145071D" w14:textId="77777777" w:rsidR="00696F02" w:rsidRPr="001A5BD9" w:rsidRDefault="00696F02" w:rsidP="00696F02">
            <w:pPr>
              <w:jc w:val="center"/>
              <w:rPr>
                <w:rFonts w:asciiTheme="minorHAnsi" w:hAnsiTheme="minorHAnsi" w:cstheme="minorHAnsi"/>
                <w:color w:val="000000"/>
                <w:sz w:val="16"/>
                <w:szCs w:val="16"/>
                <w:lang w:val="en-US"/>
              </w:rPr>
            </w:pPr>
            <w:r w:rsidRPr="001A5BD9">
              <w:rPr>
                <w:rFonts w:asciiTheme="minorHAnsi" w:hAnsiTheme="minorHAnsi" w:cstheme="minorHAnsi"/>
                <w:color w:val="000000"/>
                <w:sz w:val="16"/>
                <w:szCs w:val="16"/>
                <w:lang w:val="en-US"/>
              </w:rPr>
              <w:t>ICU or not speci</w:t>
            </w:r>
            <w:r w:rsidR="001A5BD9" w:rsidRPr="001A5BD9">
              <w:rPr>
                <w:rFonts w:asciiTheme="minorHAnsi" w:hAnsiTheme="minorHAnsi" w:cstheme="minorHAnsi"/>
                <w:color w:val="000000"/>
                <w:sz w:val="16"/>
                <w:szCs w:val="16"/>
                <w:lang w:val="en-US"/>
              </w:rPr>
              <w:t>-</w:t>
            </w:r>
            <w:r w:rsidRPr="001A5BD9">
              <w:rPr>
                <w:rFonts w:asciiTheme="minorHAnsi" w:hAnsiTheme="minorHAnsi" w:cstheme="minorHAnsi"/>
                <w:color w:val="000000"/>
                <w:sz w:val="16"/>
                <w:szCs w:val="16"/>
                <w:lang w:val="en-US"/>
              </w:rPr>
              <w:t>fied</w:t>
            </w:r>
          </w:p>
        </w:tc>
        <w:tc>
          <w:tcPr>
            <w:tcW w:w="850" w:type="dxa"/>
            <w:tcBorders>
              <w:top w:val="single" w:sz="4" w:space="0" w:color="auto"/>
              <w:bottom w:val="single" w:sz="4" w:space="0" w:color="auto"/>
            </w:tcBorders>
          </w:tcPr>
          <w:p w14:paraId="202E99B6"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36CB9B1B" w14:textId="77777777" w:rsidR="00696F02" w:rsidRPr="00696F02" w:rsidRDefault="00696F02" w:rsidP="00696F02">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3C0A394B"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Corticosteroids - high dose (&gt;400mg/day hydrocortisone or equivalent)</w:t>
            </w:r>
          </w:p>
        </w:tc>
        <w:tc>
          <w:tcPr>
            <w:tcW w:w="1134" w:type="dxa"/>
            <w:tcBorders>
              <w:top w:val="single" w:sz="4" w:space="0" w:color="auto"/>
              <w:bottom w:val="single" w:sz="4" w:space="0" w:color="auto"/>
            </w:tcBorders>
          </w:tcPr>
          <w:p w14:paraId="6F44CDF5"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Sepsis-1, shock, sepsis-2, shock or not specified</w:t>
            </w:r>
          </w:p>
        </w:tc>
        <w:tc>
          <w:tcPr>
            <w:tcW w:w="851" w:type="dxa"/>
            <w:tcBorders>
              <w:top w:val="single" w:sz="4" w:space="0" w:color="auto"/>
              <w:bottom w:val="single" w:sz="4" w:space="0" w:color="auto"/>
            </w:tcBorders>
          </w:tcPr>
          <w:p w14:paraId="3D9E166E"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Medical and/or surgical</w:t>
            </w:r>
          </w:p>
        </w:tc>
        <w:tc>
          <w:tcPr>
            <w:tcW w:w="1134" w:type="dxa"/>
            <w:tcBorders>
              <w:top w:val="single" w:sz="4" w:space="0" w:color="auto"/>
              <w:bottom w:val="single" w:sz="4" w:space="0" w:color="auto"/>
            </w:tcBorders>
          </w:tcPr>
          <w:p w14:paraId="74CF5F7C"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Shock reversal, development of septic shock or ARDS, mortality, PTSD</w:t>
            </w:r>
          </w:p>
        </w:tc>
        <w:tc>
          <w:tcPr>
            <w:tcW w:w="992" w:type="dxa"/>
            <w:tcBorders>
              <w:top w:val="single" w:sz="4" w:space="0" w:color="auto"/>
              <w:bottom w:val="single" w:sz="4" w:space="0" w:color="auto"/>
            </w:tcBorders>
          </w:tcPr>
          <w:p w14:paraId="528F1CF8"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Inflamma</w:t>
            </w:r>
            <w:r w:rsidR="003A0EE9">
              <w:rPr>
                <w:rFonts w:ascii="Calibri" w:hAnsi="Calibri" w:cs="Calibri"/>
                <w:color w:val="000000"/>
                <w:sz w:val="16"/>
                <w:szCs w:val="16"/>
                <w:lang w:val="en-US"/>
              </w:rPr>
              <w:t>-</w:t>
            </w:r>
            <w:r w:rsidRPr="00696F02">
              <w:rPr>
                <w:rFonts w:ascii="Calibri" w:hAnsi="Calibri" w:cs="Calibri"/>
                <w:color w:val="000000"/>
                <w:sz w:val="16"/>
                <w:szCs w:val="16"/>
                <w:lang w:val="en-US"/>
              </w:rPr>
              <w:t>tory levels, P/F ratio</w:t>
            </w:r>
          </w:p>
        </w:tc>
        <w:tc>
          <w:tcPr>
            <w:tcW w:w="2835" w:type="dxa"/>
            <w:tcBorders>
              <w:top w:val="single" w:sz="4" w:space="0" w:color="auto"/>
              <w:bottom w:val="single" w:sz="4" w:space="0" w:color="auto"/>
            </w:tcBorders>
          </w:tcPr>
          <w:p w14:paraId="575738EC"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No effect on shock reversal or ARDS, different findings on mortality, reduced incidence of PTSD, lower P/F ratio, reduction in IL-8 serum, but not in S-100B serum</w:t>
            </w:r>
          </w:p>
        </w:tc>
      </w:tr>
      <w:tr w:rsidR="00696F02" w:rsidRPr="00FE0F6F" w14:paraId="3FE9CB17" w14:textId="77777777" w:rsidTr="00520C0D">
        <w:tc>
          <w:tcPr>
            <w:tcW w:w="1276" w:type="dxa"/>
            <w:tcBorders>
              <w:top w:val="single" w:sz="4" w:space="0" w:color="auto"/>
              <w:bottom w:val="single" w:sz="4" w:space="0" w:color="auto"/>
            </w:tcBorders>
          </w:tcPr>
          <w:p w14:paraId="66FF4567" w14:textId="77777777" w:rsidR="00696F02" w:rsidRDefault="00696F02" w:rsidP="00696F02">
            <w:pPr>
              <w:jc w:val="center"/>
              <w:rPr>
                <w:rFonts w:asciiTheme="minorHAnsi" w:hAnsiTheme="minorHAnsi" w:cstheme="minorHAnsi"/>
                <w:b/>
                <w:color w:val="000000"/>
                <w:sz w:val="16"/>
                <w:szCs w:val="16"/>
                <w:lang w:val="en-US"/>
              </w:rPr>
            </w:pPr>
            <w:r w:rsidRPr="003A0EE9">
              <w:rPr>
                <w:rFonts w:asciiTheme="minorHAnsi" w:hAnsiTheme="minorHAnsi" w:cstheme="minorHAnsi"/>
                <w:b/>
                <w:color w:val="000000"/>
                <w:sz w:val="16"/>
                <w:szCs w:val="16"/>
                <w:lang w:val="en-US"/>
              </w:rPr>
              <w:t>Corticosteroids - late vs. high dose</w:t>
            </w:r>
          </w:p>
          <w:p w14:paraId="6A167B99" w14:textId="5FA1AB57" w:rsidR="00171DD3" w:rsidRPr="00171DD3" w:rsidRDefault="00171DD3" w:rsidP="00276AB7">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fldChar w:fldCharType="begin">
                <w:fldData xml:space="preserve">PEVuZE5vdGU+PENpdGU+PEF1dGhvcj5IeXZlcm5hdDwvQXV0aG9yPjxZZWFyPjIwMTY8L1llYXI+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</w:fldData>
              </w:fldChar>
            </w:r>
            <w:r w:rsidR="00276AB7">
              <w:rPr>
                <w:rFonts w:asciiTheme="minorHAnsi" w:hAnsiTheme="minorHAnsi" w:cstheme="minorHAnsi"/>
                <w:color w:val="000000"/>
                <w:sz w:val="16"/>
                <w:szCs w:val="16"/>
                <w:lang w:val="en-US"/>
              </w:rPr>
              <w:instrText xml:space="preserve"> ADDIN EN.CITE </w:instrText>
            </w:r>
            <w:r w:rsidR="00276AB7">
              <w:rPr>
                <w:rFonts w:asciiTheme="minorHAnsi" w:hAnsiTheme="minorHAnsi" w:cstheme="minorHAnsi"/>
                <w:color w:val="000000"/>
                <w:sz w:val="16"/>
                <w:szCs w:val="16"/>
                <w:lang w:val="en-US"/>
              </w:rPr>
              <w:fldChar w:fldCharType="begin">
                <w:fldData xml:space="preserve">PEVuZE5vdGU+PENpdGU+PEF1dGhvcj5IeXZlcm5hdDwvQXV0aG9yPjxZZWFyPjIwMTY8L1llYXI+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</w:fldData>
              </w:fldChar>
            </w:r>
            <w:r w:rsidR="00276AB7">
              <w:rPr>
                <w:rFonts w:asciiTheme="minorHAnsi" w:hAnsiTheme="minorHAnsi" w:cstheme="minorHAnsi"/>
                <w:color w:val="000000"/>
                <w:sz w:val="16"/>
                <w:szCs w:val="16"/>
                <w:lang w:val="en-US"/>
              </w:rPr>
              <w:instrText xml:space="preserve"> ADDIN EN.CITE.DATA </w:instrText>
            </w:r>
            <w:r w:rsidR="00276AB7">
              <w:rPr>
                <w:rFonts w:asciiTheme="minorHAnsi" w:hAnsiTheme="minorHAnsi" w:cstheme="minorHAnsi"/>
                <w:color w:val="000000"/>
                <w:sz w:val="16"/>
                <w:szCs w:val="16"/>
                <w:lang w:val="en-US"/>
              </w:rPr>
            </w:r>
            <w:r w:rsidR="00276AB7">
              <w:rPr>
                <w:rFonts w:asciiTheme="minorHAnsi" w:hAnsiTheme="minorHAnsi" w:cstheme="minorHAnsi"/>
                <w:color w:val="000000"/>
                <w:sz w:val="16"/>
                <w:szCs w:val="16"/>
                <w:lang w:val="en-US"/>
              </w:rPr>
              <w:fldChar w:fldCharType="end"/>
            </w:r>
            <w:r>
              <w:rPr>
                <w:rFonts w:asciiTheme="minorHAnsi" w:hAnsiTheme="minorHAnsi" w:cstheme="minorHAnsi"/>
                <w:color w:val="000000"/>
                <w:sz w:val="16"/>
                <w:szCs w:val="16"/>
                <w:lang w:val="en-US"/>
              </w:rPr>
            </w:r>
            <w:r>
              <w:rPr>
                <w:rFonts w:asciiTheme="minorHAnsi" w:hAnsiTheme="minorHAnsi" w:cstheme="minorHAnsi"/>
                <w:color w:val="000000"/>
                <w:sz w:val="16"/>
                <w:szCs w:val="16"/>
                <w:lang w:val="en-US"/>
              </w:rPr>
              <w:fldChar w:fldCharType="separate"/>
            </w:r>
            <w:r w:rsidR="00276AB7">
              <w:rPr>
                <w:rFonts w:asciiTheme="minorHAnsi" w:hAnsiTheme="minorHAnsi" w:cstheme="minorHAnsi"/>
                <w:noProof/>
                <w:color w:val="000000"/>
                <w:sz w:val="16"/>
                <w:szCs w:val="16"/>
                <w:lang w:val="en-US"/>
              </w:rPr>
              <w:t>(551)</w:t>
            </w:r>
            <w:r>
              <w:rPr>
                <w:rFonts w:asciiTheme="minorHAnsi" w:hAnsiTheme="minorHAnsi" w:cstheme="minorHAnsi"/>
                <w:color w:val="000000"/>
                <w:sz w:val="16"/>
                <w:szCs w:val="16"/>
                <w:lang w:val="en-US"/>
              </w:rPr>
              <w:fldChar w:fldCharType="end"/>
            </w:r>
          </w:p>
        </w:tc>
        <w:tc>
          <w:tcPr>
            <w:tcW w:w="851" w:type="dxa"/>
            <w:tcBorders>
              <w:top w:val="single" w:sz="4" w:space="0" w:color="auto"/>
              <w:bottom w:val="single" w:sz="4" w:space="0" w:color="auto"/>
            </w:tcBorders>
          </w:tcPr>
          <w:p w14:paraId="7B908E18"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73A83609"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2016</w:t>
            </w:r>
          </w:p>
        </w:tc>
        <w:tc>
          <w:tcPr>
            <w:tcW w:w="850" w:type="dxa"/>
            <w:tcBorders>
              <w:top w:val="single" w:sz="4" w:space="0" w:color="auto"/>
              <w:bottom w:val="single" w:sz="4" w:space="0" w:color="auto"/>
            </w:tcBorders>
          </w:tcPr>
          <w:p w14:paraId="040A76E2" w14:textId="77777777" w:rsid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122</w:t>
            </w:r>
          </w:p>
          <w:p w14:paraId="172DF946" w14:textId="270F9F21" w:rsidR="003250AD" w:rsidRPr="00696F02" w:rsidRDefault="003250AD" w:rsidP="00696F02">
            <w:pPr>
              <w:jc w:val="center"/>
              <w:rPr>
                <w:rFonts w:asciiTheme="minorHAnsi" w:hAnsiTheme="minorHAnsi" w:cstheme="minorHAnsi"/>
                <w:color w:val="000000"/>
                <w:sz w:val="16"/>
                <w:szCs w:val="16"/>
              </w:rPr>
            </w:pPr>
            <w:r>
              <w:rPr>
                <w:rFonts w:ascii="Calibri" w:hAnsi="Calibri" w:cs="Calibri"/>
                <w:color w:val="000000"/>
                <w:sz w:val="16"/>
                <w:szCs w:val="16"/>
                <w:lang w:val="en-US"/>
              </w:rPr>
              <w:t>(122)</w:t>
            </w:r>
          </w:p>
        </w:tc>
        <w:tc>
          <w:tcPr>
            <w:tcW w:w="709" w:type="dxa"/>
            <w:tcBorders>
              <w:top w:val="single" w:sz="4" w:space="0" w:color="auto"/>
              <w:bottom w:val="single" w:sz="4" w:space="0" w:color="auto"/>
            </w:tcBorders>
          </w:tcPr>
          <w:p w14:paraId="59C0AB99"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4F83FD20"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159287B9" w14:textId="77777777" w:rsidR="00696F02" w:rsidRPr="00696F02" w:rsidRDefault="00696F02" w:rsidP="00696F02">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316D888B"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High (100 mg bolus + 300mg per day) hydrocortisone vs low (200mg per day)</w:t>
            </w:r>
          </w:p>
        </w:tc>
        <w:tc>
          <w:tcPr>
            <w:tcW w:w="1134" w:type="dxa"/>
            <w:tcBorders>
              <w:top w:val="single" w:sz="4" w:space="0" w:color="auto"/>
              <w:bottom w:val="single" w:sz="4" w:space="0" w:color="auto"/>
            </w:tcBorders>
          </w:tcPr>
          <w:p w14:paraId="521C0926"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Sepsis-2, shock</w:t>
            </w:r>
          </w:p>
        </w:tc>
        <w:tc>
          <w:tcPr>
            <w:tcW w:w="851" w:type="dxa"/>
            <w:tcBorders>
              <w:top w:val="single" w:sz="4" w:space="0" w:color="auto"/>
              <w:bottom w:val="single" w:sz="4" w:space="0" w:color="auto"/>
            </w:tcBorders>
          </w:tcPr>
          <w:p w14:paraId="1897C9AE"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Medical and/or surgical</w:t>
            </w:r>
          </w:p>
        </w:tc>
        <w:tc>
          <w:tcPr>
            <w:tcW w:w="1134" w:type="dxa"/>
            <w:tcBorders>
              <w:top w:val="single" w:sz="4" w:space="0" w:color="auto"/>
              <w:bottom w:val="single" w:sz="4" w:space="0" w:color="auto"/>
            </w:tcBorders>
          </w:tcPr>
          <w:p w14:paraId="1220C7A5"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Mortality</w:t>
            </w:r>
          </w:p>
        </w:tc>
        <w:tc>
          <w:tcPr>
            <w:tcW w:w="992" w:type="dxa"/>
            <w:tcBorders>
              <w:top w:val="single" w:sz="4" w:space="0" w:color="auto"/>
              <w:bottom w:val="single" w:sz="4" w:space="0" w:color="auto"/>
            </w:tcBorders>
          </w:tcPr>
          <w:p w14:paraId="0E97B799" w14:textId="77777777" w:rsidR="00696F02" w:rsidRPr="00696F02" w:rsidRDefault="00696F02" w:rsidP="00696F02">
            <w:pPr>
              <w:jc w:val="center"/>
              <w:rPr>
                <w:rFonts w:ascii="Calibri" w:hAnsi="Calibri" w:cs="Calibri"/>
                <w:color w:val="000000"/>
                <w:sz w:val="16"/>
                <w:szCs w:val="16"/>
              </w:rPr>
            </w:pPr>
          </w:p>
        </w:tc>
        <w:tc>
          <w:tcPr>
            <w:tcW w:w="2835" w:type="dxa"/>
            <w:tcBorders>
              <w:top w:val="single" w:sz="4" w:space="0" w:color="auto"/>
              <w:bottom w:val="single" w:sz="4" w:space="0" w:color="auto"/>
            </w:tcBorders>
          </w:tcPr>
          <w:p w14:paraId="6D6B13F7"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No difference</w:t>
            </w:r>
          </w:p>
        </w:tc>
      </w:tr>
      <w:tr w:rsidR="00696F02" w:rsidRPr="00B91F52" w14:paraId="16D9DBCA" w14:textId="77777777" w:rsidTr="00520C0D">
        <w:tc>
          <w:tcPr>
            <w:tcW w:w="1276" w:type="dxa"/>
            <w:tcBorders>
              <w:top w:val="single" w:sz="4" w:space="0" w:color="auto"/>
              <w:bottom w:val="single" w:sz="4" w:space="0" w:color="auto"/>
            </w:tcBorders>
          </w:tcPr>
          <w:p w14:paraId="0720FB9D" w14:textId="77777777" w:rsidR="00696F02" w:rsidRDefault="00696F02" w:rsidP="00696F02">
            <w:pPr>
              <w:jc w:val="center"/>
              <w:rPr>
                <w:rFonts w:asciiTheme="minorHAnsi" w:hAnsiTheme="minorHAnsi" w:cstheme="minorHAnsi"/>
                <w:b/>
                <w:color w:val="000000"/>
                <w:sz w:val="16"/>
                <w:szCs w:val="16"/>
              </w:rPr>
            </w:pPr>
            <w:r w:rsidRPr="003A0EE9">
              <w:rPr>
                <w:rFonts w:asciiTheme="minorHAnsi" w:hAnsiTheme="minorHAnsi" w:cstheme="minorHAnsi"/>
                <w:b/>
                <w:color w:val="000000"/>
                <w:sz w:val="16"/>
                <w:szCs w:val="16"/>
              </w:rPr>
              <w:t>Corticosteroids - not specified*</w:t>
            </w:r>
          </w:p>
          <w:p w14:paraId="176169BD" w14:textId="798B1185" w:rsidR="00E2068D" w:rsidRPr="00E2068D" w:rsidRDefault="00E2068D"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PEVuZE5vdGU+PENpdGU+PEF1dGhvcj5Hcm91cDwvQXV0aG9yPjxZZWFyPjE5ODc8L1llYXI+PFJl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PEVuZE5vdGU+PENpdGU+PEF1dGhvcj5Hcm91cDwvQXV0aG9yPjxZZWFyPjE5ODc8L1llYXI+PFJl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(552-556)</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0F2237E1"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5</w:t>
            </w:r>
          </w:p>
        </w:tc>
        <w:tc>
          <w:tcPr>
            <w:tcW w:w="567" w:type="dxa"/>
            <w:tcBorders>
              <w:top w:val="single" w:sz="4" w:space="0" w:color="auto"/>
              <w:bottom w:val="single" w:sz="4" w:space="0" w:color="auto"/>
            </w:tcBorders>
          </w:tcPr>
          <w:p w14:paraId="2EC65967"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1987 - 2007</w:t>
            </w:r>
          </w:p>
        </w:tc>
        <w:tc>
          <w:tcPr>
            <w:tcW w:w="850" w:type="dxa"/>
            <w:tcBorders>
              <w:top w:val="single" w:sz="4" w:space="0" w:color="auto"/>
              <w:bottom w:val="single" w:sz="4" w:space="0" w:color="auto"/>
            </w:tcBorders>
          </w:tcPr>
          <w:p w14:paraId="0A6093C5" w14:textId="5C7301E1"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345</w:t>
            </w:r>
            <w:r w:rsidR="00AC4BA8">
              <w:rPr>
                <w:rFonts w:asciiTheme="minorHAnsi" w:hAnsiTheme="minorHAnsi" w:cstheme="minorHAnsi"/>
                <w:color w:val="000000"/>
                <w:sz w:val="16"/>
                <w:szCs w:val="16"/>
              </w:rPr>
              <w:t xml:space="preserve"> </w:t>
            </w:r>
            <w:r w:rsidR="00520C0D">
              <w:rPr>
                <w:rFonts w:asciiTheme="minorHAnsi" w:hAnsiTheme="minorHAnsi" w:cstheme="minorHAnsi"/>
                <w:color w:val="000000"/>
                <w:sz w:val="16"/>
                <w:szCs w:val="16"/>
              </w:rPr>
              <w:t>(29)</w:t>
            </w:r>
          </w:p>
        </w:tc>
        <w:tc>
          <w:tcPr>
            <w:tcW w:w="709" w:type="dxa"/>
            <w:tcBorders>
              <w:top w:val="single" w:sz="4" w:space="0" w:color="auto"/>
              <w:bottom w:val="single" w:sz="4" w:space="0" w:color="auto"/>
            </w:tcBorders>
          </w:tcPr>
          <w:p w14:paraId="3611ADC1" w14:textId="77777777" w:rsidR="00696F02" w:rsidRPr="001A5BD9" w:rsidRDefault="00696F02" w:rsidP="00696F02">
            <w:pPr>
              <w:jc w:val="center"/>
              <w:rPr>
                <w:rFonts w:asciiTheme="minorHAnsi" w:hAnsiTheme="minorHAnsi" w:cstheme="minorHAnsi"/>
                <w:color w:val="000000"/>
                <w:sz w:val="16"/>
                <w:szCs w:val="16"/>
                <w:lang w:val="en-US"/>
              </w:rPr>
            </w:pPr>
            <w:r w:rsidRPr="001A5BD9">
              <w:rPr>
                <w:rFonts w:asciiTheme="minorHAnsi" w:hAnsiTheme="minorHAnsi" w:cstheme="minorHAnsi"/>
                <w:color w:val="000000"/>
                <w:sz w:val="16"/>
                <w:szCs w:val="16"/>
                <w:lang w:val="en-US"/>
              </w:rPr>
              <w:t>ICU or not speci</w:t>
            </w:r>
            <w:r w:rsidR="001A5BD9" w:rsidRPr="001A5BD9">
              <w:rPr>
                <w:rFonts w:asciiTheme="minorHAnsi" w:hAnsiTheme="minorHAnsi" w:cstheme="minorHAnsi"/>
                <w:color w:val="000000"/>
                <w:sz w:val="16"/>
                <w:szCs w:val="16"/>
                <w:lang w:val="en-US"/>
              </w:rPr>
              <w:t>-</w:t>
            </w:r>
            <w:r w:rsidRPr="001A5BD9">
              <w:rPr>
                <w:rFonts w:asciiTheme="minorHAnsi" w:hAnsiTheme="minorHAnsi" w:cstheme="minorHAnsi"/>
                <w:color w:val="000000"/>
                <w:sz w:val="16"/>
                <w:szCs w:val="16"/>
                <w:lang w:val="en-US"/>
              </w:rPr>
              <w:t>fied</w:t>
            </w:r>
          </w:p>
        </w:tc>
        <w:tc>
          <w:tcPr>
            <w:tcW w:w="850" w:type="dxa"/>
            <w:tcBorders>
              <w:top w:val="single" w:sz="4" w:space="0" w:color="auto"/>
              <w:bottom w:val="single" w:sz="4" w:space="0" w:color="auto"/>
            </w:tcBorders>
          </w:tcPr>
          <w:p w14:paraId="5F43A000"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405E0681" w14:textId="77777777" w:rsidR="00696F02" w:rsidRPr="00696F02" w:rsidRDefault="00696F02" w:rsidP="00696F02">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722C48EB"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Corticosteroids*</w:t>
            </w:r>
          </w:p>
        </w:tc>
        <w:tc>
          <w:tcPr>
            <w:tcW w:w="1134" w:type="dxa"/>
            <w:tcBorders>
              <w:top w:val="single" w:sz="4" w:space="0" w:color="auto"/>
              <w:bottom w:val="single" w:sz="4" w:space="0" w:color="auto"/>
            </w:tcBorders>
          </w:tcPr>
          <w:p w14:paraId="27F65935"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Sepsis-1, shock or not specified</w:t>
            </w:r>
          </w:p>
        </w:tc>
        <w:tc>
          <w:tcPr>
            <w:tcW w:w="851" w:type="dxa"/>
            <w:tcBorders>
              <w:top w:val="single" w:sz="4" w:space="0" w:color="auto"/>
              <w:bottom w:val="single" w:sz="4" w:space="0" w:color="auto"/>
            </w:tcBorders>
          </w:tcPr>
          <w:p w14:paraId="30C90738"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Medical or general</w:t>
            </w:r>
          </w:p>
        </w:tc>
        <w:tc>
          <w:tcPr>
            <w:tcW w:w="1134" w:type="dxa"/>
            <w:tcBorders>
              <w:top w:val="single" w:sz="4" w:space="0" w:color="auto"/>
              <w:bottom w:val="single" w:sz="4" w:space="0" w:color="auto"/>
            </w:tcBorders>
          </w:tcPr>
          <w:p w14:paraId="2B26B554"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Vasopressor use, shock reversal, mortality</w:t>
            </w:r>
          </w:p>
        </w:tc>
        <w:tc>
          <w:tcPr>
            <w:tcW w:w="992" w:type="dxa"/>
            <w:tcBorders>
              <w:top w:val="single" w:sz="4" w:space="0" w:color="auto"/>
              <w:bottom w:val="single" w:sz="4" w:space="0" w:color="auto"/>
            </w:tcBorders>
          </w:tcPr>
          <w:p w14:paraId="07072405"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Inflamma</w:t>
            </w:r>
            <w:r w:rsidR="003A0EE9">
              <w:rPr>
                <w:rFonts w:ascii="Calibri" w:hAnsi="Calibri" w:cs="Calibri"/>
                <w:color w:val="000000"/>
                <w:sz w:val="16"/>
                <w:szCs w:val="16"/>
                <w:lang w:val="en-US"/>
              </w:rPr>
              <w:t>-</w:t>
            </w:r>
            <w:r w:rsidRPr="00696F02">
              <w:rPr>
                <w:rFonts w:ascii="Calibri" w:hAnsi="Calibri" w:cs="Calibri"/>
                <w:color w:val="000000"/>
                <w:sz w:val="16"/>
                <w:szCs w:val="16"/>
                <w:lang w:val="en-US"/>
              </w:rPr>
              <w:t>tory levels, P/F ratio</w:t>
            </w:r>
          </w:p>
        </w:tc>
        <w:tc>
          <w:tcPr>
            <w:tcW w:w="2835" w:type="dxa"/>
            <w:tcBorders>
              <w:top w:val="single" w:sz="4" w:space="0" w:color="auto"/>
              <w:bottom w:val="single" w:sz="4" w:space="0" w:color="auto"/>
            </w:tcBorders>
          </w:tcPr>
          <w:p w14:paraId="37FD98C0"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No effect on mortality, reduction in time to cessation of vasopressor therapy, lower IL-6 and IL-8, no effect on TNF or IL-10</w:t>
            </w:r>
          </w:p>
        </w:tc>
      </w:tr>
      <w:tr w:rsidR="00696F02" w:rsidRPr="00C4610D" w14:paraId="4ABD0BD2" w14:textId="77777777" w:rsidTr="00520C0D">
        <w:tc>
          <w:tcPr>
            <w:tcW w:w="1276" w:type="dxa"/>
            <w:tcBorders>
              <w:top w:val="single" w:sz="4" w:space="0" w:color="auto"/>
              <w:bottom w:val="single" w:sz="4" w:space="0" w:color="auto"/>
            </w:tcBorders>
          </w:tcPr>
          <w:p w14:paraId="3ED18649" w14:textId="77777777" w:rsidR="00696F02" w:rsidRDefault="00696F02" w:rsidP="00696F02">
            <w:pPr>
              <w:jc w:val="center"/>
              <w:rPr>
                <w:rFonts w:asciiTheme="minorHAnsi" w:hAnsiTheme="minorHAnsi" w:cstheme="minorHAnsi"/>
                <w:b/>
                <w:color w:val="000000"/>
                <w:sz w:val="16"/>
                <w:szCs w:val="16"/>
              </w:rPr>
            </w:pPr>
            <w:r w:rsidRPr="003A0EE9">
              <w:rPr>
                <w:rFonts w:asciiTheme="minorHAnsi" w:hAnsiTheme="minorHAnsi" w:cstheme="minorHAnsi"/>
                <w:b/>
                <w:color w:val="000000"/>
                <w:sz w:val="16"/>
                <w:szCs w:val="16"/>
              </w:rPr>
              <w:t>Corticosteroids + Vitamin C + Thiamine</w:t>
            </w:r>
          </w:p>
          <w:p w14:paraId="07197750" w14:textId="58B00964" w:rsidR="00890453" w:rsidRPr="00890453" w:rsidRDefault="00890453"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PjxwYWdlcz43NDItNzUwPC9wYWdlcz48dm9sdW1lPjMyNTwvdm9sdW1lPjxudW1iZXI+ODwvbnVt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PEVuZE5vdGU+PENpdGU+PEF1dGhvcj5XYW5pPC9BdXRob3I+PFllYXI+MjAyMDwvWWVhcj48UmVj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==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sidR="00276AB7">
              <w:rPr>
                <w:rFonts w:asciiTheme="minorHAnsi" w:hAnsiTheme="minorHAnsi" w:cstheme="minorHAnsi"/>
                <w:color w:val="000000"/>
                <w:sz w:val="16"/>
                <w:szCs w:val="16"/>
              </w:rPr>
              <w:fldChar w:fldCharType="begin">
                <w:fldData xml:space="preserve">PjxwYWdlcz43NDItNzUwPC9wYWdlcz48dm9sdW1lPjMyNTwvdm9sdW1lPjxudW1iZXI+ODwvbnVt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(557-571)</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7702F4E7" w14:textId="42435B52"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1</w:t>
            </w:r>
            <w:r w:rsidR="00C4610D">
              <w:rPr>
                <w:rFonts w:asciiTheme="minorHAnsi" w:hAnsiTheme="minorHAnsi" w:cstheme="minorHAnsi"/>
                <w:color w:val="000000"/>
                <w:sz w:val="16"/>
                <w:szCs w:val="16"/>
              </w:rPr>
              <w:t>5</w:t>
            </w:r>
          </w:p>
        </w:tc>
        <w:tc>
          <w:tcPr>
            <w:tcW w:w="567" w:type="dxa"/>
            <w:tcBorders>
              <w:top w:val="single" w:sz="4" w:space="0" w:color="auto"/>
              <w:bottom w:val="single" w:sz="4" w:space="0" w:color="auto"/>
            </w:tcBorders>
          </w:tcPr>
          <w:p w14:paraId="477A2EA4" w14:textId="65EA34DE" w:rsidR="00696F02" w:rsidRPr="00696F02" w:rsidRDefault="00C4610D"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2018 - 2023</w:t>
            </w:r>
          </w:p>
        </w:tc>
        <w:tc>
          <w:tcPr>
            <w:tcW w:w="850" w:type="dxa"/>
            <w:tcBorders>
              <w:top w:val="single" w:sz="4" w:space="0" w:color="auto"/>
              <w:bottom w:val="single" w:sz="4" w:space="0" w:color="auto"/>
            </w:tcBorders>
          </w:tcPr>
          <w:p w14:paraId="355C12A2" w14:textId="20E5D3F7" w:rsidR="00696F02" w:rsidRPr="00696F02" w:rsidRDefault="00696F02" w:rsidP="00EC7BDE">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2</w:t>
            </w:r>
            <w:r w:rsidR="00EC7BDE">
              <w:rPr>
                <w:rFonts w:asciiTheme="minorHAnsi" w:hAnsiTheme="minorHAnsi" w:cstheme="minorHAnsi"/>
                <w:color w:val="000000"/>
                <w:sz w:val="16"/>
                <w:szCs w:val="16"/>
              </w:rPr>
              <w:t>411 (106</w:t>
            </w:r>
            <w:r w:rsidR="00520C0D">
              <w:rPr>
                <w:rFonts w:asciiTheme="minorHAnsi" w:hAnsiTheme="minorHAnsi" w:cstheme="minorHAnsi"/>
                <w:color w:val="000000"/>
                <w:sz w:val="16"/>
                <w:szCs w:val="16"/>
              </w:rPr>
              <w:t>)</w:t>
            </w:r>
          </w:p>
        </w:tc>
        <w:tc>
          <w:tcPr>
            <w:tcW w:w="709" w:type="dxa"/>
            <w:tcBorders>
              <w:top w:val="single" w:sz="4" w:space="0" w:color="auto"/>
              <w:bottom w:val="single" w:sz="4" w:space="0" w:color="auto"/>
            </w:tcBorders>
          </w:tcPr>
          <w:p w14:paraId="2843AE84"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478AB360"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2F105746" w14:textId="77777777" w:rsidR="00696F02" w:rsidRPr="00696F02" w:rsidRDefault="00696F02" w:rsidP="00696F02">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20F0D367"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Vitamin C, hydrocortisone, and thiamine vs hydrocortisone or placebo</w:t>
            </w:r>
          </w:p>
        </w:tc>
        <w:tc>
          <w:tcPr>
            <w:tcW w:w="1134" w:type="dxa"/>
            <w:tcBorders>
              <w:top w:val="single" w:sz="4" w:space="0" w:color="auto"/>
              <w:bottom w:val="single" w:sz="4" w:space="0" w:color="auto"/>
            </w:tcBorders>
          </w:tcPr>
          <w:p w14:paraId="51EAC805"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Sepsis-2, shock, sepsis-3, shock or not specified, shock</w:t>
            </w:r>
          </w:p>
        </w:tc>
        <w:tc>
          <w:tcPr>
            <w:tcW w:w="851" w:type="dxa"/>
            <w:tcBorders>
              <w:top w:val="single" w:sz="4" w:space="0" w:color="auto"/>
              <w:bottom w:val="single" w:sz="4" w:space="0" w:color="auto"/>
            </w:tcBorders>
          </w:tcPr>
          <w:p w14:paraId="37084B19"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Medical and/or surgical or general</w:t>
            </w:r>
          </w:p>
        </w:tc>
        <w:tc>
          <w:tcPr>
            <w:tcW w:w="1134" w:type="dxa"/>
            <w:tcBorders>
              <w:top w:val="single" w:sz="4" w:space="0" w:color="auto"/>
              <w:bottom w:val="single" w:sz="4" w:space="0" w:color="auto"/>
            </w:tcBorders>
          </w:tcPr>
          <w:p w14:paraId="5435CB68" w14:textId="3CD64E03" w:rsidR="00696F02" w:rsidRPr="00696F02" w:rsidRDefault="00696F02" w:rsidP="00C4610D">
            <w:pPr>
              <w:jc w:val="center"/>
              <w:rPr>
                <w:rFonts w:ascii="Calibri" w:hAnsi="Calibri" w:cs="Calibri"/>
                <w:color w:val="000000"/>
                <w:sz w:val="16"/>
                <w:szCs w:val="16"/>
                <w:lang w:val="en-US"/>
              </w:rPr>
            </w:pPr>
            <w:r w:rsidRPr="00696F02">
              <w:rPr>
                <w:rFonts w:ascii="Calibri" w:hAnsi="Calibri" w:cs="Calibri"/>
                <w:color w:val="000000"/>
                <w:sz w:val="16"/>
                <w:szCs w:val="16"/>
                <w:lang w:val="en-US"/>
              </w:rPr>
              <w:t>Perfusion vascular density, SOFA score</w:t>
            </w:r>
            <w:proofErr w:type="gramStart"/>
            <w:r w:rsidRPr="00696F02">
              <w:rPr>
                <w:rFonts w:ascii="Calibri" w:hAnsi="Calibri" w:cs="Calibri"/>
                <w:color w:val="000000"/>
                <w:sz w:val="16"/>
                <w:szCs w:val="16"/>
                <w:lang w:val="en-US"/>
              </w:rPr>
              <w:t>,ventila</w:t>
            </w:r>
            <w:proofErr w:type="gramEnd"/>
            <w:r>
              <w:rPr>
                <w:rFonts w:ascii="Calibri" w:hAnsi="Calibri" w:cs="Calibri"/>
                <w:color w:val="000000"/>
                <w:sz w:val="16"/>
                <w:szCs w:val="16"/>
                <w:lang w:val="en-US"/>
              </w:rPr>
              <w:t>-</w:t>
            </w:r>
            <w:r w:rsidRPr="00696F02">
              <w:rPr>
                <w:rFonts w:ascii="Calibri" w:hAnsi="Calibri" w:cs="Calibri"/>
                <w:color w:val="000000"/>
                <w:sz w:val="16"/>
                <w:szCs w:val="16"/>
                <w:lang w:val="en-US"/>
              </w:rPr>
              <w:t>tor- and vasopressor-free day, shock reversal and mortality</w:t>
            </w:r>
            <w:r w:rsidR="00C4610D">
              <w:rPr>
                <w:rFonts w:ascii="Calibri" w:hAnsi="Calibri" w:cs="Calibri"/>
                <w:color w:val="000000"/>
                <w:sz w:val="16"/>
                <w:szCs w:val="16"/>
                <w:lang w:val="en-US"/>
              </w:rPr>
              <w:t>. L</w:t>
            </w:r>
            <w:r w:rsidR="00C4610D" w:rsidRPr="00C4610D">
              <w:rPr>
                <w:rFonts w:ascii="Calibri" w:hAnsi="Calibri" w:cs="Calibri"/>
                <w:color w:val="000000"/>
                <w:sz w:val="16"/>
                <w:szCs w:val="16"/>
                <w:lang w:val="en-US"/>
              </w:rPr>
              <w:t>ong-term cognitive, psychological, and functional outcomes</w:t>
            </w:r>
          </w:p>
        </w:tc>
        <w:tc>
          <w:tcPr>
            <w:tcW w:w="992" w:type="dxa"/>
            <w:tcBorders>
              <w:top w:val="single" w:sz="4" w:space="0" w:color="auto"/>
              <w:bottom w:val="single" w:sz="4" w:space="0" w:color="auto"/>
            </w:tcBorders>
          </w:tcPr>
          <w:p w14:paraId="2EC94001" w14:textId="77777777" w:rsidR="00696F02" w:rsidRPr="00C4610D" w:rsidRDefault="00696F02" w:rsidP="00696F02">
            <w:pPr>
              <w:jc w:val="center"/>
              <w:rPr>
                <w:rFonts w:ascii="Calibri" w:hAnsi="Calibri" w:cs="Calibri"/>
                <w:color w:val="000000"/>
                <w:sz w:val="16"/>
                <w:szCs w:val="16"/>
                <w:lang w:val="en-US"/>
              </w:rPr>
            </w:pPr>
            <w:r w:rsidRPr="00C4610D">
              <w:rPr>
                <w:rFonts w:ascii="Calibri" w:hAnsi="Calibri" w:cs="Calibri"/>
                <w:color w:val="000000"/>
                <w:sz w:val="16"/>
                <w:szCs w:val="16"/>
                <w:lang w:val="en-US"/>
              </w:rPr>
              <w:t>Inflamma</w:t>
            </w:r>
            <w:r w:rsidR="003A0EE9" w:rsidRPr="00C4610D">
              <w:rPr>
                <w:rFonts w:ascii="Calibri" w:hAnsi="Calibri" w:cs="Calibri"/>
                <w:color w:val="000000"/>
                <w:sz w:val="16"/>
                <w:szCs w:val="16"/>
                <w:lang w:val="en-US"/>
              </w:rPr>
              <w:t>-</w:t>
            </w:r>
            <w:r w:rsidRPr="00C4610D">
              <w:rPr>
                <w:rFonts w:ascii="Calibri" w:hAnsi="Calibri" w:cs="Calibri"/>
                <w:color w:val="000000"/>
                <w:sz w:val="16"/>
                <w:szCs w:val="16"/>
                <w:lang w:val="en-US"/>
              </w:rPr>
              <w:t>tory levels, lactate</w:t>
            </w:r>
          </w:p>
        </w:tc>
        <w:tc>
          <w:tcPr>
            <w:tcW w:w="2835" w:type="dxa"/>
            <w:tcBorders>
              <w:top w:val="single" w:sz="4" w:space="0" w:color="auto"/>
              <w:bottom w:val="single" w:sz="4" w:space="0" w:color="auto"/>
            </w:tcBorders>
          </w:tcPr>
          <w:p w14:paraId="79A93D6D" w14:textId="5E8733AF" w:rsidR="00AD37B9" w:rsidRPr="00AD37B9" w:rsidRDefault="00AD37B9" w:rsidP="00AD37B9">
            <w:pPr>
              <w:jc w:val="center"/>
              <w:rPr>
                <w:rFonts w:ascii="Calibri" w:hAnsi="Calibri" w:cs="Calibri"/>
                <w:color w:val="212121"/>
                <w:sz w:val="16"/>
                <w:szCs w:val="16"/>
                <w:lang w:val="en-US"/>
              </w:rPr>
            </w:pPr>
            <w:r w:rsidRPr="00AD37B9">
              <w:rPr>
                <w:rFonts w:ascii="Calibri" w:hAnsi="Calibri" w:cs="Calibri"/>
                <w:color w:val="212121"/>
                <w:sz w:val="16"/>
                <w:szCs w:val="16"/>
                <w:lang w:val="en-US"/>
              </w:rPr>
              <w:t>Different findings on SOFA score, shock reversal, ventilator-free days and mortality. Improves microcirculation, lower va</w:t>
            </w:r>
            <w:r w:rsidR="003A0EE9">
              <w:rPr>
                <w:rFonts w:ascii="Calibri" w:hAnsi="Calibri" w:cs="Calibri"/>
                <w:color w:val="212121"/>
                <w:sz w:val="16"/>
                <w:szCs w:val="16"/>
                <w:lang w:val="en-US"/>
              </w:rPr>
              <w:t>sopressor use, PCT</w:t>
            </w:r>
            <w:r w:rsidRPr="00AD37B9">
              <w:rPr>
                <w:rFonts w:ascii="Calibri" w:hAnsi="Calibri" w:cs="Calibri"/>
                <w:color w:val="212121"/>
                <w:sz w:val="16"/>
                <w:szCs w:val="16"/>
                <w:lang w:val="en-US"/>
              </w:rPr>
              <w:t>, lactate and leukocyte level and faster lactate clearance.</w:t>
            </w:r>
            <w:r w:rsidR="00EC7BDE">
              <w:rPr>
                <w:rFonts w:ascii="Calibri" w:hAnsi="Calibri" w:cs="Calibri"/>
                <w:color w:val="212121"/>
                <w:sz w:val="16"/>
                <w:szCs w:val="16"/>
                <w:lang w:val="en-US"/>
              </w:rPr>
              <w:t xml:space="preserve"> No effect on </w:t>
            </w:r>
            <w:r w:rsidR="00EC7BDE">
              <w:rPr>
                <w:rFonts w:ascii="Calibri" w:hAnsi="Calibri" w:cs="Calibri"/>
                <w:color w:val="000000"/>
                <w:sz w:val="16"/>
                <w:szCs w:val="16"/>
                <w:lang w:val="en-US"/>
              </w:rPr>
              <w:t>l</w:t>
            </w:r>
            <w:r w:rsidR="00EC7BDE" w:rsidRPr="00C4610D">
              <w:rPr>
                <w:rFonts w:ascii="Calibri" w:hAnsi="Calibri" w:cs="Calibri"/>
                <w:color w:val="000000"/>
                <w:sz w:val="16"/>
                <w:szCs w:val="16"/>
                <w:lang w:val="en-US"/>
              </w:rPr>
              <w:t>ong-term cognitive, psychological, and functional outcomes</w:t>
            </w:r>
          </w:p>
          <w:p w14:paraId="6CA68158" w14:textId="77777777" w:rsidR="00696F02" w:rsidRPr="00AD37B9" w:rsidRDefault="00696F02" w:rsidP="00AD37B9">
            <w:pPr>
              <w:jc w:val="center"/>
              <w:rPr>
                <w:rFonts w:ascii="Calibri" w:hAnsi="Calibri" w:cs="Calibri"/>
                <w:color w:val="000000"/>
                <w:sz w:val="16"/>
                <w:szCs w:val="16"/>
                <w:lang w:val="en-US"/>
              </w:rPr>
            </w:pPr>
          </w:p>
        </w:tc>
      </w:tr>
      <w:tr w:rsidR="00696F02" w:rsidRPr="00B91F52" w14:paraId="71A3563F" w14:textId="77777777" w:rsidTr="00520C0D">
        <w:tc>
          <w:tcPr>
            <w:tcW w:w="1276" w:type="dxa"/>
            <w:tcBorders>
              <w:top w:val="single" w:sz="4" w:space="0" w:color="auto"/>
              <w:bottom w:val="single" w:sz="4" w:space="0" w:color="auto"/>
            </w:tcBorders>
          </w:tcPr>
          <w:p w14:paraId="517B650F" w14:textId="77777777" w:rsidR="00696F02" w:rsidRDefault="00696F02" w:rsidP="00696F02">
            <w:pPr>
              <w:jc w:val="center"/>
              <w:rPr>
                <w:rFonts w:asciiTheme="minorHAnsi" w:hAnsiTheme="minorHAnsi" w:cstheme="minorHAnsi"/>
                <w:b/>
                <w:color w:val="000000"/>
                <w:sz w:val="16"/>
                <w:szCs w:val="16"/>
              </w:rPr>
            </w:pPr>
            <w:r w:rsidRPr="003A0EE9">
              <w:rPr>
                <w:rFonts w:asciiTheme="minorHAnsi" w:hAnsiTheme="minorHAnsi" w:cstheme="minorHAnsi"/>
                <w:b/>
                <w:color w:val="000000"/>
                <w:sz w:val="16"/>
                <w:szCs w:val="16"/>
              </w:rPr>
              <w:t>Statin</w:t>
            </w:r>
          </w:p>
          <w:p w14:paraId="05E0CE43" w14:textId="29F8FC22" w:rsidR="002A3486" w:rsidRPr="002A3486" w:rsidRDefault="002A3486"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PEVuZE5vdGU+PENpdGU+PEF1dGhvcj5UcnV3aXQ8L0F1dGhvcj48WWVhcj4yMDE0PC9ZZWFyPjxS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PEVuZE5vdGU+PENpdGU+PEF1dGhvcj5UcnV3aXQ8L0F1dGhvcj48WWVhcj4yMDE0PC9ZZWFyPjxS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(572-578)</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1C55A3B4"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7</w:t>
            </w:r>
          </w:p>
        </w:tc>
        <w:tc>
          <w:tcPr>
            <w:tcW w:w="567" w:type="dxa"/>
            <w:tcBorders>
              <w:top w:val="single" w:sz="4" w:space="0" w:color="auto"/>
              <w:bottom w:val="single" w:sz="4" w:space="0" w:color="auto"/>
            </w:tcBorders>
          </w:tcPr>
          <w:p w14:paraId="1C75EF2F"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2010 - 2017</w:t>
            </w:r>
          </w:p>
        </w:tc>
        <w:tc>
          <w:tcPr>
            <w:tcW w:w="850" w:type="dxa"/>
            <w:tcBorders>
              <w:top w:val="single" w:sz="4" w:space="0" w:color="auto"/>
              <w:bottom w:val="single" w:sz="4" w:space="0" w:color="auto"/>
            </w:tcBorders>
          </w:tcPr>
          <w:p w14:paraId="736599CA" w14:textId="7BB5C525"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1469</w:t>
            </w:r>
            <w:r w:rsidR="00520C0D">
              <w:rPr>
                <w:rFonts w:asciiTheme="minorHAnsi" w:hAnsiTheme="minorHAnsi" w:cstheme="minorHAnsi"/>
                <w:color w:val="000000"/>
                <w:sz w:val="16"/>
                <w:szCs w:val="16"/>
              </w:rPr>
              <w:t xml:space="preserve"> (101)</w:t>
            </w:r>
          </w:p>
        </w:tc>
        <w:tc>
          <w:tcPr>
            <w:tcW w:w="709" w:type="dxa"/>
            <w:tcBorders>
              <w:top w:val="single" w:sz="4" w:space="0" w:color="auto"/>
              <w:bottom w:val="single" w:sz="4" w:space="0" w:color="auto"/>
            </w:tcBorders>
          </w:tcPr>
          <w:p w14:paraId="1BC9D1AC"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Ward, ICU</w:t>
            </w:r>
          </w:p>
        </w:tc>
        <w:tc>
          <w:tcPr>
            <w:tcW w:w="850" w:type="dxa"/>
            <w:tcBorders>
              <w:top w:val="single" w:sz="4" w:space="0" w:color="auto"/>
              <w:bottom w:val="single" w:sz="4" w:space="0" w:color="auto"/>
            </w:tcBorders>
          </w:tcPr>
          <w:p w14:paraId="287D6D8E"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6EE0B1A8" w14:textId="77777777" w:rsidR="00696F02" w:rsidRPr="00696F02" w:rsidRDefault="00696F02" w:rsidP="00696F02">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3D0C6867"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Atorvastatin, simvastatin or rosuvastatin</w:t>
            </w:r>
          </w:p>
        </w:tc>
        <w:tc>
          <w:tcPr>
            <w:tcW w:w="1134" w:type="dxa"/>
            <w:tcBorders>
              <w:top w:val="single" w:sz="4" w:space="0" w:color="auto"/>
              <w:bottom w:val="single" w:sz="4" w:space="0" w:color="auto"/>
            </w:tcBorders>
          </w:tcPr>
          <w:p w14:paraId="200E0053"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Sepsis-1, sepsis-2, shock or not specified</w:t>
            </w:r>
          </w:p>
        </w:tc>
        <w:tc>
          <w:tcPr>
            <w:tcW w:w="851" w:type="dxa"/>
            <w:tcBorders>
              <w:top w:val="single" w:sz="4" w:space="0" w:color="auto"/>
              <w:bottom w:val="single" w:sz="4" w:space="0" w:color="auto"/>
            </w:tcBorders>
          </w:tcPr>
          <w:p w14:paraId="542F3FE0"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Medical and/or surgical or general</w:t>
            </w:r>
          </w:p>
        </w:tc>
        <w:tc>
          <w:tcPr>
            <w:tcW w:w="1134" w:type="dxa"/>
            <w:tcBorders>
              <w:top w:val="single" w:sz="4" w:space="0" w:color="auto"/>
              <w:bottom w:val="single" w:sz="4" w:space="0" w:color="auto"/>
            </w:tcBorders>
          </w:tcPr>
          <w:p w14:paraId="33B25868"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SOFA, sepsis progressing to severe sepsis, length of ICU stay, mortality</w:t>
            </w:r>
          </w:p>
        </w:tc>
        <w:tc>
          <w:tcPr>
            <w:tcW w:w="992" w:type="dxa"/>
            <w:tcBorders>
              <w:top w:val="single" w:sz="4" w:space="0" w:color="auto"/>
              <w:bottom w:val="single" w:sz="4" w:space="0" w:color="auto"/>
            </w:tcBorders>
          </w:tcPr>
          <w:p w14:paraId="5BF65410"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Inflamma</w:t>
            </w:r>
            <w:r w:rsidR="003A0EE9">
              <w:rPr>
                <w:rFonts w:ascii="Calibri" w:hAnsi="Calibri" w:cs="Calibri"/>
                <w:color w:val="000000"/>
                <w:sz w:val="16"/>
                <w:szCs w:val="16"/>
                <w:lang w:val="en-US"/>
              </w:rPr>
              <w:t>-</w:t>
            </w:r>
            <w:r w:rsidRPr="00696F02">
              <w:rPr>
                <w:rFonts w:ascii="Calibri" w:hAnsi="Calibri" w:cs="Calibri"/>
                <w:color w:val="000000"/>
                <w:sz w:val="16"/>
                <w:szCs w:val="16"/>
                <w:lang w:val="en-US"/>
              </w:rPr>
              <w:t>tory levels, TLR4 surface expression levels</w:t>
            </w:r>
          </w:p>
        </w:tc>
        <w:tc>
          <w:tcPr>
            <w:tcW w:w="2835" w:type="dxa"/>
            <w:tcBorders>
              <w:top w:val="single" w:sz="4" w:space="0" w:color="auto"/>
              <w:bottom w:val="single" w:sz="4" w:space="0" w:color="auto"/>
            </w:tcBorders>
          </w:tcPr>
          <w:p w14:paraId="1403D231"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Different findings on cytokine levels, no effect on mortality, lower SOFA score, decreased TLR4 surface expression level, lower ventilator and vasopressor use, less progression to severe sepsis</w:t>
            </w:r>
          </w:p>
        </w:tc>
      </w:tr>
      <w:tr w:rsidR="00145A8D" w:rsidRPr="00C4610D" w14:paraId="29493DB1" w14:textId="77777777" w:rsidTr="00520C0D">
        <w:tc>
          <w:tcPr>
            <w:tcW w:w="1276" w:type="dxa"/>
            <w:tcBorders>
              <w:top w:val="single" w:sz="4" w:space="0" w:color="auto"/>
              <w:bottom w:val="single" w:sz="4" w:space="0" w:color="auto"/>
            </w:tcBorders>
          </w:tcPr>
          <w:p w14:paraId="31DFAD8D" w14:textId="77777777" w:rsidR="00145A8D" w:rsidRDefault="00145A8D" w:rsidP="00696F02">
            <w:pPr>
              <w:jc w:val="center"/>
              <w:rPr>
                <w:rFonts w:asciiTheme="minorHAnsi" w:hAnsiTheme="minorHAnsi" w:cstheme="minorHAnsi"/>
                <w:b/>
                <w:color w:val="000000"/>
                <w:sz w:val="16"/>
                <w:szCs w:val="16"/>
              </w:rPr>
            </w:pPr>
            <w:r>
              <w:rPr>
                <w:rFonts w:asciiTheme="minorHAnsi" w:hAnsiTheme="minorHAnsi" w:cstheme="minorHAnsi"/>
                <w:b/>
                <w:color w:val="000000"/>
                <w:sz w:val="16"/>
                <w:szCs w:val="16"/>
              </w:rPr>
              <w:t>Thiamine</w:t>
            </w:r>
          </w:p>
          <w:p w14:paraId="57F76D74" w14:textId="77278BD7" w:rsidR="008755E2" w:rsidRPr="008755E2" w:rsidRDefault="008755E2"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PEVuZE5vdGU+PENpdGU+PEF1dGhvcj5Nb3Nrb3dpdHo8L0F1dGhvcj48WWVhcj4yMDIzPC9ZZWFy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PEVuZE5vdGU+PENpdGU+PEF1dGhvcj5Nb3Nrb3dpdHo8L0F1dGhvcj48WWVhcj4yMDIzPC9ZZWFy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(579)</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4A2EE6D0" w14:textId="608FCE59" w:rsidR="00145A8D" w:rsidRPr="00696F02" w:rsidRDefault="00145A8D"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04599414" w14:textId="1BB616C3" w:rsidR="00145A8D" w:rsidRPr="00696F02" w:rsidRDefault="00145A8D"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2023</w:t>
            </w:r>
          </w:p>
        </w:tc>
        <w:tc>
          <w:tcPr>
            <w:tcW w:w="850" w:type="dxa"/>
            <w:tcBorders>
              <w:top w:val="single" w:sz="4" w:space="0" w:color="auto"/>
              <w:bottom w:val="single" w:sz="4" w:space="0" w:color="auto"/>
            </w:tcBorders>
          </w:tcPr>
          <w:p w14:paraId="476B38BB" w14:textId="77777777" w:rsidR="00145A8D" w:rsidRDefault="00145A8D"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88  </w:t>
            </w:r>
          </w:p>
          <w:p w14:paraId="7B9286EC" w14:textId="09922A3E" w:rsidR="00145A8D" w:rsidRPr="00696F02" w:rsidRDefault="00145A8D"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(88)</w:t>
            </w:r>
          </w:p>
        </w:tc>
        <w:tc>
          <w:tcPr>
            <w:tcW w:w="709" w:type="dxa"/>
            <w:tcBorders>
              <w:top w:val="single" w:sz="4" w:space="0" w:color="auto"/>
              <w:bottom w:val="single" w:sz="4" w:space="0" w:color="auto"/>
            </w:tcBorders>
          </w:tcPr>
          <w:p w14:paraId="3F4F0CC3" w14:textId="00A7E4BA" w:rsidR="00145A8D" w:rsidRPr="00696F02" w:rsidRDefault="00145A8D"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56A96696" w14:textId="60DCAB18" w:rsidR="00145A8D" w:rsidRPr="00696F02" w:rsidRDefault="00145A8D"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No </w:t>
            </w:r>
          </w:p>
        </w:tc>
        <w:tc>
          <w:tcPr>
            <w:tcW w:w="1134" w:type="dxa"/>
            <w:tcBorders>
              <w:top w:val="single" w:sz="4" w:space="0" w:color="auto"/>
              <w:bottom w:val="single" w:sz="4" w:space="0" w:color="auto"/>
            </w:tcBorders>
          </w:tcPr>
          <w:p w14:paraId="3BD168DA" w14:textId="77777777" w:rsidR="00145A8D" w:rsidRPr="00696F02" w:rsidRDefault="00145A8D" w:rsidP="00696F02">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6BB03D4C" w14:textId="7470B38B" w:rsidR="00145A8D" w:rsidRPr="00696F02" w:rsidRDefault="00145A8D" w:rsidP="00696F02">
            <w:pPr>
              <w:jc w:val="center"/>
              <w:rPr>
                <w:rFonts w:ascii="Calibri" w:hAnsi="Calibri" w:cs="Calibri"/>
                <w:color w:val="000000"/>
                <w:sz w:val="16"/>
                <w:szCs w:val="16"/>
              </w:rPr>
            </w:pPr>
            <w:r>
              <w:rPr>
                <w:rFonts w:ascii="Calibri" w:hAnsi="Calibri" w:cs="Calibri"/>
                <w:color w:val="000000"/>
                <w:sz w:val="16"/>
                <w:szCs w:val="16"/>
              </w:rPr>
              <w:t xml:space="preserve">Thiamine </w:t>
            </w:r>
          </w:p>
        </w:tc>
        <w:tc>
          <w:tcPr>
            <w:tcW w:w="1134" w:type="dxa"/>
            <w:tcBorders>
              <w:top w:val="single" w:sz="4" w:space="0" w:color="auto"/>
              <w:bottom w:val="single" w:sz="4" w:space="0" w:color="auto"/>
            </w:tcBorders>
          </w:tcPr>
          <w:p w14:paraId="632C7F19" w14:textId="7E982E78" w:rsidR="00145A8D" w:rsidRPr="00696F02" w:rsidRDefault="00145A8D" w:rsidP="00696F02">
            <w:pPr>
              <w:jc w:val="center"/>
              <w:rPr>
                <w:rFonts w:ascii="Calibri" w:hAnsi="Calibri" w:cs="Calibri"/>
                <w:color w:val="000000"/>
                <w:sz w:val="16"/>
                <w:szCs w:val="16"/>
                <w:lang w:val="en-US"/>
              </w:rPr>
            </w:pPr>
            <w:r>
              <w:rPr>
                <w:rFonts w:ascii="Calibri" w:hAnsi="Calibri" w:cs="Calibri"/>
                <w:color w:val="000000"/>
                <w:sz w:val="16"/>
                <w:szCs w:val="16"/>
                <w:lang w:val="en-US"/>
              </w:rPr>
              <w:t>Not specified</w:t>
            </w:r>
          </w:p>
        </w:tc>
        <w:tc>
          <w:tcPr>
            <w:tcW w:w="851" w:type="dxa"/>
            <w:tcBorders>
              <w:top w:val="single" w:sz="4" w:space="0" w:color="auto"/>
              <w:bottom w:val="single" w:sz="4" w:space="0" w:color="auto"/>
            </w:tcBorders>
          </w:tcPr>
          <w:p w14:paraId="3D14D0E7" w14:textId="63DA3FF3" w:rsidR="00145A8D" w:rsidRPr="00696F02" w:rsidRDefault="00145A8D" w:rsidP="00696F02">
            <w:pPr>
              <w:jc w:val="center"/>
              <w:rPr>
                <w:rFonts w:ascii="Calibri" w:hAnsi="Calibri" w:cs="Calibri"/>
                <w:color w:val="000000"/>
                <w:sz w:val="16"/>
                <w:szCs w:val="16"/>
                <w:lang w:val="en-US"/>
              </w:rPr>
            </w:pPr>
            <w:r>
              <w:rPr>
                <w:rFonts w:ascii="Calibri" w:hAnsi="Calibri" w:cs="Calibri"/>
                <w:color w:val="000000"/>
                <w:sz w:val="16"/>
                <w:szCs w:val="16"/>
                <w:lang w:val="en-US"/>
              </w:rPr>
              <w:t>Medical</w:t>
            </w:r>
          </w:p>
        </w:tc>
        <w:tc>
          <w:tcPr>
            <w:tcW w:w="1134" w:type="dxa"/>
            <w:tcBorders>
              <w:top w:val="single" w:sz="4" w:space="0" w:color="auto"/>
              <w:bottom w:val="single" w:sz="4" w:space="0" w:color="auto"/>
            </w:tcBorders>
          </w:tcPr>
          <w:p w14:paraId="629EFA31" w14:textId="77777777" w:rsidR="00145A8D" w:rsidRPr="00696F02" w:rsidRDefault="00145A8D" w:rsidP="00696F02">
            <w:pPr>
              <w:jc w:val="center"/>
              <w:rPr>
                <w:rFonts w:ascii="Calibri" w:hAnsi="Calibri" w:cs="Calibri"/>
                <w:color w:val="000000"/>
                <w:sz w:val="16"/>
                <w:szCs w:val="16"/>
                <w:lang w:val="en-US"/>
              </w:rPr>
            </w:pPr>
          </w:p>
        </w:tc>
        <w:tc>
          <w:tcPr>
            <w:tcW w:w="992" w:type="dxa"/>
            <w:tcBorders>
              <w:top w:val="single" w:sz="4" w:space="0" w:color="auto"/>
              <w:bottom w:val="single" w:sz="4" w:space="0" w:color="auto"/>
            </w:tcBorders>
          </w:tcPr>
          <w:p w14:paraId="07F1268F" w14:textId="2E6AA3CB" w:rsidR="00145A8D" w:rsidRPr="00696F02" w:rsidRDefault="00145A8D" w:rsidP="00696F02">
            <w:pPr>
              <w:jc w:val="center"/>
              <w:rPr>
                <w:rFonts w:ascii="Calibri" w:hAnsi="Calibri" w:cs="Calibri"/>
                <w:color w:val="000000"/>
                <w:sz w:val="16"/>
                <w:szCs w:val="16"/>
                <w:lang w:val="en-US"/>
              </w:rPr>
            </w:pPr>
            <w:r>
              <w:rPr>
                <w:rFonts w:ascii="Calibri" w:hAnsi="Calibri" w:cs="Calibri"/>
                <w:color w:val="000000"/>
                <w:sz w:val="16"/>
                <w:szCs w:val="16"/>
                <w:lang w:val="en-US"/>
              </w:rPr>
              <w:t>S</w:t>
            </w:r>
            <w:r w:rsidRPr="00145A8D">
              <w:rPr>
                <w:rFonts w:ascii="Calibri" w:hAnsi="Calibri" w:cs="Calibri"/>
                <w:color w:val="000000"/>
                <w:sz w:val="16"/>
                <w:szCs w:val="16"/>
                <w:lang w:val="en-US"/>
              </w:rPr>
              <w:t>erum creatinine</w:t>
            </w:r>
          </w:p>
        </w:tc>
        <w:tc>
          <w:tcPr>
            <w:tcW w:w="2835" w:type="dxa"/>
            <w:tcBorders>
              <w:top w:val="single" w:sz="4" w:space="0" w:color="auto"/>
              <w:bottom w:val="single" w:sz="4" w:space="0" w:color="auto"/>
            </w:tcBorders>
          </w:tcPr>
          <w:p w14:paraId="4960FFFC" w14:textId="7B2632D2" w:rsidR="00145A8D" w:rsidRPr="00696F02" w:rsidRDefault="00145A8D" w:rsidP="00696F02">
            <w:pPr>
              <w:jc w:val="center"/>
              <w:rPr>
                <w:rFonts w:ascii="Calibri" w:hAnsi="Calibri" w:cs="Calibri"/>
                <w:color w:val="000000"/>
                <w:sz w:val="16"/>
                <w:szCs w:val="16"/>
                <w:lang w:val="en-US"/>
              </w:rPr>
            </w:pPr>
            <w:r>
              <w:rPr>
                <w:rFonts w:ascii="Calibri" w:hAnsi="Calibri" w:cs="Calibri"/>
                <w:color w:val="000000"/>
                <w:sz w:val="16"/>
                <w:szCs w:val="16"/>
                <w:lang w:val="en-US"/>
              </w:rPr>
              <w:t xml:space="preserve">No difference </w:t>
            </w:r>
          </w:p>
        </w:tc>
      </w:tr>
      <w:tr w:rsidR="00696F02" w:rsidRPr="002F17F7" w14:paraId="681ED0DA" w14:textId="77777777" w:rsidTr="00520C0D">
        <w:tc>
          <w:tcPr>
            <w:tcW w:w="1276" w:type="dxa"/>
            <w:tcBorders>
              <w:top w:val="single" w:sz="4" w:space="0" w:color="auto"/>
              <w:bottom w:val="single" w:sz="4" w:space="0" w:color="auto"/>
            </w:tcBorders>
          </w:tcPr>
          <w:p w14:paraId="2230B4C9" w14:textId="77777777" w:rsidR="00696F02" w:rsidRDefault="00696F02" w:rsidP="00696F02">
            <w:pPr>
              <w:jc w:val="center"/>
              <w:rPr>
                <w:rFonts w:asciiTheme="minorHAnsi" w:hAnsiTheme="minorHAnsi" w:cstheme="minorHAnsi"/>
                <w:b/>
                <w:color w:val="000000"/>
                <w:sz w:val="16"/>
                <w:szCs w:val="16"/>
              </w:rPr>
            </w:pPr>
            <w:r w:rsidRPr="003A0EE9">
              <w:rPr>
                <w:rFonts w:asciiTheme="minorHAnsi" w:hAnsiTheme="minorHAnsi" w:cstheme="minorHAnsi"/>
                <w:b/>
                <w:color w:val="000000"/>
                <w:sz w:val="16"/>
                <w:szCs w:val="16"/>
              </w:rPr>
              <w:t>Vitamin C</w:t>
            </w:r>
          </w:p>
          <w:p w14:paraId="41944D46" w14:textId="055522AA" w:rsidR="00775487" w:rsidRPr="00775487" w:rsidRDefault="00775487"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PEVuZE5vdGU+PENpdGU+PEF1dGhvcj5Sb3NlbmdyYXZlPC9BdXRob3I+PFllYXI+MjAyMjwvWWVh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PEVuZE5vdGU+PENpdGU+PEF1dGhvcj5Sb3NlbmdyYXZlPC9BdXRob3I+PFllYXI+MjAyMjwvWWVh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(580-586)</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7165507E" w14:textId="1A17151D" w:rsidR="00696F02" w:rsidRPr="00696F02" w:rsidRDefault="00DA0892"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7</w:t>
            </w:r>
          </w:p>
        </w:tc>
        <w:tc>
          <w:tcPr>
            <w:tcW w:w="567" w:type="dxa"/>
            <w:tcBorders>
              <w:top w:val="single" w:sz="4" w:space="0" w:color="auto"/>
              <w:bottom w:val="single" w:sz="4" w:space="0" w:color="auto"/>
            </w:tcBorders>
          </w:tcPr>
          <w:p w14:paraId="56CDD859" w14:textId="22218401" w:rsidR="00696F02" w:rsidRPr="00696F02" w:rsidRDefault="00696F02" w:rsidP="008755E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2014 - 202</w:t>
            </w:r>
            <w:r w:rsidR="008755E2">
              <w:rPr>
                <w:rFonts w:asciiTheme="minorHAnsi" w:hAnsiTheme="minorHAnsi" w:cstheme="minorHAnsi"/>
                <w:color w:val="000000"/>
                <w:sz w:val="16"/>
                <w:szCs w:val="16"/>
              </w:rPr>
              <w:t>3</w:t>
            </w:r>
          </w:p>
        </w:tc>
        <w:tc>
          <w:tcPr>
            <w:tcW w:w="850" w:type="dxa"/>
            <w:tcBorders>
              <w:top w:val="single" w:sz="4" w:space="0" w:color="auto"/>
              <w:bottom w:val="single" w:sz="4" w:space="0" w:color="auto"/>
            </w:tcBorders>
          </w:tcPr>
          <w:p w14:paraId="6F85C51D" w14:textId="12385A6A" w:rsidR="008755E2" w:rsidRDefault="00AF1228"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1196</w:t>
            </w:r>
          </w:p>
          <w:p w14:paraId="31F1C1CC" w14:textId="61899E8E" w:rsidR="00696F02" w:rsidRPr="00696F02" w:rsidRDefault="008755E2" w:rsidP="00AF1228">
            <w:pPr>
              <w:jc w:val="center"/>
              <w:rPr>
                <w:rFonts w:asciiTheme="minorHAnsi" w:hAnsiTheme="minorHAnsi" w:cstheme="minorHAnsi"/>
                <w:color w:val="000000"/>
                <w:sz w:val="16"/>
                <w:szCs w:val="16"/>
              </w:rPr>
            </w:pPr>
            <w:r>
              <w:rPr>
                <w:rFonts w:asciiTheme="minorHAnsi" w:hAnsiTheme="minorHAnsi" w:cstheme="minorHAnsi"/>
                <w:color w:val="000000"/>
                <w:sz w:val="16"/>
                <w:szCs w:val="16"/>
              </w:rPr>
              <w:t>(</w:t>
            </w:r>
            <w:r w:rsidR="00AF1228">
              <w:rPr>
                <w:rFonts w:asciiTheme="minorHAnsi" w:hAnsiTheme="minorHAnsi" w:cstheme="minorHAnsi"/>
                <w:color w:val="000000"/>
                <w:sz w:val="16"/>
                <w:szCs w:val="16"/>
              </w:rPr>
              <w:t>40</w:t>
            </w:r>
            <w:r w:rsidR="00520C0D">
              <w:rPr>
                <w:rFonts w:asciiTheme="minorHAnsi" w:hAnsiTheme="minorHAnsi" w:cstheme="minorHAnsi"/>
                <w:color w:val="000000"/>
                <w:sz w:val="16"/>
                <w:szCs w:val="16"/>
              </w:rPr>
              <w:t>)</w:t>
            </w:r>
          </w:p>
        </w:tc>
        <w:tc>
          <w:tcPr>
            <w:tcW w:w="709" w:type="dxa"/>
            <w:tcBorders>
              <w:top w:val="single" w:sz="4" w:space="0" w:color="auto"/>
              <w:bottom w:val="single" w:sz="4" w:space="0" w:color="auto"/>
            </w:tcBorders>
          </w:tcPr>
          <w:p w14:paraId="22A4856E" w14:textId="6AFB1348"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1C9F8A08"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2F7F09CF" w14:textId="77777777" w:rsidR="00696F02" w:rsidRPr="00696F02" w:rsidRDefault="00696F02" w:rsidP="00696F02">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37A806D1"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Vitamin C</w:t>
            </w:r>
          </w:p>
        </w:tc>
        <w:tc>
          <w:tcPr>
            <w:tcW w:w="1134" w:type="dxa"/>
            <w:tcBorders>
              <w:top w:val="single" w:sz="4" w:space="0" w:color="auto"/>
              <w:bottom w:val="single" w:sz="4" w:space="0" w:color="auto"/>
            </w:tcBorders>
          </w:tcPr>
          <w:p w14:paraId="441A57BE" w14:textId="2A0BEFA1" w:rsidR="00696F02" w:rsidRPr="002F17F7" w:rsidRDefault="00696F02" w:rsidP="00696F02">
            <w:pPr>
              <w:jc w:val="center"/>
              <w:rPr>
                <w:rFonts w:ascii="Calibri" w:hAnsi="Calibri" w:cs="Calibri"/>
                <w:color w:val="000000"/>
                <w:sz w:val="16"/>
                <w:szCs w:val="16"/>
                <w:lang w:val="en-US"/>
              </w:rPr>
            </w:pPr>
            <w:r w:rsidRPr="002F17F7">
              <w:rPr>
                <w:rFonts w:ascii="Calibri" w:hAnsi="Calibri" w:cs="Calibri"/>
                <w:color w:val="000000"/>
                <w:sz w:val="16"/>
                <w:szCs w:val="16"/>
                <w:lang w:val="en-US"/>
              </w:rPr>
              <w:t>Sepsis-3</w:t>
            </w:r>
            <w:r w:rsidR="002F17F7" w:rsidRPr="002F17F7">
              <w:rPr>
                <w:rFonts w:ascii="Calibri" w:hAnsi="Calibri" w:cs="Calibri"/>
                <w:color w:val="000000"/>
                <w:sz w:val="16"/>
                <w:szCs w:val="16"/>
                <w:lang w:val="en-US"/>
              </w:rPr>
              <w:t>, shock</w:t>
            </w:r>
            <w:r w:rsidRPr="002F17F7">
              <w:rPr>
                <w:rFonts w:ascii="Calibri" w:hAnsi="Calibri" w:cs="Calibri"/>
                <w:color w:val="000000"/>
                <w:sz w:val="16"/>
                <w:szCs w:val="16"/>
                <w:lang w:val="en-US"/>
              </w:rPr>
              <w:t xml:space="preserve"> or not specified</w:t>
            </w:r>
          </w:p>
        </w:tc>
        <w:tc>
          <w:tcPr>
            <w:tcW w:w="851" w:type="dxa"/>
            <w:tcBorders>
              <w:top w:val="single" w:sz="4" w:space="0" w:color="auto"/>
              <w:bottom w:val="single" w:sz="4" w:space="0" w:color="auto"/>
            </w:tcBorders>
          </w:tcPr>
          <w:p w14:paraId="41A4E95E" w14:textId="77777777" w:rsidR="00696F02" w:rsidRPr="00696F02" w:rsidRDefault="00696F02" w:rsidP="00696F02">
            <w:pPr>
              <w:jc w:val="center"/>
              <w:rPr>
                <w:rFonts w:ascii="Calibri" w:hAnsi="Calibri" w:cs="Calibri"/>
                <w:color w:val="000000"/>
                <w:sz w:val="16"/>
                <w:szCs w:val="16"/>
                <w:lang w:val="en-US"/>
              </w:rPr>
            </w:pPr>
            <w:r w:rsidRPr="00696F02">
              <w:rPr>
                <w:rFonts w:ascii="Calibri" w:hAnsi="Calibri" w:cs="Calibri"/>
                <w:color w:val="000000"/>
                <w:sz w:val="16"/>
                <w:szCs w:val="16"/>
                <w:lang w:val="en-US"/>
              </w:rPr>
              <w:t>Medical and/or surgical or general</w:t>
            </w:r>
          </w:p>
        </w:tc>
        <w:tc>
          <w:tcPr>
            <w:tcW w:w="1134" w:type="dxa"/>
            <w:tcBorders>
              <w:top w:val="single" w:sz="4" w:space="0" w:color="auto"/>
              <w:bottom w:val="single" w:sz="4" w:space="0" w:color="auto"/>
            </w:tcBorders>
          </w:tcPr>
          <w:p w14:paraId="6E9990B7" w14:textId="6E9E295B" w:rsidR="00696F02" w:rsidRPr="00696F02" w:rsidRDefault="00696F02" w:rsidP="00DA0892">
            <w:pPr>
              <w:jc w:val="center"/>
              <w:rPr>
                <w:rFonts w:ascii="Calibri" w:hAnsi="Calibri" w:cs="Calibri"/>
                <w:color w:val="000000"/>
                <w:sz w:val="16"/>
                <w:szCs w:val="16"/>
                <w:lang w:val="en-US"/>
              </w:rPr>
            </w:pPr>
            <w:r w:rsidRPr="00696F02">
              <w:rPr>
                <w:rFonts w:ascii="Calibri" w:hAnsi="Calibri" w:cs="Calibri"/>
                <w:color w:val="000000"/>
                <w:sz w:val="16"/>
                <w:szCs w:val="16"/>
                <w:lang w:val="en-US"/>
              </w:rPr>
              <w:t>Vasopressor use, SOFA score, incidence of VAP, safety</w:t>
            </w:r>
            <w:r w:rsidR="002F17F7">
              <w:rPr>
                <w:rFonts w:ascii="Calibri" w:hAnsi="Calibri" w:cs="Calibri"/>
                <w:color w:val="000000"/>
                <w:sz w:val="16"/>
                <w:szCs w:val="16"/>
                <w:lang w:val="en-US"/>
              </w:rPr>
              <w:t>, urine output</w:t>
            </w:r>
            <w:r w:rsidR="00DA0892">
              <w:rPr>
                <w:rFonts w:ascii="Calibri" w:hAnsi="Calibri" w:cs="Calibri"/>
                <w:color w:val="000000"/>
                <w:sz w:val="16"/>
                <w:szCs w:val="16"/>
                <w:lang w:val="en-US"/>
              </w:rPr>
              <w:t>,</w:t>
            </w:r>
            <w:r w:rsidR="00DA0892" w:rsidRPr="00DA0892">
              <w:rPr>
                <w:lang w:val="en-US"/>
              </w:rPr>
              <w:t xml:space="preserve"> </w:t>
            </w:r>
            <w:r w:rsidR="00DA0892">
              <w:rPr>
                <w:rFonts w:ascii="Calibri" w:hAnsi="Calibri" w:cs="Calibri"/>
                <w:color w:val="000000"/>
                <w:sz w:val="16"/>
                <w:szCs w:val="16"/>
                <w:lang w:val="en-US"/>
              </w:rPr>
              <w:t>mortality</w:t>
            </w:r>
            <w:r w:rsidR="00DA0892" w:rsidRPr="00DA0892">
              <w:rPr>
                <w:rFonts w:ascii="Calibri" w:hAnsi="Calibri" w:cs="Calibri"/>
                <w:color w:val="000000"/>
                <w:sz w:val="16"/>
                <w:szCs w:val="16"/>
                <w:lang w:val="en-US"/>
              </w:rPr>
              <w:t xml:space="preserve"> or persistent organ dysfunction</w:t>
            </w:r>
            <w:r w:rsidR="00DA0892">
              <w:rPr>
                <w:rFonts w:ascii="Calibri" w:hAnsi="Calibri" w:cs="Calibri"/>
                <w:color w:val="000000"/>
                <w:sz w:val="16"/>
                <w:szCs w:val="16"/>
                <w:lang w:val="en-US"/>
              </w:rPr>
              <w:t xml:space="preserve"> </w:t>
            </w:r>
          </w:p>
        </w:tc>
        <w:tc>
          <w:tcPr>
            <w:tcW w:w="992" w:type="dxa"/>
            <w:tcBorders>
              <w:top w:val="single" w:sz="4" w:space="0" w:color="auto"/>
              <w:bottom w:val="single" w:sz="4" w:space="0" w:color="auto"/>
            </w:tcBorders>
          </w:tcPr>
          <w:p w14:paraId="1451A6F5" w14:textId="560CDD4F"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CRP</w:t>
            </w:r>
            <w:r w:rsidR="002F17F7">
              <w:rPr>
                <w:rFonts w:ascii="Calibri" w:hAnsi="Calibri" w:cs="Calibri"/>
                <w:color w:val="000000"/>
                <w:sz w:val="16"/>
                <w:szCs w:val="16"/>
              </w:rPr>
              <w:t>, microcircu-latory parameters</w:t>
            </w:r>
          </w:p>
        </w:tc>
        <w:tc>
          <w:tcPr>
            <w:tcW w:w="2835" w:type="dxa"/>
            <w:tcBorders>
              <w:top w:val="single" w:sz="4" w:space="0" w:color="auto"/>
              <w:bottom w:val="single" w:sz="4" w:space="0" w:color="auto"/>
            </w:tcBorders>
          </w:tcPr>
          <w:p w14:paraId="1B7EBCD4" w14:textId="41D00412" w:rsidR="00696F02" w:rsidRPr="002F17F7" w:rsidRDefault="00696F02" w:rsidP="002F17F7">
            <w:pPr>
              <w:jc w:val="center"/>
              <w:rPr>
                <w:rFonts w:ascii="Calibri" w:hAnsi="Calibri" w:cs="Calibri"/>
                <w:color w:val="000000"/>
                <w:sz w:val="16"/>
                <w:szCs w:val="16"/>
                <w:lang w:val="en-US"/>
              </w:rPr>
            </w:pPr>
            <w:r w:rsidRPr="00696F02">
              <w:rPr>
                <w:rFonts w:ascii="Calibri" w:hAnsi="Calibri" w:cs="Calibri"/>
                <w:color w:val="000000"/>
                <w:sz w:val="16"/>
                <w:szCs w:val="16"/>
                <w:lang w:val="en-US"/>
              </w:rPr>
              <w:t xml:space="preserve">No effect on vasopressor use and incidence of VAP, safe and well tolerated. </w:t>
            </w:r>
            <w:r w:rsidRPr="002F17F7">
              <w:rPr>
                <w:rFonts w:ascii="Calibri" w:hAnsi="Calibri" w:cs="Calibri"/>
                <w:color w:val="000000"/>
                <w:sz w:val="16"/>
                <w:szCs w:val="16"/>
                <w:lang w:val="en-US"/>
              </w:rPr>
              <w:t>Different findings on SOFA score, no effect on CRP</w:t>
            </w:r>
            <w:r w:rsidR="002F17F7" w:rsidRPr="002F17F7">
              <w:rPr>
                <w:rFonts w:ascii="Calibri" w:hAnsi="Calibri" w:cs="Calibri"/>
                <w:color w:val="000000"/>
                <w:sz w:val="16"/>
                <w:szCs w:val="16"/>
                <w:lang w:val="en-US"/>
              </w:rPr>
              <w:t xml:space="preserve">. </w:t>
            </w:r>
            <w:r w:rsidR="002F17F7">
              <w:rPr>
                <w:rFonts w:ascii="Calibri" w:hAnsi="Calibri" w:cs="Calibri"/>
                <w:color w:val="000000"/>
                <w:sz w:val="16"/>
                <w:szCs w:val="16"/>
                <w:lang w:val="en-US"/>
              </w:rPr>
              <w:t>I</w:t>
            </w:r>
            <w:r w:rsidR="002F17F7" w:rsidRPr="002F17F7">
              <w:rPr>
                <w:rFonts w:ascii="Calibri" w:hAnsi="Calibri" w:cs="Calibri"/>
                <w:color w:val="000000"/>
                <w:sz w:val="16"/>
                <w:szCs w:val="16"/>
                <w:lang w:val="en-US"/>
              </w:rPr>
              <w:t>mprove</w:t>
            </w:r>
            <w:r w:rsidR="002F17F7">
              <w:rPr>
                <w:rFonts w:ascii="Calibri" w:hAnsi="Calibri" w:cs="Calibri"/>
                <w:color w:val="000000"/>
                <w:sz w:val="16"/>
                <w:szCs w:val="16"/>
                <w:lang w:val="en-US"/>
              </w:rPr>
              <w:t>ment of</w:t>
            </w:r>
            <w:r w:rsidR="002F17F7" w:rsidRPr="002F17F7">
              <w:rPr>
                <w:rFonts w:ascii="Calibri" w:hAnsi="Calibri" w:cs="Calibri"/>
                <w:color w:val="000000"/>
                <w:sz w:val="16"/>
                <w:szCs w:val="16"/>
                <w:lang w:val="en-US"/>
              </w:rPr>
              <w:t xml:space="preserve"> microcirculation and glycocalyx</w:t>
            </w:r>
            <w:r w:rsidR="002F17F7">
              <w:rPr>
                <w:rFonts w:ascii="Calibri" w:hAnsi="Calibri" w:cs="Calibri"/>
                <w:color w:val="000000"/>
                <w:sz w:val="16"/>
                <w:szCs w:val="16"/>
                <w:lang w:val="en-US"/>
              </w:rPr>
              <w:t xml:space="preserve">, no effect on urine output. </w:t>
            </w:r>
            <w:r w:rsidR="00AF1228">
              <w:rPr>
                <w:rFonts w:ascii="Calibri" w:hAnsi="Calibri" w:cs="Calibri"/>
                <w:color w:val="000000"/>
                <w:sz w:val="16"/>
                <w:szCs w:val="16"/>
                <w:lang w:val="en-US"/>
              </w:rPr>
              <w:t>Hi</w:t>
            </w:r>
            <w:r w:rsidR="00AF1228" w:rsidRPr="00AF1228">
              <w:rPr>
                <w:rFonts w:ascii="Calibri" w:hAnsi="Calibri" w:cs="Calibri"/>
                <w:color w:val="000000"/>
                <w:sz w:val="16"/>
                <w:szCs w:val="16"/>
                <w:lang w:val="en-US"/>
              </w:rPr>
              <w:t>gher risk of death or persistent organ dysfunction</w:t>
            </w:r>
            <w:r w:rsidR="00AF1228">
              <w:rPr>
                <w:rFonts w:ascii="Calibri" w:hAnsi="Calibri" w:cs="Calibri"/>
                <w:color w:val="000000"/>
                <w:sz w:val="16"/>
                <w:szCs w:val="16"/>
                <w:lang w:val="en-US"/>
              </w:rPr>
              <w:t>.</w:t>
            </w:r>
          </w:p>
        </w:tc>
      </w:tr>
      <w:tr w:rsidR="00696F02" w:rsidRPr="00A456E3" w14:paraId="70E66DDD" w14:textId="77777777" w:rsidTr="00520C0D">
        <w:tc>
          <w:tcPr>
            <w:tcW w:w="1276" w:type="dxa"/>
            <w:tcBorders>
              <w:top w:val="single" w:sz="4" w:space="0" w:color="auto"/>
              <w:bottom w:val="single" w:sz="4" w:space="0" w:color="auto"/>
            </w:tcBorders>
          </w:tcPr>
          <w:p w14:paraId="013F321C" w14:textId="77777777" w:rsidR="00696F02" w:rsidRPr="002F17F7" w:rsidRDefault="00696F02" w:rsidP="00775487">
            <w:pPr>
              <w:jc w:val="center"/>
              <w:rPr>
                <w:rFonts w:asciiTheme="minorHAnsi" w:hAnsiTheme="minorHAnsi" w:cstheme="minorHAnsi"/>
                <w:b/>
                <w:color w:val="000000"/>
                <w:sz w:val="16"/>
                <w:szCs w:val="16"/>
                <w:lang w:val="en-US"/>
              </w:rPr>
            </w:pPr>
            <w:r w:rsidRPr="002F17F7">
              <w:rPr>
                <w:rFonts w:asciiTheme="minorHAnsi" w:hAnsiTheme="minorHAnsi" w:cstheme="minorHAnsi"/>
                <w:b/>
                <w:color w:val="000000"/>
                <w:sz w:val="16"/>
                <w:szCs w:val="16"/>
                <w:lang w:val="en-US"/>
              </w:rPr>
              <w:t>Vitamin C + thiamine</w:t>
            </w:r>
          </w:p>
          <w:p w14:paraId="707219C3" w14:textId="33D535E9" w:rsidR="003A0EE9" w:rsidRPr="00775487" w:rsidRDefault="00775487"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r>
            <w:r w:rsidR="00276AB7">
              <w:rPr>
                <w:rFonts w:asciiTheme="minorHAnsi" w:hAnsiTheme="minorHAnsi" w:cstheme="minorHAnsi"/>
                <w:color w:val="000000"/>
                <w:sz w:val="16"/>
                <w:szCs w:val="16"/>
              </w:rPr>
              <w:instrText xml:space="preserve"> ADDIN EN.CITE &lt;EndNote&gt;&lt;Cite&gt;&lt;Author&gt;Lubis&lt;/Author&gt;&lt;Year&gt;2021&lt;/Year&gt;&lt;RecNum&gt;125&lt;/RecNum&gt;&lt;DisplayText&gt;(587)&lt;/DisplayText&gt;&lt;record&gt;&lt;rec-number&gt;125&lt;/rec-number&gt;&lt;foreign-keys&gt;&lt;key app="EN" db-id="0px25v0x5pe2f9e0dznxtszixadf2aaevttr" timestamp="1690445787"&gt;125&lt;/key&gt;&lt;/foreign-keys&gt;&lt;ref-type name="Journal Article"&gt;17&lt;/ref-type&gt;&lt;contributors&gt;&lt;authors&gt;&lt;author&gt;Lubis, Bastian&lt;/author&gt;&lt;author&gt;Ganie, Ratna Akbarie&lt;/author&gt;&lt;author&gt;Lelo, Aznan&lt;/author&gt;&lt;author&gt;Wijaya, Dadik Wahyu&lt;/author&gt;&lt;author&gt;Munir, Delfitri&lt;/author&gt;&lt;author&gt;Nasution, Akhyar Hamonangan&lt;/author&gt;&lt;/authors&gt;&lt;/contributors&gt;&lt;titles&gt;&lt;title&gt;Combination Therapy of Vitamin C and Thiamine on Matrix Metalloproteinases-9 (Mmp-9) for Septic in ICU&lt;/title&gt;&lt;/titles&gt;&lt;dates&gt;&lt;year&gt;2021&lt;/year&gt;&lt;/dates&gt;&lt;urls&gt;&lt;/urls&gt;&lt;/record&gt;&lt;/Cite&gt;&lt;/EndNote&gt;</w:instrText>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(587)</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64533384" w14:textId="3ABF921D" w:rsidR="00696F02" w:rsidRPr="00696F02" w:rsidRDefault="00A456E3"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66EC4710" w14:textId="4CAAD3AC" w:rsidR="00A456E3" w:rsidRPr="00696F02" w:rsidRDefault="00696F02" w:rsidP="00A456E3">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2021</w:t>
            </w:r>
          </w:p>
        </w:tc>
        <w:tc>
          <w:tcPr>
            <w:tcW w:w="850" w:type="dxa"/>
            <w:tcBorders>
              <w:top w:val="single" w:sz="4" w:space="0" w:color="auto"/>
              <w:bottom w:val="single" w:sz="4" w:space="0" w:color="auto"/>
            </w:tcBorders>
          </w:tcPr>
          <w:p w14:paraId="4226F9E7" w14:textId="18B4B338" w:rsidR="00696F02" w:rsidRDefault="00A456E3" w:rsidP="00696F02">
            <w:pPr>
              <w:jc w:val="center"/>
              <w:rPr>
                <w:rFonts w:asciiTheme="minorHAnsi" w:hAnsiTheme="minorHAnsi" w:cstheme="minorHAnsi"/>
                <w:color w:val="000000"/>
                <w:sz w:val="16"/>
                <w:szCs w:val="16"/>
              </w:rPr>
            </w:pPr>
            <w:r>
              <w:rPr>
                <w:rFonts w:asciiTheme="minorHAnsi" w:hAnsiTheme="minorHAnsi" w:cstheme="minorHAnsi"/>
                <w:color w:val="000000"/>
                <w:sz w:val="16"/>
                <w:szCs w:val="16"/>
              </w:rPr>
              <w:t>50</w:t>
            </w:r>
          </w:p>
          <w:p w14:paraId="116F112C" w14:textId="277E1F2D" w:rsidR="003250AD" w:rsidRPr="00696F02" w:rsidRDefault="003250AD" w:rsidP="00A456E3">
            <w:pPr>
              <w:jc w:val="center"/>
              <w:rPr>
                <w:rFonts w:asciiTheme="minorHAnsi" w:hAnsiTheme="minorHAnsi" w:cstheme="minorHAnsi"/>
                <w:color w:val="000000"/>
                <w:sz w:val="16"/>
                <w:szCs w:val="16"/>
              </w:rPr>
            </w:pPr>
            <w:r>
              <w:rPr>
                <w:rFonts w:ascii="Calibri" w:hAnsi="Calibri" w:cs="Calibri"/>
                <w:color w:val="000000"/>
                <w:sz w:val="16"/>
                <w:szCs w:val="16"/>
                <w:lang w:val="en-US"/>
              </w:rPr>
              <w:t>(</w:t>
            </w:r>
            <w:r w:rsidR="00A456E3">
              <w:rPr>
                <w:rFonts w:ascii="Calibri" w:hAnsi="Calibri" w:cs="Calibri"/>
                <w:color w:val="000000"/>
                <w:sz w:val="16"/>
                <w:szCs w:val="16"/>
                <w:lang w:val="en-US"/>
              </w:rPr>
              <w:t>50</w:t>
            </w:r>
            <w:r>
              <w:rPr>
                <w:rFonts w:ascii="Calibri" w:hAnsi="Calibri" w:cs="Calibri"/>
                <w:color w:val="000000"/>
                <w:sz w:val="16"/>
                <w:szCs w:val="16"/>
                <w:lang w:val="en-US"/>
              </w:rPr>
              <w:t>)</w:t>
            </w:r>
          </w:p>
        </w:tc>
        <w:tc>
          <w:tcPr>
            <w:tcW w:w="709" w:type="dxa"/>
            <w:tcBorders>
              <w:top w:val="single" w:sz="4" w:space="0" w:color="auto"/>
              <w:bottom w:val="single" w:sz="4" w:space="0" w:color="auto"/>
            </w:tcBorders>
          </w:tcPr>
          <w:p w14:paraId="6CF28F16"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3068317C" w14:textId="77777777" w:rsidR="00696F02" w:rsidRPr="00696F02" w:rsidRDefault="00696F02" w:rsidP="00696F02">
            <w:pPr>
              <w:jc w:val="center"/>
              <w:rPr>
                <w:rFonts w:asciiTheme="minorHAnsi" w:hAnsiTheme="minorHAnsi" w:cstheme="minorHAnsi"/>
                <w:color w:val="000000"/>
                <w:sz w:val="16"/>
                <w:szCs w:val="16"/>
              </w:rPr>
            </w:pPr>
            <w:r w:rsidRPr="00696F02">
              <w:rPr>
                <w:rFonts w:asciiTheme="minorHAnsi" w:hAnsiTheme="minorHAnsi" w:cstheme="minorHAnsi"/>
                <w:color w:val="000000"/>
                <w:sz w:val="16"/>
                <w:szCs w:val="16"/>
              </w:rPr>
              <w:t>No</w:t>
            </w:r>
          </w:p>
        </w:tc>
        <w:tc>
          <w:tcPr>
            <w:tcW w:w="1134" w:type="dxa"/>
            <w:tcBorders>
              <w:top w:val="single" w:sz="4" w:space="0" w:color="auto"/>
              <w:bottom w:val="single" w:sz="4" w:space="0" w:color="auto"/>
            </w:tcBorders>
          </w:tcPr>
          <w:p w14:paraId="283F2A81" w14:textId="77777777" w:rsidR="00696F02" w:rsidRPr="00696F02" w:rsidRDefault="00696F02" w:rsidP="00696F02">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1A4E6325"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Vitamin C and thiamine</w:t>
            </w:r>
          </w:p>
        </w:tc>
        <w:tc>
          <w:tcPr>
            <w:tcW w:w="1134" w:type="dxa"/>
            <w:tcBorders>
              <w:top w:val="single" w:sz="4" w:space="0" w:color="auto"/>
              <w:bottom w:val="single" w:sz="4" w:space="0" w:color="auto"/>
            </w:tcBorders>
          </w:tcPr>
          <w:p w14:paraId="4C3E3278" w14:textId="7CC5CDCC" w:rsidR="00696F02" w:rsidRPr="00A456E3" w:rsidRDefault="00A456E3" w:rsidP="00696F02">
            <w:pPr>
              <w:jc w:val="center"/>
              <w:rPr>
                <w:rFonts w:ascii="Calibri" w:hAnsi="Calibri" w:cs="Calibri"/>
                <w:color w:val="000000"/>
                <w:sz w:val="16"/>
                <w:szCs w:val="16"/>
                <w:lang w:val="en-US"/>
              </w:rPr>
            </w:pPr>
            <w:r>
              <w:rPr>
                <w:rFonts w:ascii="Calibri" w:hAnsi="Calibri" w:cs="Calibri"/>
                <w:color w:val="000000"/>
                <w:sz w:val="16"/>
                <w:szCs w:val="16"/>
                <w:lang w:val="en-US"/>
              </w:rPr>
              <w:t>N</w:t>
            </w:r>
            <w:r w:rsidRPr="002F17F7">
              <w:rPr>
                <w:rFonts w:ascii="Calibri" w:hAnsi="Calibri" w:cs="Calibri"/>
                <w:color w:val="000000"/>
                <w:sz w:val="16"/>
                <w:szCs w:val="16"/>
                <w:lang w:val="en-US"/>
              </w:rPr>
              <w:t>ot specified</w:t>
            </w:r>
          </w:p>
        </w:tc>
        <w:tc>
          <w:tcPr>
            <w:tcW w:w="851" w:type="dxa"/>
            <w:tcBorders>
              <w:top w:val="single" w:sz="4" w:space="0" w:color="auto"/>
              <w:bottom w:val="single" w:sz="4" w:space="0" w:color="auto"/>
            </w:tcBorders>
          </w:tcPr>
          <w:p w14:paraId="09230FFF" w14:textId="3B0D680D" w:rsidR="00696F02" w:rsidRPr="00696F02" w:rsidRDefault="00696F02" w:rsidP="00A456E3">
            <w:pPr>
              <w:jc w:val="center"/>
              <w:rPr>
                <w:rFonts w:ascii="Calibri" w:hAnsi="Calibri" w:cs="Calibri"/>
                <w:color w:val="000000"/>
                <w:sz w:val="16"/>
                <w:szCs w:val="16"/>
              </w:rPr>
            </w:pPr>
            <w:r w:rsidRPr="00696F02">
              <w:rPr>
                <w:rFonts w:ascii="Calibri" w:hAnsi="Calibri" w:cs="Calibri"/>
                <w:color w:val="000000"/>
                <w:sz w:val="16"/>
                <w:szCs w:val="16"/>
              </w:rPr>
              <w:t>General</w:t>
            </w:r>
            <w:r w:rsidR="00A456E3">
              <w:rPr>
                <w:rFonts w:ascii="Calibri" w:hAnsi="Calibri" w:cs="Calibri"/>
                <w:color w:val="000000"/>
                <w:sz w:val="16"/>
                <w:szCs w:val="16"/>
              </w:rPr>
              <w:t xml:space="preserve"> </w:t>
            </w:r>
          </w:p>
        </w:tc>
        <w:tc>
          <w:tcPr>
            <w:tcW w:w="1134" w:type="dxa"/>
            <w:tcBorders>
              <w:top w:val="single" w:sz="4" w:space="0" w:color="auto"/>
              <w:bottom w:val="single" w:sz="4" w:space="0" w:color="auto"/>
            </w:tcBorders>
          </w:tcPr>
          <w:p w14:paraId="21295A6B" w14:textId="71C363C3" w:rsidR="00696F02" w:rsidRPr="007E0D1A" w:rsidRDefault="00696F02" w:rsidP="00696F02">
            <w:pPr>
              <w:jc w:val="center"/>
              <w:rPr>
                <w:rFonts w:ascii="Calibri" w:hAnsi="Calibri" w:cs="Calibri"/>
                <w:color w:val="000000"/>
                <w:sz w:val="16"/>
                <w:szCs w:val="22"/>
              </w:rPr>
            </w:pPr>
          </w:p>
        </w:tc>
        <w:tc>
          <w:tcPr>
            <w:tcW w:w="992" w:type="dxa"/>
            <w:tcBorders>
              <w:top w:val="single" w:sz="4" w:space="0" w:color="auto"/>
              <w:bottom w:val="single" w:sz="4" w:space="0" w:color="auto"/>
            </w:tcBorders>
          </w:tcPr>
          <w:p w14:paraId="4A7E77DD" w14:textId="77777777" w:rsidR="00696F02" w:rsidRPr="00696F02" w:rsidRDefault="00696F02" w:rsidP="00696F02">
            <w:pPr>
              <w:jc w:val="center"/>
              <w:rPr>
                <w:rFonts w:ascii="Calibri" w:hAnsi="Calibri" w:cs="Calibri"/>
                <w:color w:val="000000"/>
                <w:sz w:val="16"/>
                <w:szCs w:val="16"/>
              </w:rPr>
            </w:pPr>
            <w:r w:rsidRPr="00696F02">
              <w:rPr>
                <w:rFonts w:ascii="Calibri" w:hAnsi="Calibri" w:cs="Calibri"/>
                <w:color w:val="000000"/>
                <w:sz w:val="16"/>
                <w:szCs w:val="16"/>
              </w:rPr>
              <w:t>MMP-9 levels</w:t>
            </w:r>
          </w:p>
        </w:tc>
        <w:tc>
          <w:tcPr>
            <w:tcW w:w="2835" w:type="dxa"/>
            <w:tcBorders>
              <w:top w:val="single" w:sz="4" w:space="0" w:color="auto"/>
              <w:bottom w:val="single" w:sz="4" w:space="0" w:color="auto"/>
            </w:tcBorders>
          </w:tcPr>
          <w:p w14:paraId="70C92D94" w14:textId="1E86058C" w:rsidR="00696F02" w:rsidRPr="00A456E3" w:rsidRDefault="00696F02" w:rsidP="00A456E3">
            <w:pPr>
              <w:jc w:val="center"/>
              <w:rPr>
                <w:rFonts w:ascii="Calibri" w:hAnsi="Calibri" w:cs="Calibri"/>
                <w:color w:val="000000"/>
                <w:sz w:val="16"/>
                <w:szCs w:val="16"/>
                <w:lang w:val="en-US"/>
              </w:rPr>
            </w:pPr>
            <w:r w:rsidRPr="00A456E3">
              <w:rPr>
                <w:rFonts w:ascii="Calibri" w:hAnsi="Calibri" w:cs="Calibri"/>
                <w:color w:val="000000"/>
                <w:sz w:val="16"/>
                <w:szCs w:val="16"/>
                <w:lang w:val="en-US"/>
              </w:rPr>
              <w:t>Decrease in MMP-9</w:t>
            </w:r>
            <w:r w:rsidR="00A456E3" w:rsidRPr="00A456E3">
              <w:rPr>
                <w:rFonts w:ascii="Calibri" w:hAnsi="Calibri" w:cs="Calibri"/>
                <w:color w:val="000000"/>
                <w:sz w:val="16"/>
                <w:szCs w:val="16"/>
                <w:lang w:val="en-US"/>
              </w:rPr>
              <w:t xml:space="preserve"> </w:t>
            </w:r>
          </w:p>
        </w:tc>
      </w:tr>
    </w:tbl>
    <w:p w14:paraId="5311B517" w14:textId="1CACAC13" w:rsidR="003B6821" w:rsidRPr="003A0EE9" w:rsidRDefault="008C50DF">
      <w:pPr>
        <w:spacing w:after="200" w:line="276" w:lineRule="auto"/>
        <w:rPr>
          <w:rFonts w:asciiTheme="minorHAnsi" w:hAnsiTheme="minorHAnsi" w:cstheme="minorHAnsi"/>
          <w:sz w:val="16"/>
          <w:szCs w:val="16"/>
          <w:lang w:val="en-US"/>
        </w:rPr>
      </w:pPr>
      <w:r>
        <w:rPr>
          <w:rFonts w:asciiTheme="minorHAnsi" w:hAnsiTheme="minorHAnsi" w:cstheme="minorHAnsi"/>
          <w:sz w:val="16"/>
          <w:szCs w:val="16"/>
          <w:lang w:val="en-US"/>
        </w:rPr>
        <w:t xml:space="preserve">* Dose not specified or both low- and high-dose corticosteroids </w:t>
      </w:r>
      <w:r w:rsidR="00983CAD">
        <w:rPr>
          <w:rFonts w:asciiTheme="minorHAnsi" w:hAnsiTheme="minorHAnsi" w:cstheme="minorHAnsi"/>
          <w:sz w:val="16"/>
          <w:szCs w:val="16"/>
          <w:lang w:val="en-US"/>
        </w:rPr>
        <w:t>both included</w:t>
      </w:r>
      <w:r w:rsidR="003E5438">
        <w:rPr>
          <w:rFonts w:asciiTheme="minorHAnsi" w:hAnsiTheme="minorHAnsi" w:cstheme="minorHAnsi"/>
          <w:sz w:val="16"/>
          <w:szCs w:val="16"/>
          <w:lang w:val="en-US"/>
        </w:rPr>
        <w:t xml:space="preserve"> </w:t>
      </w:r>
      <w:r w:rsidR="003E5438" w:rsidRPr="008C50DF">
        <w:rPr>
          <w:rFonts w:asciiTheme="minorHAnsi" w:hAnsiTheme="minorHAnsi" w:cstheme="minorHAnsi"/>
          <w:color w:val="000000"/>
          <w:sz w:val="16"/>
          <w:szCs w:val="16"/>
          <w:lang w:val="en-US"/>
        </w:rPr>
        <w:t>(low = &lt;400mg/day or high &gt;400mg/day hydrocortisone or equivalent)</w:t>
      </w:r>
      <w:r w:rsidR="00983CAD">
        <w:rPr>
          <w:rFonts w:asciiTheme="minorHAnsi" w:hAnsiTheme="minorHAnsi" w:cstheme="minorHAnsi"/>
          <w:sz w:val="16"/>
          <w:szCs w:val="16"/>
          <w:lang w:val="en-US"/>
        </w:rPr>
        <w:t xml:space="preserve">. </w:t>
      </w:r>
      <w:r w:rsidR="007A25DC" w:rsidRPr="00D05119">
        <w:rPr>
          <w:rFonts w:asciiTheme="minorHAnsi" w:hAnsiTheme="minorHAnsi" w:cstheme="minorHAnsi"/>
          <w:sz w:val="16"/>
          <w:szCs w:val="16"/>
          <w:lang w:val="en-US"/>
        </w:rPr>
        <w:t xml:space="preserve">Abbreviations: </w:t>
      </w:r>
      <w:r>
        <w:rPr>
          <w:rFonts w:asciiTheme="minorHAnsi" w:hAnsiTheme="minorHAnsi" w:cstheme="minorHAnsi"/>
          <w:sz w:val="16"/>
          <w:szCs w:val="16"/>
          <w:lang w:val="en-US"/>
        </w:rPr>
        <w:t xml:space="preserve">AKI, acute kidney injury; CRP, </w:t>
      </w:r>
      <w:r w:rsidR="00696F02" w:rsidRPr="00D05119">
        <w:rPr>
          <w:rFonts w:asciiTheme="minorHAnsi" w:hAnsiTheme="minorHAnsi" w:cstheme="minorHAnsi"/>
          <w:sz w:val="16"/>
          <w:szCs w:val="16"/>
          <w:lang w:val="en-US"/>
        </w:rPr>
        <w:t xml:space="preserve">ARDS, acute respiratory stress syndrome; </w:t>
      </w:r>
      <w:r>
        <w:rPr>
          <w:rFonts w:asciiTheme="minorHAnsi" w:hAnsiTheme="minorHAnsi" w:cstheme="minorHAnsi"/>
          <w:sz w:val="16"/>
          <w:szCs w:val="16"/>
          <w:lang w:val="en-US"/>
        </w:rPr>
        <w:t xml:space="preserve">C-reactive protein; ED, emergency department; </w:t>
      </w:r>
      <w:r w:rsidR="00E71C87">
        <w:rPr>
          <w:rFonts w:asciiTheme="minorHAnsi" w:hAnsiTheme="minorHAnsi" w:cstheme="minorHAnsi"/>
          <w:sz w:val="16"/>
          <w:szCs w:val="16"/>
          <w:lang w:val="en-US"/>
        </w:rPr>
        <w:t>(</w:t>
      </w:r>
      <w:r>
        <w:rPr>
          <w:rFonts w:asciiTheme="minorHAnsi" w:hAnsiTheme="minorHAnsi" w:cstheme="minorHAnsi"/>
          <w:sz w:val="16"/>
          <w:szCs w:val="16"/>
          <w:lang w:val="en-US"/>
        </w:rPr>
        <w:t>HR-</w:t>
      </w:r>
      <w:r w:rsidR="00E71C87">
        <w:rPr>
          <w:rFonts w:asciiTheme="minorHAnsi" w:hAnsiTheme="minorHAnsi" w:cstheme="minorHAnsi"/>
          <w:sz w:val="16"/>
          <w:szCs w:val="16"/>
          <w:lang w:val="en-US"/>
        </w:rPr>
        <w:t>)</w:t>
      </w:r>
      <w:r>
        <w:rPr>
          <w:rFonts w:asciiTheme="minorHAnsi" w:hAnsiTheme="minorHAnsi" w:cstheme="minorHAnsi"/>
          <w:sz w:val="16"/>
          <w:szCs w:val="16"/>
          <w:lang w:val="en-US"/>
        </w:rPr>
        <w:t xml:space="preserve">QoL, </w:t>
      </w:r>
      <w:r w:rsidR="00E71C87">
        <w:rPr>
          <w:rFonts w:asciiTheme="minorHAnsi" w:hAnsiTheme="minorHAnsi" w:cstheme="minorHAnsi"/>
          <w:sz w:val="16"/>
          <w:szCs w:val="16"/>
          <w:lang w:val="en-US"/>
        </w:rPr>
        <w:t>(</w:t>
      </w:r>
      <w:r>
        <w:rPr>
          <w:rFonts w:asciiTheme="minorHAnsi" w:hAnsiTheme="minorHAnsi" w:cstheme="minorHAnsi"/>
          <w:sz w:val="16"/>
          <w:szCs w:val="16"/>
          <w:lang w:val="en-US"/>
        </w:rPr>
        <w:t>health-related</w:t>
      </w:r>
      <w:r w:rsidR="00E71C87">
        <w:rPr>
          <w:rFonts w:asciiTheme="minorHAnsi" w:hAnsiTheme="minorHAnsi" w:cstheme="minorHAnsi"/>
          <w:sz w:val="16"/>
          <w:szCs w:val="16"/>
          <w:lang w:val="en-US"/>
        </w:rPr>
        <w:t>)</w:t>
      </w:r>
      <w:r>
        <w:rPr>
          <w:rFonts w:asciiTheme="minorHAnsi" w:hAnsiTheme="minorHAnsi" w:cstheme="minorHAnsi"/>
          <w:sz w:val="16"/>
          <w:szCs w:val="16"/>
          <w:lang w:val="en-US"/>
        </w:rPr>
        <w:t xml:space="preserve"> quality of life; </w:t>
      </w:r>
      <w:r w:rsidR="007A25DC" w:rsidRPr="00D05119">
        <w:rPr>
          <w:rFonts w:asciiTheme="minorHAnsi" w:hAnsiTheme="minorHAnsi" w:cstheme="minorHAnsi"/>
          <w:sz w:val="16"/>
          <w:szCs w:val="16"/>
          <w:lang w:val="en-US"/>
        </w:rPr>
        <w:t>ICU, intensive care unit;</w:t>
      </w:r>
      <w:r w:rsidR="007A25DC">
        <w:rPr>
          <w:rFonts w:asciiTheme="minorHAnsi" w:hAnsiTheme="minorHAnsi" w:cstheme="minorHAnsi"/>
          <w:sz w:val="16"/>
          <w:szCs w:val="16"/>
          <w:lang w:val="en-US"/>
        </w:rPr>
        <w:t xml:space="preserve"> </w:t>
      </w:r>
      <w:r>
        <w:rPr>
          <w:rFonts w:asciiTheme="minorHAnsi" w:hAnsiTheme="minorHAnsi" w:cstheme="minorHAnsi"/>
          <w:sz w:val="16"/>
          <w:szCs w:val="16"/>
          <w:lang w:val="en-US"/>
        </w:rPr>
        <w:t>IL, interleukin; IFN-γ, interferon-</w:t>
      </w:r>
      <w:r w:rsidRPr="008C50DF">
        <w:rPr>
          <w:rFonts w:asciiTheme="minorHAnsi" w:hAnsiTheme="minorHAnsi" w:cstheme="minorHAnsi"/>
          <w:sz w:val="16"/>
          <w:szCs w:val="16"/>
          <w:lang w:val="en-US"/>
        </w:rPr>
        <w:t xml:space="preserve"> </w:t>
      </w:r>
      <w:r>
        <w:rPr>
          <w:rFonts w:asciiTheme="minorHAnsi" w:hAnsiTheme="minorHAnsi" w:cstheme="minorHAnsi"/>
          <w:sz w:val="16"/>
          <w:szCs w:val="16"/>
          <w:lang w:val="en-US"/>
        </w:rPr>
        <w:t xml:space="preserve">γ; </w:t>
      </w:r>
      <w:r w:rsidR="00A52D43">
        <w:rPr>
          <w:rFonts w:asciiTheme="minorHAnsi" w:hAnsiTheme="minorHAnsi" w:cstheme="minorHAnsi"/>
          <w:sz w:val="16"/>
          <w:szCs w:val="16"/>
          <w:lang w:val="en-US"/>
        </w:rPr>
        <w:t xml:space="preserve">MMP, </w:t>
      </w:r>
      <w:r w:rsidR="00A52D43" w:rsidRPr="00A52D43">
        <w:rPr>
          <w:rFonts w:asciiTheme="minorHAnsi" w:hAnsiTheme="minorHAnsi" w:cstheme="minorHAnsi"/>
          <w:sz w:val="16"/>
          <w:szCs w:val="16"/>
          <w:lang w:val="en-US"/>
        </w:rPr>
        <w:t>Matrix metalloproteinases</w:t>
      </w:r>
      <w:r w:rsidR="00A52D43">
        <w:rPr>
          <w:rFonts w:asciiTheme="minorHAnsi" w:hAnsiTheme="minorHAnsi" w:cstheme="minorHAnsi"/>
          <w:sz w:val="16"/>
          <w:szCs w:val="16"/>
          <w:lang w:val="en-US"/>
        </w:rPr>
        <w:t xml:space="preserve">; </w:t>
      </w:r>
      <w:r w:rsidR="00007D82" w:rsidRPr="00D05119">
        <w:rPr>
          <w:rFonts w:asciiTheme="minorHAnsi" w:hAnsiTheme="minorHAnsi" w:cstheme="minorHAnsi"/>
          <w:sz w:val="16"/>
          <w:szCs w:val="16"/>
          <w:lang w:val="en-US"/>
        </w:rPr>
        <w:t>LPS, lipopolysaccharides</w:t>
      </w:r>
      <w:r w:rsidR="00007D82">
        <w:rPr>
          <w:rFonts w:asciiTheme="minorHAnsi" w:hAnsiTheme="minorHAnsi" w:cstheme="minorHAnsi"/>
          <w:color w:val="000000"/>
          <w:sz w:val="16"/>
          <w:szCs w:val="16"/>
          <w:lang w:val="en-US"/>
        </w:rPr>
        <w:t xml:space="preserve">; </w:t>
      </w:r>
      <w:r w:rsidR="003A0EE9">
        <w:rPr>
          <w:rFonts w:asciiTheme="minorHAnsi" w:hAnsiTheme="minorHAnsi" w:cstheme="minorHAnsi"/>
          <w:color w:val="000000"/>
          <w:sz w:val="16"/>
          <w:szCs w:val="16"/>
          <w:lang w:val="en-US"/>
        </w:rPr>
        <w:t xml:space="preserve">PCT, procalcitonin; </w:t>
      </w:r>
      <w:r w:rsidR="00814F12">
        <w:rPr>
          <w:rFonts w:asciiTheme="minorHAnsi" w:hAnsiTheme="minorHAnsi" w:cstheme="minorHAnsi"/>
          <w:color w:val="000000"/>
          <w:sz w:val="16"/>
          <w:szCs w:val="16"/>
          <w:lang w:val="en-US"/>
        </w:rPr>
        <w:t>P/F ratio,</w:t>
      </w:r>
      <w:r w:rsidR="00814F12" w:rsidRPr="00814F12">
        <w:rPr>
          <w:lang w:val="en-US"/>
        </w:rPr>
        <w:t xml:space="preserve"> </w:t>
      </w:r>
      <w:r w:rsidR="00814F12" w:rsidRPr="00814F12">
        <w:rPr>
          <w:rFonts w:asciiTheme="minorHAnsi" w:hAnsiTheme="minorHAnsi" w:cstheme="minorHAnsi"/>
          <w:color w:val="000000"/>
          <w:sz w:val="16"/>
          <w:szCs w:val="16"/>
          <w:lang w:val="en-US"/>
        </w:rPr>
        <w:t>PaO2/FiO2 ratio</w:t>
      </w:r>
      <w:r w:rsidR="00814F12">
        <w:rPr>
          <w:rFonts w:asciiTheme="minorHAnsi" w:hAnsiTheme="minorHAnsi" w:cstheme="minorHAnsi"/>
          <w:color w:val="000000"/>
          <w:sz w:val="16"/>
          <w:szCs w:val="16"/>
          <w:lang w:val="en-US"/>
        </w:rPr>
        <w:t xml:space="preserve">; </w:t>
      </w:r>
      <w:r w:rsidRPr="008C50DF">
        <w:rPr>
          <w:rFonts w:asciiTheme="minorHAnsi" w:hAnsiTheme="minorHAnsi" w:cstheme="minorHAnsi"/>
          <w:color w:val="000000"/>
          <w:sz w:val="16"/>
          <w:szCs w:val="16"/>
          <w:lang w:val="en-US"/>
        </w:rPr>
        <w:t>PTSD</w:t>
      </w:r>
      <w:r>
        <w:rPr>
          <w:rFonts w:asciiTheme="minorHAnsi" w:hAnsiTheme="minorHAnsi" w:cstheme="minorHAnsi"/>
          <w:sz w:val="16"/>
          <w:szCs w:val="16"/>
          <w:lang w:val="en-US"/>
        </w:rPr>
        <w:t xml:space="preserve">, post-traumatic stress disorder; </w:t>
      </w:r>
      <w:r w:rsidR="007A25DC">
        <w:rPr>
          <w:rFonts w:asciiTheme="minorHAnsi" w:hAnsiTheme="minorHAnsi" w:cstheme="minorHAnsi"/>
          <w:sz w:val="16"/>
          <w:szCs w:val="16"/>
          <w:lang w:val="en-US"/>
        </w:rPr>
        <w:t>RCT, randomized controlled trial</w:t>
      </w:r>
      <w:r>
        <w:rPr>
          <w:rFonts w:asciiTheme="minorHAnsi" w:hAnsiTheme="minorHAnsi" w:cstheme="minorHAnsi"/>
          <w:sz w:val="16"/>
          <w:szCs w:val="16"/>
          <w:lang w:val="en-US"/>
        </w:rPr>
        <w:t>; RRT, renal replacement therapy;</w:t>
      </w:r>
      <w:r w:rsidRPr="008C50DF">
        <w:rPr>
          <w:rFonts w:asciiTheme="minorHAnsi" w:hAnsiTheme="minorHAnsi" w:cstheme="minorHAnsi"/>
          <w:sz w:val="16"/>
          <w:szCs w:val="16"/>
          <w:lang w:val="en-US"/>
        </w:rPr>
        <w:t xml:space="preserve"> </w:t>
      </w:r>
      <w:r>
        <w:rPr>
          <w:rFonts w:asciiTheme="minorHAnsi" w:hAnsiTheme="minorHAnsi" w:cstheme="minorHAnsi"/>
          <w:sz w:val="16"/>
          <w:szCs w:val="16"/>
          <w:lang w:val="en-US"/>
        </w:rPr>
        <w:t>SOFA, sequ</w:t>
      </w:r>
      <w:r w:rsidR="005B51D0">
        <w:rPr>
          <w:rFonts w:asciiTheme="minorHAnsi" w:hAnsiTheme="minorHAnsi" w:cstheme="minorHAnsi"/>
          <w:sz w:val="16"/>
          <w:szCs w:val="16"/>
          <w:lang w:val="en-US"/>
        </w:rPr>
        <w:t>ential organ failure assessment</w:t>
      </w:r>
      <w:r>
        <w:rPr>
          <w:rFonts w:asciiTheme="minorHAnsi" w:hAnsiTheme="minorHAnsi" w:cstheme="minorHAnsi"/>
          <w:sz w:val="16"/>
          <w:szCs w:val="16"/>
          <w:lang w:val="en-US"/>
        </w:rPr>
        <w:t>;</w:t>
      </w:r>
      <w:r w:rsidR="005B51D0">
        <w:rPr>
          <w:rFonts w:asciiTheme="minorHAnsi" w:hAnsiTheme="minorHAnsi" w:cstheme="minorHAnsi"/>
          <w:sz w:val="16"/>
          <w:szCs w:val="16"/>
          <w:lang w:val="en-US"/>
        </w:rPr>
        <w:t xml:space="preserve"> </w:t>
      </w:r>
      <w:r w:rsidR="00D03B85">
        <w:rPr>
          <w:rFonts w:asciiTheme="minorHAnsi" w:hAnsiTheme="minorHAnsi" w:cstheme="minorHAnsi"/>
          <w:sz w:val="16"/>
          <w:szCs w:val="16"/>
          <w:lang w:val="en-US"/>
        </w:rPr>
        <w:t xml:space="preserve">SRS, sepsis response signatures; </w:t>
      </w:r>
      <w:r w:rsidR="005B51D0">
        <w:rPr>
          <w:rFonts w:asciiTheme="minorHAnsi" w:hAnsiTheme="minorHAnsi" w:cstheme="minorHAnsi"/>
          <w:sz w:val="16"/>
          <w:szCs w:val="16"/>
          <w:lang w:val="en-US"/>
        </w:rPr>
        <w:t>sTREM-1,</w:t>
      </w:r>
      <w:r w:rsidR="00A52D43">
        <w:rPr>
          <w:rFonts w:asciiTheme="minorHAnsi" w:hAnsiTheme="minorHAnsi" w:cstheme="minorHAnsi"/>
          <w:sz w:val="16"/>
          <w:szCs w:val="16"/>
          <w:lang w:val="en-US"/>
        </w:rPr>
        <w:t xml:space="preserve"> </w:t>
      </w:r>
      <w:r w:rsidR="005B51D0" w:rsidRPr="005B51D0">
        <w:rPr>
          <w:rFonts w:asciiTheme="minorHAnsi" w:hAnsiTheme="minorHAnsi" w:cstheme="minorHAnsi"/>
          <w:sz w:val="16"/>
          <w:szCs w:val="16"/>
          <w:lang w:val="en-US"/>
        </w:rPr>
        <w:t>soluble triggering receptor expressed on myeloid cells-</w:t>
      </w:r>
      <w:r w:rsidR="005B51D0">
        <w:rPr>
          <w:rFonts w:asciiTheme="minorHAnsi" w:hAnsiTheme="minorHAnsi" w:cstheme="minorHAnsi"/>
          <w:sz w:val="16"/>
          <w:szCs w:val="16"/>
          <w:lang w:val="en-US"/>
        </w:rPr>
        <w:t xml:space="preserve">1; </w:t>
      </w:r>
      <w:r w:rsidR="00A52D43">
        <w:rPr>
          <w:rFonts w:asciiTheme="minorHAnsi" w:hAnsiTheme="minorHAnsi" w:cstheme="minorHAnsi"/>
          <w:sz w:val="16"/>
          <w:szCs w:val="16"/>
          <w:lang w:val="en-US"/>
        </w:rPr>
        <w:t xml:space="preserve">TIMP, </w:t>
      </w:r>
      <w:r w:rsidR="00A52D43" w:rsidRPr="00A52D43">
        <w:rPr>
          <w:rFonts w:asciiTheme="minorHAnsi" w:hAnsiTheme="minorHAnsi" w:cstheme="minorHAnsi"/>
          <w:sz w:val="16"/>
          <w:szCs w:val="16"/>
          <w:lang w:val="en-US"/>
        </w:rPr>
        <w:t>tissue inhibitor of metalloproteinases</w:t>
      </w:r>
      <w:r w:rsidR="00A52D43">
        <w:rPr>
          <w:rFonts w:asciiTheme="minorHAnsi" w:hAnsiTheme="minorHAnsi" w:cstheme="minorHAnsi"/>
          <w:sz w:val="16"/>
          <w:szCs w:val="16"/>
          <w:lang w:val="en-US"/>
        </w:rPr>
        <w:t xml:space="preserve">; </w:t>
      </w:r>
      <w:r w:rsidR="0071090C">
        <w:rPr>
          <w:rFonts w:asciiTheme="minorHAnsi" w:hAnsiTheme="minorHAnsi" w:cstheme="minorHAnsi"/>
          <w:sz w:val="16"/>
          <w:szCs w:val="16"/>
          <w:lang w:val="en-US"/>
        </w:rPr>
        <w:t xml:space="preserve">TLR-4, </w:t>
      </w:r>
      <w:r w:rsidR="0071090C" w:rsidRPr="0071090C">
        <w:rPr>
          <w:rFonts w:asciiTheme="minorHAnsi" w:hAnsiTheme="minorHAnsi" w:cstheme="minorHAnsi"/>
          <w:sz w:val="16"/>
          <w:szCs w:val="16"/>
          <w:lang w:val="en-US"/>
        </w:rPr>
        <w:t>Toll-like rece</w:t>
      </w:r>
      <w:r w:rsidR="0071090C">
        <w:rPr>
          <w:rFonts w:asciiTheme="minorHAnsi" w:hAnsiTheme="minorHAnsi" w:cstheme="minorHAnsi"/>
          <w:sz w:val="16"/>
          <w:szCs w:val="16"/>
          <w:lang w:val="en-US"/>
        </w:rPr>
        <w:t xml:space="preserve">ptor 4; </w:t>
      </w:r>
      <w:r>
        <w:rPr>
          <w:rFonts w:asciiTheme="minorHAnsi" w:hAnsiTheme="minorHAnsi" w:cstheme="minorHAnsi"/>
          <w:sz w:val="16"/>
          <w:szCs w:val="16"/>
          <w:lang w:val="en-US"/>
        </w:rPr>
        <w:t>TNF-</w:t>
      </w:r>
      <w:r w:rsidRPr="008C50DF">
        <w:rPr>
          <w:rFonts w:asciiTheme="minorHAnsi" w:hAnsiTheme="minorHAnsi" w:cstheme="minorHAnsi"/>
          <w:sz w:val="16"/>
          <w:szCs w:val="16"/>
          <w:lang w:val="en-US"/>
        </w:rPr>
        <w:t xml:space="preserve"> </w:t>
      </w:r>
      <w:r>
        <w:rPr>
          <w:rFonts w:asciiTheme="minorHAnsi" w:hAnsiTheme="minorHAnsi" w:cstheme="minorHAnsi"/>
          <w:sz w:val="16"/>
          <w:szCs w:val="16"/>
          <w:lang w:val="en-US"/>
        </w:rPr>
        <w:t>α, tumor necrosis factor-α</w:t>
      </w:r>
      <w:r w:rsidR="008C07A5">
        <w:rPr>
          <w:rFonts w:asciiTheme="minorHAnsi" w:hAnsiTheme="minorHAnsi" w:cstheme="minorHAnsi"/>
          <w:sz w:val="16"/>
          <w:szCs w:val="16"/>
          <w:lang w:val="en-US"/>
        </w:rPr>
        <w:t>; VAP, ventilator acquired pneumonia</w:t>
      </w:r>
      <w:r w:rsidR="007A25DC">
        <w:rPr>
          <w:rFonts w:asciiTheme="minorHAnsi" w:hAnsiTheme="minorHAnsi" w:cstheme="minorHAnsi"/>
          <w:sz w:val="16"/>
          <w:szCs w:val="16"/>
          <w:lang w:val="en-US"/>
        </w:rPr>
        <w:t>.</w:t>
      </w:r>
      <w:r w:rsidR="003B6821">
        <w:rPr>
          <w:rFonts w:asciiTheme="minorHAnsi" w:hAnsiTheme="minorHAnsi" w:cstheme="minorHAnsi"/>
          <w:b/>
          <w:sz w:val="22"/>
          <w:szCs w:val="22"/>
          <w:lang w:val="en-US"/>
        </w:rPr>
        <w:br w:type="page"/>
      </w:r>
    </w:p>
    <w:p w14:paraId="695D0C4B" w14:textId="23E2C8DA" w:rsidR="003B6821" w:rsidRPr="003B6821" w:rsidRDefault="003E5B91" w:rsidP="003B6821">
      <w:pPr>
        <w:rPr>
          <w:rFonts w:asciiTheme="minorHAnsi" w:hAnsiTheme="minorHAnsi" w:cstheme="minorHAnsi"/>
          <w:b/>
          <w:sz w:val="22"/>
          <w:szCs w:val="22"/>
          <w:lang w:val="en-US"/>
        </w:rPr>
      </w:pPr>
      <w:r>
        <w:rPr>
          <w:rFonts w:asciiTheme="minorHAnsi" w:hAnsiTheme="minorHAnsi" w:cstheme="minorHAnsi"/>
          <w:b/>
          <w:sz w:val="22"/>
          <w:szCs w:val="22"/>
          <w:lang w:val="en-US"/>
        </w:rPr>
        <w:t xml:space="preserve">Supplementary Table </w:t>
      </w:r>
      <w:r w:rsidR="00AF44EB">
        <w:rPr>
          <w:rFonts w:asciiTheme="minorHAnsi" w:hAnsiTheme="minorHAnsi" w:cstheme="minorHAnsi"/>
          <w:b/>
          <w:sz w:val="22"/>
          <w:szCs w:val="22"/>
          <w:lang w:val="en-US"/>
        </w:rPr>
        <w:t>7</w:t>
      </w:r>
      <w:r w:rsidR="003B6821" w:rsidRPr="00FC0824">
        <w:rPr>
          <w:rFonts w:asciiTheme="minorHAnsi" w:hAnsiTheme="minorHAnsi" w:cstheme="minorHAnsi"/>
          <w:b/>
          <w:sz w:val="22"/>
          <w:szCs w:val="22"/>
          <w:lang w:val="en-US"/>
        </w:rPr>
        <w:t xml:space="preserve">. </w:t>
      </w:r>
      <w:r w:rsidR="003B6821">
        <w:rPr>
          <w:rFonts w:asciiTheme="minorHAnsi" w:hAnsiTheme="minorHAnsi" w:cstheme="minorHAnsi"/>
          <w:b/>
          <w:sz w:val="22"/>
          <w:szCs w:val="22"/>
          <w:lang w:val="en-US"/>
        </w:rPr>
        <w:t>Immunonutrition</w:t>
      </w:r>
    </w:p>
    <w:tbl>
      <w:tblPr>
        <w:tblStyle w:val="Tabelraster"/>
        <w:tblW w:w="14312" w:type="dxa"/>
        <w:tblLayout w:type="fixed"/>
        <w:tblLook w:val="04A0" w:firstRow="1" w:lastRow="0" w:firstColumn="1" w:lastColumn="0" w:noHBand="0" w:noVBand="1"/>
      </w:tblPr>
      <w:tblGrid>
        <w:gridCol w:w="1271"/>
        <w:gridCol w:w="851"/>
        <w:gridCol w:w="567"/>
        <w:gridCol w:w="850"/>
        <w:gridCol w:w="851"/>
        <w:gridCol w:w="992"/>
        <w:gridCol w:w="709"/>
        <w:gridCol w:w="1529"/>
        <w:gridCol w:w="30"/>
        <w:gridCol w:w="962"/>
        <w:gridCol w:w="30"/>
        <w:gridCol w:w="963"/>
        <w:gridCol w:w="29"/>
        <w:gridCol w:w="1134"/>
        <w:gridCol w:w="1418"/>
        <w:gridCol w:w="2126"/>
      </w:tblGrid>
      <w:tr w:rsidR="00C80FB4" w14:paraId="6FD43B88" w14:textId="77777777" w:rsidTr="002A3670">
        <w:trPr>
          <w:tblHeader/>
        </w:trPr>
        <w:tc>
          <w:tcPr>
            <w:tcW w:w="1271" w:type="dxa"/>
            <w:tcBorders>
              <w:bottom w:val="single" w:sz="4" w:space="0" w:color="auto"/>
            </w:tcBorders>
            <w:vAlign w:val="center"/>
          </w:tcPr>
          <w:p w14:paraId="31AD8A64" w14:textId="77777777" w:rsidR="00C80FB4" w:rsidRPr="00C42F89" w:rsidRDefault="00C80FB4" w:rsidP="008E3ED2">
            <w:pPr>
              <w:jc w:val="center"/>
              <w:rPr>
                <w:rFonts w:ascii="Calibri" w:hAnsi="Calibri" w:cs="Calibri"/>
                <w:b/>
                <w:bCs/>
                <w:color w:val="000000"/>
                <w:sz w:val="16"/>
                <w:szCs w:val="16"/>
              </w:rPr>
            </w:pPr>
            <w:r w:rsidRPr="00C42F89">
              <w:rPr>
                <w:rFonts w:ascii="Calibri" w:hAnsi="Calibri" w:cs="Calibri"/>
                <w:b/>
                <w:bCs/>
                <w:color w:val="000000"/>
                <w:sz w:val="16"/>
                <w:szCs w:val="16"/>
              </w:rPr>
              <w:t>Treatment</w:t>
            </w:r>
          </w:p>
        </w:tc>
        <w:tc>
          <w:tcPr>
            <w:tcW w:w="851" w:type="dxa"/>
            <w:tcBorders>
              <w:bottom w:val="single" w:sz="4" w:space="0" w:color="auto"/>
            </w:tcBorders>
            <w:vAlign w:val="center"/>
          </w:tcPr>
          <w:p w14:paraId="69A2DC71" w14:textId="77777777" w:rsidR="00C80FB4" w:rsidRDefault="00C80FB4" w:rsidP="008E3ED2">
            <w:pPr>
              <w:jc w:val="center"/>
              <w:rPr>
                <w:rFonts w:ascii="Calibri" w:hAnsi="Calibri" w:cs="Calibri"/>
                <w:b/>
                <w:bCs/>
                <w:color w:val="000000"/>
                <w:sz w:val="16"/>
                <w:szCs w:val="16"/>
              </w:rPr>
            </w:pPr>
            <w:r>
              <w:rPr>
                <w:rFonts w:ascii="Calibri" w:hAnsi="Calibri" w:cs="Calibri"/>
                <w:b/>
                <w:bCs/>
                <w:color w:val="000000"/>
                <w:sz w:val="16"/>
                <w:szCs w:val="16"/>
              </w:rPr>
              <w:t>Number of studies</w:t>
            </w:r>
          </w:p>
        </w:tc>
        <w:tc>
          <w:tcPr>
            <w:tcW w:w="567" w:type="dxa"/>
            <w:tcBorders>
              <w:bottom w:val="single" w:sz="4" w:space="0" w:color="auto"/>
            </w:tcBorders>
            <w:vAlign w:val="center"/>
          </w:tcPr>
          <w:p w14:paraId="27EFCB25" w14:textId="77777777" w:rsidR="00C80FB4" w:rsidRDefault="00C80FB4" w:rsidP="008E3ED2">
            <w:pPr>
              <w:jc w:val="center"/>
              <w:rPr>
                <w:rFonts w:ascii="Calibri" w:hAnsi="Calibri" w:cs="Calibri"/>
                <w:b/>
                <w:bCs/>
                <w:color w:val="000000"/>
                <w:sz w:val="16"/>
                <w:szCs w:val="16"/>
              </w:rPr>
            </w:pPr>
            <w:r>
              <w:rPr>
                <w:rFonts w:ascii="Calibri" w:hAnsi="Calibri" w:cs="Calibri"/>
                <w:b/>
                <w:bCs/>
                <w:color w:val="000000"/>
                <w:sz w:val="16"/>
                <w:szCs w:val="16"/>
              </w:rPr>
              <w:t>Year</w:t>
            </w:r>
          </w:p>
        </w:tc>
        <w:tc>
          <w:tcPr>
            <w:tcW w:w="850" w:type="dxa"/>
            <w:tcBorders>
              <w:bottom w:val="single" w:sz="4" w:space="0" w:color="auto"/>
            </w:tcBorders>
            <w:vAlign w:val="center"/>
          </w:tcPr>
          <w:p w14:paraId="35511A17" w14:textId="4CB814AA" w:rsidR="00C80FB4" w:rsidRPr="00240129" w:rsidRDefault="00240129" w:rsidP="008E3ED2">
            <w:pPr>
              <w:jc w:val="center"/>
              <w:rPr>
                <w:rFonts w:ascii="Calibri" w:hAnsi="Calibri" w:cs="Calibri"/>
                <w:b/>
                <w:bCs/>
                <w:color w:val="000000"/>
                <w:sz w:val="16"/>
                <w:szCs w:val="16"/>
                <w:lang w:val="en-US"/>
              </w:rPr>
            </w:pPr>
            <w:r w:rsidRPr="00240129">
              <w:rPr>
                <w:rFonts w:ascii="Calibri" w:hAnsi="Calibri" w:cs="Calibri"/>
                <w:b/>
                <w:bCs/>
                <w:color w:val="000000"/>
                <w:sz w:val="16"/>
                <w:szCs w:val="16"/>
                <w:lang w:val="en-US"/>
              </w:rPr>
              <w:t>Total patients (median per study)</w:t>
            </w:r>
          </w:p>
        </w:tc>
        <w:tc>
          <w:tcPr>
            <w:tcW w:w="851" w:type="dxa"/>
            <w:tcBorders>
              <w:bottom w:val="single" w:sz="4" w:space="0" w:color="auto"/>
            </w:tcBorders>
            <w:vAlign w:val="center"/>
          </w:tcPr>
          <w:p w14:paraId="0362C16C" w14:textId="77777777" w:rsidR="00C80FB4" w:rsidRDefault="00C80FB4" w:rsidP="008E3ED2">
            <w:pPr>
              <w:jc w:val="center"/>
              <w:rPr>
                <w:rFonts w:ascii="Calibri" w:hAnsi="Calibri" w:cs="Calibri"/>
                <w:b/>
                <w:bCs/>
                <w:color w:val="000000"/>
                <w:sz w:val="16"/>
                <w:szCs w:val="16"/>
              </w:rPr>
            </w:pPr>
            <w:r>
              <w:rPr>
                <w:rFonts w:ascii="Calibri" w:hAnsi="Calibri" w:cs="Calibri"/>
                <w:b/>
                <w:bCs/>
                <w:color w:val="000000"/>
                <w:sz w:val="16"/>
                <w:szCs w:val="16"/>
              </w:rPr>
              <w:t>Setting</w:t>
            </w:r>
          </w:p>
        </w:tc>
        <w:tc>
          <w:tcPr>
            <w:tcW w:w="992" w:type="dxa"/>
            <w:tcBorders>
              <w:bottom w:val="single" w:sz="4" w:space="0" w:color="auto"/>
            </w:tcBorders>
            <w:vAlign w:val="center"/>
          </w:tcPr>
          <w:p w14:paraId="7EA2F045" w14:textId="77777777" w:rsidR="00C80FB4" w:rsidRDefault="00C80FB4" w:rsidP="008E3ED2">
            <w:pPr>
              <w:jc w:val="center"/>
              <w:rPr>
                <w:rFonts w:ascii="Calibri" w:hAnsi="Calibri" w:cs="Calibri"/>
                <w:b/>
                <w:bCs/>
                <w:color w:val="000000"/>
                <w:sz w:val="16"/>
                <w:szCs w:val="16"/>
              </w:rPr>
            </w:pPr>
            <w:r>
              <w:rPr>
                <w:rFonts w:ascii="Calibri" w:hAnsi="Calibri" w:cs="Calibri"/>
                <w:b/>
                <w:bCs/>
                <w:color w:val="000000"/>
                <w:sz w:val="16"/>
                <w:szCs w:val="16"/>
              </w:rPr>
              <w:t>Personali-zed approach</w:t>
            </w:r>
          </w:p>
        </w:tc>
        <w:tc>
          <w:tcPr>
            <w:tcW w:w="709" w:type="dxa"/>
            <w:tcBorders>
              <w:bottom w:val="single" w:sz="4" w:space="0" w:color="auto"/>
            </w:tcBorders>
            <w:vAlign w:val="center"/>
          </w:tcPr>
          <w:p w14:paraId="4BE8956E" w14:textId="77777777" w:rsidR="00C80FB4" w:rsidRDefault="00C80FB4" w:rsidP="008E3ED2">
            <w:pPr>
              <w:jc w:val="center"/>
              <w:rPr>
                <w:rFonts w:ascii="Calibri" w:hAnsi="Calibri" w:cs="Calibri"/>
                <w:b/>
                <w:bCs/>
                <w:color w:val="000000"/>
                <w:sz w:val="16"/>
                <w:szCs w:val="16"/>
              </w:rPr>
            </w:pPr>
            <w:r>
              <w:rPr>
                <w:rFonts w:ascii="Calibri" w:hAnsi="Calibri" w:cs="Calibri"/>
                <w:b/>
                <w:bCs/>
                <w:color w:val="000000"/>
                <w:sz w:val="16"/>
                <w:szCs w:val="16"/>
              </w:rPr>
              <w:t>If yes, specifi</w:t>
            </w:r>
            <w:r w:rsidR="003E6C14">
              <w:rPr>
                <w:rFonts w:ascii="Calibri" w:hAnsi="Calibri" w:cs="Calibri"/>
                <w:b/>
                <w:bCs/>
                <w:color w:val="000000"/>
                <w:sz w:val="16"/>
                <w:szCs w:val="16"/>
              </w:rPr>
              <w:t>-</w:t>
            </w:r>
            <w:r>
              <w:rPr>
                <w:rFonts w:ascii="Calibri" w:hAnsi="Calibri" w:cs="Calibri"/>
                <w:b/>
                <w:bCs/>
                <w:color w:val="000000"/>
                <w:sz w:val="16"/>
                <w:szCs w:val="16"/>
              </w:rPr>
              <w:t>cation</w:t>
            </w:r>
          </w:p>
        </w:tc>
        <w:tc>
          <w:tcPr>
            <w:tcW w:w="1529" w:type="dxa"/>
            <w:tcBorders>
              <w:bottom w:val="single" w:sz="4" w:space="0" w:color="auto"/>
            </w:tcBorders>
            <w:vAlign w:val="center"/>
          </w:tcPr>
          <w:p w14:paraId="34B97B4C" w14:textId="77777777" w:rsidR="00C80FB4" w:rsidRDefault="00C80FB4" w:rsidP="008E3ED2">
            <w:pPr>
              <w:jc w:val="center"/>
              <w:rPr>
                <w:rFonts w:ascii="Calibri" w:hAnsi="Calibri" w:cs="Calibri"/>
                <w:b/>
                <w:bCs/>
                <w:color w:val="000000"/>
                <w:sz w:val="16"/>
                <w:szCs w:val="16"/>
              </w:rPr>
            </w:pPr>
            <w:r>
              <w:rPr>
                <w:rFonts w:ascii="Calibri" w:hAnsi="Calibri" w:cs="Calibri"/>
                <w:b/>
                <w:bCs/>
                <w:color w:val="000000"/>
                <w:sz w:val="16"/>
                <w:szCs w:val="16"/>
              </w:rPr>
              <w:t>Treatment</w:t>
            </w:r>
          </w:p>
        </w:tc>
        <w:tc>
          <w:tcPr>
            <w:tcW w:w="992" w:type="dxa"/>
            <w:gridSpan w:val="2"/>
            <w:tcBorders>
              <w:bottom w:val="single" w:sz="4" w:space="0" w:color="auto"/>
            </w:tcBorders>
            <w:vAlign w:val="center"/>
          </w:tcPr>
          <w:p w14:paraId="4ABBE062" w14:textId="77777777" w:rsidR="00C80FB4" w:rsidRDefault="00C80FB4" w:rsidP="008E3ED2">
            <w:pPr>
              <w:jc w:val="center"/>
              <w:rPr>
                <w:rFonts w:ascii="Calibri" w:hAnsi="Calibri" w:cs="Calibri"/>
                <w:b/>
                <w:bCs/>
                <w:color w:val="000000"/>
                <w:sz w:val="16"/>
                <w:szCs w:val="16"/>
              </w:rPr>
            </w:pPr>
            <w:r>
              <w:rPr>
                <w:rFonts w:ascii="Calibri" w:hAnsi="Calibri" w:cs="Calibri"/>
                <w:b/>
                <w:bCs/>
                <w:color w:val="000000"/>
                <w:sz w:val="16"/>
                <w:szCs w:val="16"/>
              </w:rPr>
              <w:t>Sepsis definition</w:t>
            </w:r>
          </w:p>
        </w:tc>
        <w:tc>
          <w:tcPr>
            <w:tcW w:w="993" w:type="dxa"/>
            <w:gridSpan w:val="2"/>
            <w:tcBorders>
              <w:bottom w:val="single" w:sz="4" w:space="0" w:color="auto"/>
            </w:tcBorders>
            <w:vAlign w:val="center"/>
          </w:tcPr>
          <w:p w14:paraId="249BFE46" w14:textId="77777777" w:rsidR="00C80FB4" w:rsidRDefault="00C80FB4" w:rsidP="008E3ED2">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1163" w:type="dxa"/>
            <w:gridSpan w:val="2"/>
            <w:tcBorders>
              <w:bottom w:val="single" w:sz="4" w:space="0" w:color="auto"/>
            </w:tcBorders>
            <w:vAlign w:val="center"/>
          </w:tcPr>
          <w:p w14:paraId="0F7681C6" w14:textId="77777777" w:rsidR="00C80FB4" w:rsidRDefault="00C80FB4" w:rsidP="008E3ED2">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1418" w:type="dxa"/>
            <w:tcBorders>
              <w:bottom w:val="single" w:sz="4" w:space="0" w:color="auto"/>
            </w:tcBorders>
            <w:vAlign w:val="center"/>
          </w:tcPr>
          <w:p w14:paraId="505D4133" w14:textId="77777777" w:rsidR="00C80FB4" w:rsidRDefault="00C80FB4" w:rsidP="008E3ED2">
            <w:pPr>
              <w:jc w:val="center"/>
              <w:rPr>
                <w:rFonts w:ascii="Calibri" w:hAnsi="Calibri" w:cs="Calibri"/>
                <w:b/>
                <w:bCs/>
                <w:color w:val="000000"/>
                <w:sz w:val="16"/>
                <w:szCs w:val="16"/>
              </w:rPr>
            </w:pPr>
            <w:r>
              <w:rPr>
                <w:rFonts w:ascii="Calibri" w:hAnsi="Calibri" w:cs="Calibri"/>
                <w:b/>
                <w:bCs/>
                <w:color w:val="000000"/>
                <w:sz w:val="16"/>
                <w:szCs w:val="16"/>
              </w:rPr>
              <w:t>Biochemical primary endpoint</w:t>
            </w:r>
          </w:p>
        </w:tc>
        <w:tc>
          <w:tcPr>
            <w:tcW w:w="2126" w:type="dxa"/>
            <w:tcBorders>
              <w:bottom w:val="single" w:sz="4" w:space="0" w:color="auto"/>
            </w:tcBorders>
            <w:vAlign w:val="center"/>
          </w:tcPr>
          <w:p w14:paraId="249B2B2E" w14:textId="77777777" w:rsidR="00C80FB4" w:rsidRDefault="00C80FB4" w:rsidP="008E3ED2">
            <w:pPr>
              <w:jc w:val="center"/>
              <w:rPr>
                <w:rFonts w:ascii="Calibri" w:hAnsi="Calibri" w:cs="Calibri"/>
                <w:b/>
                <w:bCs/>
                <w:color w:val="000000"/>
                <w:sz w:val="16"/>
                <w:szCs w:val="16"/>
              </w:rPr>
            </w:pPr>
            <w:r>
              <w:rPr>
                <w:rFonts w:ascii="Calibri" w:hAnsi="Calibri" w:cs="Calibri"/>
                <w:b/>
                <w:bCs/>
                <w:color w:val="000000"/>
                <w:sz w:val="16"/>
                <w:szCs w:val="16"/>
              </w:rPr>
              <w:t>Main findings</w:t>
            </w:r>
          </w:p>
        </w:tc>
      </w:tr>
      <w:tr w:rsidR="00C80FB4" w14:paraId="68F64F38" w14:textId="77777777" w:rsidTr="00240129">
        <w:tc>
          <w:tcPr>
            <w:tcW w:w="14312" w:type="dxa"/>
            <w:gridSpan w:val="1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3BFCB69C" w14:textId="77777777" w:rsidR="00C80FB4" w:rsidRPr="00C42F89" w:rsidRDefault="00C80FB4" w:rsidP="00C80FB4">
            <w:pPr>
              <w:jc w:val="center"/>
              <w:rPr>
                <w:b/>
              </w:rPr>
            </w:pPr>
            <w:r w:rsidRPr="00C42F89">
              <w:rPr>
                <w:rFonts w:ascii="Calibri" w:hAnsi="Calibri" w:cs="Calibri"/>
                <w:b/>
                <w:iCs/>
                <w:color w:val="000000"/>
                <w:sz w:val="16"/>
                <w:szCs w:val="16"/>
              </w:rPr>
              <w:t>Observational studies</w:t>
            </w:r>
          </w:p>
        </w:tc>
      </w:tr>
      <w:tr w:rsidR="009A76DD" w:rsidRPr="00706AE0" w14:paraId="396B8DBB" w14:textId="77777777" w:rsidTr="003E6C14">
        <w:tc>
          <w:tcPr>
            <w:tcW w:w="1271" w:type="dxa"/>
            <w:tcBorders>
              <w:top w:val="single" w:sz="4" w:space="0" w:color="auto"/>
            </w:tcBorders>
          </w:tcPr>
          <w:p w14:paraId="4C49FB4C" w14:textId="77777777" w:rsidR="009A76DD" w:rsidRDefault="009A76DD" w:rsidP="009A76DD">
            <w:pPr>
              <w:jc w:val="center"/>
              <w:rPr>
                <w:rFonts w:ascii="Calibri" w:hAnsi="Calibri" w:cs="Calibri"/>
                <w:b/>
                <w:color w:val="000000"/>
                <w:sz w:val="16"/>
                <w:szCs w:val="16"/>
              </w:rPr>
            </w:pPr>
            <w:r w:rsidRPr="009A76DD">
              <w:rPr>
                <w:rFonts w:ascii="Calibri" w:hAnsi="Calibri" w:cs="Calibri"/>
                <w:b/>
                <w:color w:val="000000"/>
                <w:sz w:val="16"/>
                <w:szCs w:val="16"/>
              </w:rPr>
              <w:t>Selenium</w:t>
            </w:r>
          </w:p>
          <w:p w14:paraId="4D3A7849" w14:textId="3F2A1D85" w:rsidR="009A76DD" w:rsidRPr="009A76DD" w:rsidRDefault="009A76DD" w:rsidP="00276AB7">
            <w:pPr>
              <w:jc w:val="center"/>
              <w:rPr>
                <w:rFonts w:ascii="Calibri" w:hAnsi="Calibri" w:cs="Calibri"/>
                <w:color w:val="000000"/>
                <w:sz w:val="16"/>
                <w:szCs w:val="16"/>
              </w:rPr>
            </w:pPr>
            <w:r>
              <w:rPr>
                <w:rFonts w:ascii="Calibri" w:hAnsi="Calibri" w:cs="Calibri"/>
                <w:color w:val="000000"/>
                <w:sz w:val="16"/>
                <w:szCs w:val="16"/>
              </w:rPr>
              <w:fldChar w:fldCharType="begin"/>
            </w:r>
            <w:r w:rsidR="00276AB7">
              <w:rPr>
                <w:rFonts w:ascii="Calibri" w:hAnsi="Calibri" w:cs="Calibri"/>
                <w:color w:val="000000"/>
                <w:sz w:val="16"/>
                <w:szCs w:val="16"/>
              </w:rPr>
              <w:instrText xml:space="preserve"> ADDIN EN.CITE &lt;EndNote&gt;&lt;Cite&gt;&lt;Author&gt;Janka&lt;/Author&gt;&lt;Year&gt;2013&lt;/Year&gt;&lt;RecNum&gt;393&lt;/RecNum&gt;&lt;DisplayText&gt;(588)&lt;/DisplayText&gt;&lt;record&gt;&lt;rec-number&gt;393&lt;/rec-number&gt;&lt;foreign-keys&gt;&lt;key app="EN" db-id="0px25v0x5pe2f9e0dznxtszixadf2aaevttr" timestamp="1690445787"&gt;393&lt;/key&gt;&lt;/foreign-keys&gt;&lt;ref-type name="Journal Article"&gt;17&lt;/ref-type&gt;&lt;contributors&gt;&lt;authors&gt;&lt;author&gt;Janka, V.&lt;/author&gt;&lt;author&gt;Ladislav, K.&lt;/author&gt;&lt;author&gt;Jozef, F.&lt;/author&gt;&lt;author&gt;Ladislav, V.&lt;/author&gt;&lt;/authors&gt;&lt;/contributors&gt;&lt;auth-address&gt;Institute of Medical and Clinical Biochemistry, Faculty of Medicine, Pavol Jozef Šafárik University in Košice, Košice, Slovak Republic.&lt;/auth-address&gt;&lt;titles&gt;&lt;title&gt;Restoration of antioxidant enzymes in the therapeutic use of selenium in septic patients&lt;/title&gt;&lt;secondary-title&gt;Wien Klin Wochenschr&lt;/secondary-title&gt;&lt;/titles&gt;&lt;pages&gt;316-25&lt;/pages&gt;&lt;volume&gt;125&lt;/volume&gt;&lt;number&gt;11-12&lt;/number&gt;&lt;edition&gt;20130504&lt;/edition&gt;&lt;keywords&gt;&lt;keyword&gt;Adult&lt;/keyword&gt;&lt;keyword&gt;Aged&lt;/keyword&gt;&lt;keyword&gt;Aged, 80 and over&lt;/keyword&gt;&lt;keyword&gt;Antioxidants/*metabolism/therapeutic use&lt;/keyword&gt;&lt;keyword&gt;*Dietary Supplements&lt;/keyword&gt;&lt;keyword&gt;Enzyme Activation/drug effects&lt;/keyword&gt;&lt;keyword&gt;Female&lt;/keyword&gt;&lt;keyword&gt;Humans&lt;/keyword&gt;&lt;keyword&gt;Male&lt;/keyword&gt;&lt;keyword&gt;Middle Aged&lt;/keyword&gt;&lt;keyword&gt;Oxidoreductases/*metabolism&lt;/keyword&gt;&lt;keyword&gt;Prevalence&lt;/keyword&gt;&lt;keyword&gt;Prospective Studies&lt;/keyword&gt;&lt;keyword&gt;Risk Assessment&lt;/keyword&gt;&lt;keyword&gt;Selenium/*therapeutic use&lt;/keyword&gt;&lt;keyword&gt;Sepsis/*drug therapy/metabolism/*mortality&lt;/keyword&gt;&lt;keyword&gt;Slovakia/epidemiology&lt;/keyword&gt;&lt;keyword&gt;Survival Rate&lt;/keyword&gt;&lt;keyword&gt;Treatment Outcome&lt;/keyword&gt;&lt;/keywords&gt;&lt;dates&gt;&lt;year&gt;2013&lt;/year&gt;&lt;pub-dates&gt;&lt;date&gt;Jun&lt;/date&gt;&lt;/pub-dates&gt;&lt;/dates&gt;&lt;isbn&gt;0043-5325&lt;/isbn&gt;&lt;accession-num&gt;23644928&lt;/accession-num&gt;&lt;urls&gt;&lt;/urls&gt;&lt;electronic-resource-num&gt;10.1007/s00508-013-0371-x&lt;/electronic-resource-num&gt;&lt;remote-database-provider&gt;NLM&lt;/remote-database-provider&gt;&lt;language&gt;eng&lt;/language&gt;&lt;/record&gt;&lt;/Cite&gt;&lt;/EndNote&gt;</w:instrText>
            </w:r>
            <w:r>
              <w:rPr>
                <w:rFonts w:ascii="Calibri" w:hAnsi="Calibri" w:cs="Calibri"/>
                <w:color w:val="000000"/>
                <w:sz w:val="16"/>
                <w:szCs w:val="16"/>
              </w:rPr>
              <w:fldChar w:fldCharType="separate"/>
            </w:r>
            <w:r w:rsidR="00276AB7">
              <w:rPr>
                <w:rFonts w:ascii="Calibri" w:hAnsi="Calibri" w:cs="Calibri"/>
                <w:noProof/>
                <w:color w:val="000000"/>
                <w:sz w:val="16"/>
                <w:szCs w:val="16"/>
              </w:rPr>
              <w:t>(588)</w:t>
            </w:r>
            <w:r>
              <w:rPr>
                <w:rFonts w:ascii="Calibri" w:hAnsi="Calibri" w:cs="Calibri"/>
                <w:color w:val="000000"/>
                <w:sz w:val="16"/>
                <w:szCs w:val="16"/>
              </w:rPr>
              <w:fldChar w:fldCharType="end"/>
            </w:r>
          </w:p>
        </w:tc>
        <w:tc>
          <w:tcPr>
            <w:tcW w:w="851" w:type="dxa"/>
            <w:tcBorders>
              <w:top w:val="single" w:sz="4" w:space="0" w:color="auto"/>
            </w:tcBorders>
          </w:tcPr>
          <w:p w14:paraId="57257504" w14:textId="77777777" w:rsidR="009A76DD" w:rsidRPr="009A76DD" w:rsidRDefault="009A76DD" w:rsidP="009A76DD">
            <w:pPr>
              <w:jc w:val="center"/>
              <w:rPr>
                <w:rFonts w:ascii="Calibri" w:hAnsi="Calibri" w:cs="Calibri"/>
                <w:color w:val="000000"/>
                <w:sz w:val="16"/>
                <w:szCs w:val="16"/>
              </w:rPr>
            </w:pPr>
            <w:r w:rsidRPr="009A76DD">
              <w:rPr>
                <w:rFonts w:ascii="Calibri" w:hAnsi="Calibri" w:cs="Calibri"/>
                <w:color w:val="000000"/>
                <w:sz w:val="16"/>
                <w:szCs w:val="16"/>
              </w:rPr>
              <w:t>1</w:t>
            </w:r>
          </w:p>
        </w:tc>
        <w:tc>
          <w:tcPr>
            <w:tcW w:w="567" w:type="dxa"/>
            <w:tcBorders>
              <w:top w:val="single" w:sz="4" w:space="0" w:color="auto"/>
            </w:tcBorders>
          </w:tcPr>
          <w:p w14:paraId="5306F4E4" w14:textId="77777777" w:rsidR="009A76DD" w:rsidRPr="009A76DD" w:rsidRDefault="009A76DD" w:rsidP="009A76DD">
            <w:pPr>
              <w:jc w:val="center"/>
              <w:rPr>
                <w:rFonts w:ascii="Calibri" w:hAnsi="Calibri" w:cs="Calibri"/>
                <w:color w:val="000000"/>
                <w:sz w:val="16"/>
                <w:szCs w:val="16"/>
              </w:rPr>
            </w:pPr>
            <w:r w:rsidRPr="009A76DD">
              <w:rPr>
                <w:rFonts w:ascii="Calibri" w:hAnsi="Calibri" w:cs="Calibri"/>
                <w:color w:val="000000"/>
                <w:sz w:val="16"/>
                <w:szCs w:val="16"/>
              </w:rPr>
              <w:t>2013</w:t>
            </w:r>
          </w:p>
        </w:tc>
        <w:tc>
          <w:tcPr>
            <w:tcW w:w="850" w:type="dxa"/>
            <w:tcBorders>
              <w:top w:val="single" w:sz="4" w:space="0" w:color="auto"/>
            </w:tcBorders>
          </w:tcPr>
          <w:p w14:paraId="79DA2DAB" w14:textId="77777777" w:rsidR="009A76DD" w:rsidRDefault="009A76DD" w:rsidP="009A76DD">
            <w:pPr>
              <w:jc w:val="center"/>
              <w:rPr>
                <w:rFonts w:ascii="Calibri" w:hAnsi="Calibri" w:cs="Calibri"/>
                <w:color w:val="000000"/>
                <w:sz w:val="16"/>
                <w:szCs w:val="16"/>
              </w:rPr>
            </w:pPr>
            <w:r w:rsidRPr="009A76DD">
              <w:rPr>
                <w:rFonts w:ascii="Calibri" w:hAnsi="Calibri" w:cs="Calibri"/>
                <w:color w:val="000000"/>
                <w:sz w:val="16"/>
                <w:szCs w:val="16"/>
              </w:rPr>
              <w:t>72</w:t>
            </w:r>
          </w:p>
          <w:p w14:paraId="4CEDB1E2" w14:textId="72AAC4F0" w:rsidR="00DF3602" w:rsidRPr="009A76DD" w:rsidRDefault="00DF3602" w:rsidP="00DF3602">
            <w:pPr>
              <w:jc w:val="center"/>
              <w:rPr>
                <w:rFonts w:ascii="Calibri" w:hAnsi="Calibri" w:cs="Calibri"/>
                <w:color w:val="000000"/>
                <w:sz w:val="16"/>
                <w:szCs w:val="16"/>
              </w:rPr>
            </w:pPr>
            <w:r>
              <w:rPr>
                <w:rFonts w:ascii="Calibri" w:hAnsi="Calibri" w:cs="Calibri"/>
                <w:color w:val="000000"/>
                <w:sz w:val="16"/>
                <w:szCs w:val="16"/>
                <w:lang w:val="en-US"/>
              </w:rPr>
              <w:t>(72)</w:t>
            </w:r>
          </w:p>
        </w:tc>
        <w:tc>
          <w:tcPr>
            <w:tcW w:w="851" w:type="dxa"/>
            <w:tcBorders>
              <w:top w:val="single" w:sz="4" w:space="0" w:color="auto"/>
            </w:tcBorders>
          </w:tcPr>
          <w:p w14:paraId="55CE09E3" w14:textId="77777777" w:rsidR="009A76DD" w:rsidRPr="009A76DD" w:rsidRDefault="009A76DD" w:rsidP="009A76DD">
            <w:pPr>
              <w:jc w:val="center"/>
              <w:rPr>
                <w:rFonts w:ascii="Calibri" w:hAnsi="Calibri" w:cs="Calibri"/>
                <w:color w:val="000000"/>
                <w:sz w:val="16"/>
                <w:szCs w:val="16"/>
              </w:rPr>
            </w:pPr>
            <w:r w:rsidRPr="009A76DD">
              <w:rPr>
                <w:rFonts w:ascii="Calibri" w:hAnsi="Calibri" w:cs="Calibri"/>
                <w:color w:val="000000"/>
                <w:sz w:val="16"/>
                <w:szCs w:val="16"/>
              </w:rPr>
              <w:t>ICU</w:t>
            </w:r>
          </w:p>
        </w:tc>
        <w:tc>
          <w:tcPr>
            <w:tcW w:w="992" w:type="dxa"/>
            <w:tcBorders>
              <w:top w:val="single" w:sz="4" w:space="0" w:color="auto"/>
            </w:tcBorders>
          </w:tcPr>
          <w:p w14:paraId="5C5E1AB0" w14:textId="77777777" w:rsidR="009A76DD" w:rsidRPr="009A76DD" w:rsidRDefault="009A76DD" w:rsidP="009A76DD">
            <w:pPr>
              <w:jc w:val="center"/>
              <w:rPr>
                <w:rFonts w:ascii="Calibri" w:hAnsi="Calibri" w:cs="Calibri"/>
                <w:color w:val="000000"/>
                <w:sz w:val="16"/>
                <w:szCs w:val="16"/>
              </w:rPr>
            </w:pPr>
            <w:r w:rsidRPr="009A76DD">
              <w:rPr>
                <w:rFonts w:ascii="Calibri" w:hAnsi="Calibri" w:cs="Calibri"/>
                <w:color w:val="000000"/>
                <w:sz w:val="16"/>
                <w:szCs w:val="16"/>
              </w:rPr>
              <w:t>No</w:t>
            </w:r>
          </w:p>
        </w:tc>
        <w:tc>
          <w:tcPr>
            <w:tcW w:w="709" w:type="dxa"/>
            <w:tcBorders>
              <w:top w:val="single" w:sz="4" w:space="0" w:color="auto"/>
            </w:tcBorders>
          </w:tcPr>
          <w:p w14:paraId="2132A7E2" w14:textId="77777777" w:rsidR="009A76DD" w:rsidRPr="009A76DD" w:rsidRDefault="009A76DD" w:rsidP="009A76DD">
            <w:pPr>
              <w:jc w:val="center"/>
              <w:rPr>
                <w:rFonts w:ascii="Calibri" w:hAnsi="Calibri" w:cs="Calibri"/>
                <w:color w:val="000000"/>
                <w:sz w:val="16"/>
                <w:szCs w:val="16"/>
              </w:rPr>
            </w:pPr>
          </w:p>
        </w:tc>
        <w:tc>
          <w:tcPr>
            <w:tcW w:w="1529" w:type="dxa"/>
            <w:tcBorders>
              <w:top w:val="single" w:sz="4" w:space="0" w:color="auto"/>
            </w:tcBorders>
          </w:tcPr>
          <w:p w14:paraId="2F5F49B1" w14:textId="77777777" w:rsidR="009A76DD" w:rsidRPr="009A76DD" w:rsidRDefault="009A76DD" w:rsidP="009A76DD">
            <w:pPr>
              <w:jc w:val="center"/>
              <w:rPr>
                <w:rFonts w:ascii="Calibri" w:hAnsi="Calibri" w:cs="Calibri"/>
                <w:color w:val="000000"/>
                <w:sz w:val="16"/>
                <w:szCs w:val="16"/>
              </w:rPr>
            </w:pPr>
            <w:r w:rsidRPr="009A76DD">
              <w:rPr>
                <w:rFonts w:ascii="Calibri" w:hAnsi="Calibri" w:cs="Calibri"/>
                <w:color w:val="000000"/>
                <w:sz w:val="16"/>
                <w:szCs w:val="16"/>
              </w:rPr>
              <w:t>Selenium</w:t>
            </w:r>
          </w:p>
        </w:tc>
        <w:tc>
          <w:tcPr>
            <w:tcW w:w="992" w:type="dxa"/>
            <w:gridSpan w:val="2"/>
            <w:tcBorders>
              <w:top w:val="single" w:sz="4" w:space="0" w:color="auto"/>
            </w:tcBorders>
          </w:tcPr>
          <w:p w14:paraId="759AD4CD" w14:textId="77777777" w:rsidR="009A76DD" w:rsidRPr="009A76DD" w:rsidRDefault="009A76DD" w:rsidP="009A76DD">
            <w:pPr>
              <w:jc w:val="center"/>
              <w:rPr>
                <w:rFonts w:ascii="Calibri" w:hAnsi="Calibri" w:cs="Calibri"/>
                <w:color w:val="000000"/>
                <w:sz w:val="16"/>
                <w:szCs w:val="16"/>
              </w:rPr>
            </w:pPr>
            <w:r w:rsidRPr="009A76DD">
              <w:rPr>
                <w:rFonts w:ascii="Calibri" w:hAnsi="Calibri" w:cs="Calibri"/>
                <w:color w:val="000000"/>
                <w:sz w:val="16"/>
                <w:szCs w:val="16"/>
              </w:rPr>
              <w:t>Sepsis-2</w:t>
            </w:r>
          </w:p>
        </w:tc>
        <w:tc>
          <w:tcPr>
            <w:tcW w:w="993" w:type="dxa"/>
            <w:gridSpan w:val="2"/>
            <w:tcBorders>
              <w:top w:val="single" w:sz="4" w:space="0" w:color="auto"/>
            </w:tcBorders>
          </w:tcPr>
          <w:p w14:paraId="4FE2C3F1" w14:textId="77777777" w:rsidR="009A76DD" w:rsidRPr="009A76DD" w:rsidRDefault="009A76DD" w:rsidP="009A76DD">
            <w:pPr>
              <w:jc w:val="center"/>
              <w:rPr>
                <w:rFonts w:ascii="Calibri" w:hAnsi="Calibri" w:cs="Calibri"/>
                <w:color w:val="000000"/>
                <w:sz w:val="16"/>
                <w:szCs w:val="16"/>
              </w:rPr>
            </w:pPr>
            <w:r w:rsidRPr="009A76DD">
              <w:rPr>
                <w:rFonts w:ascii="Calibri" w:hAnsi="Calibri" w:cs="Calibri"/>
                <w:color w:val="000000"/>
                <w:sz w:val="16"/>
                <w:szCs w:val="16"/>
              </w:rPr>
              <w:t>Medical and surgical</w:t>
            </w:r>
          </w:p>
        </w:tc>
        <w:tc>
          <w:tcPr>
            <w:tcW w:w="1163" w:type="dxa"/>
            <w:gridSpan w:val="2"/>
            <w:tcBorders>
              <w:top w:val="single" w:sz="4" w:space="0" w:color="auto"/>
            </w:tcBorders>
          </w:tcPr>
          <w:p w14:paraId="4983DDFA" w14:textId="77777777" w:rsidR="009A76DD" w:rsidRPr="009A76DD" w:rsidRDefault="009A76DD" w:rsidP="009A76DD">
            <w:pPr>
              <w:jc w:val="center"/>
              <w:rPr>
                <w:rFonts w:ascii="Calibri" w:hAnsi="Calibri" w:cs="Calibri"/>
                <w:color w:val="000000"/>
                <w:sz w:val="16"/>
                <w:szCs w:val="16"/>
                <w:lang w:val="en-US"/>
              </w:rPr>
            </w:pPr>
          </w:p>
        </w:tc>
        <w:tc>
          <w:tcPr>
            <w:tcW w:w="1418" w:type="dxa"/>
            <w:tcBorders>
              <w:top w:val="single" w:sz="4" w:space="0" w:color="auto"/>
            </w:tcBorders>
          </w:tcPr>
          <w:p w14:paraId="62E78919" w14:textId="77777777" w:rsidR="009A76DD" w:rsidRPr="009A76DD" w:rsidRDefault="009A76DD" w:rsidP="009A76DD">
            <w:pPr>
              <w:jc w:val="center"/>
              <w:rPr>
                <w:rFonts w:ascii="Calibri" w:hAnsi="Calibri" w:cs="Calibri"/>
                <w:color w:val="000000"/>
                <w:sz w:val="16"/>
                <w:szCs w:val="16"/>
                <w:lang w:val="en-US"/>
              </w:rPr>
            </w:pPr>
            <w:r w:rsidRPr="009A76DD">
              <w:rPr>
                <w:rFonts w:ascii="Calibri" w:hAnsi="Calibri" w:cs="Calibri"/>
                <w:color w:val="000000"/>
                <w:sz w:val="16"/>
                <w:szCs w:val="16"/>
                <w:lang w:val="en-US"/>
              </w:rPr>
              <w:t>Routine biochemical and hematological parameters</w:t>
            </w:r>
          </w:p>
        </w:tc>
        <w:tc>
          <w:tcPr>
            <w:tcW w:w="2126" w:type="dxa"/>
            <w:tcBorders>
              <w:top w:val="single" w:sz="4" w:space="0" w:color="auto"/>
            </w:tcBorders>
          </w:tcPr>
          <w:p w14:paraId="678376A5" w14:textId="77777777" w:rsidR="009A76DD" w:rsidRPr="009A76DD" w:rsidRDefault="009A76DD" w:rsidP="009A76DD">
            <w:pPr>
              <w:jc w:val="center"/>
              <w:rPr>
                <w:rFonts w:ascii="Calibri" w:hAnsi="Calibri" w:cs="Calibri"/>
                <w:color w:val="000000"/>
                <w:sz w:val="16"/>
                <w:szCs w:val="16"/>
              </w:rPr>
            </w:pPr>
            <w:r w:rsidRPr="009A76DD">
              <w:rPr>
                <w:rFonts w:ascii="Calibri" w:hAnsi="Calibri" w:cs="Calibri"/>
                <w:color w:val="000000"/>
                <w:sz w:val="16"/>
                <w:szCs w:val="16"/>
              </w:rPr>
              <w:t>No differences</w:t>
            </w:r>
          </w:p>
        </w:tc>
      </w:tr>
      <w:tr w:rsidR="009A76DD" w14:paraId="3701D420" w14:textId="77777777" w:rsidTr="00240129">
        <w:tc>
          <w:tcPr>
            <w:tcW w:w="14312" w:type="dxa"/>
            <w:gridSpan w:val="16"/>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290716" w14:textId="77777777" w:rsidR="009A76DD" w:rsidRPr="00C42F89" w:rsidRDefault="003C5F66" w:rsidP="009A76DD">
            <w:pPr>
              <w:jc w:val="center"/>
              <w:rPr>
                <w:b/>
              </w:rPr>
            </w:pPr>
            <w:r>
              <w:rPr>
                <w:rFonts w:ascii="Calibri" w:hAnsi="Calibri" w:cs="Calibri"/>
                <w:b/>
                <w:iCs/>
                <w:color w:val="000000"/>
                <w:sz w:val="16"/>
                <w:szCs w:val="16"/>
              </w:rPr>
              <w:t>Interventional</w:t>
            </w:r>
            <w:r w:rsidR="009A76DD" w:rsidRPr="00C42F89">
              <w:rPr>
                <w:rFonts w:ascii="Calibri" w:hAnsi="Calibri" w:cs="Calibri"/>
                <w:b/>
                <w:iCs/>
                <w:color w:val="000000"/>
                <w:sz w:val="16"/>
                <w:szCs w:val="16"/>
              </w:rPr>
              <w:t xml:space="preserve"> studies</w:t>
            </w:r>
          </w:p>
        </w:tc>
      </w:tr>
      <w:tr w:rsidR="009A76DD" w14:paraId="4133375B" w14:textId="77777777" w:rsidTr="00240129">
        <w:tc>
          <w:tcPr>
            <w:tcW w:w="14312" w:type="dxa"/>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339049" w14:textId="77777777" w:rsidR="009A76DD" w:rsidRPr="00C42F89" w:rsidRDefault="009A76DD" w:rsidP="009A76DD">
            <w:pPr>
              <w:jc w:val="center"/>
              <w:rPr>
                <w:b/>
              </w:rPr>
            </w:pPr>
            <w:r w:rsidRPr="00C42F89">
              <w:rPr>
                <w:rFonts w:ascii="Calibri" w:hAnsi="Calibri" w:cs="Calibri"/>
                <w:b/>
                <w:i/>
                <w:iCs/>
                <w:color w:val="000000"/>
                <w:sz w:val="16"/>
                <w:szCs w:val="16"/>
              </w:rPr>
              <w:t>RCTs</w:t>
            </w:r>
          </w:p>
        </w:tc>
      </w:tr>
      <w:tr w:rsidR="008845F9" w:rsidRPr="00B91F52" w14:paraId="6B9FEEFB" w14:textId="77777777" w:rsidTr="003E6C14">
        <w:tc>
          <w:tcPr>
            <w:tcW w:w="1271" w:type="dxa"/>
            <w:tcBorders>
              <w:top w:val="single" w:sz="4" w:space="0" w:color="auto"/>
              <w:bottom w:val="single" w:sz="4" w:space="0" w:color="auto"/>
            </w:tcBorders>
          </w:tcPr>
          <w:p w14:paraId="64DF7B0B" w14:textId="77777777" w:rsidR="008845F9" w:rsidRDefault="008845F9" w:rsidP="008845F9">
            <w:pPr>
              <w:jc w:val="center"/>
              <w:rPr>
                <w:rFonts w:ascii="Calibri" w:hAnsi="Calibri" w:cs="Calibri"/>
                <w:b/>
                <w:color w:val="000000"/>
                <w:sz w:val="16"/>
                <w:szCs w:val="16"/>
              </w:rPr>
            </w:pPr>
            <w:r w:rsidRPr="009A76DD">
              <w:rPr>
                <w:rFonts w:ascii="Calibri" w:hAnsi="Calibri" w:cs="Calibri"/>
                <w:b/>
                <w:color w:val="000000"/>
                <w:sz w:val="16"/>
                <w:szCs w:val="16"/>
              </w:rPr>
              <w:t>Amino acid enriched nutrition</w:t>
            </w:r>
          </w:p>
          <w:p w14:paraId="6C803ECB" w14:textId="5AE65C5F" w:rsidR="008845F9" w:rsidRPr="009A76DD" w:rsidRDefault="008845F9"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PEVuZE5vdGU+PENpdGU+PEF1dGhvcj5DYWk8L0F1dGhvcj48WWVhcj4yMDA4PC9ZZWFyPjxSZWNO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PEVuZE5vdGU+PENpdGU+PEF1dGhvcj5DYWk8L0F1dGhvcj48WWVhcj4yMDA4PC9ZZWFyPjxSZWNO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(589-591)</w:t>
            </w:r>
            <w:r>
              <w:rPr>
                <w:rFonts w:ascii="Calibri" w:hAnsi="Calibri" w:cs="Calibri"/>
                <w:color w:val="000000"/>
                <w:sz w:val="16"/>
                <w:szCs w:val="16"/>
              </w:rPr>
              <w:fldChar w:fldCharType="end"/>
            </w:r>
          </w:p>
        </w:tc>
        <w:tc>
          <w:tcPr>
            <w:tcW w:w="851" w:type="dxa"/>
            <w:tcBorders>
              <w:top w:val="single" w:sz="4" w:space="0" w:color="auto"/>
              <w:bottom w:val="single" w:sz="4" w:space="0" w:color="auto"/>
            </w:tcBorders>
          </w:tcPr>
          <w:p w14:paraId="0EF5DDDF" w14:textId="77777777" w:rsidR="008845F9" w:rsidRPr="009A76DD" w:rsidRDefault="008845F9" w:rsidP="008845F9">
            <w:pPr>
              <w:jc w:val="center"/>
              <w:rPr>
                <w:rFonts w:ascii="Calibri" w:hAnsi="Calibri" w:cs="Calibri"/>
                <w:color w:val="000000"/>
                <w:sz w:val="16"/>
                <w:szCs w:val="16"/>
              </w:rPr>
            </w:pPr>
            <w:r w:rsidRPr="009A76DD">
              <w:rPr>
                <w:rFonts w:ascii="Calibri" w:hAnsi="Calibri" w:cs="Calibri"/>
                <w:color w:val="000000"/>
                <w:sz w:val="16"/>
                <w:szCs w:val="16"/>
              </w:rPr>
              <w:t>3</w:t>
            </w:r>
          </w:p>
        </w:tc>
        <w:tc>
          <w:tcPr>
            <w:tcW w:w="567" w:type="dxa"/>
            <w:tcBorders>
              <w:top w:val="single" w:sz="4" w:space="0" w:color="auto"/>
              <w:bottom w:val="single" w:sz="4" w:space="0" w:color="auto"/>
            </w:tcBorders>
          </w:tcPr>
          <w:p w14:paraId="094D6BB0" w14:textId="77777777" w:rsidR="008845F9" w:rsidRPr="009A76DD" w:rsidRDefault="008845F9" w:rsidP="008845F9">
            <w:pPr>
              <w:jc w:val="center"/>
              <w:rPr>
                <w:rFonts w:ascii="Calibri" w:hAnsi="Calibri" w:cs="Calibri"/>
                <w:color w:val="000000"/>
                <w:sz w:val="16"/>
                <w:szCs w:val="16"/>
              </w:rPr>
            </w:pPr>
            <w:r w:rsidRPr="009A76DD">
              <w:rPr>
                <w:rFonts w:ascii="Calibri" w:hAnsi="Calibri" w:cs="Calibri"/>
                <w:color w:val="000000"/>
                <w:sz w:val="16"/>
                <w:szCs w:val="16"/>
              </w:rPr>
              <w:t>2008-2015</w:t>
            </w:r>
          </w:p>
        </w:tc>
        <w:tc>
          <w:tcPr>
            <w:tcW w:w="850" w:type="dxa"/>
            <w:tcBorders>
              <w:top w:val="single" w:sz="4" w:space="0" w:color="auto"/>
              <w:bottom w:val="single" w:sz="4" w:space="0" w:color="auto"/>
            </w:tcBorders>
          </w:tcPr>
          <w:p w14:paraId="7A28F0D6" w14:textId="12F053E6" w:rsidR="008845F9" w:rsidRPr="009A76DD" w:rsidRDefault="008845F9" w:rsidP="008845F9">
            <w:pPr>
              <w:jc w:val="center"/>
              <w:rPr>
                <w:rFonts w:ascii="Calibri" w:hAnsi="Calibri" w:cs="Calibri"/>
                <w:color w:val="000000"/>
                <w:sz w:val="16"/>
                <w:szCs w:val="16"/>
              </w:rPr>
            </w:pPr>
            <w:r w:rsidRPr="009A76DD">
              <w:rPr>
                <w:rFonts w:ascii="Calibri" w:hAnsi="Calibri" w:cs="Calibri"/>
                <w:color w:val="000000"/>
                <w:sz w:val="16"/>
                <w:szCs w:val="16"/>
              </w:rPr>
              <w:t>185</w:t>
            </w:r>
            <w:r w:rsidR="00520C0D">
              <w:rPr>
                <w:rFonts w:ascii="Calibri" w:hAnsi="Calibri" w:cs="Calibri"/>
                <w:color w:val="000000"/>
                <w:sz w:val="16"/>
                <w:szCs w:val="16"/>
              </w:rPr>
              <w:t xml:space="preserve"> (45)</w:t>
            </w:r>
          </w:p>
        </w:tc>
        <w:tc>
          <w:tcPr>
            <w:tcW w:w="851" w:type="dxa"/>
            <w:tcBorders>
              <w:top w:val="single" w:sz="4" w:space="0" w:color="auto"/>
              <w:bottom w:val="single" w:sz="4" w:space="0" w:color="auto"/>
            </w:tcBorders>
          </w:tcPr>
          <w:p w14:paraId="0FAC40E6" w14:textId="77777777" w:rsidR="008845F9" w:rsidRPr="009A76DD" w:rsidRDefault="008845F9" w:rsidP="008845F9">
            <w:pPr>
              <w:jc w:val="center"/>
              <w:rPr>
                <w:rFonts w:ascii="Calibri" w:hAnsi="Calibri" w:cs="Calibri"/>
                <w:color w:val="000000"/>
                <w:sz w:val="16"/>
                <w:szCs w:val="16"/>
              </w:rPr>
            </w:pPr>
            <w:r w:rsidRPr="009A76DD">
              <w:rPr>
                <w:rFonts w:ascii="Calibri" w:hAnsi="Calibri" w:cs="Calibri"/>
                <w:color w:val="000000"/>
                <w:sz w:val="16"/>
                <w:szCs w:val="16"/>
              </w:rPr>
              <w:t>ICU</w:t>
            </w:r>
          </w:p>
        </w:tc>
        <w:tc>
          <w:tcPr>
            <w:tcW w:w="992" w:type="dxa"/>
            <w:tcBorders>
              <w:top w:val="single" w:sz="4" w:space="0" w:color="auto"/>
              <w:bottom w:val="single" w:sz="4" w:space="0" w:color="auto"/>
            </w:tcBorders>
          </w:tcPr>
          <w:p w14:paraId="5E427478" w14:textId="77777777" w:rsidR="008845F9" w:rsidRPr="009A76DD" w:rsidRDefault="008845F9" w:rsidP="008845F9">
            <w:pPr>
              <w:jc w:val="center"/>
              <w:rPr>
                <w:rFonts w:ascii="Calibri" w:hAnsi="Calibri" w:cs="Calibri"/>
                <w:color w:val="000000"/>
                <w:sz w:val="16"/>
                <w:szCs w:val="16"/>
              </w:rPr>
            </w:pPr>
            <w:r w:rsidRPr="009A76DD">
              <w:rPr>
                <w:rFonts w:ascii="Calibri" w:hAnsi="Calibri" w:cs="Calibri"/>
                <w:color w:val="000000"/>
                <w:sz w:val="16"/>
                <w:szCs w:val="16"/>
              </w:rPr>
              <w:t>No</w:t>
            </w:r>
          </w:p>
        </w:tc>
        <w:tc>
          <w:tcPr>
            <w:tcW w:w="709" w:type="dxa"/>
            <w:tcBorders>
              <w:top w:val="single" w:sz="4" w:space="0" w:color="auto"/>
              <w:bottom w:val="single" w:sz="4" w:space="0" w:color="auto"/>
            </w:tcBorders>
          </w:tcPr>
          <w:p w14:paraId="367B1349" w14:textId="77777777" w:rsidR="008845F9" w:rsidRPr="009A76DD" w:rsidRDefault="008845F9" w:rsidP="008845F9">
            <w:pPr>
              <w:jc w:val="center"/>
              <w:rPr>
                <w:rFonts w:ascii="Calibri" w:hAnsi="Calibri" w:cs="Calibri"/>
                <w:color w:val="000000"/>
                <w:sz w:val="16"/>
                <w:szCs w:val="16"/>
              </w:rPr>
            </w:pPr>
          </w:p>
        </w:tc>
        <w:tc>
          <w:tcPr>
            <w:tcW w:w="1559" w:type="dxa"/>
            <w:gridSpan w:val="2"/>
            <w:tcBorders>
              <w:top w:val="single" w:sz="4" w:space="0" w:color="auto"/>
              <w:bottom w:val="single" w:sz="4" w:space="0" w:color="auto"/>
            </w:tcBorders>
          </w:tcPr>
          <w:p w14:paraId="2A9F9C61" w14:textId="77777777" w:rsidR="008845F9" w:rsidRPr="009A76DD" w:rsidRDefault="007E399B" w:rsidP="008845F9">
            <w:pPr>
              <w:jc w:val="center"/>
              <w:rPr>
                <w:rFonts w:ascii="Calibri" w:hAnsi="Calibri" w:cs="Calibri"/>
                <w:color w:val="000000"/>
                <w:sz w:val="16"/>
                <w:szCs w:val="16"/>
                <w:lang w:val="en-US"/>
              </w:rPr>
            </w:pPr>
            <w:r>
              <w:rPr>
                <w:rFonts w:ascii="Calibri" w:hAnsi="Calibri" w:cs="Calibri"/>
                <w:color w:val="000000"/>
                <w:sz w:val="16"/>
                <w:szCs w:val="16"/>
                <w:lang w:val="en-US"/>
              </w:rPr>
              <w:t>G</w:t>
            </w:r>
            <w:r w:rsidR="008845F9" w:rsidRPr="009A76DD">
              <w:rPr>
                <w:rFonts w:ascii="Calibri" w:hAnsi="Calibri" w:cs="Calibri"/>
                <w:color w:val="000000"/>
                <w:sz w:val="16"/>
                <w:szCs w:val="16"/>
                <w:lang w:val="en-US"/>
              </w:rPr>
              <w:t>lutamine + calcium caseinate, alanine + glutamine, taurine</w:t>
            </w:r>
          </w:p>
        </w:tc>
        <w:tc>
          <w:tcPr>
            <w:tcW w:w="992" w:type="dxa"/>
            <w:gridSpan w:val="2"/>
            <w:tcBorders>
              <w:top w:val="single" w:sz="4" w:space="0" w:color="auto"/>
              <w:bottom w:val="single" w:sz="4" w:space="0" w:color="auto"/>
            </w:tcBorders>
          </w:tcPr>
          <w:p w14:paraId="483F0C4E" w14:textId="77777777" w:rsidR="008845F9" w:rsidRPr="009A76DD" w:rsidRDefault="008845F9" w:rsidP="008845F9">
            <w:pPr>
              <w:jc w:val="center"/>
              <w:rPr>
                <w:rFonts w:ascii="Calibri" w:hAnsi="Calibri" w:cs="Calibri"/>
                <w:color w:val="000000"/>
                <w:sz w:val="16"/>
                <w:szCs w:val="16"/>
              </w:rPr>
            </w:pPr>
            <w:r w:rsidRPr="009A76DD">
              <w:rPr>
                <w:rFonts w:ascii="Calibri" w:hAnsi="Calibri" w:cs="Calibri"/>
                <w:color w:val="000000"/>
                <w:sz w:val="16"/>
                <w:szCs w:val="16"/>
              </w:rPr>
              <w:t>Sepsis-1</w:t>
            </w:r>
          </w:p>
        </w:tc>
        <w:tc>
          <w:tcPr>
            <w:tcW w:w="992" w:type="dxa"/>
            <w:gridSpan w:val="2"/>
            <w:tcBorders>
              <w:top w:val="single" w:sz="4" w:space="0" w:color="auto"/>
              <w:bottom w:val="single" w:sz="4" w:space="0" w:color="auto"/>
            </w:tcBorders>
          </w:tcPr>
          <w:p w14:paraId="35C7E8B9" w14:textId="77777777" w:rsidR="008845F9" w:rsidRPr="009A76DD" w:rsidRDefault="008845F9" w:rsidP="008845F9">
            <w:pPr>
              <w:jc w:val="center"/>
              <w:rPr>
                <w:rFonts w:ascii="Calibri" w:hAnsi="Calibri" w:cs="Calibri"/>
                <w:color w:val="000000"/>
                <w:sz w:val="16"/>
                <w:szCs w:val="16"/>
              </w:rPr>
            </w:pPr>
            <w:r>
              <w:rPr>
                <w:rFonts w:ascii="Calibri" w:hAnsi="Calibri" w:cs="Calibri"/>
                <w:color w:val="000000"/>
                <w:sz w:val="16"/>
                <w:szCs w:val="16"/>
              </w:rPr>
              <w:t xml:space="preserve">General or medical </w:t>
            </w:r>
          </w:p>
        </w:tc>
        <w:tc>
          <w:tcPr>
            <w:tcW w:w="1134" w:type="dxa"/>
            <w:tcBorders>
              <w:top w:val="single" w:sz="4" w:space="0" w:color="auto"/>
              <w:bottom w:val="single" w:sz="4" w:space="0" w:color="auto"/>
            </w:tcBorders>
          </w:tcPr>
          <w:p w14:paraId="5137D99F" w14:textId="77777777" w:rsidR="008845F9" w:rsidRPr="009A76DD" w:rsidRDefault="008845F9" w:rsidP="008845F9">
            <w:pPr>
              <w:jc w:val="center"/>
              <w:rPr>
                <w:rFonts w:ascii="Calibri" w:hAnsi="Calibri" w:cs="Calibri"/>
                <w:color w:val="000000"/>
                <w:sz w:val="16"/>
                <w:szCs w:val="16"/>
                <w:lang w:val="en-US"/>
              </w:rPr>
            </w:pPr>
          </w:p>
        </w:tc>
        <w:tc>
          <w:tcPr>
            <w:tcW w:w="1418" w:type="dxa"/>
            <w:tcBorders>
              <w:top w:val="single" w:sz="4" w:space="0" w:color="auto"/>
              <w:bottom w:val="single" w:sz="4" w:space="0" w:color="auto"/>
            </w:tcBorders>
          </w:tcPr>
          <w:p w14:paraId="66A48F7D" w14:textId="77777777" w:rsidR="008845F9" w:rsidRPr="009A76DD" w:rsidRDefault="008845F9" w:rsidP="008845F9">
            <w:pPr>
              <w:jc w:val="center"/>
              <w:rPr>
                <w:rFonts w:ascii="Calibri" w:hAnsi="Calibri" w:cs="Calibri"/>
                <w:color w:val="000000"/>
                <w:sz w:val="16"/>
                <w:szCs w:val="16"/>
                <w:lang w:val="en-US"/>
              </w:rPr>
            </w:pPr>
            <w:r w:rsidRPr="009A76DD">
              <w:rPr>
                <w:rFonts w:ascii="Calibri" w:hAnsi="Calibri" w:cs="Calibri"/>
                <w:color w:val="000000"/>
                <w:sz w:val="16"/>
                <w:szCs w:val="16"/>
                <w:lang w:val="en-US"/>
              </w:rPr>
              <w:t>Pro-albumin, CRP levels, IL-6, IL-10, WBC and glycolytic parameters</w:t>
            </w:r>
          </w:p>
        </w:tc>
        <w:tc>
          <w:tcPr>
            <w:tcW w:w="2126" w:type="dxa"/>
            <w:tcBorders>
              <w:top w:val="single" w:sz="4" w:space="0" w:color="auto"/>
              <w:bottom w:val="single" w:sz="4" w:space="0" w:color="auto"/>
            </w:tcBorders>
          </w:tcPr>
          <w:p w14:paraId="5221895F" w14:textId="77777777" w:rsidR="008845F9" w:rsidRPr="009A76DD" w:rsidRDefault="008845F9" w:rsidP="008845F9">
            <w:pPr>
              <w:jc w:val="center"/>
              <w:rPr>
                <w:rFonts w:ascii="Calibri" w:hAnsi="Calibri" w:cs="Calibri"/>
                <w:color w:val="000000"/>
                <w:sz w:val="16"/>
                <w:szCs w:val="16"/>
                <w:lang w:val="en-US"/>
              </w:rPr>
            </w:pPr>
            <w:r w:rsidRPr="009A76DD">
              <w:rPr>
                <w:rFonts w:ascii="Calibri" w:hAnsi="Calibri" w:cs="Calibri"/>
                <w:color w:val="000000"/>
                <w:sz w:val="16"/>
                <w:szCs w:val="16"/>
                <w:lang w:val="en-US"/>
              </w:rPr>
              <w:t>Lower CRP and IL-6 and, higher pro-albumin and IL-10, no difference in glycolytic parameters</w:t>
            </w:r>
          </w:p>
        </w:tc>
      </w:tr>
      <w:tr w:rsidR="008845F9" w:rsidRPr="00B91F52" w14:paraId="34D53B77" w14:textId="77777777" w:rsidTr="003E6C14">
        <w:tc>
          <w:tcPr>
            <w:tcW w:w="1271" w:type="dxa"/>
            <w:tcBorders>
              <w:top w:val="single" w:sz="4" w:space="0" w:color="auto"/>
              <w:bottom w:val="single" w:sz="4" w:space="0" w:color="auto"/>
            </w:tcBorders>
          </w:tcPr>
          <w:p w14:paraId="719FFB7B" w14:textId="77777777" w:rsidR="008845F9" w:rsidRDefault="008845F9" w:rsidP="008845F9">
            <w:pPr>
              <w:jc w:val="center"/>
              <w:rPr>
                <w:rFonts w:ascii="Calibri" w:hAnsi="Calibri" w:cs="Calibri"/>
                <w:b/>
                <w:color w:val="000000"/>
                <w:sz w:val="16"/>
                <w:szCs w:val="16"/>
              </w:rPr>
            </w:pPr>
            <w:r w:rsidRPr="008845F9">
              <w:rPr>
                <w:rFonts w:ascii="Calibri" w:hAnsi="Calibri" w:cs="Calibri"/>
                <w:b/>
                <w:color w:val="000000"/>
                <w:sz w:val="16"/>
                <w:szCs w:val="16"/>
              </w:rPr>
              <w:t>Antioxidants</w:t>
            </w:r>
          </w:p>
          <w:p w14:paraId="217F97E5" w14:textId="0658DAB3" w:rsidR="008845F9" w:rsidRPr="008845F9" w:rsidRDefault="008845F9"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PEVuZE5vdGU+PENpdGU+PEF1dGhvcj5BaXNhLUFsdmFyZXo8L0F1dGhvcj48WWVhcj4yMDIwPC9Z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PEVuZE5vdGU+PENpdGU+PEF1dGhvcj5BaXNhLUFsdmFyZXo8L0F1dGhvcj48WWVhcj4yMDIwPC9Z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(592, 593)</w:t>
            </w:r>
            <w:r>
              <w:rPr>
                <w:rFonts w:ascii="Calibri" w:hAnsi="Calibri" w:cs="Calibri"/>
                <w:color w:val="000000"/>
                <w:sz w:val="16"/>
                <w:szCs w:val="16"/>
              </w:rPr>
              <w:fldChar w:fldCharType="end"/>
            </w:r>
          </w:p>
        </w:tc>
        <w:tc>
          <w:tcPr>
            <w:tcW w:w="851" w:type="dxa"/>
            <w:tcBorders>
              <w:top w:val="single" w:sz="4" w:space="0" w:color="auto"/>
              <w:bottom w:val="single" w:sz="4" w:space="0" w:color="auto"/>
            </w:tcBorders>
          </w:tcPr>
          <w:p w14:paraId="36F2E98F" w14:textId="028932E0" w:rsidR="008845F9" w:rsidRPr="008845F9" w:rsidRDefault="004260C1" w:rsidP="008845F9">
            <w:pPr>
              <w:jc w:val="center"/>
              <w:rPr>
                <w:rFonts w:ascii="Calibri" w:hAnsi="Calibri" w:cs="Calibri"/>
                <w:color w:val="000000"/>
                <w:sz w:val="16"/>
                <w:szCs w:val="16"/>
              </w:rPr>
            </w:pPr>
            <w:r>
              <w:rPr>
                <w:rFonts w:ascii="Calibri" w:hAnsi="Calibri" w:cs="Calibri"/>
                <w:color w:val="000000"/>
                <w:sz w:val="16"/>
                <w:szCs w:val="16"/>
              </w:rPr>
              <w:t>2</w:t>
            </w:r>
          </w:p>
        </w:tc>
        <w:tc>
          <w:tcPr>
            <w:tcW w:w="567" w:type="dxa"/>
            <w:tcBorders>
              <w:top w:val="single" w:sz="4" w:space="0" w:color="auto"/>
              <w:bottom w:val="single" w:sz="4" w:space="0" w:color="auto"/>
            </w:tcBorders>
          </w:tcPr>
          <w:p w14:paraId="1FF6E3B9" w14:textId="71CFC62C"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2020</w:t>
            </w:r>
            <w:r w:rsidR="004260C1">
              <w:rPr>
                <w:rFonts w:ascii="Calibri" w:hAnsi="Calibri" w:cs="Calibri"/>
                <w:color w:val="000000"/>
                <w:sz w:val="16"/>
                <w:szCs w:val="16"/>
              </w:rPr>
              <w:t>, 2023</w:t>
            </w:r>
          </w:p>
        </w:tc>
        <w:tc>
          <w:tcPr>
            <w:tcW w:w="850" w:type="dxa"/>
            <w:tcBorders>
              <w:top w:val="single" w:sz="4" w:space="0" w:color="auto"/>
              <w:bottom w:val="single" w:sz="4" w:space="0" w:color="auto"/>
            </w:tcBorders>
          </w:tcPr>
          <w:p w14:paraId="1C96EE7E" w14:textId="296BABB3" w:rsidR="008845F9" w:rsidRDefault="004260C1" w:rsidP="008845F9">
            <w:pPr>
              <w:jc w:val="center"/>
              <w:rPr>
                <w:rFonts w:ascii="Calibri" w:hAnsi="Calibri" w:cs="Calibri"/>
                <w:color w:val="000000"/>
                <w:sz w:val="16"/>
                <w:szCs w:val="16"/>
              </w:rPr>
            </w:pPr>
            <w:r>
              <w:rPr>
                <w:rFonts w:ascii="Calibri" w:hAnsi="Calibri" w:cs="Calibri"/>
                <w:color w:val="000000"/>
                <w:sz w:val="16"/>
                <w:szCs w:val="16"/>
              </w:rPr>
              <w:t>228</w:t>
            </w:r>
          </w:p>
          <w:p w14:paraId="5D8B02B4" w14:textId="1C6D00FE" w:rsidR="003250AD" w:rsidRPr="008845F9" w:rsidRDefault="004260C1" w:rsidP="008845F9">
            <w:pPr>
              <w:jc w:val="center"/>
              <w:rPr>
                <w:rFonts w:ascii="Calibri" w:hAnsi="Calibri" w:cs="Calibri"/>
                <w:color w:val="000000"/>
                <w:sz w:val="16"/>
                <w:szCs w:val="16"/>
              </w:rPr>
            </w:pPr>
            <w:r>
              <w:rPr>
                <w:rFonts w:ascii="Calibri" w:hAnsi="Calibri" w:cs="Calibri"/>
                <w:color w:val="000000"/>
                <w:sz w:val="16"/>
                <w:szCs w:val="16"/>
                <w:lang w:val="en-US"/>
              </w:rPr>
              <w:t>(114</w:t>
            </w:r>
            <w:r w:rsidR="003250AD">
              <w:rPr>
                <w:rFonts w:ascii="Calibri" w:hAnsi="Calibri" w:cs="Calibri"/>
                <w:color w:val="000000"/>
                <w:sz w:val="16"/>
                <w:szCs w:val="16"/>
                <w:lang w:val="en-US"/>
              </w:rPr>
              <w:t>)</w:t>
            </w:r>
          </w:p>
        </w:tc>
        <w:tc>
          <w:tcPr>
            <w:tcW w:w="851" w:type="dxa"/>
            <w:tcBorders>
              <w:top w:val="single" w:sz="4" w:space="0" w:color="auto"/>
              <w:bottom w:val="single" w:sz="4" w:space="0" w:color="auto"/>
            </w:tcBorders>
          </w:tcPr>
          <w:p w14:paraId="38F38CB5"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ICU</w:t>
            </w:r>
          </w:p>
        </w:tc>
        <w:tc>
          <w:tcPr>
            <w:tcW w:w="992" w:type="dxa"/>
            <w:tcBorders>
              <w:top w:val="single" w:sz="4" w:space="0" w:color="auto"/>
              <w:bottom w:val="single" w:sz="4" w:space="0" w:color="auto"/>
            </w:tcBorders>
          </w:tcPr>
          <w:p w14:paraId="7269C302"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No</w:t>
            </w:r>
          </w:p>
        </w:tc>
        <w:tc>
          <w:tcPr>
            <w:tcW w:w="709" w:type="dxa"/>
            <w:tcBorders>
              <w:top w:val="single" w:sz="4" w:space="0" w:color="auto"/>
              <w:bottom w:val="single" w:sz="4" w:space="0" w:color="auto"/>
            </w:tcBorders>
          </w:tcPr>
          <w:p w14:paraId="5E6B19F6" w14:textId="77777777" w:rsidR="008845F9" w:rsidRPr="008845F9" w:rsidRDefault="008845F9" w:rsidP="008845F9">
            <w:pPr>
              <w:jc w:val="center"/>
              <w:rPr>
                <w:rFonts w:ascii="Calibri" w:hAnsi="Calibri" w:cs="Calibri"/>
                <w:color w:val="000000"/>
                <w:sz w:val="16"/>
                <w:szCs w:val="16"/>
              </w:rPr>
            </w:pPr>
          </w:p>
        </w:tc>
        <w:tc>
          <w:tcPr>
            <w:tcW w:w="1559" w:type="dxa"/>
            <w:gridSpan w:val="2"/>
            <w:tcBorders>
              <w:top w:val="single" w:sz="4" w:space="0" w:color="auto"/>
              <w:bottom w:val="single" w:sz="4" w:space="0" w:color="auto"/>
            </w:tcBorders>
          </w:tcPr>
          <w:p w14:paraId="4DCFE47C" w14:textId="0A96FAB9" w:rsidR="008845F9" w:rsidRPr="00E302B4" w:rsidRDefault="008845F9" w:rsidP="008845F9">
            <w:pPr>
              <w:jc w:val="center"/>
              <w:rPr>
                <w:rFonts w:ascii="Calibri" w:hAnsi="Calibri" w:cs="Calibri"/>
                <w:color w:val="000000"/>
                <w:sz w:val="16"/>
                <w:szCs w:val="16"/>
                <w:lang w:val="en-US"/>
              </w:rPr>
            </w:pPr>
            <w:r w:rsidRPr="00E302B4">
              <w:rPr>
                <w:rFonts w:ascii="Calibri" w:hAnsi="Calibri" w:cs="Calibri"/>
                <w:color w:val="000000"/>
                <w:sz w:val="16"/>
                <w:szCs w:val="16"/>
                <w:lang w:val="en-US"/>
              </w:rPr>
              <w:t>Vitamin C, Vitamin E, NAC, Melatonin</w:t>
            </w:r>
            <w:r w:rsidR="00E302B4" w:rsidRPr="00E302B4">
              <w:rPr>
                <w:rFonts w:ascii="Calibri" w:hAnsi="Calibri" w:cs="Calibri"/>
                <w:color w:val="000000"/>
                <w:sz w:val="16"/>
                <w:szCs w:val="16"/>
                <w:lang w:val="en-US"/>
              </w:rPr>
              <w:t xml:space="preserve">. </w:t>
            </w:r>
            <w:r w:rsidR="00E302B4">
              <w:rPr>
                <w:rFonts w:ascii="Calibri" w:hAnsi="Calibri" w:cs="Calibri"/>
                <w:color w:val="000000"/>
                <w:sz w:val="16"/>
                <w:szCs w:val="16"/>
                <w:lang w:val="en-US"/>
              </w:rPr>
              <w:t>antioxidants</w:t>
            </w:r>
          </w:p>
        </w:tc>
        <w:tc>
          <w:tcPr>
            <w:tcW w:w="992" w:type="dxa"/>
            <w:gridSpan w:val="2"/>
            <w:tcBorders>
              <w:top w:val="single" w:sz="4" w:space="0" w:color="auto"/>
              <w:bottom w:val="single" w:sz="4" w:space="0" w:color="auto"/>
            </w:tcBorders>
          </w:tcPr>
          <w:p w14:paraId="3B7D3506" w14:textId="3C38C16F" w:rsidR="008845F9" w:rsidRPr="00E302B4" w:rsidRDefault="008845F9" w:rsidP="008845F9">
            <w:pPr>
              <w:jc w:val="center"/>
              <w:rPr>
                <w:rFonts w:ascii="Calibri" w:hAnsi="Calibri" w:cs="Calibri"/>
                <w:color w:val="000000"/>
                <w:sz w:val="16"/>
                <w:szCs w:val="16"/>
                <w:lang w:val="en-US"/>
              </w:rPr>
            </w:pPr>
            <w:r w:rsidRPr="00E302B4">
              <w:rPr>
                <w:rFonts w:ascii="Calibri" w:hAnsi="Calibri" w:cs="Calibri"/>
                <w:color w:val="000000"/>
                <w:sz w:val="16"/>
                <w:szCs w:val="16"/>
                <w:lang w:val="en-US"/>
              </w:rPr>
              <w:t>Sepsis-3, shock</w:t>
            </w:r>
            <w:r w:rsidR="00E302B4">
              <w:rPr>
                <w:rFonts w:ascii="Calibri" w:hAnsi="Calibri" w:cs="Calibri"/>
                <w:color w:val="000000"/>
                <w:sz w:val="16"/>
                <w:szCs w:val="16"/>
                <w:lang w:val="en-US"/>
              </w:rPr>
              <w:t xml:space="preserve"> or unspecified</w:t>
            </w:r>
          </w:p>
        </w:tc>
        <w:tc>
          <w:tcPr>
            <w:tcW w:w="992" w:type="dxa"/>
            <w:gridSpan w:val="2"/>
            <w:tcBorders>
              <w:top w:val="single" w:sz="4" w:space="0" w:color="auto"/>
              <w:bottom w:val="single" w:sz="4" w:space="0" w:color="auto"/>
            </w:tcBorders>
          </w:tcPr>
          <w:p w14:paraId="4D680810" w14:textId="77777777" w:rsidR="008845F9" w:rsidRPr="00E302B4" w:rsidRDefault="008845F9" w:rsidP="008845F9">
            <w:pPr>
              <w:jc w:val="center"/>
              <w:rPr>
                <w:rFonts w:ascii="Calibri" w:hAnsi="Calibri" w:cs="Calibri"/>
                <w:color w:val="000000"/>
                <w:sz w:val="16"/>
                <w:szCs w:val="16"/>
                <w:lang w:val="en-US"/>
              </w:rPr>
            </w:pPr>
            <w:r w:rsidRPr="00E302B4">
              <w:rPr>
                <w:rFonts w:ascii="Calibri" w:hAnsi="Calibri" w:cs="Calibri"/>
                <w:color w:val="000000"/>
                <w:sz w:val="16"/>
                <w:szCs w:val="16"/>
                <w:lang w:val="en-US"/>
              </w:rPr>
              <w:t>Medical</w:t>
            </w:r>
          </w:p>
        </w:tc>
        <w:tc>
          <w:tcPr>
            <w:tcW w:w="1134" w:type="dxa"/>
            <w:tcBorders>
              <w:top w:val="single" w:sz="4" w:space="0" w:color="auto"/>
              <w:bottom w:val="single" w:sz="4" w:space="0" w:color="auto"/>
            </w:tcBorders>
          </w:tcPr>
          <w:p w14:paraId="2B0A2255" w14:textId="77777777" w:rsidR="008845F9" w:rsidRPr="00E302B4" w:rsidRDefault="008845F9" w:rsidP="008845F9">
            <w:pPr>
              <w:jc w:val="center"/>
              <w:rPr>
                <w:rFonts w:ascii="Calibri" w:hAnsi="Calibri" w:cs="Calibri"/>
                <w:color w:val="000000"/>
                <w:sz w:val="16"/>
                <w:szCs w:val="16"/>
                <w:lang w:val="en-US"/>
              </w:rPr>
            </w:pPr>
            <w:r w:rsidRPr="00E302B4">
              <w:rPr>
                <w:rFonts w:ascii="Calibri" w:hAnsi="Calibri" w:cs="Calibri"/>
                <w:color w:val="000000"/>
                <w:sz w:val="16"/>
                <w:szCs w:val="16"/>
                <w:lang w:val="en-US"/>
              </w:rPr>
              <w:t>SOFA score</w:t>
            </w:r>
          </w:p>
        </w:tc>
        <w:tc>
          <w:tcPr>
            <w:tcW w:w="1418" w:type="dxa"/>
            <w:tcBorders>
              <w:top w:val="single" w:sz="4" w:space="0" w:color="auto"/>
              <w:bottom w:val="single" w:sz="4" w:space="0" w:color="auto"/>
            </w:tcBorders>
          </w:tcPr>
          <w:p w14:paraId="3ED3EC86" w14:textId="0F727D6D" w:rsidR="008845F9" w:rsidRPr="00E302B4" w:rsidRDefault="00E302B4" w:rsidP="008845F9">
            <w:pPr>
              <w:jc w:val="center"/>
              <w:rPr>
                <w:rFonts w:ascii="Calibri" w:hAnsi="Calibri" w:cs="Calibri"/>
                <w:color w:val="000000"/>
                <w:sz w:val="16"/>
                <w:szCs w:val="16"/>
                <w:lang w:val="en-US"/>
              </w:rPr>
            </w:pPr>
            <w:r>
              <w:rPr>
                <w:rFonts w:ascii="Calibri" w:hAnsi="Calibri" w:cs="Calibri"/>
                <w:color w:val="000000"/>
                <w:sz w:val="16"/>
                <w:szCs w:val="16"/>
                <w:lang w:val="en-US"/>
              </w:rPr>
              <w:t>Inflammatory markers</w:t>
            </w:r>
          </w:p>
        </w:tc>
        <w:tc>
          <w:tcPr>
            <w:tcW w:w="2126" w:type="dxa"/>
            <w:tcBorders>
              <w:top w:val="single" w:sz="4" w:space="0" w:color="auto"/>
              <w:bottom w:val="single" w:sz="4" w:space="0" w:color="auto"/>
            </w:tcBorders>
          </w:tcPr>
          <w:p w14:paraId="63259BC2" w14:textId="18B6CBD3" w:rsidR="008845F9" w:rsidRPr="008845F9" w:rsidRDefault="00E302B4" w:rsidP="008845F9">
            <w:pPr>
              <w:jc w:val="center"/>
              <w:rPr>
                <w:rFonts w:ascii="Calibri" w:hAnsi="Calibri" w:cs="Calibri"/>
                <w:color w:val="000000"/>
                <w:sz w:val="16"/>
                <w:szCs w:val="16"/>
                <w:lang w:val="en-US"/>
              </w:rPr>
            </w:pPr>
            <w:r>
              <w:rPr>
                <w:rFonts w:ascii="Calibri" w:hAnsi="Calibri" w:cs="Calibri"/>
                <w:color w:val="000000"/>
                <w:sz w:val="16"/>
                <w:szCs w:val="16"/>
                <w:lang w:val="en-US"/>
              </w:rPr>
              <w:t>Decreases SOFA score and inflammatory markers</w:t>
            </w:r>
          </w:p>
        </w:tc>
      </w:tr>
      <w:tr w:rsidR="008845F9" w:rsidRPr="00706AE0" w14:paraId="56F5CE7B" w14:textId="77777777" w:rsidTr="003E6C14">
        <w:tc>
          <w:tcPr>
            <w:tcW w:w="1271" w:type="dxa"/>
            <w:tcBorders>
              <w:top w:val="single" w:sz="4" w:space="0" w:color="auto"/>
              <w:bottom w:val="single" w:sz="4" w:space="0" w:color="auto"/>
            </w:tcBorders>
          </w:tcPr>
          <w:p w14:paraId="735723D6" w14:textId="77777777" w:rsidR="008845F9" w:rsidRPr="00E302B4" w:rsidRDefault="008845F9" w:rsidP="008845F9">
            <w:pPr>
              <w:jc w:val="center"/>
              <w:rPr>
                <w:rFonts w:ascii="Calibri" w:hAnsi="Calibri" w:cs="Calibri"/>
                <w:b/>
                <w:color w:val="000000"/>
                <w:sz w:val="16"/>
                <w:szCs w:val="16"/>
                <w:lang w:val="en-US"/>
              </w:rPr>
            </w:pPr>
            <w:r w:rsidRPr="00E302B4">
              <w:rPr>
                <w:rFonts w:ascii="Calibri" w:hAnsi="Calibri" w:cs="Calibri"/>
                <w:b/>
                <w:color w:val="000000"/>
                <w:sz w:val="16"/>
                <w:szCs w:val="16"/>
                <w:lang w:val="en-US"/>
              </w:rPr>
              <w:t>Dextrose</w:t>
            </w:r>
          </w:p>
          <w:p w14:paraId="7106C040" w14:textId="626FA943" w:rsidR="008845F9" w:rsidRPr="008845F9" w:rsidRDefault="008845F9"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PEVuZE5vdGU+PENpdGU+PEF1dGhvcj5TaGFoPC9BdXRob3I+PFllYXI+MjAyMTwvWWVhcj48UmVj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PEVuZE5vdGU+PENpdGU+PEF1dGhvcj5TaGFoPC9BdXRob3I+PFllYXI+MjAyMTwvWWVhcj48UmVj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(594)</w:t>
            </w:r>
            <w:r>
              <w:rPr>
                <w:rFonts w:ascii="Calibri" w:hAnsi="Calibri" w:cs="Calibri"/>
                <w:color w:val="000000"/>
                <w:sz w:val="16"/>
                <w:szCs w:val="16"/>
              </w:rPr>
              <w:fldChar w:fldCharType="end"/>
            </w:r>
          </w:p>
        </w:tc>
        <w:tc>
          <w:tcPr>
            <w:tcW w:w="851" w:type="dxa"/>
            <w:tcBorders>
              <w:top w:val="single" w:sz="4" w:space="0" w:color="auto"/>
              <w:bottom w:val="single" w:sz="4" w:space="0" w:color="auto"/>
            </w:tcBorders>
          </w:tcPr>
          <w:p w14:paraId="2B0A4CAA"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1</w:t>
            </w:r>
          </w:p>
        </w:tc>
        <w:tc>
          <w:tcPr>
            <w:tcW w:w="567" w:type="dxa"/>
            <w:tcBorders>
              <w:top w:val="single" w:sz="4" w:space="0" w:color="auto"/>
              <w:bottom w:val="single" w:sz="4" w:space="0" w:color="auto"/>
            </w:tcBorders>
          </w:tcPr>
          <w:p w14:paraId="452BE183"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2021</w:t>
            </w:r>
          </w:p>
        </w:tc>
        <w:tc>
          <w:tcPr>
            <w:tcW w:w="850" w:type="dxa"/>
            <w:tcBorders>
              <w:top w:val="single" w:sz="4" w:space="0" w:color="auto"/>
              <w:bottom w:val="single" w:sz="4" w:space="0" w:color="auto"/>
            </w:tcBorders>
          </w:tcPr>
          <w:p w14:paraId="6CA0F80F" w14:textId="77777777" w:rsid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58</w:t>
            </w:r>
          </w:p>
          <w:p w14:paraId="3F772A91" w14:textId="4D9E78B9" w:rsidR="003250AD" w:rsidRPr="008845F9" w:rsidRDefault="003250AD" w:rsidP="008845F9">
            <w:pPr>
              <w:jc w:val="center"/>
              <w:rPr>
                <w:rFonts w:ascii="Calibri" w:hAnsi="Calibri" w:cs="Calibri"/>
                <w:color w:val="000000"/>
                <w:sz w:val="16"/>
                <w:szCs w:val="16"/>
              </w:rPr>
            </w:pPr>
            <w:r>
              <w:rPr>
                <w:rFonts w:ascii="Calibri" w:hAnsi="Calibri" w:cs="Calibri"/>
                <w:color w:val="000000"/>
                <w:sz w:val="16"/>
                <w:szCs w:val="16"/>
                <w:lang w:val="en-US"/>
              </w:rPr>
              <w:t>(58)</w:t>
            </w:r>
          </w:p>
        </w:tc>
        <w:tc>
          <w:tcPr>
            <w:tcW w:w="851" w:type="dxa"/>
            <w:tcBorders>
              <w:top w:val="single" w:sz="4" w:space="0" w:color="auto"/>
              <w:bottom w:val="single" w:sz="4" w:space="0" w:color="auto"/>
            </w:tcBorders>
          </w:tcPr>
          <w:p w14:paraId="59A8DD8F"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ICU</w:t>
            </w:r>
          </w:p>
        </w:tc>
        <w:tc>
          <w:tcPr>
            <w:tcW w:w="992" w:type="dxa"/>
            <w:tcBorders>
              <w:top w:val="single" w:sz="4" w:space="0" w:color="auto"/>
              <w:bottom w:val="single" w:sz="4" w:space="0" w:color="auto"/>
            </w:tcBorders>
          </w:tcPr>
          <w:p w14:paraId="3E488B78"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No</w:t>
            </w:r>
          </w:p>
        </w:tc>
        <w:tc>
          <w:tcPr>
            <w:tcW w:w="709" w:type="dxa"/>
            <w:tcBorders>
              <w:top w:val="single" w:sz="4" w:space="0" w:color="auto"/>
              <w:bottom w:val="single" w:sz="4" w:space="0" w:color="auto"/>
            </w:tcBorders>
          </w:tcPr>
          <w:p w14:paraId="001B503E" w14:textId="77777777" w:rsidR="008845F9" w:rsidRPr="008845F9" w:rsidRDefault="008845F9" w:rsidP="008845F9">
            <w:pPr>
              <w:jc w:val="center"/>
              <w:rPr>
                <w:rFonts w:ascii="Calibri" w:hAnsi="Calibri" w:cs="Calibri"/>
                <w:color w:val="000000"/>
                <w:sz w:val="16"/>
                <w:szCs w:val="16"/>
              </w:rPr>
            </w:pPr>
          </w:p>
        </w:tc>
        <w:tc>
          <w:tcPr>
            <w:tcW w:w="1559" w:type="dxa"/>
            <w:gridSpan w:val="2"/>
            <w:tcBorders>
              <w:top w:val="single" w:sz="4" w:space="0" w:color="auto"/>
              <w:bottom w:val="single" w:sz="4" w:space="0" w:color="auto"/>
            </w:tcBorders>
          </w:tcPr>
          <w:p w14:paraId="32E1FF3D"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Dextrose</w:t>
            </w:r>
          </w:p>
        </w:tc>
        <w:tc>
          <w:tcPr>
            <w:tcW w:w="992" w:type="dxa"/>
            <w:gridSpan w:val="2"/>
            <w:tcBorders>
              <w:top w:val="single" w:sz="4" w:space="0" w:color="auto"/>
              <w:bottom w:val="single" w:sz="4" w:space="0" w:color="auto"/>
            </w:tcBorders>
          </w:tcPr>
          <w:p w14:paraId="2309A127"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Sepsis-3</w:t>
            </w:r>
          </w:p>
        </w:tc>
        <w:tc>
          <w:tcPr>
            <w:tcW w:w="992" w:type="dxa"/>
            <w:gridSpan w:val="2"/>
            <w:tcBorders>
              <w:top w:val="single" w:sz="4" w:space="0" w:color="auto"/>
              <w:bottom w:val="single" w:sz="4" w:space="0" w:color="auto"/>
            </w:tcBorders>
          </w:tcPr>
          <w:p w14:paraId="43781CCD"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Medical</w:t>
            </w:r>
          </w:p>
        </w:tc>
        <w:tc>
          <w:tcPr>
            <w:tcW w:w="1134" w:type="dxa"/>
            <w:tcBorders>
              <w:top w:val="single" w:sz="4" w:space="0" w:color="auto"/>
              <w:bottom w:val="single" w:sz="4" w:space="0" w:color="auto"/>
            </w:tcBorders>
          </w:tcPr>
          <w:p w14:paraId="71F5B0D2" w14:textId="77777777" w:rsidR="008845F9" w:rsidRPr="008845F9" w:rsidRDefault="008845F9" w:rsidP="008845F9">
            <w:pPr>
              <w:jc w:val="center"/>
              <w:rPr>
                <w:rFonts w:ascii="Calibri" w:hAnsi="Calibri" w:cs="Calibri"/>
                <w:color w:val="000000"/>
                <w:sz w:val="16"/>
                <w:szCs w:val="16"/>
              </w:rPr>
            </w:pPr>
          </w:p>
        </w:tc>
        <w:tc>
          <w:tcPr>
            <w:tcW w:w="1418" w:type="dxa"/>
            <w:tcBorders>
              <w:top w:val="single" w:sz="4" w:space="0" w:color="auto"/>
              <w:bottom w:val="single" w:sz="4" w:space="0" w:color="auto"/>
            </w:tcBorders>
          </w:tcPr>
          <w:p w14:paraId="798D6C03"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IL-6</w:t>
            </w:r>
          </w:p>
        </w:tc>
        <w:tc>
          <w:tcPr>
            <w:tcW w:w="2126" w:type="dxa"/>
            <w:tcBorders>
              <w:top w:val="single" w:sz="4" w:space="0" w:color="auto"/>
              <w:bottom w:val="single" w:sz="4" w:space="0" w:color="auto"/>
            </w:tcBorders>
          </w:tcPr>
          <w:p w14:paraId="41759584"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No difference</w:t>
            </w:r>
          </w:p>
        </w:tc>
      </w:tr>
      <w:tr w:rsidR="008845F9" w:rsidRPr="00B91F52" w14:paraId="3836629E" w14:textId="77777777" w:rsidTr="00642D3C">
        <w:tc>
          <w:tcPr>
            <w:tcW w:w="1271" w:type="dxa"/>
            <w:tcBorders>
              <w:top w:val="single" w:sz="4" w:space="0" w:color="auto"/>
              <w:bottom w:val="single" w:sz="4" w:space="0" w:color="auto"/>
            </w:tcBorders>
          </w:tcPr>
          <w:p w14:paraId="2EFF233F" w14:textId="77777777" w:rsidR="008845F9" w:rsidRDefault="008845F9" w:rsidP="008845F9">
            <w:pPr>
              <w:jc w:val="center"/>
              <w:rPr>
                <w:rFonts w:ascii="Calibri" w:hAnsi="Calibri" w:cs="Calibri"/>
                <w:b/>
                <w:color w:val="000000"/>
                <w:sz w:val="16"/>
                <w:szCs w:val="16"/>
              </w:rPr>
            </w:pPr>
            <w:r w:rsidRPr="003E6C14">
              <w:rPr>
                <w:rFonts w:ascii="Calibri" w:hAnsi="Calibri" w:cs="Calibri"/>
                <w:b/>
                <w:color w:val="000000"/>
                <w:sz w:val="16"/>
                <w:szCs w:val="16"/>
              </w:rPr>
              <w:t>Fat emulsions/Fish oil</w:t>
            </w:r>
          </w:p>
          <w:p w14:paraId="0CF7E435" w14:textId="71C40B79" w:rsidR="003E6C14" w:rsidRPr="003E6C14" w:rsidRDefault="00642D3C"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PEVuZE5vdGU+PENpdGU+PEF1dGhvcj5CYXJib3NhPC9BdXRob3I+PFllYXI+MjAxMDwvWWVhcj48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PEVuZE5vdGU+PENpdGU+PEF1dGhvcj5CYXJib3NhPC9BdXRob3I+PFllYXI+MjAxMDwvWWVhcj48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(4, 5, 595-598)</w:t>
            </w:r>
            <w:r>
              <w:rPr>
                <w:rFonts w:ascii="Calibri" w:hAnsi="Calibri" w:cs="Calibri"/>
                <w:color w:val="000000"/>
                <w:sz w:val="16"/>
                <w:szCs w:val="16"/>
              </w:rPr>
              <w:fldChar w:fldCharType="end"/>
            </w:r>
          </w:p>
        </w:tc>
        <w:tc>
          <w:tcPr>
            <w:tcW w:w="851" w:type="dxa"/>
            <w:tcBorders>
              <w:top w:val="single" w:sz="4" w:space="0" w:color="auto"/>
              <w:bottom w:val="single" w:sz="4" w:space="0" w:color="auto"/>
            </w:tcBorders>
          </w:tcPr>
          <w:p w14:paraId="1CFA8133"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6</w:t>
            </w:r>
          </w:p>
        </w:tc>
        <w:tc>
          <w:tcPr>
            <w:tcW w:w="567" w:type="dxa"/>
            <w:tcBorders>
              <w:top w:val="single" w:sz="4" w:space="0" w:color="auto"/>
              <w:bottom w:val="single" w:sz="4" w:space="0" w:color="auto"/>
            </w:tcBorders>
          </w:tcPr>
          <w:p w14:paraId="513B40FE"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2003-2014</w:t>
            </w:r>
          </w:p>
        </w:tc>
        <w:tc>
          <w:tcPr>
            <w:tcW w:w="850" w:type="dxa"/>
            <w:tcBorders>
              <w:top w:val="single" w:sz="4" w:space="0" w:color="auto"/>
              <w:bottom w:val="single" w:sz="4" w:space="0" w:color="auto"/>
            </w:tcBorders>
          </w:tcPr>
          <w:p w14:paraId="075CA180" w14:textId="77777777" w:rsid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253</w:t>
            </w:r>
          </w:p>
          <w:p w14:paraId="69392457" w14:textId="14BFC797" w:rsidR="00520C0D" w:rsidRPr="008845F9" w:rsidRDefault="00520C0D" w:rsidP="008845F9">
            <w:pPr>
              <w:jc w:val="center"/>
              <w:rPr>
                <w:rFonts w:ascii="Calibri" w:hAnsi="Calibri" w:cs="Calibri"/>
                <w:color w:val="000000"/>
                <w:sz w:val="16"/>
                <w:szCs w:val="16"/>
              </w:rPr>
            </w:pPr>
            <w:r>
              <w:rPr>
                <w:rFonts w:ascii="Calibri" w:hAnsi="Calibri" w:cs="Calibri"/>
                <w:color w:val="000000"/>
                <w:sz w:val="16"/>
                <w:szCs w:val="16"/>
              </w:rPr>
              <w:t>(36)</w:t>
            </w:r>
          </w:p>
        </w:tc>
        <w:tc>
          <w:tcPr>
            <w:tcW w:w="851" w:type="dxa"/>
            <w:tcBorders>
              <w:top w:val="single" w:sz="4" w:space="0" w:color="auto"/>
              <w:bottom w:val="single" w:sz="4" w:space="0" w:color="auto"/>
            </w:tcBorders>
          </w:tcPr>
          <w:p w14:paraId="5034162A"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ICU</w:t>
            </w:r>
          </w:p>
        </w:tc>
        <w:tc>
          <w:tcPr>
            <w:tcW w:w="992" w:type="dxa"/>
            <w:tcBorders>
              <w:top w:val="single" w:sz="4" w:space="0" w:color="auto"/>
              <w:bottom w:val="single" w:sz="4" w:space="0" w:color="auto"/>
            </w:tcBorders>
          </w:tcPr>
          <w:p w14:paraId="79432D0F"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No</w:t>
            </w:r>
          </w:p>
        </w:tc>
        <w:tc>
          <w:tcPr>
            <w:tcW w:w="709" w:type="dxa"/>
            <w:tcBorders>
              <w:top w:val="single" w:sz="4" w:space="0" w:color="auto"/>
              <w:bottom w:val="single" w:sz="4" w:space="0" w:color="auto"/>
            </w:tcBorders>
          </w:tcPr>
          <w:p w14:paraId="2124968E" w14:textId="77777777" w:rsidR="008845F9" w:rsidRPr="008845F9" w:rsidRDefault="008845F9" w:rsidP="008845F9">
            <w:pPr>
              <w:jc w:val="center"/>
              <w:rPr>
                <w:rFonts w:ascii="Calibri" w:hAnsi="Calibri" w:cs="Calibri"/>
                <w:color w:val="000000"/>
                <w:sz w:val="16"/>
                <w:szCs w:val="16"/>
              </w:rPr>
            </w:pPr>
          </w:p>
        </w:tc>
        <w:tc>
          <w:tcPr>
            <w:tcW w:w="1559" w:type="dxa"/>
            <w:gridSpan w:val="2"/>
            <w:tcBorders>
              <w:top w:val="single" w:sz="4" w:space="0" w:color="auto"/>
              <w:bottom w:val="single" w:sz="4" w:space="0" w:color="auto"/>
            </w:tcBorders>
          </w:tcPr>
          <w:p w14:paraId="13B0940A" w14:textId="77777777" w:rsidR="008845F9" w:rsidRPr="008845F9" w:rsidRDefault="008845F9" w:rsidP="008845F9">
            <w:pPr>
              <w:jc w:val="center"/>
              <w:rPr>
                <w:rFonts w:ascii="Calibri" w:hAnsi="Calibri" w:cs="Calibri"/>
                <w:color w:val="000000"/>
                <w:sz w:val="16"/>
                <w:szCs w:val="16"/>
                <w:lang w:val="en-US"/>
              </w:rPr>
            </w:pPr>
            <w:r w:rsidRPr="008845F9">
              <w:rPr>
                <w:rFonts w:ascii="Calibri" w:hAnsi="Calibri" w:cs="Calibri"/>
                <w:color w:val="000000"/>
                <w:sz w:val="16"/>
                <w:szCs w:val="16"/>
                <w:lang w:val="en-US"/>
              </w:rPr>
              <w:t>MCT/LCT-based fat emulsion, fish oil, omega-3 fatty acids, n-6 lipid infusion, medium-chain fatty acids and soybean oil, TPN containing 80% olive oil, 20% soy oil and fish oil</w:t>
            </w:r>
          </w:p>
        </w:tc>
        <w:tc>
          <w:tcPr>
            <w:tcW w:w="992" w:type="dxa"/>
            <w:gridSpan w:val="2"/>
            <w:tcBorders>
              <w:top w:val="single" w:sz="4" w:space="0" w:color="auto"/>
              <w:bottom w:val="single" w:sz="4" w:space="0" w:color="auto"/>
            </w:tcBorders>
          </w:tcPr>
          <w:p w14:paraId="782BFDED"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Sepsis-1 or not specified</w:t>
            </w:r>
          </w:p>
        </w:tc>
        <w:tc>
          <w:tcPr>
            <w:tcW w:w="992" w:type="dxa"/>
            <w:gridSpan w:val="2"/>
            <w:tcBorders>
              <w:top w:val="single" w:sz="4" w:space="0" w:color="auto"/>
              <w:bottom w:val="single" w:sz="4" w:space="0" w:color="auto"/>
            </w:tcBorders>
          </w:tcPr>
          <w:p w14:paraId="4AB95313"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Medical and/or surgical</w:t>
            </w:r>
          </w:p>
        </w:tc>
        <w:tc>
          <w:tcPr>
            <w:tcW w:w="1134" w:type="dxa"/>
            <w:tcBorders>
              <w:top w:val="single" w:sz="4" w:space="0" w:color="auto"/>
              <w:bottom w:val="single" w:sz="4" w:space="0" w:color="auto"/>
            </w:tcBorders>
          </w:tcPr>
          <w:p w14:paraId="42B4E1FC" w14:textId="77777777" w:rsidR="008845F9" w:rsidRPr="008845F9" w:rsidRDefault="008845F9" w:rsidP="008845F9">
            <w:pPr>
              <w:jc w:val="center"/>
              <w:rPr>
                <w:rFonts w:ascii="Calibri" w:hAnsi="Calibri" w:cs="Calibri"/>
                <w:color w:val="000000"/>
                <w:sz w:val="16"/>
                <w:szCs w:val="16"/>
                <w:lang w:val="en-US"/>
              </w:rPr>
            </w:pPr>
            <w:r w:rsidRPr="008845F9">
              <w:rPr>
                <w:rFonts w:ascii="Calibri" w:hAnsi="Calibri" w:cs="Calibri"/>
                <w:color w:val="000000"/>
                <w:sz w:val="16"/>
                <w:szCs w:val="16"/>
                <w:lang w:val="en-US"/>
              </w:rPr>
              <w:t>SOFA score, mortality and lenght of stay</w:t>
            </w:r>
          </w:p>
        </w:tc>
        <w:tc>
          <w:tcPr>
            <w:tcW w:w="1418" w:type="dxa"/>
            <w:tcBorders>
              <w:top w:val="single" w:sz="4" w:space="0" w:color="auto"/>
              <w:bottom w:val="single" w:sz="4" w:space="0" w:color="auto"/>
            </w:tcBorders>
          </w:tcPr>
          <w:p w14:paraId="304E5179" w14:textId="77777777" w:rsidR="008845F9" w:rsidRPr="008845F9" w:rsidRDefault="008845F9" w:rsidP="008845F9">
            <w:pPr>
              <w:jc w:val="center"/>
              <w:rPr>
                <w:rFonts w:ascii="Calibri" w:hAnsi="Calibri" w:cs="Calibri"/>
                <w:color w:val="000000"/>
                <w:sz w:val="16"/>
                <w:szCs w:val="16"/>
              </w:rPr>
            </w:pPr>
            <w:r w:rsidRPr="008845F9">
              <w:rPr>
                <w:rFonts w:ascii="Calibri" w:hAnsi="Calibri" w:cs="Calibri"/>
                <w:color w:val="000000"/>
                <w:sz w:val="16"/>
                <w:szCs w:val="16"/>
              </w:rPr>
              <w:t>Serum proteins, lipids, inflammatory markers</w:t>
            </w:r>
          </w:p>
        </w:tc>
        <w:tc>
          <w:tcPr>
            <w:tcW w:w="2126" w:type="dxa"/>
            <w:tcBorders>
              <w:top w:val="single" w:sz="4" w:space="0" w:color="auto"/>
              <w:bottom w:val="single" w:sz="4" w:space="0" w:color="auto"/>
            </w:tcBorders>
          </w:tcPr>
          <w:p w14:paraId="47984907" w14:textId="77777777" w:rsidR="008845F9" w:rsidRPr="008845F9" w:rsidRDefault="008845F9" w:rsidP="008845F9">
            <w:pPr>
              <w:jc w:val="center"/>
              <w:rPr>
                <w:rFonts w:ascii="Calibri" w:hAnsi="Calibri" w:cs="Calibri"/>
                <w:color w:val="000000"/>
                <w:sz w:val="16"/>
                <w:szCs w:val="16"/>
                <w:lang w:val="en-US"/>
              </w:rPr>
            </w:pPr>
            <w:r w:rsidRPr="008845F9">
              <w:rPr>
                <w:rFonts w:ascii="Calibri" w:hAnsi="Calibri" w:cs="Calibri"/>
                <w:color w:val="000000"/>
                <w:sz w:val="16"/>
                <w:szCs w:val="16"/>
                <w:lang w:val="en-US"/>
              </w:rPr>
              <w:t>Reduction in SOFA score, not in length of stay. The effect on inflammatory markers and mortality differed per trial.</w:t>
            </w:r>
          </w:p>
        </w:tc>
      </w:tr>
      <w:tr w:rsidR="00C533D1" w:rsidRPr="00E93477" w14:paraId="526C67BE" w14:textId="77777777" w:rsidTr="00642D3C">
        <w:tc>
          <w:tcPr>
            <w:tcW w:w="1271" w:type="dxa"/>
            <w:tcBorders>
              <w:top w:val="single" w:sz="4" w:space="0" w:color="auto"/>
              <w:bottom w:val="single" w:sz="4" w:space="0" w:color="auto"/>
            </w:tcBorders>
          </w:tcPr>
          <w:p w14:paraId="74EE547A" w14:textId="77777777" w:rsidR="00C533D1" w:rsidRDefault="00C533D1" w:rsidP="008845F9">
            <w:pPr>
              <w:jc w:val="center"/>
              <w:rPr>
                <w:rFonts w:ascii="Calibri" w:hAnsi="Calibri" w:cs="Calibri"/>
                <w:b/>
                <w:color w:val="000000"/>
                <w:sz w:val="16"/>
                <w:szCs w:val="16"/>
              </w:rPr>
            </w:pPr>
            <w:r>
              <w:rPr>
                <w:rFonts w:ascii="Calibri" w:hAnsi="Calibri" w:cs="Calibri"/>
                <w:b/>
                <w:color w:val="000000"/>
                <w:sz w:val="16"/>
                <w:szCs w:val="16"/>
              </w:rPr>
              <w:t>Genistein</w:t>
            </w:r>
          </w:p>
          <w:p w14:paraId="238526B7" w14:textId="10D6D1BD" w:rsidR="00C533D1" w:rsidRPr="00C533D1" w:rsidRDefault="00C533D1" w:rsidP="00276AB7">
            <w:pPr>
              <w:jc w:val="center"/>
              <w:rPr>
                <w:rFonts w:ascii="Calibri" w:hAnsi="Calibri" w:cs="Calibri"/>
                <w:color w:val="000000"/>
                <w:sz w:val="16"/>
                <w:szCs w:val="16"/>
              </w:rPr>
            </w:pPr>
            <w:r>
              <w:rPr>
                <w:rFonts w:ascii="Calibri" w:hAnsi="Calibri" w:cs="Calibri"/>
                <w:color w:val="000000"/>
                <w:sz w:val="16"/>
                <w:szCs w:val="16"/>
              </w:rPr>
              <w:fldChar w:fldCharType="begin"/>
            </w:r>
            <w:r w:rsidR="00276AB7">
              <w:rPr>
                <w:rFonts w:ascii="Calibri" w:hAnsi="Calibri" w:cs="Calibri"/>
                <w:color w:val="000000"/>
                <w:sz w:val="16"/>
                <w:szCs w:val="16"/>
              </w:rPr>
              <w:instrText xml:space="preserve"> ADDIN EN.CITE &lt;EndNote&gt;&lt;Cite&gt;&lt;Author&gt;Elay&lt;/Author&gt;&lt;Year&gt;2023&lt;/Year&gt;&lt;RecNum&gt;809&lt;/RecNum&gt;&lt;DisplayText&gt;(599)&lt;/DisplayText&gt;&lt;record&gt;&lt;rec-number&gt;809&lt;/rec-number&gt;&lt;foreign-keys&gt;&lt;key app="EN" db-id="0px25v0x5pe2f9e0dznxtszixadf2aaevttr" timestamp="1707988407"&gt;809&lt;/key&gt;&lt;/foreign-keys&gt;&lt;ref-type name="Journal Article"&gt;17&lt;/ref-type&gt;&lt;contributors&gt;&lt;authors&gt;&lt;author&gt;Elay, Gülseren&lt;/author&gt;&lt;author&gt;Gündoğan, Kürşat&lt;/author&gt;&lt;author&gt;Güntürk, İnayet&lt;/author&gt;&lt;author&gt;Temel, Şahin&lt;/author&gt;&lt;author&gt;Özer, Nurhayat Tuğra&lt;/author&gt;&lt;author&gt;Sipahioğlu, Hilal&lt;/author&gt;&lt;author&gt;Kucuk, Omer&lt;/author&gt;&lt;author&gt;Yazıcı, Cevat&lt;/author&gt;&lt;author&gt;Güven, Muhammet&lt;/author&gt;&lt;author&gt;Sungur, Murat&lt;/author&gt;&lt;/authors&gt;&lt;/contributors&gt;&lt;titles&gt;&lt;title&gt;The Effects of Genistein as Supplement to Oral/Enteral Nutrition on Inflammatory Cytokines in Septic ICU patients: A Prospective, Single-center, Randomized Controlled Pilot Study&lt;/title&gt;&lt;secondary-title&gt;J Clin Pract Res&lt;/secondary-title&gt;&lt;/titles&gt;&lt;periodical&gt;&lt;full-title&gt;J Clin Pract Res&lt;/full-title&gt;&lt;/periodical&gt;&lt;pages&gt;131-137&lt;/pages&gt;&lt;volume&gt;45&lt;/volume&gt;&lt;number&gt;2&lt;/number&gt;&lt;dates&gt;&lt;year&gt;2023&lt;/year&gt;&lt;/dates&gt;&lt;urls&gt;&lt;related-urls&gt;&lt;url&gt;https://dx.doi.org/10.14744/etd.2022.55492&lt;/url&gt;&lt;/related-urls&gt;&lt;/urls&gt;&lt;electronic-resource-num&gt;10.14744/etd.2022.55492&lt;/electronic-resource-num&gt;&lt;/record&gt;&lt;/Cite&gt;&lt;/EndNote&gt;</w:instrText>
            </w:r>
            <w:r>
              <w:rPr>
                <w:rFonts w:ascii="Calibri" w:hAnsi="Calibri" w:cs="Calibri"/>
                <w:color w:val="000000"/>
                <w:sz w:val="16"/>
                <w:szCs w:val="16"/>
              </w:rPr>
              <w:fldChar w:fldCharType="separate"/>
            </w:r>
            <w:r w:rsidR="00276AB7">
              <w:rPr>
                <w:rFonts w:ascii="Calibri" w:hAnsi="Calibri" w:cs="Calibri"/>
                <w:noProof/>
                <w:color w:val="000000"/>
                <w:sz w:val="16"/>
                <w:szCs w:val="16"/>
              </w:rPr>
              <w:t>(599)</w:t>
            </w:r>
            <w:r>
              <w:rPr>
                <w:rFonts w:ascii="Calibri" w:hAnsi="Calibri" w:cs="Calibri"/>
                <w:color w:val="000000"/>
                <w:sz w:val="16"/>
                <w:szCs w:val="16"/>
              </w:rPr>
              <w:fldChar w:fldCharType="end"/>
            </w:r>
          </w:p>
        </w:tc>
        <w:tc>
          <w:tcPr>
            <w:tcW w:w="851" w:type="dxa"/>
            <w:tcBorders>
              <w:top w:val="single" w:sz="4" w:space="0" w:color="auto"/>
              <w:bottom w:val="single" w:sz="4" w:space="0" w:color="auto"/>
            </w:tcBorders>
          </w:tcPr>
          <w:p w14:paraId="462B12F9" w14:textId="5F0BA295" w:rsidR="00C533D1" w:rsidRPr="008845F9" w:rsidRDefault="00C533D1" w:rsidP="008845F9">
            <w:pPr>
              <w:jc w:val="center"/>
              <w:rPr>
                <w:rFonts w:ascii="Calibri" w:hAnsi="Calibri" w:cs="Calibri"/>
                <w:color w:val="000000"/>
                <w:sz w:val="16"/>
                <w:szCs w:val="16"/>
              </w:rPr>
            </w:pPr>
            <w:r>
              <w:rPr>
                <w:rFonts w:ascii="Calibri" w:hAnsi="Calibri" w:cs="Calibri"/>
                <w:color w:val="000000"/>
                <w:sz w:val="16"/>
                <w:szCs w:val="16"/>
              </w:rPr>
              <w:t>1</w:t>
            </w:r>
          </w:p>
        </w:tc>
        <w:tc>
          <w:tcPr>
            <w:tcW w:w="567" w:type="dxa"/>
            <w:tcBorders>
              <w:top w:val="single" w:sz="4" w:space="0" w:color="auto"/>
              <w:bottom w:val="single" w:sz="4" w:space="0" w:color="auto"/>
            </w:tcBorders>
          </w:tcPr>
          <w:p w14:paraId="7D83A1C9" w14:textId="018236DB" w:rsidR="00C533D1" w:rsidRPr="008845F9" w:rsidRDefault="00C533D1" w:rsidP="008845F9">
            <w:pPr>
              <w:jc w:val="center"/>
              <w:rPr>
                <w:rFonts w:ascii="Calibri" w:hAnsi="Calibri" w:cs="Calibri"/>
                <w:color w:val="000000"/>
                <w:sz w:val="16"/>
                <w:szCs w:val="16"/>
              </w:rPr>
            </w:pPr>
            <w:r>
              <w:rPr>
                <w:rFonts w:ascii="Calibri" w:hAnsi="Calibri" w:cs="Calibri"/>
                <w:color w:val="000000"/>
                <w:sz w:val="16"/>
                <w:szCs w:val="16"/>
              </w:rPr>
              <w:t>2023</w:t>
            </w:r>
          </w:p>
        </w:tc>
        <w:tc>
          <w:tcPr>
            <w:tcW w:w="850" w:type="dxa"/>
            <w:tcBorders>
              <w:top w:val="single" w:sz="4" w:space="0" w:color="auto"/>
              <w:bottom w:val="single" w:sz="4" w:space="0" w:color="auto"/>
            </w:tcBorders>
          </w:tcPr>
          <w:p w14:paraId="2FD7C615" w14:textId="77777777" w:rsidR="00C533D1" w:rsidRDefault="00C533D1" w:rsidP="008845F9">
            <w:pPr>
              <w:jc w:val="center"/>
              <w:rPr>
                <w:rFonts w:ascii="Calibri" w:hAnsi="Calibri" w:cs="Calibri"/>
                <w:color w:val="000000"/>
                <w:sz w:val="16"/>
                <w:szCs w:val="16"/>
              </w:rPr>
            </w:pPr>
            <w:r>
              <w:rPr>
                <w:rFonts w:ascii="Calibri" w:hAnsi="Calibri" w:cs="Calibri"/>
                <w:color w:val="000000"/>
                <w:sz w:val="16"/>
                <w:szCs w:val="16"/>
              </w:rPr>
              <w:t xml:space="preserve">32 </w:t>
            </w:r>
          </w:p>
          <w:p w14:paraId="3DE2993A" w14:textId="4DF50555" w:rsidR="00C533D1" w:rsidRPr="008845F9" w:rsidRDefault="00C533D1" w:rsidP="008845F9">
            <w:pPr>
              <w:jc w:val="center"/>
              <w:rPr>
                <w:rFonts w:ascii="Calibri" w:hAnsi="Calibri" w:cs="Calibri"/>
                <w:color w:val="000000"/>
                <w:sz w:val="16"/>
                <w:szCs w:val="16"/>
              </w:rPr>
            </w:pPr>
            <w:r>
              <w:rPr>
                <w:rFonts w:ascii="Calibri" w:hAnsi="Calibri" w:cs="Calibri"/>
                <w:color w:val="000000"/>
                <w:sz w:val="16"/>
                <w:szCs w:val="16"/>
              </w:rPr>
              <w:t>(32)</w:t>
            </w:r>
          </w:p>
        </w:tc>
        <w:tc>
          <w:tcPr>
            <w:tcW w:w="851" w:type="dxa"/>
            <w:tcBorders>
              <w:top w:val="single" w:sz="4" w:space="0" w:color="auto"/>
              <w:bottom w:val="single" w:sz="4" w:space="0" w:color="auto"/>
            </w:tcBorders>
          </w:tcPr>
          <w:p w14:paraId="391D0DA1" w14:textId="31B6E24F" w:rsidR="00C533D1" w:rsidRPr="008845F9" w:rsidRDefault="00C533D1" w:rsidP="008845F9">
            <w:pPr>
              <w:jc w:val="center"/>
              <w:rPr>
                <w:rFonts w:ascii="Calibri" w:hAnsi="Calibri" w:cs="Calibri"/>
                <w:color w:val="000000"/>
                <w:sz w:val="16"/>
                <w:szCs w:val="16"/>
              </w:rPr>
            </w:pPr>
            <w:r>
              <w:rPr>
                <w:rFonts w:ascii="Calibri" w:hAnsi="Calibri" w:cs="Calibri"/>
                <w:color w:val="000000"/>
                <w:sz w:val="16"/>
                <w:szCs w:val="16"/>
              </w:rPr>
              <w:t>ICU</w:t>
            </w:r>
          </w:p>
        </w:tc>
        <w:tc>
          <w:tcPr>
            <w:tcW w:w="992" w:type="dxa"/>
            <w:tcBorders>
              <w:top w:val="single" w:sz="4" w:space="0" w:color="auto"/>
              <w:bottom w:val="single" w:sz="4" w:space="0" w:color="auto"/>
            </w:tcBorders>
          </w:tcPr>
          <w:p w14:paraId="2AA09EE0" w14:textId="5BBC4D34" w:rsidR="00C533D1" w:rsidRPr="008845F9" w:rsidRDefault="00C533D1" w:rsidP="008845F9">
            <w:pPr>
              <w:jc w:val="center"/>
              <w:rPr>
                <w:rFonts w:ascii="Calibri" w:hAnsi="Calibri" w:cs="Calibri"/>
                <w:color w:val="000000"/>
                <w:sz w:val="16"/>
                <w:szCs w:val="16"/>
              </w:rPr>
            </w:pPr>
            <w:r>
              <w:rPr>
                <w:rFonts w:ascii="Calibri" w:hAnsi="Calibri" w:cs="Calibri"/>
                <w:color w:val="000000"/>
                <w:sz w:val="16"/>
                <w:szCs w:val="16"/>
              </w:rPr>
              <w:t>No</w:t>
            </w:r>
          </w:p>
        </w:tc>
        <w:tc>
          <w:tcPr>
            <w:tcW w:w="709" w:type="dxa"/>
            <w:tcBorders>
              <w:top w:val="single" w:sz="4" w:space="0" w:color="auto"/>
              <w:bottom w:val="single" w:sz="4" w:space="0" w:color="auto"/>
            </w:tcBorders>
          </w:tcPr>
          <w:p w14:paraId="6EFBB27E" w14:textId="77777777" w:rsidR="00C533D1" w:rsidRPr="008845F9" w:rsidRDefault="00C533D1" w:rsidP="008845F9">
            <w:pPr>
              <w:jc w:val="center"/>
              <w:rPr>
                <w:rFonts w:ascii="Calibri" w:hAnsi="Calibri" w:cs="Calibri"/>
                <w:color w:val="000000"/>
                <w:sz w:val="16"/>
                <w:szCs w:val="16"/>
              </w:rPr>
            </w:pPr>
          </w:p>
        </w:tc>
        <w:tc>
          <w:tcPr>
            <w:tcW w:w="1559" w:type="dxa"/>
            <w:gridSpan w:val="2"/>
            <w:tcBorders>
              <w:top w:val="single" w:sz="4" w:space="0" w:color="auto"/>
              <w:bottom w:val="single" w:sz="4" w:space="0" w:color="auto"/>
            </w:tcBorders>
          </w:tcPr>
          <w:p w14:paraId="48FB71AD" w14:textId="07430CF8" w:rsidR="00C533D1" w:rsidRPr="008845F9" w:rsidRDefault="00C533D1" w:rsidP="008845F9">
            <w:pPr>
              <w:jc w:val="center"/>
              <w:rPr>
                <w:rFonts w:ascii="Calibri" w:hAnsi="Calibri" w:cs="Calibri"/>
                <w:color w:val="000000"/>
                <w:sz w:val="16"/>
                <w:szCs w:val="16"/>
                <w:lang w:val="en-US"/>
              </w:rPr>
            </w:pPr>
            <w:r>
              <w:rPr>
                <w:rFonts w:ascii="Calibri" w:hAnsi="Calibri" w:cs="Calibri"/>
                <w:color w:val="000000"/>
                <w:sz w:val="16"/>
                <w:szCs w:val="16"/>
                <w:lang w:val="en-US"/>
              </w:rPr>
              <w:t>Genistein</w:t>
            </w:r>
          </w:p>
        </w:tc>
        <w:tc>
          <w:tcPr>
            <w:tcW w:w="992" w:type="dxa"/>
            <w:gridSpan w:val="2"/>
            <w:tcBorders>
              <w:top w:val="single" w:sz="4" w:space="0" w:color="auto"/>
              <w:bottom w:val="single" w:sz="4" w:space="0" w:color="auto"/>
            </w:tcBorders>
          </w:tcPr>
          <w:p w14:paraId="7144D4E2" w14:textId="346B3241" w:rsidR="00C533D1" w:rsidRPr="008845F9" w:rsidRDefault="00C533D1" w:rsidP="008845F9">
            <w:pPr>
              <w:jc w:val="center"/>
              <w:rPr>
                <w:rFonts w:ascii="Calibri" w:hAnsi="Calibri" w:cs="Calibri"/>
                <w:color w:val="000000"/>
                <w:sz w:val="16"/>
                <w:szCs w:val="16"/>
              </w:rPr>
            </w:pPr>
            <w:r>
              <w:rPr>
                <w:rFonts w:ascii="Calibri" w:hAnsi="Calibri" w:cs="Calibri"/>
                <w:color w:val="000000"/>
                <w:sz w:val="16"/>
                <w:szCs w:val="16"/>
              </w:rPr>
              <w:t>Sepsis-3</w:t>
            </w:r>
          </w:p>
        </w:tc>
        <w:tc>
          <w:tcPr>
            <w:tcW w:w="992" w:type="dxa"/>
            <w:gridSpan w:val="2"/>
            <w:tcBorders>
              <w:top w:val="single" w:sz="4" w:space="0" w:color="auto"/>
              <w:bottom w:val="single" w:sz="4" w:space="0" w:color="auto"/>
            </w:tcBorders>
          </w:tcPr>
          <w:p w14:paraId="78A7D689" w14:textId="396E5A6C" w:rsidR="00C533D1" w:rsidRPr="008845F9" w:rsidRDefault="00C533D1" w:rsidP="008845F9">
            <w:pPr>
              <w:jc w:val="center"/>
              <w:rPr>
                <w:rFonts w:ascii="Calibri" w:hAnsi="Calibri" w:cs="Calibri"/>
                <w:color w:val="000000"/>
                <w:sz w:val="16"/>
                <w:szCs w:val="16"/>
              </w:rPr>
            </w:pPr>
            <w:r>
              <w:rPr>
                <w:rFonts w:ascii="Calibri" w:hAnsi="Calibri" w:cs="Calibri"/>
                <w:color w:val="000000"/>
                <w:sz w:val="16"/>
                <w:szCs w:val="16"/>
              </w:rPr>
              <w:t>Medical</w:t>
            </w:r>
          </w:p>
        </w:tc>
        <w:tc>
          <w:tcPr>
            <w:tcW w:w="1134" w:type="dxa"/>
            <w:tcBorders>
              <w:top w:val="single" w:sz="4" w:space="0" w:color="auto"/>
              <w:bottom w:val="single" w:sz="4" w:space="0" w:color="auto"/>
            </w:tcBorders>
          </w:tcPr>
          <w:p w14:paraId="59DE5076" w14:textId="77777777" w:rsidR="00C533D1" w:rsidRPr="008845F9" w:rsidRDefault="00C533D1" w:rsidP="008845F9">
            <w:pPr>
              <w:jc w:val="center"/>
              <w:rPr>
                <w:rFonts w:ascii="Calibri" w:hAnsi="Calibri" w:cs="Calibri"/>
                <w:color w:val="000000"/>
                <w:sz w:val="16"/>
                <w:szCs w:val="16"/>
                <w:lang w:val="en-US"/>
              </w:rPr>
            </w:pPr>
          </w:p>
        </w:tc>
        <w:tc>
          <w:tcPr>
            <w:tcW w:w="1418" w:type="dxa"/>
            <w:tcBorders>
              <w:top w:val="single" w:sz="4" w:space="0" w:color="auto"/>
              <w:bottom w:val="single" w:sz="4" w:space="0" w:color="auto"/>
            </w:tcBorders>
          </w:tcPr>
          <w:p w14:paraId="40C1A119" w14:textId="7B7D138D" w:rsidR="00C533D1" w:rsidRPr="008845F9" w:rsidRDefault="00C533D1" w:rsidP="008845F9">
            <w:pPr>
              <w:jc w:val="center"/>
              <w:rPr>
                <w:rFonts w:ascii="Calibri" w:hAnsi="Calibri" w:cs="Calibri"/>
                <w:color w:val="000000"/>
                <w:sz w:val="16"/>
                <w:szCs w:val="16"/>
              </w:rPr>
            </w:pPr>
            <w:r>
              <w:rPr>
                <w:rFonts w:ascii="Calibri" w:hAnsi="Calibri" w:cs="Calibri"/>
                <w:color w:val="000000"/>
                <w:sz w:val="16"/>
                <w:szCs w:val="16"/>
              </w:rPr>
              <w:t>Inflammatory cytokines</w:t>
            </w:r>
          </w:p>
        </w:tc>
        <w:tc>
          <w:tcPr>
            <w:tcW w:w="2126" w:type="dxa"/>
            <w:tcBorders>
              <w:top w:val="single" w:sz="4" w:space="0" w:color="auto"/>
              <w:bottom w:val="single" w:sz="4" w:space="0" w:color="auto"/>
            </w:tcBorders>
          </w:tcPr>
          <w:p w14:paraId="5F4E1AF1" w14:textId="35665212" w:rsidR="00C533D1" w:rsidRPr="008845F9" w:rsidRDefault="00C533D1" w:rsidP="008845F9">
            <w:pPr>
              <w:jc w:val="center"/>
              <w:rPr>
                <w:rFonts w:ascii="Calibri" w:hAnsi="Calibri" w:cs="Calibri"/>
                <w:color w:val="000000"/>
                <w:sz w:val="16"/>
                <w:szCs w:val="16"/>
                <w:lang w:val="en-US"/>
              </w:rPr>
            </w:pPr>
            <w:r>
              <w:rPr>
                <w:rFonts w:ascii="Calibri" w:hAnsi="Calibri" w:cs="Calibri"/>
                <w:color w:val="000000"/>
                <w:sz w:val="16"/>
                <w:szCs w:val="16"/>
                <w:lang w:val="en-US"/>
              </w:rPr>
              <w:t xml:space="preserve">Partly normalized inflammatory cytokines </w:t>
            </w:r>
          </w:p>
        </w:tc>
      </w:tr>
      <w:tr w:rsidR="00642D3C" w:rsidRPr="00B91F52" w14:paraId="2DA9F903" w14:textId="77777777" w:rsidTr="00642D3C">
        <w:tc>
          <w:tcPr>
            <w:tcW w:w="1271" w:type="dxa"/>
            <w:tcBorders>
              <w:top w:val="single" w:sz="4" w:space="0" w:color="auto"/>
              <w:bottom w:val="single" w:sz="4" w:space="0" w:color="auto"/>
            </w:tcBorders>
          </w:tcPr>
          <w:p w14:paraId="19720F68" w14:textId="77777777" w:rsidR="00642D3C" w:rsidRDefault="00642D3C" w:rsidP="00642D3C">
            <w:pPr>
              <w:jc w:val="center"/>
              <w:rPr>
                <w:rFonts w:ascii="Calibri" w:hAnsi="Calibri" w:cs="Calibri"/>
                <w:b/>
                <w:color w:val="000000"/>
                <w:sz w:val="16"/>
                <w:szCs w:val="16"/>
              </w:rPr>
            </w:pPr>
            <w:proofErr w:type="gramStart"/>
            <w:r w:rsidRPr="00642D3C">
              <w:rPr>
                <w:rFonts w:ascii="Calibri" w:hAnsi="Calibri" w:cs="Calibri"/>
                <w:b/>
                <w:color w:val="000000"/>
                <w:sz w:val="16"/>
                <w:szCs w:val="16"/>
              </w:rPr>
              <w:t>l</w:t>
            </w:r>
            <w:proofErr w:type="gramEnd"/>
            <w:r w:rsidRPr="00642D3C">
              <w:rPr>
                <w:rFonts w:ascii="Calibri" w:hAnsi="Calibri" w:cs="Calibri"/>
                <w:b/>
                <w:color w:val="000000"/>
                <w:sz w:val="16"/>
                <w:szCs w:val="16"/>
              </w:rPr>
              <w:t>-Carnitine</w:t>
            </w:r>
          </w:p>
          <w:p w14:paraId="47C5D19D" w14:textId="0D1374A6" w:rsidR="00642D3C" w:rsidRPr="00642D3C" w:rsidRDefault="00642D3C"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PEVuZE5vdGU+PENpdGU+PEF1dGhvcj5FdmFuczwvQXV0aG9yPjxZZWFyPjIwMTk8L1llYXI+PFJl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=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PEVuZE5vdGU+PENpdGU+PEF1dGhvcj5FdmFuczwvQXV0aG9yPjxZZWFyPjIwMTk8L1llYXI+PFJl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=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(600)</w:t>
            </w:r>
            <w:r>
              <w:rPr>
                <w:rFonts w:ascii="Calibri" w:hAnsi="Calibri" w:cs="Calibri"/>
                <w:color w:val="000000"/>
                <w:sz w:val="16"/>
                <w:szCs w:val="16"/>
              </w:rPr>
              <w:fldChar w:fldCharType="end"/>
            </w:r>
          </w:p>
        </w:tc>
        <w:tc>
          <w:tcPr>
            <w:tcW w:w="851" w:type="dxa"/>
            <w:tcBorders>
              <w:top w:val="single" w:sz="4" w:space="0" w:color="auto"/>
              <w:bottom w:val="single" w:sz="4" w:space="0" w:color="auto"/>
            </w:tcBorders>
          </w:tcPr>
          <w:p w14:paraId="0B073CCB" w14:textId="77777777" w:rsidR="00642D3C" w:rsidRPr="00642D3C" w:rsidRDefault="00642D3C" w:rsidP="00642D3C">
            <w:pPr>
              <w:jc w:val="center"/>
              <w:rPr>
                <w:rFonts w:ascii="Calibri" w:hAnsi="Calibri" w:cs="Calibri"/>
                <w:color w:val="000000"/>
                <w:sz w:val="16"/>
                <w:szCs w:val="16"/>
              </w:rPr>
            </w:pPr>
            <w:r w:rsidRPr="00642D3C">
              <w:rPr>
                <w:rFonts w:ascii="Calibri" w:hAnsi="Calibri" w:cs="Calibri"/>
                <w:color w:val="000000"/>
                <w:sz w:val="16"/>
                <w:szCs w:val="16"/>
              </w:rPr>
              <w:t>1</w:t>
            </w:r>
          </w:p>
        </w:tc>
        <w:tc>
          <w:tcPr>
            <w:tcW w:w="567" w:type="dxa"/>
            <w:tcBorders>
              <w:top w:val="single" w:sz="4" w:space="0" w:color="auto"/>
              <w:bottom w:val="single" w:sz="4" w:space="0" w:color="auto"/>
            </w:tcBorders>
          </w:tcPr>
          <w:p w14:paraId="2FB3F989" w14:textId="77777777" w:rsidR="00642D3C" w:rsidRPr="00642D3C" w:rsidRDefault="00642D3C" w:rsidP="00642D3C">
            <w:pPr>
              <w:jc w:val="center"/>
              <w:rPr>
                <w:rFonts w:ascii="Calibri" w:hAnsi="Calibri" w:cs="Calibri"/>
                <w:color w:val="000000"/>
                <w:sz w:val="16"/>
                <w:szCs w:val="16"/>
              </w:rPr>
            </w:pPr>
            <w:r w:rsidRPr="00642D3C">
              <w:rPr>
                <w:rFonts w:ascii="Calibri" w:hAnsi="Calibri" w:cs="Calibri"/>
                <w:color w:val="000000"/>
                <w:sz w:val="16"/>
                <w:szCs w:val="16"/>
              </w:rPr>
              <w:t>2019</w:t>
            </w:r>
          </w:p>
        </w:tc>
        <w:tc>
          <w:tcPr>
            <w:tcW w:w="850" w:type="dxa"/>
            <w:tcBorders>
              <w:top w:val="single" w:sz="4" w:space="0" w:color="auto"/>
              <w:bottom w:val="single" w:sz="4" w:space="0" w:color="auto"/>
            </w:tcBorders>
          </w:tcPr>
          <w:p w14:paraId="0F4EE187" w14:textId="77777777" w:rsidR="00642D3C" w:rsidRDefault="00642D3C" w:rsidP="00642D3C">
            <w:pPr>
              <w:jc w:val="center"/>
              <w:rPr>
                <w:rFonts w:ascii="Calibri" w:hAnsi="Calibri" w:cs="Calibri"/>
                <w:color w:val="000000"/>
                <w:sz w:val="16"/>
                <w:szCs w:val="16"/>
              </w:rPr>
            </w:pPr>
            <w:r w:rsidRPr="00642D3C">
              <w:rPr>
                <w:rFonts w:ascii="Calibri" w:hAnsi="Calibri" w:cs="Calibri"/>
                <w:color w:val="000000"/>
                <w:sz w:val="16"/>
                <w:szCs w:val="16"/>
              </w:rPr>
              <w:t>21</w:t>
            </w:r>
          </w:p>
          <w:p w14:paraId="2678C2AE" w14:textId="7B388A8A" w:rsidR="003250AD" w:rsidRPr="00642D3C" w:rsidRDefault="003250AD" w:rsidP="00642D3C">
            <w:pPr>
              <w:jc w:val="center"/>
              <w:rPr>
                <w:rFonts w:ascii="Calibri" w:hAnsi="Calibri" w:cs="Calibri"/>
                <w:color w:val="000000"/>
                <w:sz w:val="16"/>
                <w:szCs w:val="16"/>
              </w:rPr>
            </w:pPr>
            <w:r>
              <w:rPr>
                <w:rFonts w:ascii="Calibri" w:hAnsi="Calibri" w:cs="Calibri"/>
                <w:color w:val="000000"/>
                <w:sz w:val="16"/>
                <w:szCs w:val="16"/>
                <w:lang w:val="en-US"/>
              </w:rPr>
              <w:t>(21)</w:t>
            </w:r>
          </w:p>
        </w:tc>
        <w:tc>
          <w:tcPr>
            <w:tcW w:w="851" w:type="dxa"/>
            <w:tcBorders>
              <w:top w:val="single" w:sz="4" w:space="0" w:color="auto"/>
              <w:bottom w:val="single" w:sz="4" w:space="0" w:color="auto"/>
            </w:tcBorders>
          </w:tcPr>
          <w:p w14:paraId="01D152C0" w14:textId="77777777" w:rsidR="00642D3C" w:rsidRPr="00642D3C" w:rsidRDefault="00642D3C" w:rsidP="00642D3C">
            <w:pPr>
              <w:jc w:val="center"/>
              <w:rPr>
                <w:rFonts w:ascii="Calibri" w:hAnsi="Calibri" w:cs="Calibri"/>
                <w:color w:val="000000"/>
                <w:sz w:val="16"/>
                <w:szCs w:val="16"/>
              </w:rPr>
            </w:pPr>
            <w:r w:rsidRPr="00642D3C">
              <w:rPr>
                <w:rFonts w:ascii="Calibri" w:hAnsi="Calibri" w:cs="Calibri"/>
                <w:color w:val="000000"/>
                <w:sz w:val="16"/>
                <w:szCs w:val="16"/>
              </w:rPr>
              <w:t>ICU, ED</w:t>
            </w:r>
          </w:p>
        </w:tc>
        <w:tc>
          <w:tcPr>
            <w:tcW w:w="992" w:type="dxa"/>
            <w:tcBorders>
              <w:top w:val="single" w:sz="4" w:space="0" w:color="auto"/>
              <w:bottom w:val="single" w:sz="4" w:space="0" w:color="auto"/>
            </w:tcBorders>
          </w:tcPr>
          <w:p w14:paraId="56603271" w14:textId="77777777" w:rsidR="00642D3C" w:rsidRPr="00642D3C" w:rsidRDefault="00642D3C" w:rsidP="00642D3C">
            <w:pPr>
              <w:jc w:val="center"/>
              <w:rPr>
                <w:rFonts w:ascii="Calibri" w:hAnsi="Calibri" w:cs="Calibri"/>
                <w:color w:val="000000"/>
                <w:sz w:val="16"/>
                <w:szCs w:val="16"/>
              </w:rPr>
            </w:pPr>
            <w:r w:rsidRPr="00642D3C">
              <w:rPr>
                <w:rFonts w:ascii="Calibri" w:hAnsi="Calibri" w:cs="Calibri"/>
                <w:color w:val="000000"/>
                <w:sz w:val="16"/>
                <w:szCs w:val="16"/>
              </w:rPr>
              <w:t>No</w:t>
            </w:r>
          </w:p>
        </w:tc>
        <w:tc>
          <w:tcPr>
            <w:tcW w:w="709" w:type="dxa"/>
            <w:tcBorders>
              <w:top w:val="single" w:sz="4" w:space="0" w:color="auto"/>
              <w:bottom w:val="single" w:sz="4" w:space="0" w:color="auto"/>
            </w:tcBorders>
          </w:tcPr>
          <w:p w14:paraId="437BF6B7" w14:textId="77777777" w:rsidR="00642D3C" w:rsidRPr="00642D3C" w:rsidRDefault="00642D3C" w:rsidP="00642D3C">
            <w:pPr>
              <w:jc w:val="center"/>
              <w:rPr>
                <w:rFonts w:ascii="Calibri" w:hAnsi="Calibri" w:cs="Calibri"/>
                <w:color w:val="000000"/>
                <w:sz w:val="16"/>
                <w:szCs w:val="16"/>
              </w:rPr>
            </w:pPr>
          </w:p>
        </w:tc>
        <w:tc>
          <w:tcPr>
            <w:tcW w:w="1559" w:type="dxa"/>
            <w:gridSpan w:val="2"/>
            <w:tcBorders>
              <w:top w:val="single" w:sz="4" w:space="0" w:color="auto"/>
              <w:bottom w:val="single" w:sz="4" w:space="0" w:color="auto"/>
            </w:tcBorders>
          </w:tcPr>
          <w:p w14:paraId="05B496E9" w14:textId="77777777" w:rsidR="00642D3C" w:rsidRPr="00642D3C" w:rsidRDefault="00642D3C" w:rsidP="00642D3C">
            <w:pPr>
              <w:jc w:val="center"/>
              <w:rPr>
                <w:rFonts w:ascii="Calibri" w:hAnsi="Calibri" w:cs="Calibri"/>
                <w:color w:val="000000"/>
                <w:sz w:val="16"/>
                <w:szCs w:val="16"/>
              </w:rPr>
            </w:pPr>
            <w:r w:rsidRPr="00642D3C">
              <w:rPr>
                <w:rFonts w:ascii="Calibri" w:hAnsi="Calibri" w:cs="Calibri"/>
                <w:color w:val="000000"/>
                <w:sz w:val="16"/>
                <w:szCs w:val="16"/>
              </w:rPr>
              <w:t>l-carnitine</w:t>
            </w:r>
          </w:p>
        </w:tc>
        <w:tc>
          <w:tcPr>
            <w:tcW w:w="992" w:type="dxa"/>
            <w:gridSpan w:val="2"/>
            <w:tcBorders>
              <w:top w:val="single" w:sz="4" w:space="0" w:color="auto"/>
              <w:bottom w:val="single" w:sz="4" w:space="0" w:color="auto"/>
            </w:tcBorders>
          </w:tcPr>
          <w:p w14:paraId="7C0E269B" w14:textId="77777777" w:rsidR="00642D3C" w:rsidRPr="00642D3C" w:rsidRDefault="00642D3C" w:rsidP="00642D3C">
            <w:pPr>
              <w:jc w:val="center"/>
              <w:rPr>
                <w:rFonts w:ascii="Calibri" w:hAnsi="Calibri" w:cs="Calibri"/>
                <w:color w:val="000000"/>
                <w:sz w:val="16"/>
                <w:szCs w:val="16"/>
              </w:rPr>
            </w:pPr>
            <w:r w:rsidRPr="00642D3C">
              <w:rPr>
                <w:rFonts w:ascii="Calibri" w:hAnsi="Calibri" w:cs="Calibri"/>
                <w:color w:val="000000"/>
                <w:sz w:val="16"/>
                <w:szCs w:val="16"/>
              </w:rPr>
              <w:t>Sepsis-3, shock</w:t>
            </w:r>
          </w:p>
        </w:tc>
        <w:tc>
          <w:tcPr>
            <w:tcW w:w="992" w:type="dxa"/>
            <w:gridSpan w:val="2"/>
            <w:tcBorders>
              <w:top w:val="single" w:sz="4" w:space="0" w:color="auto"/>
              <w:bottom w:val="single" w:sz="4" w:space="0" w:color="auto"/>
            </w:tcBorders>
          </w:tcPr>
          <w:p w14:paraId="45EC10D4" w14:textId="77777777" w:rsidR="00642D3C" w:rsidRPr="00642D3C" w:rsidRDefault="00642D3C" w:rsidP="00642D3C">
            <w:pPr>
              <w:jc w:val="center"/>
              <w:rPr>
                <w:rFonts w:ascii="Calibri" w:hAnsi="Calibri" w:cs="Calibri"/>
                <w:color w:val="000000"/>
                <w:sz w:val="16"/>
                <w:szCs w:val="16"/>
              </w:rPr>
            </w:pPr>
            <w:r w:rsidRPr="00642D3C">
              <w:rPr>
                <w:rFonts w:ascii="Calibri" w:hAnsi="Calibri" w:cs="Calibri"/>
                <w:color w:val="000000"/>
                <w:sz w:val="16"/>
                <w:szCs w:val="16"/>
              </w:rPr>
              <w:t>General (only males)</w:t>
            </w:r>
          </w:p>
        </w:tc>
        <w:tc>
          <w:tcPr>
            <w:tcW w:w="1134" w:type="dxa"/>
            <w:tcBorders>
              <w:top w:val="single" w:sz="4" w:space="0" w:color="auto"/>
              <w:bottom w:val="single" w:sz="4" w:space="0" w:color="auto"/>
            </w:tcBorders>
          </w:tcPr>
          <w:p w14:paraId="0C4E6D0F" w14:textId="77777777" w:rsidR="00642D3C" w:rsidRPr="00642D3C" w:rsidRDefault="00642D3C" w:rsidP="00642D3C">
            <w:pPr>
              <w:jc w:val="center"/>
              <w:rPr>
                <w:rFonts w:ascii="Calibri" w:hAnsi="Calibri" w:cs="Calibri"/>
                <w:color w:val="000000"/>
                <w:sz w:val="16"/>
                <w:szCs w:val="16"/>
              </w:rPr>
            </w:pPr>
          </w:p>
        </w:tc>
        <w:tc>
          <w:tcPr>
            <w:tcW w:w="1418" w:type="dxa"/>
            <w:tcBorders>
              <w:top w:val="single" w:sz="4" w:space="0" w:color="auto"/>
              <w:bottom w:val="single" w:sz="4" w:space="0" w:color="auto"/>
            </w:tcBorders>
          </w:tcPr>
          <w:p w14:paraId="37BA9C56" w14:textId="77777777" w:rsidR="00642D3C" w:rsidRPr="00642D3C" w:rsidRDefault="00642D3C" w:rsidP="00642D3C">
            <w:pPr>
              <w:jc w:val="center"/>
              <w:rPr>
                <w:rFonts w:ascii="Calibri" w:hAnsi="Calibri" w:cs="Calibri"/>
                <w:color w:val="000000"/>
                <w:sz w:val="16"/>
                <w:szCs w:val="16"/>
              </w:rPr>
            </w:pPr>
            <w:r w:rsidRPr="00642D3C">
              <w:rPr>
                <w:rFonts w:ascii="Calibri" w:hAnsi="Calibri" w:cs="Calibri"/>
                <w:color w:val="000000"/>
                <w:sz w:val="16"/>
                <w:szCs w:val="16"/>
              </w:rPr>
              <w:t>Metabolites profiles</w:t>
            </w:r>
          </w:p>
        </w:tc>
        <w:tc>
          <w:tcPr>
            <w:tcW w:w="2126" w:type="dxa"/>
            <w:tcBorders>
              <w:top w:val="single" w:sz="4" w:space="0" w:color="auto"/>
              <w:bottom w:val="single" w:sz="4" w:space="0" w:color="auto"/>
            </w:tcBorders>
          </w:tcPr>
          <w:p w14:paraId="0D0C5873" w14:textId="77777777" w:rsidR="00642D3C" w:rsidRPr="00642D3C" w:rsidRDefault="00642D3C" w:rsidP="00642D3C">
            <w:pPr>
              <w:jc w:val="center"/>
              <w:rPr>
                <w:rFonts w:ascii="Calibri" w:hAnsi="Calibri" w:cs="Calibri"/>
                <w:color w:val="000000"/>
                <w:sz w:val="16"/>
                <w:szCs w:val="16"/>
                <w:lang w:val="en-US"/>
              </w:rPr>
            </w:pPr>
            <w:r w:rsidRPr="00642D3C">
              <w:rPr>
                <w:rFonts w:ascii="Calibri" w:hAnsi="Calibri" w:cs="Calibri"/>
                <w:color w:val="000000"/>
                <w:sz w:val="16"/>
                <w:szCs w:val="16"/>
                <w:lang w:val="en-US"/>
              </w:rPr>
              <w:t>Elevated metabolite markers of vascular inflammation in the carnitine-treated non-survivors</w:t>
            </w:r>
          </w:p>
        </w:tc>
      </w:tr>
      <w:tr w:rsidR="00642D3C" w:rsidRPr="00B91F52" w14:paraId="4822B07D" w14:textId="77777777" w:rsidTr="007E399B">
        <w:tc>
          <w:tcPr>
            <w:tcW w:w="1271" w:type="dxa"/>
            <w:tcBorders>
              <w:top w:val="single" w:sz="4" w:space="0" w:color="auto"/>
              <w:bottom w:val="single" w:sz="4" w:space="0" w:color="auto"/>
            </w:tcBorders>
          </w:tcPr>
          <w:p w14:paraId="6CC2BBA2" w14:textId="77777777" w:rsidR="00642D3C" w:rsidRDefault="00642D3C" w:rsidP="007E399B">
            <w:pPr>
              <w:jc w:val="center"/>
              <w:rPr>
                <w:rFonts w:ascii="Calibri" w:hAnsi="Calibri" w:cs="Calibri"/>
                <w:b/>
                <w:color w:val="000000"/>
                <w:sz w:val="16"/>
                <w:szCs w:val="16"/>
              </w:rPr>
            </w:pPr>
            <w:r w:rsidRPr="007E399B">
              <w:rPr>
                <w:rFonts w:ascii="Calibri" w:hAnsi="Calibri" w:cs="Calibri"/>
                <w:b/>
                <w:color w:val="000000"/>
                <w:sz w:val="16"/>
                <w:szCs w:val="16"/>
              </w:rPr>
              <w:t>Immune-enhancing nutrition</w:t>
            </w:r>
          </w:p>
          <w:p w14:paraId="05A52400" w14:textId="2F343C8E" w:rsidR="007E399B" w:rsidRPr="007E399B" w:rsidRDefault="007E399B"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PEVuZE5vdGU+PENpdGU+PEF1dGhvcj5CZWFsZTwvQXV0aG9yPjxZZWFyPjIwMDg8L1llYXI+PFJl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PEVuZE5vdGU+PENpdGU+PEF1dGhvcj5CZWFsZTwvQXV0aG9yPjxZZWFyPjIwMDg8L1llYXI+PFJl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(3, 601)</w:t>
            </w:r>
            <w:r>
              <w:rPr>
                <w:rFonts w:ascii="Calibri" w:hAnsi="Calibri" w:cs="Calibri"/>
                <w:color w:val="000000"/>
                <w:sz w:val="16"/>
                <w:szCs w:val="16"/>
              </w:rPr>
              <w:fldChar w:fldCharType="end"/>
            </w:r>
          </w:p>
        </w:tc>
        <w:tc>
          <w:tcPr>
            <w:tcW w:w="851" w:type="dxa"/>
            <w:tcBorders>
              <w:top w:val="single" w:sz="4" w:space="0" w:color="auto"/>
              <w:bottom w:val="single" w:sz="4" w:space="0" w:color="auto"/>
            </w:tcBorders>
          </w:tcPr>
          <w:p w14:paraId="2B62C814" w14:textId="77777777" w:rsidR="00642D3C" w:rsidRPr="007E399B" w:rsidRDefault="00642D3C" w:rsidP="007E399B">
            <w:pPr>
              <w:jc w:val="center"/>
              <w:rPr>
                <w:rFonts w:ascii="Calibri" w:hAnsi="Calibri" w:cs="Calibri"/>
                <w:color w:val="000000"/>
                <w:sz w:val="16"/>
                <w:szCs w:val="16"/>
              </w:rPr>
            </w:pPr>
            <w:r w:rsidRPr="007E399B">
              <w:rPr>
                <w:rFonts w:ascii="Calibri" w:hAnsi="Calibri" w:cs="Calibri"/>
                <w:color w:val="000000"/>
                <w:sz w:val="16"/>
                <w:szCs w:val="16"/>
              </w:rPr>
              <w:t>2</w:t>
            </w:r>
          </w:p>
        </w:tc>
        <w:tc>
          <w:tcPr>
            <w:tcW w:w="567" w:type="dxa"/>
            <w:tcBorders>
              <w:top w:val="single" w:sz="4" w:space="0" w:color="auto"/>
              <w:bottom w:val="single" w:sz="4" w:space="0" w:color="auto"/>
            </w:tcBorders>
          </w:tcPr>
          <w:p w14:paraId="07A263F6" w14:textId="77777777" w:rsidR="00642D3C" w:rsidRPr="007E399B" w:rsidRDefault="00A11168" w:rsidP="007E399B">
            <w:pPr>
              <w:jc w:val="center"/>
              <w:rPr>
                <w:rFonts w:ascii="Calibri" w:hAnsi="Calibri" w:cs="Calibri"/>
                <w:color w:val="000000"/>
                <w:sz w:val="16"/>
                <w:szCs w:val="16"/>
              </w:rPr>
            </w:pPr>
            <w:r>
              <w:rPr>
                <w:rFonts w:ascii="Calibri" w:hAnsi="Calibri" w:cs="Calibri"/>
                <w:color w:val="000000"/>
                <w:sz w:val="16"/>
                <w:szCs w:val="16"/>
              </w:rPr>
              <w:t xml:space="preserve">2000, </w:t>
            </w:r>
            <w:r w:rsidR="00642D3C" w:rsidRPr="007E399B">
              <w:rPr>
                <w:rFonts w:ascii="Calibri" w:hAnsi="Calibri" w:cs="Calibri"/>
                <w:color w:val="000000"/>
                <w:sz w:val="16"/>
                <w:szCs w:val="16"/>
              </w:rPr>
              <w:t>2008</w:t>
            </w:r>
          </w:p>
        </w:tc>
        <w:tc>
          <w:tcPr>
            <w:tcW w:w="850" w:type="dxa"/>
            <w:tcBorders>
              <w:top w:val="single" w:sz="4" w:space="0" w:color="auto"/>
              <w:bottom w:val="single" w:sz="4" w:space="0" w:color="auto"/>
            </w:tcBorders>
          </w:tcPr>
          <w:p w14:paraId="3C2648EC" w14:textId="77777777" w:rsidR="00642D3C" w:rsidRDefault="00642D3C" w:rsidP="007E399B">
            <w:pPr>
              <w:jc w:val="center"/>
              <w:rPr>
                <w:rFonts w:ascii="Calibri" w:hAnsi="Calibri" w:cs="Calibri"/>
                <w:color w:val="000000"/>
                <w:sz w:val="16"/>
                <w:szCs w:val="16"/>
              </w:rPr>
            </w:pPr>
            <w:r w:rsidRPr="007E399B">
              <w:rPr>
                <w:rFonts w:ascii="Calibri" w:hAnsi="Calibri" w:cs="Calibri"/>
                <w:color w:val="000000"/>
                <w:sz w:val="16"/>
                <w:szCs w:val="16"/>
              </w:rPr>
              <w:t>236</w:t>
            </w:r>
          </w:p>
          <w:p w14:paraId="7BE18CC9" w14:textId="759A01C6" w:rsidR="00520C0D" w:rsidRPr="007E399B" w:rsidRDefault="00520C0D" w:rsidP="007E399B">
            <w:pPr>
              <w:jc w:val="center"/>
              <w:rPr>
                <w:rFonts w:ascii="Calibri" w:hAnsi="Calibri" w:cs="Calibri"/>
                <w:color w:val="000000"/>
                <w:sz w:val="16"/>
                <w:szCs w:val="16"/>
              </w:rPr>
            </w:pPr>
            <w:r>
              <w:rPr>
                <w:rFonts w:ascii="Calibri" w:hAnsi="Calibri" w:cs="Calibri"/>
                <w:color w:val="000000"/>
                <w:sz w:val="16"/>
                <w:szCs w:val="16"/>
              </w:rPr>
              <w:t>(118)</w:t>
            </w:r>
          </w:p>
        </w:tc>
        <w:tc>
          <w:tcPr>
            <w:tcW w:w="851" w:type="dxa"/>
            <w:tcBorders>
              <w:top w:val="single" w:sz="4" w:space="0" w:color="auto"/>
              <w:bottom w:val="single" w:sz="4" w:space="0" w:color="auto"/>
            </w:tcBorders>
          </w:tcPr>
          <w:p w14:paraId="16E2F29C" w14:textId="77777777" w:rsidR="00642D3C" w:rsidRPr="007E399B" w:rsidRDefault="00642D3C" w:rsidP="007E399B">
            <w:pPr>
              <w:jc w:val="center"/>
              <w:rPr>
                <w:rFonts w:ascii="Calibri" w:hAnsi="Calibri" w:cs="Calibri"/>
                <w:color w:val="000000"/>
                <w:sz w:val="16"/>
                <w:szCs w:val="16"/>
              </w:rPr>
            </w:pPr>
            <w:r w:rsidRPr="007E399B">
              <w:rPr>
                <w:rFonts w:ascii="Calibri" w:hAnsi="Calibri" w:cs="Calibri"/>
                <w:color w:val="000000"/>
                <w:sz w:val="16"/>
                <w:szCs w:val="16"/>
              </w:rPr>
              <w:t>ICU</w:t>
            </w:r>
          </w:p>
        </w:tc>
        <w:tc>
          <w:tcPr>
            <w:tcW w:w="992" w:type="dxa"/>
            <w:tcBorders>
              <w:top w:val="single" w:sz="4" w:space="0" w:color="auto"/>
              <w:bottom w:val="single" w:sz="4" w:space="0" w:color="auto"/>
            </w:tcBorders>
          </w:tcPr>
          <w:p w14:paraId="1B81FA41" w14:textId="77777777" w:rsidR="00642D3C" w:rsidRPr="007E399B" w:rsidRDefault="00642D3C" w:rsidP="007E399B">
            <w:pPr>
              <w:jc w:val="center"/>
              <w:rPr>
                <w:rFonts w:ascii="Calibri" w:hAnsi="Calibri" w:cs="Calibri"/>
                <w:color w:val="000000"/>
                <w:sz w:val="16"/>
                <w:szCs w:val="16"/>
              </w:rPr>
            </w:pPr>
            <w:r w:rsidRPr="007E399B">
              <w:rPr>
                <w:rFonts w:ascii="Calibri" w:hAnsi="Calibri" w:cs="Calibri"/>
                <w:color w:val="000000"/>
                <w:sz w:val="16"/>
                <w:szCs w:val="16"/>
              </w:rPr>
              <w:t>No</w:t>
            </w:r>
          </w:p>
        </w:tc>
        <w:tc>
          <w:tcPr>
            <w:tcW w:w="709" w:type="dxa"/>
            <w:tcBorders>
              <w:top w:val="single" w:sz="4" w:space="0" w:color="auto"/>
              <w:bottom w:val="single" w:sz="4" w:space="0" w:color="auto"/>
            </w:tcBorders>
          </w:tcPr>
          <w:p w14:paraId="646A5033" w14:textId="77777777" w:rsidR="00642D3C" w:rsidRPr="007E399B" w:rsidRDefault="00642D3C" w:rsidP="007E399B">
            <w:pPr>
              <w:jc w:val="center"/>
              <w:rPr>
                <w:rFonts w:ascii="Calibri" w:hAnsi="Calibri" w:cs="Calibri"/>
                <w:color w:val="000000"/>
                <w:sz w:val="16"/>
                <w:szCs w:val="16"/>
              </w:rPr>
            </w:pPr>
          </w:p>
        </w:tc>
        <w:tc>
          <w:tcPr>
            <w:tcW w:w="1559" w:type="dxa"/>
            <w:gridSpan w:val="2"/>
            <w:tcBorders>
              <w:top w:val="single" w:sz="4" w:space="0" w:color="auto"/>
              <w:bottom w:val="single" w:sz="4" w:space="0" w:color="auto"/>
            </w:tcBorders>
          </w:tcPr>
          <w:p w14:paraId="5D93A465" w14:textId="77777777" w:rsidR="00642D3C" w:rsidRPr="007E399B" w:rsidRDefault="00642D3C" w:rsidP="007E399B">
            <w:pPr>
              <w:jc w:val="center"/>
              <w:rPr>
                <w:rFonts w:ascii="Calibri" w:hAnsi="Calibri" w:cs="Calibri"/>
                <w:color w:val="000000"/>
                <w:sz w:val="16"/>
                <w:szCs w:val="16"/>
                <w:lang w:val="en-US"/>
              </w:rPr>
            </w:pPr>
            <w:r w:rsidRPr="007E399B">
              <w:rPr>
                <w:rFonts w:ascii="Calibri" w:hAnsi="Calibri" w:cs="Calibri"/>
                <w:color w:val="000000"/>
                <w:sz w:val="16"/>
                <w:szCs w:val="16"/>
                <w:lang w:val="en-US"/>
              </w:rPr>
              <w:t>Enteral feed enriched with arginine, mRNA, and fish oil or enteral pharmaconutrition supplement</w:t>
            </w:r>
          </w:p>
        </w:tc>
        <w:tc>
          <w:tcPr>
            <w:tcW w:w="992" w:type="dxa"/>
            <w:gridSpan w:val="2"/>
            <w:tcBorders>
              <w:top w:val="single" w:sz="4" w:space="0" w:color="auto"/>
              <w:bottom w:val="single" w:sz="4" w:space="0" w:color="auto"/>
            </w:tcBorders>
          </w:tcPr>
          <w:p w14:paraId="041697CD" w14:textId="77777777" w:rsidR="00642D3C" w:rsidRPr="007E399B" w:rsidRDefault="00642D3C" w:rsidP="007E399B">
            <w:pPr>
              <w:jc w:val="center"/>
              <w:rPr>
                <w:rFonts w:ascii="Calibri" w:hAnsi="Calibri" w:cs="Calibri"/>
                <w:color w:val="000000"/>
                <w:sz w:val="16"/>
                <w:szCs w:val="16"/>
              </w:rPr>
            </w:pPr>
            <w:r w:rsidRPr="007E399B">
              <w:rPr>
                <w:rFonts w:ascii="Calibri" w:hAnsi="Calibri" w:cs="Calibri"/>
                <w:color w:val="000000"/>
                <w:sz w:val="16"/>
                <w:szCs w:val="16"/>
              </w:rPr>
              <w:t>Sepsis-1, sepsis-2</w:t>
            </w:r>
          </w:p>
        </w:tc>
        <w:tc>
          <w:tcPr>
            <w:tcW w:w="992" w:type="dxa"/>
            <w:gridSpan w:val="2"/>
            <w:tcBorders>
              <w:top w:val="single" w:sz="4" w:space="0" w:color="auto"/>
              <w:bottom w:val="single" w:sz="4" w:space="0" w:color="auto"/>
            </w:tcBorders>
          </w:tcPr>
          <w:p w14:paraId="71CA5688" w14:textId="77777777" w:rsidR="00642D3C" w:rsidRPr="007E399B" w:rsidRDefault="00642D3C" w:rsidP="007E399B">
            <w:pPr>
              <w:jc w:val="center"/>
              <w:rPr>
                <w:rFonts w:ascii="Calibri" w:hAnsi="Calibri" w:cs="Calibri"/>
                <w:color w:val="000000"/>
                <w:sz w:val="16"/>
                <w:szCs w:val="16"/>
              </w:rPr>
            </w:pPr>
            <w:r w:rsidRPr="007E399B">
              <w:rPr>
                <w:rFonts w:ascii="Calibri" w:hAnsi="Calibri" w:cs="Calibri"/>
                <w:color w:val="000000"/>
                <w:sz w:val="16"/>
                <w:szCs w:val="16"/>
              </w:rPr>
              <w:t>Medical</w:t>
            </w:r>
          </w:p>
        </w:tc>
        <w:tc>
          <w:tcPr>
            <w:tcW w:w="1134" w:type="dxa"/>
            <w:tcBorders>
              <w:top w:val="single" w:sz="4" w:space="0" w:color="auto"/>
              <w:bottom w:val="single" w:sz="4" w:space="0" w:color="auto"/>
            </w:tcBorders>
          </w:tcPr>
          <w:p w14:paraId="7A668F0C" w14:textId="77777777" w:rsidR="00642D3C" w:rsidRPr="007E399B" w:rsidRDefault="00642D3C" w:rsidP="007E399B">
            <w:pPr>
              <w:jc w:val="center"/>
              <w:rPr>
                <w:rFonts w:ascii="Calibri" w:hAnsi="Calibri" w:cs="Calibri"/>
                <w:color w:val="000000"/>
                <w:sz w:val="16"/>
                <w:szCs w:val="16"/>
              </w:rPr>
            </w:pPr>
            <w:r w:rsidRPr="007E399B">
              <w:rPr>
                <w:rFonts w:ascii="Calibri" w:hAnsi="Calibri" w:cs="Calibri"/>
                <w:color w:val="000000"/>
                <w:sz w:val="16"/>
                <w:szCs w:val="16"/>
              </w:rPr>
              <w:t>Mortality rate, SOFA score</w:t>
            </w:r>
          </w:p>
        </w:tc>
        <w:tc>
          <w:tcPr>
            <w:tcW w:w="1418" w:type="dxa"/>
            <w:tcBorders>
              <w:top w:val="single" w:sz="4" w:space="0" w:color="auto"/>
              <w:bottom w:val="single" w:sz="4" w:space="0" w:color="auto"/>
            </w:tcBorders>
          </w:tcPr>
          <w:p w14:paraId="4B8AB213" w14:textId="77777777" w:rsidR="00642D3C" w:rsidRPr="007E399B" w:rsidRDefault="00642D3C" w:rsidP="007E399B">
            <w:pPr>
              <w:jc w:val="center"/>
              <w:rPr>
                <w:rFonts w:ascii="Calibri" w:hAnsi="Calibri" w:cs="Calibri"/>
                <w:color w:val="000000"/>
                <w:sz w:val="16"/>
                <w:szCs w:val="16"/>
                <w:lang w:val="en-US"/>
              </w:rPr>
            </w:pPr>
          </w:p>
        </w:tc>
        <w:tc>
          <w:tcPr>
            <w:tcW w:w="2126" w:type="dxa"/>
            <w:tcBorders>
              <w:top w:val="single" w:sz="4" w:space="0" w:color="auto"/>
              <w:bottom w:val="single" w:sz="4" w:space="0" w:color="auto"/>
            </w:tcBorders>
          </w:tcPr>
          <w:p w14:paraId="22DE6057" w14:textId="77777777" w:rsidR="00642D3C" w:rsidRPr="007E399B" w:rsidRDefault="007E399B" w:rsidP="007E399B">
            <w:pPr>
              <w:jc w:val="center"/>
              <w:rPr>
                <w:rFonts w:ascii="Calibri" w:hAnsi="Calibri" w:cs="Calibri"/>
                <w:color w:val="000000"/>
                <w:sz w:val="16"/>
                <w:szCs w:val="16"/>
                <w:lang w:val="en-US"/>
              </w:rPr>
            </w:pPr>
            <w:r w:rsidRPr="007E399B">
              <w:rPr>
                <w:rFonts w:ascii="Calibri" w:hAnsi="Calibri" w:cs="Calibri"/>
                <w:color w:val="000000"/>
                <w:sz w:val="16"/>
                <w:szCs w:val="16"/>
                <w:lang w:val="en-US"/>
              </w:rPr>
              <w:t>Reduction in mortality rate and SOFA score</w:t>
            </w:r>
          </w:p>
        </w:tc>
      </w:tr>
      <w:tr w:rsidR="007E399B" w:rsidRPr="00B91F52" w14:paraId="09DED6DC" w14:textId="77777777" w:rsidTr="007E399B">
        <w:tc>
          <w:tcPr>
            <w:tcW w:w="1271" w:type="dxa"/>
            <w:tcBorders>
              <w:top w:val="single" w:sz="4" w:space="0" w:color="auto"/>
              <w:bottom w:val="single" w:sz="4" w:space="0" w:color="auto"/>
            </w:tcBorders>
          </w:tcPr>
          <w:p w14:paraId="75D97ECD" w14:textId="77777777" w:rsidR="007E399B" w:rsidRDefault="007E399B" w:rsidP="007E399B">
            <w:pPr>
              <w:jc w:val="center"/>
              <w:rPr>
                <w:rFonts w:ascii="Calibri" w:hAnsi="Calibri" w:cs="Calibri"/>
                <w:b/>
                <w:color w:val="000000"/>
                <w:sz w:val="16"/>
                <w:szCs w:val="16"/>
              </w:rPr>
            </w:pPr>
            <w:r w:rsidRPr="007E399B">
              <w:rPr>
                <w:rFonts w:ascii="Calibri" w:hAnsi="Calibri" w:cs="Calibri"/>
                <w:b/>
                <w:color w:val="000000"/>
                <w:sz w:val="16"/>
                <w:szCs w:val="16"/>
              </w:rPr>
              <w:t>Kukoamine B</w:t>
            </w:r>
          </w:p>
          <w:p w14:paraId="33E2850C" w14:textId="39E7DE47" w:rsidR="007E399B" w:rsidRPr="007E399B" w:rsidRDefault="007E399B"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PEVuZE5vdGU+PENpdGU+PEF1dGhvcj5XYW5nPC9BdXRob3I+PFllYXI+MjAyMTwvWWVhcj48UmVj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PEVuZE5vdGU+PENpdGU+PEF1dGhvcj5XYW5nPC9BdXRob3I+PFllYXI+MjAyMTwvWWVhcj48UmVj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(602)</w:t>
            </w:r>
            <w:r>
              <w:rPr>
                <w:rFonts w:ascii="Calibri" w:hAnsi="Calibri" w:cs="Calibri"/>
                <w:color w:val="000000"/>
                <w:sz w:val="16"/>
                <w:szCs w:val="16"/>
              </w:rPr>
              <w:fldChar w:fldCharType="end"/>
            </w:r>
          </w:p>
        </w:tc>
        <w:tc>
          <w:tcPr>
            <w:tcW w:w="851" w:type="dxa"/>
            <w:tcBorders>
              <w:top w:val="single" w:sz="4" w:space="0" w:color="auto"/>
              <w:bottom w:val="single" w:sz="4" w:space="0" w:color="auto"/>
            </w:tcBorders>
          </w:tcPr>
          <w:p w14:paraId="1416D988"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1</w:t>
            </w:r>
          </w:p>
        </w:tc>
        <w:tc>
          <w:tcPr>
            <w:tcW w:w="567" w:type="dxa"/>
            <w:tcBorders>
              <w:top w:val="single" w:sz="4" w:space="0" w:color="auto"/>
              <w:bottom w:val="single" w:sz="4" w:space="0" w:color="auto"/>
            </w:tcBorders>
          </w:tcPr>
          <w:p w14:paraId="4BA3E469"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2021</w:t>
            </w:r>
          </w:p>
        </w:tc>
        <w:tc>
          <w:tcPr>
            <w:tcW w:w="850" w:type="dxa"/>
            <w:tcBorders>
              <w:top w:val="single" w:sz="4" w:space="0" w:color="auto"/>
              <w:bottom w:val="single" w:sz="4" w:space="0" w:color="auto"/>
            </w:tcBorders>
          </w:tcPr>
          <w:p w14:paraId="5B9BE814" w14:textId="77777777" w:rsid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34</w:t>
            </w:r>
          </w:p>
          <w:p w14:paraId="697E7E36" w14:textId="3975B231" w:rsidR="003250AD" w:rsidRPr="007E399B" w:rsidRDefault="003250AD" w:rsidP="007E399B">
            <w:pPr>
              <w:jc w:val="center"/>
              <w:rPr>
                <w:rFonts w:ascii="Calibri" w:hAnsi="Calibri" w:cs="Calibri"/>
                <w:color w:val="000000"/>
                <w:sz w:val="16"/>
                <w:szCs w:val="16"/>
              </w:rPr>
            </w:pPr>
            <w:r>
              <w:rPr>
                <w:rFonts w:ascii="Calibri" w:hAnsi="Calibri" w:cs="Calibri"/>
                <w:color w:val="000000"/>
                <w:sz w:val="16"/>
                <w:szCs w:val="16"/>
                <w:lang w:val="en-US"/>
              </w:rPr>
              <w:t>(34)</w:t>
            </w:r>
          </w:p>
        </w:tc>
        <w:tc>
          <w:tcPr>
            <w:tcW w:w="851" w:type="dxa"/>
            <w:tcBorders>
              <w:top w:val="single" w:sz="4" w:space="0" w:color="auto"/>
              <w:bottom w:val="single" w:sz="4" w:space="0" w:color="auto"/>
            </w:tcBorders>
          </w:tcPr>
          <w:p w14:paraId="34BCD74D"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ICU</w:t>
            </w:r>
          </w:p>
        </w:tc>
        <w:tc>
          <w:tcPr>
            <w:tcW w:w="992" w:type="dxa"/>
            <w:tcBorders>
              <w:top w:val="single" w:sz="4" w:space="0" w:color="auto"/>
              <w:bottom w:val="single" w:sz="4" w:space="0" w:color="auto"/>
            </w:tcBorders>
          </w:tcPr>
          <w:p w14:paraId="4B9C7E36"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No</w:t>
            </w:r>
          </w:p>
        </w:tc>
        <w:tc>
          <w:tcPr>
            <w:tcW w:w="709" w:type="dxa"/>
            <w:tcBorders>
              <w:top w:val="single" w:sz="4" w:space="0" w:color="auto"/>
              <w:bottom w:val="single" w:sz="4" w:space="0" w:color="auto"/>
            </w:tcBorders>
          </w:tcPr>
          <w:p w14:paraId="4DA2C445" w14:textId="77777777" w:rsidR="007E399B" w:rsidRPr="007E399B" w:rsidRDefault="007E399B" w:rsidP="007E399B">
            <w:pPr>
              <w:jc w:val="center"/>
              <w:rPr>
                <w:rFonts w:ascii="Calibri" w:hAnsi="Calibri" w:cs="Calibri"/>
                <w:color w:val="000000"/>
                <w:sz w:val="16"/>
                <w:szCs w:val="16"/>
              </w:rPr>
            </w:pPr>
          </w:p>
        </w:tc>
        <w:tc>
          <w:tcPr>
            <w:tcW w:w="1559" w:type="dxa"/>
            <w:gridSpan w:val="2"/>
            <w:tcBorders>
              <w:top w:val="single" w:sz="4" w:space="0" w:color="auto"/>
              <w:bottom w:val="single" w:sz="4" w:space="0" w:color="auto"/>
            </w:tcBorders>
          </w:tcPr>
          <w:p w14:paraId="78505F0F"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Kukoamine B</w:t>
            </w:r>
          </w:p>
        </w:tc>
        <w:tc>
          <w:tcPr>
            <w:tcW w:w="992" w:type="dxa"/>
            <w:gridSpan w:val="2"/>
            <w:tcBorders>
              <w:top w:val="single" w:sz="4" w:space="0" w:color="auto"/>
              <w:bottom w:val="single" w:sz="4" w:space="0" w:color="auto"/>
            </w:tcBorders>
          </w:tcPr>
          <w:p w14:paraId="3E5BB40A"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Sepsis-3</w:t>
            </w:r>
          </w:p>
        </w:tc>
        <w:tc>
          <w:tcPr>
            <w:tcW w:w="992" w:type="dxa"/>
            <w:gridSpan w:val="2"/>
            <w:tcBorders>
              <w:top w:val="single" w:sz="4" w:space="0" w:color="auto"/>
              <w:bottom w:val="single" w:sz="4" w:space="0" w:color="auto"/>
            </w:tcBorders>
          </w:tcPr>
          <w:p w14:paraId="5F16CB8F"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General</w:t>
            </w:r>
          </w:p>
        </w:tc>
        <w:tc>
          <w:tcPr>
            <w:tcW w:w="1134" w:type="dxa"/>
            <w:tcBorders>
              <w:top w:val="single" w:sz="4" w:space="0" w:color="auto"/>
              <w:bottom w:val="single" w:sz="4" w:space="0" w:color="auto"/>
            </w:tcBorders>
          </w:tcPr>
          <w:p w14:paraId="088C0452"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SOFA score</w:t>
            </w:r>
          </w:p>
        </w:tc>
        <w:tc>
          <w:tcPr>
            <w:tcW w:w="1418" w:type="dxa"/>
            <w:tcBorders>
              <w:top w:val="single" w:sz="4" w:space="0" w:color="auto"/>
              <w:bottom w:val="single" w:sz="4" w:space="0" w:color="auto"/>
            </w:tcBorders>
          </w:tcPr>
          <w:p w14:paraId="7E8E6952" w14:textId="77777777" w:rsidR="007E399B" w:rsidRPr="007E399B" w:rsidRDefault="007E399B" w:rsidP="007E399B">
            <w:pPr>
              <w:jc w:val="center"/>
              <w:rPr>
                <w:rFonts w:ascii="Calibri" w:hAnsi="Calibri" w:cs="Calibri"/>
                <w:color w:val="000000"/>
                <w:sz w:val="16"/>
                <w:szCs w:val="16"/>
              </w:rPr>
            </w:pPr>
          </w:p>
        </w:tc>
        <w:tc>
          <w:tcPr>
            <w:tcW w:w="2126" w:type="dxa"/>
            <w:tcBorders>
              <w:top w:val="single" w:sz="4" w:space="0" w:color="auto"/>
              <w:bottom w:val="single" w:sz="4" w:space="0" w:color="auto"/>
            </w:tcBorders>
          </w:tcPr>
          <w:p w14:paraId="386B5D16" w14:textId="77777777" w:rsidR="007E399B" w:rsidRPr="007E399B" w:rsidRDefault="007E399B" w:rsidP="007E399B">
            <w:pPr>
              <w:jc w:val="center"/>
              <w:rPr>
                <w:rFonts w:ascii="Calibri" w:hAnsi="Calibri" w:cs="Calibri"/>
                <w:color w:val="000000"/>
                <w:sz w:val="16"/>
                <w:szCs w:val="16"/>
                <w:lang w:val="en-US"/>
              </w:rPr>
            </w:pPr>
            <w:r w:rsidRPr="007E399B">
              <w:rPr>
                <w:rFonts w:ascii="Calibri" w:hAnsi="Calibri" w:cs="Calibri"/>
                <w:color w:val="000000"/>
                <w:sz w:val="16"/>
                <w:szCs w:val="16"/>
                <w:lang w:val="en-US"/>
              </w:rPr>
              <w:t>0.24 mg/kg is recommended dose based on SOFA score decrease</w:t>
            </w:r>
          </w:p>
        </w:tc>
      </w:tr>
      <w:tr w:rsidR="007E399B" w:rsidRPr="00B91F52" w14:paraId="621015B0" w14:textId="77777777" w:rsidTr="007E399B">
        <w:tc>
          <w:tcPr>
            <w:tcW w:w="1271" w:type="dxa"/>
            <w:tcBorders>
              <w:top w:val="single" w:sz="4" w:space="0" w:color="auto"/>
              <w:bottom w:val="single" w:sz="4" w:space="0" w:color="auto"/>
            </w:tcBorders>
          </w:tcPr>
          <w:p w14:paraId="44E55C6F" w14:textId="77777777" w:rsidR="009C36EC" w:rsidRDefault="009C36EC" w:rsidP="007E399B">
            <w:pPr>
              <w:jc w:val="center"/>
              <w:rPr>
                <w:rFonts w:ascii="Calibri" w:hAnsi="Calibri" w:cs="Calibri"/>
                <w:b/>
                <w:color w:val="000000"/>
                <w:sz w:val="16"/>
                <w:szCs w:val="16"/>
              </w:rPr>
            </w:pPr>
            <w:r>
              <w:rPr>
                <w:rFonts w:ascii="Calibri" w:hAnsi="Calibri" w:cs="Calibri"/>
                <w:b/>
                <w:color w:val="000000"/>
                <w:sz w:val="16"/>
                <w:szCs w:val="16"/>
              </w:rPr>
              <w:t>(</w:t>
            </w:r>
            <w:r w:rsidR="007E399B" w:rsidRPr="007E399B">
              <w:rPr>
                <w:rFonts w:ascii="Calibri" w:hAnsi="Calibri" w:cs="Calibri"/>
                <w:b/>
                <w:color w:val="000000"/>
                <w:sz w:val="16"/>
                <w:szCs w:val="16"/>
              </w:rPr>
              <w:t>Nano</w:t>
            </w:r>
            <w:r>
              <w:rPr>
                <w:rFonts w:ascii="Calibri" w:hAnsi="Calibri" w:cs="Calibri"/>
                <w:b/>
                <w:color w:val="000000"/>
                <w:sz w:val="16"/>
                <w:szCs w:val="16"/>
              </w:rPr>
              <w:t>)</w:t>
            </w:r>
          </w:p>
          <w:p w14:paraId="2E17F61A" w14:textId="77777777" w:rsidR="007E399B" w:rsidRDefault="007E399B" w:rsidP="007E399B">
            <w:pPr>
              <w:jc w:val="center"/>
              <w:rPr>
                <w:rFonts w:ascii="Calibri" w:hAnsi="Calibri" w:cs="Calibri"/>
                <w:b/>
                <w:color w:val="000000"/>
                <w:sz w:val="16"/>
                <w:szCs w:val="16"/>
              </w:rPr>
            </w:pPr>
            <w:proofErr w:type="gramStart"/>
            <w:r w:rsidRPr="007E399B">
              <w:rPr>
                <w:rFonts w:ascii="Calibri" w:hAnsi="Calibri" w:cs="Calibri"/>
                <w:b/>
                <w:color w:val="000000"/>
                <w:sz w:val="16"/>
                <w:szCs w:val="16"/>
              </w:rPr>
              <w:t>curcumin</w:t>
            </w:r>
            <w:proofErr w:type="gramEnd"/>
          </w:p>
          <w:p w14:paraId="68490CDF" w14:textId="16284FD8" w:rsidR="007E399B" w:rsidRPr="007E399B" w:rsidRDefault="007E399B" w:rsidP="00276AB7">
            <w:pPr>
              <w:jc w:val="center"/>
              <w:rPr>
                <w:rFonts w:ascii="Calibri" w:hAnsi="Calibri" w:cs="Calibri"/>
                <w:color w:val="000000"/>
                <w:sz w:val="16"/>
                <w:szCs w:val="16"/>
              </w:rPr>
            </w:pPr>
            <w:r w:rsidRPr="007E399B">
              <w:rPr>
                <w:rFonts w:ascii="Calibri" w:hAnsi="Calibri" w:cs="Calibri"/>
                <w:color w:val="000000"/>
                <w:sz w:val="16"/>
                <w:szCs w:val="16"/>
              </w:rPr>
              <w:fldChar w:fldCharType="begin">
                <w:fldData xml:space="preserve">PEVuZE5vdGU+PENpdGU+PEF1dGhvcj5LYXJpbWk8L0F1dGhvcj48WWVhcj4yMDIwPC9ZZWFyPjxS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PEVuZE5vdGU+PENpdGU+PEF1dGhvcj5LYXJpbWk8L0F1dGhvcj48WWVhcj4yMDIwPC9ZZWFyPjxS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sidRPr="007E399B">
              <w:rPr>
                <w:rFonts w:ascii="Calibri" w:hAnsi="Calibri" w:cs="Calibri"/>
                <w:color w:val="000000"/>
                <w:sz w:val="16"/>
                <w:szCs w:val="16"/>
              </w:rPr>
            </w:r>
            <w:r w:rsidRPr="007E399B">
              <w:rPr>
                <w:rFonts w:ascii="Calibri" w:hAnsi="Calibri" w:cs="Calibri"/>
                <w:color w:val="000000"/>
                <w:sz w:val="16"/>
                <w:szCs w:val="16"/>
              </w:rPr>
              <w:fldChar w:fldCharType="separate"/>
            </w:r>
            <w:r w:rsidR="00276AB7">
              <w:rPr>
                <w:rFonts w:ascii="Calibri" w:hAnsi="Calibri" w:cs="Calibri"/>
                <w:noProof/>
                <w:color w:val="000000"/>
                <w:sz w:val="16"/>
                <w:szCs w:val="16"/>
              </w:rPr>
              <w:t>(603-606)</w:t>
            </w:r>
            <w:r w:rsidRPr="007E399B">
              <w:rPr>
                <w:rFonts w:ascii="Calibri" w:hAnsi="Calibri" w:cs="Calibri"/>
                <w:color w:val="000000"/>
                <w:sz w:val="16"/>
                <w:szCs w:val="16"/>
              </w:rPr>
              <w:fldChar w:fldCharType="end"/>
            </w:r>
          </w:p>
        </w:tc>
        <w:tc>
          <w:tcPr>
            <w:tcW w:w="851" w:type="dxa"/>
            <w:tcBorders>
              <w:top w:val="single" w:sz="4" w:space="0" w:color="auto"/>
              <w:bottom w:val="single" w:sz="4" w:space="0" w:color="auto"/>
            </w:tcBorders>
          </w:tcPr>
          <w:p w14:paraId="557FC783" w14:textId="77777777" w:rsidR="007E399B" w:rsidRPr="007E399B" w:rsidRDefault="009C36EC" w:rsidP="007E399B">
            <w:pPr>
              <w:jc w:val="center"/>
              <w:rPr>
                <w:rFonts w:ascii="Calibri" w:hAnsi="Calibri" w:cs="Calibri"/>
                <w:color w:val="000000"/>
                <w:sz w:val="16"/>
                <w:szCs w:val="16"/>
              </w:rPr>
            </w:pPr>
            <w:r>
              <w:rPr>
                <w:rFonts w:ascii="Calibri" w:hAnsi="Calibri" w:cs="Calibri"/>
                <w:color w:val="000000"/>
                <w:sz w:val="16"/>
                <w:szCs w:val="16"/>
              </w:rPr>
              <w:t>4</w:t>
            </w:r>
          </w:p>
        </w:tc>
        <w:tc>
          <w:tcPr>
            <w:tcW w:w="567" w:type="dxa"/>
            <w:tcBorders>
              <w:top w:val="single" w:sz="4" w:space="0" w:color="auto"/>
              <w:bottom w:val="single" w:sz="4" w:space="0" w:color="auto"/>
            </w:tcBorders>
          </w:tcPr>
          <w:p w14:paraId="2215DA23"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2020-2022</w:t>
            </w:r>
          </w:p>
        </w:tc>
        <w:tc>
          <w:tcPr>
            <w:tcW w:w="850" w:type="dxa"/>
            <w:tcBorders>
              <w:top w:val="single" w:sz="4" w:space="0" w:color="auto"/>
              <w:bottom w:val="single" w:sz="4" w:space="0" w:color="auto"/>
            </w:tcBorders>
          </w:tcPr>
          <w:p w14:paraId="3B5E399F" w14:textId="2C81AFC3" w:rsidR="007E399B" w:rsidRPr="007E399B" w:rsidRDefault="009C36EC" w:rsidP="007E399B">
            <w:pPr>
              <w:jc w:val="center"/>
              <w:rPr>
                <w:rFonts w:ascii="Calibri" w:hAnsi="Calibri" w:cs="Calibri"/>
                <w:color w:val="000000"/>
                <w:sz w:val="16"/>
                <w:szCs w:val="16"/>
              </w:rPr>
            </w:pPr>
            <w:r>
              <w:rPr>
                <w:rFonts w:ascii="Calibri" w:hAnsi="Calibri" w:cs="Calibri"/>
                <w:color w:val="000000"/>
                <w:sz w:val="16"/>
                <w:szCs w:val="16"/>
              </w:rPr>
              <w:t>16</w:t>
            </w:r>
            <w:r w:rsidR="007E399B" w:rsidRPr="007E399B">
              <w:rPr>
                <w:rFonts w:ascii="Calibri" w:hAnsi="Calibri" w:cs="Calibri"/>
                <w:color w:val="000000"/>
                <w:sz w:val="16"/>
                <w:szCs w:val="16"/>
              </w:rPr>
              <w:t>0</w:t>
            </w:r>
            <w:r w:rsidR="00520C0D">
              <w:rPr>
                <w:rFonts w:ascii="Calibri" w:hAnsi="Calibri" w:cs="Calibri"/>
                <w:color w:val="000000"/>
                <w:sz w:val="16"/>
                <w:szCs w:val="16"/>
              </w:rPr>
              <w:t xml:space="preserve"> (40)</w:t>
            </w:r>
          </w:p>
        </w:tc>
        <w:tc>
          <w:tcPr>
            <w:tcW w:w="851" w:type="dxa"/>
            <w:tcBorders>
              <w:top w:val="single" w:sz="4" w:space="0" w:color="auto"/>
              <w:bottom w:val="single" w:sz="4" w:space="0" w:color="auto"/>
            </w:tcBorders>
          </w:tcPr>
          <w:p w14:paraId="28D5587D"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ICU</w:t>
            </w:r>
          </w:p>
        </w:tc>
        <w:tc>
          <w:tcPr>
            <w:tcW w:w="992" w:type="dxa"/>
            <w:tcBorders>
              <w:top w:val="single" w:sz="4" w:space="0" w:color="auto"/>
              <w:bottom w:val="single" w:sz="4" w:space="0" w:color="auto"/>
            </w:tcBorders>
          </w:tcPr>
          <w:p w14:paraId="1BB07114"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No</w:t>
            </w:r>
          </w:p>
        </w:tc>
        <w:tc>
          <w:tcPr>
            <w:tcW w:w="709" w:type="dxa"/>
            <w:tcBorders>
              <w:top w:val="single" w:sz="4" w:space="0" w:color="auto"/>
              <w:bottom w:val="single" w:sz="4" w:space="0" w:color="auto"/>
            </w:tcBorders>
          </w:tcPr>
          <w:p w14:paraId="5AEED28C" w14:textId="77777777" w:rsidR="007E399B" w:rsidRPr="007E399B" w:rsidRDefault="007E399B" w:rsidP="007E399B">
            <w:pPr>
              <w:jc w:val="center"/>
              <w:rPr>
                <w:rFonts w:ascii="Calibri" w:hAnsi="Calibri" w:cs="Calibri"/>
                <w:color w:val="000000"/>
                <w:sz w:val="16"/>
                <w:szCs w:val="16"/>
              </w:rPr>
            </w:pPr>
          </w:p>
        </w:tc>
        <w:tc>
          <w:tcPr>
            <w:tcW w:w="1559" w:type="dxa"/>
            <w:gridSpan w:val="2"/>
            <w:tcBorders>
              <w:top w:val="single" w:sz="4" w:space="0" w:color="auto"/>
              <w:bottom w:val="single" w:sz="4" w:space="0" w:color="auto"/>
            </w:tcBorders>
          </w:tcPr>
          <w:p w14:paraId="17102D3D" w14:textId="77777777" w:rsidR="007E399B" w:rsidRPr="007E399B" w:rsidRDefault="009C36EC" w:rsidP="007E399B">
            <w:pPr>
              <w:jc w:val="center"/>
              <w:rPr>
                <w:rFonts w:ascii="Calibri" w:hAnsi="Calibri" w:cs="Calibri"/>
                <w:color w:val="000000"/>
                <w:sz w:val="16"/>
                <w:szCs w:val="16"/>
              </w:rPr>
            </w:pPr>
            <w:r>
              <w:rPr>
                <w:rFonts w:ascii="Calibri" w:hAnsi="Calibri" w:cs="Calibri"/>
                <w:color w:val="000000"/>
                <w:sz w:val="16"/>
                <w:szCs w:val="16"/>
              </w:rPr>
              <w:t>(</w:t>
            </w:r>
            <w:r w:rsidR="007E399B" w:rsidRPr="007E399B">
              <w:rPr>
                <w:rFonts w:ascii="Calibri" w:hAnsi="Calibri" w:cs="Calibri"/>
                <w:color w:val="000000"/>
                <w:sz w:val="16"/>
                <w:szCs w:val="16"/>
              </w:rPr>
              <w:t>Nano</w:t>
            </w:r>
            <w:r>
              <w:rPr>
                <w:rFonts w:ascii="Calibri" w:hAnsi="Calibri" w:cs="Calibri"/>
                <w:color w:val="000000"/>
                <w:sz w:val="16"/>
                <w:szCs w:val="16"/>
              </w:rPr>
              <w:t>)</w:t>
            </w:r>
            <w:r w:rsidR="007E399B" w:rsidRPr="007E399B">
              <w:rPr>
                <w:rFonts w:ascii="Calibri" w:hAnsi="Calibri" w:cs="Calibri"/>
                <w:color w:val="000000"/>
                <w:sz w:val="16"/>
                <w:szCs w:val="16"/>
              </w:rPr>
              <w:t>curcumin</w:t>
            </w:r>
          </w:p>
        </w:tc>
        <w:tc>
          <w:tcPr>
            <w:tcW w:w="992" w:type="dxa"/>
            <w:gridSpan w:val="2"/>
            <w:tcBorders>
              <w:top w:val="single" w:sz="4" w:space="0" w:color="auto"/>
              <w:bottom w:val="single" w:sz="4" w:space="0" w:color="auto"/>
            </w:tcBorders>
          </w:tcPr>
          <w:p w14:paraId="62A4319C"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Not specified</w:t>
            </w:r>
          </w:p>
        </w:tc>
        <w:tc>
          <w:tcPr>
            <w:tcW w:w="992" w:type="dxa"/>
            <w:gridSpan w:val="2"/>
            <w:tcBorders>
              <w:top w:val="single" w:sz="4" w:space="0" w:color="auto"/>
              <w:bottom w:val="single" w:sz="4" w:space="0" w:color="auto"/>
            </w:tcBorders>
          </w:tcPr>
          <w:p w14:paraId="50100D34"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Medical and/or surgical</w:t>
            </w:r>
          </w:p>
        </w:tc>
        <w:tc>
          <w:tcPr>
            <w:tcW w:w="1134" w:type="dxa"/>
            <w:tcBorders>
              <w:top w:val="single" w:sz="4" w:space="0" w:color="auto"/>
              <w:bottom w:val="single" w:sz="4" w:space="0" w:color="auto"/>
            </w:tcBorders>
          </w:tcPr>
          <w:p w14:paraId="12D77470"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SOFA score</w:t>
            </w:r>
            <w:r w:rsidR="009C36EC">
              <w:rPr>
                <w:rFonts w:ascii="Calibri" w:hAnsi="Calibri" w:cs="Calibri"/>
                <w:color w:val="000000"/>
                <w:sz w:val="16"/>
                <w:szCs w:val="16"/>
              </w:rPr>
              <w:t>, nutritional status</w:t>
            </w:r>
          </w:p>
        </w:tc>
        <w:tc>
          <w:tcPr>
            <w:tcW w:w="1418" w:type="dxa"/>
            <w:tcBorders>
              <w:top w:val="single" w:sz="4" w:space="0" w:color="auto"/>
              <w:bottom w:val="single" w:sz="4" w:space="0" w:color="auto"/>
            </w:tcBorders>
          </w:tcPr>
          <w:p w14:paraId="6E9A996B" w14:textId="77777777" w:rsidR="007E399B" w:rsidRPr="007E399B" w:rsidRDefault="007E399B" w:rsidP="007E399B">
            <w:pPr>
              <w:jc w:val="center"/>
              <w:rPr>
                <w:rFonts w:ascii="Calibri" w:hAnsi="Calibri" w:cs="Calibri"/>
                <w:color w:val="000000"/>
                <w:sz w:val="16"/>
                <w:szCs w:val="16"/>
                <w:lang w:val="en-US"/>
              </w:rPr>
            </w:pPr>
            <w:r w:rsidRPr="007E399B">
              <w:rPr>
                <w:rFonts w:ascii="Calibri" w:hAnsi="Calibri" w:cs="Calibri"/>
                <w:color w:val="000000"/>
                <w:sz w:val="16"/>
                <w:szCs w:val="16"/>
                <w:lang w:val="en-US"/>
              </w:rPr>
              <w:t>Inflammatory markers, endothelial markers, full blood count and oxidative stress</w:t>
            </w:r>
          </w:p>
        </w:tc>
        <w:tc>
          <w:tcPr>
            <w:tcW w:w="2126" w:type="dxa"/>
            <w:tcBorders>
              <w:top w:val="single" w:sz="4" w:space="0" w:color="auto"/>
              <w:bottom w:val="single" w:sz="4" w:space="0" w:color="auto"/>
            </w:tcBorders>
          </w:tcPr>
          <w:p w14:paraId="3BFC8892" w14:textId="77777777" w:rsidR="007E399B" w:rsidRPr="007E399B" w:rsidRDefault="007E399B" w:rsidP="007E399B">
            <w:pPr>
              <w:jc w:val="center"/>
              <w:rPr>
                <w:rFonts w:ascii="Calibri" w:hAnsi="Calibri" w:cs="Calibri"/>
                <w:color w:val="000000"/>
                <w:sz w:val="16"/>
                <w:szCs w:val="16"/>
                <w:lang w:val="en-US"/>
              </w:rPr>
            </w:pPr>
            <w:r w:rsidRPr="007E399B">
              <w:rPr>
                <w:rFonts w:ascii="Calibri" w:hAnsi="Calibri" w:cs="Calibri"/>
                <w:color w:val="000000"/>
                <w:sz w:val="16"/>
                <w:szCs w:val="16"/>
                <w:lang w:val="en-US"/>
              </w:rPr>
              <w:t>Reduction in SOFA score, inflammatory markers, endothelial markers and oxidative stress, no difference in full blood count</w:t>
            </w:r>
            <w:r w:rsidR="009C36EC">
              <w:rPr>
                <w:rFonts w:ascii="Calibri" w:hAnsi="Calibri" w:cs="Calibri"/>
                <w:color w:val="000000"/>
                <w:sz w:val="16"/>
                <w:szCs w:val="16"/>
                <w:lang w:val="en-US"/>
              </w:rPr>
              <w:t>, nutritional status did not change.</w:t>
            </w:r>
          </w:p>
        </w:tc>
      </w:tr>
      <w:tr w:rsidR="007E399B" w:rsidRPr="00B91F52" w14:paraId="1E5C5509" w14:textId="77777777" w:rsidTr="002548CB">
        <w:tc>
          <w:tcPr>
            <w:tcW w:w="1271" w:type="dxa"/>
            <w:tcBorders>
              <w:top w:val="single" w:sz="4" w:space="0" w:color="auto"/>
              <w:bottom w:val="single" w:sz="4" w:space="0" w:color="auto"/>
            </w:tcBorders>
          </w:tcPr>
          <w:p w14:paraId="1E1CFA2D" w14:textId="77777777" w:rsidR="007E399B" w:rsidRDefault="007E399B" w:rsidP="007E399B">
            <w:pPr>
              <w:jc w:val="center"/>
              <w:rPr>
                <w:rFonts w:ascii="Calibri" w:hAnsi="Calibri" w:cs="Calibri"/>
                <w:b/>
                <w:color w:val="000000"/>
                <w:sz w:val="16"/>
                <w:szCs w:val="16"/>
              </w:rPr>
            </w:pPr>
            <w:r w:rsidRPr="007E399B">
              <w:rPr>
                <w:rFonts w:ascii="Calibri" w:hAnsi="Calibri" w:cs="Calibri"/>
                <w:b/>
                <w:color w:val="000000"/>
                <w:sz w:val="16"/>
                <w:szCs w:val="16"/>
              </w:rPr>
              <w:t>Selenium</w:t>
            </w:r>
          </w:p>
          <w:p w14:paraId="58B63FC7" w14:textId="7033E70A" w:rsidR="007E399B" w:rsidRPr="007E399B" w:rsidRDefault="007E399B"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PEVuZE5vdGU+PENpdGU+PEF1dGhvcj5CbG9vczwvQXV0aG9yPjxZZWFyPjIwMTY8L1llYXI+PFJl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PEVuZE5vdGU+PENpdGU+PEF1dGhvcj5CbG9vczwvQXV0aG9yPjxZZWFyPjIwMTY8L1llYXI+PFJl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 607-613)</w:t>
            </w:r>
            <w:r>
              <w:rPr>
                <w:rFonts w:ascii="Calibri" w:hAnsi="Calibri" w:cs="Calibri"/>
                <w:color w:val="000000"/>
                <w:sz w:val="16"/>
                <w:szCs w:val="16"/>
              </w:rPr>
              <w:fldChar w:fldCharType="end"/>
            </w:r>
          </w:p>
        </w:tc>
        <w:tc>
          <w:tcPr>
            <w:tcW w:w="851" w:type="dxa"/>
            <w:tcBorders>
              <w:top w:val="single" w:sz="4" w:space="0" w:color="auto"/>
              <w:bottom w:val="single" w:sz="4" w:space="0" w:color="auto"/>
            </w:tcBorders>
          </w:tcPr>
          <w:p w14:paraId="62B98E4E"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8</w:t>
            </w:r>
          </w:p>
        </w:tc>
        <w:tc>
          <w:tcPr>
            <w:tcW w:w="567" w:type="dxa"/>
            <w:tcBorders>
              <w:top w:val="single" w:sz="4" w:space="0" w:color="auto"/>
              <w:bottom w:val="single" w:sz="4" w:space="0" w:color="auto"/>
            </w:tcBorders>
          </w:tcPr>
          <w:p w14:paraId="03953E73"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2007-2019</w:t>
            </w:r>
          </w:p>
        </w:tc>
        <w:tc>
          <w:tcPr>
            <w:tcW w:w="850" w:type="dxa"/>
            <w:tcBorders>
              <w:top w:val="single" w:sz="4" w:space="0" w:color="auto"/>
              <w:bottom w:val="single" w:sz="4" w:space="0" w:color="auto"/>
            </w:tcBorders>
          </w:tcPr>
          <w:p w14:paraId="0F897BC6" w14:textId="7E7A88CE"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1693</w:t>
            </w:r>
            <w:r w:rsidR="00520C0D">
              <w:rPr>
                <w:rFonts w:ascii="Calibri" w:hAnsi="Calibri" w:cs="Calibri"/>
                <w:color w:val="000000"/>
                <w:sz w:val="16"/>
                <w:szCs w:val="16"/>
              </w:rPr>
              <w:t xml:space="preserve"> (78)</w:t>
            </w:r>
          </w:p>
        </w:tc>
        <w:tc>
          <w:tcPr>
            <w:tcW w:w="851" w:type="dxa"/>
            <w:tcBorders>
              <w:top w:val="single" w:sz="4" w:space="0" w:color="auto"/>
              <w:bottom w:val="single" w:sz="4" w:space="0" w:color="auto"/>
            </w:tcBorders>
          </w:tcPr>
          <w:p w14:paraId="285E2509"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ICU</w:t>
            </w:r>
          </w:p>
        </w:tc>
        <w:tc>
          <w:tcPr>
            <w:tcW w:w="992" w:type="dxa"/>
            <w:tcBorders>
              <w:top w:val="single" w:sz="4" w:space="0" w:color="auto"/>
              <w:bottom w:val="single" w:sz="4" w:space="0" w:color="auto"/>
            </w:tcBorders>
          </w:tcPr>
          <w:p w14:paraId="3EBF9666"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No</w:t>
            </w:r>
          </w:p>
        </w:tc>
        <w:tc>
          <w:tcPr>
            <w:tcW w:w="709" w:type="dxa"/>
            <w:tcBorders>
              <w:top w:val="single" w:sz="4" w:space="0" w:color="auto"/>
              <w:bottom w:val="single" w:sz="4" w:space="0" w:color="auto"/>
            </w:tcBorders>
          </w:tcPr>
          <w:p w14:paraId="56F98F82" w14:textId="77777777" w:rsidR="007E399B" w:rsidRPr="007E399B" w:rsidRDefault="007E399B" w:rsidP="007E399B">
            <w:pPr>
              <w:jc w:val="center"/>
              <w:rPr>
                <w:rFonts w:ascii="Calibri" w:hAnsi="Calibri" w:cs="Calibri"/>
                <w:color w:val="000000"/>
                <w:sz w:val="16"/>
                <w:szCs w:val="16"/>
              </w:rPr>
            </w:pPr>
          </w:p>
        </w:tc>
        <w:tc>
          <w:tcPr>
            <w:tcW w:w="1559" w:type="dxa"/>
            <w:gridSpan w:val="2"/>
            <w:tcBorders>
              <w:top w:val="single" w:sz="4" w:space="0" w:color="auto"/>
              <w:bottom w:val="single" w:sz="4" w:space="0" w:color="auto"/>
            </w:tcBorders>
          </w:tcPr>
          <w:p w14:paraId="3F0360DE"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Selenium (selenase or selenite)</w:t>
            </w:r>
          </w:p>
        </w:tc>
        <w:tc>
          <w:tcPr>
            <w:tcW w:w="992" w:type="dxa"/>
            <w:gridSpan w:val="2"/>
            <w:tcBorders>
              <w:top w:val="single" w:sz="4" w:space="0" w:color="auto"/>
              <w:bottom w:val="single" w:sz="4" w:space="0" w:color="auto"/>
            </w:tcBorders>
          </w:tcPr>
          <w:p w14:paraId="7FA7FB0A" w14:textId="77777777" w:rsidR="007E399B" w:rsidRPr="007E399B" w:rsidRDefault="007E399B" w:rsidP="007E399B">
            <w:pPr>
              <w:jc w:val="center"/>
              <w:rPr>
                <w:rFonts w:ascii="Calibri" w:hAnsi="Calibri" w:cs="Calibri"/>
                <w:color w:val="000000"/>
                <w:sz w:val="16"/>
                <w:szCs w:val="16"/>
                <w:lang w:val="en-US"/>
              </w:rPr>
            </w:pPr>
            <w:r w:rsidRPr="007E399B">
              <w:rPr>
                <w:rFonts w:ascii="Calibri" w:hAnsi="Calibri" w:cs="Calibri"/>
                <w:color w:val="000000"/>
                <w:sz w:val="16"/>
                <w:szCs w:val="16"/>
                <w:lang w:val="en-US"/>
              </w:rPr>
              <w:t>Sepsis-1, sepsis-2 or not specified</w:t>
            </w:r>
          </w:p>
        </w:tc>
        <w:tc>
          <w:tcPr>
            <w:tcW w:w="992" w:type="dxa"/>
            <w:gridSpan w:val="2"/>
            <w:tcBorders>
              <w:top w:val="single" w:sz="4" w:space="0" w:color="auto"/>
              <w:bottom w:val="single" w:sz="4" w:space="0" w:color="auto"/>
            </w:tcBorders>
          </w:tcPr>
          <w:p w14:paraId="6A569907" w14:textId="77777777" w:rsidR="007E399B" w:rsidRPr="007E399B" w:rsidRDefault="007E399B" w:rsidP="007E399B">
            <w:pPr>
              <w:jc w:val="center"/>
              <w:rPr>
                <w:rFonts w:ascii="Calibri" w:hAnsi="Calibri" w:cs="Calibri"/>
                <w:color w:val="000000"/>
                <w:sz w:val="16"/>
                <w:szCs w:val="16"/>
                <w:lang w:val="en-US"/>
              </w:rPr>
            </w:pPr>
            <w:r w:rsidRPr="007E399B">
              <w:rPr>
                <w:rFonts w:ascii="Calibri" w:hAnsi="Calibri" w:cs="Calibri"/>
                <w:color w:val="000000"/>
                <w:sz w:val="16"/>
                <w:szCs w:val="16"/>
                <w:lang w:val="en-US"/>
              </w:rPr>
              <w:t>General, medical and/or surgical</w:t>
            </w:r>
          </w:p>
        </w:tc>
        <w:tc>
          <w:tcPr>
            <w:tcW w:w="1134" w:type="dxa"/>
            <w:tcBorders>
              <w:top w:val="single" w:sz="4" w:space="0" w:color="auto"/>
              <w:bottom w:val="single" w:sz="4" w:space="0" w:color="auto"/>
            </w:tcBorders>
          </w:tcPr>
          <w:p w14:paraId="17399F0D" w14:textId="77777777" w:rsidR="007E399B" w:rsidRPr="007E399B" w:rsidRDefault="007E399B" w:rsidP="002548CB">
            <w:pPr>
              <w:jc w:val="center"/>
              <w:rPr>
                <w:rFonts w:ascii="Calibri" w:hAnsi="Calibri" w:cs="Calibri"/>
                <w:color w:val="000000"/>
                <w:sz w:val="16"/>
                <w:szCs w:val="16"/>
                <w:lang w:val="en-US"/>
              </w:rPr>
            </w:pPr>
            <w:r w:rsidRPr="007E399B">
              <w:rPr>
                <w:rFonts w:ascii="Calibri" w:hAnsi="Calibri" w:cs="Calibri"/>
                <w:color w:val="000000"/>
                <w:sz w:val="16"/>
                <w:szCs w:val="16"/>
                <w:lang w:val="en-US"/>
              </w:rPr>
              <w:t>Length of ICU stay, mortality, effect on RRT</w:t>
            </w:r>
          </w:p>
        </w:tc>
        <w:tc>
          <w:tcPr>
            <w:tcW w:w="1418" w:type="dxa"/>
            <w:tcBorders>
              <w:top w:val="single" w:sz="4" w:space="0" w:color="auto"/>
              <w:bottom w:val="single" w:sz="4" w:space="0" w:color="auto"/>
            </w:tcBorders>
          </w:tcPr>
          <w:p w14:paraId="189772B8" w14:textId="77777777" w:rsidR="007E399B" w:rsidRPr="007E399B" w:rsidRDefault="007E399B" w:rsidP="007E399B">
            <w:pPr>
              <w:jc w:val="center"/>
              <w:rPr>
                <w:rFonts w:ascii="Calibri" w:hAnsi="Calibri" w:cs="Calibri"/>
                <w:color w:val="000000"/>
                <w:sz w:val="16"/>
                <w:szCs w:val="16"/>
              </w:rPr>
            </w:pPr>
            <w:r w:rsidRPr="007E399B">
              <w:rPr>
                <w:rFonts w:ascii="Calibri" w:hAnsi="Calibri" w:cs="Calibri"/>
                <w:color w:val="000000"/>
                <w:sz w:val="16"/>
                <w:szCs w:val="16"/>
              </w:rPr>
              <w:t>Inflammatory markers</w:t>
            </w:r>
          </w:p>
        </w:tc>
        <w:tc>
          <w:tcPr>
            <w:tcW w:w="2126" w:type="dxa"/>
            <w:tcBorders>
              <w:top w:val="single" w:sz="4" w:space="0" w:color="auto"/>
              <w:bottom w:val="single" w:sz="4" w:space="0" w:color="auto"/>
            </w:tcBorders>
          </w:tcPr>
          <w:p w14:paraId="0518AAC7" w14:textId="77777777" w:rsidR="007E399B" w:rsidRPr="007E399B" w:rsidRDefault="007E399B" w:rsidP="007E399B">
            <w:pPr>
              <w:jc w:val="center"/>
              <w:rPr>
                <w:rFonts w:ascii="Calibri" w:hAnsi="Calibri" w:cs="Calibri"/>
                <w:color w:val="000000"/>
                <w:sz w:val="16"/>
                <w:szCs w:val="16"/>
                <w:lang w:val="en-US"/>
              </w:rPr>
            </w:pPr>
            <w:r w:rsidRPr="007E399B">
              <w:rPr>
                <w:rFonts w:ascii="Calibri" w:hAnsi="Calibri" w:cs="Calibri"/>
                <w:color w:val="000000"/>
                <w:sz w:val="16"/>
                <w:szCs w:val="16"/>
                <w:lang w:val="en-US"/>
              </w:rPr>
              <w:t xml:space="preserve">Reduction in </w:t>
            </w:r>
            <w:r>
              <w:rPr>
                <w:rFonts w:ascii="Calibri" w:hAnsi="Calibri" w:cs="Calibri"/>
                <w:color w:val="000000"/>
                <w:sz w:val="16"/>
                <w:szCs w:val="16"/>
                <w:lang w:val="en-US"/>
              </w:rPr>
              <w:t>length</w:t>
            </w:r>
            <w:r w:rsidRPr="007E399B">
              <w:rPr>
                <w:rFonts w:ascii="Calibri" w:hAnsi="Calibri" w:cs="Calibri"/>
                <w:color w:val="000000"/>
                <w:sz w:val="16"/>
                <w:szCs w:val="16"/>
                <w:lang w:val="en-US"/>
              </w:rPr>
              <w:t xml:space="preserve"> of ICU stay. No effect on the requirement of RRT. The effect on inflammatory markers and mortality differed per trial.</w:t>
            </w:r>
          </w:p>
        </w:tc>
      </w:tr>
      <w:tr w:rsidR="002548CB" w:rsidRPr="00706AE0" w14:paraId="1675899D" w14:textId="77777777" w:rsidTr="00E32D98">
        <w:tc>
          <w:tcPr>
            <w:tcW w:w="1271" w:type="dxa"/>
            <w:tcBorders>
              <w:top w:val="single" w:sz="4" w:space="0" w:color="auto"/>
              <w:bottom w:val="single" w:sz="4" w:space="0" w:color="auto"/>
            </w:tcBorders>
          </w:tcPr>
          <w:p w14:paraId="5736EB59" w14:textId="77777777" w:rsidR="002548CB" w:rsidRDefault="002548CB" w:rsidP="002548CB">
            <w:pPr>
              <w:jc w:val="center"/>
              <w:rPr>
                <w:rFonts w:ascii="Calibri" w:hAnsi="Calibri" w:cs="Calibri"/>
                <w:b/>
                <w:color w:val="000000"/>
                <w:sz w:val="16"/>
                <w:szCs w:val="16"/>
              </w:rPr>
            </w:pPr>
            <w:r w:rsidRPr="002548CB">
              <w:rPr>
                <w:rFonts w:ascii="Calibri" w:hAnsi="Calibri" w:cs="Calibri"/>
                <w:b/>
                <w:color w:val="000000"/>
                <w:sz w:val="16"/>
                <w:szCs w:val="16"/>
              </w:rPr>
              <w:t>Vitamin A</w:t>
            </w:r>
          </w:p>
          <w:p w14:paraId="70EF8E32" w14:textId="150AE66B" w:rsidR="002548CB" w:rsidRPr="002548CB" w:rsidRDefault="002548CB"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PEVuZE5vdGU+PENpdGU+PEF1dGhvcj5DaGVydWt1cmk8L0F1dGhvcj48WWVhcj4yMDE5PC9ZZWFy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PEVuZE5vdGU+PENpdGU+PEF1dGhvcj5DaGVydWt1cmk8L0F1dGhvcj48WWVhcj4yMDE5PC9ZZWFy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(614)</w:t>
            </w:r>
            <w:r>
              <w:rPr>
                <w:rFonts w:ascii="Calibri" w:hAnsi="Calibri" w:cs="Calibri"/>
                <w:color w:val="000000"/>
                <w:sz w:val="16"/>
                <w:szCs w:val="16"/>
              </w:rPr>
              <w:fldChar w:fldCharType="end"/>
            </w:r>
          </w:p>
        </w:tc>
        <w:tc>
          <w:tcPr>
            <w:tcW w:w="851" w:type="dxa"/>
            <w:tcBorders>
              <w:top w:val="single" w:sz="4" w:space="0" w:color="auto"/>
              <w:bottom w:val="single" w:sz="4" w:space="0" w:color="auto"/>
            </w:tcBorders>
          </w:tcPr>
          <w:p w14:paraId="312EFE57" w14:textId="77777777" w:rsidR="002548CB" w:rsidRPr="002548CB" w:rsidRDefault="002548CB" w:rsidP="002548CB">
            <w:pPr>
              <w:jc w:val="center"/>
              <w:rPr>
                <w:rFonts w:ascii="Calibri" w:hAnsi="Calibri" w:cs="Calibri"/>
                <w:color w:val="000000"/>
                <w:sz w:val="16"/>
                <w:szCs w:val="16"/>
              </w:rPr>
            </w:pPr>
            <w:r w:rsidRPr="002548CB">
              <w:rPr>
                <w:rFonts w:ascii="Calibri" w:hAnsi="Calibri" w:cs="Calibri"/>
                <w:color w:val="000000"/>
                <w:sz w:val="16"/>
                <w:szCs w:val="16"/>
              </w:rPr>
              <w:t>1</w:t>
            </w:r>
          </w:p>
        </w:tc>
        <w:tc>
          <w:tcPr>
            <w:tcW w:w="567" w:type="dxa"/>
            <w:tcBorders>
              <w:top w:val="single" w:sz="4" w:space="0" w:color="auto"/>
              <w:bottom w:val="single" w:sz="4" w:space="0" w:color="auto"/>
            </w:tcBorders>
          </w:tcPr>
          <w:p w14:paraId="72E011EA" w14:textId="77777777" w:rsidR="002548CB" w:rsidRPr="002548CB" w:rsidRDefault="002548CB" w:rsidP="002548CB">
            <w:pPr>
              <w:jc w:val="center"/>
              <w:rPr>
                <w:rFonts w:ascii="Calibri" w:hAnsi="Calibri" w:cs="Calibri"/>
                <w:color w:val="000000"/>
                <w:sz w:val="16"/>
                <w:szCs w:val="16"/>
              </w:rPr>
            </w:pPr>
            <w:r w:rsidRPr="002548CB">
              <w:rPr>
                <w:rFonts w:ascii="Calibri" w:hAnsi="Calibri" w:cs="Calibri"/>
                <w:color w:val="000000"/>
                <w:sz w:val="16"/>
                <w:szCs w:val="16"/>
              </w:rPr>
              <w:t>2018</w:t>
            </w:r>
          </w:p>
        </w:tc>
        <w:tc>
          <w:tcPr>
            <w:tcW w:w="850" w:type="dxa"/>
            <w:tcBorders>
              <w:top w:val="single" w:sz="4" w:space="0" w:color="auto"/>
              <w:bottom w:val="single" w:sz="4" w:space="0" w:color="auto"/>
            </w:tcBorders>
          </w:tcPr>
          <w:p w14:paraId="721A6EBC" w14:textId="77777777" w:rsidR="002548CB" w:rsidRDefault="002548CB" w:rsidP="002548CB">
            <w:pPr>
              <w:jc w:val="center"/>
              <w:rPr>
                <w:rFonts w:ascii="Calibri" w:hAnsi="Calibri" w:cs="Calibri"/>
                <w:color w:val="000000"/>
                <w:sz w:val="16"/>
                <w:szCs w:val="16"/>
              </w:rPr>
            </w:pPr>
            <w:r w:rsidRPr="002548CB">
              <w:rPr>
                <w:rFonts w:ascii="Calibri" w:hAnsi="Calibri" w:cs="Calibri"/>
                <w:color w:val="000000"/>
                <w:sz w:val="16"/>
                <w:szCs w:val="16"/>
              </w:rPr>
              <w:t>64</w:t>
            </w:r>
          </w:p>
          <w:p w14:paraId="191C34B2" w14:textId="7B269440" w:rsidR="003250AD" w:rsidRPr="002548CB" w:rsidRDefault="003250AD" w:rsidP="002548CB">
            <w:pPr>
              <w:jc w:val="center"/>
              <w:rPr>
                <w:rFonts w:ascii="Calibri" w:hAnsi="Calibri" w:cs="Calibri"/>
                <w:color w:val="000000"/>
                <w:sz w:val="16"/>
                <w:szCs w:val="16"/>
              </w:rPr>
            </w:pPr>
            <w:r>
              <w:rPr>
                <w:rFonts w:ascii="Calibri" w:hAnsi="Calibri" w:cs="Calibri"/>
                <w:color w:val="000000"/>
                <w:sz w:val="16"/>
                <w:szCs w:val="16"/>
                <w:lang w:val="en-US"/>
              </w:rPr>
              <w:t>(64)</w:t>
            </w:r>
          </w:p>
        </w:tc>
        <w:tc>
          <w:tcPr>
            <w:tcW w:w="851" w:type="dxa"/>
            <w:tcBorders>
              <w:top w:val="single" w:sz="4" w:space="0" w:color="auto"/>
              <w:bottom w:val="single" w:sz="4" w:space="0" w:color="auto"/>
            </w:tcBorders>
          </w:tcPr>
          <w:p w14:paraId="6A1E5FB6" w14:textId="77777777" w:rsidR="002548CB" w:rsidRPr="002548CB" w:rsidRDefault="002548CB" w:rsidP="002548CB">
            <w:pPr>
              <w:jc w:val="center"/>
              <w:rPr>
                <w:rFonts w:ascii="Calibri" w:hAnsi="Calibri" w:cs="Calibri"/>
                <w:color w:val="000000"/>
                <w:sz w:val="16"/>
                <w:szCs w:val="16"/>
              </w:rPr>
            </w:pPr>
            <w:r w:rsidRPr="002548CB">
              <w:rPr>
                <w:rFonts w:ascii="Calibri" w:hAnsi="Calibri" w:cs="Calibri"/>
                <w:color w:val="000000"/>
                <w:sz w:val="16"/>
                <w:szCs w:val="16"/>
              </w:rPr>
              <w:t>ICU</w:t>
            </w:r>
          </w:p>
        </w:tc>
        <w:tc>
          <w:tcPr>
            <w:tcW w:w="992" w:type="dxa"/>
            <w:tcBorders>
              <w:top w:val="single" w:sz="4" w:space="0" w:color="auto"/>
              <w:bottom w:val="single" w:sz="4" w:space="0" w:color="auto"/>
            </w:tcBorders>
          </w:tcPr>
          <w:p w14:paraId="2A4ABB29" w14:textId="77777777" w:rsidR="002548CB" w:rsidRPr="002548CB" w:rsidRDefault="002548CB" w:rsidP="002548CB">
            <w:pPr>
              <w:jc w:val="center"/>
              <w:rPr>
                <w:rFonts w:ascii="Calibri" w:hAnsi="Calibri" w:cs="Calibri"/>
                <w:color w:val="000000"/>
                <w:sz w:val="16"/>
                <w:szCs w:val="16"/>
              </w:rPr>
            </w:pPr>
            <w:r w:rsidRPr="002548CB">
              <w:rPr>
                <w:rFonts w:ascii="Calibri" w:hAnsi="Calibri" w:cs="Calibri"/>
                <w:color w:val="000000"/>
                <w:sz w:val="16"/>
                <w:szCs w:val="16"/>
              </w:rPr>
              <w:t>No</w:t>
            </w:r>
          </w:p>
        </w:tc>
        <w:tc>
          <w:tcPr>
            <w:tcW w:w="709" w:type="dxa"/>
            <w:tcBorders>
              <w:top w:val="single" w:sz="4" w:space="0" w:color="auto"/>
              <w:bottom w:val="single" w:sz="4" w:space="0" w:color="auto"/>
            </w:tcBorders>
          </w:tcPr>
          <w:p w14:paraId="0FFAD8E8" w14:textId="77777777" w:rsidR="002548CB" w:rsidRPr="002548CB" w:rsidRDefault="002548CB" w:rsidP="002548CB">
            <w:pPr>
              <w:jc w:val="center"/>
              <w:rPr>
                <w:rFonts w:ascii="Calibri" w:hAnsi="Calibri" w:cs="Calibri"/>
                <w:color w:val="000000"/>
                <w:sz w:val="16"/>
                <w:szCs w:val="16"/>
              </w:rPr>
            </w:pPr>
          </w:p>
        </w:tc>
        <w:tc>
          <w:tcPr>
            <w:tcW w:w="1559" w:type="dxa"/>
            <w:gridSpan w:val="2"/>
            <w:tcBorders>
              <w:top w:val="single" w:sz="4" w:space="0" w:color="auto"/>
              <w:bottom w:val="single" w:sz="4" w:space="0" w:color="auto"/>
            </w:tcBorders>
          </w:tcPr>
          <w:p w14:paraId="255FFAEC" w14:textId="77777777" w:rsidR="002548CB" w:rsidRPr="002548CB" w:rsidRDefault="002548CB" w:rsidP="002548CB">
            <w:pPr>
              <w:jc w:val="center"/>
              <w:rPr>
                <w:rFonts w:ascii="Calibri" w:hAnsi="Calibri" w:cs="Calibri"/>
                <w:color w:val="000000"/>
                <w:sz w:val="16"/>
                <w:szCs w:val="16"/>
              </w:rPr>
            </w:pPr>
            <w:r w:rsidRPr="002548CB">
              <w:rPr>
                <w:rFonts w:ascii="Calibri" w:hAnsi="Calibri" w:cs="Calibri"/>
                <w:color w:val="000000"/>
                <w:sz w:val="16"/>
                <w:szCs w:val="16"/>
              </w:rPr>
              <w:t>Vitamin A</w:t>
            </w:r>
          </w:p>
        </w:tc>
        <w:tc>
          <w:tcPr>
            <w:tcW w:w="992" w:type="dxa"/>
            <w:gridSpan w:val="2"/>
            <w:tcBorders>
              <w:top w:val="single" w:sz="4" w:space="0" w:color="auto"/>
              <w:bottom w:val="single" w:sz="4" w:space="0" w:color="auto"/>
            </w:tcBorders>
          </w:tcPr>
          <w:p w14:paraId="6E2A03E0" w14:textId="77777777" w:rsidR="002548CB" w:rsidRPr="002548CB" w:rsidRDefault="002548CB" w:rsidP="002548CB">
            <w:pPr>
              <w:jc w:val="center"/>
              <w:rPr>
                <w:rFonts w:ascii="Calibri" w:hAnsi="Calibri" w:cs="Calibri"/>
                <w:color w:val="000000"/>
                <w:sz w:val="16"/>
                <w:szCs w:val="16"/>
              </w:rPr>
            </w:pPr>
            <w:r w:rsidRPr="002548CB">
              <w:rPr>
                <w:rFonts w:ascii="Calibri" w:hAnsi="Calibri" w:cs="Calibri"/>
                <w:color w:val="000000"/>
                <w:sz w:val="16"/>
                <w:szCs w:val="16"/>
              </w:rPr>
              <w:t>Not specified</w:t>
            </w:r>
          </w:p>
        </w:tc>
        <w:tc>
          <w:tcPr>
            <w:tcW w:w="992" w:type="dxa"/>
            <w:gridSpan w:val="2"/>
            <w:tcBorders>
              <w:top w:val="single" w:sz="4" w:space="0" w:color="auto"/>
              <w:bottom w:val="single" w:sz="4" w:space="0" w:color="auto"/>
            </w:tcBorders>
          </w:tcPr>
          <w:p w14:paraId="5CE3A7E7" w14:textId="77777777" w:rsidR="002548CB" w:rsidRPr="002548CB" w:rsidRDefault="002548CB" w:rsidP="002548CB">
            <w:pPr>
              <w:jc w:val="center"/>
              <w:rPr>
                <w:rFonts w:ascii="Calibri" w:hAnsi="Calibri" w:cs="Calibri"/>
                <w:color w:val="000000"/>
                <w:sz w:val="16"/>
                <w:szCs w:val="16"/>
              </w:rPr>
            </w:pPr>
            <w:r w:rsidRPr="002548CB">
              <w:rPr>
                <w:rFonts w:ascii="Calibri" w:hAnsi="Calibri" w:cs="Calibri"/>
                <w:color w:val="000000"/>
                <w:sz w:val="16"/>
                <w:szCs w:val="16"/>
              </w:rPr>
              <w:t>General</w:t>
            </w:r>
          </w:p>
        </w:tc>
        <w:tc>
          <w:tcPr>
            <w:tcW w:w="1134" w:type="dxa"/>
            <w:tcBorders>
              <w:top w:val="single" w:sz="4" w:space="0" w:color="auto"/>
              <w:bottom w:val="single" w:sz="4" w:space="0" w:color="auto"/>
            </w:tcBorders>
          </w:tcPr>
          <w:p w14:paraId="24AD28C1" w14:textId="77777777" w:rsidR="002548CB" w:rsidRPr="002548CB" w:rsidRDefault="002548CB" w:rsidP="002548CB">
            <w:pPr>
              <w:jc w:val="center"/>
              <w:rPr>
                <w:rFonts w:ascii="Calibri" w:hAnsi="Calibri" w:cs="Calibri"/>
                <w:color w:val="000000"/>
                <w:sz w:val="16"/>
                <w:szCs w:val="16"/>
                <w:lang w:val="en-US"/>
              </w:rPr>
            </w:pPr>
            <w:r w:rsidRPr="002548CB">
              <w:rPr>
                <w:rFonts w:ascii="Calibri" w:hAnsi="Calibri" w:cs="Calibri"/>
                <w:color w:val="000000"/>
                <w:sz w:val="16"/>
                <w:szCs w:val="16"/>
                <w:lang w:val="en-US"/>
              </w:rPr>
              <w:t>Length of ICU stay, days on ventilator, blood pressure support and mortality</w:t>
            </w:r>
          </w:p>
        </w:tc>
        <w:tc>
          <w:tcPr>
            <w:tcW w:w="1418" w:type="dxa"/>
            <w:tcBorders>
              <w:top w:val="single" w:sz="4" w:space="0" w:color="auto"/>
              <w:bottom w:val="single" w:sz="4" w:space="0" w:color="auto"/>
            </w:tcBorders>
          </w:tcPr>
          <w:p w14:paraId="220133CE" w14:textId="77777777" w:rsidR="002548CB" w:rsidRPr="002548CB" w:rsidRDefault="002548CB" w:rsidP="002548CB">
            <w:pPr>
              <w:jc w:val="center"/>
              <w:rPr>
                <w:rFonts w:ascii="Calibri" w:hAnsi="Calibri" w:cs="Calibri"/>
                <w:color w:val="000000"/>
                <w:sz w:val="16"/>
                <w:szCs w:val="16"/>
                <w:lang w:val="en-US"/>
              </w:rPr>
            </w:pPr>
          </w:p>
        </w:tc>
        <w:tc>
          <w:tcPr>
            <w:tcW w:w="2126" w:type="dxa"/>
            <w:tcBorders>
              <w:top w:val="single" w:sz="4" w:space="0" w:color="auto"/>
              <w:bottom w:val="single" w:sz="4" w:space="0" w:color="auto"/>
            </w:tcBorders>
          </w:tcPr>
          <w:p w14:paraId="232D2873" w14:textId="77777777" w:rsidR="002548CB" w:rsidRPr="002548CB" w:rsidRDefault="002548CB" w:rsidP="002548CB">
            <w:pPr>
              <w:jc w:val="center"/>
              <w:rPr>
                <w:rFonts w:ascii="Calibri" w:hAnsi="Calibri" w:cs="Calibri"/>
                <w:color w:val="000000"/>
                <w:sz w:val="16"/>
                <w:szCs w:val="16"/>
              </w:rPr>
            </w:pPr>
            <w:r w:rsidRPr="002548CB">
              <w:rPr>
                <w:rFonts w:ascii="Calibri" w:hAnsi="Calibri" w:cs="Calibri"/>
                <w:color w:val="000000"/>
                <w:sz w:val="16"/>
                <w:szCs w:val="16"/>
              </w:rPr>
              <w:t>No differences</w:t>
            </w:r>
          </w:p>
        </w:tc>
      </w:tr>
      <w:tr w:rsidR="00E32D98" w:rsidRPr="00B91F52" w14:paraId="26C314EA" w14:textId="77777777" w:rsidTr="00E32D98">
        <w:tc>
          <w:tcPr>
            <w:tcW w:w="1271" w:type="dxa"/>
            <w:tcBorders>
              <w:top w:val="single" w:sz="4" w:space="0" w:color="auto"/>
              <w:bottom w:val="single" w:sz="4" w:space="0" w:color="auto"/>
            </w:tcBorders>
          </w:tcPr>
          <w:p w14:paraId="362D0A9A" w14:textId="77777777" w:rsidR="00E32D98" w:rsidRDefault="00E32D98" w:rsidP="00E32D98">
            <w:pPr>
              <w:jc w:val="center"/>
              <w:rPr>
                <w:rFonts w:ascii="Calibri" w:hAnsi="Calibri" w:cs="Calibri"/>
                <w:b/>
                <w:color w:val="000000"/>
                <w:sz w:val="16"/>
                <w:szCs w:val="16"/>
              </w:rPr>
            </w:pPr>
            <w:r w:rsidRPr="00E32D98">
              <w:rPr>
                <w:rFonts w:ascii="Calibri" w:hAnsi="Calibri" w:cs="Calibri"/>
                <w:b/>
                <w:color w:val="000000"/>
                <w:sz w:val="16"/>
                <w:szCs w:val="16"/>
              </w:rPr>
              <w:t>Vitamin D</w:t>
            </w:r>
          </w:p>
          <w:p w14:paraId="78FC831E" w14:textId="4390E64A" w:rsidR="00E32D98" w:rsidRPr="00E32D98" w:rsidRDefault="00E32D98" w:rsidP="00E32D98">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PEVuZE5vdGU+PENpdGU+PEF1dGhvcj5MZWFmPC9BdXRob3I+PFllYXI+MjAxNDwvWWVhcj48UmVj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PEVuZE5vdGU+PENpdGU+PEF1dGhvcj5MZWFmPC9BdXRob3I+PFllYXI+MjAxNDwvWWVhcj48UmVj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(615-617)</w:t>
            </w:r>
            <w:r>
              <w:rPr>
                <w:rFonts w:ascii="Calibri" w:hAnsi="Calibri" w:cs="Calibri"/>
                <w:color w:val="000000"/>
                <w:sz w:val="16"/>
                <w:szCs w:val="16"/>
              </w:rPr>
              <w:fldChar w:fldCharType="end"/>
            </w:r>
          </w:p>
          <w:p w14:paraId="0A3F198D" w14:textId="77777777" w:rsidR="00E32D98" w:rsidRPr="00E32D98" w:rsidRDefault="00E32D98" w:rsidP="00E32D98">
            <w:pPr>
              <w:jc w:val="center"/>
              <w:rPr>
                <w:rFonts w:ascii="Calibri" w:hAnsi="Calibri" w:cs="Calibri"/>
                <w:color w:val="000000"/>
                <w:sz w:val="16"/>
                <w:szCs w:val="16"/>
              </w:rPr>
            </w:pPr>
          </w:p>
        </w:tc>
        <w:tc>
          <w:tcPr>
            <w:tcW w:w="851" w:type="dxa"/>
            <w:tcBorders>
              <w:top w:val="single" w:sz="4" w:space="0" w:color="auto"/>
              <w:bottom w:val="single" w:sz="4" w:space="0" w:color="auto"/>
            </w:tcBorders>
          </w:tcPr>
          <w:p w14:paraId="31C3EF3F" w14:textId="77777777" w:rsidR="00E32D98" w:rsidRP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3</w:t>
            </w:r>
          </w:p>
        </w:tc>
        <w:tc>
          <w:tcPr>
            <w:tcW w:w="567" w:type="dxa"/>
            <w:tcBorders>
              <w:top w:val="single" w:sz="4" w:space="0" w:color="auto"/>
              <w:bottom w:val="single" w:sz="4" w:space="0" w:color="auto"/>
            </w:tcBorders>
          </w:tcPr>
          <w:p w14:paraId="44BE0021" w14:textId="77777777" w:rsidR="00E32D98" w:rsidRP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2014-2018</w:t>
            </w:r>
          </w:p>
        </w:tc>
        <w:tc>
          <w:tcPr>
            <w:tcW w:w="850" w:type="dxa"/>
            <w:tcBorders>
              <w:top w:val="single" w:sz="4" w:space="0" w:color="auto"/>
              <w:bottom w:val="single" w:sz="4" w:space="0" w:color="auto"/>
            </w:tcBorders>
          </w:tcPr>
          <w:p w14:paraId="79D9AB84" w14:textId="77777777" w:rsid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197</w:t>
            </w:r>
          </w:p>
          <w:p w14:paraId="4817CD53" w14:textId="504BEE61" w:rsidR="00520C0D" w:rsidRPr="00E32D98" w:rsidRDefault="00520C0D" w:rsidP="00E32D98">
            <w:pPr>
              <w:jc w:val="center"/>
              <w:rPr>
                <w:rFonts w:ascii="Calibri" w:hAnsi="Calibri" w:cs="Calibri"/>
                <w:color w:val="000000"/>
                <w:sz w:val="16"/>
                <w:szCs w:val="16"/>
              </w:rPr>
            </w:pPr>
            <w:r>
              <w:rPr>
                <w:rFonts w:ascii="Calibri" w:hAnsi="Calibri" w:cs="Calibri"/>
                <w:color w:val="000000"/>
                <w:sz w:val="16"/>
                <w:szCs w:val="16"/>
              </w:rPr>
              <w:t>(67)</w:t>
            </w:r>
          </w:p>
        </w:tc>
        <w:tc>
          <w:tcPr>
            <w:tcW w:w="851" w:type="dxa"/>
            <w:tcBorders>
              <w:top w:val="single" w:sz="4" w:space="0" w:color="auto"/>
              <w:bottom w:val="single" w:sz="4" w:space="0" w:color="auto"/>
            </w:tcBorders>
          </w:tcPr>
          <w:p w14:paraId="542CD31A" w14:textId="77777777" w:rsidR="00E32D98" w:rsidRPr="00E32D98" w:rsidRDefault="00E32D98" w:rsidP="00E32D98">
            <w:pPr>
              <w:jc w:val="center"/>
              <w:rPr>
                <w:rFonts w:ascii="Calibri" w:hAnsi="Calibri" w:cs="Calibri"/>
                <w:color w:val="000000"/>
                <w:sz w:val="16"/>
                <w:szCs w:val="16"/>
              </w:rPr>
            </w:pPr>
            <w:r>
              <w:rPr>
                <w:rFonts w:ascii="Calibri" w:hAnsi="Calibri" w:cs="Calibri"/>
                <w:color w:val="000000"/>
                <w:sz w:val="16"/>
                <w:szCs w:val="16"/>
              </w:rPr>
              <w:t>ICU or not specified</w:t>
            </w:r>
          </w:p>
        </w:tc>
        <w:tc>
          <w:tcPr>
            <w:tcW w:w="992" w:type="dxa"/>
            <w:tcBorders>
              <w:top w:val="single" w:sz="4" w:space="0" w:color="auto"/>
              <w:bottom w:val="single" w:sz="4" w:space="0" w:color="auto"/>
            </w:tcBorders>
          </w:tcPr>
          <w:p w14:paraId="56AB6024" w14:textId="77777777" w:rsidR="00E32D98" w:rsidRP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No</w:t>
            </w:r>
          </w:p>
        </w:tc>
        <w:tc>
          <w:tcPr>
            <w:tcW w:w="709" w:type="dxa"/>
            <w:tcBorders>
              <w:top w:val="single" w:sz="4" w:space="0" w:color="auto"/>
              <w:bottom w:val="single" w:sz="4" w:space="0" w:color="auto"/>
            </w:tcBorders>
          </w:tcPr>
          <w:p w14:paraId="07941ACD" w14:textId="77777777" w:rsidR="00E32D98" w:rsidRPr="00E32D98" w:rsidRDefault="00E32D98" w:rsidP="00E32D98">
            <w:pPr>
              <w:jc w:val="center"/>
              <w:rPr>
                <w:rFonts w:ascii="Calibri" w:hAnsi="Calibri" w:cs="Calibri"/>
                <w:color w:val="000000"/>
                <w:sz w:val="16"/>
                <w:szCs w:val="16"/>
              </w:rPr>
            </w:pPr>
          </w:p>
        </w:tc>
        <w:tc>
          <w:tcPr>
            <w:tcW w:w="1559" w:type="dxa"/>
            <w:gridSpan w:val="2"/>
            <w:tcBorders>
              <w:top w:val="single" w:sz="4" w:space="0" w:color="auto"/>
              <w:bottom w:val="single" w:sz="4" w:space="0" w:color="auto"/>
            </w:tcBorders>
          </w:tcPr>
          <w:p w14:paraId="57D4D628" w14:textId="77777777" w:rsidR="00E32D98" w:rsidRP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Vitamin D, calcitriol, cholecalciferol</w:t>
            </w:r>
          </w:p>
        </w:tc>
        <w:tc>
          <w:tcPr>
            <w:tcW w:w="992" w:type="dxa"/>
            <w:gridSpan w:val="2"/>
            <w:tcBorders>
              <w:top w:val="single" w:sz="4" w:space="0" w:color="auto"/>
              <w:bottom w:val="single" w:sz="4" w:space="0" w:color="auto"/>
            </w:tcBorders>
          </w:tcPr>
          <w:p w14:paraId="1B289267" w14:textId="77777777" w:rsidR="00E32D98" w:rsidRP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Sepsis-1 or sepsis-2</w:t>
            </w:r>
          </w:p>
        </w:tc>
        <w:tc>
          <w:tcPr>
            <w:tcW w:w="992" w:type="dxa"/>
            <w:gridSpan w:val="2"/>
            <w:tcBorders>
              <w:top w:val="single" w:sz="4" w:space="0" w:color="auto"/>
              <w:bottom w:val="single" w:sz="4" w:space="0" w:color="auto"/>
            </w:tcBorders>
          </w:tcPr>
          <w:p w14:paraId="7E853309" w14:textId="77777777" w:rsidR="00E32D98" w:rsidRP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Medical and/or surgical</w:t>
            </w:r>
          </w:p>
        </w:tc>
        <w:tc>
          <w:tcPr>
            <w:tcW w:w="1134" w:type="dxa"/>
            <w:tcBorders>
              <w:top w:val="single" w:sz="4" w:space="0" w:color="auto"/>
              <w:bottom w:val="single" w:sz="4" w:space="0" w:color="auto"/>
            </w:tcBorders>
          </w:tcPr>
          <w:p w14:paraId="5703D442" w14:textId="77777777" w:rsidR="00E32D98" w:rsidRPr="00E32D98" w:rsidRDefault="00E32D98" w:rsidP="00E32D98">
            <w:pPr>
              <w:jc w:val="center"/>
              <w:rPr>
                <w:rFonts w:ascii="Calibri" w:hAnsi="Calibri" w:cs="Calibri"/>
                <w:color w:val="000000"/>
                <w:sz w:val="16"/>
                <w:szCs w:val="16"/>
                <w:lang w:val="en-US"/>
              </w:rPr>
            </w:pPr>
          </w:p>
        </w:tc>
        <w:tc>
          <w:tcPr>
            <w:tcW w:w="1418" w:type="dxa"/>
            <w:tcBorders>
              <w:top w:val="single" w:sz="4" w:space="0" w:color="auto"/>
              <w:bottom w:val="single" w:sz="4" w:space="0" w:color="auto"/>
            </w:tcBorders>
          </w:tcPr>
          <w:p w14:paraId="48F2C8B5" w14:textId="77777777" w:rsidR="00E32D98" w:rsidRPr="00E32D98" w:rsidRDefault="00E32D98" w:rsidP="00E32D98">
            <w:pPr>
              <w:jc w:val="center"/>
              <w:rPr>
                <w:rFonts w:ascii="Calibri" w:hAnsi="Calibri" w:cs="Calibri"/>
                <w:color w:val="000000"/>
                <w:sz w:val="16"/>
                <w:szCs w:val="16"/>
                <w:lang w:val="en-US"/>
              </w:rPr>
            </w:pPr>
            <w:r w:rsidRPr="00E32D98">
              <w:rPr>
                <w:rFonts w:ascii="Calibri" w:hAnsi="Calibri" w:cs="Calibri"/>
                <w:color w:val="000000"/>
                <w:sz w:val="16"/>
                <w:szCs w:val="16"/>
                <w:lang w:val="en-US"/>
              </w:rPr>
              <w:t>WBC, plasma cathelicidin protein, 25OHD and bioavailable 25OHD levels</w:t>
            </w:r>
          </w:p>
        </w:tc>
        <w:tc>
          <w:tcPr>
            <w:tcW w:w="2126" w:type="dxa"/>
            <w:tcBorders>
              <w:top w:val="single" w:sz="4" w:space="0" w:color="auto"/>
              <w:bottom w:val="single" w:sz="4" w:space="0" w:color="auto"/>
            </w:tcBorders>
          </w:tcPr>
          <w:p w14:paraId="250AB4B4" w14:textId="77777777" w:rsidR="00E32D98" w:rsidRPr="00E32D98" w:rsidRDefault="00E32D98" w:rsidP="00E32D98">
            <w:pPr>
              <w:jc w:val="center"/>
              <w:rPr>
                <w:rFonts w:ascii="Calibri" w:hAnsi="Calibri" w:cs="Calibri"/>
                <w:color w:val="000000"/>
                <w:sz w:val="16"/>
                <w:szCs w:val="16"/>
                <w:lang w:val="en-US"/>
              </w:rPr>
            </w:pPr>
            <w:r w:rsidRPr="00E32D98">
              <w:rPr>
                <w:rFonts w:ascii="Calibri" w:hAnsi="Calibri" w:cs="Calibri"/>
                <w:color w:val="000000"/>
                <w:sz w:val="16"/>
                <w:szCs w:val="16"/>
                <w:lang w:val="en-US"/>
              </w:rPr>
              <w:t>Reduction in WBC and higher cathelicidin and 25OHD levels</w:t>
            </w:r>
          </w:p>
        </w:tc>
      </w:tr>
      <w:tr w:rsidR="00E32D98" w:rsidRPr="00706AE0" w14:paraId="1ED6FA38" w14:textId="77777777" w:rsidTr="00E32D98">
        <w:tc>
          <w:tcPr>
            <w:tcW w:w="1271" w:type="dxa"/>
            <w:tcBorders>
              <w:top w:val="single" w:sz="4" w:space="0" w:color="auto"/>
            </w:tcBorders>
          </w:tcPr>
          <w:p w14:paraId="25061F57" w14:textId="77777777" w:rsidR="00E32D98" w:rsidRDefault="00E32D98" w:rsidP="00E32D98">
            <w:pPr>
              <w:jc w:val="center"/>
              <w:rPr>
                <w:rFonts w:ascii="Calibri" w:hAnsi="Calibri" w:cs="Calibri"/>
                <w:b/>
                <w:color w:val="000000"/>
                <w:sz w:val="16"/>
                <w:szCs w:val="16"/>
              </w:rPr>
            </w:pPr>
            <w:r w:rsidRPr="00E32D98">
              <w:rPr>
                <w:rFonts w:ascii="Calibri" w:hAnsi="Calibri" w:cs="Calibri"/>
                <w:b/>
                <w:color w:val="000000"/>
                <w:sz w:val="16"/>
                <w:szCs w:val="16"/>
              </w:rPr>
              <w:t>Vitamin E</w:t>
            </w:r>
          </w:p>
          <w:p w14:paraId="76ED0745" w14:textId="2DFEDA29" w:rsidR="00E32D98" w:rsidRPr="00E32D98" w:rsidRDefault="00E32D98" w:rsidP="00276AB7">
            <w:pPr>
              <w:jc w:val="center"/>
              <w:rPr>
                <w:rFonts w:ascii="Calibri" w:hAnsi="Calibri" w:cs="Calibri"/>
                <w:color w:val="000000"/>
                <w:sz w:val="16"/>
                <w:szCs w:val="16"/>
              </w:rPr>
            </w:pPr>
            <w:r>
              <w:rPr>
                <w:rFonts w:ascii="Calibri" w:hAnsi="Calibri" w:cs="Calibri"/>
                <w:color w:val="000000"/>
                <w:sz w:val="16"/>
                <w:szCs w:val="16"/>
              </w:rPr>
              <w:fldChar w:fldCharType="begin"/>
            </w:r>
            <w:r w:rsidR="00276AB7">
              <w:rPr>
                <w:rFonts w:ascii="Calibri" w:hAnsi="Calibri" w:cs="Calibri"/>
                <w:color w:val="000000"/>
                <w:sz w:val="16"/>
                <w:szCs w:val="16"/>
              </w:rPr>
              <w:instrText xml:space="preserve"> ADDIN EN.CITE &lt;EndNote&gt;&lt;Cite&gt;&lt;Author&gt;Memiş&lt;/Author&gt;&lt;Year&gt;2008&lt;/Year&gt;&lt;RecNum&gt;497&lt;/RecNum&gt;&lt;DisplayText&gt;(618)&lt;/DisplayText&gt;&lt;record&gt;&lt;rec-number&gt;497&lt;/rec-number&gt;&lt;foreign-keys&gt;&lt;key app="EN" db-id="0px25v0x5pe2f9e0dznxtszixadf2aaevttr" timestamp="1690445787"&gt;497&lt;/key&gt;&lt;/foreign-keys&gt;&lt;ref-type name="Journal Article"&gt;17&lt;/ref-type&gt;&lt;contributors&gt;&lt;authors&gt;&lt;author&gt;Memiş, Dilek&lt;/author&gt;&lt;author&gt;Eskiocak, Sevgi&lt;/author&gt;&lt;author&gt;Bayrak, Fatma&lt;/author&gt;&lt;author&gt;Batmaz, Emrah&lt;/author&gt;&lt;/authors&gt;&lt;/contributors&gt;&lt;titles&gt;&lt;title&gt;The influence of alpha-tocopherol on cytokine levels and gastric intramucosal ph in severe sepsis&lt;/title&gt;&lt;secondary-title&gt;Trakya Üniversitesi Tıp Fakültesi Dergisi&lt;/secondary-title&gt;&lt;/titles&gt;&lt;dates&gt;&lt;year&gt;2008&lt;/year&gt;&lt;/dates&gt;&lt;isbn&gt;1301-3149&lt;/isbn&gt;&lt;urls&gt;&lt;/urls&gt;&lt;/record&gt;&lt;/Cite&gt;&lt;/EndNote&gt;</w:instrText>
            </w:r>
            <w:r>
              <w:rPr>
                <w:rFonts w:ascii="Calibri" w:hAnsi="Calibri" w:cs="Calibri"/>
                <w:color w:val="000000"/>
                <w:sz w:val="16"/>
                <w:szCs w:val="16"/>
              </w:rPr>
              <w:fldChar w:fldCharType="separate"/>
            </w:r>
            <w:r w:rsidR="00276AB7">
              <w:rPr>
                <w:rFonts w:ascii="Calibri" w:hAnsi="Calibri" w:cs="Calibri"/>
                <w:noProof/>
                <w:color w:val="000000"/>
                <w:sz w:val="16"/>
                <w:szCs w:val="16"/>
              </w:rPr>
              <w:t>(618)</w:t>
            </w:r>
            <w:r>
              <w:rPr>
                <w:rFonts w:ascii="Calibri" w:hAnsi="Calibri" w:cs="Calibri"/>
                <w:color w:val="000000"/>
                <w:sz w:val="16"/>
                <w:szCs w:val="16"/>
              </w:rPr>
              <w:fldChar w:fldCharType="end"/>
            </w:r>
          </w:p>
        </w:tc>
        <w:tc>
          <w:tcPr>
            <w:tcW w:w="851" w:type="dxa"/>
            <w:tcBorders>
              <w:top w:val="single" w:sz="4" w:space="0" w:color="auto"/>
            </w:tcBorders>
          </w:tcPr>
          <w:p w14:paraId="7E3CEAE2" w14:textId="77777777" w:rsidR="00E32D98" w:rsidRP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1</w:t>
            </w:r>
          </w:p>
        </w:tc>
        <w:tc>
          <w:tcPr>
            <w:tcW w:w="567" w:type="dxa"/>
            <w:tcBorders>
              <w:top w:val="single" w:sz="4" w:space="0" w:color="auto"/>
            </w:tcBorders>
          </w:tcPr>
          <w:p w14:paraId="020BD405" w14:textId="77777777" w:rsidR="00E32D98" w:rsidRP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2008</w:t>
            </w:r>
          </w:p>
        </w:tc>
        <w:tc>
          <w:tcPr>
            <w:tcW w:w="850" w:type="dxa"/>
            <w:tcBorders>
              <w:top w:val="single" w:sz="4" w:space="0" w:color="auto"/>
            </w:tcBorders>
          </w:tcPr>
          <w:p w14:paraId="48D3AC22" w14:textId="77777777" w:rsid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40</w:t>
            </w:r>
          </w:p>
          <w:p w14:paraId="1AD1774B" w14:textId="6B2E7452" w:rsidR="003250AD" w:rsidRPr="00E32D98" w:rsidRDefault="003250AD" w:rsidP="00E32D98">
            <w:pPr>
              <w:jc w:val="center"/>
              <w:rPr>
                <w:rFonts w:ascii="Calibri" w:hAnsi="Calibri" w:cs="Calibri"/>
                <w:color w:val="000000"/>
                <w:sz w:val="16"/>
                <w:szCs w:val="16"/>
              </w:rPr>
            </w:pPr>
            <w:r>
              <w:rPr>
                <w:rFonts w:ascii="Calibri" w:hAnsi="Calibri" w:cs="Calibri"/>
                <w:color w:val="000000"/>
                <w:sz w:val="16"/>
                <w:szCs w:val="16"/>
                <w:lang w:val="en-US"/>
              </w:rPr>
              <w:t>(40)</w:t>
            </w:r>
          </w:p>
        </w:tc>
        <w:tc>
          <w:tcPr>
            <w:tcW w:w="851" w:type="dxa"/>
            <w:tcBorders>
              <w:top w:val="single" w:sz="4" w:space="0" w:color="auto"/>
            </w:tcBorders>
          </w:tcPr>
          <w:p w14:paraId="70DA49EB" w14:textId="77777777" w:rsidR="00E32D98" w:rsidRP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ICU</w:t>
            </w:r>
          </w:p>
        </w:tc>
        <w:tc>
          <w:tcPr>
            <w:tcW w:w="992" w:type="dxa"/>
            <w:tcBorders>
              <w:top w:val="single" w:sz="4" w:space="0" w:color="auto"/>
            </w:tcBorders>
          </w:tcPr>
          <w:p w14:paraId="0152ACC5" w14:textId="77777777" w:rsidR="00E32D98" w:rsidRP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No</w:t>
            </w:r>
          </w:p>
        </w:tc>
        <w:tc>
          <w:tcPr>
            <w:tcW w:w="709" w:type="dxa"/>
            <w:tcBorders>
              <w:top w:val="single" w:sz="4" w:space="0" w:color="auto"/>
            </w:tcBorders>
          </w:tcPr>
          <w:p w14:paraId="5BBAA05C" w14:textId="77777777" w:rsidR="00E32D98" w:rsidRPr="00E32D98" w:rsidRDefault="00E32D98" w:rsidP="00E32D98">
            <w:pPr>
              <w:jc w:val="center"/>
              <w:rPr>
                <w:rFonts w:ascii="Calibri" w:hAnsi="Calibri" w:cs="Calibri"/>
                <w:color w:val="000000"/>
                <w:sz w:val="16"/>
                <w:szCs w:val="16"/>
              </w:rPr>
            </w:pPr>
          </w:p>
        </w:tc>
        <w:tc>
          <w:tcPr>
            <w:tcW w:w="1559" w:type="dxa"/>
            <w:gridSpan w:val="2"/>
            <w:tcBorders>
              <w:top w:val="single" w:sz="4" w:space="0" w:color="auto"/>
            </w:tcBorders>
          </w:tcPr>
          <w:p w14:paraId="21A6DC5D" w14:textId="77777777" w:rsidR="00E32D98" w:rsidRP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Alpha-tocopherol</w:t>
            </w:r>
          </w:p>
        </w:tc>
        <w:tc>
          <w:tcPr>
            <w:tcW w:w="992" w:type="dxa"/>
            <w:gridSpan w:val="2"/>
            <w:tcBorders>
              <w:top w:val="single" w:sz="4" w:space="0" w:color="auto"/>
            </w:tcBorders>
          </w:tcPr>
          <w:p w14:paraId="1960B327" w14:textId="77777777" w:rsidR="00E32D98" w:rsidRP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Sepsis-1</w:t>
            </w:r>
          </w:p>
        </w:tc>
        <w:tc>
          <w:tcPr>
            <w:tcW w:w="992" w:type="dxa"/>
            <w:gridSpan w:val="2"/>
            <w:tcBorders>
              <w:top w:val="single" w:sz="4" w:space="0" w:color="auto"/>
            </w:tcBorders>
          </w:tcPr>
          <w:p w14:paraId="2DC5B111" w14:textId="77777777" w:rsidR="00E32D98" w:rsidRP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Medical</w:t>
            </w:r>
          </w:p>
        </w:tc>
        <w:tc>
          <w:tcPr>
            <w:tcW w:w="1134" w:type="dxa"/>
            <w:tcBorders>
              <w:top w:val="single" w:sz="4" w:space="0" w:color="auto"/>
            </w:tcBorders>
          </w:tcPr>
          <w:p w14:paraId="1426A11C" w14:textId="77777777" w:rsidR="00E32D98" w:rsidRPr="00E32D98" w:rsidRDefault="00E32D98" w:rsidP="00E32D98">
            <w:pPr>
              <w:jc w:val="center"/>
              <w:rPr>
                <w:rFonts w:ascii="Calibri" w:hAnsi="Calibri" w:cs="Calibri"/>
                <w:color w:val="000000"/>
                <w:sz w:val="16"/>
                <w:szCs w:val="16"/>
              </w:rPr>
            </w:pPr>
          </w:p>
        </w:tc>
        <w:tc>
          <w:tcPr>
            <w:tcW w:w="1418" w:type="dxa"/>
            <w:tcBorders>
              <w:top w:val="single" w:sz="4" w:space="0" w:color="auto"/>
            </w:tcBorders>
          </w:tcPr>
          <w:p w14:paraId="28FF7109" w14:textId="77777777" w:rsidR="00E32D98" w:rsidRPr="00E32D98" w:rsidRDefault="00E32D98" w:rsidP="00E32D98">
            <w:pPr>
              <w:jc w:val="center"/>
              <w:rPr>
                <w:rFonts w:ascii="Calibri" w:hAnsi="Calibri" w:cs="Calibri"/>
                <w:color w:val="000000"/>
                <w:sz w:val="16"/>
                <w:szCs w:val="16"/>
                <w:lang w:val="en-US"/>
              </w:rPr>
            </w:pPr>
            <w:r w:rsidRPr="00E32D98">
              <w:rPr>
                <w:rFonts w:ascii="Calibri" w:hAnsi="Calibri" w:cs="Calibri"/>
                <w:color w:val="000000"/>
                <w:sz w:val="16"/>
                <w:szCs w:val="16"/>
                <w:lang w:val="en-US"/>
              </w:rPr>
              <w:t>Cytokine levels and gastric intramucosal pH</w:t>
            </w:r>
          </w:p>
        </w:tc>
        <w:tc>
          <w:tcPr>
            <w:tcW w:w="2126" w:type="dxa"/>
            <w:tcBorders>
              <w:top w:val="single" w:sz="4" w:space="0" w:color="auto"/>
            </w:tcBorders>
          </w:tcPr>
          <w:p w14:paraId="6AA03325" w14:textId="77777777" w:rsidR="00E32D98" w:rsidRPr="00E32D98" w:rsidRDefault="00E32D98" w:rsidP="00E32D98">
            <w:pPr>
              <w:jc w:val="center"/>
              <w:rPr>
                <w:rFonts w:ascii="Calibri" w:hAnsi="Calibri" w:cs="Calibri"/>
                <w:color w:val="000000"/>
                <w:sz w:val="16"/>
                <w:szCs w:val="16"/>
              </w:rPr>
            </w:pPr>
            <w:r w:rsidRPr="00E32D98">
              <w:rPr>
                <w:rFonts w:ascii="Calibri" w:hAnsi="Calibri" w:cs="Calibri"/>
                <w:color w:val="000000"/>
                <w:sz w:val="16"/>
                <w:szCs w:val="16"/>
              </w:rPr>
              <w:t>No differences</w:t>
            </w:r>
          </w:p>
        </w:tc>
      </w:tr>
    </w:tbl>
    <w:p w14:paraId="3849FFC6" w14:textId="77777777" w:rsidR="009A76DD" w:rsidRDefault="009A76DD">
      <w:pPr>
        <w:rPr>
          <w:b/>
          <w:lang w:val="en-US"/>
        </w:rPr>
      </w:pPr>
    </w:p>
    <w:p w14:paraId="09E62912" w14:textId="77777777" w:rsidR="009A76DD" w:rsidRPr="00D05119" w:rsidRDefault="009A76DD" w:rsidP="009A76DD">
      <w:pPr>
        <w:spacing w:after="200" w:line="276" w:lineRule="auto"/>
        <w:rPr>
          <w:rFonts w:asciiTheme="minorHAnsi" w:hAnsiTheme="minorHAnsi" w:cstheme="minorHAnsi"/>
          <w:sz w:val="16"/>
          <w:szCs w:val="16"/>
          <w:lang w:val="en-US"/>
        </w:rPr>
      </w:pPr>
      <w:r w:rsidRPr="00D05119">
        <w:rPr>
          <w:rFonts w:asciiTheme="minorHAnsi" w:hAnsiTheme="minorHAnsi" w:cstheme="minorHAnsi"/>
          <w:sz w:val="16"/>
          <w:szCs w:val="16"/>
          <w:lang w:val="en-US"/>
        </w:rPr>
        <w:t xml:space="preserve">Abbreviations: </w:t>
      </w:r>
      <w:r>
        <w:rPr>
          <w:rFonts w:asciiTheme="minorHAnsi" w:hAnsiTheme="minorHAnsi" w:cstheme="minorHAnsi"/>
          <w:sz w:val="16"/>
          <w:szCs w:val="16"/>
          <w:lang w:val="en-US"/>
        </w:rPr>
        <w:t xml:space="preserve">CRP, C-reactive protein; </w:t>
      </w:r>
      <w:r w:rsidR="007E399B">
        <w:rPr>
          <w:rFonts w:asciiTheme="minorHAnsi" w:hAnsiTheme="minorHAnsi" w:cstheme="minorHAnsi"/>
          <w:sz w:val="16"/>
          <w:szCs w:val="16"/>
          <w:lang w:val="en-US"/>
        </w:rPr>
        <w:t xml:space="preserve">ED, emergency department; </w:t>
      </w:r>
      <w:r w:rsidRPr="00D05119">
        <w:rPr>
          <w:rFonts w:asciiTheme="minorHAnsi" w:hAnsiTheme="minorHAnsi" w:cstheme="minorHAnsi"/>
          <w:sz w:val="16"/>
          <w:szCs w:val="16"/>
          <w:lang w:val="en-US"/>
        </w:rPr>
        <w:t xml:space="preserve">ICU, intensive care unit; </w:t>
      </w:r>
      <w:r>
        <w:rPr>
          <w:rFonts w:asciiTheme="minorHAnsi" w:hAnsiTheme="minorHAnsi" w:cstheme="minorHAnsi"/>
          <w:sz w:val="16"/>
          <w:szCs w:val="16"/>
          <w:lang w:val="en-US"/>
        </w:rPr>
        <w:t>IL, interleukin;</w:t>
      </w:r>
      <w:r w:rsidR="003E6C14">
        <w:rPr>
          <w:rFonts w:asciiTheme="minorHAnsi" w:hAnsiTheme="minorHAnsi" w:cstheme="minorHAnsi"/>
          <w:sz w:val="16"/>
          <w:szCs w:val="16"/>
          <w:lang w:val="en-US"/>
        </w:rPr>
        <w:t xml:space="preserve"> LCT, long-chain triacylglycerols; MCT, </w:t>
      </w:r>
      <w:r w:rsidR="003E6C14" w:rsidRPr="003E6C14">
        <w:rPr>
          <w:rFonts w:asciiTheme="minorHAnsi" w:hAnsiTheme="minorHAnsi" w:cstheme="minorHAnsi"/>
          <w:sz w:val="16"/>
          <w:szCs w:val="16"/>
          <w:lang w:val="en-US"/>
        </w:rPr>
        <w:t>medium-chain triacylglycerols</w:t>
      </w:r>
      <w:r w:rsidR="003E6C14">
        <w:rPr>
          <w:rFonts w:asciiTheme="minorHAnsi" w:hAnsiTheme="minorHAnsi" w:cstheme="minorHAnsi"/>
          <w:sz w:val="16"/>
          <w:szCs w:val="16"/>
          <w:lang w:val="en-US"/>
        </w:rPr>
        <w:t xml:space="preserve">; </w:t>
      </w:r>
      <w:r w:rsidR="008845F9">
        <w:rPr>
          <w:rFonts w:asciiTheme="minorHAnsi" w:hAnsiTheme="minorHAnsi" w:cstheme="minorHAnsi"/>
          <w:sz w:val="16"/>
          <w:szCs w:val="16"/>
          <w:lang w:val="en-US"/>
        </w:rPr>
        <w:t xml:space="preserve">NAC, </w:t>
      </w:r>
      <w:r w:rsidR="008845F9" w:rsidRPr="008845F9">
        <w:rPr>
          <w:rFonts w:asciiTheme="minorHAnsi" w:hAnsiTheme="minorHAnsi" w:cstheme="minorHAnsi"/>
          <w:sz w:val="16"/>
          <w:szCs w:val="16"/>
          <w:lang w:val="en-US"/>
        </w:rPr>
        <w:t>n-acetylcysteine</w:t>
      </w:r>
      <w:r w:rsidR="008845F9">
        <w:rPr>
          <w:rFonts w:asciiTheme="minorHAnsi" w:hAnsiTheme="minorHAnsi" w:cstheme="minorHAnsi"/>
          <w:sz w:val="16"/>
          <w:szCs w:val="16"/>
          <w:lang w:val="en-US"/>
        </w:rPr>
        <w:t xml:space="preserve">; </w:t>
      </w:r>
      <w:r w:rsidRPr="00D05119">
        <w:rPr>
          <w:rFonts w:asciiTheme="minorHAnsi" w:hAnsiTheme="minorHAnsi" w:cstheme="minorHAnsi"/>
          <w:sz w:val="16"/>
          <w:szCs w:val="16"/>
          <w:lang w:val="en-US"/>
        </w:rPr>
        <w:t>RC</w:t>
      </w:r>
      <w:r>
        <w:rPr>
          <w:rFonts w:asciiTheme="minorHAnsi" w:hAnsiTheme="minorHAnsi" w:cstheme="minorHAnsi"/>
          <w:sz w:val="16"/>
          <w:szCs w:val="16"/>
          <w:lang w:val="en-US"/>
        </w:rPr>
        <w:t xml:space="preserve">T, randomized controlled trial; </w:t>
      </w:r>
      <w:r w:rsidR="007E399B">
        <w:rPr>
          <w:rFonts w:asciiTheme="minorHAnsi" w:hAnsiTheme="minorHAnsi" w:cstheme="minorHAnsi"/>
          <w:sz w:val="16"/>
          <w:szCs w:val="16"/>
          <w:lang w:val="en-US"/>
        </w:rPr>
        <w:t xml:space="preserve">RRT, renal replacement therapy; </w:t>
      </w:r>
      <w:r w:rsidR="003E6C14">
        <w:rPr>
          <w:rFonts w:asciiTheme="minorHAnsi" w:hAnsiTheme="minorHAnsi" w:cstheme="minorHAnsi"/>
          <w:sz w:val="16"/>
          <w:szCs w:val="16"/>
          <w:lang w:val="en-US"/>
        </w:rPr>
        <w:t xml:space="preserve">SOFA, sequential organ failure assessment; TPN, total parental nutrition; </w:t>
      </w:r>
      <w:r>
        <w:rPr>
          <w:rFonts w:asciiTheme="minorHAnsi" w:hAnsiTheme="minorHAnsi" w:cstheme="minorHAnsi"/>
          <w:sz w:val="16"/>
          <w:szCs w:val="16"/>
          <w:lang w:val="en-US"/>
        </w:rPr>
        <w:t>WBC, white blood cell.</w:t>
      </w:r>
    </w:p>
    <w:p w14:paraId="5DC25EB8" w14:textId="77777777" w:rsidR="009A76DD" w:rsidRDefault="009A76DD">
      <w:pPr>
        <w:spacing w:after="200" w:line="276" w:lineRule="auto"/>
        <w:rPr>
          <w:b/>
          <w:lang w:val="en-US"/>
        </w:rPr>
      </w:pPr>
      <w:r>
        <w:rPr>
          <w:b/>
          <w:lang w:val="en-US"/>
        </w:rPr>
        <w:br w:type="page"/>
      </w:r>
    </w:p>
    <w:p w14:paraId="04B8A81E" w14:textId="24E8A60C" w:rsidR="00CB7114" w:rsidRPr="00CB7114" w:rsidRDefault="003E5B91">
      <w:pPr>
        <w:rPr>
          <w:b/>
          <w:lang w:val="en-US"/>
        </w:rPr>
      </w:pPr>
      <w:r>
        <w:rPr>
          <w:rFonts w:asciiTheme="minorHAnsi" w:hAnsiTheme="minorHAnsi" w:cstheme="minorHAnsi"/>
          <w:b/>
          <w:sz w:val="22"/>
          <w:lang w:val="en-US"/>
        </w:rPr>
        <w:t xml:space="preserve">Supplementary Table </w:t>
      </w:r>
      <w:r w:rsidR="00AF44EB">
        <w:rPr>
          <w:rFonts w:asciiTheme="minorHAnsi" w:hAnsiTheme="minorHAnsi" w:cstheme="minorHAnsi"/>
          <w:b/>
          <w:sz w:val="22"/>
          <w:lang w:val="en-US"/>
        </w:rPr>
        <w:t>8</w:t>
      </w:r>
      <w:r w:rsidR="00CB7114" w:rsidRPr="00CB7114">
        <w:rPr>
          <w:rFonts w:asciiTheme="minorHAnsi" w:hAnsiTheme="minorHAnsi" w:cstheme="minorHAnsi"/>
          <w:b/>
          <w:sz w:val="22"/>
          <w:lang w:val="en-US"/>
        </w:rPr>
        <w:t xml:space="preserve">. </w:t>
      </w:r>
      <w:r w:rsidR="00134822">
        <w:rPr>
          <w:rFonts w:asciiTheme="minorHAnsi" w:hAnsiTheme="minorHAnsi" w:cstheme="minorHAnsi"/>
          <w:b/>
          <w:sz w:val="22"/>
          <w:lang w:val="en-US"/>
        </w:rPr>
        <w:t>Concomitant</w:t>
      </w:r>
      <w:r w:rsidR="00CB7114" w:rsidRPr="00CB7114">
        <w:rPr>
          <w:rFonts w:asciiTheme="minorHAnsi" w:hAnsiTheme="minorHAnsi" w:cstheme="minorHAnsi"/>
          <w:b/>
          <w:sz w:val="22"/>
          <w:lang w:val="en-US"/>
        </w:rPr>
        <w:t xml:space="preserve"> treatments</w:t>
      </w:r>
    </w:p>
    <w:tbl>
      <w:tblPr>
        <w:tblStyle w:val="Tabelraster"/>
        <w:tblW w:w="14312" w:type="dxa"/>
        <w:tblLayout w:type="fixed"/>
        <w:tblLook w:val="04A0" w:firstRow="1" w:lastRow="0" w:firstColumn="1" w:lastColumn="0" w:noHBand="0" w:noVBand="1"/>
      </w:tblPr>
      <w:tblGrid>
        <w:gridCol w:w="1271"/>
        <w:gridCol w:w="851"/>
        <w:gridCol w:w="567"/>
        <w:gridCol w:w="850"/>
        <w:gridCol w:w="709"/>
        <w:gridCol w:w="850"/>
        <w:gridCol w:w="851"/>
        <w:gridCol w:w="1276"/>
        <w:gridCol w:w="992"/>
        <w:gridCol w:w="1134"/>
        <w:gridCol w:w="1276"/>
        <w:gridCol w:w="1417"/>
        <w:gridCol w:w="2268"/>
      </w:tblGrid>
      <w:tr w:rsidR="00CB7114" w14:paraId="3ADD564C" w14:textId="77777777" w:rsidTr="002A3670">
        <w:trPr>
          <w:tblHeader/>
        </w:trPr>
        <w:tc>
          <w:tcPr>
            <w:tcW w:w="1271" w:type="dxa"/>
            <w:tcBorders>
              <w:bottom w:val="single" w:sz="4" w:space="0" w:color="auto"/>
            </w:tcBorders>
            <w:vAlign w:val="center"/>
          </w:tcPr>
          <w:p w14:paraId="3B163042" w14:textId="77777777" w:rsidR="00CB7114" w:rsidRPr="00C42F89" w:rsidRDefault="00CB7114" w:rsidP="008E3ED2">
            <w:pPr>
              <w:jc w:val="center"/>
              <w:rPr>
                <w:rFonts w:ascii="Calibri" w:hAnsi="Calibri" w:cs="Calibri"/>
                <w:b/>
                <w:bCs/>
                <w:color w:val="000000"/>
                <w:sz w:val="16"/>
                <w:szCs w:val="16"/>
              </w:rPr>
            </w:pPr>
            <w:r w:rsidRPr="00C42F89">
              <w:rPr>
                <w:rFonts w:ascii="Calibri" w:hAnsi="Calibri" w:cs="Calibri"/>
                <w:b/>
                <w:bCs/>
                <w:color w:val="000000"/>
                <w:sz w:val="16"/>
                <w:szCs w:val="16"/>
              </w:rPr>
              <w:t>Treatment</w:t>
            </w:r>
          </w:p>
        </w:tc>
        <w:tc>
          <w:tcPr>
            <w:tcW w:w="851" w:type="dxa"/>
            <w:tcBorders>
              <w:bottom w:val="single" w:sz="4" w:space="0" w:color="auto"/>
            </w:tcBorders>
            <w:vAlign w:val="center"/>
          </w:tcPr>
          <w:p w14:paraId="5D463801" w14:textId="77777777" w:rsidR="00CB7114" w:rsidRDefault="00CB7114" w:rsidP="008E3ED2">
            <w:pPr>
              <w:jc w:val="center"/>
              <w:rPr>
                <w:rFonts w:ascii="Calibri" w:hAnsi="Calibri" w:cs="Calibri"/>
                <w:b/>
                <w:bCs/>
                <w:color w:val="000000"/>
                <w:sz w:val="16"/>
                <w:szCs w:val="16"/>
              </w:rPr>
            </w:pPr>
            <w:r>
              <w:rPr>
                <w:rFonts w:ascii="Calibri" w:hAnsi="Calibri" w:cs="Calibri"/>
                <w:b/>
                <w:bCs/>
                <w:color w:val="000000"/>
                <w:sz w:val="16"/>
                <w:szCs w:val="16"/>
              </w:rPr>
              <w:t>Number of studies</w:t>
            </w:r>
          </w:p>
        </w:tc>
        <w:tc>
          <w:tcPr>
            <w:tcW w:w="567" w:type="dxa"/>
            <w:tcBorders>
              <w:bottom w:val="single" w:sz="4" w:space="0" w:color="auto"/>
            </w:tcBorders>
            <w:vAlign w:val="center"/>
          </w:tcPr>
          <w:p w14:paraId="69DF6B02" w14:textId="77777777" w:rsidR="00CB7114" w:rsidRDefault="00CB7114" w:rsidP="008E3ED2">
            <w:pPr>
              <w:jc w:val="center"/>
              <w:rPr>
                <w:rFonts w:ascii="Calibri" w:hAnsi="Calibri" w:cs="Calibri"/>
                <w:b/>
                <w:bCs/>
                <w:color w:val="000000"/>
                <w:sz w:val="16"/>
                <w:szCs w:val="16"/>
              </w:rPr>
            </w:pPr>
            <w:r>
              <w:rPr>
                <w:rFonts w:ascii="Calibri" w:hAnsi="Calibri" w:cs="Calibri"/>
                <w:b/>
                <w:bCs/>
                <w:color w:val="000000"/>
                <w:sz w:val="16"/>
                <w:szCs w:val="16"/>
              </w:rPr>
              <w:t>Year</w:t>
            </w:r>
          </w:p>
        </w:tc>
        <w:tc>
          <w:tcPr>
            <w:tcW w:w="850" w:type="dxa"/>
            <w:tcBorders>
              <w:bottom w:val="single" w:sz="4" w:space="0" w:color="auto"/>
            </w:tcBorders>
            <w:vAlign w:val="center"/>
          </w:tcPr>
          <w:p w14:paraId="3B19141A" w14:textId="0858FB0F" w:rsidR="00CB7114" w:rsidRPr="00240129" w:rsidRDefault="00240129" w:rsidP="008E3ED2">
            <w:pPr>
              <w:jc w:val="center"/>
              <w:rPr>
                <w:rFonts w:ascii="Calibri" w:hAnsi="Calibri" w:cs="Calibri"/>
                <w:b/>
                <w:bCs/>
                <w:color w:val="000000"/>
                <w:sz w:val="16"/>
                <w:szCs w:val="16"/>
                <w:lang w:val="en-US"/>
              </w:rPr>
            </w:pPr>
            <w:r w:rsidRPr="00240129">
              <w:rPr>
                <w:rFonts w:ascii="Calibri" w:hAnsi="Calibri" w:cs="Calibri"/>
                <w:b/>
                <w:bCs/>
                <w:color w:val="000000"/>
                <w:sz w:val="16"/>
                <w:szCs w:val="16"/>
                <w:lang w:val="en-US"/>
              </w:rPr>
              <w:t>Total patients (median per study)</w:t>
            </w:r>
          </w:p>
        </w:tc>
        <w:tc>
          <w:tcPr>
            <w:tcW w:w="709" w:type="dxa"/>
            <w:tcBorders>
              <w:bottom w:val="single" w:sz="4" w:space="0" w:color="auto"/>
            </w:tcBorders>
            <w:vAlign w:val="center"/>
          </w:tcPr>
          <w:p w14:paraId="4C250442" w14:textId="77777777" w:rsidR="00CB7114" w:rsidRDefault="00CB7114" w:rsidP="008E3ED2">
            <w:pPr>
              <w:jc w:val="center"/>
              <w:rPr>
                <w:rFonts w:ascii="Calibri" w:hAnsi="Calibri" w:cs="Calibri"/>
                <w:b/>
                <w:bCs/>
                <w:color w:val="000000"/>
                <w:sz w:val="16"/>
                <w:szCs w:val="16"/>
              </w:rPr>
            </w:pPr>
            <w:r>
              <w:rPr>
                <w:rFonts w:ascii="Calibri" w:hAnsi="Calibri" w:cs="Calibri"/>
                <w:b/>
                <w:bCs/>
                <w:color w:val="000000"/>
                <w:sz w:val="16"/>
                <w:szCs w:val="16"/>
              </w:rPr>
              <w:t>Setting</w:t>
            </w:r>
          </w:p>
        </w:tc>
        <w:tc>
          <w:tcPr>
            <w:tcW w:w="850" w:type="dxa"/>
            <w:tcBorders>
              <w:bottom w:val="single" w:sz="4" w:space="0" w:color="auto"/>
            </w:tcBorders>
            <w:vAlign w:val="center"/>
          </w:tcPr>
          <w:p w14:paraId="43213783" w14:textId="77777777" w:rsidR="00CB7114" w:rsidRDefault="00C555FB" w:rsidP="008E3ED2">
            <w:pPr>
              <w:jc w:val="center"/>
              <w:rPr>
                <w:rFonts w:ascii="Calibri" w:hAnsi="Calibri" w:cs="Calibri"/>
                <w:b/>
                <w:bCs/>
                <w:color w:val="000000"/>
                <w:sz w:val="16"/>
                <w:szCs w:val="16"/>
              </w:rPr>
            </w:pPr>
            <w:r>
              <w:rPr>
                <w:rFonts w:ascii="Calibri" w:hAnsi="Calibri" w:cs="Calibri"/>
                <w:b/>
                <w:bCs/>
                <w:color w:val="000000"/>
                <w:sz w:val="16"/>
                <w:szCs w:val="16"/>
              </w:rPr>
              <w:t>Persona-li</w:t>
            </w:r>
            <w:r w:rsidR="00CB7114">
              <w:rPr>
                <w:rFonts w:ascii="Calibri" w:hAnsi="Calibri" w:cs="Calibri"/>
                <w:b/>
                <w:bCs/>
                <w:color w:val="000000"/>
                <w:sz w:val="16"/>
                <w:szCs w:val="16"/>
              </w:rPr>
              <w:t>zed approach</w:t>
            </w:r>
          </w:p>
        </w:tc>
        <w:tc>
          <w:tcPr>
            <w:tcW w:w="851" w:type="dxa"/>
            <w:tcBorders>
              <w:bottom w:val="single" w:sz="4" w:space="0" w:color="auto"/>
            </w:tcBorders>
            <w:vAlign w:val="center"/>
          </w:tcPr>
          <w:p w14:paraId="6C5B66C4" w14:textId="77777777" w:rsidR="00CB7114" w:rsidRDefault="00CB7114" w:rsidP="008E3ED2">
            <w:pPr>
              <w:jc w:val="center"/>
              <w:rPr>
                <w:rFonts w:ascii="Calibri" w:hAnsi="Calibri" w:cs="Calibri"/>
                <w:b/>
                <w:bCs/>
                <w:color w:val="000000"/>
                <w:sz w:val="16"/>
                <w:szCs w:val="16"/>
              </w:rPr>
            </w:pPr>
            <w:r>
              <w:rPr>
                <w:rFonts w:ascii="Calibri" w:hAnsi="Calibri" w:cs="Calibri"/>
                <w:b/>
                <w:bCs/>
                <w:color w:val="000000"/>
                <w:sz w:val="16"/>
                <w:szCs w:val="16"/>
              </w:rPr>
              <w:t>If yes, specifi-cation</w:t>
            </w:r>
          </w:p>
        </w:tc>
        <w:tc>
          <w:tcPr>
            <w:tcW w:w="1276" w:type="dxa"/>
            <w:tcBorders>
              <w:bottom w:val="single" w:sz="4" w:space="0" w:color="auto"/>
            </w:tcBorders>
            <w:vAlign w:val="center"/>
          </w:tcPr>
          <w:p w14:paraId="098266AA" w14:textId="77777777" w:rsidR="00CB7114" w:rsidRDefault="00CB7114" w:rsidP="008E3ED2">
            <w:pPr>
              <w:jc w:val="center"/>
              <w:rPr>
                <w:rFonts w:ascii="Calibri" w:hAnsi="Calibri" w:cs="Calibri"/>
                <w:b/>
                <w:bCs/>
                <w:color w:val="000000"/>
                <w:sz w:val="16"/>
                <w:szCs w:val="16"/>
              </w:rPr>
            </w:pPr>
            <w:r>
              <w:rPr>
                <w:rFonts w:ascii="Calibri" w:hAnsi="Calibri" w:cs="Calibri"/>
                <w:b/>
                <w:bCs/>
                <w:color w:val="000000"/>
                <w:sz w:val="16"/>
                <w:szCs w:val="16"/>
              </w:rPr>
              <w:t>Treatment</w:t>
            </w:r>
          </w:p>
        </w:tc>
        <w:tc>
          <w:tcPr>
            <w:tcW w:w="992" w:type="dxa"/>
            <w:tcBorders>
              <w:bottom w:val="single" w:sz="4" w:space="0" w:color="auto"/>
            </w:tcBorders>
            <w:vAlign w:val="center"/>
          </w:tcPr>
          <w:p w14:paraId="6AA94C2A" w14:textId="77777777" w:rsidR="00CB7114" w:rsidRDefault="00CB7114" w:rsidP="008E3ED2">
            <w:pPr>
              <w:jc w:val="center"/>
              <w:rPr>
                <w:rFonts w:ascii="Calibri" w:hAnsi="Calibri" w:cs="Calibri"/>
                <w:b/>
                <w:bCs/>
                <w:color w:val="000000"/>
                <w:sz w:val="16"/>
                <w:szCs w:val="16"/>
              </w:rPr>
            </w:pPr>
            <w:r>
              <w:rPr>
                <w:rFonts w:ascii="Calibri" w:hAnsi="Calibri" w:cs="Calibri"/>
                <w:b/>
                <w:bCs/>
                <w:color w:val="000000"/>
                <w:sz w:val="16"/>
                <w:szCs w:val="16"/>
              </w:rPr>
              <w:t>Sepsis definition</w:t>
            </w:r>
          </w:p>
        </w:tc>
        <w:tc>
          <w:tcPr>
            <w:tcW w:w="1134" w:type="dxa"/>
            <w:tcBorders>
              <w:bottom w:val="single" w:sz="4" w:space="0" w:color="auto"/>
            </w:tcBorders>
            <w:vAlign w:val="center"/>
          </w:tcPr>
          <w:p w14:paraId="7BDBE13D" w14:textId="77777777" w:rsidR="00CB7114" w:rsidRDefault="00CB7114" w:rsidP="008E3ED2">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1276" w:type="dxa"/>
            <w:tcBorders>
              <w:bottom w:val="single" w:sz="4" w:space="0" w:color="auto"/>
            </w:tcBorders>
            <w:vAlign w:val="center"/>
          </w:tcPr>
          <w:p w14:paraId="3D5CD646" w14:textId="77777777" w:rsidR="00CB7114" w:rsidRDefault="00CB7114" w:rsidP="008E3ED2">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1417" w:type="dxa"/>
            <w:tcBorders>
              <w:bottom w:val="single" w:sz="4" w:space="0" w:color="auto"/>
            </w:tcBorders>
            <w:vAlign w:val="center"/>
          </w:tcPr>
          <w:p w14:paraId="2D9511AC" w14:textId="77777777" w:rsidR="00CB7114" w:rsidRDefault="00CB7114" w:rsidP="008E3ED2">
            <w:pPr>
              <w:jc w:val="center"/>
              <w:rPr>
                <w:rFonts w:ascii="Calibri" w:hAnsi="Calibri" w:cs="Calibri"/>
                <w:b/>
                <w:bCs/>
                <w:color w:val="000000"/>
                <w:sz w:val="16"/>
                <w:szCs w:val="16"/>
              </w:rPr>
            </w:pPr>
            <w:r>
              <w:rPr>
                <w:rFonts w:ascii="Calibri" w:hAnsi="Calibri" w:cs="Calibri"/>
                <w:b/>
                <w:bCs/>
                <w:color w:val="000000"/>
                <w:sz w:val="16"/>
                <w:szCs w:val="16"/>
              </w:rPr>
              <w:t>Biochemical primary endpoint</w:t>
            </w:r>
          </w:p>
        </w:tc>
        <w:tc>
          <w:tcPr>
            <w:tcW w:w="2268" w:type="dxa"/>
            <w:tcBorders>
              <w:bottom w:val="single" w:sz="4" w:space="0" w:color="auto"/>
            </w:tcBorders>
            <w:vAlign w:val="center"/>
          </w:tcPr>
          <w:p w14:paraId="4AD3CFF2" w14:textId="77777777" w:rsidR="00CB7114" w:rsidRDefault="00CB7114" w:rsidP="008E3ED2">
            <w:pPr>
              <w:jc w:val="center"/>
              <w:rPr>
                <w:rFonts w:ascii="Calibri" w:hAnsi="Calibri" w:cs="Calibri"/>
                <w:b/>
                <w:bCs/>
                <w:color w:val="000000"/>
                <w:sz w:val="16"/>
                <w:szCs w:val="16"/>
              </w:rPr>
            </w:pPr>
            <w:r>
              <w:rPr>
                <w:rFonts w:ascii="Calibri" w:hAnsi="Calibri" w:cs="Calibri"/>
                <w:b/>
                <w:bCs/>
                <w:color w:val="000000"/>
                <w:sz w:val="16"/>
                <w:szCs w:val="16"/>
              </w:rPr>
              <w:t>Main findings</w:t>
            </w:r>
          </w:p>
        </w:tc>
      </w:tr>
      <w:tr w:rsidR="00CB7114" w14:paraId="57910D51" w14:textId="77777777" w:rsidTr="00240129">
        <w:tc>
          <w:tcPr>
            <w:tcW w:w="1431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58448437" w14:textId="77777777" w:rsidR="00CB7114" w:rsidRPr="00C42F89" w:rsidRDefault="00CB7114" w:rsidP="00CB7114">
            <w:pPr>
              <w:jc w:val="center"/>
              <w:rPr>
                <w:b/>
              </w:rPr>
            </w:pPr>
            <w:r w:rsidRPr="00C42F89">
              <w:rPr>
                <w:rFonts w:ascii="Calibri" w:hAnsi="Calibri" w:cs="Calibri"/>
                <w:b/>
                <w:iCs/>
                <w:color w:val="000000"/>
                <w:sz w:val="16"/>
                <w:szCs w:val="16"/>
              </w:rPr>
              <w:t>Observational studies</w:t>
            </w:r>
          </w:p>
        </w:tc>
      </w:tr>
      <w:tr w:rsidR="00CB7114" w:rsidRPr="00706AE0" w14:paraId="2512E6F9" w14:textId="77777777" w:rsidTr="00C555FB">
        <w:tc>
          <w:tcPr>
            <w:tcW w:w="1271" w:type="dxa"/>
            <w:tcBorders>
              <w:top w:val="single" w:sz="4" w:space="0" w:color="auto"/>
            </w:tcBorders>
          </w:tcPr>
          <w:p w14:paraId="72B8C65F" w14:textId="77777777" w:rsidR="00CB7114" w:rsidRDefault="00CB7114" w:rsidP="00CB7114">
            <w:pPr>
              <w:jc w:val="center"/>
              <w:rPr>
                <w:rFonts w:asciiTheme="minorHAnsi" w:hAnsiTheme="minorHAnsi" w:cstheme="minorHAnsi"/>
                <w:b/>
                <w:color w:val="000000"/>
                <w:sz w:val="16"/>
                <w:szCs w:val="16"/>
              </w:rPr>
            </w:pPr>
            <w:r w:rsidRPr="002059C6">
              <w:rPr>
                <w:rFonts w:asciiTheme="minorHAnsi" w:hAnsiTheme="minorHAnsi" w:cstheme="minorHAnsi"/>
                <w:b/>
                <w:color w:val="000000"/>
                <w:sz w:val="16"/>
                <w:szCs w:val="16"/>
              </w:rPr>
              <w:t>Albumin or Crystalloids</w:t>
            </w:r>
          </w:p>
          <w:p w14:paraId="359F2492" w14:textId="6867746F" w:rsidR="002059C6" w:rsidRPr="002059C6" w:rsidRDefault="002059C6"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PEVuZE5vdGU+PENpdGU+PEF1dGhvcj5Cb25pZmF6aTwvQXV0aG9yPjxZZWFyPjIwMjE8L1llYXI+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PEVuZE5vdGU+PENpdGU+PEF1dGhvcj5Cb25pZmF6aTwvQXV0aG9yPjxZZWFyPjIwMjE8L1llYXI+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(619)</w:t>
            </w:r>
            <w:r>
              <w:rPr>
                <w:rFonts w:asciiTheme="minorHAnsi" w:hAnsiTheme="minorHAnsi" w:cstheme="minorHAnsi"/>
                <w:color w:val="000000"/>
                <w:sz w:val="16"/>
                <w:szCs w:val="16"/>
              </w:rPr>
              <w:fldChar w:fldCharType="end"/>
            </w:r>
          </w:p>
        </w:tc>
        <w:tc>
          <w:tcPr>
            <w:tcW w:w="851" w:type="dxa"/>
            <w:tcBorders>
              <w:top w:val="single" w:sz="4" w:space="0" w:color="auto"/>
            </w:tcBorders>
          </w:tcPr>
          <w:p w14:paraId="354ACAD5" w14:textId="77777777" w:rsidR="00CB7114" w:rsidRPr="00CB7114" w:rsidRDefault="00CB7114" w:rsidP="00CB7114">
            <w:pPr>
              <w:jc w:val="center"/>
              <w:rPr>
                <w:rFonts w:asciiTheme="minorHAnsi" w:hAnsiTheme="minorHAnsi" w:cstheme="minorHAnsi"/>
                <w:color w:val="000000"/>
                <w:sz w:val="16"/>
                <w:szCs w:val="16"/>
              </w:rPr>
            </w:pPr>
            <w:r w:rsidRPr="00CB7114">
              <w:rPr>
                <w:rFonts w:asciiTheme="minorHAnsi" w:hAnsiTheme="minorHAnsi" w:cstheme="minorHAnsi"/>
                <w:color w:val="000000"/>
                <w:sz w:val="16"/>
                <w:szCs w:val="16"/>
              </w:rPr>
              <w:t>1</w:t>
            </w:r>
          </w:p>
        </w:tc>
        <w:tc>
          <w:tcPr>
            <w:tcW w:w="567" w:type="dxa"/>
            <w:tcBorders>
              <w:top w:val="single" w:sz="4" w:space="0" w:color="auto"/>
            </w:tcBorders>
          </w:tcPr>
          <w:p w14:paraId="11542666" w14:textId="77777777" w:rsidR="00CB7114" w:rsidRPr="00CB7114" w:rsidRDefault="00CB7114" w:rsidP="00CB7114">
            <w:pPr>
              <w:jc w:val="center"/>
              <w:rPr>
                <w:rFonts w:asciiTheme="minorHAnsi" w:hAnsiTheme="minorHAnsi" w:cstheme="minorHAnsi"/>
                <w:color w:val="000000"/>
                <w:sz w:val="16"/>
                <w:szCs w:val="16"/>
              </w:rPr>
            </w:pPr>
            <w:r w:rsidRPr="00CB7114">
              <w:rPr>
                <w:rFonts w:asciiTheme="minorHAnsi" w:hAnsiTheme="minorHAnsi" w:cstheme="minorHAnsi"/>
                <w:color w:val="000000"/>
                <w:sz w:val="16"/>
                <w:szCs w:val="16"/>
              </w:rPr>
              <w:t>2021</w:t>
            </w:r>
          </w:p>
        </w:tc>
        <w:tc>
          <w:tcPr>
            <w:tcW w:w="850" w:type="dxa"/>
            <w:tcBorders>
              <w:top w:val="single" w:sz="4" w:space="0" w:color="auto"/>
            </w:tcBorders>
          </w:tcPr>
          <w:p w14:paraId="6E976F41" w14:textId="77777777" w:rsidR="00CB7114" w:rsidRDefault="00CB7114" w:rsidP="00CB7114">
            <w:pPr>
              <w:jc w:val="center"/>
              <w:rPr>
                <w:rFonts w:asciiTheme="minorHAnsi" w:hAnsiTheme="minorHAnsi" w:cstheme="minorHAnsi"/>
                <w:color w:val="000000"/>
                <w:sz w:val="16"/>
                <w:szCs w:val="16"/>
              </w:rPr>
            </w:pPr>
            <w:r w:rsidRPr="00CB7114">
              <w:rPr>
                <w:rFonts w:asciiTheme="minorHAnsi" w:hAnsiTheme="minorHAnsi" w:cstheme="minorHAnsi"/>
                <w:color w:val="000000"/>
                <w:sz w:val="16"/>
                <w:szCs w:val="16"/>
              </w:rPr>
              <w:t>60</w:t>
            </w:r>
          </w:p>
          <w:p w14:paraId="6451C270" w14:textId="1611E77B" w:rsidR="00DF3602" w:rsidRPr="00CB7114" w:rsidRDefault="00DF3602" w:rsidP="00CB7114">
            <w:pPr>
              <w:jc w:val="center"/>
              <w:rPr>
                <w:rFonts w:asciiTheme="minorHAnsi" w:hAnsiTheme="minorHAnsi" w:cstheme="minorHAnsi"/>
                <w:color w:val="000000"/>
                <w:sz w:val="16"/>
                <w:szCs w:val="16"/>
              </w:rPr>
            </w:pPr>
            <w:r>
              <w:rPr>
                <w:rFonts w:ascii="Calibri" w:hAnsi="Calibri" w:cs="Calibri"/>
                <w:color w:val="000000"/>
                <w:sz w:val="16"/>
                <w:szCs w:val="16"/>
                <w:lang w:val="en-US"/>
              </w:rPr>
              <w:t>(60)</w:t>
            </w:r>
          </w:p>
        </w:tc>
        <w:tc>
          <w:tcPr>
            <w:tcW w:w="709" w:type="dxa"/>
            <w:tcBorders>
              <w:top w:val="single" w:sz="4" w:space="0" w:color="auto"/>
            </w:tcBorders>
          </w:tcPr>
          <w:p w14:paraId="2F9D230C" w14:textId="77777777" w:rsidR="00CB7114" w:rsidRPr="00CB7114" w:rsidRDefault="00CB7114" w:rsidP="00CB7114">
            <w:pPr>
              <w:jc w:val="center"/>
              <w:rPr>
                <w:rFonts w:asciiTheme="minorHAnsi" w:hAnsiTheme="minorHAnsi" w:cstheme="minorHAnsi"/>
                <w:color w:val="000000"/>
                <w:sz w:val="16"/>
                <w:szCs w:val="16"/>
              </w:rPr>
            </w:pPr>
            <w:r w:rsidRPr="00CB7114">
              <w:rPr>
                <w:rFonts w:asciiTheme="minorHAnsi" w:hAnsiTheme="minorHAnsi" w:cstheme="minorHAnsi"/>
                <w:color w:val="000000"/>
                <w:sz w:val="16"/>
                <w:szCs w:val="16"/>
              </w:rPr>
              <w:t>ICU</w:t>
            </w:r>
          </w:p>
        </w:tc>
        <w:tc>
          <w:tcPr>
            <w:tcW w:w="850" w:type="dxa"/>
            <w:tcBorders>
              <w:top w:val="single" w:sz="4" w:space="0" w:color="auto"/>
            </w:tcBorders>
          </w:tcPr>
          <w:p w14:paraId="3A564D77" w14:textId="77777777" w:rsidR="00CB7114" w:rsidRPr="00CB7114" w:rsidRDefault="00CB7114" w:rsidP="00CB7114">
            <w:pPr>
              <w:jc w:val="center"/>
              <w:rPr>
                <w:rFonts w:asciiTheme="minorHAnsi" w:hAnsiTheme="minorHAnsi" w:cstheme="minorHAnsi"/>
                <w:color w:val="000000"/>
                <w:sz w:val="16"/>
                <w:szCs w:val="16"/>
              </w:rPr>
            </w:pPr>
            <w:r w:rsidRPr="00CB7114">
              <w:rPr>
                <w:rFonts w:asciiTheme="minorHAnsi" w:hAnsiTheme="minorHAnsi" w:cstheme="minorHAnsi"/>
                <w:color w:val="000000"/>
                <w:sz w:val="16"/>
                <w:szCs w:val="16"/>
              </w:rPr>
              <w:t>No</w:t>
            </w:r>
          </w:p>
        </w:tc>
        <w:tc>
          <w:tcPr>
            <w:tcW w:w="851" w:type="dxa"/>
            <w:tcBorders>
              <w:top w:val="single" w:sz="4" w:space="0" w:color="auto"/>
            </w:tcBorders>
          </w:tcPr>
          <w:p w14:paraId="1BE69A5C" w14:textId="77777777" w:rsidR="00CB7114" w:rsidRPr="00CB7114" w:rsidRDefault="00CB7114" w:rsidP="00CB7114">
            <w:pPr>
              <w:jc w:val="center"/>
              <w:rPr>
                <w:rFonts w:asciiTheme="minorHAnsi" w:hAnsiTheme="minorHAnsi" w:cstheme="minorHAnsi"/>
                <w:color w:val="000000"/>
                <w:sz w:val="16"/>
                <w:szCs w:val="16"/>
              </w:rPr>
            </w:pPr>
          </w:p>
        </w:tc>
        <w:tc>
          <w:tcPr>
            <w:tcW w:w="1276" w:type="dxa"/>
            <w:tcBorders>
              <w:top w:val="single" w:sz="4" w:space="0" w:color="auto"/>
            </w:tcBorders>
          </w:tcPr>
          <w:p w14:paraId="78BC83E0" w14:textId="77777777" w:rsidR="00CB7114" w:rsidRPr="00CB7114" w:rsidRDefault="00CB7114" w:rsidP="00CB7114">
            <w:pPr>
              <w:jc w:val="center"/>
              <w:rPr>
                <w:rFonts w:asciiTheme="minorHAnsi" w:hAnsiTheme="minorHAnsi" w:cstheme="minorHAnsi"/>
                <w:color w:val="000000"/>
                <w:sz w:val="16"/>
                <w:szCs w:val="16"/>
              </w:rPr>
            </w:pPr>
            <w:r w:rsidRPr="00CB7114">
              <w:rPr>
                <w:rFonts w:asciiTheme="minorHAnsi" w:hAnsiTheme="minorHAnsi" w:cstheme="minorHAnsi"/>
                <w:color w:val="000000"/>
                <w:sz w:val="16"/>
                <w:szCs w:val="16"/>
              </w:rPr>
              <w:t>Albumin and crystalloid</w:t>
            </w:r>
          </w:p>
        </w:tc>
        <w:tc>
          <w:tcPr>
            <w:tcW w:w="992" w:type="dxa"/>
            <w:tcBorders>
              <w:top w:val="single" w:sz="4" w:space="0" w:color="auto"/>
            </w:tcBorders>
          </w:tcPr>
          <w:p w14:paraId="731C1B03" w14:textId="77777777" w:rsidR="00CB7114" w:rsidRPr="00CB7114" w:rsidRDefault="00CB7114" w:rsidP="00CB7114">
            <w:pPr>
              <w:jc w:val="center"/>
              <w:rPr>
                <w:rFonts w:asciiTheme="minorHAnsi" w:hAnsiTheme="minorHAnsi" w:cstheme="minorHAnsi"/>
                <w:color w:val="000000"/>
                <w:sz w:val="16"/>
                <w:szCs w:val="16"/>
              </w:rPr>
            </w:pPr>
            <w:r w:rsidRPr="00CB7114">
              <w:rPr>
                <w:rFonts w:asciiTheme="minorHAnsi" w:hAnsiTheme="minorHAnsi" w:cstheme="minorHAnsi"/>
                <w:color w:val="000000"/>
                <w:sz w:val="16"/>
                <w:szCs w:val="16"/>
              </w:rPr>
              <w:t>Sepsis-3, shock</w:t>
            </w:r>
          </w:p>
        </w:tc>
        <w:tc>
          <w:tcPr>
            <w:tcW w:w="1134" w:type="dxa"/>
            <w:tcBorders>
              <w:top w:val="single" w:sz="4" w:space="0" w:color="auto"/>
            </w:tcBorders>
          </w:tcPr>
          <w:p w14:paraId="18453F00" w14:textId="77777777" w:rsidR="00CB7114" w:rsidRPr="00CB7114" w:rsidRDefault="00CB7114" w:rsidP="00CB7114">
            <w:pPr>
              <w:jc w:val="center"/>
              <w:rPr>
                <w:rFonts w:asciiTheme="minorHAnsi" w:hAnsiTheme="minorHAnsi" w:cstheme="minorHAnsi"/>
                <w:color w:val="000000"/>
                <w:sz w:val="16"/>
                <w:szCs w:val="16"/>
              </w:rPr>
            </w:pPr>
            <w:r w:rsidRPr="00CB7114">
              <w:rPr>
                <w:rFonts w:asciiTheme="minorHAnsi" w:hAnsiTheme="minorHAnsi" w:cstheme="minorHAnsi"/>
                <w:color w:val="000000"/>
                <w:sz w:val="16"/>
                <w:szCs w:val="16"/>
              </w:rPr>
              <w:t>General</w:t>
            </w:r>
          </w:p>
        </w:tc>
        <w:tc>
          <w:tcPr>
            <w:tcW w:w="1276" w:type="dxa"/>
            <w:tcBorders>
              <w:top w:val="single" w:sz="4" w:space="0" w:color="auto"/>
            </w:tcBorders>
          </w:tcPr>
          <w:p w14:paraId="338E8EAF" w14:textId="77777777" w:rsidR="00CB7114" w:rsidRPr="00CB7114" w:rsidRDefault="00CB7114" w:rsidP="00CB7114">
            <w:pPr>
              <w:jc w:val="center"/>
              <w:rPr>
                <w:rFonts w:asciiTheme="minorHAnsi" w:hAnsiTheme="minorHAnsi" w:cstheme="minorHAnsi"/>
                <w:color w:val="000000"/>
                <w:sz w:val="16"/>
                <w:szCs w:val="16"/>
              </w:rPr>
            </w:pPr>
            <w:r w:rsidRPr="00CB7114">
              <w:rPr>
                <w:rFonts w:asciiTheme="minorHAnsi" w:hAnsiTheme="minorHAnsi" w:cstheme="minorHAnsi"/>
                <w:color w:val="000000"/>
                <w:sz w:val="16"/>
                <w:szCs w:val="16"/>
              </w:rPr>
              <w:t>Oxidation status</w:t>
            </w:r>
          </w:p>
        </w:tc>
        <w:tc>
          <w:tcPr>
            <w:tcW w:w="1417" w:type="dxa"/>
            <w:tcBorders>
              <w:top w:val="single" w:sz="4" w:space="0" w:color="auto"/>
            </w:tcBorders>
          </w:tcPr>
          <w:p w14:paraId="7F04A570" w14:textId="77777777" w:rsidR="00CB7114" w:rsidRPr="00CB7114" w:rsidRDefault="002059C6" w:rsidP="00CB7114">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t>Pentraxin 3</w:t>
            </w:r>
            <w:r w:rsidR="00CB7114" w:rsidRPr="00CB7114">
              <w:rPr>
                <w:rFonts w:asciiTheme="minorHAnsi" w:hAnsiTheme="minorHAnsi" w:cstheme="minorHAnsi"/>
                <w:color w:val="000000"/>
                <w:sz w:val="16"/>
                <w:szCs w:val="16"/>
                <w:lang w:val="en-US"/>
              </w:rPr>
              <w:t>,</w:t>
            </w:r>
            <w:r>
              <w:rPr>
                <w:rFonts w:asciiTheme="minorHAnsi" w:hAnsiTheme="minorHAnsi" w:cstheme="minorHAnsi"/>
                <w:color w:val="000000"/>
                <w:sz w:val="16"/>
                <w:szCs w:val="16"/>
                <w:lang w:val="en-US"/>
              </w:rPr>
              <w:t xml:space="preserve"> presepsin, chromogranin A </w:t>
            </w:r>
          </w:p>
        </w:tc>
        <w:tc>
          <w:tcPr>
            <w:tcW w:w="2268" w:type="dxa"/>
            <w:tcBorders>
              <w:top w:val="single" w:sz="4" w:space="0" w:color="auto"/>
            </w:tcBorders>
          </w:tcPr>
          <w:p w14:paraId="704BC008" w14:textId="77777777" w:rsidR="00CB7114" w:rsidRPr="00CB7114" w:rsidRDefault="00CB7114" w:rsidP="00CB7114">
            <w:pPr>
              <w:jc w:val="center"/>
              <w:rPr>
                <w:rFonts w:asciiTheme="minorHAnsi" w:hAnsiTheme="minorHAnsi" w:cstheme="minorHAnsi"/>
                <w:color w:val="000000"/>
                <w:sz w:val="16"/>
                <w:szCs w:val="16"/>
              </w:rPr>
            </w:pPr>
            <w:r w:rsidRPr="00CB7114">
              <w:rPr>
                <w:rFonts w:asciiTheme="minorHAnsi" w:hAnsiTheme="minorHAnsi" w:cstheme="minorHAnsi"/>
                <w:color w:val="000000"/>
                <w:sz w:val="16"/>
                <w:szCs w:val="16"/>
              </w:rPr>
              <w:t>Reduction in SOFA score</w:t>
            </w:r>
          </w:p>
        </w:tc>
      </w:tr>
      <w:tr w:rsidR="002059C6" w:rsidRPr="00B91F52" w14:paraId="0DBBD80F" w14:textId="77777777" w:rsidTr="00C555FB">
        <w:tc>
          <w:tcPr>
            <w:tcW w:w="1271" w:type="dxa"/>
            <w:tcBorders>
              <w:top w:val="single" w:sz="4" w:space="0" w:color="auto"/>
            </w:tcBorders>
          </w:tcPr>
          <w:p w14:paraId="3F5249A6" w14:textId="77777777" w:rsidR="001B3F41" w:rsidRDefault="00240129" w:rsidP="00B336C2">
            <w:pPr>
              <w:jc w:val="center"/>
              <w:rPr>
                <w:rFonts w:asciiTheme="minorHAnsi" w:hAnsiTheme="minorHAnsi" w:cstheme="minorHAnsi"/>
                <w:color w:val="000000"/>
                <w:sz w:val="16"/>
                <w:szCs w:val="16"/>
              </w:rPr>
            </w:pPr>
            <w:r w:rsidRPr="001B3F41">
              <w:rPr>
                <w:rFonts w:asciiTheme="minorHAnsi" w:hAnsiTheme="minorHAnsi" w:cstheme="minorHAnsi"/>
                <w:b/>
                <w:color w:val="000000"/>
                <w:sz w:val="16"/>
                <w:szCs w:val="16"/>
              </w:rPr>
              <w:t>Dexmedetomi-dine</w:t>
            </w:r>
            <w:r>
              <w:rPr>
                <w:rFonts w:asciiTheme="minorHAnsi" w:hAnsiTheme="minorHAnsi" w:cstheme="minorHAnsi"/>
                <w:color w:val="000000"/>
                <w:sz w:val="16"/>
                <w:szCs w:val="16"/>
              </w:rPr>
              <w:t xml:space="preserve"> </w:t>
            </w:r>
          </w:p>
          <w:p w14:paraId="1488F772" w14:textId="014658AC" w:rsidR="002059C6" w:rsidRPr="002059C6" w:rsidRDefault="002059C6"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PEVuZE5vdGU+PENpdGU+PEF1dGhvcj5QYW5kaGFyaXBhbmRlPC9BdXRob3I+PFllYXI+MjAxMDwv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PEVuZE5vdGU+PENpdGU+PEF1dGhvcj5QYW5kaGFyaXBhbmRlPC9BdXRob3I+PFllYXI+MjAxMDwv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(620)</w:t>
            </w:r>
            <w:r>
              <w:rPr>
                <w:rFonts w:asciiTheme="minorHAnsi" w:hAnsiTheme="minorHAnsi" w:cstheme="minorHAnsi"/>
                <w:color w:val="000000"/>
                <w:sz w:val="16"/>
                <w:szCs w:val="16"/>
              </w:rPr>
              <w:fldChar w:fldCharType="end"/>
            </w:r>
          </w:p>
        </w:tc>
        <w:tc>
          <w:tcPr>
            <w:tcW w:w="851" w:type="dxa"/>
            <w:tcBorders>
              <w:top w:val="single" w:sz="4" w:space="0" w:color="auto"/>
            </w:tcBorders>
          </w:tcPr>
          <w:p w14:paraId="65898430" w14:textId="77777777" w:rsidR="002059C6" w:rsidRP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1</w:t>
            </w:r>
          </w:p>
        </w:tc>
        <w:tc>
          <w:tcPr>
            <w:tcW w:w="567" w:type="dxa"/>
            <w:tcBorders>
              <w:top w:val="single" w:sz="4" w:space="0" w:color="auto"/>
            </w:tcBorders>
          </w:tcPr>
          <w:p w14:paraId="67A112FB" w14:textId="77777777" w:rsidR="002059C6" w:rsidRP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2010</w:t>
            </w:r>
          </w:p>
        </w:tc>
        <w:tc>
          <w:tcPr>
            <w:tcW w:w="850" w:type="dxa"/>
            <w:tcBorders>
              <w:top w:val="single" w:sz="4" w:space="0" w:color="auto"/>
            </w:tcBorders>
          </w:tcPr>
          <w:p w14:paraId="212C0B7B" w14:textId="77777777" w:rsid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63</w:t>
            </w:r>
          </w:p>
          <w:p w14:paraId="29621674" w14:textId="11AB5B6D" w:rsidR="00DF3602" w:rsidRPr="002059C6" w:rsidRDefault="00DF3602" w:rsidP="002059C6">
            <w:pPr>
              <w:jc w:val="center"/>
              <w:rPr>
                <w:rFonts w:asciiTheme="minorHAnsi" w:hAnsiTheme="minorHAnsi" w:cstheme="minorHAnsi"/>
                <w:color w:val="000000"/>
                <w:sz w:val="16"/>
                <w:szCs w:val="16"/>
              </w:rPr>
            </w:pPr>
            <w:r>
              <w:rPr>
                <w:rFonts w:ascii="Calibri" w:hAnsi="Calibri" w:cs="Calibri"/>
                <w:color w:val="000000"/>
                <w:sz w:val="16"/>
                <w:szCs w:val="16"/>
                <w:lang w:val="en-US"/>
              </w:rPr>
              <w:t>(63)</w:t>
            </w:r>
          </w:p>
        </w:tc>
        <w:tc>
          <w:tcPr>
            <w:tcW w:w="709" w:type="dxa"/>
            <w:tcBorders>
              <w:top w:val="single" w:sz="4" w:space="0" w:color="auto"/>
            </w:tcBorders>
          </w:tcPr>
          <w:p w14:paraId="33042FDE" w14:textId="77777777" w:rsidR="002059C6" w:rsidRP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ICU</w:t>
            </w:r>
          </w:p>
        </w:tc>
        <w:tc>
          <w:tcPr>
            <w:tcW w:w="850" w:type="dxa"/>
            <w:tcBorders>
              <w:top w:val="single" w:sz="4" w:space="0" w:color="auto"/>
            </w:tcBorders>
          </w:tcPr>
          <w:p w14:paraId="42AD1551" w14:textId="77777777" w:rsidR="002059C6" w:rsidRP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No</w:t>
            </w:r>
          </w:p>
        </w:tc>
        <w:tc>
          <w:tcPr>
            <w:tcW w:w="851" w:type="dxa"/>
            <w:tcBorders>
              <w:top w:val="single" w:sz="4" w:space="0" w:color="auto"/>
            </w:tcBorders>
          </w:tcPr>
          <w:p w14:paraId="05178AB6" w14:textId="77777777" w:rsidR="002059C6" w:rsidRPr="002059C6" w:rsidRDefault="002059C6" w:rsidP="002059C6">
            <w:pPr>
              <w:jc w:val="center"/>
              <w:rPr>
                <w:rFonts w:asciiTheme="minorHAnsi" w:hAnsiTheme="minorHAnsi" w:cstheme="minorHAnsi"/>
                <w:color w:val="000000"/>
                <w:sz w:val="16"/>
                <w:szCs w:val="16"/>
              </w:rPr>
            </w:pPr>
          </w:p>
        </w:tc>
        <w:tc>
          <w:tcPr>
            <w:tcW w:w="1276" w:type="dxa"/>
            <w:tcBorders>
              <w:top w:val="single" w:sz="4" w:space="0" w:color="auto"/>
            </w:tcBorders>
          </w:tcPr>
          <w:p w14:paraId="73312A20" w14:textId="3657B827" w:rsidR="002059C6" w:rsidRPr="002059C6" w:rsidRDefault="00240129" w:rsidP="002059C6">
            <w:pPr>
              <w:jc w:val="center"/>
              <w:rPr>
                <w:rFonts w:asciiTheme="minorHAnsi" w:hAnsiTheme="minorHAnsi" w:cstheme="minorHAnsi"/>
                <w:color w:val="000000"/>
                <w:sz w:val="16"/>
                <w:szCs w:val="16"/>
              </w:rPr>
            </w:pPr>
            <w:r w:rsidRPr="001A6796">
              <w:rPr>
                <w:rFonts w:asciiTheme="minorHAnsi" w:hAnsiTheme="minorHAnsi" w:cstheme="minorHAnsi"/>
                <w:color w:val="000000"/>
                <w:sz w:val="16"/>
                <w:szCs w:val="16"/>
              </w:rPr>
              <w:t>Dexmedetomi</w:t>
            </w:r>
            <w:r>
              <w:rPr>
                <w:rFonts w:asciiTheme="minorHAnsi" w:hAnsiTheme="minorHAnsi" w:cstheme="minorHAnsi"/>
                <w:color w:val="000000"/>
                <w:sz w:val="16"/>
                <w:szCs w:val="16"/>
              </w:rPr>
              <w:t>-</w:t>
            </w:r>
            <w:r w:rsidRPr="001A6796">
              <w:rPr>
                <w:rFonts w:asciiTheme="minorHAnsi" w:hAnsiTheme="minorHAnsi" w:cstheme="minorHAnsi"/>
                <w:color w:val="000000"/>
                <w:sz w:val="16"/>
                <w:szCs w:val="16"/>
              </w:rPr>
              <w:t>dine</w:t>
            </w:r>
          </w:p>
        </w:tc>
        <w:tc>
          <w:tcPr>
            <w:tcW w:w="992" w:type="dxa"/>
            <w:tcBorders>
              <w:top w:val="single" w:sz="4" w:space="0" w:color="auto"/>
            </w:tcBorders>
          </w:tcPr>
          <w:p w14:paraId="402A0ECD" w14:textId="77777777" w:rsidR="002059C6" w:rsidRP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Sepsis-2</w:t>
            </w:r>
          </w:p>
        </w:tc>
        <w:tc>
          <w:tcPr>
            <w:tcW w:w="1134" w:type="dxa"/>
            <w:tcBorders>
              <w:top w:val="single" w:sz="4" w:space="0" w:color="auto"/>
            </w:tcBorders>
          </w:tcPr>
          <w:p w14:paraId="2886AE02" w14:textId="77777777" w:rsidR="002059C6" w:rsidRPr="002059C6" w:rsidRDefault="001A6796" w:rsidP="002059C6">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Surgical or </w:t>
            </w:r>
            <w:r w:rsidR="00DB1B94">
              <w:rPr>
                <w:rFonts w:asciiTheme="minorHAnsi" w:hAnsiTheme="minorHAnsi" w:cstheme="minorHAnsi"/>
                <w:color w:val="000000"/>
                <w:sz w:val="16"/>
                <w:szCs w:val="16"/>
              </w:rPr>
              <w:t xml:space="preserve"> m</w:t>
            </w:r>
            <w:r w:rsidR="002059C6" w:rsidRPr="002059C6">
              <w:rPr>
                <w:rFonts w:asciiTheme="minorHAnsi" w:hAnsiTheme="minorHAnsi" w:cstheme="minorHAnsi"/>
                <w:color w:val="000000"/>
                <w:sz w:val="16"/>
                <w:szCs w:val="16"/>
              </w:rPr>
              <w:t>edical</w:t>
            </w:r>
          </w:p>
        </w:tc>
        <w:tc>
          <w:tcPr>
            <w:tcW w:w="1276" w:type="dxa"/>
            <w:tcBorders>
              <w:top w:val="single" w:sz="4" w:space="0" w:color="auto"/>
            </w:tcBorders>
          </w:tcPr>
          <w:p w14:paraId="51CE4CE8" w14:textId="77777777" w:rsidR="002059C6" w:rsidRP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Delirium/coma-free days</w:t>
            </w:r>
          </w:p>
        </w:tc>
        <w:tc>
          <w:tcPr>
            <w:tcW w:w="1417" w:type="dxa"/>
            <w:tcBorders>
              <w:top w:val="single" w:sz="4" w:space="0" w:color="auto"/>
            </w:tcBorders>
          </w:tcPr>
          <w:p w14:paraId="72693360" w14:textId="77777777" w:rsidR="002059C6" w:rsidRPr="002059C6" w:rsidRDefault="002059C6" w:rsidP="002059C6">
            <w:pPr>
              <w:jc w:val="center"/>
              <w:rPr>
                <w:rFonts w:asciiTheme="minorHAnsi" w:hAnsiTheme="minorHAnsi" w:cstheme="minorHAnsi"/>
                <w:color w:val="000000"/>
                <w:sz w:val="16"/>
                <w:szCs w:val="16"/>
              </w:rPr>
            </w:pPr>
          </w:p>
        </w:tc>
        <w:tc>
          <w:tcPr>
            <w:tcW w:w="2268" w:type="dxa"/>
            <w:tcBorders>
              <w:top w:val="single" w:sz="4" w:space="0" w:color="auto"/>
            </w:tcBorders>
          </w:tcPr>
          <w:p w14:paraId="48E4D493" w14:textId="77777777" w:rsidR="002059C6" w:rsidRPr="002059C6" w:rsidRDefault="002059C6" w:rsidP="002059C6">
            <w:pPr>
              <w:jc w:val="center"/>
              <w:rPr>
                <w:rFonts w:asciiTheme="minorHAnsi" w:hAnsiTheme="minorHAnsi" w:cstheme="minorHAnsi"/>
                <w:color w:val="000000"/>
                <w:sz w:val="16"/>
                <w:szCs w:val="16"/>
                <w:lang w:val="en-US"/>
              </w:rPr>
            </w:pPr>
            <w:r w:rsidRPr="002059C6">
              <w:rPr>
                <w:rFonts w:asciiTheme="minorHAnsi" w:hAnsiTheme="minorHAnsi" w:cstheme="minorHAnsi"/>
                <w:color w:val="000000"/>
                <w:sz w:val="16"/>
                <w:szCs w:val="16"/>
                <w:lang w:val="en-US"/>
              </w:rPr>
              <w:t>Reduction in delirium/coma-free days, mortality and increase in ventilator-free days</w:t>
            </w:r>
          </w:p>
        </w:tc>
      </w:tr>
      <w:tr w:rsidR="00CB7114" w14:paraId="2652CA63" w14:textId="77777777" w:rsidTr="00240129">
        <w:tc>
          <w:tcPr>
            <w:tcW w:w="1431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4C28AC7" w14:textId="77777777" w:rsidR="00CB7114" w:rsidRPr="00C42F89" w:rsidRDefault="003C5F66" w:rsidP="00CB7114">
            <w:pPr>
              <w:jc w:val="center"/>
              <w:rPr>
                <w:b/>
              </w:rPr>
            </w:pPr>
            <w:r>
              <w:rPr>
                <w:rFonts w:ascii="Calibri" w:hAnsi="Calibri" w:cs="Calibri"/>
                <w:b/>
                <w:iCs/>
                <w:color w:val="000000"/>
                <w:sz w:val="16"/>
                <w:szCs w:val="16"/>
              </w:rPr>
              <w:t>Interventional</w:t>
            </w:r>
            <w:r w:rsidR="00CB7114" w:rsidRPr="00C42F89">
              <w:rPr>
                <w:rFonts w:ascii="Calibri" w:hAnsi="Calibri" w:cs="Calibri"/>
                <w:b/>
                <w:iCs/>
                <w:color w:val="000000"/>
                <w:sz w:val="16"/>
                <w:szCs w:val="16"/>
              </w:rPr>
              <w:t xml:space="preserve"> studies</w:t>
            </w:r>
          </w:p>
        </w:tc>
      </w:tr>
      <w:tr w:rsidR="00CB7114" w14:paraId="7AA4D108" w14:textId="77777777" w:rsidTr="00240129">
        <w:tc>
          <w:tcPr>
            <w:tcW w:w="1431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12B067D" w14:textId="77777777" w:rsidR="00CB7114" w:rsidRPr="00C42F89" w:rsidRDefault="00CB7114" w:rsidP="00CB7114">
            <w:pPr>
              <w:jc w:val="center"/>
              <w:rPr>
                <w:b/>
              </w:rPr>
            </w:pPr>
            <w:r>
              <w:rPr>
                <w:rFonts w:ascii="Calibri" w:hAnsi="Calibri" w:cs="Calibri"/>
                <w:b/>
                <w:i/>
                <w:iCs/>
                <w:color w:val="000000"/>
                <w:sz w:val="16"/>
                <w:szCs w:val="16"/>
              </w:rPr>
              <w:t>Non-</w:t>
            </w:r>
            <w:r w:rsidRPr="00C42F89">
              <w:rPr>
                <w:rFonts w:ascii="Calibri" w:hAnsi="Calibri" w:cs="Calibri"/>
                <w:b/>
                <w:i/>
                <w:iCs/>
                <w:color w:val="000000"/>
                <w:sz w:val="16"/>
                <w:szCs w:val="16"/>
              </w:rPr>
              <w:t>RCTs</w:t>
            </w:r>
          </w:p>
        </w:tc>
      </w:tr>
      <w:tr w:rsidR="002059C6" w:rsidRPr="00B91F52" w14:paraId="1706820C" w14:textId="77777777" w:rsidTr="00C555FB">
        <w:tc>
          <w:tcPr>
            <w:tcW w:w="1271" w:type="dxa"/>
            <w:tcBorders>
              <w:top w:val="single" w:sz="4" w:space="0" w:color="auto"/>
              <w:bottom w:val="single" w:sz="4" w:space="0" w:color="auto"/>
            </w:tcBorders>
          </w:tcPr>
          <w:p w14:paraId="1FF42821" w14:textId="77777777" w:rsidR="002059C6" w:rsidRDefault="002059C6" w:rsidP="002059C6">
            <w:pPr>
              <w:jc w:val="center"/>
              <w:rPr>
                <w:rFonts w:asciiTheme="minorHAnsi" w:hAnsiTheme="minorHAnsi" w:cstheme="minorHAnsi"/>
                <w:b/>
                <w:color w:val="000000"/>
                <w:sz w:val="16"/>
                <w:szCs w:val="16"/>
              </w:rPr>
            </w:pPr>
            <w:r w:rsidRPr="002059C6">
              <w:rPr>
                <w:rFonts w:asciiTheme="minorHAnsi" w:hAnsiTheme="minorHAnsi" w:cstheme="minorHAnsi"/>
                <w:b/>
                <w:color w:val="000000"/>
                <w:sz w:val="16"/>
                <w:szCs w:val="16"/>
              </w:rPr>
              <w:t>L-NAME</w:t>
            </w:r>
          </w:p>
          <w:p w14:paraId="74B43627" w14:textId="2D053808" w:rsidR="009B19D2" w:rsidRPr="009B19D2" w:rsidRDefault="009B19D2" w:rsidP="00127624">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PEVuZE5vdGU+PENpdGU+PEF1dGhvcj5Bdm9udHV1cjwvQXV0aG9yPjxZZWFyPjE5OTg8L1llYXI+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</w:fldData>
              </w:fldChar>
            </w:r>
            <w:r w:rsidR="00127624">
              <w:rPr>
                <w:rFonts w:asciiTheme="minorHAnsi" w:hAnsiTheme="minorHAnsi" w:cstheme="minorHAnsi"/>
                <w:color w:val="000000"/>
                <w:sz w:val="16"/>
                <w:szCs w:val="16"/>
              </w:rPr>
              <w:instrText xml:space="preserve"> ADDIN EN.CITE </w:instrText>
            </w:r>
            <w:r w:rsidR="00127624">
              <w:rPr>
                <w:rFonts w:asciiTheme="minorHAnsi" w:hAnsiTheme="minorHAnsi" w:cstheme="minorHAnsi"/>
                <w:color w:val="000000"/>
                <w:sz w:val="16"/>
                <w:szCs w:val="16"/>
              </w:rPr>
              <w:fldChar w:fldCharType="begin">
                <w:fldData xml:space="preserve">PEVuZE5vdGU+PENpdGU+PEF1dGhvcj5Bdm9udHV1cjwvQXV0aG9yPjxZZWFyPjE5OTg8L1llYXI+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</w:fldData>
              </w:fldChar>
            </w:r>
            <w:r w:rsidR="00127624">
              <w:rPr>
                <w:rFonts w:asciiTheme="minorHAnsi" w:hAnsiTheme="minorHAnsi" w:cstheme="minorHAnsi"/>
                <w:color w:val="000000"/>
                <w:sz w:val="16"/>
                <w:szCs w:val="16"/>
              </w:rPr>
              <w:instrText xml:space="preserve"> ADDIN EN.CITE.DATA </w:instrText>
            </w:r>
            <w:r w:rsidR="00127624">
              <w:rPr>
                <w:rFonts w:asciiTheme="minorHAnsi" w:hAnsiTheme="minorHAnsi" w:cstheme="minorHAnsi"/>
                <w:color w:val="000000"/>
                <w:sz w:val="16"/>
                <w:szCs w:val="16"/>
              </w:rPr>
            </w:r>
            <w:r w:rsidR="00127624">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127624">
              <w:rPr>
                <w:rFonts w:asciiTheme="minorHAnsi" w:hAnsiTheme="minorHAnsi" w:cstheme="minorHAnsi"/>
                <w:noProof/>
                <w:color w:val="000000"/>
                <w:sz w:val="16"/>
                <w:szCs w:val="16"/>
              </w:rPr>
              <w:t>(7)</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408E70E7" w14:textId="77777777" w:rsidR="002059C6" w:rsidRP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338E15C6" w14:textId="77777777" w:rsidR="002059C6" w:rsidRP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1998</w:t>
            </w:r>
          </w:p>
        </w:tc>
        <w:tc>
          <w:tcPr>
            <w:tcW w:w="850" w:type="dxa"/>
            <w:tcBorders>
              <w:top w:val="single" w:sz="4" w:space="0" w:color="auto"/>
              <w:bottom w:val="single" w:sz="4" w:space="0" w:color="auto"/>
            </w:tcBorders>
          </w:tcPr>
          <w:p w14:paraId="53F3FDA0" w14:textId="77777777" w:rsid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11</w:t>
            </w:r>
          </w:p>
          <w:p w14:paraId="6CE62E2F" w14:textId="0854FB26" w:rsidR="002A144B" w:rsidRPr="002059C6" w:rsidRDefault="002A144B" w:rsidP="002059C6">
            <w:pPr>
              <w:jc w:val="center"/>
              <w:rPr>
                <w:rFonts w:asciiTheme="minorHAnsi" w:hAnsiTheme="minorHAnsi" w:cstheme="minorHAnsi"/>
                <w:color w:val="000000"/>
                <w:sz w:val="16"/>
                <w:szCs w:val="16"/>
              </w:rPr>
            </w:pPr>
            <w:r>
              <w:rPr>
                <w:rFonts w:ascii="Calibri" w:hAnsi="Calibri" w:cs="Calibri"/>
                <w:color w:val="000000"/>
                <w:sz w:val="16"/>
                <w:szCs w:val="16"/>
                <w:lang w:val="en-US"/>
              </w:rPr>
              <w:t>(11)</w:t>
            </w:r>
          </w:p>
        </w:tc>
        <w:tc>
          <w:tcPr>
            <w:tcW w:w="709" w:type="dxa"/>
            <w:tcBorders>
              <w:top w:val="single" w:sz="4" w:space="0" w:color="auto"/>
              <w:bottom w:val="single" w:sz="4" w:space="0" w:color="auto"/>
            </w:tcBorders>
          </w:tcPr>
          <w:p w14:paraId="5586B86F" w14:textId="77777777" w:rsidR="002059C6" w:rsidRP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2C5E61CD" w14:textId="77777777" w:rsidR="002059C6" w:rsidRP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No</w:t>
            </w:r>
          </w:p>
        </w:tc>
        <w:tc>
          <w:tcPr>
            <w:tcW w:w="851" w:type="dxa"/>
            <w:tcBorders>
              <w:top w:val="single" w:sz="4" w:space="0" w:color="auto"/>
              <w:bottom w:val="single" w:sz="4" w:space="0" w:color="auto"/>
            </w:tcBorders>
          </w:tcPr>
          <w:p w14:paraId="3BDAC965" w14:textId="77777777" w:rsidR="002059C6" w:rsidRPr="002059C6" w:rsidRDefault="002059C6" w:rsidP="002059C6">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536CEBF3" w14:textId="77777777" w:rsidR="002059C6" w:rsidRP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L-NAME</w:t>
            </w:r>
          </w:p>
        </w:tc>
        <w:tc>
          <w:tcPr>
            <w:tcW w:w="992" w:type="dxa"/>
            <w:tcBorders>
              <w:top w:val="single" w:sz="4" w:space="0" w:color="auto"/>
              <w:bottom w:val="single" w:sz="4" w:space="0" w:color="auto"/>
            </w:tcBorders>
          </w:tcPr>
          <w:p w14:paraId="14A4B554" w14:textId="77777777" w:rsidR="002059C6" w:rsidRP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Sepsis-1</w:t>
            </w:r>
          </w:p>
        </w:tc>
        <w:tc>
          <w:tcPr>
            <w:tcW w:w="1134" w:type="dxa"/>
            <w:tcBorders>
              <w:top w:val="single" w:sz="4" w:space="0" w:color="auto"/>
              <w:bottom w:val="single" w:sz="4" w:space="0" w:color="auto"/>
            </w:tcBorders>
          </w:tcPr>
          <w:p w14:paraId="0DCD0826" w14:textId="77777777" w:rsidR="002059C6" w:rsidRP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Surgical</w:t>
            </w:r>
          </w:p>
        </w:tc>
        <w:tc>
          <w:tcPr>
            <w:tcW w:w="1276" w:type="dxa"/>
            <w:tcBorders>
              <w:top w:val="single" w:sz="4" w:space="0" w:color="auto"/>
              <w:bottom w:val="single" w:sz="4" w:space="0" w:color="auto"/>
            </w:tcBorders>
          </w:tcPr>
          <w:p w14:paraId="0DBE48DD" w14:textId="77777777" w:rsidR="002059C6" w:rsidRPr="002059C6" w:rsidRDefault="007C6BCB" w:rsidP="002059C6">
            <w:pPr>
              <w:jc w:val="center"/>
              <w:rPr>
                <w:rFonts w:asciiTheme="minorHAnsi" w:hAnsiTheme="minorHAnsi" w:cstheme="minorHAnsi"/>
                <w:color w:val="000000"/>
                <w:sz w:val="16"/>
                <w:szCs w:val="16"/>
              </w:rPr>
            </w:pPr>
            <w:r>
              <w:rPr>
                <w:rFonts w:asciiTheme="minorHAnsi" w:hAnsiTheme="minorHAnsi" w:cstheme="minorHAnsi"/>
                <w:color w:val="000000"/>
                <w:sz w:val="16"/>
                <w:szCs w:val="16"/>
              </w:rPr>
              <w:t>M</w:t>
            </w:r>
            <w:r w:rsidR="002059C6" w:rsidRPr="002059C6">
              <w:rPr>
                <w:rFonts w:asciiTheme="minorHAnsi" w:hAnsiTheme="minorHAnsi" w:cstheme="minorHAnsi"/>
                <w:color w:val="000000"/>
                <w:sz w:val="16"/>
                <w:szCs w:val="16"/>
              </w:rPr>
              <w:t>ortality</w:t>
            </w:r>
          </w:p>
        </w:tc>
        <w:tc>
          <w:tcPr>
            <w:tcW w:w="1417" w:type="dxa"/>
            <w:tcBorders>
              <w:top w:val="single" w:sz="4" w:space="0" w:color="auto"/>
              <w:bottom w:val="single" w:sz="4" w:space="0" w:color="auto"/>
            </w:tcBorders>
          </w:tcPr>
          <w:p w14:paraId="57FDFC75" w14:textId="77777777" w:rsidR="002059C6" w:rsidRPr="002059C6" w:rsidRDefault="002059C6" w:rsidP="002059C6">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Inflammatory markers</w:t>
            </w:r>
          </w:p>
        </w:tc>
        <w:tc>
          <w:tcPr>
            <w:tcW w:w="2268" w:type="dxa"/>
            <w:tcBorders>
              <w:top w:val="single" w:sz="4" w:space="0" w:color="auto"/>
              <w:bottom w:val="single" w:sz="4" w:space="0" w:color="auto"/>
            </w:tcBorders>
          </w:tcPr>
          <w:p w14:paraId="45CAFADB" w14:textId="77777777" w:rsidR="002059C6" w:rsidRPr="002059C6" w:rsidRDefault="002059C6" w:rsidP="002059C6">
            <w:pPr>
              <w:jc w:val="center"/>
              <w:rPr>
                <w:rFonts w:asciiTheme="minorHAnsi" w:hAnsiTheme="minorHAnsi" w:cstheme="minorHAnsi"/>
                <w:color w:val="000000"/>
                <w:sz w:val="16"/>
                <w:szCs w:val="16"/>
                <w:lang w:val="en-US"/>
              </w:rPr>
            </w:pPr>
            <w:r w:rsidRPr="002059C6">
              <w:rPr>
                <w:rFonts w:asciiTheme="minorHAnsi" w:hAnsiTheme="minorHAnsi" w:cstheme="minorHAnsi"/>
                <w:color w:val="000000"/>
                <w:sz w:val="16"/>
                <w:szCs w:val="16"/>
                <w:lang w:val="en-US"/>
              </w:rPr>
              <w:t>Decreased plasma TNF</w:t>
            </w:r>
            <w:r w:rsidR="009B19D2">
              <w:rPr>
                <w:rFonts w:asciiTheme="minorHAnsi" w:hAnsiTheme="minorHAnsi" w:cstheme="minorHAnsi"/>
                <w:color w:val="000000"/>
                <w:sz w:val="16"/>
                <w:szCs w:val="16"/>
                <w:lang w:val="en-US"/>
              </w:rPr>
              <w:t>-</w:t>
            </w:r>
            <w:r w:rsidRPr="002059C6">
              <w:rPr>
                <w:rFonts w:asciiTheme="minorHAnsi" w:hAnsiTheme="minorHAnsi" w:cstheme="minorHAnsi"/>
                <w:color w:val="000000"/>
                <w:sz w:val="16"/>
                <w:szCs w:val="16"/>
                <w:lang w:val="en-US"/>
              </w:rPr>
              <w:t>R, Increase MAP and SVR</w:t>
            </w:r>
          </w:p>
        </w:tc>
      </w:tr>
      <w:tr w:rsidR="007C6BCB" w:rsidRPr="00706AE0" w14:paraId="5B9D38CF" w14:textId="77777777" w:rsidTr="00C555FB">
        <w:tc>
          <w:tcPr>
            <w:tcW w:w="1271" w:type="dxa"/>
            <w:tcBorders>
              <w:top w:val="single" w:sz="4" w:space="0" w:color="auto"/>
              <w:bottom w:val="single" w:sz="4" w:space="0" w:color="auto"/>
            </w:tcBorders>
          </w:tcPr>
          <w:p w14:paraId="6FB7BBB5" w14:textId="77777777" w:rsidR="007C6BCB" w:rsidRDefault="007C6BCB" w:rsidP="007C6BCB">
            <w:pPr>
              <w:jc w:val="center"/>
              <w:rPr>
                <w:rFonts w:asciiTheme="minorHAnsi" w:hAnsiTheme="minorHAnsi" w:cstheme="minorHAnsi"/>
                <w:b/>
                <w:color w:val="000000"/>
                <w:sz w:val="16"/>
                <w:szCs w:val="16"/>
              </w:rPr>
            </w:pPr>
            <w:r w:rsidRPr="007C6BCB">
              <w:rPr>
                <w:rFonts w:asciiTheme="minorHAnsi" w:hAnsiTheme="minorHAnsi" w:cstheme="minorHAnsi"/>
                <w:b/>
                <w:color w:val="000000"/>
                <w:sz w:val="16"/>
                <w:szCs w:val="16"/>
              </w:rPr>
              <w:t>Resuscitation</w:t>
            </w:r>
          </w:p>
          <w:p w14:paraId="76A8F52E" w14:textId="0F373CEA" w:rsidR="007C6BCB" w:rsidRPr="007C6BCB" w:rsidRDefault="007C6BCB"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r>
            <w:r w:rsidR="00276AB7">
              <w:rPr>
                <w:rFonts w:asciiTheme="minorHAnsi" w:hAnsiTheme="minorHAnsi" w:cstheme="minorHAnsi"/>
                <w:color w:val="000000"/>
                <w:sz w:val="16"/>
                <w:szCs w:val="16"/>
              </w:rPr>
              <w:instrText xml:space="preserve"> ADDIN EN.CITE &lt;EndNote&gt;&lt;Cite&gt;&lt;Author&gt;Castro&lt;/Author&gt;&lt;Year&gt;2008&lt;/Year&gt;&lt;RecNum&gt;225&lt;/RecNum&gt;&lt;DisplayText&gt;(621)&lt;/DisplayText&gt;&lt;record&gt;&lt;rec-number&gt;225&lt;/rec-number&gt;&lt;foreign-keys&gt;&lt;key app="EN" db-id="0px25v0x5pe2f9e0dznxtszixadf2aaevttr" timestamp="1690445787"&gt;225&lt;/key&gt;&lt;/foreign-keys&gt;&lt;ref-type name="Journal Article"&gt;17&lt;/ref-type&gt;&lt;contributors&gt;&lt;authors&gt;&lt;author&gt;Castro, R.&lt;/author&gt;&lt;author&gt;Regueira, T.&lt;/author&gt;&lt;author&gt;Aguirre, M. L.&lt;/author&gt;&lt;author&gt;Llanos, O. P.&lt;/author&gt;&lt;author&gt;Bruhn, A.&lt;/author&gt;&lt;author&gt;Bugedo, G.&lt;/author&gt;&lt;author&gt;Dougnac, A.&lt;/author&gt;&lt;author&gt;Castillo, L.&lt;/author&gt;&lt;author&gt;Andresen, M.&lt;/author&gt;&lt;author&gt;Hernández, G.&lt;/author&gt;&lt;/authors&gt;&lt;/contributors&gt;&lt;auth-address&gt;Department of Intensive Care Medicine, Pontificia Universidad Católica de Chile, Santiago, Chile.&lt;/auth-address&gt;&lt;titles&gt;&lt;title&gt;An evidence-based resuscitation algorithm applied from the emergency room to the ICU improves survival of severe septic shock&lt;/title&gt;&lt;secondary-title&gt;Minerva Anestesiol&lt;/secondary-title&gt;&lt;/titles&gt;&lt;pages&gt;223-31&lt;/pages&gt;&lt;volume&gt;74&lt;/volume&gt;&lt;number&gt;6&lt;/number&gt;&lt;edition&gt;20080321&lt;/edition&gt;&lt;keywords&gt;&lt;keyword&gt;*Algorithms&lt;/keyword&gt;&lt;keyword&gt;*Emergency Treatment&lt;/keyword&gt;&lt;keyword&gt;Evidence-Based Medicine&lt;/keyword&gt;&lt;keyword&gt;Humans&lt;/keyword&gt;&lt;keyword&gt;*Intensive Care Units&lt;/keyword&gt;&lt;keyword&gt;Middle Aged&lt;/keyword&gt;&lt;keyword&gt;Prospective Studies&lt;/keyword&gt;&lt;keyword&gt;Shock, Septic/*mortality/*therapy&lt;/keyword&gt;&lt;keyword&gt;Survival Rate&lt;/keyword&gt;&lt;/keywords&gt;&lt;dates&gt;&lt;year&gt;2008&lt;/year&gt;&lt;pub-dates&gt;&lt;date&gt;Jun&lt;/date&gt;&lt;/pub-dates&gt;&lt;/dates&gt;&lt;isbn&gt;0375-9393&lt;/isbn&gt;&lt;accession-num&gt;18356807&lt;/accession-num&gt;&lt;urls&gt;&lt;/urls&gt;&lt;remote-database-provider&gt;NLM&lt;/remote-database-provider&gt;&lt;language&gt;eng&lt;/language&gt;&lt;/record&gt;&lt;/Cite&gt;&lt;/EndNote&gt;</w:instrText>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(621)</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4AD2CB3D" w14:textId="77777777" w:rsidR="007C6BCB" w:rsidRPr="007C6BCB" w:rsidRDefault="007C6BCB" w:rsidP="007C6BCB">
            <w:pPr>
              <w:jc w:val="center"/>
              <w:rPr>
                <w:rFonts w:asciiTheme="minorHAnsi" w:hAnsiTheme="minorHAnsi" w:cstheme="minorHAnsi"/>
                <w:color w:val="000000"/>
                <w:sz w:val="16"/>
                <w:szCs w:val="16"/>
              </w:rPr>
            </w:pPr>
            <w:r w:rsidRPr="007C6BCB">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13CBC1CC" w14:textId="77777777" w:rsidR="007C6BCB" w:rsidRPr="007C6BCB" w:rsidRDefault="007C6BCB" w:rsidP="007C6BCB">
            <w:pPr>
              <w:jc w:val="center"/>
              <w:rPr>
                <w:rFonts w:asciiTheme="minorHAnsi" w:hAnsiTheme="minorHAnsi" w:cstheme="minorHAnsi"/>
                <w:color w:val="000000"/>
                <w:sz w:val="16"/>
                <w:szCs w:val="16"/>
              </w:rPr>
            </w:pPr>
            <w:r w:rsidRPr="007C6BCB">
              <w:rPr>
                <w:rFonts w:asciiTheme="minorHAnsi" w:hAnsiTheme="minorHAnsi" w:cstheme="minorHAnsi"/>
                <w:color w:val="000000"/>
                <w:sz w:val="16"/>
                <w:szCs w:val="16"/>
              </w:rPr>
              <w:t>2008</w:t>
            </w:r>
          </w:p>
        </w:tc>
        <w:tc>
          <w:tcPr>
            <w:tcW w:w="850" w:type="dxa"/>
            <w:tcBorders>
              <w:top w:val="single" w:sz="4" w:space="0" w:color="auto"/>
              <w:bottom w:val="single" w:sz="4" w:space="0" w:color="auto"/>
            </w:tcBorders>
          </w:tcPr>
          <w:p w14:paraId="2DCA3D5B" w14:textId="77777777" w:rsidR="007C6BCB" w:rsidRDefault="007C6BCB" w:rsidP="007C6BCB">
            <w:pPr>
              <w:jc w:val="center"/>
              <w:rPr>
                <w:rFonts w:asciiTheme="minorHAnsi" w:hAnsiTheme="minorHAnsi" w:cstheme="minorHAnsi"/>
                <w:color w:val="000000"/>
                <w:sz w:val="16"/>
                <w:szCs w:val="16"/>
              </w:rPr>
            </w:pPr>
            <w:r w:rsidRPr="007C6BCB">
              <w:rPr>
                <w:rFonts w:asciiTheme="minorHAnsi" w:hAnsiTheme="minorHAnsi" w:cstheme="minorHAnsi"/>
                <w:color w:val="000000"/>
                <w:sz w:val="16"/>
                <w:szCs w:val="16"/>
              </w:rPr>
              <w:t>66</w:t>
            </w:r>
          </w:p>
          <w:p w14:paraId="0AD67266" w14:textId="0309E530" w:rsidR="002A144B" w:rsidRPr="007C6BCB" w:rsidRDefault="002A144B" w:rsidP="007C6BCB">
            <w:pPr>
              <w:jc w:val="center"/>
              <w:rPr>
                <w:rFonts w:asciiTheme="minorHAnsi" w:hAnsiTheme="minorHAnsi" w:cstheme="minorHAnsi"/>
                <w:color w:val="000000"/>
                <w:sz w:val="16"/>
                <w:szCs w:val="16"/>
              </w:rPr>
            </w:pPr>
            <w:r>
              <w:rPr>
                <w:rFonts w:ascii="Calibri" w:hAnsi="Calibri" w:cs="Calibri"/>
                <w:color w:val="000000"/>
                <w:sz w:val="16"/>
                <w:szCs w:val="16"/>
                <w:lang w:val="en-US"/>
              </w:rPr>
              <w:t>(66)</w:t>
            </w:r>
          </w:p>
        </w:tc>
        <w:tc>
          <w:tcPr>
            <w:tcW w:w="709" w:type="dxa"/>
            <w:tcBorders>
              <w:top w:val="single" w:sz="4" w:space="0" w:color="auto"/>
              <w:bottom w:val="single" w:sz="4" w:space="0" w:color="auto"/>
            </w:tcBorders>
          </w:tcPr>
          <w:p w14:paraId="5FEF6AE0" w14:textId="77777777" w:rsidR="007C6BCB" w:rsidRPr="007C6BCB" w:rsidRDefault="007C6BCB" w:rsidP="007C6BCB">
            <w:pPr>
              <w:jc w:val="center"/>
              <w:rPr>
                <w:rFonts w:asciiTheme="minorHAnsi" w:hAnsiTheme="minorHAnsi" w:cstheme="minorHAnsi"/>
                <w:color w:val="000000"/>
                <w:sz w:val="16"/>
                <w:szCs w:val="16"/>
              </w:rPr>
            </w:pPr>
            <w:r>
              <w:rPr>
                <w:rFonts w:asciiTheme="minorHAnsi" w:hAnsiTheme="minorHAnsi" w:cstheme="minorHAnsi"/>
                <w:color w:val="000000"/>
                <w:sz w:val="16"/>
                <w:szCs w:val="16"/>
              </w:rPr>
              <w:t>ED, ICU</w:t>
            </w:r>
          </w:p>
        </w:tc>
        <w:tc>
          <w:tcPr>
            <w:tcW w:w="850" w:type="dxa"/>
            <w:tcBorders>
              <w:top w:val="single" w:sz="4" w:space="0" w:color="auto"/>
              <w:bottom w:val="single" w:sz="4" w:space="0" w:color="auto"/>
            </w:tcBorders>
          </w:tcPr>
          <w:p w14:paraId="7EE3F993" w14:textId="77777777" w:rsidR="007C6BCB" w:rsidRPr="007C6BCB" w:rsidRDefault="007C6BCB" w:rsidP="007C6BCB">
            <w:pPr>
              <w:jc w:val="center"/>
              <w:rPr>
                <w:rFonts w:asciiTheme="minorHAnsi" w:hAnsiTheme="minorHAnsi" w:cstheme="minorHAnsi"/>
                <w:color w:val="000000"/>
                <w:sz w:val="16"/>
                <w:szCs w:val="16"/>
              </w:rPr>
            </w:pPr>
            <w:r w:rsidRPr="007C6BCB">
              <w:rPr>
                <w:rFonts w:asciiTheme="minorHAnsi" w:hAnsiTheme="minorHAnsi" w:cstheme="minorHAnsi"/>
                <w:color w:val="000000"/>
                <w:sz w:val="16"/>
                <w:szCs w:val="16"/>
              </w:rPr>
              <w:t>No</w:t>
            </w:r>
          </w:p>
        </w:tc>
        <w:tc>
          <w:tcPr>
            <w:tcW w:w="851" w:type="dxa"/>
            <w:tcBorders>
              <w:top w:val="single" w:sz="4" w:space="0" w:color="auto"/>
              <w:bottom w:val="single" w:sz="4" w:space="0" w:color="auto"/>
            </w:tcBorders>
          </w:tcPr>
          <w:p w14:paraId="0AEA7351" w14:textId="77777777" w:rsidR="007C6BCB" w:rsidRPr="007C6BCB" w:rsidRDefault="007C6BCB" w:rsidP="007C6BCB">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5F56A817" w14:textId="77777777" w:rsidR="007C6BCB" w:rsidRPr="007C6BCB" w:rsidRDefault="007C6BCB" w:rsidP="007C6BCB">
            <w:pPr>
              <w:jc w:val="center"/>
              <w:rPr>
                <w:rFonts w:asciiTheme="minorHAnsi" w:hAnsiTheme="minorHAnsi" w:cstheme="minorHAnsi"/>
                <w:color w:val="000000"/>
                <w:sz w:val="16"/>
                <w:szCs w:val="16"/>
              </w:rPr>
            </w:pPr>
            <w:r w:rsidRPr="007C6BCB">
              <w:rPr>
                <w:rFonts w:asciiTheme="minorHAnsi" w:hAnsiTheme="minorHAnsi" w:cstheme="minorHAnsi"/>
                <w:color w:val="000000"/>
                <w:sz w:val="16"/>
                <w:szCs w:val="16"/>
              </w:rPr>
              <w:t>ARAS-2 Resuscitation</w:t>
            </w:r>
          </w:p>
        </w:tc>
        <w:tc>
          <w:tcPr>
            <w:tcW w:w="992" w:type="dxa"/>
            <w:tcBorders>
              <w:top w:val="single" w:sz="4" w:space="0" w:color="auto"/>
              <w:bottom w:val="single" w:sz="4" w:space="0" w:color="auto"/>
            </w:tcBorders>
          </w:tcPr>
          <w:p w14:paraId="1A7B6701" w14:textId="77777777" w:rsidR="007C6BCB" w:rsidRPr="007C6BCB" w:rsidRDefault="007C6BCB" w:rsidP="007C6BCB">
            <w:pPr>
              <w:jc w:val="center"/>
              <w:rPr>
                <w:rFonts w:asciiTheme="minorHAnsi" w:hAnsiTheme="minorHAnsi" w:cstheme="minorHAnsi"/>
                <w:color w:val="000000"/>
                <w:sz w:val="16"/>
                <w:szCs w:val="16"/>
              </w:rPr>
            </w:pPr>
            <w:r w:rsidRPr="007C6BCB">
              <w:rPr>
                <w:rFonts w:asciiTheme="minorHAnsi" w:hAnsiTheme="minorHAnsi" w:cstheme="minorHAnsi"/>
                <w:color w:val="000000"/>
                <w:sz w:val="16"/>
                <w:szCs w:val="16"/>
              </w:rPr>
              <w:t xml:space="preserve">Sepsis-1, </w:t>
            </w:r>
            <w:r>
              <w:rPr>
                <w:rFonts w:asciiTheme="minorHAnsi" w:hAnsiTheme="minorHAnsi" w:cstheme="minorHAnsi"/>
                <w:color w:val="000000"/>
                <w:sz w:val="16"/>
                <w:szCs w:val="16"/>
              </w:rPr>
              <w:t>s</w:t>
            </w:r>
            <w:r w:rsidRPr="007C6BCB">
              <w:rPr>
                <w:rFonts w:asciiTheme="minorHAnsi" w:hAnsiTheme="minorHAnsi" w:cstheme="minorHAnsi"/>
                <w:color w:val="000000"/>
                <w:sz w:val="16"/>
                <w:szCs w:val="16"/>
              </w:rPr>
              <w:t>hock</w:t>
            </w:r>
          </w:p>
        </w:tc>
        <w:tc>
          <w:tcPr>
            <w:tcW w:w="1134" w:type="dxa"/>
            <w:tcBorders>
              <w:top w:val="single" w:sz="4" w:space="0" w:color="auto"/>
              <w:bottom w:val="single" w:sz="4" w:space="0" w:color="auto"/>
            </w:tcBorders>
          </w:tcPr>
          <w:p w14:paraId="0B2B5361" w14:textId="77777777" w:rsidR="007C6BCB" w:rsidRPr="007C6BCB" w:rsidRDefault="001A6796" w:rsidP="007C6BCB">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Medical or </w:t>
            </w:r>
            <w:r w:rsidR="00DB1B94">
              <w:rPr>
                <w:rFonts w:asciiTheme="minorHAnsi" w:hAnsiTheme="minorHAnsi" w:cstheme="minorHAnsi"/>
                <w:color w:val="000000"/>
                <w:sz w:val="16"/>
                <w:szCs w:val="16"/>
              </w:rPr>
              <w:t>s</w:t>
            </w:r>
            <w:r w:rsidR="007C6BCB" w:rsidRPr="007C6BCB">
              <w:rPr>
                <w:rFonts w:asciiTheme="minorHAnsi" w:hAnsiTheme="minorHAnsi" w:cstheme="minorHAnsi"/>
                <w:color w:val="000000"/>
                <w:sz w:val="16"/>
                <w:szCs w:val="16"/>
              </w:rPr>
              <w:t>urgical</w:t>
            </w:r>
          </w:p>
        </w:tc>
        <w:tc>
          <w:tcPr>
            <w:tcW w:w="1276" w:type="dxa"/>
            <w:tcBorders>
              <w:top w:val="single" w:sz="4" w:space="0" w:color="auto"/>
              <w:bottom w:val="single" w:sz="4" w:space="0" w:color="auto"/>
            </w:tcBorders>
          </w:tcPr>
          <w:p w14:paraId="182A64B1" w14:textId="77777777" w:rsidR="007C6BCB" w:rsidRPr="007C6BCB" w:rsidRDefault="007C6BCB" w:rsidP="007C6BCB">
            <w:pPr>
              <w:jc w:val="center"/>
              <w:rPr>
                <w:rFonts w:asciiTheme="minorHAnsi" w:hAnsiTheme="minorHAnsi" w:cstheme="minorHAnsi"/>
                <w:color w:val="000000"/>
                <w:sz w:val="16"/>
                <w:szCs w:val="16"/>
              </w:rPr>
            </w:pPr>
            <w:r>
              <w:rPr>
                <w:rFonts w:asciiTheme="minorHAnsi" w:hAnsiTheme="minorHAnsi" w:cstheme="minorHAnsi"/>
                <w:color w:val="000000"/>
                <w:sz w:val="16"/>
                <w:szCs w:val="16"/>
              </w:rPr>
              <w:t>M</w:t>
            </w:r>
            <w:r w:rsidRPr="007C6BCB">
              <w:rPr>
                <w:rFonts w:asciiTheme="minorHAnsi" w:hAnsiTheme="minorHAnsi" w:cstheme="minorHAnsi"/>
                <w:color w:val="000000"/>
                <w:sz w:val="16"/>
                <w:szCs w:val="16"/>
              </w:rPr>
              <w:t>ortality</w:t>
            </w:r>
          </w:p>
        </w:tc>
        <w:tc>
          <w:tcPr>
            <w:tcW w:w="1417" w:type="dxa"/>
            <w:tcBorders>
              <w:top w:val="single" w:sz="4" w:space="0" w:color="auto"/>
              <w:bottom w:val="single" w:sz="4" w:space="0" w:color="auto"/>
            </w:tcBorders>
          </w:tcPr>
          <w:p w14:paraId="2D659379" w14:textId="77777777" w:rsidR="007C6BCB" w:rsidRPr="007C6BCB" w:rsidRDefault="007C6BCB" w:rsidP="007C6BCB">
            <w:pPr>
              <w:jc w:val="center"/>
              <w:rPr>
                <w:rFonts w:asciiTheme="minorHAnsi" w:hAnsiTheme="minorHAnsi" w:cstheme="minorHAnsi"/>
                <w:color w:val="000000"/>
                <w:sz w:val="16"/>
                <w:szCs w:val="16"/>
              </w:rPr>
            </w:pPr>
            <w:r>
              <w:rPr>
                <w:rFonts w:asciiTheme="minorHAnsi" w:hAnsiTheme="minorHAnsi" w:cstheme="minorHAnsi"/>
                <w:color w:val="000000"/>
                <w:sz w:val="16"/>
                <w:szCs w:val="16"/>
              </w:rPr>
              <w:t>CRP</w:t>
            </w:r>
            <w:r w:rsidRPr="007C6BCB">
              <w:rPr>
                <w:rFonts w:asciiTheme="minorHAnsi" w:hAnsiTheme="minorHAnsi" w:cstheme="minorHAnsi"/>
                <w:color w:val="000000"/>
                <w:sz w:val="16"/>
                <w:szCs w:val="16"/>
              </w:rPr>
              <w:t>, lactate</w:t>
            </w:r>
          </w:p>
        </w:tc>
        <w:tc>
          <w:tcPr>
            <w:tcW w:w="2268" w:type="dxa"/>
            <w:tcBorders>
              <w:top w:val="single" w:sz="4" w:space="0" w:color="auto"/>
              <w:bottom w:val="single" w:sz="4" w:space="0" w:color="auto"/>
            </w:tcBorders>
          </w:tcPr>
          <w:p w14:paraId="2CD75323" w14:textId="77777777" w:rsidR="007C6BCB" w:rsidRPr="007C6BCB" w:rsidRDefault="007C6BCB" w:rsidP="007C6BCB">
            <w:pPr>
              <w:jc w:val="center"/>
              <w:rPr>
                <w:rFonts w:asciiTheme="minorHAnsi" w:hAnsiTheme="minorHAnsi" w:cstheme="minorHAnsi"/>
                <w:color w:val="000000"/>
                <w:sz w:val="16"/>
                <w:szCs w:val="16"/>
              </w:rPr>
            </w:pPr>
            <w:r w:rsidRPr="007C6BCB">
              <w:rPr>
                <w:rFonts w:asciiTheme="minorHAnsi" w:hAnsiTheme="minorHAnsi" w:cstheme="minorHAnsi"/>
                <w:color w:val="000000"/>
                <w:sz w:val="16"/>
                <w:szCs w:val="16"/>
              </w:rPr>
              <w:t>Decreased mortality</w:t>
            </w:r>
          </w:p>
        </w:tc>
      </w:tr>
      <w:tr w:rsidR="002059C6" w14:paraId="48680F35" w14:textId="77777777" w:rsidTr="00240129">
        <w:tc>
          <w:tcPr>
            <w:tcW w:w="1431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9947E6" w14:textId="77777777" w:rsidR="002059C6" w:rsidRPr="00C42F89" w:rsidRDefault="002059C6" w:rsidP="002059C6">
            <w:pPr>
              <w:jc w:val="center"/>
              <w:rPr>
                <w:b/>
              </w:rPr>
            </w:pPr>
            <w:r w:rsidRPr="00C42F89">
              <w:rPr>
                <w:rFonts w:ascii="Calibri" w:hAnsi="Calibri" w:cs="Calibri"/>
                <w:b/>
                <w:i/>
                <w:iCs/>
                <w:color w:val="000000"/>
                <w:sz w:val="16"/>
                <w:szCs w:val="16"/>
              </w:rPr>
              <w:t>RCTs</w:t>
            </w:r>
          </w:p>
        </w:tc>
      </w:tr>
      <w:tr w:rsidR="00166DB9" w:rsidRPr="00B91F52" w14:paraId="08C5D34B" w14:textId="77777777" w:rsidTr="00C555FB">
        <w:tc>
          <w:tcPr>
            <w:tcW w:w="1271" w:type="dxa"/>
            <w:tcBorders>
              <w:top w:val="single" w:sz="4" w:space="0" w:color="auto"/>
              <w:bottom w:val="single" w:sz="4" w:space="0" w:color="auto"/>
            </w:tcBorders>
          </w:tcPr>
          <w:p w14:paraId="647B9C6A" w14:textId="2BF53B5B" w:rsidR="001A6796" w:rsidRPr="001A6796" w:rsidRDefault="00240129" w:rsidP="00276AB7">
            <w:pPr>
              <w:jc w:val="center"/>
              <w:rPr>
                <w:rFonts w:asciiTheme="minorHAnsi" w:hAnsiTheme="minorHAnsi" w:cstheme="minorHAnsi"/>
                <w:color w:val="000000"/>
                <w:sz w:val="16"/>
                <w:szCs w:val="16"/>
              </w:rPr>
            </w:pPr>
            <w:r w:rsidRPr="00240129">
              <w:rPr>
                <w:rFonts w:asciiTheme="minorHAnsi" w:hAnsiTheme="minorHAnsi" w:cstheme="minorHAnsi"/>
                <w:b/>
                <w:color w:val="000000"/>
                <w:sz w:val="16"/>
                <w:szCs w:val="16"/>
              </w:rPr>
              <w:t>Dexmedetomi</w:t>
            </w:r>
            <w:r>
              <w:rPr>
                <w:rFonts w:asciiTheme="minorHAnsi" w:hAnsiTheme="minorHAnsi" w:cstheme="minorHAnsi"/>
                <w:b/>
                <w:color w:val="000000"/>
                <w:sz w:val="16"/>
                <w:szCs w:val="16"/>
              </w:rPr>
              <w:t>-</w:t>
            </w:r>
            <w:r w:rsidRPr="00240129">
              <w:rPr>
                <w:rFonts w:asciiTheme="minorHAnsi" w:hAnsiTheme="minorHAnsi" w:cstheme="minorHAnsi"/>
                <w:b/>
                <w:color w:val="000000"/>
                <w:sz w:val="16"/>
                <w:szCs w:val="16"/>
              </w:rPr>
              <w:t xml:space="preserve">dine </w:t>
            </w:r>
            <w:r w:rsidR="001A6796">
              <w:rPr>
                <w:rFonts w:asciiTheme="minorHAnsi" w:hAnsiTheme="minorHAnsi" w:cstheme="minorHAnsi"/>
                <w:color w:val="000000"/>
                <w:sz w:val="16"/>
                <w:szCs w:val="16"/>
              </w:rPr>
              <w:fldChar w:fldCharType="begin">
                <w:fldData xml:space="preserve">PEVuZE5vdGU+PENpdGU+PEF1dGhvcj5Nb2VlbjwvQXV0aG9yPjxZZWFyPjIwMjI8L1llYXI+PFJl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PEVuZE5vdGU+PENpdGU+PEF1dGhvcj5Nb2VlbjwvQXV0aG9yPjxZZWFyPjIwMjI8L1llYXI+PFJl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sidR="001A6796">
              <w:rPr>
                <w:rFonts w:asciiTheme="minorHAnsi" w:hAnsiTheme="minorHAnsi" w:cstheme="minorHAnsi"/>
                <w:color w:val="000000"/>
                <w:sz w:val="16"/>
                <w:szCs w:val="16"/>
              </w:rPr>
            </w:r>
            <w:r w:rsidR="001A6796">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(8, 622-625)</w:t>
            </w:r>
            <w:r w:rsidR="001A6796">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752C8DE2" w14:textId="186D20E6" w:rsidR="00166DB9" w:rsidRPr="001A6796" w:rsidRDefault="00815284" w:rsidP="001A6796">
            <w:pPr>
              <w:jc w:val="center"/>
              <w:rPr>
                <w:rFonts w:asciiTheme="minorHAnsi" w:hAnsiTheme="minorHAnsi" w:cstheme="minorHAnsi"/>
                <w:color w:val="000000"/>
                <w:sz w:val="16"/>
                <w:szCs w:val="16"/>
              </w:rPr>
            </w:pPr>
            <w:r>
              <w:rPr>
                <w:rFonts w:asciiTheme="minorHAnsi" w:hAnsiTheme="minorHAnsi" w:cstheme="minorHAnsi"/>
                <w:color w:val="000000"/>
                <w:sz w:val="16"/>
                <w:szCs w:val="16"/>
              </w:rPr>
              <w:t>5</w:t>
            </w:r>
          </w:p>
        </w:tc>
        <w:tc>
          <w:tcPr>
            <w:tcW w:w="567" w:type="dxa"/>
            <w:tcBorders>
              <w:top w:val="single" w:sz="4" w:space="0" w:color="auto"/>
              <w:bottom w:val="single" w:sz="4" w:space="0" w:color="auto"/>
            </w:tcBorders>
          </w:tcPr>
          <w:p w14:paraId="494C0F36" w14:textId="04671BD4" w:rsidR="00166DB9" w:rsidRPr="001A6796" w:rsidRDefault="00815284" w:rsidP="001A6796">
            <w:pPr>
              <w:jc w:val="center"/>
              <w:rPr>
                <w:rFonts w:asciiTheme="minorHAnsi" w:hAnsiTheme="minorHAnsi" w:cstheme="minorHAnsi"/>
                <w:color w:val="000000"/>
                <w:sz w:val="16"/>
                <w:szCs w:val="16"/>
              </w:rPr>
            </w:pPr>
            <w:r>
              <w:rPr>
                <w:rFonts w:asciiTheme="minorHAnsi" w:hAnsiTheme="minorHAnsi" w:cstheme="minorHAnsi"/>
                <w:color w:val="000000"/>
                <w:sz w:val="16"/>
                <w:szCs w:val="16"/>
              </w:rPr>
              <w:t>2018-2023</w:t>
            </w:r>
          </w:p>
        </w:tc>
        <w:tc>
          <w:tcPr>
            <w:tcW w:w="850" w:type="dxa"/>
            <w:tcBorders>
              <w:top w:val="single" w:sz="4" w:space="0" w:color="auto"/>
              <w:bottom w:val="single" w:sz="4" w:space="0" w:color="auto"/>
            </w:tcBorders>
          </w:tcPr>
          <w:p w14:paraId="12D1C9E2" w14:textId="75CCFF45" w:rsidR="00166DB9" w:rsidRDefault="00815284" w:rsidP="001A6796">
            <w:pPr>
              <w:jc w:val="center"/>
              <w:rPr>
                <w:rFonts w:asciiTheme="minorHAnsi" w:hAnsiTheme="minorHAnsi" w:cstheme="minorHAnsi"/>
                <w:color w:val="000000"/>
                <w:sz w:val="16"/>
                <w:szCs w:val="16"/>
              </w:rPr>
            </w:pPr>
            <w:r>
              <w:rPr>
                <w:rFonts w:asciiTheme="minorHAnsi" w:hAnsiTheme="minorHAnsi" w:cstheme="minorHAnsi"/>
                <w:color w:val="000000"/>
                <w:sz w:val="16"/>
                <w:szCs w:val="16"/>
              </w:rPr>
              <w:t>565</w:t>
            </w:r>
          </w:p>
          <w:p w14:paraId="05F06B0E" w14:textId="5F9D8E44" w:rsidR="00520C0D" w:rsidRPr="001A6796" w:rsidRDefault="00815284" w:rsidP="001A6796">
            <w:pPr>
              <w:jc w:val="center"/>
              <w:rPr>
                <w:rFonts w:asciiTheme="minorHAnsi" w:hAnsiTheme="minorHAnsi" w:cstheme="minorHAnsi"/>
                <w:color w:val="000000"/>
                <w:sz w:val="16"/>
                <w:szCs w:val="16"/>
              </w:rPr>
            </w:pPr>
            <w:r>
              <w:rPr>
                <w:rFonts w:asciiTheme="minorHAnsi" w:hAnsiTheme="minorHAnsi" w:cstheme="minorHAnsi"/>
                <w:color w:val="000000"/>
                <w:sz w:val="16"/>
                <w:szCs w:val="16"/>
              </w:rPr>
              <w:t>(80</w:t>
            </w:r>
            <w:r w:rsidR="00520C0D">
              <w:rPr>
                <w:rFonts w:asciiTheme="minorHAnsi" w:hAnsiTheme="minorHAnsi" w:cstheme="minorHAnsi"/>
                <w:color w:val="000000"/>
                <w:sz w:val="16"/>
                <w:szCs w:val="16"/>
              </w:rPr>
              <w:t>)</w:t>
            </w:r>
          </w:p>
        </w:tc>
        <w:tc>
          <w:tcPr>
            <w:tcW w:w="709" w:type="dxa"/>
            <w:tcBorders>
              <w:top w:val="single" w:sz="4" w:space="0" w:color="auto"/>
              <w:bottom w:val="single" w:sz="4" w:space="0" w:color="auto"/>
            </w:tcBorders>
          </w:tcPr>
          <w:p w14:paraId="7347A2CB" w14:textId="111C37D2" w:rsidR="00166DB9" w:rsidRPr="001A6796" w:rsidRDefault="00166DB9" w:rsidP="001A6796">
            <w:pPr>
              <w:jc w:val="center"/>
              <w:rPr>
                <w:rFonts w:asciiTheme="minorHAnsi" w:hAnsiTheme="minorHAnsi" w:cstheme="minorHAnsi"/>
                <w:color w:val="000000"/>
                <w:sz w:val="16"/>
                <w:szCs w:val="16"/>
              </w:rPr>
            </w:pPr>
            <w:r w:rsidRPr="001A6796">
              <w:rPr>
                <w:rFonts w:asciiTheme="minorHAnsi" w:hAnsiTheme="minorHAnsi" w:cstheme="minorHAnsi"/>
                <w:color w:val="000000"/>
                <w:sz w:val="16"/>
                <w:szCs w:val="16"/>
              </w:rPr>
              <w:t>ICU</w:t>
            </w:r>
            <w:r w:rsidR="00E23885">
              <w:rPr>
                <w:rFonts w:asciiTheme="minorHAnsi" w:hAnsiTheme="minorHAnsi" w:cstheme="minorHAnsi"/>
                <w:color w:val="000000"/>
                <w:sz w:val="16"/>
                <w:szCs w:val="16"/>
              </w:rPr>
              <w:t xml:space="preserve"> or not specified</w:t>
            </w:r>
          </w:p>
        </w:tc>
        <w:tc>
          <w:tcPr>
            <w:tcW w:w="850" w:type="dxa"/>
            <w:tcBorders>
              <w:top w:val="single" w:sz="4" w:space="0" w:color="auto"/>
              <w:bottom w:val="single" w:sz="4" w:space="0" w:color="auto"/>
            </w:tcBorders>
          </w:tcPr>
          <w:p w14:paraId="1E3D341E" w14:textId="77777777" w:rsidR="00166DB9" w:rsidRPr="001A6796" w:rsidRDefault="00166DB9" w:rsidP="001A6796">
            <w:pPr>
              <w:jc w:val="center"/>
              <w:rPr>
                <w:rFonts w:asciiTheme="minorHAnsi" w:hAnsiTheme="minorHAnsi" w:cstheme="minorHAnsi"/>
                <w:color w:val="000000"/>
                <w:sz w:val="16"/>
                <w:szCs w:val="16"/>
              </w:rPr>
            </w:pPr>
            <w:r w:rsidRPr="001A6796">
              <w:rPr>
                <w:rFonts w:asciiTheme="minorHAnsi" w:hAnsiTheme="minorHAnsi" w:cstheme="minorHAnsi"/>
                <w:color w:val="000000"/>
                <w:sz w:val="16"/>
                <w:szCs w:val="16"/>
              </w:rPr>
              <w:t>No</w:t>
            </w:r>
          </w:p>
        </w:tc>
        <w:tc>
          <w:tcPr>
            <w:tcW w:w="851" w:type="dxa"/>
            <w:tcBorders>
              <w:top w:val="single" w:sz="4" w:space="0" w:color="auto"/>
              <w:bottom w:val="single" w:sz="4" w:space="0" w:color="auto"/>
            </w:tcBorders>
          </w:tcPr>
          <w:p w14:paraId="2D052BCE" w14:textId="77777777" w:rsidR="00166DB9" w:rsidRPr="001A6796" w:rsidRDefault="00166DB9" w:rsidP="001A6796">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3A6E4D8F" w14:textId="77777777" w:rsidR="00166DB9" w:rsidRPr="001A6796" w:rsidRDefault="00166DB9" w:rsidP="001A6796">
            <w:pPr>
              <w:jc w:val="center"/>
              <w:rPr>
                <w:rFonts w:asciiTheme="minorHAnsi" w:hAnsiTheme="minorHAnsi" w:cstheme="minorHAnsi"/>
                <w:color w:val="000000"/>
                <w:sz w:val="16"/>
                <w:szCs w:val="16"/>
              </w:rPr>
            </w:pPr>
            <w:r w:rsidRPr="001A6796">
              <w:rPr>
                <w:rFonts w:asciiTheme="minorHAnsi" w:hAnsiTheme="minorHAnsi" w:cstheme="minorHAnsi"/>
                <w:color w:val="000000"/>
                <w:sz w:val="16"/>
                <w:szCs w:val="16"/>
              </w:rPr>
              <w:t>Dexmedetomidine</w:t>
            </w:r>
          </w:p>
        </w:tc>
        <w:tc>
          <w:tcPr>
            <w:tcW w:w="992" w:type="dxa"/>
            <w:tcBorders>
              <w:top w:val="single" w:sz="4" w:space="0" w:color="auto"/>
              <w:bottom w:val="single" w:sz="4" w:space="0" w:color="auto"/>
            </w:tcBorders>
          </w:tcPr>
          <w:p w14:paraId="34A24AFB" w14:textId="7FF51AF4" w:rsidR="00166DB9" w:rsidRPr="001A6796" w:rsidRDefault="00166DB9" w:rsidP="001A6796">
            <w:pPr>
              <w:jc w:val="center"/>
              <w:rPr>
                <w:rFonts w:asciiTheme="minorHAnsi" w:hAnsiTheme="minorHAnsi" w:cstheme="minorHAnsi"/>
                <w:color w:val="000000"/>
                <w:sz w:val="16"/>
                <w:szCs w:val="16"/>
                <w:lang w:val="en-US"/>
              </w:rPr>
            </w:pPr>
            <w:r w:rsidRPr="001A6796">
              <w:rPr>
                <w:rFonts w:asciiTheme="minorHAnsi" w:hAnsiTheme="minorHAnsi" w:cstheme="minorHAnsi"/>
                <w:color w:val="000000"/>
                <w:sz w:val="16"/>
                <w:szCs w:val="16"/>
                <w:lang w:val="en-US"/>
              </w:rPr>
              <w:t xml:space="preserve">Sepsis-1, </w:t>
            </w:r>
            <w:r w:rsidR="001A6796">
              <w:rPr>
                <w:rFonts w:asciiTheme="minorHAnsi" w:hAnsiTheme="minorHAnsi" w:cstheme="minorHAnsi"/>
                <w:color w:val="000000"/>
                <w:sz w:val="16"/>
                <w:szCs w:val="16"/>
                <w:lang w:val="en-US"/>
              </w:rPr>
              <w:t>shock</w:t>
            </w:r>
            <w:r w:rsidR="00E23885">
              <w:rPr>
                <w:rFonts w:asciiTheme="minorHAnsi" w:hAnsiTheme="minorHAnsi" w:cstheme="minorHAnsi"/>
                <w:color w:val="000000"/>
                <w:sz w:val="16"/>
                <w:szCs w:val="16"/>
                <w:lang w:val="en-US"/>
              </w:rPr>
              <w:t xml:space="preserve"> or not specified</w:t>
            </w:r>
          </w:p>
        </w:tc>
        <w:tc>
          <w:tcPr>
            <w:tcW w:w="1134" w:type="dxa"/>
            <w:tcBorders>
              <w:top w:val="single" w:sz="4" w:space="0" w:color="auto"/>
              <w:bottom w:val="single" w:sz="4" w:space="0" w:color="auto"/>
            </w:tcBorders>
          </w:tcPr>
          <w:p w14:paraId="51234577" w14:textId="77777777" w:rsidR="00166DB9" w:rsidRPr="001A6796" w:rsidRDefault="001A6796" w:rsidP="001A6796">
            <w:pPr>
              <w:jc w:val="center"/>
              <w:rPr>
                <w:rFonts w:asciiTheme="minorHAnsi" w:hAnsiTheme="minorHAnsi" w:cstheme="minorHAnsi"/>
                <w:color w:val="000000"/>
                <w:sz w:val="16"/>
                <w:szCs w:val="16"/>
              </w:rPr>
            </w:pPr>
            <w:r>
              <w:rPr>
                <w:rFonts w:asciiTheme="minorHAnsi" w:hAnsiTheme="minorHAnsi" w:cstheme="minorHAnsi"/>
                <w:color w:val="000000"/>
                <w:sz w:val="16"/>
                <w:szCs w:val="16"/>
              </w:rPr>
              <w:t>Surgical, medical or  g</w:t>
            </w:r>
            <w:r w:rsidR="00166DB9" w:rsidRPr="001A6796">
              <w:rPr>
                <w:rFonts w:asciiTheme="minorHAnsi" w:hAnsiTheme="minorHAnsi" w:cstheme="minorHAnsi"/>
                <w:color w:val="000000"/>
                <w:sz w:val="16"/>
                <w:szCs w:val="16"/>
              </w:rPr>
              <w:t>eneral</w:t>
            </w:r>
          </w:p>
        </w:tc>
        <w:tc>
          <w:tcPr>
            <w:tcW w:w="1276" w:type="dxa"/>
            <w:tcBorders>
              <w:top w:val="single" w:sz="4" w:space="0" w:color="auto"/>
              <w:bottom w:val="single" w:sz="4" w:space="0" w:color="auto"/>
            </w:tcBorders>
          </w:tcPr>
          <w:p w14:paraId="512CCE9B" w14:textId="77777777" w:rsidR="00166DB9" w:rsidRPr="001A6796" w:rsidRDefault="00166DB9" w:rsidP="001A6796">
            <w:pPr>
              <w:jc w:val="center"/>
              <w:rPr>
                <w:rFonts w:asciiTheme="minorHAnsi" w:hAnsiTheme="minorHAnsi" w:cstheme="minorHAnsi"/>
                <w:color w:val="000000"/>
                <w:sz w:val="16"/>
                <w:szCs w:val="16"/>
              </w:rPr>
            </w:pPr>
            <w:r w:rsidRPr="001A6796">
              <w:rPr>
                <w:rFonts w:asciiTheme="minorHAnsi" w:hAnsiTheme="minorHAnsi" w:cstheme="minorHAnsi"/>
                <w:color w:val="000000"/>
                <w:sz w:val="16"/>
                <w:szCs w:val="16"/>
              </w:rPr>
              <w:t>AKI</w:t>
            </w:r>
          </w:p>
        </w:tc>
        <w:tc>
          <w:tcPr>
            <w:tcW w:w="1417" w:type="dxa"/>
            <w:tcBorders>
              <w:top w:val="single" w:sz="4" w:space="0" w:color="auto"/>
              <w:bottom w:val="single" w:sz="4" w:space="0" w:color="auto"/>
            </w:tcBorders>
          </w:tcPr>
          <w:p w14:paraId="3EFEEB1F" w14:textId="77777777" w:rsidR="00166DB9" w:rsidRPr="001A6796" w:rsidRDefault="00166DB9" w:rsidP="001A6796">
            <w:pPr>
              <w:jc w:val="center"/>
              <w:rPr>
                <w:rFonts w:asciiTheme="minorHAnsi" w:hAnsiTheme="minorHAnsi" w:cstheme="minorHAnsi"/>
                <w:color w:val="000000"/>
                <w:sz w:val="16"/>
                <w:szCs w:val="16"/>
              </w:rPr>
            </w:pPr>
            <w:r w:rsidRPr="001A6796">
              <w:rPr>
                <w:rFonts w:asciiTheme="minorHAnsi" w:hAnsiTheme="minorHAnsi" w:cstheme="minorHAnsi"/>
                <w:color w:val="000000"/>
                <w:sz w:val="16"/>
                <w:szCs w:val="16"/>
              </w:rPr>
              <w:t>Inflammatory markers</w:t>
            </w:r>
          </w:p>
        </w:tc>
        <w:tc>
          <w:tcPr>
            <w:tcW w:w="2268" w:type="dxa"/>
            <w:tcBorders>
              <w:top w:val="single" w:sz="4" w:space="0" w:color="auto"/>
              <w:bottom w:val="single" w:sz="4" w:space="0" w:color="auto"/>
            </w:tcBorders>
          </w:tcPr>
          <w:p w14:paraId="548EE3CB" w14:textId="1C2B50B1" w:rsidR="00166DB9" w:rsidRPr="001A6796" w:rsidRDefault="00E23885" w:rsidP="001A6796">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t>Different results on</w:t>
            </w:r>
            <w:r w:rsidR="00166DB9" w:rsidRPr="001A6796">
              <w:rPr>
                <w:rFonts w:asciiTheme="minorHAnsi" w:hAnsiTheme="minorHAnsi" w:cstheme="minorHAnsi"/>
                <w:color w:val="000000"/>
                <w:sz w:val="16"/>
                <w:szCs w:val="16"/>
                <w:lang w:val="en-US"/>
              </w:rPr>
              <w:t xml:space="preserve"> inflammatory markers, </w:t>
            </w:r>
            <w:r>
              <w:rPr>
                <w:rFonts w:asciiTheme="minorHAnsi" w:hAnsiTheme="minorHAnsi" w:cstheme="minorHAnsi"/>
                <w:color w:val="000000"/>
                <w:sz w:val="16"/>
                <w:szCs w:val="16"/>
                <w:lang w:val="en-US"/>
              </w:rPr>
              <w:t xml:space="preserve">decreased </w:t>
            </w:r>
            <w:r w:rsidR="00166DB9" w:rsidRPr="001A6796">
              <w:rPr>
                <w:rFonts w:asciiTheme="minorHAnsi" w:hAnsiTheme="minorHAnsi" w:cstheme="minorHAnsi"/>
                <w:color w:val="000000"/>
                <w:sz w:val="16"/>
                <w:szCs w:val="16"/>
                <w:lang w:val="en-US"/>
              </w:rPr>
              <w:t>AKI incidence and ICU duration</w:t>
            </w:r>
          </w:p>
        </w:tc>
      </w:tr>
      <w:tr w:rsidR="008F7C0B" w:rsidRPr="00B91F52" w14:paraId="18F67E64" w14:textId="77777777" w:rsidTr="00C555FB">
        <w:tc>
          <w:tcPr>
            <w:tcW w:w="1271" w:type="dxa"/>
            <w:tcBorders>
              <w:top w:val="single" w:sz="4" w:space="0" w:color="auto"/>
              <w:bottom w:val="single" w:sz="4" w:space="0" w:color="auto"/>
            </w:tcBorders>
          </w:tcPr>
          <w:p w14:paraId="284790FB" w14:textId="39E638D0" w:rsidR="008F7C0B" w:rsidRDefault="00240129" w:rsidP="008F7C0B">
            <w:pPr>
              <w:jc w:val="center"/>
              <w:rPr>
                <w:rFonts w:asciiTheme="minorHAnsi" w:hAnsiTheme="minorHAnsi" w:cstheme="minorHAnsi"/>
                <w:b/>
                <w:color w:val="000000"/>
                <w:sz w:val="16"/>
                <w:szCs w:val="16"/>
              </w:rPr>
            </w:pPr>
            <w:r w:rsidRPr="00240129">
              <w:rPr>
                <w:rFonts w:asciiTheme="minorHAnsi" w:hAnsiTheme="minorHAnsi" w:cstheme="minorHAnsi"/>
                <w:b/>
                <w:color w:val="000000"/>
                <w:sz w:val="16"/>
                <w:szCs w:val="16"/>
              </w:rPr>
              <w:t>Dexmedetomi</w:t>
            </w:r>
            <w:r>
              <w:rPr>
                <w:rFonts w:asciiTheme="minorHAnsi" w:hAnsiTheme="minorHAnsi" w:cstheme="minorHAnsi"/>
                <w:b/>
                <w:color w:val="000000"/>
                <w:sz w:val="16"/>
                <w:szCs w:val="16"/>
              </w:rPr>
              <w:t>-</w:t>
            </w:r>
            <w:r w:rsidRPr="00240129">
              <w:rPr>
                <w:rFonts w:asciiTheme="minorHAnsi" w:hAnsiTheme="minorHAnsi" w:cstheme="minorHAnsi"/>
                <w:b/>
                <w:color w:val="000000"/>
                <w:sz w:val="16"/>
                <w:szCs w:val="16"/>
              </w:rPr>
              <w:t>dine</w:t>
            </w:r>
            <w:r w:rsidR="008F7C0B">
              <w:rPr>
                <w:rFonts w:asciiTheme="minorHAnsi" w:hAnsiTheme="minorHAnsi" w:cstheme="minorHAnsi"/>
                <w:b/>
                <w:color w:val="000000"/>
                <w:sz w:val="16"/>
                <w:szCs w:val="16"/>
              </w:rPr>
              <w:t xml:space="preserve"> and p</w:t>
            </w:r>
            <w:r w:rsidR="008F7C0B" w:rsidRPr="008F7C0B">
              <w:rPr>
                <w:rFonts w:asciiTheme="minorHAnsi" w:hAnsiTheme="minorHAnsi" w:cstheme="minorHAnsi"/>
                <w:b/>
                <w:color w:val="000000"/>
                <w:sz w:val="16"/>
                <w:szCs w:val="16"/>
              </w:rPr>
              <w:t>ropofol</w:t>
            </w:r>
          </w:p>
          <w:p w14:paraId="5C91B184" w14:textId="1864F34F" w:rsidR="008F7C0B" w:rsidRPr="008F7C0B" w:rsidRDefault="008F7C0B"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PEVuZE5vdGU+PENpdGU+PEF1dGhvcj5UYXNkb2dhbjwvQXV0aG9yPjxZZWFyPjIwMDk8L1llYXI+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PEVuZE5vdGU+PENpdGU+PEF1dGhvcj5UYXNkb2dhbjwvQXV0aG9yPjxZZWFyPjIwMDk8L1llYXI+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(626)</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5C5407F7" w14:textId="77777777" w:rsidR="008F7C0B" w:rsidRPr="008F7C0B" w:rsidRDefault="008F7C0B" w:rsidP="008F7C0B">
            <w:pPr>
              <w:jc w:val="center"/>
              <w:rPr>
                <w:rFonts w:asciiTheme="minorHAnsi" w:hAnsiTheme="minorHAnsi" w:cstheme="minorHAnsi"/>
                <w:color w:val="000000"/>
                <w:sz w:val="16"/>
                <w:szCs w:val="16"/>
              </w:rPr>
            </w:pPr>
            <w:r w:rsidRPr="008F7C0B">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1EC287F7" w14:textId="77777777" w:rsidR="008F7C0B" w:rsidRPr="008F7C0B" w:rsidRDefault="008F7C0B" w:rsidP="008F7C0B">
            <w:pPr>
              <w:jc w:val="center"/>
              <w:rPr>
                <w:rFonts w:asciiTheme="minorHAnsi" w:hAnsiTheme="minorHAnsi" w:cstheme="minorHAnsi"/>
                <w:color w:val="000000"/>
                <w:sz w:val="16"/>
                <w:szCs w:val="16"/>
              </w:rPr>
            </w:pPr>
            <w:r w:rsidRPr="008F7C0B">
              <w:rPr>
                <w:rFonts w:asciiTheme="minorHAnsi" w:hAnsiTheme="minorHAnsi" w:cstheme="minorHAnsi"/>
                <w:color w:val="000000"/>
                <w:sz w:val="16"/>
                <w:szCs w:val="16"/>
              </w:rPr>
              <w:t>2009</w:t>
            </w:r>
          </w:p>
        </w:tc>
        <w:tc>
          <w:tcPr>
            <w:tcW w:w="850" w:type="dxa"/>
            <w:tcBorders>
              <w:top w:val="single" w:sz="4" w:space="0" w:color="auto"/>
              <w:bottom w:val="single" w:sz="4" w:space="0" w:color="auto"/>
            </w:tcBorders>
          </w:tcPr>
          <w:p w14:paraId="1E7541F2" w14:textId="77777777" w:rsidR="008F7C0B" w:rsidRDefault="008F7C0B" w:rsidP="008F7C0B">
            <w:pPr>
              <w:jc w:val="center"/>
              <w:rPr>
                <w:rFonts w:asciiTheme="minorHAnsi" w:hAnsiTheme="minorHAnsi" w:cstheme="minorHAnsi"/>
                <w:color w:val="000000"/>
                <w:sz w:val="16"/>
                <w:szCs w:val="16"/>
              </w:rPr>
            </w:pPr>
            <w:r w:rsidRPr="008F7C0B">
              <w:rPr>
                <w:rFonts w:asciiTheme="minorHAnsi" w:hAnsiTheme="minorHAnsi" w:cstheme="minorHAnsi"/>
                <w:color w:val="000000"/>
                <w:sz w:val="16"/>
                <w:szCs w:val="16"/>
              </w:rPr>
              <w:t>40</w:t>
            </w:r>
          </w:p>
          <w:p w14:paraId="27E6E486" w14:textId="5DF88BD3" w:rsidR="003250AD" w:rsidRPr="008F7C0B" w:rsidRDefault="003250AD" w:rsidP="008F7C0B">
            <w:pPr>
              <w:jc w:val="center"/>
              <w:rPr>
                <w:rFonts w:asciiTheme="minorHAnsi" w:hAnsiTheme="minorHAnsi" w:cstheme="minorHAnsi"/>
                <w:color w:val="000000"/>
                <w:sz w:val="16"/>
                <w:szCs w:val="16"/>
              </w:rPr>
            </w:pPr>
            <w:r>
              <w:rPr>
                <w:rFonts w:ascii="Calibri" w:hAnsi="Calibri" w:cs="Calibri"/>
                <w:color w:val="000000"/>
                <w:sz w:val="16"/>
                <w:szCs w:val="16"/>
                <w:lang w:val="en-US"/>
              </w:rPr>
              <w:t>(40)</w:t>
            </w:r>
          </w:p>
        </w:tc>
        <w:tc>
          <w:tcPr>
            <w:tcW w:w="709" w:type="dxa"/>
            <w:tcBorders>
              <w:top w:val="single" w:sz="4" w:space="0" w:color="auto"/>
              <w:bottom w:val="single" w:sz="4" w:space="0" w:color="auto"/>
            </w:tcBorders>
          </w:tcPr>
          <w:p w14:paraId="5FD9C1B1" w14:textId="77777777" w:rsidR="008F7C0B" w:rsidRPr="008F7C0B" w:rsidRDefault="008F7C0B" w:rsidP="008F7C0B">
            <w:pPr>
              <w:jc w:val="center"/>
              <w:rPr>
                <w:rFonts w:asciiTheme="minorHAnsi" w:hAnsiTheme="minorHAnsi" w:cstheme="minorHAnsi"/>
                <w:color w:val="000000"/>
                <w:sz w:val="16"/>
                <w:szCs w:val="16"/>
              </w:rPr>
            </w:pPr>
            <w:r w:rsidRPr="008F7C0B">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3FE89B69" w14:textId="77777777" w:rsidR="008F7C0B" w:rsidRPr="008F7C0B" w:rsidRDefault="008F7C0B" w:rsidP="008F7C0B">
            <w:pPr>
              <w:jc w:val="center"/>
              <w:rPr>
                <w:rFonts w:asciiTheme="minorHAnsi" w:hAnsiTheme="minorHAnsi" w:cstheme="minorHAnsi"/>
                <w:color w:val="000000"/>
                <w:sz w:val="16"/>
                <w:szCs w:val="16"/>
              </w:rPr>
            </w:pPr>
            <w:r w:rsidRPr="008F7C0B">
              <w:rPr>
                <w:rFonts w:asciiTheme="minorHAnsi" w:hAnsiTheme="minorHAnsi" w:cstheme="minorHAnsi"/>
                <w:color w:val="000000"/>
                <w:sz w:val="16"/>
                <w:szCs w:val="16"/>
              </w:rPr>
              <w:t>No</w:t>
            </w:r>
          </w:p>
        </w:tc>
        <w:tc>
          <w:tcPr>
            <w:tcW w:w="851" w:type="dxa"/>
            <w:tcBorders>
              <w:top w:val="single" w:sz="4" w:space="0" w:color="auto"/>
              <w:bottom w:val="single" w:sz="4" w:space="0" w:color="auto"/>
            </w:tcBorders>
          </w:tcPr>
          <w:p w14:paraId="599EEB80" w14:textId="77777777" w:rsidR="008F7C0B" w:rsidRPr="008F7C0B" w:rsidRDefault="008F7C0B" w:rsidP="008F7C0B">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40BD7DF8" w14:textId="42A5EFA4" w:rsidR="008F7C0B" w:rsidRPr="008F7C0B" w:rsidRDefault="00240129" w:rsidP="008F7C0B">
            <w:pPr>
              <w:jc w:val="center"/>
              <w:rPr>
                <w:rFonts w:asciiTheme="minorHAnsi" w:hAnsiTheme="minorHAnsi" w:cstheme="minorHAnsi"/>
                <w:color w:val="000000"/>
                <w:sz w:val="16"/>
                <w:szCs w:val="16"/>
              </w:rPr>
            </w:pPr>
            <w:r w:rsidRPr="001A6796">
              <w:rPr>
                <w:rFonts w:asciiTheme="minorHAnsi" w:hAnsiTheme="minorHAnsi" w:cstheme="minorHAnsi"/>
                <w:color w:val="000000"/>
                <w:sz w:val="16"/>
                <w:szCs w:val="16"/>
              </w:rPr>
              <w:t>Dexmedetomi</w:t>
            </w:r>
            <w:r>
              <w:rPr>
                <w:rFonts w:asciiTheme="minorHAnsi" w:hAnsiTheme="minorHAnsi" w:cstheme="minorHAnsi"/>
                <w:color w:val="000000"/>
                <w:sz w:val="16"/>
                <w:szCs w:val="16"/>
              </w:rPr>
              <w:t>-</w:t>
            </w:r>
            <w:r w:rsidRPr="001A6796">
              <w:rPr>
                <w:rFonts w:asciiTheme="minorHAnsi" w:hAnsiTheme="minorHAnsi" w:cstheme="minorHAnsi"/>
                <w:color w:val="000000"/>
                <w:sz w:val="16"/>
                <w:szCs w:val="16"/>
              </w:rPr>
              <w:t>dine</w:t>
            </w:r>
            <w:r w:rsidR="008F7C0B">
              <w:rPr>
                <w:rFonts w:asciiTheme="minorHAnsi" w:hAnsiTheme="minorHAnsi" w:cstheme="minorHAnsi"/>
                <w:color w:val="000000"/>
                <w:sz w:val="16"/>
                <w:szCs w:val="16"/>
              </w:rPr>
              <w:t xml:space="preserve"> and p</w:t>
            </w:r>
            <w:r w:rsidR="008F7C0B" w:rsidRPr="008F7C0B">
              <w:rPr>
                <w:rFonts w:asciiTheme="minorHAnsi" w:hAnsiTheme="minorHAnsi" w:cstheme="minorHAnsi"/>
                <w:color w:val="000000"/>
                <w:sz w:val="16"/>
                <w:szCs w:val="16"/>
              </w:rPr>
              <w:t>ropofol</w:t>
            </w:r>
          </w:p>
        </w:tc>
        <w:tc>
          <w:tcPr>
            <w:tcW w:w="992" w:type="dxa"/>
            <w:tcBorders>
              <w:top w:val="single" w:sz="4" w:space="0" w:color="auto"/>
              <w:bottom w:val="single" w:sz="4" w:space="0" w:color="auto"/>
            </w:tcBorders>
          </w:tcPr>
          <w:p w14:paraId="40965F39" w14:textId="77777777" w:rsidR="008F7C0B" w:rsidRPr="008F7C0B" w:rsidRDefault="008F7C0B" w:rsidP="008F7C0B">
            <w:pPr>
              <w:jc w:val="center"/>
              <w:rPr>
                <w:rFonts w:asciiTheme="minorHAnsi" w:hAnsiTheme="minorHAnsi" w:cstheme="minorHAnsi"/>
                <w:color w:val="000000"/>
                <w:sz w:val="16"/>
                <w:szCs w:val="16"/>
              </w:rPr>
            </w:pPr>
            <w:r w:rsidRPr="008F7C0B">
              <w:rPr>
                <w:rFonts w:asciiTheme="minorHAnsi" w:hAnsiTheme="minorHAnsi" w:cstheme="minorHAnsi"/>
                <w:color w:val="000000"/>
                <w:sz w:val="16"/>
                <w:szCs w:val="16"/>
              </w:rPr>
              <w:t>Sepsis-1</w:t>
            </w:r>
          </w:p>
        </w:tc>
        <w:tc>
          <w:tcPr>
            <w:tcW w:w="1134" w:type="dxa"/>
            <w:tcBorders>
              <w:top w:val="single" w:sz="4" w:space="0" w:color="auto"/>
              <w:bottom w:val="single" w:sz="4" w:space="0" w:color="auto"/>
            </w:tcBorders>
          </w:tcPr>
          <w:p w14:paraId="63CFD629" w14:textId="77777777" w:rsidR="008F7C0B" w:rsidRPr="008F7C0B" w:rsidRDefault="008F7C0B" w:rsidP="008F7C0B">
            <w:pPr>
              <w:jc w:val="center"/>
              <w:rPr>
                <w:rFonts w:asciiTheme="minorHAnsi" w:hAnsiTheme="minorHAnsi" w:cstheme="minorHAnsi"/>
                <w:color w:val="000000"/>
                <w:sz w:val="16"/>
                <w:szCs w:val="16"/>
              </w:rPr>
            </w:pPr>
            <w:r w:rsidRPr="008F7C0B">
              <w:rPr>
                <w:rFonts w:asciiTheme="minorHAnsi" w:hAnsiTheme="minorHAnsi" w:cstheme="minorHAnsi"/>
                <w:color w:val="000000"/>
                <w:sz w:val="16"/>
                <w:szCs w:val="16"/>
              </w:rPr>
              <w:t>Surgical</w:t>
            </w:r>
          </w:p>
        </w:tc>
        <w:tc>
          <w:tcPr>
            <w:tcW w:w="1276" w:type="dxa"/>
            <w:tcBorders>
              <w:top w:val="single" w:sz="4" w:space="0" w:color="auto"/>
              <w:bottom w:val="single" w:sz="4" w:space="0" w:color="auto"/>
            </w:tcBorders>
          </w:tcPr>
          <w:p w14:paraId="3757D589" w14:textId="77777777" w:rsidR="008F7C0B" w:rsidRPr="008F7C0B" w:rsidRDefault="008F7C0B" w:rsidP="008F7C0B">
            <w:pPr>
              <w:jc w:val="center"/>
              <w:rPr>
                <w:rFonts w:asciiTheme="minorHAnsi" w:hAnsiTheme="minorHAnsi" w:cstheme="minorHAnsi"/>
                <w:color w:val="000000"/>
                <w:sz w:val="16"/>
                <w:szCs w:val="16"/>
              </w:rPr>
            </w:pPr>
            <w:r w:rsidRPr="008F7C0B">
              <w:rPr>
                <w:rFonts w:asciiTheme="minorHAnsi" w:hAnsiTheme="minorHAnsi" w:cstheme="minorHAnsi"/>
                <w:color w:val="000000"/>
                <w:sz w:val="16"/>
                <w:szCs w:val="16"/>
              </w:rPr>
              <w:t>IAP</w:t>
            </w:r>
          </w:p>
        </w:tc>
        <w:tc>
          <w:tcPr>
            <w:tcW w:w="1417" w:type="dxa"/>
            <w:tcBorders>
              <w:top w:val="single" w:sz="4" w:space="0" w:color="auto"/>
              <w:bottom w:val="single" w:sz="4" w:space="0" w:color="auto"/>
            </w:tcBorders>
          </w:tcPr>
          <w:p w14:paraId="3FA7BF2A" w14:textId="77777777" w:rsidR="008F7C0B" w:rsidRPr="008F7C0B" w:rsidRDefault="008F7C0B" w:rsidP="008F7C0B">
            <w:pPr>
              <w:jc w:val="center"/>
              <w:rPr>
                <w:rFonts w:asciiTheme="minorHAnsi" w:hAnsiTheme="minorHAnsi" w:cstheme="minorHAnsi"/>
                <w:color w:val="000000"/>
                <w:sz w:val="16"/>
                <w:szCs w:val="16"/>
              </w:rPr>
            </w:pPr>
            <w:r w:rsidRPr="008F7C0B">
              <w:rPr>
                <w:rFonts w:asciiTheme="minorHAnsi" w:hAnsiTheme="minorHAnsi" w:cstheme="minorHAnsi"/>
                <w:color w:val="000000"/>
                <w:sz w:val="16"/>
                <w:szCs w:val="16"/>
              </w:rPr>
              <w:t>Inflammatory markers</w:t>
            </w:r>
          </w:p>
        </w:tc>
        <w:tc>
          <w:tcPr>
            <w:tcW w:w="2268" w:type="dxa"/>
            <w:tcBorders>
              <w:top w:val="single" w:sz="4" w:space="0" w:color="auto"/>
              <w:bottom w:val="single" w:sz="4" w:space="0" w:color="auto"/>
            </w:tcBorders>
          </w:tcPr>
          <w:p w14:paraId="215D724B" w14:textId="053F53D7" w:rsidR="008F7C0B" w:rsidRPr="00240129" w:rsidRDefault="008F7C0B" w:rsidP="008F7C0B">
            <w:pPr>
              <w:jc w:val="center"/>
              <w:rPr>
                <w:rFonts w:asciiTheme="minorHAnsi" w:hAnsiTheme="minorHAnsi" w:cstheme="minorHAnsi"/>
                <w:color w:val="000000"/>
                <w:sz w:val="16"/>
                <w:szCs w:val="16"/>
                <w:lang w:val="en-US"/>
              </w:rPr>
            </w:pPr>
            <w:r w:rsidRPr="008F7C0B">
              <w:rPr>
                <w:rFonts w:asciiTheme="minorHAnsi" w:hAnsiTheme="minorHAnsi" w:cstheme="minorHAnsi"/>
                <w:color w:val="000000"/>
                <w:sz w:val="16"/>
                <w:szCs w:val="16"/>
                <w:lang w:val="en-US"/>
              </w:rPr>
              <w:t>Decreased inflammatory markers and IAP</w:t>
            </w:r>
            <w:r w:rsidR="00D71C14">
              <w:rPr>
                <w:rFonts w:asciiTheme="minorHAnsi" w:hAnsiTheme="minorHAnsi" w:cstheme="minorHAnsi"/>
                <w:color w:val="000000"/>
                <w:sz w:val="16"/>
                <w:szCs w:val="16"/>
                <w:lang w:val="en-US"/>
              </w:rPr>
              <w:t xml:space="preserve"> with </w:t>
            </w:r>
            <w:r w:rsidR="00240129">
              <w:rPr>
                <w:rFonts w:asciiTheme="minorHAnsi" w:hAnsiTheme="minorHAnsi" w:cstheme="minorHAnsi"/>
                <w:color w:val="000000"/>
                <w:sz w:val="16"/>
                <w:szCs w:val="16"/>
                <w:lang w:val="en-US"/>
              </w:rPr>
              <w:t>d</w:t>
            </w:r>
            <w:r w:rsidR="00240129" w:rsidRPr="00240129">
              <w:rPr>
                <w:rFonts w:asciiTheme="minorHAnsi" w:hAnsiTheme="minorHAnsi" w:cstheme="minorHAnsi"/>
                <w:color w:val="000000"/>
                <w:sz w:val="16"/>
                <w:szCs w:val="16"/>
                <w:lang w:val="en-US"/>
              </w:rPr>
              <w:t>exmedetomidine</w:t>
            </w:r>
          </w:p>
        </w:tc>
      </w:tr>
      <w:tr w:rsidR="0011100B" w:rsidRPr="00B91F52" w14:paraId="0B84FF04" w14:textId="77777777" w:rsidTr="00C555FB">
        <w:tc>
          <w:tcPr>
            <w:tcW w:w="1271" w:type="dxa"/>
            <w:tcBorders>
              <w:top w:val="single" w:sz="4" w:space="0" w:color="auto"/>
              <w:bottom w:val="single" w:sz="4" w:space="0" w:color="auto"/>
            </w:tcBorders>
          </w:tcPr>
          <w:p w14:paraId="435B7F52" w14:textId="77777777" w:rsidR="0011100B" w:rsidRPr="00BC62C0" w:rsidRDefault="0011100B" w:rsidP="0011100B">
            <w:pPr>
              <w:jc w:val="center"/>
              <w:rPr>
                <w:rFonts w:asciiTheme="minorHAnsi" w:hAnsiTheme="minorHAnsi" w:cstheme="minorHAnsi"/>
                <w:b/>
                <w:color w:val="000000"/>
                <w:sz w:val="16"/>
                <w:szCs w:val="16"/>
                <w:lang w:val="fr-BE"/>
              </w:rPr>
            </w:pPr>
            <w:r w:rsidRPr="00BC62C0">
              <w:rPr>
                <w:rFonts w:asciiTheme="minorHAnsi" w:hAnsiTheme="minorHAnsi" w:cstheme="minorHAnsi"/>
                <w:b/>
                <w:color w:val="000000"/>
                <w:sz w:val="16"/>
                <w:szCs w:val="16"/>
                <w:lang w:val="fr-BE"/>
              </w:rPr>
              <w:t>Dopamine vs Dobutamine vs Norepinephrine</w:t>
            </w:r>
          </w:p>
          <w:p w14:paraId="28304116" w14:textId="2E12DF47" w:rsidR="0011100B" w:rsidRPr="00BC62C0" w:rsidRDefault="00991834" w:rsidP="00276AB7">
            <w:pPr>
              <w:jc w:val="center"/>
              <w:rPr>
                <w:rFonts w:asciiTheme="minorHAnsi" w:hAnsiTheme="minorHAnsi" w:cstheme="minorHAnsi"/>
                <w:color w:val="000000"/>
                <w:sz w:val="16"/>
                <w:szCs w:val="16"/>
                <w:lang w:val="fr-BE"/>
              </w:rPr>
            </w:pPr>
            <w:r w:rsidRPr="00991834">
              <w:rPr>
                <w:rFonts w:asciiTheme="minorHAnsi" w:hAnsiTheme="minorHAnsi" w:cstheme="minorHAnsi"/>
                <w:color w:val="000000"/>
                <w:sz w:val="16"/>
                <w:szCs w:val="16"/>
              </w:rPr>
              <w:fldChar w:fldCharType="begin">
                <w:fldData xml:space="preserve">PEVuZE5vdGU+PENpdGU+PEF1dGhvcj5aaG91PC9BdXRob3I+PFllYXI+MjAyMTwvWWVhcj48UmVj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PEVuZE5vdGU+PENpdGU+PEF1dGhvcj5aaG91PC9BdXRob3I+PFllYXI+MjAyMTwvWWVhcj48UmVj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sidRPr="00991834">
              <w:rPr>
                <w:rFonts w:asciiTheme="minorHAnsi" w:hAnsiTheme="minorHAnsi" w:cstheme="minorHAnsi"/>
                <w:color w:val="000000"/>
                <w:sz w:val="16"/>
                <w:szCs w:val="16"/>
              </w:rPr>
            </w:r>
            <w:r w:rsidRPr="00991834">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(627)</w:t>
            </w:r>
            <w:r w:rsidRPr="00991834">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5E3DA9BB" w14:textId="77777777" w:rsidR="0011100B" w:rsidRPr="0011100B" w:rsidRDefault="0011100B" w:rsidP="0011100B">
            <w:pPr>
              <w:jc w:val="center"/>
              <w:rPr>
                <w:rFonts w:asciiTheme="minorHAnsi" w:hAnsiTheme="minorHAnsi" w:cstheme="minorHAnsi"/>
                <w:color w:val="000000"/>
                <w:sz w:val="16"/>
                <w:szCs w:val="16"/>
              </w:rPr>
            </w:pPr>
            <w:r w:rsidRPr="0011100B">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7EA5425F" w14:textId="77777777" w:rsidR="0011100B" w:rsidRPr="0011100B" w:rsidRDefault="0011100B" w:rsidP="0011100B">
            <w:pPr>
              <w:jc w:val="center"/>
              <w:rPr>
                <w:rFonts w:asciiTheme="minorHAnsi" w:hAnsiTheme="minorHAnsi" w:cstheme="minorHAnsi"/>
                <w:color w:val="000000"/>
                <w:sz w:val="16"/>
                <w:szCs w:val="16"/>
              </w:rPr>
            </w:pPr>
            <w:r w:rsidRPr="0011100B">
              <w:rPr>
                <w:rFonts w:asciiTheme="minorHAnsi" w:hAnsiTheme="minorHAnsi" w:cstheme="minorHAnsi"/>
                <w:color w:val="000000"/>
                <w:sz w:val="16"/>
                <w:szCs w:val="16"/>
              </w:rPr>
              <w:t>2021</w:t>
            </w:r>
          </w:p>
        </w:tc>
        <w:tc>
          <w:tcPr>
            <w:tcW w:w="850" w:type="dxa"/>
            <w:tcBorders>
              <w:top w:val="single" w:sz="4" w:space="0" w:color="auto"/>
              <w:bottom w:val="single" w:sz="4" w:space="0" w:color="auto"/>
            </w:tcBorders>
          </w:tcPr>
          <w:p w14:paraId="0F3667E1" w14:textId="77777777" w:rsidR="0011100B" w:rsidRDefault="0011100B" w:rsidP="0011100B">
            <w:pPr>
              <w:jc w:val="center"/>
              <w:rPr>
                <w:rFonts w:asciiTheme="minorHAnsi" w:hAnsiTheme="minorHAnsi" w:cstheme="minorHAnsi"/>
                <w:color w:val="000000"/>
                <w:sz w:val="16"/>
                <w:szCs w:val="16"/>
              </w:rPr>
            </w:pPr>
            <w:r w:rsidRPr="0011100B">
              <w:rPr>
                <w:rFonts w:asciiTheme="minorHAnsi" w:hAnsiTheme="minorHAnsi" w:cstheme="minorHAnsi"/>
                <w:color w:val="000000"/>
                <w:sz w:val="16"/>
                <w:szCs w:val="16"/>
              </w:rPr>
              <w:t>75</w:t>
            </w:r>
          </w:p>
          <w:p w14:paraId="24F035BE" w14:textId="5FB1C4E5" w:rsidR="003250AD" w:rsidRPr="0011100B" w:rsidRDefault="003250AD" w:rsidP="0011100B">
            <w:pPr>
              <w:jc w:val="center"/>
              <w:rPr>
                <w:rFonts w:asciiTheme="minorHAnsi" w:hAnsiTheme="minorHAnsi" w:cstheme="minorHAnsi"/>
                <w:color w:val="000000"/>
                <w:sz w:val="16"/>
                <w:szCs w:val="16"/>
              </w:rPr>
            </w:pPr>
            <w:r>
              <w:rPr>
                <w:rFonts w:ascii="Calibri" w:hAnsi="Calibri" w:cs="Calibri"/>
                <w:color w:val="000000"/>
                <w:sz w:val="16"/>
                <w:szCs w:val="16"/>
                <w:lang w:val="en-US"/>
              </w:rPr>
              <w:t>(75)</w:t>
            </w:r>
          </w:p>
        </w:tc>
        <w:tc>
          <w:tcPr>
            <w:tcW w:w="709" w:type="dxa"/>
            <w:tcBorders>
              <w:top w:val="single" w:sz="4" w:space="0" w:color="auto"/>
              <w:bottom w:val="single" w:sz="4" w:space="0" w:color="auto"/>
            </w:tcBorders>
          </w:tcPr>
          <w:p w14:paraId="2E4A7DFC" w14:textId="77777777" w:rsidR="0011100B" w:rsidRPr="0011100B" w:rsidRDefault="0011100B" w:rsidP="0011100B">
            <w:pPr>
              <w:jc w:val="center"/>
              <w:rPr>
                <w:rFonts w:asciiTheme="minorHAnsi" w:hAnsiTheme="minorHAnsi" w:cstheme="minorHAnsi"/>
                <w:color w:val="000000"/>
                <w:sz w:val="16"/>
                <w:szCs w:val="16"/>
              </w:rPr>
            </w:pPr>
            <w:r w:rsidRPr="0011100B">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7ACFFCB8" w14:textId="77777777" w:rsidR="0011100B" w:rsidRPr="0011100B" w:rsidRDefault="0011100B" w:rsidP="0011100B">
            <w:pPr>
              <w:jc w:val="center"/>
              <w:rPr>
                <w:rFonts w:asciiTheme="minorHAnsi" w:hAnsiTheme="minorHAnsi" w:cstheme="minorHAnsi"/>
                <w:color w:val="000000"/>
                <w:sz w:val="16"/>
                <w:szCs w:val="16"/>
              </w:rPr>
            </w:pPr>
            <w:r w:rsidRPr="0011100B">
              <w:rPr>
                <w:rFonts w:asciiTheme="minorHAnsi" w:hAnsiTheme="minorHAnsi" w:cstheme="minorHAnsi"/>
                <w:color w:val="000000"/>
                <w:sz w:val="16"/>
                <w:szCs w:val="16"/>
              </w:rPr>
              <w:t>No</w:t>
            </w:r>
          </w:p>
        </w:tc>
        <w:tc>
          <w:tcPr>
            <w:tcW w:w="851" w:type="dxa"/>
            <w:tcBorders>
              <w:top w:val="single" w:sz="4" w:space="0" w:color="auto"/>
              <w:bottom w:val="single" w:sz="4" w:space="0" w:color="auto"/>
            </w:tcBorders>
          </w:tcPr>
          <w:p w14:paraId="181F0653" w14:textId="77777777" w:rsidR="0011100B" w:rsidRPr="0011100B" w:rsidRDefault="0011100B" w:rsidP="0011100B">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79424BC8" w14:textId="77777777" w:rsidR="0011100B" w:rsidRPr="00BC62C0" w:rsidRDefault="0011100B" w:rsidP="0011100B">
            <w:pPr>
              <w:jc w:val="center"/>
              <w:rPr>
                <w:rFonts w:asciiTheme="minorHAnsi" w:hAnsiTheme="minorHAnsi" w:cstheme="minorHAnsi"/>
                <w:color w:val="000000"/>
                <w:sz w:val="16"/>
                <w:szCs w:val="16"/>
                <w:lang w:val="fr-BE"/>
              </w:rPr>
            </w:pPr>
            <w:r w:rsidRPr="00BC62C0">
              <w:rPr>
                <w:rFonts w:asciiTheme="minorHAnsi" w:hAnsiTheme="minorHAnsi" w:cstheme="minorHAnsi"/>
                <w:color w:val="000000"/>
                <w:sz w:val="16"/>
                <w:szCs w:val="16"/>
                <w:lang w:val="fr-BE"/>
              </w:rPr>
              <w:t>Dopamine vs Dobutamine vs Norepinephrine</w:t>
            </w:r>
          </w:p>
        </w:tc>
        <w:tc>
          <w:tcPr>
            <w:tcW w:w="992" w:type="dxa"/>
            <w:tcBorders>
              <w:top w:val="single" w:sz="4" w:space="0" w:color="auto"/>
              <w:bottom w:val="single" w:sz="4" w:space="0" w:color="auto"/>
            </w:tcBorders>
          </w:tcPr>
          <w:p w14:paraId="7F62293E" w14:textId="77777777" w:rsidR="0011100B" w:rsidRPr="0011100B" w:rsidRDefault="0011100B" w:rsidP="0011100B">
            <w:pPr>
              <w:jc w:val="center"/>
              <w:rPr>
                <w:rFonts w:asciiTheme="minorHAnsi" w:hAnsiTheme="minorHAnsi" w:cstheme="minorHAnsi"/>
                <w:color w:val="000000"/>
                <w:sz w:val="16"/>
                <w:szCs w:val="16"/>
              </w:rPr>
            </w:pPr>
            <w:r w:rsidRPr="0011100B">
              <w:rPr>
                <w:rFonts w:asciiTheme="minorHAnsi" w:hAnsiTheme="minorHAnsi" w:cstheme="minorHAnsi"/>
                <w:color w:val="000000"/>
                <w:sz w:val="16"/>
                <w:szCs w:val="16"/>
              </w:rPr>
              <w:t>Not specified</w:t>
            </w:r>
          </w:p>
        </w:tc>
        <w:tc>
          <w:tcPr>
            <w:tcW w:w="1134" w:type="dxa"/>
            <w:tcBorders>
              <w:top w:val="single" w:sz="4" w:space="0" w:color="auto"/>
              <w:bottom w:val="single" w:sz="4" w:space="0" w:color="auto"/>
            </w:tcBorders>
          </w:tcPr>
          <w:p w14:paraId="73D53DCF" w14:textId="77777777" w:rsidR="0011100B" w:rsidRPr="0011100B" w:rsidRDefault="0011100B" w:rsidP="0011100B">
            <w:pPr>
              <w:jc w:val="center"/>
              <w:rPr>
                <w:rFonts w:asciiTheme="minorHAnsi" w:hAnsiTheme="minorHAnsi" w:cstheme="minorHAnsi"/>
                <w:color w:val="000000"/>
                <w:sz w:val="16"/>
                <w:szCs w:val="16"/>
              </w:rPr>
            </w:pPr>
            <w:r>
              <w:rPr>
                <w:rFonts w:asciiTheme="minorHAnsi" w:hAnsiTheme="minorHAnsi" w:cstheme="minorHAnsi"/>
                <w:color w:val="000000"/>
                <w:sz w:val="16"/>
                <w:szCs w:val="16"/>
              </w:rPr>
              <w:t>General</w:t>
            </w:r>
          </w:p>
        </w:tc>
        <w:tc>
          <w:tcPr>
            <w:tcW w:w="1276" w:type="dxa"/>
            <w:tcBorders>
              <w:top w:val="single" w:sz="4" w:space="0" w:color="auto"/>
              <w:bottom w:val="single" w:sz="4" w:space="0" w:color="auto"/>
            </w:tcBorders>
          </w:tcPr>
          <w:p w14:paraId="56B12C01" w14:textId="77777777" w:rsidR="0011100B" w:rsidRPr="0011100B" w:rsidRDefault="0011100B" w:rsidP="0011100B">
            <w:pPr>
              <w:jc w:val="center"/>
              <w:rPr>
                <w:rFonts w:asciiTheme="minorHAnsi" w:hAnsiTheme="minorHAnsi" w:cstheme="minorHAnsi"/>
                <w:color w:val="000000"/>
                <w:sz w:val="16"/>
                <w:szCs w:val="16"/>
              </w:rPr>
            </w:pPr>
            <w:r w:rsidRPr="0011100B">
              <w:rPr>
                <w:rFonts w:asciiTheme="minorHAnsi" w:hAnsiTheme="minorHAnsi" w:cstheme="minorHAnsi"/>
                <w:color w:val="000000"/>
                <w:sz w:val="16"/>
                <w:szCs w:val="16"/>
              </w:rPr>
              <w:t>Hemodynamics</w:t>
            </w:r>
          </w:p>
        </w:tc>
        <w:tc>
          <w:tcPr>
            <w:tcW w:w="1417" w:type="dxa"/>
            <w:tcBorders>
              <w:top w:val="single" w:sz="4" w:space="0" w:color="auto"/>
              <w:bottom w:val="single" w:sz="4" w:space="0" w:color="auto"/>
            </w:tcBorders>
          </w:tcPr>
          <w:p w14:paraId="65F1FB4D" w14:textId="77777777" w:rsidR="0011100B" w:rsidRPr="0011100B" w:rsidRDefault="0011100B" w:rsidP="0011100B">
            <w:pPr>
              <w:jc w:val="center"/>
              <w:rPr>
                <w:rFonts w:asciiTheme="minorHAnsi" w:hAnsiTheme="minorHAnsi" w:cstheme="minorHAnsi"/>
                <w:color w:val="000000"/>
                <w:sz w:val="16"/>
                <w:szCs w:val="16"/>
                <w:lang w:val="en-US"/>
              </w:rPr>
            </w:pPr>
            <w:r w:rsidRPr="0011100B">
              <w:rPr>
                <w:rFonts w:asciiTheme="minorHAnsi" w:hAnsiTheme="minorHAnsi" w:cstheme="minorHAnsi"/>
                <w:color w:val="000000"/>
                <w:sz w:val="16"/>
                <w:szCs w:val="16"/>
                <w:lang w:val="en-US"/>
              </w:rPr>
              <w:t>Vascular elastic indexes, inflammatory markers</w:t>
            </w:r>
          </w:p>
        </w:tc>
        <w:tc>
          <w:tcPr>
            <w:tcW w:w="2268" w:type="dxa"/>
            <w:tcBorders>
              <w:top w:val="single" w:sz="4" w:space="0" w:color="auto"/>
              <w:bottom w:val="single" w:sz="4" w:space="0" w:color="auto"/>
            </w:tcBorders>
          </w:tcPr>
          <w:p w14:paraId="0F42AA1E" w14:textId="77777777" w:rsidR="0011100B" w:rsidRPr="0011100B" w:rsidRDefault="0011100B" w:rsidP="0011100B">
            <w:pPr>
              <w:jc w:val="center"/>
              <w:rPr>
                <w:rFonts w:asciiTheme="minorHAnsi" w:hAnsiTheme="minorHAnsi" w:cstheme="minorHAnsi"/>
                <w:color w:val="000000"/>
                <w:sz w:val="16"/>
                <w:szCs w:val="16"/>
                <w:lang w:val="en-US"/>
              </w:rPr>
            </w:pPr>
            <w:r w:rsidRPr="0011100B">
              <w:rPr>
                <w:rFonts w:asciiTheme="minorHAnsi" w:hAnsiTheme="minorHAnsi" w:cstheme="minorHAnsi"/>
                <w:color w:val="000000"/>
                <w:sz w:val="16"/>
                <w:szCs w:val="16"/>
                <w:lang w:val="en-US"/>
              </w:rPr>
              <w:t>Norepinephrine showed the biggest effects in hemodynamics, vascular elasticity and lowering inflammatory markers</w:t>
            </w:r>
          </w:p>
        </w:tc>
      </w:tr>
      <w:tr w:rsidR="00B92B21" w:rsidRPr="00B91F52" w14:paraId="3AB54B86" w14:textId="77777777" w:rsidTr="00C555FB">
        <w:tc>
          <w:tcPr>
            <w:tcW w:w="1271" w:type="dxa"/>
            <w:tcBorders>
              <w:top w:val="single" w:sz="4" w:space="0" w:color="auto"/>
              <w:bottom w:val="single" w:sz="4" w:space="0" w:color="auto"/>
            </w:tcBorders>
          </w:tcPr>
          <w:p w14:paraId="08380630" w14:textId="77777777" w:rsidR="00B92B21" w:rsidRDefault="00B92B21" w:rsidP="00F47D26">
            <w:pPr>
              <w:jc w:val="center"/>
              <w:rPr>
                <w:rFonts w:asciiTheme="minorHAnsi" w:hAnsiTheme="minorHAnsi" w:cstheme="minorHAnsi"/>
                <w:b/>
                <w:color w:val="000000"/>
                <w:sz w:val="16"/>
                <w:szCs w:val="16"/>
              </w:rPr>
            </w:pPr>
            <w:r w:rsidRPr="00B92B21">
              <w:rPr>
                <w:rFonts w:asciiTheme="minorHAnsi" w:hAnsiTheme="minorHAnsi" w:cstheme="minorHAnsi"/>
                <w:b/>
                <w:color w:val="000000"/>
                <w:sz w:val="16"/>
                <w:szCs w:val="16"/>
              </w:rPr>
              <w:t>Esmolol</w:t>
            </w:r>
          </w:p>
          <w:p w14:paraId="685208B9" w14:textId="58029F24" w:rsidR="00F47D26" w:rsidRPr="00F47D26" w:rsidRDefault="00F47D26"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PEVuZE5vdGU+PENpdGU+PEF1dGhvcj5Db2NjaGk8L0F1dGhvcj48WWVhcj4yMDIyPC9ZZWFyPjxS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==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PEVuZE5vdGU+PENpdGU+PEF1dGhvcj5Db2NjaGk8L0F1dGhvcj48WWVhcj4yMDIyPC9ZZWFyPjxS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==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(628)</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2E257E45"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6F69E778"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2022</w:t>
            </w:r>
          </w:p>
        </w:tc>
        <w:tc>
          <w:tcPr>
            <w:tcW w:w="850" w:type="dxa"/>
            <w:tcBorders>
              <w:top w:val="single" w:sz="4" w:space="0" w:color="auto"/>
              <w:bottom w:val="single" w:sz="4" w:space="0" w:color="auto"/>
            </w:tcBorders>
          </w:tcPr>
          <w:p w14:paraId="560628AE" w14:textId="77777777" w:rsid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40</w:t>
            </w:r>
          </w:p>
          <w:p w14:paraId="4CE1CE98" w14:textId="1AA1E2A4" w:rsidR="003250AD" w:rsidRPr="00B92B21" w:rsidRDefault="003250AD" w:rsidP="00B92B21">
            <w:pPr>
              <w:jc w:val="center"/>
              <w:rPr>
                <w:rFonts w:asciiTheme="minorHAnsi" w:hAnsiTheme="minorHAnsi" w:cstheme="minorHAnsi"/>
                <w:color w:val="000000"/>
                <w:sz w:val="16"/>
                <w:szCs w:val="16"/>
              </w:rPr>
            </w:pPr>
            <w:r>
              <w:rPr>
                <w:rFonts w:ascii="Calibri" w:hAnsi="Calibri" w:cs="Calibri"/>
                <w:color w:val="000000"/>
                <w:sz w:val="16"/>
                <w:szCs w:val="16"/>
                <w:lang w:val="en-US"/>
              </w:rPr>
              <w:t>(40)</w:t>
            </w:r>
          </w:p>
        </w:tc>
        <w:tc>
          <w:tcPr>
            <w:tcW w:w="709" w:type="dxa"/>
            <w:tcBorders>
              <w:top w:val="single" w:sz="4" w:space="0" w:color="auto"/>
              <w:bottom w:val="single" w:sz="4" w:space="0" w:color="auto"/>
            </w:tcBorders>
          </w:tcPr>
          <w:p w14:paraId="0DBF7B8F"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ED</w:t>
            </w:r>
          </w:p>
        </w:tc>
        <w:tc>
          <w:tcPr>
            <w:tcW w:w="850" w:type="dxa"/>
            <w:tcBorders>
              <w:top w:val="single" w:sz="4" w:space="0" w:color="auto"/>
              <w:bottom w:val="single" w:sz="4" w:space="0" w:color="auto"/>
            </w:tcBorders>
          </w:tcPr>
          <w:p w14:paraId="05F3C45E"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No</w:t>
            </w:r>
          </w:p>
        </w:tc>
        <w:tc>
          <w:tcPr>
            <w:tcW w:w="851" w:type="dxa"/>
            <w:tcBorders>
              <w:top w:val="single" w:sz="4" w:space="0" w:color="auto"/>
              <w:bottom w:val="single" w:sz="4" w:space="0" w:color="auto"/>
            </w:tcBorders>
          </w:tcPr>
          <w:p w14:paraId="73C0EC17" w14:textId="77777777" w:rsidR="00B92B21" w:rsidRPr="00B92B21" w:rsidRDefault="00B92B21" w:rsidP="00B92B21">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4B2E130F"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Esmolol</w:t>
            </w:r>
          </w:p>
        </w:tc>
        <w:tc>
          <w:tcPr>
            <w:tcW w:w="992" w:type="dxa"/>
            <w:tcBorders>
              <w:top w:val="single" w:sz="4" w:space="0" w:color="auto"/>
              <w:bottom w:val="single" w:sz="4" w:space="0" w:color="auto"/>
            </w:tcBorders>
          </w:tcPr>
          <w:p w14:paraId="419E0515"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Sepsis-1</w:t>
            </w:r>
          </w:p>
        </w:tc>
        <w:tc>
          <w:tcPr>
            <w:tcW w:w="1134" w:type="dxa"/>
            <w:tcBorders>
              <w:top w:val="single" w:sz="4" w:space="0" w:color="auto"/>
              <w:bottom w:val="single" w:sz="4" w:space="0" w:color="auto"/>
            </w:tcBorders>
          </w:tcPr>
          <w:p w14:paraId="6635E047"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Medical</w:t>
            </w:r>
          </w:p>
        </w:tc>
        <w:tc>
          <w:tcPr>
            <w:tcW w:w="1276" w:type="dxa"/>
            <w:tcBorders>
              <w:top w:val="single" w:sz="4" w:space="0" w:color="auto"/>
              <w:bottom w:val="single" w:sz="4" w:space="0" w:color="auto"/>
            </w:tcBorders>
          </w:tcPr>
          <w:p w14:paraId="3BE9E1FA"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Hemody</w:t>
            </w:r>
            <w:r>
              <w:rPr>
                <w:rFonts w:asciiTheme="minorHAnsi" w:hAnsiTheme="minorHAnsi" w:cstheme="minorHAnsi"/>
                <w:color w:val="000000"/>
                <w:sz w:val="16"/>
                <w:szCs w:val="16"/>
              </w:rPr>
              <w:t>-</w:t>
            </w:r>
            <w:r w:rsidRPr="00B92B21">
              <w:rPr>
                <w:rFonts w:asciiTheme="minorHAnsi" w:hAnsiTheme="minorHAnsi" w:cstheme="minorHAnsi"/>
                <w:color w:val="000000"/>
                <w:sz w:val="16"/>
                <w:szCs w:val="16"/>
              </w:rPr>
              <w:t>namics</w:t>
            </w:r>
          </w:p>
        </w:tc>
        <w:tc>
          <w:tcPr>
            <w:tcW w:w="1417" w:type="dxa"/>
            <w:tcBorders>
              <w:top w:val="single" w:sz="4" w:space="0" w:color="auto"/>
              <w:bottom w:val="single" w:sz="4" w:space="0" w:color="auto"/>
            </w:tcBorders>
          </w:tcPr>
          <w:p w14:paraId="168F1A06"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Inflammatory markers</w:t>
            </w:r>
          </w:p>
        </w:tc>
        <w:tc>
          <w:tcPr>
            <w:tcW w:w="2268" w:type="dxa"/>
            <w:tcBorders>
              <w:top w:val="single" w:sz="4" w:space="0" w:color="auto"/>
              <w:bottom w:val="single" w:sz="4" w:space="0" w:color="auto"/>
            </w:tcBorders>
          </w:tcPr>
          <w:p w14:paraId="0AE628BB" w14:textId="77777777" w:rsidR="00B92B21" w:rsidRPr="00B92B21" w:rsidRDefault="00B92B21" w:rsidP="00B92B21">
            <w:pPr>
              <w:jc w:val="center"/>
              <w:rPr>
                <w:rFonts w:asciiTheme="minorHAnsi" w:hAnsiTheme="minorHAnsi" w:cstheme="minorHAnsi"/>
                <w:color w:val="000000"/>
                <w:sz w:val="16"/>
                <w:szCs w:val="16"/>
                <w:lang w:val="en-US"/>
              </w:rPr>
            </w:pPr>
            <w:r w:rsidRPr="00B92B21">
              <w:rPr>
                <w:rFonts w:asciiTheme="minorHAnsi" w:hAnsiTheme="minorHAnsi" w:cstheme="minorHAnsi"/>
                <w:color w:val="000000"/>
                <w:sz w:val="16"/>
                <w:szCs w:val="16"/>
                <w:lang w:val="en-US"/>
              </w:rPr>
              <w:t xml:space="preserve">Decreased </w:t>
            </w:r>
            <w:r>
              <w:rPr>
                <w:rFonts w:asciiTheme="minorHAnsi" w:hAnsiTheme="minorHAnsi" w:cstheme="minorHAnsi"/>
                <w:color w:val="000000"/>
                <w:sz w:val="16"/>
                <w:szCs w:val="16"/>
                <w:lang w:val="en-US"/>
              </w:rPr>
              <w:t>CRP</w:t>
            </w:r>
            <w:r w:rsidRPr="00B92B21">
              <w:rPr>
                <w:rFonts w:asciiTheme="minorHAnsi" w:hAnsiTheme="minorHAnsi" w:cstheme="minorHAnsi"/>
                <w:color w:val="000000"/>
                <w:sz w:val="16"/>
                <w:szCs w:val="16"/>
                <w:lang w:val="en-US"/>
              </w:rPr>
              <w:t xml:space="preserve"> and oxygen consumption</w:t>
            </w:r>
          </w:p>
        </w:tc>
      </w:tr>
      <w:tr w:rsidR="00B92B21" w:rsidRPr="00B91F52" w14:paraId="766AEB18" w14:textId="77777777" w:rsidTr="00C555FB">
        <w:tc>
          <w:tcPr>
            <w:tcW w:w="1271" w:type="dxa"/>
            <w:tcBorders>
              <w:top w:val="single" w:sz="4" w:space="0" w:color="auto"/>
              <w:bottom w:val="single" w:sz="4" w:space="0" w:color="auto"/>
            </w:tcBorders>
          </w:tcPr>
          <w:p w14:paraId="581F395B" w14:textId="77777777" w:rsidR="00B92B21" w:rsidRDefault="00B92B21" w:rsidP="00B92B21">
            <w:pPr>
              <w:jc w:val="center"/>
              <w:rPr>
                <w:rFonts w:asciiTheme="minorHAnsi" w:hAnsiTheme="minorHAnsi" w:cstheme="minorHAnsi"/>
                <w:b/>
                <w:color w:val="000000"/>
                <w:sz w:val="16"/>
                <w:szCs w:val="16"/>
              </w:rPr>
            </w:pPr>
            <w:r w:rsidRPr="00F47D26">
              <w:rPr>
                <w:rFonts w:asciiTheme="minorHAnsi" w:hAnsiTheme="minorHAnsi" w:cstheme="minorHAnsi"/>
                <w:b/>
                <w:color w:val="000000"/>
                <w:sz w:val="16"/>
                <w:szCs w:val="16"/>
              </w:rPr>
              <w:t>Glyemic control</w:t>
            </w:r>
          </w:p>
          <w:p w14:paraId="40E8448E" w14:textId="3EF44C5D" w:rsidR="00F47D26" w:rsidRPr="00F47D26" w:rsidRDefault="00F47D26" w:rsidP="00276AB7">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fldChar w:fldCharType="begin">
                <w:fldData xml:space="preserve">PEVuZE5vdGU+PENpdGU+PEF1dGhvcj5TYXZpb2xpPC9BdXRob3I+PFllYXI+MjAwOTwvWWVhcj48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PEVuZE5vdGU+PENpdGU+PEF1dGhvcj5TYXZpb2xpPC9BdXRob3I+PFllYXI+MjAwOTwvWWVhcj48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sidRPr="00F47D26">
              <w:rPr>
                <w:rFonts w:asciiTheme="minorHAnsi" w:hAnsiTheme="minorHAnsi" w:cstheme="minorHAnsi"/>
                <w:color w:val="000000"/>
                <w:sz w:val="16"/>
                <w:szCs w:val="16"/>
              </w:rPr>
            </w:r>
            <w:r w:rsidRPr="00F47D26">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(629)</w:t>
            </w:r>
            <w:r w:rsidRPr="00F47D26">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299AD607"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3411873C"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2009</w:t>
            </w:r>
          </w:p>
        </w:tc>
        <w:tc>
          <w:tcPr>
            <w:tcW w:w="850" w:type="dxa"/>
            <w:tcBorders>
              <w:top w:val="single" w:sz="4" w:space="0" w:color="auto"/>
              <w:bottom w:val="single" w:sz="4" w:space="0" w:color="auto"/>
            </w:tcBorders>
          </w:tcPr>
          <w:p w14:paraId="36D986ED" w14:textId="77777777" w:rsid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90</w:t>
            </w:r>
          </w:p>
          <w:p w14:paraId="1F7DE795" w14:textId="4B3316B4" w:rsidR="003250AD" w:rsidRPr="00B92B21" w:rsidRDefault="003250AD" w:rsidP="00B92B21">
            <w:pPr>
              <w:jc w:val="center"/>
              <w:rPr>
                <w:rFonts w:asciiTheme="minorHAnsi" w:hAnsiTheme="minorHAnsi" w:cstheme="minorHAnsi"/>
                <w:color w:val="000000"/>
                <w:sz w:val="16"/>
                <w:szCs w:val="16"/>
              </w:rPr>
            </w:pPr>
            <w:r>
              <w:rPr>
                <w:rFonts w:ascii="Calibri" w:hAnsi="Calibri" w:cs="Calibri"/>
                <w:color w:val="000000"/>
                <w:sz w:val="16"/>
                <w:szCs w:val="16"/>
                <w:lang w:val="en-US"/>
              </w:rPr>
              <w:t>(90)</w:t>
            </w:r>
          </w:p>
        </w:tc>
        <w:tc>
          <w:tcPr>
            <w:tcW w:w="709" w:type="dxa"/>
            <w:tcBorders>
              <w:top w:val="single" w:sz="4" w:space="0" w:color="auto"/>
              <w:bottom w:val="single" w:sz="4" w:space="0" w:color="auto"/>
            </w:tcBorders>
          </w:tcPr>
          <w:p w14:paraId="3C2A105A"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34C222A4"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No</w:t>
            </w:r>
          </w:p>
        </w:tc>
        <w:tc>
          <w:tcPr>
            <w:tcW w:w="851" w:type="dxa"/>
            <w:tcBorders>
              <w:top w:val="single" w:sz="4" w:space="0" w:color="auto"/>
              <w:bottom w:val="single" w:sz="4" w:space="0" w:color="auto"/>
            </w:tcBorders>
          </w:tcPr>
          <w:p w14:paraId="16B7AE2B" w14:textId="77777777" w:rsidR="00B92B21" w:rsidRPr="00B92B21" w:rsidRDefault="00B92B21" w:rsidP="00B92B21">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1FA17121"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Glycemic control</w:t>
            </w:r>
          </w:p>
        </w:tc>
        <w:tc>
          <w:tcPr>
            <w:tcW w:w="992" w:type="dxa"/>
            <w:tcBorders>
              <w:top w:val="single" w:sz="4" w:space="0" w:color="auto"/>
              <w:bottom w:val="single" w:sz="4" w:space="0" w:color="auto"/>
            </w:tcBorders>
          </w:tcPr>
          <w:p w14:paraId="0F7DB9BC" w14:textId="77777777" w:rsidR="00B92B21" w:rsidRPr="00B92B21" w:rsidRDefault="00F47D26" w:rsidP="00F47D26">
            <w:pPr>
              <w:jc w:val="center"/>
              <w:rPr>
                <w:rFonts w:asciiTheme="minorHAnsi" w:hAnsiTheme="minorHAnsi" w:cstheme="minorHAnsi"/>
                <w:color w:val="000000"/>
                <w:sz w:val="16"/>
                <w:szCs w:val="16"/>
              </w:rPr>
            </w:pPr>
            <w:r>
              <w:rPr>
                <w:rFonts w:asciiTheme="minorHAnsi" w:hAnsiTheme="minorHAnsi" w:cstheme="minorHAnsi"/>
                <w:color w:val="000000"/>
                <w:sz w:val="16"/>
                <w:szCs w:val="16"/>
              </w:rPr>
              <w:t>Sepsis-2, s</w:t>
            </w:r>
            <w:r w:rsidR="00B92B21" w:rsidRPr="00B92B21">
              <w:rPr>
                <w:rFonts w:asciiTheme="minorHAnsi" w:hAnsiTheme="minorHAnsi" w:cstheme="minorHAnsi"/>
                <w:color w:val="000000"/>
                <w:sz w:val="16"/>
                <w:szCs w:val="16"/>
              </w:rPr>
              <w:t>hock</w:t>
            </w:r>
          </w:p>
        </w:tc>
        <w:tc>
          <w:tcPr>
            <w:tcW w:w="1134" w:type="dxa"/>
            <w:tcBorders>
              <w:top w:val="single" w:sz="4" w:space="0" w:color="auto"/>
              <w:bottom w:val="single" w:sz="4" w:space="0" w:color="auto"/>
            </w:tcBorders>
          </w:tcPr>
          <w:p w14:paraId="654B245B"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Surgical</w:t>
            </w:r>
          </w:p>
        </w:tc>
        <w:tc>
          <w:tcPr>
            <w:tcW w:w="1276" w:type="dxa"/>
            <w:tcBorders>
              <w:top w:val="single" w:sz="4" w:space="0" w:color="auto"/>
              <w:bottom w:val="single" w:sz="4" w:space="0" w:color="auto"/>
            </w:tcBorders>
          </w:tcPr>
          <w:p w14:paraId="0EBEA6B5" w14:textId="77777777" w:rsidR="00B92B21" w:rsidRPr="00B92B21" w:rsidRDefault="00B92B21" w:rsidP="00B92B21">
            <w:pPr>
              <w:jc w:val="center"/>
              <w:rPr>
                <w:rFonts w:asciiTheme="minorHAnsi" w:hAnsiTheme="minorHAnsi" w:cstheme="minorHAnsi"/>
                <w:color w:val="000000"/>
                <w:sz w:val="16"/>
                <w:szCs w:val="16"/>
              </w:rPr>
            </w:pPr>
          </w:p>
        </w:tc>
        <w:tc>
          <w:tcPr>
            <w:tcW w:w="1417" w:type="dxa"/>
            <w:tcBorders>
              <w:top w:val="single" w:sz="4" w:space="0" w:color="auto"/>
              <w:bottom w:val="single" w:sz="4" w:space="0" w:color="auto"/>
            </w:tcBorders>
          </w:tcPr>
          <w:p w14:paraId="430E1398" w14:textId="77777777" w:rsidR="00B92B21" w:rsidRPr="00B92B21" w:rsidRDefault="00B92B21" w:rsidP="00B92B21">
            <w:pPr>
              <w:jc w:val="center"/>
              <w:rPr>
                <w:rFonts w:asciiTheme="minorHAnsi" w:hAnsiTheme="minorHAnsi" w:cstheme="minorHAnsi"/>
                <w:color w:val="000000"/>
                <w:sz w:val="16"/>
                <w:szCs w:val="16"/>
              </w:rPr>
            </w:pPr>
            <w:r w:rsidRPr="00B92B21">
              <w:rPr>
                <w:rFonts w:asciiTheme="minorHAnsi" w:hAnsiTheme="minorHAnsi" w:cstheme="minorHAnsi"/>
                <w:color w:val="000000"/>
                <w:sz w:val="16"/>
                <w:szCs w:val="16"/>
              </w:rPr>
              <w:t>Inflammatory markers</w:t>
            </w:r>
            <w:r w:rsidR="00F47D26">
              <w:rPr>
                <w:rFonts w:asciiTheme="minorHAnsi" w:hAnsiTheme="minorHAnsi" w:cstheme="minorHAnsi"/>
                <w:color w:val="000000"/>
                <w:sz w:val="16"/>
                <w:szCs w:val="16"/>
              </w:rPr>
              <w:t>, f</w:t>
            </w:r>
            <w:r w:rsidR="00F47D26" w:rsidRPr="00B92B21">
              <w:rPr>
                <w:rFonts w:asciiTheme="minorHAnsi" w:hAnsiTheme="minorHAnsi" w:cstheme="minorHAnsi"/>
                <w:color w:val="000000"/>
                <w:sz w:val="16"/>
                <w:szCs w:val="16"/>
              </w:rPr>
              <w:t>ibrinolysis</w:t>
            </w:r>
          </w:p>
        </w:tc>
        <w:tc>
          <w:tcPr>
            <w:tcW w:w="2268" w:type="dxa"/>
            <w:tcBorders>
              <w:top w:val="single" w:sz="4" w:space="0" w:color="auto"/>
              <w:bottom w:val="single" w:sz="4" w:space="0" w:color="auto"/>
            </w:tcBorders>
          </w:tcPr>
          <w:p w14:paraId="0E127DA5" w14:textId="77777777" w:rsidR="00B92B21" w:rsidRPr="00B92B21" w:rsidRDefault="00F47D26" w:rsidP="00B92B21">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t>Enhanced fibr</w:t>
            </w:r>
            <w:r w:rsidR="00B92B21" w:rsidRPr="00B92B21">
              <w:rPr>
                <w:rFonts w:asciiTheme="minorHAnsi" w:hAnsiTheme="minorHAnsi" w:cstheme="minorHAnsi"/>
                <w:color w:val="000000"/>
                <w:sz w:val="16"/>
                <w:szCs w:val="16"/>
                <w:lang w:val="en-US"/>
              </w:rPr>
              <w:t>inolysis and decreased morbidity</w:t>
            </w:r>
          </w:p>
        </w:tc>
      </w:tr>
      <w:tr w:rsidR="00F47D26" w:rsidRPr="00706AE0" w14:paraId="52F7AE26" w14:textId="77777777" w:rsidTr="00C555FB">
        <w:tc>
          <w:tcPr>
            <w:tcW w:w="1271" w:type="dxa"/>
            <w:tcBorders>
              <w:top w:val="single" w:sz="4" w:space="0" w:color="auto"/>
              <w:bottom w:val="single" w:sz="4" w:space="0" w:color="auto"/>
            </w:tcBorders>
          </w:tcPr>
          <w:p w14:paraId="7EC9F4D8" w14:textId="77777777" w:rsidR="00F47D26" w:rsidRDefault="00F47D26" w:rsidP="00F47D26">
            <w:pPr>
              <w:jc w:val="center"/>
              <w:rPr>
                <w:rFonts w:asciiTheme="minorHAnsi" w:hAnsiTheme="minorHAnsi" w:cstheme="minorHAnsi"/>
                <w:b/>
                <w:color w:val="000000"/>
                <w:sz w:val="16"/>
                <w:szCs w:val="16"/>
              </w:rPr>
            </w:pPr>
            <w:r w:rsidRPr="00F47D26">
              <w:rPr>
                <w:rFonts w:asciiTheme="minorHAnsi" w:hAnsiTheme="minorHAnsi" w:cstheme="minorHAnsi"/>
                <w:b/>
                <w:color w:val="000000"/>
                <w:sz w:val="16"/>
                <w:szCs w:val="16"/>
              </w:rPr>
              <w:t>Levosimendan</w:t>
            </w:r>
          </w:p>
          <w:p w14:paraId="24C30FDC" w14:textId="5EE6F15B" w:rsidR="00F47D26" w:rsidRPr="00F47D26" w:rsidRDefault="00F47D26" w:rsidP="00F47D26">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PEVuZE5vdGU+PENpdGU+PEF1dGhvcj5TdW48L0F1dGhvcj48WWVhcj4yMDIzPC9ZZWFyPjxSZWNO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PEVuZE5vdGU+PENpdGU+PEF1dGhvcj5TdW48L0F1dGhvcj48WWVhcj4yMDIzPC9ZZWFyPjxSZWNO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(9, 630-632)</w:t>
            </w:r>
            <w:r>
              <w:rPr>
                <w:rFonts w:asciiTheme="minorHAnsi" w:hAnsiTheme="minorHAnsi" w:cstheme="minorHAnsi"/>
                <w:color w:val="000000"/>
                <w:sz w:val="16"/>
                <w:szCs w:val="16"/>
              </w:rPr>
              <w:fldChar w:fldCharType="end"/>
            </w:r>
          </w:p>
          <w:p w14:paraId="6A443B78" w14:textId="77777777" w:rsidR="00F47D26" w:rsidRPr="00F47D26" w:rsidRDefault="00F47D26" w:rsidP="00F47D26">
            <w:pPr>
              <w:jc w:val="center"/>
              <w:rPr>
                <w:rFonts w:asciiTheme="minorHAnsi" w:hAnsiTheme="minorHAnsi" w:cstheme="minorHAnsi"/>
                <w:color w:val="000000"/>
                <w:sz w:val="16"/>
                <w:szCs w:val="16"/>
              </w:rPr>
            </w:pPr>
          </w:p>
        </w:tc>
        <w:tc>
          <w:tcPr>
            <w:tcW w:w="851" w:type="dxa"/>
            <w:tcBorders>
              <w:top w:val="single" w:sz="4" w:space="0" w:color="auto"/>
              <w:bottom w:val="single" w:sz="4" w:space="0" w:color="auto"/>
            </w:tcBorders>
          </w:tcPr>
          <w:p w14:paraId="56AA4E8C" w14:textId="77777777" w:rsidR="00F47D26" w:rsidRPr="00F47D26" w:rsidRDefault="00F47D26" w:rsidP="00F47D26">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t>4</w:t>
            </w:r>
          </w:p>
        </w:tc>
        <w:tc>
          <w:tcPr>
            <w:tcW w:w="567" w:type="dxa"/>
            <w:tcBorders>
              <w:top w:val="single" w:sz="4" w:space="0" w:color="auto"/>
              <w:bottom w:val="single" w:sz="4" w:space="0" w:color="auto"/>
            </w:tcBorders>
          </w:tcPr>
          <w:p w14:paraId="5E943689" w14:textId="77777777" w:rsidR="00F47D26" w:rsidRPr="00F47D26" w:rsidRDefault="00F47D26" w:rsidP="00F47D26">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t>2019-2022</w:t>
            </w:r>
          </w:p>
        </w:tc>
        <w:tc>
          <w:tcPr>
            <w:tcW w:w="850" w:type="dxa"/>
            <w:tcBorders>
              <w:top w:val="single" w:sz="4" w:space="0" w:color="auto"/>
              <w:bottom w:val="single" w:sz="4" w:space="0" w:color="auto"/>
            </w:tcBorders>
          </w:tcPr>
          <w:p w14:paraId="76FD1243" w14:textId="26437E1C" w:rsidR="00F47D26" w:rsidRPr="00F47D26" w:rsidRDefault="00F47D26" w:rsidP="00F47D26">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t>724</w:t>
            </w:r>
            <w:r w:rsidR="00520C0D">
              <w:rPr>
                <w:rFonts w:asciiTheme="minorHAnsi" w:hAnsiTheme="minorHAnsi" w:cstheme="minorHAnsi"/>
                <w:color w:val="000000"/>
                <w:sz w:val="16"/>
                <w:szCs w:val="16"/>
              </w:rPr>
              <w:t xml:space="preserve"> (89)</w:t>
            </w:r>
          </w:p>
        </w:tc>
        <w:tc>
          <w:tcPr>
            <w:tcW w:w="709" w:type="dxa"/>
            <w:tcBorders>
              <w:top w:val="single" w:sz="4" w:space="0" w:color="auto"/>
              <w:bottom w:val="single" w:sz="4" w:space="0" w:color="auto"/>
            </w:tcBorders>
          </w:tcPr>
          <w:p w14:paraId="65B29524" w14:textId="77777777" w:rsidR="00F47D26" w:rsidRPr="00F47D26" w:rsidRDefault="00F47D26" w:rsidP="00F47D26">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0F106936" w14:textId="77777777" w:rsidR="00F47D26" w:rsidRPr="00F47D26" w:rsidRDefault="00F47D26" w:rsidP="00F47D26">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t>No</w:t>
            </w:r>
          </w:p>
        </w:tc>
        <w:tc>
          <w:tcPr>
            <w:tcW w:w="851" w:type="dxa"/>
            <w:tcBorders>
              <w:top w:val="single" w:sz="4" w:space="0" w:color="auto"/>
              <w:bottom w:val="single" w:sz="4" w:space="0" w:color="auto"/>
            </w:tcBorders>
          </w:tcPr>
          <w:p w14:paraId="03A0FC03" w14:textId="77777777" w:rsidR="00F47D26" w:rsidRPr="00F47D26" w:rsidRDefault="00F47D26" w:rsidP="00F47D26">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51F0A5D4" w14:textId="77777777" w:rsidR="00F47D26" w:rsidRPr="00F47D26" w:rsidRDefault="00F47D26" w:rsidP="00F47D26">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t>Levosimendan</w:t>
            </w:r>
          </w:p>
        </w:tc>
        <w:tc>
          <w:tcPr>
            <w:tcW w:w="992" w:type="dxa"/>
            <w:tcBorders>
              <w:top w:val="single" w:sz="4" w:space="0" w:color="auto"/>
              <w:bottom w:val="single" w:sz="4" w:space="0" w:color="auto"/>
            </w:tcBorders>
          </w:tcPr>
          <w:p w14:paraId="18168C56" w14:textId="77777777" w:rsidR="00F47D26" w:rsidRPr="00F47D26" w:rsidRDefault="00A16C8F" w:rsidP="00F47D26">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t>Sepsis-1, s</w:t>
            </w:r>
            <w:r w:rsidR="00F47D26">
              <w:rPr>
                <w:rFonts w:asciiTheme="minorHAnsi" w:hAnsiTheme="minorHAnsi" w:cstheme="minorHAnsi"/>
                <w:color w:val="000000"/>
                <w:sz w:val="16"/>
                <w:szCs w:val="16"/>
                <w:lang w:val="en-US"/>
              </w:rPr>
              <w:t>epsis-3 or not specified</w:t>
            </w:r>
          </w:p>
        </w:tc>
        <w:tc>
          <w:tcPr>
            <w:tcW w:w="1134" w:type="dxa"/>
            <w:tcBorders>
              <w:top w:val="single" w:sz="4" w:space="0" w:color="auto"/>
              <w:bottom w:val="single" w:sz="4" w:space="0" w:color="auto"/>
            </w:tcBorders>
          </w:tcPr>
          <w:p w14:paraId="34127C4F" w14:textId="77777777" w:rsidR="00F47D26" w:rsidRPr="00F47D26" w:rsidRDefault="00F47D26" w:rsidP="00F47D26">
            <w:pPr>
              <w:jc w:val="center"/>
              <w:rPr>
                <w:rFonts w:asciiTheme="minorHAnsi" w:hAnsiTheme="minorHAnsi" w:cstheme="minorHAnsi"/>
                <w:color w:val="000000"/>
                <w:sz w:val="16"/>
                <w:szCs w:val="16"/>
              </w:rPr>
            </w:pPr>
            <w:r>
              <w:rPr>
                <w:rFonts w:asciiTheme="minorHAnsi" w:hAnsiTheme="minorHAnsi" w:cstheme="minorHAnsi"/>
                <w:color w:val="000000"/>
                <w:sz w:val="16"/>
                <w:szCs w:val="16"/>
              </w:rPr>
              <w:t>Medical or general</w:t>
            </w:r>
          </w:p>
        </w:tc>
        <w:tc>
          <w:tcPr>
            <w:tcW w:w="1276" w:type="dxa"/>
            <w:tcBorders>
              <w:top w:val="single" w:sz="4" w:space="0" w:color="auto"/>
              <w:bottom w:val="single" w:sz="4" w:space="0" w:color="auto"/>
            </w:tcBorders>
          </w:tcPr>
          <w:p w14:paraId="4437BDF6" w14:textId="77777777" w:rsidR="00F47D26" w:rsidRPr="00F47D26" w:rsidRDefault="00F47D26" w:rsidP="00AE5A0C">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t>M</w:t>
            </w:r>
            <w:r w:rsidRPr="00F47D26">
              <w:rPr>
                <w:rFonts w:asciiTheme="minorHAnsi" w:hAnsiTheme="minorHAnsi" w:cstheme="minorHAnsi"/>
                <w:color w:val="000000"/>
                <w:sz w:val="16"/>
                <w:szCs w:val="16"/>
                <w:lang w:val="en-US"/>
              </w:rPr>
              <w:t>ortality, cardiac function, SOFA</w:t>
            </w:r>
          </w:p>
        </w:tc>
        <w:tc>
          <w:tcPr>
            <w:tcW w:w="1417" w:type="dxa"/>
            <w:tcBorders>
              <w:top w:val="single" w:sz="4" w:space="0" w:color="auto"/>
              <w:bottom w:val="single" w:sz="4" w:space="0" w:color="auto"/>
            </w:tcBorders>
          </w:tcPr>
          <w:p w14:paraId="297F6959" w14:textId="77777777" w:rsidR="00F47D26" w:rsidRPr="00F47D26" w:rsidRDefault="00F47D26" w:rsidP="00F47D26">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t>Cardiac and inflammatory markers</w:t>
            </w:r>
          </w:p>
        </w:tc>
        <w:tc>
          <w:tcPr>
            <w:tcW w:w="2268" w:type="dxa"/>
            <w:tcBorders>
              <w:top w:val="single" w:sz="4" w:space="0" w:color="auto"/>
              <w:bottom w:val="single" w:sz="4" w:space="0" w:color="auto"/>
            </w:tcBorders>
          </w:tcPr>
          <w:p w14:paraId="17F95327" w14:textId="77777777" w:rsidR="00F47D26" w:rsidRPr="00F47D26" w:rsidRDefault="00F47D26" w:rsidP="00F47D26">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t>No difference</w:t>
            </w:r>
          </w:p>
        </w:tc>
      </w:tr>
      <w:tr w:rsidR="00C555FB" w:rsidRPr="00B91F52" w14:paraId="4B77626F" w14:textId="77777777" w:rsidTr="00C555FB">
        <w:tc>
          <w:tcPr>
            <w:tcW w:w="1271" w:type="dxa"/>
            <w:tcBorders>
              <w:top w:val="single" w:sz="4" w:space="0" w:color="auto"/>
              <w:bottom w:val="single" w:sz="4" w:space="0" w:color="auto"/>
            </w:tcBorders>
          </w:tcPr>
          <w:p w14:paraId="02E0BD60" w14:textId="77777777" w:rsidR="00C555FB" w:rsidRDefault="00C555FB" w:rsidP="00F47D26">
            <w:pPr>
              <w:jc w:val="center"/>
              <w:rPr>
                <w:rFonts w:asciiTheme="minorHAnsi" w:hAnsiTheme="minorHAnsi" w:cstheme="minorHAnsi"/>
                <w:b/>
                <w:color w:val="000000"/>
                <w:sz w:val="16"/>
                <w:szCs w:val="16"/>
              </w:rPr>
            </w:pPr>
            <w:r>
              <w:rPr>
                <w:rFonts w:asciiTheme="minorHAnsi" w:hAnsiTheme="minorHAnsi" w:cstheme="minorHAnsi"/>
                <w:b/>
                <w:color w:val="000000"/>
                <w:sz w:val="16"/>
                <w:szCs w:val="16"/>
              </w:rPr>
              <w:t>Lidocaine</w:t>
            </w:r>
          </w:p>
          <w:p w14:paraId="02CDCFFD" w14:textId="5132F8EF" w:rsidR="00C555FB" w:rsidRPr="00C555FB" w:rsidRDefault="008F2F98"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PEVuZE5vdGU+PENpdGU+PEF1dGhvcj5CZXJnZXI8L0F1dGhvcj48WWVhcj4yMDE0PC9ZZWFyPjxS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PEVuZE5vdGU+PENpdGU+PEF1dGhvcj5CZXJnZXI8L0F1dGhvcj48WWVhcj4yMDE0PC9ZZWFyPjxS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(633)</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2CB0D4A9" w14:textId="77777777" w:rsidR="00C555FB" w:rsidRPr="00F47D26" w:rsidRDefault="00C555FB" w:rsidP="00F47D26">
            <w:pPr>
              <w:jc w:val="center"/>
              <w:rPr>
                <w:rFonts w:asciiTheme="minorHAnsi" w:hAnsiTheme="minorHAnsi" w:cstheme="minorHAnsi"/>
                <w:color w:val="000000"/>
                <w:sz w:val="16"/>
                <w:szCs w:val="16"/>
              </w:rPr>
            </w:pPr>
            <w:r>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16DB2744" w14:textId="77777777" w:rsidR="00C555FB" w:rsidRPr="00F47D26" w:rsidRDefault="00C555FB" w:rsidP="00F47D26">
            <w:pPr>
              <w:jc w:val="center"/>
              <w:rPr>
                <w:rFonts w:asciiTheme="minorHAnsi" w:hAnsiTheme="minorHAnsi" w:cstheme="minorHAnsi"/>
                <w:color w:val="000000"/>
                <w:sz w:val="16"/>
                <w:szCs w:val="16"/>
              </w:rPr>
            </w:pPr>
            <w:r>
              <w:rPr>
                <w:rFonts w:asciiTheme="minorHAnsi" w:hAnsiTheme="minorHAnsi" w:cstheme="minorHAnsi"/>
                <w:color w:val="000000"/>
                <w:sz w:val="16"/>
                <w:szCs w:val="16"/>
              </w:rPr>
              <w:t>2013</w:t>
            </w:r>
          </w:p>
        </w:tc>
        <w:tc>
          <w:tcPr>
            <w:tcW w:w="850" w:type="dxa"/>
            <w:tcBorders>
              <w:top w:val="single" w:sz="4" w:space="0" w:color="auto"/>
              <w:bottom w:val="single" w:sz="4" w:space="0" w:color="auto"/>
            </w:tcBorders>
          </w:tcPr>
          <w:p w14:paraId="14FB01F5" w14:textId="77777777" w:rsidR="00C555FB" w:rsidRDefault="00C555FB" w:rsidP="00F47D26">
            <w:pPr>
              <w:jc w:val="center"/>
              <w:rPr>
                <w:rFonts w:asciiTheme="minorHAnsi" w:hAnsiTheme="minorHAnsi" w:cstheme="minorHAnsi"/>
                <w:color w:val="000000"/>
                <w:sz w:val="16"/>
                <w:szCs w:val="16"/>
              </w:rPr>
            </w:pPr>
            <w:r>
              <w:rPr>
                <w:rFonts w:asciiTheme="minorHAnsi" w:hAnsiTheme="minorHAnsi" w:cstheme="minorHAnsi"/>
                <w:color w:val="000000"/>
                <w:sz w:val="16"/>
                <w:szCs w:val="16"/>
              </w:rPr>
              <w:t>14</w:t>
            </w:r>
          </w:p>
          <w:p w14:paraId="707E1FA9" w14:textId="61313E60" w:rsidR="003250AD" w:rsidRPr="00F47D26" w:rsidRDefault="003250AD" w:rsidP="00F47D26">
            <w:pPr>
              <w:jc w:val="center"/>
              <w:rPr>
                <w:rFonts w:asciiTheme="minorHAnsi" w:hAnsiTheme="minorHAnsi" w:cstheme="minorHAnsi"/>
                <w:color w:val="000000"/>
                <w:sz w:val="16"/>
                <w:szCs w:val="16"/>
              </w:rPr>
            </w:pPr>
            <w:r>
              <w:rPr>
                <w:rFonts w:ascii="Calibri" w:hAnsi="Calibri" w:cs="Calibri"/>
                <w:color w:val="000000"/>
                <w:sz w:val="16"/>
                <w:szCs w:val="16"/>
                <w:lang w:val="en-US"/>
              </w:rPr>
              <w:t>(14)</w:t>
            </w:r>
          </w:p>
        </w:tc>
        <w:tc>
          <w:tcPr>
            <w:tcW w:w="709" w:type="dxa"/>
            <w:tcBorders>
              <w:top w:val="single" w:sz="4" w:space="0" w:color="auto"/>
              <w:bottom w:val="single" w:sz="4" w:space="0" w:color="auto"/>
            </w:tcBorders>
          </w:tcPr>
          <w:p w14:paraId="31918CEF" w14:textId="77777777" w:rsidR="00C555FB" w:rsidRPr="00F47D26" w:rsidRDefault="00C555FB" w:rsidP="00F47D26">
            <w:pPr>
              <w:jc w:val="center"/>
              <w:rPr>
                <w:rFonts w:asciiTheme="minorHAnsi" w:hAnsiTheme="minorHAnsi" w:cstheme="minorHAnsi"/>
                <w:color w:val="000000"/>
                <w:sz w:val="16"/>
                <w:szCs w:val="16"/>
              </w:rPr>
            </w:pPr>
            <w:r>
              <w:rPr>
                <w:rFonts w:asciiTheme="minorHAnsi" w:hAnsiTheme="minorHAnsi" w:cstheme="minorHAnsi"/>
                <w:color w:val="000000"/>
                <w:sz w:val="16"/>
                <w:szCs w:val="16"/>
              </w:rPr>
              <w:t>Ward, ICU</w:t>
            </w:r>
          </w:p>
        </w:tc>
        <w:tc>
          <w:tcPr>
            <w:tcW w:w="850" w:type="dxa"/>
            <w:tcBorders>
              <w:top w:val="single" w:sz="4" w:space="0" w:color="auto"/>
              <w:bottom w:val="single" w:sz="4" w:space="0" w:color="auto"/>
            </w:tcBorders>
          </w:tcPr>
          <w:p w14:paraId="37D86E16" w14:textId="77777777" w:rsidR="00C555FB" w:rsidRPr="00F47D26" w:rsidRDefault="00C555FB" w:rsidP="00F47D26">
            <w:pPr>
              <w:jc w:val="center"/>
              <w:rPr>
                <w:rFonts w:asciiTheme="minorHAnsi" w:hAnsiTheme="minorHAnsi" w:cstheme="minorHAnsi"/>
                <w:color w:val="000000"/>
                <w:sz w:val="16"/>
                <w:szCs w:val="16"/>
              </w:rPr>
            </w:pPr>
            <w:r>
              <w:rPr>
                <w:rFonts w:asciiTheme="minorHAnsi" w:hAnsiTheme="minorHAnsi" w:cstheme="minorHAnsi"/>
                <w:color w:val="000000"/>
                <w:sz w:val="16"/>
                <w:szCs w:val="16"/>
              </w:rPr>
              <w:t>No</w:t>
            </w:r>
          </w:p>
        </w:tc>
        <w:tc>
          <w:tcPr>
            <w:tcW w:w="851" w:type="dxa"/>
            <w:tcBorders>
              <w:top w:val="single" w:sz="4" w:space="0" w:color="auto"/>
              <w:bottom w:val="single" w:sz="4" w:space="0" w:color="auto"/>
            </w:tcBorders>
          </w:tcPr>
          <w:p w14:paraId="050423DA" w14:textId="77777777" w:rsidR="00C555FB" w:rsidRPr="00F47D26" w:rsidRDefault="00C555FB" w:rsidP="00F47D26">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0AE01E37" w14:textId="77777777" w:rsidR="00C555FB" w:rsidRPr="00F47D26" w:rsidRDefault="00C555FB" w:rsidP="00F47D26">
            <w:pPr>
              <w:jc w:val="center"/>
              <w:rPr>
                <w:rFonts w:asciiTheme="minorHAnsi" w:hAnsiTheme="minorHAnsi" w:cstheme="minorHAnsi"/>
                <w:color w:val="000000"/>
                <w:sz w:val="16"/>
                <w:szCs w:val="16"/>
              </w:rPr>
            </w:pPr>
            <w:r>
              <w:rPr>
                <w:rFonts w:asciiTheme="minorHAnsi" w:hAnsiTheme="minorHAnsi" w:cstheme="minorHAnsi"/>
                <w:color w:val="000000"/>
                <w:sz w:val="16"/>
                <w:szCs w:val="16"/>
              </w:rPr>
              <w:t>Lidocaine</w:t>
            </w:r>
          </w:p>
        </w:tc>
        <w:tc>
          <w:tcPr>
            <w:tcW w:w="992" w:type="dxa"/>
            <w:tcBorders>
              <w:top w:val="single" w:sz="4" w:space="0" w:color="auto"/>
              <w:bottom w:val="single" w:sz="4" w:space="0" w:color="auto"/>
            </w:tcBorders>
          </w:tcPr>
          <w:p w14:paraId="52F3EA6A" w14:textId="77777777" w:rsidR="00C555FB" w:rsidRDefault="00C555FB" w:rsidP="00F47D26">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t>Sepsis-2, shock</w:t>
            </w:r>
          </w:p>
        </w:tc>
        <w:tc>
          <w:tcPr>
            <w:tcW w:w="1134" w:type="dxa"/>
            <w:tcBorders>
              <w:top w:val="single" w:sz="4" w:space="0" w:color="auto"/>
              <w:bottom w:val="single" w:sz="4" w:space="0" w:color="auto"/>
            </w:tcBorders>
          </w:tcPr>
          <w:p w14:paraId="7274B474" w14:textId="77777777" w:rsidR="00C555FB" w:rsidRDefault="00C555FB" w:rsidP="00F47D26">
            <w:pPr>
              <w:jc w:val="center"/>
              <w:rPr>
                <w:rFonts w:asciiTheme="minorHAnsi" w:hAnsiTheme="minorHAnsi" w:cstheme="minorHAnsi"/>
                <w:color w:val="000000"/>
                <w:sz w:val="16"/>
                <w:szCs w:val="16"/>
              </w:rPr>
            </w:pPr>
            <w:r>
              <w:rPr>
                <w:rFonts w:asciiTheme="minorHAnsi" w:hAnsiTheme="minorHAnsi" w:cstheme="minorHAnsi"/>
                <w:color w:val="000000"/>
                <w:sz w:val="16"/>
                <w:szCs w:val="16"/>
              </w:rPr>
              <w:t>Medical or s</w:t>
            </w:r>
            <w:r w:rsidRPr="007C6BCB">
              <w:rPr>
                <w:rFonts w:asciiTheme="minorHAnsi" w:hAnsiTheme="minorHAnsi" w:cstheme="minorHAnsi"/>
                <w:color w:val="000000"/>
                <w:sz w:val="16"/>
                <w:szCs w:val="16"/>
              </w:rPr>
              <w:t>urgical</w:t>
            </w:r>
          </w:p>
        </w:tc>
        <w:tc>
          <w:tcPr>
            <w:tcW w:w="1276" w:type="dxa"/>
            <w:tcBorders>
              <w:top w:val="single" w:sz="4" w:space="0" w:color="auto"/>
              <w:bottom w:val="single" w:sz="4" w:space="0" w:color="auto"/>
            </w:tcBorders>
          </w:tcPr>
          <w:p w14:paraId="023BBF14" w14:textId="77777777" w:rsidR="00C555FB" w:rsidRDefault="00C555FB" w:rsidP="00AE5A0C">
            <w:pPr>
              <w:jc w:val="center"/>
              <w:rPr>
                <w:rFonts w:asciiTheme="minorHAnsi" w:hAnsiTheme="minorHAnsi" w:cstheme="minorHAnsi"/>
                <w:color w:val="000000"/>
                <w:sz w:val="16"/>
                <w:szCs w:val="16"/>
                <w:lang w:val="en-US"/>
              </w:rPr>
            </w:pPr>
          </w:p>
        </w:tc>
        <w:tc>
          <w:tcPr>
            <w:tcW w:w="1417" w:type="dxa"/>
            <w:tcBorders>
              <w:top w:val="single" w:sz="4" w:space="0" w:color="auto"/>
              <w:bottom w:val="single" w:sz="4" w:space="0" w:color="auto"/>
            </w:tcBorders>
          </w:tcPr>
          <w:p w14:paraId="491E1C56" w14:textId="77777777" w:rsidR="00C555FB" w:rsidRPr="00F47D26" w:rsidRDefault="00C555FB" w:rsidP="00F47D26">
            <w:pPr>
              <w:jc w:val="center"/>
              <w:rPr>
                <w:rFonts w:asciiTheme="minorHAnsi" w:hAnsiTheme="minorHAnsi" w:cstheme="minorHAnsi"/>
                <w:color w:val="000000"/>
                <w:sz w:val="16"/>
                <w:szCs w:val="16"/>
              </w:rPr>
            </w:pPr>
            <w:r>
              <w:rPr>
                <w:rFonts w:asciiTheme="minorHAnsi" w:hAnsiTheme="minorHAnsi" w:cstheme="minorHAnsi"/>
                <w:color w:val="000000"/>
                <w:sz w:val="16"/>
                <w:szCs w:val="16"/>
              </w:rPr>
              <w:t>C</w:t>
            </w:r>
            <w:r w:rsidRPr="00C555FB">
              <w:rPr>
                <w:rFonts w:asciiTheme="minorHAnsi" w:hAnsiTheme="minorHAnsi" w:cstheme="minorHAnsi"/>
                <w:color w:val="000000"/>
                <w:sz w:val="16"/>
                <w:szCs w:val="16"/>
              </w:rPr>
              <w:t>hemokine-induced neutrophil arrest</w:t>
            </w:r>
          </w:p>
        </w:tc>
        <w:tc>
          <w:tcPr>
            <w:tcW w:w="2268" w:type="dxa"/>
            <w:tcBorders>
              <w:top w:val="single" w:sz="4" w:space="0" w:color="auto"/>
              <w:bottom w:val="single" w:sz="4" w:space="0" w:color="auto"/>
            </w:tcBorders>
          </w:tcPr>
          <w:p w14:paraId="2331E052" w14:textId="77777777" w:rsidR="00C555FB" w:rsidRPr="00C555FB" w:rsidRDefault="00C555FB" w:rsidP="00F47D26">
            <w:pPr>
              <w:jc w:val="center"/>
              <w:rPr>
                <w:rFonts w:asciiTheme="minorHAnsi" w:hAnsiTheme="minorHAnsi" w:cstheme="minorHAnsi"/>
                <w:color w:val="000000"/>
                <w:sz w:val="16"/>
                <w:szCs w:val="16"/>
                <w:lang w:val="en-US"/>
              </w:rPr>
            </w:pPr>
            <w:r>
              <w:rPr>
                <w:rFonts w:asciiTheme="minorHAnsi" w:hAnsiTheme="minorHAnsi" w:cstheme="minorHAnsi"/>
                <w:color w:val="000000"/>
                <w:sz w:val="16"/>
                <w:szCs w:val="16"/>
                <w:lang w:val="en-US"/>
              </w:rPr>
              <w:t>Inhibition of</w:t>
            </w:r>
            <w:r w:rsidRPr="00C555FB">
              <w:rPr>
                <w:rFonts w:asciiTheme="minorHAnsi" w:hAnsiTheme="minorHAnsi" w:cstheme="minorHAnsi"/>
                <w:color w:val="000000"/>
                <w:sz w:val="16"/>
                <w:szCs w:val="16"/>
                <w:lang w:val="en-US"/>
              </w:rPr>
              <w:t xml:space="preserve"> chemokine-induced arrest and transmigration of neutrophils</w:t>
            </w:r>
          </w:p>
        </w:tc>
      </w:tr>
      <w:tr w:rsidR="00F47D26" w:rsidRPr="00706AE0" w14:paraId="3A3A9CA6" w14:textId="77777777" w:rsidTr="00C555FB">
        <w:tc>
          <w:tcPr>
            <w:tcW w:w="1271" w:type="dxa"/>
            <w:tcBorders>
              <w:top w:val="single" w:sz="4" w:space="0" w:color="auto"/>
              <w:bottom w:val="single" w:sz="4" w:space="0" w:color="auto"/>
            </w:tcBorders>
          </w:tcPr>
          <w:p w14:paraId="3E082274" w14:textId="77777777" w:rsidR="00F47D26" w:rsidRDefault="00F47D26" w:rsidP="00F47D26">
            <w:pPr>
              <w:jc w:val="center"/>
              <w:rPr>
                <w:rFonts w:asciiTheme="minorHAnsi" w:hAnsiTheme="minorHAnsi" w:cstheme="minorHAnsi"/>
                <w:b/>
                <w:color w:val="202124"/>
                <w:sz w:val="16"/>
                <w:szCs w:val="16"/>
              </w:rPr>
            </w:pPr>
            <w:r w:rsidRPr="00AE5A0C">
              <w:rPr>
                <w:rFonts w:asciiTheme="minorHAnsi" w:hAnsiTheme="minorHAnsi" w:cstheme="minorHAnsi"/>
                <w:b/>
                <w:color w:val="202124"/>
                <w:sz w:val="16"/>
                <w:szCs w:val="16"/>
              </w:rPr>
              <w:t>Midazolam</w:t>
            </w:r>
          </w:p>
          <w:p w14:paraId="591E85B8" w14:textId="35786E05" w:rsidR="00AE5A0C" w:rsidRPr="00AE5A0C" w:rsidRDefault="00AE5A0C" w:rsidP="00276AB7">
            <w:pPr>
              <w:jc w:val="center"/>
              <w:rPr>
                <w:rFonts w:asciiTheme="minorHAnsi" w:hAnsiTheme="minorHAnsi" w:cstheme="minorHAnsi"/>
                <w:color w:val="202124"/>
                <w:sz w:val="16"/>
                <w:szCs w:val="16"/>
              </w:rPr>
            </w:pPr>
            <w:r>
              <w:rPr>
                <w:rFonts w:asciiTheme="minorHAnsi" w:hAnsiTheme="minorHAnsi" w:cstheme="minorHAnsi"/>
                <w:color w:val="202124"/>
                <w:sz w:val="16"/>
                <w:szCs w:val="16"/>
              </w:rPr>
              <w:fldChar w:fldCharType="begin">
                <w:fldData xml:space="preserve">PEVuZE5vdGU+PENpdGU+PEF1dGhvcj5DaGVuPC9BdXRob3I+PFllYXI+MjAxNTwvWWVhcj48UmVj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</w:fldData>
              </w:fldChar>
            </w:r>
            <w:r w:rsidR="00276AB7">
              <w:rPr>
                <w:rFonts w:asciiTheme="minorHAnsi" w:hAnsiTheme="minorHAnsi" w:cstheme="minorHAnsi"/>
                <w:color w:val="202124"/>
                <w:sz w:val="16"/>
                <w:szCs w:val="16"/>
              </w:rPr>
              <w:instrText xml:space="preserve"> ADDIN EN.CITE </w:instrText>
            </w:r>
            <w:r w:rsidR="00276AB7">
              <w:rPr>
                <w:rFonts w:asciiTheme="minorHAnsi" w:hAnsiTheme="minorHAnsi" w:cstheme="minorHAnsi"/>
                <w:color w:val="202124"/>
                <w:sz w:val="16"/>
                <w:szCs w:val="16"/>
              </w:rPr>
              <w:fldChar w:fldCharType="begin">
                <w:fldData xml:space="preserve">PEVuZE5vdGU+PENpdGU+PEF1dGhvcj5DaGVuPC9BdXRob3I+PFllYXI+MjAxNTwvWWVhcj48UmVj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</w:fldData>
              </w:fldChar>
            </w:r>
            <w:r w:rsidR="00276AB7">
              <w:rPr>
                <w:rFonts w:asciiTheme="minorHAnsi" w:hAnsiTheme="minorHAnsi" w:cstheme="minorHAnsi"/>
                <w:color w:val="202124"/>
                <w:sz w:val="16"/>
                <w:szCs w:val="16"/>
              </w:rPr>
              <w:instrText xml:space="preserve"> ADDIN EN.CITE.DATA </w:instrText>
            </w:r>
            <w:r w:rsidR="00276AB7">
              <w:rPr>
                <w:rFonts w:asciiTheme="minorHAnsi" w:hAnsiTheme="minorHAnsi" w:cstheme="minorHAnsi"/>
                <w:color w:val="202124"/>
                <w:sz w:val="16"/>
                <w:szCs w:val="16"/>
              </w:rPr>
            </w:r>
            <w:r w:rsidR="00276AB7">
              <w:rPr>
                <w:rFonts w:asciiTheme="minorHAnsi" w:hAnsiTheme="minorHAnsi" w:cstheme="minorHAnsi"/>
                <w:color w:val="202124"/>
                <w:sz w:val="16"/>
                <w:szCs w:val="16"/>
              </w:rPr>
              <w:fldChar w:fldCharType="end"/>
            </w:r>
            <w:r>
              <w:rPr>
                <w:rFonts w:asciiTheme="minorHAnsi" w:hAnsiTheme="minorHAnsi" w:cstheme="minorHAnsi"/>
                <w:color w:val="202124"/>
                <w:sz w:val="16"/>
                <w:szCs w:val="16"/>
              </w:rPr>
            </w:r>
            <w:r>
              <w:rPr>
                <w:rFonts w:asciiTheme="minorHAnsi" w:hAnsiTheme="minorHAnsi" w:cstheme="minorHAnsi"/>
                <w:color w:val="202124"/>
                <w:sz w:val="16"/>
                <w:szCs w:val="16"/>
              </w:rPr>
              <w:fldChar w:fldCharType="separate"/>
            </w:r>
            <w:r w:rsidR="00276AB7">
              <w:rPr>
                <w:rFonts w:asciiTheme="minorHAnsi" w:hAnsiTheme="minorHAnsi" w:cstheme="minorHAnsi"/>
                <w:noProof/>
                <w:color w:val="202124"/>
                <w:sz w:val="16"/>
                <w:szCs w:val="16"/>
              </w:rPr>
              <w:t>(634)</w:t>
            </w:r>
            <w:r>
              <w:rPr>
                <w:rFonts w:asciiTheme="minorHAnsi" w:hAnsiTheme="minorHAnsi" w:cstheme="minorHAnsi"/>
                <w:color w:val="202124"/>
                <w:sz w:val="16"/>
                <w:szCs w:val="16"/>
              </w:rPr>
              <w:fldChar w:fldCharType="end"/>
            </w:r>
          </w:p>
        </w:tc>
        <w:tc>
          <w:tcPr>
            <w:tcW w:w="851" w:type="dxa"/>
            <w:tcBorders>
              <w:top w:val="single" w:sz="4" w:space="0" w:color="auto"/>
              <w:bottom w:val="single" w:sz="4" w:space="0" w:color="auto"/>
            </w:tcBorders>
          </w:tcPr>
          <w:p w14:paraId="02FCCBEC" w14:textId="77777777" w:rsidR="00F47D26" w:rsidRPr="00F47D26" w:rsidRDefault="00F47D26" w:rsidP="00F47D26">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3727DBAD" w14:textId="77777777" w:rsidR="00F47D26" w:rsidRPr="00F47D26" w:rsidRDefault="00F47D26" w:rsidP="00F47D26">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t>2015</w:t>
            </w:r>
          </w:p>
        </w:tc>
        <w:tc>
          <w:tcPr>
            <w:tcW w:w="850" w:type="dxa"/>
            <w:tcBorders>
              <w:top w:val="single" w:sz="4" w:space="0" w:color="auto"/>
              <w:bottom w:val="single" w:sz="4" w:space="0" w:color="auto"/>
            </w:tcBorders>
          </w:tcPr>
          <w:p w14:paraId="2D23DEC1" w14:textId="77777777" w:rsidR="00F47D26" w:rsidRDefault="00F47D26" w:rsidP="00F47D26">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t>104</w:t>
            </w:r>
          </w:p>
          <w:p w14:paraId="0F234582" w14:textId="39CDDEA2" w:rsidR="003250AD" w:rsidRPr="00F47D26" w:rsidRDefault="003250AD" w:rsidP="00F47D26">
            <w:pPr>
              <w:jc w:val="center"/>
              <w:rPr>
                <w:rFonts w:asciiTheme="minorHAnsi" w:hAnsiTheme="minorHAnsi" w:cstheme="minorHAnsi"/>
                <w:color w:val="000000"/>
                <w:sz w:val="16"/>
                <w:szCs w:val="16"/>
              </w:rPr>
            </w:pPr>
            <w:r>
              <w:rPr>
                <w:rFonts w:ascii="Calibri" w:hAnsi="Calibri" w:cs="Calibri"/>
                <w:color w:val="000000"/>
                <w:sz w:val="16"/>
                <w:szCs w:val="16"/>
                <w:lang w:val="en-US"/>
              </w:rPr>
              <w:t>(104)</w:t>
            </w:r>
          </w:p>
        </w:tc>
        <w:tc>
          <w:tcPr>
            <w:tcW w:w="709" w:type="dxa"/>
            <w:tcBorders>
              <w:top w:val="single" w:sz="4" w:space="0" w:color="auto"/>
              <w:bottom w:val="single" w:sz="4" w:space="0" w:color="auto"/>
            </w:tcBorders>
          </w:tcPr>
          <w:p w14:paraId="572E458C" w14:textId="77777777" w:rsidR="00F47D26" w:rsidRPr="00F47D26" w:rsidRDefault="00F47D26" w:rsidP="00F47D26">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t>ICU, Ward</w:t>
            </w:r>
          </w:p>
        </w:tc>
        <w:tc>
          <w:tcPr>
            <w:tcW w:w="850" w:type="dxa"/>
            <w:tcBorders>
              <w:top w:val="single" w:sz="4" w:space="0" w:color="auto"/>
              <w:bottom w:val="single" w:sz="4" w:space="0" w:color="auto"/>
            </w:tcBorders>
          </w:tcPr>
          <w:p w14:paraId="252EE3FA" w14:textId="77777777" w:rsidR="00F47D26" w:rsidRPr="00F47D26" w:rsidRDefault="00F47D26" w:rsidP="00F47D26">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t>No</w:t>
            </w:r>
          </w:p>
        </w:tc>
        <w:tc>
          <w:tcPr>
            <w:tcW w:w="851" w:type="dxa"/>
            <w:tcBorders>
              <w:top w:val="single" w:sz="4" w:space="0" w:color="auto"/>
              <w:bottom w:val="single" w:sz="4" w:space="0" w:color="auto"/>
            </w:tcBorders>
          </w:tcPr>
          <w:p w14:paraId="12ECB8AD" w14:textId="77777777" w:rsidR="00F47D26" w:rsidRPr="00F47D26" w:rsidRDefault="00F47D26" w:rsidP="00F47D26">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1E7589EF" w14:textId="77777777" w:rsidR="00F47D26" w:rsidRPr="00F47D26" w:rsidRDefault="00F47D26" w:rsidP="00F47D26">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t>Midazolam</w:t>
            </w:r>
          </w:p>
        </w:tc>
        <w:tc>
          <w:tcPr>
            <w:tcW w:w="992" w:type="dxa"/>
            <w:tcBorders>
              <w:top w:val="single" w:sz="4" w:space="0" w:color="auto"/>
              <w:bottom w:val="single" w:sz="4" w:space="0" w:color="auto"/>
            </w:tcBorders>
          </w:tcPr>
          <w:p w14:paraId="1E395B6F" w14:textId="77777777" w:rsidR="00F47D26" w:rsidRPr="00F47D26" w:rsidRDefault="00AE5A0C" w:rsidP="00F47D26">
            <w:pPr>
              <w:jc w:val="center"/>
              <w:rPr>
                <w:rFonts w:asciiTheme="minorHAnsi" w:hAnsiTheme="minorHAnsi" w:cstheme="minorHAnsi"/>
                <w:color w:val="000000"/>
                <w:sz w:val="16"/>
                <w:szCs w:val="16"/>
              </w:rPr>
            </w:pPr>
            <w:r>
              <w:rPr>
                <w:rFonts w:asciiTheme="minorHAnsi" w:hAnsiTheme="minorHAnsi" w:cstheme="minorHAnsi"/>
                <w:color w:val="000000"/>
                <w:sz w:val="16"/>
                <w:szCs w:val="16"/>
              </w:rPr>
              <w:t>Sepsis-2</w:t>
            </w:r>
          </w:p>
        </w:tc>
        <w:tc>
          <w:tcPr>
            <w:tcW w:w="1134" w:type="dxa"/>
            <w:tcBorders>
              <w:top w:val="single" w:sz="4" w:space="0" w:color="auto"/>
              <w:bottom w:val="single" w:sz="4" w:space="0" w:color="auto"/>
            </w:tcBorders>
          </w:tcPr>
          <w:p w14:paraId="1975815A" w14:textId="77777777" w:rsidR="00F47D26" w:rsidRPr="00F47D26" w:rsidRDefault="00AE5A0C" w:rsidP="00F47D26">
            <w:pPr>
              <w:jc w:val="center"/>
              <w:rPr>
                <w:rFonts w:asciiTheme="minorHAnsi" w:hAnsiTheme="minorHAnsi" w:cstheme="minorHAnsi"/>
                <w:color w:val="000000"/>
                <w:sz w:val="16"/>
                <w:szCs w:val="16"/>
              </w:rPr>
            </w:pPr>
            <w:r>
              <w:rPr>
                <w:rFonts w:asciiTheme="minorHAnsi" w:hAnsiTheme="minorHAnsi" w:cstheme="minorHAnsi"/>
                <w:color w:val="000000"/>
                <w:sz w:val="16"/>
                <w:szCs w:val="16"/>
              </w:rPr>
              <w:t>Burned patients</w:t>
            </w:r>
          </w:p>
        </w:tc>
        <w:tc>
          <w:tcPr>
            <w:tcW w:w="1276" w:type="dxa"/>
            <w:tcBorders>
              <w:top w:val="single" w:sz="4" w:space="0" w:color="auto"/>
              <w:bottom w:val="single" w:sz="4" w:space="0" w:color="auto"/>
            </w:tcBorders>
          </w:tcPr>
          <w:p w14:paraId="4BF00CDF" w14:textId="77777777" w:rsidR="00F47D26" w:rsidRPr="00F47D26" w:rsidRDefault="00F47D26" w:rsidP="00F47D26">
            <w:pPr>
              <w:jc w:val="center"/>
              <w:rPr>
                <w:rFonts w:asciiTheme="minorHAnsi" w:hAnsiTheme="minorHAnsi" w:cstheme="minorHAnsi"/>
                <w:color w:val="000000"/>
                <w:sz w:val="16"/>
                <w:szCs w:val="16"/>
              </w:rPr>
            </w:pPr>
          </w:p>
        </w:tc>
        <w:tc>
          <w:tcPr>
            <w:tcW w:w="1417" w:type="dxa"/>
            <w:tcBorders>
              <w:top w:val="single" w:sz="4" w:space="0" w:color="auto"/>
              <w:bottom w:val="single" w:sz="4" w:space="0" w:color="auto"/>
            </w:tcBorders>
          </w:tcPr>
          <w:p w14:paraId="532AA32C" w14:textId="77777777" w:rsidR="00F47D26" w:rsidRPr="00F47D26" w:rsidRDefault="00F47D26" w:rsidP="00F47D26">
            <w:pPr>
              <w:jc w:val="center"/>
              <w:rPr>
                <w:rFonts w:asciiTheme="minorHAnsi" w:hAnsiTheme="minorHAnsi" w:cstheme="minorHAnsi"/>
                <w:color w:val="000000"/>
                <w:sz w:val="16"/>
                <w:szCs w:val="16"/>
              </w:rPr>
            </w:pPr>
            <w:r w:rsidRPr="00F47D26">
              <w:rPr>
                <w:rFonts w:asciiTheme="minorHAnsi" w:hAnsiTheme="minorHAnsi" w:cstheme="minorHAnsi"/>
                <w:color w:val="000000"/>
                <w:sz w:val="16"/>
                <w:szCs w:val="16"/>
              </w:rPr>
              <w:t>Inflammatory markers</w:t>
            </w:r>
          </w:p>
        </w:tc>
        <w:tc>
          <w:tcPr>
            <w:tcW w:w="2268" w:type="dxa"/>
            <w:tcBorders>
              <w:top w:val="single" w:sz="4" w:space="0" w:color="auto"/>
              <w:bottom w:val="single" w:sz="4" w:space="0" w:color="auto"/>
            </w:tcBorders>
          </w:tcPr>
          <w:p w14:paraId="25C2B8DC" w14:textId="77777777" w:rsidR="00F47D26" w:rsidRPr="00F47D26" w:rsidRDefault="00AE5A0C" w:rsidP="00F47D26">
            <w:pPr>
              <w:jc w:val="center"/>
              <w:rPr>
                <w:rFonts w:asciiTheme="minorHAnsi" w:hAnsiTheme="minorHAnsi" w:cstheme="minorHAnsi"/>
                <w:color w:val="000000"/>
                <w:sz w:val="16"/>
                <w:szCs w:val="16"/>
              </w:rPr>
            </w:pPr>
            <w:r>
              <w:rPr>
                <w:rFonts w:asciiTheme="minorHAnsi" w:hAnsiTheme="minorHAnsi" w:cstheme="minorHAnsi"/>
                <w:color w:val="000000"/>
                <w:sz w:val="16"/>
                <w:szCs w:val="16"/>
              </w:rPr>
              <w:t>Enhanced immune response</w:t>
            </w:r>
          </w:p>
        </w:tc>
      </w:tr>
      <w:tr w:rsidR="00AE5A0C" w:rsidRPr="00B91F52" w14:paraId="33664DB5" w14:textId="77777777" w:rsidTr="00C555FB">
        <w:tc>
          <w:tcPr>
            <w:tcW w:w="1271" w:type="dxa"/>
            <w:tcBorders>
              <w:top w:val="single" w:sz="4" w:space="0" w:color="auto"/>
              <w:bottom w:val="single" w:sz="4" w:space="0" w:color="auto"/>
            </w:tcBorders>
          </w:tcPr>
          <w:p w14:paraId="75986624" w14:textId="77777777" w:rsidR="00AE5A0C" w:rsidRDefault="00AE5A0C" w:rsidP="00AE5A0C">
            <w:pPr>
              <w:jc w:val="center"/>
              <w:rPr>
                <w:rFonts w:asciiTheme="minorHAnsi" w:hAnsiTheme="minorHAnsi" w:cstheme="minorHAnsi"/>
                <w:b/>
                <w:color w:val="000000"/>
                <w:sz w:val="16"/>
                <w:szCs w:val="16"/>
              </w:rPr>
            </w:pPr>
            <w:r w:rsidRPr="00AE5A0C">
              <w:rPr>
                <w:rFonts w:asciiTheme="minorHAnsi" w:hAnsiTheme="minorHAnsi" w:cstheme="minorHAnsi"/>
                <w:b/>
                <w:color w:val="000000"/>
                <w:sz w:val="16"/>
                <w:szCs w:val="16"/>
              </w:rPr>
              <w:t>Norepinephrine and terlipressin</w:t>
            </w:r>
          </w:p>
          <w:p w14:paraId="72936B1C" w14:textId="390256DB" w:rsidR="00AE5A0C" w:rsidRPr="00AE5A0C" w:rsidRDefault="00AE5A0C"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r>
            <w:r w:rsidR="00276AB7">
              <w:rPr>
                <w:rFonts w:asciiTheme="minorHAnsi" w:hAnsiTheme="minorHAnsi" w:cstheme="minorHAnsi"/>
                <w:color w:val="000000"/>
                <w:sz w:val="16"/>
                <w:szCs w:val="16"/>
              </w:rPr>
              <w:instrText xml:space="preserve"> ADDIN EN.CITE &lt;EndNote&gt;&lt;Cite&gt;&lt;Author&gt;Sahoo&lt;/Author&gt;&lt;Year&gt;2022&lt;/Year&gt;&lt;RecNum&gt;141&lt;/RecNum&gt;&lt;DisplayText&gt;(635)&lt;/DisplayText&gt;&lt;record&gt;&lt;rec-number&gt;141&lt;/rec-number&gt;&lt;foreign-keys&gt;&lt;key app="EN" db-id="0px25v0x5pe2f9e0dznxtszixadf2aaevttr" timestamp="1690445787"&gt;141&lt;/key&gt;&lt;/foreign-keys&gt;&lt;ref-type name="Journal Article"&gt;17&lt;/ref-type&gt;&lt;contributors&gt;&lt;authors&gt;&lt;author&gt;Sahoo, P.&lt;/author&gt;&lt;author&gt;Kothari, N.&lt;/author&gt;&lt;author&gt;Goyal, S.&lt;/author&gt;&lt;author&gt;Sharma, A.&lt;/author&gt;&lt;author&gt;Bhatia, P. K.&lt;/author&gt;&lt;/authors&gt;&lt;/contributors&gt;&lt;auth-address&gt;Department of Anaesthesiology and Critical Care, AIIMS, Jodhpur, Rajasthan, India.&amp;#xD;Department of  Trauma and Emergency (Anaesthesia), AIIMS, Jodhpur, Rajasthan, India.&lt;/auth-address&gt;&lt;titles&gt;&lt;title&gt;Comparison of Norepinephrine and Terlipressin vs Norepinephrine Alone for Management of Septic Shock: A Randomized Control Study&lt;/title&gt;&lt;secondary-title&gt;Indian J Crit Care Med&lt;/secondary-title&gt;&lt;/titles&gt;&lt;pages&gt;669-675&lt;/pages&gt;&lt;volume&gt;26&lt;/volume&gt;&lt;number&gt;6&lt;/number&gt;&lt;keywords&gt;&lt;keyword&gt;Norepinephrine&lt;/keyword&gt;&lt;keyword&gt;Septic shock&lt;/keyword&gt;&lt;keyword&gt;Terlipressin&lt;/keyword&gt;&lt;/keywords&gt;&lt;dates&gt;&lt;year&gt;2022&lt;/year&gt;&lt;pub-dates&gt;&lt;date&gt;Jun&lt;/date&gt;&lt;/pub-dates&gt;&lt;/dates&gt;&lt;isbn&gt;0972-5229 (Print)&amp;#xD;0972-5229&lt;/isbn&gt;&lt;accession-num&gt;35836627&lt;/accession-num&gt;&lt;urls&gt;&lt;/urls&gt;&lt;custom1&gt;Source of support: Nil Conflict of interest: None&lt;/custom1&gt;&lt;custom2&gt;PMC9237141&lt;/custom2&gt;&lt;electronic-resource-num&gt;10.5005/jp-journals-10071-24231&lt;/electronic-resource-num&gt;&lt;remote-database-provider&gt;NLM&lt;/remote-database-provider&gt;&lt;language&gt;eng&lt;/language&gt;&lt;/record&gt;&lt;/Cite&gt;&lt;/EndNote&gt;</w:instrText>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(635)</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1C811114" w14:textId="77777777" w:rsidR="00AE5A0C" w:rsidRPr="00AE5A0C" w:rsidRDefault="00AE5A0C" w:rsidP="00AE5A0C">
            <w:pPr>
              <w:jc w:val="center"/>
              <w:rPr>
                <w:rFonts w:asciiTheme="minorHAnsi" w:hAnsiTheme="minorHAnsi" w:cstheme="minorHAnsi"/>
                <w:color w:val="000000"/>
                <w:sz w:val="16"/>
                <w:szCs w:val="16"/>
              </w:rPr>
            </w:pPr>
            <w:r w:rsidRPr="00AE5A0C">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1E78E224" w14:textId="77777777" w:rsidR="00AE5A0C" w:rsidRPr="00AE5A0C" w:rsidRDefault="00AE5A0C" w:rsidP="00AE5A0C">
            <w:pPr>
              <w:jc w:val="center"/>
              <w:rPr>
                <w:rFonts w:asciiTheme="minorHAnsi" w:hAnsiTheme="minorHAnsi" w:cstheme="minorHAnsi"/>
                <w:color w:val="000000"/>
                <w:sz w:val="16"/>
                <w:szCs w:val="16"/>
              </w:rPr>
            </w:pPr>
            <w:r w:rsidRPr="00AE5A0C">
              <w:rPr>
                <w:rFonts w:asciiTheme="minorHAnsi" w:hAnsiTheme="minorHAnsi" w:cstheme="minorHAnsi"/>
                <w:color w:val="000000"/>
                <w:sz w:val="16"/>
                <w:szCs w:val="16"/>
              </w:rPr>
              <w:t>2022</w:t>
            </w:r>
          </w:p>
        </w:tc>
        <w:tc>
          <w:tcPr>
            <w:tcW w:w="850" w:type="dxa"/>
            <w:tcBorders>
              <w:top w:val="single" w:sz="4" w:space="0" w:color="auto"/>
              <w:bottom w:val="single" w:sz="4" w:space="0" w:color="auto"/>
            </w:tcBorders>
          </w:tcPr>
          <w:p w14:paraId="311F5230" w14:textId="77777777" w:rsidR="00AE5A0C" w:rsidRDefault="00AE5A0C" w:rsidP="00AE5A0C">
            <w:pPr>
              <w:jc w:val="center"/>
              <w:rPr>
                <w:rFonts w:asciiTheme="minorHAnsi" w:hAnsiTheme="minorHAnsi" w:cstheme="minorHAnsi"/>
                <w:color w:val="000000"/>
                <w:sz w:val="16"/>
                <w:szCs w:val="16"/>
              </w:rPr>
            </w:pPr>
            <w:r w:rsidRPr="00AE5A0C">
              <w:rPr>
                <w:rFonts w:asciiTheme="minorHAnsi" w:hAnsiTheme="minorHAnsi" w:cstheme="minorHAnsi"/>
                <w:color w:val="000000"/>
                <w:sz w:val="16"/>
                <w:szCs w:val="16"/>
              </w:rPr>
              <w:t>50</w:t>
            </w:r>
          </w:p>
          <w:p w14:paraId="1E88498F" w14:textId="64EEFD25" w:rsidR="003250AD" w:rsidRPr="00AE5A0C" w:rsidRDefault="003250AD" w:rsidP="00AE5A0C">
            <w:pPr>
              <w:jc w:val="center"/>
              <w:rPr>
                <w:rFonts w:asciiTheme="minorHAnsi" w:hAnsiTheme="minorHAnsi" w:cstheme="minorHAnsi"/>
                <w:color w:val="000000"/>
                <w:sz w:val="16"/>
                <w:szCs w:val="16"/>
              </w:rPr>
            </w:pPr>
            <w:r>
              <w:rPr>
                <w:rFonts w:ascii="Calibri" w:hAnsi="Calibri" w:cs="Calibri"/>
                <w:color w:val="000000"/>
                <w:sz w:val="16"/>
                <w:szCs w:val="16"/>
                <w:lang w:val="en-US"/>
              </w:rPr>
              <w:t>(50)</w:t>
            </w:r>
          </w:p>
        </w:tc>
        <w:tc>
          <w:tcPr>
            <w:tcW w:w="709" w:type="dxa"/>
            <w:tcBorders>
              <w:top w:val="single" w:sz="4" w:space="0" w:color="auto"/>
              <w:bottom w:val="single" w:sz="4" w:space="0" w:color="auto"/>
            </w:tcBorders>
          </w:tcPr>
          <w:p w14:paraId="6D7ABB8D" w14:textId="77777777" w:rsidR="00AE5A0C" w:rsidRPr="00AE5A0C" w:rsidRDefault="00AE5A0C" w:rsidP="00AE5A0C">
            <w:pPr>
              <w:jc w:val="center"/>
              <w:rPr>
                <w:rFonts w:asciiTheme="minorHAnsi" w:hAnsiTheme="minorHAnsi" w:cstheme="minorHAnsi"/>
                <w:color w:val="000000"/>
                <w:sz w:val="16"/>
                <w:szCs w:val="16"/>
              </w:rPr>
            </w:pPr>
            <w:r w:rsidRPr="00AE5A0C">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187A10CD" w14:textId="77777777" w:rsidR="00AE5A0C" w:rsidRPr="00AE5A0C" w:rsidRDefault="00AE5A0C" w:rsidP="00AE5A0C">
            <w:pPr>
              <w:jc w:val="center"/>
              <w:rPr>
                <w:rFonts w:asciiTheme="minorHAnsi" w:hAnsiTheme="minorHAnsi" w:cstheme="minorHAnsi"/>
                <w:color w:val="000000"/>
                <w:sz w:val="16"/>
                <w:szCs w:val="16"/>
              </w:rPr>
            </w:pPr>
            <w:r w:rsidRPr="00AE5A0C">
              <w:rPr>
                <w:rFonts w:asciiTheme="minorHAnsi" w:hAnsiTheme="minorHAnsi" w:cstheme="minorHAnsi"/>
                <w:color w:val="000000"/>
                <w:sz w:val="16"/>
                <w:szCs w:val="16"/>
              </w:rPr>
              <w:t>No</w:t>
            </w:r>
          </w:p>
        </w:tc>
        <w:tc>
          <w:tcPr>
            <w:tcW w:w="851" w:type="dxa"/>
            <w:tcBorders>
              <w:top w:val="single" w:sz="4" w:space="0" w:color="auto"/>
              <w:bottom w:val="single" w:sz="4" w:space="0" w:color="auto"/>
            </w:tcBorders>
          </w:tcPr>
          <w:p w14:paraId="1DE356A0" w14:textId="77777777" w:rsidR="00AE5A0C" w:rsidRPr="00AE5A0C" w:rsidRDefault="00AE5A0C" w:rsidP="00AE5A0C">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357EFCE9" w14:textId="77777777" w:rsidR="00AE5A0C" w:rsidRPr="00AE5A0C" w:rsidRDefault="00AE5A0C" w:rsidP="00AE5A0C">
            <w:pPr>
              <w:jc w:val="center"/>
              <w:rPr>
                <w:rFonts w:asciiTheme="minorHAnsi" w:hAnsiTheme="minorHAnsi" w:cstheme="minorHAnsi"/>
                <w:color w:val="000000"/>
                <w:sz w:val="16"/>
                <w:szCs w:val="16"/>
              </w:rPr>
            </w:pPr>
            <w:r>
              <w:rPr>
                <w:rFonts w:asciiTheme="minorHAnsi" w:hAnsiTheme="minorHAnsi" w:cstheme="minorHAnsi"/>
                <w:color w:val="000000"/>
                <w:sz w:val="16"/>
                <w:szCs w:val="16"/>
              </w:rPr>
              <w:t>Norepinephrine and t</w:t>
            </w:r>
            <w:r w:rsidRPr="00AE5A0C">
              <w:rPr>
                <w:rFonts w:asciiTheme="minorHAnsi" w:hAnsiTheme="minorHAnsi" w:cstheme="minorHAnsi"/>
                <w:color w:val="000000"/>
                <w:sz w:val="16"/>
                <w:szCs w:val="16"/>
              </w:rPr>
              <w:t>erlipressin</w:t>
            </w:r>
          </w:p>
        </w:tc>
        <w:tc>
          <w:tcPr>
            <w:tcW w:w="992" w:type="dxa"/>
            <w:tcBorders>
              <w:top w:val="single" w:sz="4" w:space="0" w:color="auto"/>
              <w:bottom w:val="single" w:sz="4" w:space="0" w:color="auto"/>
            </w:tcBorders>
          </w:tcPr>
          <w:p w14:paraId="63B946BE" w14:textId="77777777" w:rsidR="00AE5A0C" w:rsidRPr="00AE5A0C" w:rsidRDefault="00AE5A0C" w:rsidP="00AE5A0C">
            <w:pPr>
              <w:jc w:val="center"/>
              <w:rPr>
                <w:rFonts w:asciiTheme="minorHAnsi" w:hAnsiTheme="minorHAnsi" w:cstheme="minorHAnsi"/>
                <w:color w:val="000000"/>
                <w:sz w:val="16"/>
                <w:szCs w:val="16"/>
              </w:rPr>
            </w:pPr>
            <w:r w:rsidRPr="00AE5A0C">
              <w:rPr>
                <w:rFonts w:asciiTheme="minorHAnsi" w:hAnsiTheme="minorHAnsi" w:cstheme="minorHAnsi"/>
                <w:color w:val="000000"/>
                <w:sz w:val="16"/>
                <w:szCs w:val="16"/>
              </w:rPr>
              <w:t>Sepsis-3</w:t>
            </w:r>
          </w:p>
        </w:tc>
        <w:tc>
          <w:tcPr>
            <w:tcW w:w="1134" w:type="dxa"/>
            <w:tcBorders>
              <w:top w:val="single" w:sz="4" w:space="0" w:color="auto"/>
              <w:bottom w:val="single" w:sz="4" w:space="0" w:color="auto"/>
            </w:tcBorders>
          </w:tcPr>
          <w:p w14:paraId="55DBC788" w14:textId="77777777" w:rsidR="00AE5A0C" w:rsidRPr="00AE5A0C" w:rsidRDefault="00AE5A0C" w:rsidP="00AE5A0C">
            <w:pPr>
              <w:jc w:val="center"/>
              <w:rPr>
                <w:rFonts w:asciiTheme="minorHAnsi" w:hAnsiTheme="minorHAnsi" w:cstheme="minorHAnsi"/>
                <w:color w:val="000000"/>
                <w:sz w:val="16"/>
                <w:szCs w:val="16"/>
              </w:rPr>
            </w:pPr>
            <w:r w:rsidRPr="00AE5A0C">
              <w:rPr>
                <w:rFonts w:asciiTheme="minorHAnsi" w:hAnsiTheme="minorHAnsi" w:cstheme="minorHAnsi"/>
                <w:color w:val="000000"/>
                <w:sz w:val="16"/>
                <w:szCs w:val="16"/>
              </w:rPr>
              <w:t>Medical</w:t>
            </w:r>
          </w:p>
        </w:tc>
        <w:tc>
          <w:tcPr>
            <w:tcW w:w="1276" w:type="dxa"/>
            <w:tcBorders>
              <w:top w:val="single" w:sz="4" w:space="0" w:color="auto"/>
              <w:bottom w:val="single" w:sz="4" w:space="0" w:color="auto"/>
            </w:tcBorders>
          </w:tcPr>
          <w:p w14:paraId="6B828472" w14:textId="77777777" w:rsidR="00AE5A0C" w:rsidRPr="00AE5A0C" w:rsidRDefault="00AE5A0C" w:rsidP="00AE5A0C">
            <w:pPr>
              <w:jc w:val="center"/>
              <w:rPr>
                <w:rFonts w:asciiTheme="minorHAnsi" w:hAnsiTheme="minorHAnsi" w:cstheme="minorHAnsi"/>
                <w:color w:val="000000"/>
                <w:sz w:val="16"/>
                <w:szCs w:val="16"/>
              </w:rPr>
            </w:pPr>
            <w:r w:rsidRPr="00AE5A0C">
              <w:rPr>
                <w:rFonts w:asciiTheme="minorHAnsi" w:hAnsiTheme="minorHAnsi" w:cstheme="minorHAnsi"/>
                <w:color w:val="000000"/>
                <w:sz w:val="16"/>
                <w:szCs w:val="16"/>
              </w:rPr>
              <w:t>MAP</w:t>
            </w:r>
          </w:p>
        </w:tc>
        <w:tc>
          <w:tcPr>
            <w:tcW w:w="1417" w:type="dxa"/>
            <w:tcBorders>
              <w:top w:val="single" w:sz="4" w:space="0" w:color="auto"/>
              <w:bottom w:val="single" w:sz="4" w:space="0" w:color="auto"/>
            </w:tcBorders>
          </w:tcPr>
          <w:p w14:paraId="091FF3AB" w14:textId="77777777" w:rsidR="00AE5A0C" w:rsidRPr="00AE5A0C" w:rsidRDefault="00AE5A0C" w:rsidP="00AE5A0C">
            <w:pPr>
              <w:jc w:val="center"/>
              <w:rPr>
                <w:rFonts w:asciiTheme="minorHAnsi" w:hAnsiTheme="minorHAnsi" w:cstheme="minorHAnsi"/>
                <w:color w:val="000000"/>
                <w:sz w:val="16"/>
                <w:szCs w:val="16"/>
                <w:lang w:val="en-US"/>
              </w:rPr>
            </w:pPr>
            <w:r w:rsidRPr="00AE5A0C">
              <w:rPr>
                <w:rFonts w:asciiTheme="minorHAnsi" w:hAnsiTheme="minorHAnsi" w:cstheme="minorHAnsi"/>
                <w:color w:val="000000"/>
                <w:sz w:val="16"/>
                <w:szCs w:val="16"/>
                <w:lang w:val="en-US"/>
              </w:rPr>
              <w:t xml:space="preserve">Serum lactate, procalcitonin level, </w:t>
            </w:r>
            <w:r>
              <w:rPr>
                <w:rFonts w:asciiTheme="minorHAnsi" w:hAnsiTheme="minorHAnsi" w:cstheme="minorHAnsi"/>
                <w:color w:val="000000"/>
                <w:sz w:val="16"/>
                <w:szCs w:val="16"/>
                <w:lang w:val="en-US"/>
              </w:rPr>
              <w:t>CRP</w:t>
            </w:r>
          </w:p>
        </w:tc>
        <w:tc>
          <w:tcPr>
            <w:tcW w:w="2268" w:type="dxa"/>
            <w:tcBorders>
              <w:top w:val="single" w:sz="4" w:space="0" w:color="auto"/>
              <w:bottom w:val="single" w:sz="4" w:space="0" w:color="auto"/>
            </w:tcBorders>
          </w:tcPr>
          <w:p w14:paraId="29D38A1D" w14:textId="77777777" w:rsidR="00AE5A0C" w:rsidRPr="00AE5A0C" w:rsidRDefault="00AE5A0C" w:rsidP="00AE5A0C">
            <w:pPr>
              <w:jc w:val="center"/>
              <w:rPr>
                <w:rFonts w:asciiTheme="minorHAnsi" w:hAnsiTheme="minorHAnsi" w:cstheme="minorHAnsi"/>
                <w:color w:val="000000"/>
                <w:sz w:val="16"/>
                <w:szCs w:val="16"/>
                <w:lang w:val="en-US"/>
              </w:rPr>
            </w:pPr>
            <w:r w:rsidRPr="00AE5A0C">
              <w:rPr>
                <w:rFonts w:asciiTheme="minorHAnsi" w:hAnsiTheme="minorHAnsi" w:cstheme="minorHAnsi"/>
                <w:color w:val="000000"/>
                <w:sz w:val="16"/>
                <w:szCs w:val="16"/>
                <w:lang w:val="en-US"/>
              </w:rPr>
              <w:t>Decrease in serum lactate, SOFA, vasopressor</w:t>
            </w:r>
          </w:p>
        </w:tc>
      </w:tr>
      <w:tr w:rsidR="00AE5A0C" w:rsidRPr="00706AE0" w14:paraId="4EE6DAEF" w14:textId="77777777" w:rsidTr="00C555FB">
        <w:tc>
          <w:tcPr>
            <w:tcW w:w="1271" w:type="dxa"/>
            <w:tcBorders>
              <w:top w:val="single" w:sz="4" w:space="0" w:color="auto"/>
              <w:bottom w:val="single" w:sz="4" w:space="0" w:color="auto"/>
            </w:tcBorders>
          </w:tcPr>
          <w:p w14:paraId="76BFE40E" w14:textId="77777777" w:rsidR="00AE5A0C" w:rsidRDefault="00AE5A0C" w:rsidP="00AE5A0C">
            <w:pPr>
              <w:jc w:val="center"/>
              <w:rPr>
                <w:rFonts w:asciiTheme="minorHAnsi" w:hAnsiTheme="minorHAnsi" w:cstheme="minorHAnsi"/>
                <w:b/>
                <w:color w:val="000000"/>
                <w:sz w:val="16"/>
                <w:szCs w:val="16"/>
              </w:rPr>
            </w:pPr>
            <w:r w:rsidRPr="00AE5A0C">
              <w:rPr>
                <w:rFonts w:asciiTheme="minorHAnsi" w:hAnsiTheme="minorHAnsi" w:cstheme="minorHAnsi"/>
                <w:b/>
                <w:color w:val="000000"/>
                <w:sz w:val="16"/>
                <w:szCs w:val="16"/>
              </w:rPr>
              <w:t>Resuscitation</w:t>
            </w:r>
          </w:p>
          <w:p w14:paraId="3A9CDBFB" w14:textId="71524236" w:rsidR="00AE5A0C" w:rsidRPr="00AE5A0C" w:rsidRDefault="00AE5A0C"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PEVuZE5vdGU+PENpdGU+PEF1dGhvcj5BbnRob248L0F1dGhvcj48WWVhcj4yMDE3PC9ZZWFyPjxS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PEVuZE5vdGU+PENpdGU+PEF1dGhvcj5BbnRob248L0F1dGhvcj48WWVhcj4yMDE3PC9ZZWFyPjxS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(636)</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2EAFFF6E" w14:textId="77777777" w:rsidR="00AE5A0C" w:rsidRPr="00AE5A0C" w:rsidRDefault="00AE5A0C" w:rsidP="00AE5A0C">
            <w:pPr>
              <w:jc w:val="center"/>
              <w:rPr>
                <w:rFonts w:asciiTheme="minorHAnsi" w:hAnsiTheme="minorHAnsi" w:cstheme="minorHAnsi"/>
                <w:color w:val="000000"/>
                <w:sz w:val="16"/>
                <w:szCs w:val="16"/>
              </w:rPr>
            </w:pPr>
            <w:r w:rsidRPr="00AE5A0C">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30E6F13C" w14:textId="77777777" w:rsidR="00AE5A0C" w:rsidRPr="00AE5A0C" w:rsidRDefault="00AE5A0C" w:rsidP="00AE5A0C">
            <w:pPr>
              <w:jc w:val="center"/>
              <w:rPr>
                <w:rFonts w:asciiTheme="minorHAnsi" w:hAnsiTheme="minorHAnsi" w:cstheme="minorHAnsi"/>
                <w:color w:val="000000"/>
                <w:sz w:val="16"/>
                <w:szCs w:val="16"/>
              </w:rPr>
            </w:pPr>
            <w:r w:rsidRPr="00AE5A0C">
              <w:rPr>
                <w:rFonts w:asciiTheme="minorHAnsi" w:hAnsiTheme="minorHAnsi" w:cstheme="minorHAnsi"/>
                <w:color w:val="000000"/>
                <w:sz w:val="16"/>
                <w:szCs w:val="16"/>
              </w:rPr>
              <w:t>2017</w:t>
            </w:r>
          </w:p>
        </w:tc>
        <w:tc>
          <w:tcPr>
            <w:tcW w:w="850" w:type="dxa"/>
            <w:tcBorders>
              <w:top w:val="single" w:sz="4" w:space="0" w:color="auto"/>
              <w:bottom w:val="single" w:sz="4" w:space="0" w:color="auto"/>
            </w:tcBorders>
          </w:tcPr>
          <w:p w14:paraId="20B7C30C" w14:textId="77777777" w:rsidR="00AE5A0C" w:rsidRDefault="00AE5A0C" w:rsidP="00AE5A0C">
            <w:pPr>
              <w:jc w:val="center"/>
              <w:rPr>
                <w:rFonts w:asciiTheme="minorHAnsi" w:hAnsiTheme="minorHAnsi" w:cstheme="minorHAnsi"/>
                <w:color w:val="000000"/>
                <w:sz w:val="16"/>
                <w:szCs w:val="16"/>
              </w:rPr>
            </w:pPr>
            <w:r w:rsidRPr="00AE5A0C">
              <w:rPr>
                <w:rFonts w:asciiTheme="minorHAnsi" w:hAnsiTheme="minorHAnsi" w:cstheme="minorHAnsi"/>
                <w:color w:val="000000"/>
                <w:sz w:val="16"/>
                <w:szCs w:val="16"/>
              </w:rPr>
              <w:t>226</w:t>
            </w:r>
          </w:p>
          <w:p w14:paraId="26C14F35" w14:textId="469E2CFA" w:rsidR="003250AD" w:rsidRPr="00AE5A0C" w:rsidRDefault="003250AD" w:rsidP="00AE5A0C">
            <w:pPr>
              <w:jc w:val="center"/>
              <w:rPr>
                <w:rFonts w:asciiTheme="minorHAnsi" w:hAnsiTheme="minorHAnsi" w:cstheme="minorHAnsi"/>
                <w:color w:val="000000"/>
                <w:sz w:val="16"/>
                <w:szCs w:val="16"/>
              </w:rPr>
            </w:pPr>
            <w:r>
              <w:rPr>
                <w:rFonts w:ascii="Calibri" w:hAnsi="Calibri" w:cs="Calibri"/>
                <w:color w:val="000000"/>
                <w:sz w:val="16"/>
                <w:szCs w:val="16"/>
                <w:lang w:val="en-US"/>
              </w:rPr>
              <w:t>(226)</w:t>
            </w:r>
          </w:p>
        </w:tc>
        <w:tc>
          <w:tcPr>
            <w:tcW w:w="709" w:type="dxa"/>
            <w:tcBorders>
              <w:top w:val="single" w:sz="4" w:space="0" w:color="auto"/>
              <w:bottom w:val="single" w:sz="4" w:space="0" w:color="auto"/>
            </w:tcBorders>
          </w:tcPr>
          <w:p w14:paraId="610877DF" w14:textId="77777777" w:rsidR="00AE5A0C" w:rsidRPr="00AE5A0C" w:rsidRDefault="00AE5A0C" w:rsidP="00AE5A0C">
            <w:pPr>
              <w:jc w:val="center"/>
              <w:rPr>
                <w:rFonts w:asciiTheme="minorHAnsi" w:hAnsiTheme="minorHAnsi" w:cstheme="minorHAnsi"/>
                <w:color w:val="000000"/>
                <w:sz w:val="16"/>
                <w:szCs w:val="16"/>
              </w:rPr>
            </w:pPr>
            <w:r w:rsidRPr="00AE5A0C">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1CEB9B21" w14:textId="77777777" w:rsidR="00AE5A0C" w:rsidRPr="00AE5A0C" w:rsidRDefault="00AE5A0C" w:rsidP="00AE5A0C">
            <w:pPr>
              <w:jc w:val="center"/>
              <w:rPr>
                <w:rFonts w:asciiTheme="minorHAnsi" w:hAnsiTheme="minorHAnsi" w:cstheme="minorHAnsi"/>
                <w:color w:val="000000"/>
                <w:sz w:val="16"/>
                <w:szCs w:val="16"/>
              </w:rPr>
            </w:pPr>
            <w:r w:rsidRPr="00AE5A0C">
              <w:rPr>
                <w:rFonts w:asciiTheme="minorHAnsi" w:hAnsiTheme="minorHAnsi" w:cstheme="minorHAnsi"/>
                <w:color w:val="000000"/>
                <w:sz w:val="16"/>
                <w:szCs w:val="16"/>
              </w:rPr>
              <w:t>No</w:t>
            </w:r>
          </w:p>
        </w:tc>
        <w:tc>
          <w:tcPr>
            <w:tcW w:w="851" w:type="dxa"/>
            <w:tcBorders>
              <w:top w:val="single" w:sz="4" w:space="0" w:color="auto"/>
              <w:bottom w:val="single" w:sz="4" w:space="0" w:color="auto"/>
            </w:tcBorders>
          </w:tcPr>
          <w:p w14:paraId="15AAF0CC" w14:textId="77777777" w:rsidR="00AE5A0C" w:rsidRPr="00AE5A0C" w:rsidRDefault="00AE5A0C" w:rsidP="00AE5A0C">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59E4713D" w14:textId="77777777" w:rsidR="00AE5A0C" w:rsidRPr="00AE5A0C" w:rsidRDefault="00AE5A0C" w:rsidP="00AE5A0C">
            <w:pPr>
              <w:jc w:val="center"/>
              <w:rPr>
                <w:rFonts w:asciiTheme="minorHAnsi" w:hAnsiTheme="minorHAnsi" w:cstheme="minorHAnsi"/>
                <w:color w:val="202124"/>
                <w:sz w:val="16"/>
                <w:szCs w:val="16"/>
              </w:rPr>
            </w:pPr>
            <w:r w:rsidRPr="00AE5A0C">
              <w:rPr>
                <w:rFonts w:asciiTheme="minorHAnsi" w:hAnsiTheme="minorHAnsi" w:cstheme="minorHAnsi"/>
                <w:color w:val="202124"/>
                <w:sz w:val="16"/>
                <w:szCs w:val="16"/>
              </w:rPr>
              <w:t>6% Hydroxyethyl starch</w:t>
            </w:r>
          </w:p>
        </w:tc>
        <w:tc>
          <w:tcPr>
            <w:tcW w:w="992" w:type="dxa"/>
            <w:tcBorders>
              <w:top w:val="single" w:sz="4" w:space="0" w:color="auto"/>
              <w:bottom w:val="single" w:sz="4" w:space="0" w:color="auto"/>
            </w:tcBorders>
          </w:tcPr>
          <w:p w14:paraId="2BD914AB" w14:textId="77777777" w:rsidR="00AE5A0C" w:rsidRPr="00AE5A0C" w:rsidRDefault="00AE5A0C" w:rsidP="00AE5A0C">
            <w:pPr>
              <w:jc w:val="center"/>
              <w:rPr>
                <w:rFonts w:asciiTheme="minorHAnsi" w:hAnsiTheme="minorHAnsi" w:cstheme="minorHAnsi"/>
                <w:color w:val="000000"/>
                <w:sz w:val="16"/>
                <w:szCs w:val="16"/>
              </w:rPr>
            </w:pPr>
            <w:r>
              <w:rPr>
                <w:rFonts w:asciiTheme="minorHAnsi" w:hAnsiTheme="minorHAnsi" w:cstheme="minorHAnsi"/>
                <w:color w:val="000000"/>
                <w:sz w:val="16"/>
                <w:szCs w:val="16"/>
              </w:rPr>
              <w:t>Sepsis-2</w:t>
            </w:r>
          </w:p>
        </w:tc>
        <w:tc>
          <w:tcPr>
            <w:tcW w:w="1134" w:type="dxa"/>
            <w:tcBorders>
              <w:top w:val="single" w:sz="4" w:space="0" w:color="auto"/>
              <w:bottom w:val="single" w:sz="4" w:space="0" w:color="auto"/>
            </w:tcBorders>
          </w:tcPr>
          <w:p w14:paraId="41FA9FFD" w14:textId="77777777" w:rsidR="00AE5A0C" w:rsidRPr="00AE5A0C" w:rsidRDefault="00AE5A0C" w:rsidP="00AE5A0C">
            <w:pPr>
              <w:jc w:val="center"/>
              <w:rPr>
                <w:rFonts w:asciiTheme="minorHAnsi" w:hAnsiTheme="minorHAnsi" w:cstheme="minorHAnsi"/>
                <w:color w:val="000000"/>
                <w:sz w:val="16"/>
                <w:szCs w:val="16"/>
              </w:rPr>
            </w:pPr>
            <w:r>
              <w:rPr>
                <w:rFonts w:asciiTheme="minorHAnsi" w:hAnsiTheme="minorHAnsi" w:cstheme="minorHAnsi"/>
                <w:color w:val="000000"/>
                <w:sz w:val="16"/>
                <w:szCs w:val="16"/>
              </w:rPr>
              <w:t>Surgical or m</w:t>
            </w:r>
            <w:r w:rsidRPr="00AE5A0C">
              <w:rPr>
                <w:rFonts w:asciiTheme="minorHAnsi" w:hAnsiTheme="minorHAnsi" w:cstheme="minorHAnsi"/>
                <w:color w:val="000000"/>
                <w:sz w:val="16"/>
                <w:szCs w:val="16"/>
              </w:rPr>
              <w:t>edical</w:t>
            </w:r>
          </w:p>
        </w:tc>
        <w:tc>
          <w:tcPr>
            <w:tcW w:w="1276" w:type="dxa"/>
            <w:tcBorders>
              <w:top w:val="single" w:sz="4" w:space="0" w:color="auto"/>
              <w:bottom w:val="single" w:sz="4" w:space="0" w:color="auto"/>
            </w:tcBorders>
          </w:tcPr>
          <w:p w14:paraId="46D88BC5" w14:textId="77777777" w:rsidR="00AE5A0C" w:rsidRPr="00AE5A0C" w:rsidRDefault="00AE5A0C" w:rsidP="00AE5A0C">
            <w:pPr>
              <w:jc w:val="center"/>
              <w:rPr>
                <w:rFonts w:asciiTheme="minorHAnsi" w:hAnsiTheme="minorHAnsi" w:cstheme="minorHAnsi"/>
                <w:color w:val="000000"/>
                <w:sz w:val="16"/>
                <w:szCs w:val="16"/>
              </w:rPr>
            </w:pPr>
            <w:r>
              <w:rPr>
                <w:rFonts w:asciiTheme="minorHAnsi" w:hAnsiTheme="minorHAnsi" w:cstheme="minorHAnsi"/>
                <w:color w:val="000000"/>
                <w:sz w:val="16"/>
                <w:szCs w:val="16"/>
              </w:rPr>
              <w:t>M</w:t>
            </w:r>
            <w:r w:rsidRPr="00AE5A0C">
              <w:rPr>
                <w:rFonts w:asciiTheme="minorHAnsi" w:hAnsiTheme="minorHAnsi" w:cstheme="minorHAnsi"/>
                <w:color w:val="000000"/>
                <w:sz w:val="16"/>
                <w:szCs w:val="16"/>
              </w:rPr>
              <w:t>ortality</w:t>
            </w:r>
          </w:p>
        </w:tc>
        <w:tc>
          <w:tcPr>
            <w:tcW w:w="1417" w:type="dxa"/>
            <w:tcBorders>
              <w:top w:val="single" w:sz="4" w:space="0" w:color="auto"/>
              <w:bottom w:val="single" w:sz="4" w:space="0" w:color="auto"/>
            </w:tcBorders>
          </w:tcPr>
          <w:p w14:paraId="7C76DCC1" w14:textId="77777777" w:rsidR="00AE5A0C" w:rsidRPr="00BC62C0" w:rsidRDefault="00417F1B" w:rsidP="00AE5A0C">
            <w:pPr>
              <w:jc w:val="center"/>
              <w:rPr>
                <w:rFonts w:asciiTheme="minorHAnsi" w:hAnsiTheme="minorHAnsi" w:cstheme="minorHAnsi"/>
                <w:color w:val="000000"/>
                <w:sz w:val="16"/>
                <w:szCs w:val="16"/>
                <w:lang w:val="fr-BE"/>
              </w:rPr>
            </w:pPr>
            <w:r w:rsidRPr="00BC62C0">
              <w:rPr>
                <w:rFonts w:asciiTheme="minorHAnsi" w:hAnsiTheme="minorHAnsi" w:cstheme="minorHAnsi"/>
                <w:color w:val="000000"/>
                <w:sz w:val="16"/>
                <w:szCs w:val="16"/>
                <w:lang w:val="fr-BE"/>
              </w:rPr>
              <w:t>TNF-</w:t>
            </w:r>
            <w:r w:rsidRPr="00BC62C0">
              <w:rPr>
                <w:rFonts w:ascii="Calibri" w:hAnsi="Calibri" w:cs="Calibri"/>
                <w:color w:val="000000"/>
                <w:sz w:val="16"/>
                <w:szCs w:val="16"/>
                <w:lang w:val="fr-BE"/>
              </w:rPr>
              <w:t xml:space="preserve"> </w:t>
            </w:r>
            <w:r w:rsidRPr="0070265B">
              <w:rPr>
                <w:rFonts w:ascii="Calibri" w:hAnsi="Calibri" w:cs="Calibri"/>
                <w:color w:val="000000"/>
                <w:sz w:val="16"/>
                <w:szCs w:val="16"/>
              </w:rPr>
              <w:t>α</w:t>
            </w:r>
            <w:r w:rsidR="00AE5A0C" w:rsidRPr="00BC62C0">
              <w:rPr>
                <w:rFonts w:asciiTheme="minorHAnsi" w:hAnsiTheme="minorHAnsi" w:cstheme="minorHAnsi"/>
                <w:color w:val="000000"/>
                <w:sz w:val="16"/>
                <w:szCs w:val="16"/>
                <w:lang w:val="fr-BE"/>
              </w:rPr>
              <w:t>, IL-6 and IL-10</w:t>
            </w:r>
          </w:p>
        </w:tc>
        <w:tc>
          <w:tcPr>
            <w:tcW w:w="2268" w:type="dxa"/>
            <w:tcBorders>
              <w:top w:val="single" w:sz="4" w:space="0" w:color="auto"/>
              <w:bottom w:val="single" w:sz="4" w:space="0" w:color="auto"/>
            </w:tcBorders>
          </w:tcPr>
          <w:p w14:paraId="76FFD04C" w14:textId="77777777" w:rsidR="00AE5A0C" w:rsidRPr="00AE5A0C" w:rsidRDefault="00AE5A0C" w:rsidP="00AE5A0C">
            <w:pPr>
              <w:jc w:val="center"/>
              <w:rPr>
                <w:rFonts w:asciiTheme="minorHAnsi" w:hAnsiTheme="minorHAnsi" w:cstheme="minorHAnsi"/>
                <w:color w:val="000000"/>
                <w:sz w:val="16"/>
                <w:szCs w:val="16"/>
              </w:rPr>
            </w:pPr>
            <w:r w:rsidRPr="00AE5A0C">
              <w:rPr>
                <w:rFonts w:asciiTheme="minorHAnsi" w:hAnsiTheme="minorHAnsi" w:cstheme="minorHAnsi"/>
                <w:color w:val="000000"/>
                <w:sz w:val="16"/>
                <w:szCs w:val="16"/>
              </w:rPr>
              <w:t>No difference</w:t>
            </w:r>
          </w:p>
        </w:tc>
      </w:tr>
      <w:tr w:rsidR="00A16C8F" w:rsidRPr="00B91F52" w14:paraId="69029C43" w14:textId="77777777" w:rsidTr="00C555FB">
        <w:tc>
          <w:tcPr>
            <w:tcW w:w="1271" w:type="dxa"/>
            <w:tcBorders>
              <w:top w:val="single" w:sz="4" w:space="0" w:color="auto"/>
              <w:bottom w:val="single" w:sz="4" w:space="0" w:color="auto"/>
            </w:tcBorders>
          </w:tcPr>
          <w:p w14:paraId="0969EF40" w14:textId="77777777" w:rsidR="00A16C8F" w:rsidRDefault="00A16C8F" w:rsidP="00A16C8F">
            <w:pPr>
              <w:jc w:val="center"/>
              <w:rPr>
                <w:rFonts w:asciiTheme="minorHAnsi" w:hAnsiTheme="minorHAnsi" w:cstheme="minorHAnsi"/>
                <w:b/>
                <w:color w:val="000000"/>
                <w:sz w:val="16"/>
                <w:szCs w:val="16"/>
              </w:rPr>
            </w:pPr>
            <w:r w:rsidRPr="00A16C8F">
              <w:rPr>
                <w:rFonts w:asciiTheme="minorHAnsi" w:hAnsiTheme="minorHAnsi" w:cstheme="minorHAnsi"/>
                <w:b/>
                <w:color w:val="000000"/>
                <w:sz w:val="16"/>
                <w:szCs w:val="16"/>
              </w:rPr>
              <w:t>Target temperature management</w:t>
            </w:r>
          </w:p>
          <w:p w14:paraId="400C175B" w14:textId="6A3A5381" w:rsidR="00A16C8F" w:rsidRPr="00A16C8F" w:rsidRDefault="00A16C8F"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PEVuZE5vdGU+PENpdGU+PEF1dGhvcj5HYW88L0F1dGhvcj48WWVhcj4yMDE3PC9ZZWFyPjxSZWNO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PEVuZE5vdGU+PENpdGU+PEF1dGhvcj5HYW88L0F1dGhvcj48WWVhcj4yMDE3PC9ZZWFyPjxSZWNO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(637, 638)</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2AE8E53D" w14:textId="77777777" w:rsidR="00A16C8F" w:rsidRPr="00A16C8F" w:rsidRDefault="00A16C8F" w:rsidP="00A16C8F">
            <w:pPr>
              <w:jc w:val="center"/>
              <w:rPr>
                <w:rFonts w:asciiTheme="minorHAnsi" w:hAnsiTheme="minorHAnsi" w:cstheme="minorHAnsi"/>
                <w:color w:val="000000"/>
                <w:sz w:val="16"/>
                <w:szCs w:val="16"/>
              </w:rPr>
            </w:pPr>
            <w:r w:rsidRPr="00A16C8F">
              <w:rPr>
                <w:rFonts w:asciiTheme="minorHAnsi" w:hAnsiTheme="minorHAnsi" w:cstheme="minorHAnsi"/>
                <w:color w:val="000000"/>
                <w:sz w:val="16"/>
                <w:szCs w:val="16"/>
              </w:rPr>
              <w:t>2</w:t>
            </w:r>
          </w:p>
        </w:tc>
        <w:tc>
          <w:tcPr>
            <w:tcW w:w="567" w:type="dxa"/>
            <w:tcBorders>
              <w:top w:val="single" w:sz="4" w:space="0" w:color="auto"/>
              <w:bottom w:val="single" w:sz="4" w:space="0" w:color="auto"/>
            </w:tcBorders>
          </w:tcPr>
          <w:p w14:paraId="43AF0D35" w14:textId="77777777" w:rsidR="00A16C8F" w:rsidRPr="00A16C8F" w:rsidRDefault="00A11168" w:rsidP="00A16C8F">
            <w:pPr>
              <w:jc w:val="center"/>
              <w:rPr>
                <w:rFonts w:asciiTheme="minorHAnsi" w:hAnsiTheme="minorHAnsi" w:cstheme="minorHAnsi"/>
                <w:color w:val="000000"/>
                <w:sz w:val="16"/>
                <w:szCs w:val="16"/>
              </w:rPr>
            </w:pPr>
            <w:r>
              <w:rPr>
                <w:rFonts w:asciiTheme="minorHAnsi" w:hAnsiTheme="minorHAnsi" w:cstheme="minorHAnsi"/>
                <w:color w:val="000000"/>
                <w:sz w:val="16"/>
                <w:szCs w:val="16"/>
              </w:rPr>
              <w:t xml:space="preserve">2017, </w:t>
            </w:r>
            <w:r w:rsidR="00A16C8F" w:rsidRPr="00A16C8F">
              <w:rPr>
                <w:rFonts w:asciiTheme="minorHAnsi" w:hAnsiTheme="minorHAnsi" w:cstheme="minorHAnsi"/>
                <w:color w:val="000000"/>
                <w:sz w:val="16"/>
                <w:szCs w:val="16"/>
              </w:rPr>
              <w:t>2020</w:t>
            </w:r>
          </w:p>
        </w:tc>
        <w:tc>
          <w:tcPr>
            <w:tcW w:w="850" w:type="dxa"/>
            <w:tcBorders>
              <w:top w:val="single" w:sz="4" w:space="0" w:color="auto"/>
              <w:bottom w:val="single" w:sz="4" w:space="0" w:color="auto"/>
            </w:tcBorders>
          </w:tcPr>
          <w:p w14:paraId="2D9A7F00" w14:textId="78091791" w:rsidR="00A16C8F" w:rsidRPr="00A16C8F" w:rsidRDefault="00A16C8F" w:rsidP="00A16C8F">
            <w:pPr>
              <w:jc w:val="center"/>
              <w:rPr>
                <w:rFonts w:asciiTheme="minorHAnsi" w:hAnsiTheme="minorHAnsi" w:cstheme="minorHAnsi"/>
                <w:color w:val="000000"/>
                <w:sz w:val="16"/>
                <w:szCs w:val="16"/>
              </w:rPr>
            </w:pPr>
            <w:r w:rsidRPr="00A16C8F">
              <w:rPr>
                <w:rFonts w:asciiTheme="minorHAnsi" w:hAnsiTheme="minorHAnsi" w:cstheme="minorHAnsi"/>
                <w:color w:val="000000"/>
                <w:sz w:val="16"/>
                <w:szCs w:val="16"/>
              </w:rPr>
              <w:t>78</w:t>
            </w:r>
            <w:r w:rsidR="00520C0D">
              <w:rPr>
                <w:rFonts w:asciiTheme="minorHAnsi" w:hAnsiTheme="minorHAnsi" w:cstheme="minorHAnsi"/>
                <w:color w:val="000000"/>
                <w:sz w:val="16"/>
                <w:szCs w:val="16"/>
              </w:rPr>
              <w:t xml:space="preserve"> (38)</w:t>
            </w:r>
          </w:p>
        </w:tc>
        <w:tc>
          <w:tcPr>
            <w:tcW w:w="709" w:type="dxa"/>
            <w:tcBorders>
              <w:top w:val="single" w:sz="4" w:space="0" w:color="auto"/>
              <w:bottom w:val="single" w:sz="4" w:space="0" w:color="auto"/>
            </w:tcBorders>
          </w:tcPr>
          <w:p w14:paraId="1B06E730" w14:textId="77777777" w:rsidR="00A16C8F" w:rsidRPr="00A16C8F" w:rsidRDefault="00A16C8F" w:rsidP="00A16C8F">
            <w:pPr>
              <w:jc w:val="center"/>
              <w:rPr>
                <w:rFonts w:asciiTheme="minorHAnsi" w:hAnsiTheme="minorHAnsi" w:cstheme="minorHAnsi"/>
                <w:color w:val="000000"/>
                <w:sz w:val="16"/>
                <w:szCs w:val="16"/>
              </w:rPr>
            </w:pPr>
            <w:r w:rsidRPr="00A16C8F">
              <w:rPr>
                <w:rFonts w:asciiTheme="minorHAnsi" w:hAnsiTheme="minorHAnsi" w:cstheme="minorHAnsi"/>
                <w:color w:val="000000"/>
                <w:sz w:val="16"/>
                <w:szCs w:val="16"/>
              </w:rPr>
              <w:t>ICU, ED</w:t>
            </w:r>
          </w:p>
        </w:tc>
        <w:tc>
          <w:tcPr>
            <w:tcW w:w="850" w:type="dxa"/>
            <w:tcBorders>
              <w:top w:val="single" w:sz="4" w:space="0" w:color="auto"/>
              <w:bottom w:val="single" w:sz="4" w:space="0" w:color="auto"/>
            </w:tcBorders>
          </w:tcPr>
          <w:p w14:paraId="72DFDB26" w14:textId="77777777" w:rsidR="00A16C8F" w:rsidRPr="00A16C8F" w:rsidRDefault="00A16C8F" w:rsidP="00A16C8F">
            <w:pPr>
              <w:jc w:val="center"/>
              <w:rPr>
                <w:rFonts w:asciiTheme="minorHAnsi" w:hAnsiTheme="minorHAnsi" w:cstheme="minorHAnsi"/>
                <w:color w:val="000000"/>
                <w:sz w:val="16"/>
                <w:szCs w:val="16"/>
              </w:rPr>
            </w:pPr>
            <w:r w:rsidRPr="00A16C8F">
              <w:rPr>
                <w:rFonts w:asciiTheme="minorHAnsi" w:hAnsiTheme="minorHAnsi" w:cstheme="minorHAnsi"/>
                <w:color w:val="000000"/>
                <w:sz w:val="16"/>
                <w:szCs w:val="16"/>
              </w:rPr>
              <w:t>No</w:t>
            </w:r>
          </w:p>
        </w:tc>
        <w:tc>
          <w:tcPr>
            <w:tcW w:w="851" w:type="dxa"/>
            <w:tcBorders>
              <w:top w:val="single" w:sz="4" w:space="0" w:color="auto"/>
              <w:bottom w:val="single" w:sz="4" w:space="0" w:color="auto"/>
            </w:tcBorders>
          </w:tcPr>
          <w:p w14:paraId="10E74249" w14:textId="77777777" w:rsidR="00A16C8F" w:rsidRPr="00A16C8F" w:rsidRDefault="00A16C8F" w:rsidP="00A16C8F">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12E69934" w14:textId="77777777" w:rsidR="00A16C8F" w:rsidRPr="00A16C8F" w:rsidRDefault="00A16C8F" w:rsidP="00A16C8F">
            <w:pPr>
              <w:jc w:val="center"/>
              <w:rPr>
                <w:rFonts w:asciiTheme="minorHAnsi" w:hAnsiTheme="minorHAnsi" w:cstheme="minorHAnsi"/>
                <w:color w:val="000000"/>
                <w:sz w:val="16"/>
                <w:szCs w:val="16"/>
              </w:rPr>
            </w:pPr>
            <w:r w:rsidRPr="00A16C8F">
              <w:rPr>
                <w:rFonts w:asciiTheme="minorHAnsi" w:hAnsiTheme="minorHAnsi" w:cstheme="minorHAnsi"/>
                <w:color w:val="000000"/>
                <w:sz w:val="16"/>
                <w:szCs w:val="16"/>
              </w:rPr>
              <w:t>Target temperature management</w:t>
            </w:r>
          </w:p>
        </w:tc>
        <w:tc>
          <w:tcPr>
            <w:tcW w:w="992" w:type="dxa"/>
            <w:tcBorders>
              <w:top w:val="single" w:sz="4" w:space="0" w:color="auto"/>
              <w:bottom w:val="single" w:sz="4" w:space="0" w:color="auto"/>
            </w:tcBorders>
          </w:tcPr>
          <w:p w14:paraId="33901996" w14:textId="77777777" w:rsidR="00A16C8F" w:rsidRPr="00A16C8F" w:rsidRDefault="00A16C8F" w:rsidP="00A16C8F">
            <w:pPr>
              <w:jc w:val="center"/>
              <w:rPr>
                <w:rFonts w:asciiTheme="minorHAnsi" w:hAnsiTheme="minorHAnsi" w:cstheme="minorHAnsi"/>
                <w:color w:val="000000"/>
                <w:sz w:val="16"/>
                <w:szCs w:val="16"/>
              </w:rPr>
            </w:pPr>
            <w:r>
              <w:rPr>
                <w:rFonts w:asciiTheme="minorHAnsi" w:hAnsiTheme="minorHAnsi" w:cstheme="minorHAnsi"/>
                <w:color w:val="000000"/>
                <w:sz w:val="16"/>
                <w:szCs w:val="16"/>
              </w:rPr>
              <w:t>Sepsis-2, shock, sepsis-3</w:t>
            </w:r>
          </w:p>
        </w:tc>
        <w:tc>
          <w:tcPr>
            <w:tcW w:w="1134" w:type="dxa"/>
            <w:tcBorders>
              <w:top w:val="single" w:sz="4" w:space="0" w:color="auto"/>
              <w:bottom w:val="single" w:sz="4" w:space="0" w:color="auto"/>
            </w:tcBorders>
          </w:tcPr>
          <w:p w14:paraId="3A326416" w14:textId="77777777" w:rsidR="00A16C8F" w:rsidRPr="00A16C8F" w:rsidRDefault="00A16C8F" w:rsidP="00A16C8F">
            <w:pPr>
              <w:jc w:val="center"/>
              <w:rPr>
                <w:rFonts w:asciiTheme="minorHAnsi" w:hAnsiTheme="minorHAnsi" w:cstheme="minorHAnsi"/>
                <w:color w:val="000000"/>
                <w:sz w:val="16"/>
                <w:szCs w:val="16"/>
              </w:rPr>
            </w:pPr>
            <w:r w:rsidRPr="00A16C8F">
              <w:rPr>
                <w:rFonts w:asciiTheme="minorHAnsi" w:hAnsiTheme="minorHAnsi" w:cstheme="minorHAnsi"/>
                <w:color w:val="000000"/>
                <w:sz w:val="16"/>
                <w:szCs w:val="16"/>
              </w:rPr>
              <w:t>Medical</w:t>
            </w:r>
          </w:p>
        </w:tc>
        <w:tc>
          <w:tcPr>
            <w:tcW w:w="1276" w:type="dxa"/>
            <w:tcBorders>
              <w:top w:val="single" w:sz="4" w:space="0" w:color="auto"/>
              <w:bottom w:val="single" w:sz="4" w:space="0" w:color="auto"/>
            </w:tcBorders>
          </w:tcPr>
          <w:p w14:paraId="3A367C9B" w14:textId="77777777" w:rsidR="00A16C8F" w:rsidRPr="00A16C8F" w:rsidRDefault="00A16C8F" w:rsidP="00A16C8F">
            <w:pPr>
              <w:jc w:val="center"/>
              <w:rPr>
                <w:rFonts w:asciiTheme="minorHAnsi" w:hAnsiTheme="minorHAnsi" w:cstheme="minorHAnsi"/>
                <w:color w:val="000000"/>
                <w:sz w:val="16"/>
                <w:szCs w:val="16"/>
                <w:lang w:val="en-US"/>
              </w:rPr>
            </w:pPr>
            <w:r w:rsidRPr="00A16C8F">
              <w:rPr>
                <w:rFonts w:asciiTheme="minorHAnsi" w:hAnsiTheme="minorHAnsi" w:cstheme="minorHAnsi"/>
                <w:color w:val="000000"/>
                <w:sz w:val="16"/>
                <w:szCs w:val="16"/>
                <w:lang w:val="en-US"/>
              </w:rPr>
              <w:t>ICU stay, anti-infection cost, survival rate, fever control</w:t>
            </w:r>
          </w:p>
        </w:tc>
        <w:tc>
          <w:tcPr>
            <w:tcW w:w="1417" w:type="dxa"/>
            <w:tcBorders>
              <w:top w:val="single" w:sz="4" w:space="0" w:color="auto"/>
              <w:bottom w:val="single" w:sz="4" w:space="0" w:color="auto"/>
            </w:tcBorders>
          </w:tcPr>
          <w:p w14:paraId="57570D44" w14:textId="77777777" w:rsidR="00A16C8F" w:rsidRPr="00A16C8F" w:rsidRDefault="00A16C8F" w:rsidP="00A16C8F">
            <w:pPr>
              <w:jc w:val="center"/>
              <w:rPr>
                <w:rFonts w:asciiTheme="minorHAnsi" w:hAnsiTheme="minorHAnsi" w:cstheme="minorHAnsi"/>
                <w:color w:val="000000"/>
                <w:sz w:val="16"/>
                <w:szCs w:val="16"/>
              </w:rPr>
            </w:pPr>
            <w:r w:rsidRPr="00A16C8F">
              <w:rPr>
                <w:rFonts w:asciiTheme="minorHAnsi" w:hAnsiTheme="minorHAnsi" w:cstheme="minorHAnsi"/>
                <w:color w:val="000000"/>
                <w:sz w:val="16"/>
                <w:szCs w:val="16"/>
              </w:rPr>
              <w:t>Inflammatory markers</w:t>
            </w:r>
          </w:p>
        </w:tc>
        <w:tc>
          <w:tcPr>
            <w:tcW w:w="2268" w:type="dxa"/>
            <w:tcBorders>
              <w:top w:val="single" w:sz="4" w:space="0" w:color="auto"/>
              <w:bottom w:val="single" w:sz="4" w:space="0" w:color="auto"/>
            </w:tcBorders>
          </w:tcPr>
          <w:p w14:paraId="41A4C411" w14:textId="77777777" w:rsidR="00A16C8F" w:rsidRPr="00A16C8F" w:rsidRDefault="00A16C8F" w:rsidP="00A16C8F">
            <w:pPr>
              <w:jc w:val="center"/>
              <w:rPr>
                <w:rFonts w:asciiTheme="minorHAnsi" w:hAnsiTheme="minorHAnsi" w:cstheme="minorHAnsi"/>
                <w:color w:val="000000"/>
                <w:sz w:val="16"/>
                <w:szCs w:val="16"/>
                <w:lang w:val="en-US"/>
              </w:rPr>
            </w:pPr>
            <w:r w:rsidRPr="00A16C8F">
              <w:rPr>
                <w:rFonts w:asciiTheme="minorHAnsi" w:hAnsiTheme="minorHAnsi" w:cstheme="minorHAnsi"/>
                <w:color w:val="000000"/>
                <w:sz w:val="16"/>
                <w:szCs w:val="16"/>
                <w:lang w:val="en-US"/>
              </w:rPr>
              <w:t>Decreased pro</w:t>
            </w:r>
            <w:r>
              <w:rPr>
                <w:rFonts w:asciiTheme="minorHAnsi" w:hAnsiTheme="minorHAnsi" w:cstheme="minorHAnsi"/>
                <w:color w:val="000000"/>
                <w:sz w:val="16"/>
                <w:szCs w:val="16"/>
                <w:lang w:val="en-US"/>
              </w:rPr>
              <w:t>-</w:t>
            </w:r>
            <w:r w:rsidRPr="00A16C8F">
              <w:rPr>
                <w:rFonts w:asciiTheme="minorHAnsi" w:hAnsiTheme="minorHAnsi" w:cstheme="minorHAnsi"/>
                <w:color w:val="000000"/>
                <w:sz w:val="16"/>
                <w:szCs w:val="16"/>
                <w:lang w:val="en-US"/>
              </w:rPr>
              <w:t>inflammatory cytokines in low temperature and ICU stay reduced with higher temperature control</w:t>
            </w:r>
          </w:p>
        </w:tc>
      </w:tr>
      <w:tr w:rsidR="00A16C8F" w:rsidRPr="00B91F52" w14:paraId="7333CAD5" w14:textId="77777777" w:rsidTr="00C555FB">
        <w:tc>
          <w:tcPr>
            <w:tcW w:w="1271" w:type="dxa"/>
            <w:tcBorders>
              <w:top w:val="single" w:sz="4" w:space="0" w:color="auto"/>
              <w:bottom w:val="single" w:sz="4" w:space="0" w:color="auto"/>
            </w:tcBorders>
          </w:tcPr>
          <w:p w14:paraId="2431993F" w14:textId="77777777" w:rsidR="00A16C8F" w:rsidRDefault="00A16C8F" w:rsidP="00A16C8F">
            <w:pPr>
              <w:jc w:val="center"/>
              <w:rPr>
                <w:rFonts w:asciiTheme="minorHAnsi" w:hAnsiTheme="minorHAnsi" w:cstheme="minorHAnsi"/>
                <w:b/>
                <w:color w:val="000000"/>
                <w:sz w:val="16"/>
                <w:szCs w:val="16"/>
              </w:rPr>
            </w:pPr>
            <w:r w:rsidRPr="00A16C8F">
              <w:rPr>
                <w:rFonts w:asciiTheme="minorHAnsi" w:hAnsiTheme="minorHAnsi" w:cstheme="minorHAnsi"/>
                <w:b/>
                <w:color w:val="000000"/>
                <w:sz w:val="16"/>
                <w:szCs w:val="16"/>
              </w:rPr>
              <w:t>Therapeutic hyperthermia</w:t>
            </w:r>
          </w:p>
          <w:p w14:paraId="1DD0D6BD" w14:textId="67025716" w:rsidR="00A16C8F" w:rsidRPr="00A16C8F" w:rsidRDefault="00A16C8F"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fldData xml:space="preserve">PEVuZE5vdGU+PENpdGU+PEF1dGhvcj5EcmV3cnk8L0F1dGhvcj48WWVhcj4yMDIyPC9ZZWFyPjxS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</w:fldData>
              </w:fldChar>
            </w:r>
            <w:r w:rsidR="00276AB7">
              <w:rPr>
                <w:rFonts w:asciiTheme="minorHAnsi" w:hAnsiTheme="minorHAnsi" w:cstheme="minorHAnsi"/>
                <w:color w:val="000000"/>
                <w:sz w:val="16"/>
                <w:szCs w:val="16"/>
              </w:rPr>
              <w:instrText xml:space="preserve"> ADDIN EN.CITE </w:instrText>
            </w:r>
            <w:r w:rsidR="00276AB7">
              <w:rPr>
                <w:rFonts w:asciiTheme="minorHAnsi" w:hAnsiTheme="minorHAnsi" w:cstheme="minorHAnsi"/>
                <w:color w:val="000000"/>
                <w:sz w:val="16"/>
                <w:szCs w:val="16"/>
              </w:rPr>
              <w:fldChar w:fldCharType="begin">
                <w:fldData xml:space="preserve">PEVuZE5vdGU+PENpdGU+PEF1dGhvcj5EcmV3cnk8L0F1dGhvcj48WWVhcj4yMDIyPC9ZZWFyPjxS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</w:fldData>
              </w:fldChar>
            </w:r>
            <w:r w:rsidR="00276AB7">
              <w:rPr>
                <w:rFonts w:asciiTheme="minorHAnsi" w:hAnsiTheme="minorHAnsi" w:cstheme="minorHAnsi"/>
                <w:color w:val="000000"/>
                <w:sz w:val="16"/>
                <w:szCs w:val="16"/>
              </w:rPr>
              <w:instrText xml:space="preserve"> ADDIN EN.CITE.DATA </w:instrText>
            </w:r>
            <w:r w:rsidR="00276AB7">
              <w:rPr>
                <w:rFonts w:asciiTheme="minorHAnsi" w:hAnsiTheme="minorHAnsi" w:cstheme="minorHAnsi"/>
                <w:color w:val="000000"/>
                <w:sz w:val="16"/>
                <w:szCs w:val="16"/>
              </w:rPr>
            </w:r>
            <w:r w:rsidR="00276AB7">
              <w:rPr>
                <w:rFonts w:asciiTheme="minorHAnsi" w:hAnsiTheme="minorHAnsi" w:cstheme="minorHAnsi"/>
                <w:color w:val="000000"/>
                <w:sz w:val="16"/>
                <w:szCs w:val="16"/>
              </w:rPr>
              <w:fldChar w:fldCharType="end"/>
            </w:r>
            <w:r>
              <w:rPr>
                <w:rFonts w:asciiTheme="minorHAnsi" w:hAnsiTheme="minorHAnsi" w:cstheme="minorHAnsi"/>
                <w:color w:val="000000"/>
                <w:sz w:val="16"/>
                <w:szCs w:val="16"/>
              </w:rPr>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(639)</w:t>
            </w:r>
            <w:r>
              <w:rPr>
                <w:rFonts w:asciiTheme="minorHAnsi" w:hAnsiTheme="minorHAnsi" w:cstheme="minorHAnsi"/>
                <w:color w:val="000000"/>
                <w:sz w:val="16"/>
                <w:szCs w:val="16"/>
              </w:rPr>
              <w:fldChar w:fldCharType="end"/>
            </w:r>
          </w:p>
        </w:tc>
        <w:tc>
          <w:tcPr>
            <w:tcW w:w="851" w:type="dxa"/>
            <w:tcBorders>
              <w:top w:val="single" w:sz="4" w:space="0" w:color="auto"/>
              <w:bottom w:val="single" w:sz="4" w:space="0" w:color="auto"/>
            </w:tcBorders>
          </w:tcPr>
          <w:p w14:paraId="6FCAC3C2" w14:textId="77777777" w:rsidR="00A16C8F" w:rsidRPr="00A16C8F" w:rsidRDefault="00A16C8F" w:rsidP="00A16C8F">
            <w:pPr>
              <w:jc w:val="center"/>
              <w:rPr>
                <w:rFonts w:asciiTheme="minorHAnsi" w:hAnsiTheme="minorHAnsi" w:cstheme="minorHAnsi"/>
                <w:color w:val="000000"/>
                <w:sz w:val="16"/>
                <w:szCs w:val="16"/>
              </w:rPr>
            </w:pPr>
            <w:r w:rsidRPr="00A16C8F">
              <w:rPr>
                <w:rFonts w:asciiTheme="minorHAnsi" w:hAnsiTheme="minorHAnsi" w:cstheme="minorHAnsi"/>
                <w:color w:val="000000"/>
                <w:sz w:val="16"/>
                <w:szCs w:val="16"/>
              </w:rPr>
              <w:t>1</w:t>
            </w:r>
          </w:p>
        </w:tc>
        <w:tc>
          <w:tcPr>
            <w:tcW w:w="567" w:type="dxa"/>
            <w:tcBorders>
              <w:top w:val="single" w:sz="4" w:space="0" w:color="auto"/>
              <w:bottom w:val="single" w:sz="4" w:space="0" w:color="auto"/>
            </w:tcBorders>
          </w:tcPr>
          <w:p w14:paraId="50C4E508" w14:textId="77777777" w:rsidR="00A16C8F" w:rsidRPr="00A16C8F" w:rsidRDefault="00A16C8F" w:rsidP="00A16C8F">
            <w:pPr>
              <w:jc w:val="center"/>
              <w:rPr>
                <w:rFonts w:asciiTheme="minorHAnsi" w:hAnsiTheme="minorHAnsi" w:cstheme="minorHAnsi"/>
                <w:color w:val="000000"/>
                <w:sz w:val="16"/>
                <w:szCs w:val="16"/>
              </w:rPr>
            </w:pPr>
            <w:r w:rsidRPr="00A16C8F">
              <w:rPr>
                <w:rFonts w:asciiTheme="minorHAnsi" w:hAnsiTheme="minorHAnsi" w:cstheme="minorHAnsi"/>
                <w:color w:val="000000"/>
                <w:sz w:val="16"/>
                <w:szCs w:val="16"/>
              </w:rPr>
              <w:t>2022</w:t>
            </w:r>
          </w:p>
        </w:tc>
        <w:tc>
          <w:tcPr>
            <w:tcW w:w="850" w:type="dxa"/>
            <w:tcBorders>
              <w:top w:val="single" w:sz="4" w:space="0" w:color="auto"/>
              <w:bottom w:val="single" w:sz="4" w:space="0" w:color="auto"/>
            </w:tcBorders>
          </w:tcPr>
          <w:p w14:paraId="6352F7D7" w14:textId="77777777" w:rsidR="00A16C8F" w:rsidRDefault="00A16C8F" w:rsidP="00A16C8F">
            <w:pPr>
              <w:jc w:val="center"/>
              <w:rPr>
                <w:rFonts w:asciiTheme="minorHAnsi" w:hAnsiTheme="minorHAnsi" w:cstheme="minorHAnsi"/>
                <w:color w:val="000000"/>
                <w:sz w:val="16"/>
                <w:szCs w:val="16"/>
              </w:rPr>
            </w:pPr>
            <w:r w:rsidRPr="00A16C8F">
              <w:rPr>
                <w:rFonts w:asciiTheme="minorHAnsi" w:hAnsiTheme="minorHAnsi" w:cstheme="minorHAnsi"/>
                <w:color w:val="000000"/>
                <w:sz w:val="16"/>
                <w:szCs w:val="16"/>
              </w:rPr>
              <w:t>56</w:t>
            </w:r>
          </w:p>
          <w:p w14:paraId="2C9351FA" w14:textId="1B5B45B7" w:rsidR="003250AD" w:rsidRPr="00A16C8F" w:rsidRDefault="003250AD" w:rsidP="00A16C8F">
            <w:pPr>
              <w:jc w:val="center"/>
              <w:rPr>
                <w:rFonts w:asciiTheme="minorHAnsi" w:hAnsiTheme="minorHAnsi" w:cstheme="minorHAnsi"/>
                <w:color w:val="000000"/>
                <w:sz w:val="16"/>
                <w:szCs w:val="16"/>
              </w:rPr>
            </w:pPr>
            <w:r>
              <w:rPr>
                <w:rFonts w:ascii="Calibri" w:hAnsi="Calibri" w:cs="Calibri"/>
                <w:color w:val="000000"/>
                <w:sz w:val="16"/>
                <w:szCs w:val="16"/>
                <w:lang w:val="en-US"/>
              </w:rPr>
              <w:t>(56)</w:t>
            </w:r>
          </w:p>
        </w:tc>
        <w:tc>
          <w:tcPr>
            <w:tcW w:w="709" w:type="dxa"/>
            <w:tcBorders>
              <w:top w:val="single" w:sz="4" w:space="0" w:color="auto"/>
              <w:bottom w:val="single" w:sz="4" w:space="0" w:color="auto"/>
            </w:tcBorders>
          </w:tcPr>
          <w:p w14:paraId="2ABCB724" w14:textId="77777777" w:rsidR="00A16C8F" w:rsidRPr="00A16C8F" w:rsidRDefault="00A16C8F" w:rsidP="00A16C8F">
            <w:pPr>
              <w:jc w:val="center"/>
              <w:rPr>
                <w:rFonts w:asciiTheme="minorHAnsi" w:hAnsiTheme="minorHAnsi" w:cstheme="minorHAnsi"/>
                <w:color w:val="000000"/>
                <w:sz w:val="16"/>
                <w:szCs w:val="16"/>
              </w:rPr>
            </w:pPr>
            <w:r w:rsidRPr="00A16C8F">
              <w:rPr>
                <w:rFonts w:asciiTheme="minorHAnsi" w:hAnsiTheme="minorHAnsi" w:cstheme="minorHAnsi"/>
                <w:color w:val="000000"/>
                <w:sz w:val="16"/>
                <w:szCs w:val="16"/>
              </w:rPr>
              <w:t>ICU</w:t>
            </w:r>
          </w:p>
        </w:tc>
        <w:tc>
          <w:tcPr>
            <w:tcW w:w="850" w:type="dxa"/>
            <w:tcBorders>
              <w:top w:val="single" w:sz="4" w:space="0" w:color="auto"/>
              <w:bottom w:val="single" w:sz="4" w:space="0" w:color="auto"/>
            </w:tcBorders>
          </w:tcPr>
          <w:p w14:paraId="24CAB952" w14:textId="77777777" w:rsidR="00A16C8F" w:rsidRPr="00A16C8F" w:rsidRDefault="00A16C8F" w:rsidP="00A16C8F">
            <w:pPr>
              <w:jc w:val="center"/>
              <w:rPr>
                <w:rFonts w:asciiTheme="minorHAnsi" w:hAnsiTheme="minorHAnsi" w:cstheme="minorHAnsi"/>
                <w:color w:val="000000"/>
                <w:sz w:val="16"/>
                <w:szCs w:val="16"/>
              </w:rPr>
            </w:pPr>
            <w:r w:rsidRPr="00A16C8F">
              <w:rPr>
                <w:rFonts w:asciiTheme="minorHAnsi" w:hAnsiTheme="minorHAnsi" w:cstheme="minorHAnsi"/>
                <w:color w:val="000000"/>
                <w:sz w:val="16"/>
                <w:szCs w:val="16"/>
              </w:rPr>
              <w:t>No</w:t>
            </w:r>
          </w:p>
        </w:tc>
        <w:tc>
          <w:tcPr>
            <w:tcW w:w="851" w:type="dxa"/>
            <w:tcBorders>
              <w:top w:val="single" w:sz="4" w:space="0" w:color="auto"/>
              <w:bottom w:val="single" w:sz="4" w:space="0" w:color="auto"/>
            </w:tcBorders>
          </w:tcPr>
          <w:p w14:paraId="10343F15" w14:textId="77777777" w:rsidR="00A16C8F" w:rsidRPr="00A16C8F" w:rsidRDefault="00A16C8F" w:rsidP="00A16C8F">
            <w:pPr>
              <w:jc w:val="center"/>
              <w:rPr>
                <w:rFonts w:asciiTheme="minorHAnsi" w:hAnsiTheme="minorHAnsi" w:cstheme="minorHAnsi"/>
                <w:color w:val="000000"/>
                <w:sz w:val="16"/>
                <w:szCs w:val="16"/>
              </w:rPr>
            </w:pPr>
          </w:p>
        </w:tc>
        <w:tc>
          <w:tcPr>
            <w:tcW w:w="1276" w:type="dxa"/>
            <w:tcBorders>
              <w:top w:val="single" w:sz="4" w:space="0" w:color="auto"/>
              <w:bottom w:val="single" w:sz="4" w:space="0" w:color="auto"/>
            </w:tcBorders>
          </w:tcPr>
          <w:p w14:paraId="3F64B643" w14:textId="77777777" w:rsidR="00A16C8F" w:rsidRPr="00A16C8F" w:rsidRDefault="00A16C8F" w:rsidP="00A16C8F">
            <w:pPr>
              <w:jc w:val="center"/>
              <w:rPr>
                <w:rFonts w:asciiTheme="minorHAnsi" w:hAnsiTheme="minorHAnsi" w:cstheme="minorHAnsi"/>
                <w:color w:val="000000"/>
                <w:sz w:val="16"/>
                <w:szCs w:val="16"/>
              </w:rPr>
            </w:pPr>
            <w:r w:rsidRPr="00A16C8F">
              <w:rPr>
                <w:rFonts w:asciiTheme="minorHAnsi" w:hAnsiTheme="minorHAnsi" w:cstheme="minorHAnsi"/>
                <w:color w:val="000000"/>
                <w:sz w:val="16"/>
                <w:szCs w:val="16"/>
              </w:rPr>
              <w:t>External Warming</w:t>
            </w:r>
          </w:p>
        </w:tc>
        <w:tc>
          <w:tcPr>
            <w:tcW w:w="992" w:type="dxa"/>
            <w:tcBorders>
              <w:top w:val="single" w:sz="4" w:space="0" w:color="auto"/>
              <w:bottom w:val="single" w:sz="4" w:space="0" w:color="auto"/>
            </w:tcBorders>
          </w:tcPr>
          <w:p w14:paraId="15B0F392" w14:textId="77777777" w:rsidR="00A16C8F" w:rsidRPr="00A16C8F" w:rsidRDefault="00A16C8F" w:rsidP="00A16C8F">
            <w:pPr>
              <w:jc w:val="center"/>
              <w:rPr>
                <w:rFonts w:asciiTheme="minorHAnsi" w:hAnsiTheme="minorHAnsi" w:cstheme="minorHAnsi"/>
                <w:color w:val="000000"/>
                <w:sz w:val="16"/>
                <w:szCs w:val="16"/>
              </w:rPr>
            </w:pPr>
            <w:r>
              <w:rPr>
                <w:rFonts w:asciiTheme="minorHAnsi" w:hAnsiTheme="minorHAnsi" w:cstheme="minorHAnsi"/>
                <w:color w:val="000000"/>
                <w:sz w:val="16"/>
                <w:szCs w:val="16"/>
              </w:rPr>
              <w:t>Sepsis-2, s</w:t>
            </w:r>
            <w:r w:rsidRPr="00A16C8F">
              <w:rPr>
                <w:rFonts w:asciiTheme="minorHAnsi" w:hAnsiTheme="minorHAnsi" w:cstheme="minorHAnsi"/>
                <w:color w:val="000000"/>
                <w:sz w:val="16"/>
                <w:szCs w:val="16"/>
              </w:rPr>
              <w:t>epsis-3</w:t>
            </w:r>
          </w:p>
        </w:tc>
        <w:tc>
          <w:tcPr>
            <w:tcW w:w="1134" w:type="dxa"/>
            <w:tcBorders>
              <w:top w:val="single" w:sz="4" w:space="0" w:color="auto"/>
              <w:bottom w:val="single" w:sz="4" w:space="0" w:color="auto"/>
            </w:tcBorders>
          </w:tcPr>
          <w:p w14:paraId="407CE99A" w14:textId="77777777" w:rsidR="00A16C8F" w:rsidRPr="00A16C8F" w:rsidRDefault="00A16C8F" w:rsidP="00A16C8F">
            <w:pPr>
              <w:jc w:val="center"/>
              <w:rPr>
                <w:rFonts w:asciiTheme="minorHAnsi" w:hAnsiTheme="minorHAnsi" w:cstheme="minorHAnsi"/>
                <w:color w:val="000000"/>
                <w:sz w:val="16"/>
                <w:szCs w:val="16"/>
              </w:rPr>
            </w:pPr>
            <w:r>
              <w:rPr>
                <w:rFonts w:asciiTheme="minorHAnsi" w:hAnsiTheme="minorHAnsi" w:cstheme="minorHAnsi"/>
                <w:color w:val="000000"/>
                <w:sz w:val="16"/>
                <w:szCs w:val="16"/>
              </w:rPr>
              <w:t>Medical or s</w:t>
            </w:r>
            <w:r w:rsidRPr="00A16C8F">
              <w:rPr>
                <w:rFonts w:asciiTheme="minorHAnsi" w:hAnsiTheme="minorHAnsi" w:cstheme="minorHAnsi"/>
                <w:color w:val="000000"/>
                <w:sz w:val="16"/>
                <w:szCs w:val="16"/>
              </w:rPr>
              <w:t>urgical</w:t>
            </w:r>
          </w:p>
        </w:tc>
        <w:tc>
          <w:tcPr>
            <w:tcW w:w="1276" w:type="dxa"/>
            <w:tcBorders>
              <w:top w:val="single" w:sz="4" w:space="0" w:color="auto"/>
              <w:bottom w:val="single" w:sz="4" w:space="0" w:color="auto"/>
            </w:tcBorders>
          </w:tcPr>
          <w:p w14:paraId="131A9051" w14:textId="77777777" w:rsidR="00A16C8F" w:rsidRPr="00A16C8F" w:rsidRDefault="00A16C8F" w:rsidP="00A16C8F">
            <w:pPr>
              <w:jc w:val="center"/>
              <w:rPr>
                <w:rFonts w:asciiTheme="minorHAnsi" w:hAnsiTheme="minorHAnsi" w:cstheme="minorHAnsi"/>
                <w:color w:val="000000"/>
                <w:sz w:val="16"/>
                <w:szCs w:val="16"/>
              </w:rPr>
            </w:pPr>
          </w:p>
        </w:tc>
        <w:tc>
          <w:tcPr>
            <w:tcW w:w="1417" w:type="dxa"/>
            <w:tcBorders>
              <w:top w:val="single" w:sz="4" w:space="0" w:color="auto"/>
              <w:bottom w:val="single" w:sz="4" w:space="0" w:color="auto"/>
            </w:tcBorders>
          </w:tcPr>
          <w:p w14:paraId="7D1F1EF5" w14:textId="77777777" w:rsidR="00A16C8F" w:rsidRPr="00A16C8F" w:rsidRDefault="00A16C8F" w:rsidP="00A16C8F">
            <w:pPr>
              <w:jc w:val="center"/>
              <w:rPr>
                <w:rFonts w:asciiTheme="minorHAnsi" w:hAnsiTheme="minorHAnsi" w:cstheme="minorHAnsi"/>
                <w:color w:val="000000"/>
                <w:sz w:val="16"/>
                <w:szCs w:val="16"/>
                <w:lang w:val="en-US"/>
              </w:rPr>
            </w:pPr>
            <w:r w:rsidRPr="00A16C8F">
              <w:rPr>
                <w:rFonts w:asciiTheme="minorHAnsi" w:hAnsiTheme="minorHAnsi" w:cstheme="minorHAnsi"/>
                <w:color w:val="000000"/>
                <w:sz w:val="16"/>
                <w:szCs w:val="16"/>
                <w:lang w:val="en-US"/>
              </w:rPr>
              <w:t>HLA-DR, CD3/CD28</w:t>
            </w:r>
            <w:r>
              <w:rPr>
                <w:rFonts w:asciiTheme="minorHAnsi" w:hAnsiTheme="minorHAnsi" w:cstheme="minorHAnsi"/>
                <w:color w:val="000000"/>
                <w:sz w:val="16"/>
                <w:szCs w:val="16"/>
                <w:lang w:val="en-US"/>
              </w:rPr>
              <w:t>,</w:t>
            </w:r>
            <w:r w:rsidRPr="00A16C8F">
              <w:rPr>
                <w:rFonts w:asciiTheme="minorHAnsi" w:hAnsiTheme="minorHAnsi" w:cstheme="minorHAnsi"/>
                <w:color w:val="000000"/>
                <w:sz w:val="16"/>
                <w:szCs w:val="16"/>
                <w:lang w:val="en-US"/>
              </w:rPr>
              <w:t xml:space="preserve"> IFN</w:t>
            </w:r>
          </w:p>
        </w:tc>
        <w:tc>
          <w:tcPr>
            <w:tcW w:w="2268" w:type="dxa"/>
            <w:tcBorders>
              <w:top w:val="single" w:sz="4" w:space="0" w:color="auto"/>
              <w:bottom w:val="single" w:sz="4" w:space="0" w:color="auto"/>
            </w:tcBorders>
          </w:tcPr>
          <w:p w14:paraId="2DF38B4D" w14:textId="77777777" w:rsidR="00A16C8F" w:rsidRPr="00A16C8F" w:rsidRDefault="00A16C8F" w:rsidP="00A16C8F">
            <w:pPr>
              <w:jc w:val="center"/>
              <w:rPr>
                <w:rFonts w:asciiTheme="minorHAnsi" w:hAnsiTheme="minorHAnsi" w:cstheme="minorHAnsi"/>
                <w:color w:val="000000"/>
                <w:sz w:val="16"/>
                <w:szCs w:val="16"/>
                <w:lang w:val="en-US"/>
              </w:rPr>
            </w:pPr>
            <w:r w:rsidRPr="00A16C8F">
              <w:rPr>
                <w:rFonts w:asciiTheme="minorHAnsi" w:hAnsiTheme="minorHAnsi" w:cstheme="minorHAnsi"/>
                <w:color w:val="000000"/>
                <w:sz w:val="16"/>
                <w:szCs w:val="16"/>
                <w:lang w:val="en-US"/>
              </w:rPr>
              <w:t>Decreased mortality and hospital free days, no significant changes in biomarkers</w:t>
            </w:r>
          </w:p>
        </w:tc>
      </w:tr>
    </w:tbl>
    <w:p w14:paraId="24F9409F" w14:textId="2FB032F1" w:rsidR="00F715A7" w:rsidRDefault="00F715A7" w:rsidP="00F715A7">
      <w:pPr>
        <w:spacing w:after="200" w:line="276" w:lineRule="auto"/>
        <w:rPr>
          <w:rFonts w:asciiTheme="minorHAnsi" w:hAnsiTheme="minorHAnsi" w:cstheme="minorHAnsi"/>
          <w:sz w:val="16"/>
          <w:szCs w:val="16"/>
          <w:lang w:val="en-US"/>
        </w:rPr>
      </w:pPr>
      <w:r w:rsidRPr="00D05119">
        <w:rPr>
          <w:rFonts w:asciiTheme="minorHAnsi" w:hAnsiTheme="minorHAnsi" w:cstheme="minorHAnsi"/>
          <w:sz w:val="16"/>
          <w:szCs w:val="16"/>
          <w:lang w:val="en-US"/>
        </w:rPr>
        <w:t xml:space="preserve">Abbreviations: </w:t>
      </w:r>
      <w:r w:rsidR="001A6796">
        <w:rPr>
          <w:rFonts w:asciiTheme="minorHAnsi" w:hAnsiTheme="minorHAnsi" w:cstheme="minorHAnsi"/>
          <w:sz w:val="16"/>
          <w:szCs w:val="16"/>
          <w:lang w:val="en-US"/>
        </w:rPr>
        <w:t xml:space="preserve">AKI, acute kidney injury; </w:t>
      </w:r>
      <w:r>
        <w:rPr>
          <w:rFonts w:asciiTheme="minorHAnsi" w:hAnsiTheme="minorHAnsi" w:cstheme="minorHAnsi"/>
          <w:sz w:val="16"/>
          <w:szCs w:val="16"/>
          <w:lang w:val="en-US"/>
        </w:rPr>
        <w:t xml:space="preserve">ARAS, </w:t>
      </w:r>
      <w:r w:rsidRPr="007C6BCB">
        <w:rPr>
          <w:rFonts w:asciiTheme="minorHAnsi" w:hAnsiTheme="minorHAnsi" w:cstheme="minorHAnsi"/>
          <w:sz w:val="16"/>
          <w:szCs w:val="16"/>
          <w:lang w:val="en-US"/>
        </w:rPr>
        <w:t>advanced resuscitation algorithm for septic shock</w:t>
      </w:r>
      <w:r>
        <w:rPr>
          <w:rFonts w:asciiTheme="minorHAnsi" w:hAnsiTheme="minorHAnsi" w:cstheme="minorHAnsi"/>
          <w:sz w:val="16"/>
          <w:szCs w:val="16"/>
          <w:lang w:val="en-US"/>
        </w:rPr>
        <w:t xml:space="preserve">; CRP, </w:t>
      </w:r>
      <w:r w:rsidRPr="007C6BCB">
        <w:rPr>
          <w:rFonts w:asciiTheme="minorHAnsi" w:hAnsiTheme="minorHAnsi" w:cstheme="minorHAnsi"/>
          <w:color w:val="000000"/>
          <w:sz w:val="16"/>
          <w:szCs w:val="16"/>
          <w:lang w:val="en-US"/>
        </w:rPr>
        <w:t>C-reactive protein</w:t>
      </w:r>
      <w:r>
        <w:rPr>
          <w:rFonts w:asciiTheme="minorHAnsi" w:hAnsiTheme="minorHAnsi" w:cstheme="minorHAnsi"/>
          <w:sz w:val="16"/>
          <w:szCs w:val="16"/>
          <w:lang w:val="en-US"/>
        </w:rPr>
        <w:t xml:space="preserve">; ED, emergency department; </w:t>
      </w:r>
      <w:r w:rsidR="008F7C0B">
        <w:rPr>
          <w:rFonts w:asciiTheme="minorHAnsi" w:hAnsiTheme="minorHAnsi" w:cstheme="minorHAnsi"/>
          <w:sz w:val="16"/>
          <w:szCs w:val="16"/>
          <w:lang w:val="en-US"/>
        </w:rPr>
        <w:t xml:space="preserve">IAP, intra-abdominal pressure; </w:t>
      </w:r>
      <w:r w:rsidRPr="00D05119">
        <w:rPr>
          <w:rFonts w:asciiTheme="minorHAnsi" w:hAnsiTheme="minorHAnsi" w:cstheme="minorHAnsi"/>
          <w:sz w:val="16"/>
          <w:szCs w:val="16"/>
          <w:lang w:val="en-US"/>
        </w:rPr>
        <w:t xml:space="preserve">ICU, intensive care unit; </w:t>
      </w:r>
      <w:r w:rsidR="00A16C8F">
        <w:rPr>
          <w:rFonts w:asciiTheme="minorHAnsi" w:hAnsiTheme="minorHAnsi" w:cstheme="minorHAnsi"/>
          <w:sz w:val="16"/>
          <w:szCs w:val="16"/>
          <w:lang w:val="en-US"/>
        </w:rPr>
        <w:t xml:space="preserve">IFN, interferon; </w:t>
      </w:r>
      <w:r>
        <w:rPr>
          <w:rFonts w:asciiTheme="minorHAnsi" w:hAnsiTheme="minorHAnsi" w:cstheme="minorHAnsi"/>
          <w:sz w:val="16"/>
          <w:szCs w:val="16"/>
          <w:lang w:val="en-US"/>
        </w:rPr>
        <w:t xml:space="preserve">IgM, immunoglobulin M; </w:t>
      </w:r>
      <w:r w:rsidR="00AE5A0C">
        <w:rPr>
          <w:rFonts w:asciiTheme="minorHAnsi" w:hAnsiTheme="minorHAnsi" w:cstheme="minorHAnsi"/>
          <w:sz w:val="16"/>
          <w:szCs w:val="16"/>
          <w:lang w:val="en-US"/>
        </w:rPr>
        <w:t xml:space="preserve">IL, interleukin; </w:t>
      </w:r>
      <w:r>
        <w:rPr>
          <w:rFonts w:asciiTheme="minorHAnsi" w:hAnsiTheme="minorHAnsi" w:cstheme="minorHAnsi"/>
          <w:sz w:val="16"/>
          <w:szCs w:val="16"/>
          <w:lang w:val="en-US"/>
        </w:rPr>
        <w:t xml:space="preserve">L-NAME, </w:t>
      </w:r>
      <w:r w:rsidRPr="009B19D2">
        <w:rPr>
          <w:rFonts w:asciiTheme="minorHAnsi" w:hAnsiTheme="minorHAnsi" w:cstheme="minorHAnsi"/>
          <w:sz w:val="16"/>
          <w:szCs w:val="16"/>
          <w:lang w:val="en-US"/>
        </w:rPr>
        <w:t>L-NG-Nitro arginine methyl ester</w:t>
      </w:r>
      <w:r>
        <w:rPr>
          <w:rFonts w:asciiTheme="minorHAnsi" w:hAnsiTheme="minorHAnsi" w:cstheme="minorHAnsi"/>
          <w:sz w:val="16"/>
          <w:szCs w:val="16"/>
          <w:lang w:val="en-US"/>
        </w:rPr>
        <w:t xml:space="preserve">; MAP, mean arterial pressure; </w:t>
      </w:r>
      <w:r w:rsidR="008D6124">
        <w:rPr>
          <w:rFonts w:asciiTheme="minorHAnsi" w:hAnsiTheme="minorHAnsi" w:cstheme="minorHAnsi"/>
          <w:sz w:val="16"/>
          <w:szCs w:val="16"/>
          <w:lang w:val="en-US"/>
        </w:rPr>
        <w:t xml:space="preserve">MCU, medical care unit; </w:t>
      </w:r>
      <w:r w:rsidRPr="00D05119">
        <w:rPr>
          <w:rFonts w:asciiTheme="minorHAnsi" w:hAnsiTheme="minorHAnsi" w:cstheme="minorHAnsi"/>
          <w:sz w:val="16"/>
          <w:szCs w:val="16"/>
          <w:lang w:val="en-US"/>
        </w:rPr>
        <w:t>RC</w:t>
      </w:r>
      <w:r>
        <w:rPr>
          <w:rFonts w:asciiTheme="minorHAnsi" w:hAnsiTheme="minorHAnsi" w:cstheme="minorHAnsi"/>
          <w:sz w:val="16"/>
          <w:szCs w:val="16"/>
          <w:lang w:val="en-US"/>
        </w:rPr>
        <w:t xml:space="preserve">T, randomized controlled trial; SOFA, sequential organ failure assessment; SVR, </w:t>
      </w:r>
      <w:r w:rsidRPr="009B19D2">
        <w:rPr>
          <w:rFonts w:asciiTheme="minorHAnsi" w:hAnsiTheme="minorHAnsi" w:cstheme="minorHAnsi"/>
          <w:sz w:val="16"/>
          <w:szCs w:val="16"/>
          <w:lang w:val="en-US"/>
        </w:rPr>
        <w:t>systemic vascular resistance</w:t>
      </w:r>
      <w:r>
        <w:rPr>
          <w:rFonts w:asciiTheme="minorHAnsi" w:hAnsiTheme="minorHAnsi" w:cstheme="minorHAnsi"/>
          <w:sz w:val="16"/>
          <w:szCs w:val="16"/>
          <w:lang w:val="en-US"/>
        </w:rPr>
        <w:t xml:space="preserve">; </w:t>
      </w:r>
      <w:r w:rsidR="00417F1B">
        <w:rPr>
          <w:rFonts w:ascii="Calibri" w:hAnsi="Calibri" w:cs="Calibri"/>
          <w:color w:val="000000"/>
          <w:sz w:val="16"/>
          <w:szCs w:val="16"/>
          <w:lang w:val="en-US"/>
        </w:rPr>
        <w:t>TNF-</w:t>
      </w:r>
      <w:r w:rsidR="00417F1B" w:rsidRPr="00417F1B">
        <w:rPr>
          <w:rFonts w:ascii="Calibri" w:hAnsi="Calibri" w:cs="Calibri"/>
          <w:color w:val="000000"/>
          <w:sz w:val="16"/>
          <w:szCs w:val="16"/>
          <w:lang w:val="en-US"/>
        </w:rPr>
        <w:t xml:space="preserve"> </w:t>
      </w:r>
      <w:r w:rsidR="00417F1B" w:rsidRPr="0070265B">
        <w:rPr>
          <w:rFonts w:ascii="Calibri" w:hAnsi="Calibri" w:cs="Calibri"/>
          <w:color w:val="000000"/>
          <w:sz w:val="16"/>
          <w:szCs w:val="16"/>
        </w:rPr>
        <w:t>α</w:t>
      </w:r>
      <w:r w:rsidR="00417F1B">
        <w:rPr>
          <w:rFonts w:ascii="Calibri" w:hAnsi="Calibri" w:cs="Calibri"/>
          <w:color w:val="000000"/>
          <w:sz w:val="16"/>
          <w:szCs w:val="16"/>
          <w:lang w:val="en-US"/>
        </w:rPr>
        <w:t>, tumor necrosis factor-</w:t>
      </w:r>
      <w:r w:rsidR="00417F1B" w:rsidRPr="00417F1B">
        <w:rPr>
          <w:rFonts w:ascii="Calibri" w:hAnsi="Calibri" w:cs="Calibri"/>
          <w:color w:val="000000"/>
          <w:sz w:val="16"/>
          <w:szCs w:val="16"/>
          <w:lang w:val="en-US"/>
        </w:rPr>
        <w:t xml:space="preserve"> </w:t>
      </w:r>
      <w:r w:rsidR="00417F1B" w:rsidRPr="0070265B">
        <w:rPr>
          <w:rFonts w:ascii="Calibri" w:hAnsi="Calibri" w:cs="Calibri"/>
          <w:color w:val="000000"/>
          <w:sz w:val="16"/>
          <w:szCs w:val="16"/>
        </w:rPr>
        <w:t>α</w:t>
      </w:r>
      <w:r w:rsidR="00AE5A0C">
        <w:rPr>
          <w:rFonts w:ascii="Calibri" w:hAnsi="Calibri" w:cs="Calibri"/>
          <w:color w:val="000000"/>
          <w:sz w:val="16"/>
          <w:szCs w:val="16"/>
          <w:lang w:val="en-US"/>
        </w:rPr>
        <w:t xml:space="preserve">; </w:t>
      </w:r>
      <w:r>
        <w:rPr>
          <w:rFonts w:ascii="Calibri" w:hAnsi="Calibri" w:cs="Calibri"/>
          <w:color w:val="000000"/>
          <w:sz w:val="16"/>
          <w:szCs w:val="16"/>
          <w:lang w:val="en-US"/>
        </w:rPr>
        <w:t xml:space="preserve">TNF-R, tumor necrosis factor-receptor. </w:t>
      </w:r>
    </w:p>
    <w:p w14:paraId="0930D554" w14:textId="77777777" w:rsidR="002059C6" w:rsidRPr="002059C6" w:rsidRDefault="002059C6" w:rsidP="002059C6">
      <w:pPr>
        <w:spacing w:after="200" w:line="276" w:lineRule="auto"/>
        <w:rPr>
          <w:rFonts w:asciiTheme="minorHAnsi" w:hAnsiTheme="minorHAnsi" w:cstheme="minorHAnsi"/>
          <w:sz w:val="16"/>
          <w:szCs w:val="16"/>
          <w:lang w:val="en-US"/>
        </w:rPr>
      </w:pPr>
    </w:p>
    <w:p w14:paraId="270093C1" w14:textId="399C0B1E" w:rsidR="007C68B6" w:rsidRPr="00FF4C39" w:rsidRDefault="00CB7114" w:rsidP="00FF4C39">
      <w:pPr>
        <w:pStyle w:val="Geenafstand"/>
        <w:rPr>
          <w:rFonts w:asciiTheme="minorHAnsi" w:hAnsiTheme="minorHAnsi" w:cstheme="minorHAnsi"/>
          <w:b/>
          <w:sz w:val="22"/>
          <w:szCs w:val="22"/>
          <w:lang w:val="en-US"/>
        </w:rPr>
      </w:pPr>
      <w:r>
        <w:rPr>
          <w:lang w:val="en-US"/>
        </w:rPr>
        <w:br w:type="page"/>
      </w:r>
      <w:r w:rsidR="003E5B91">
        <w:rPr>
          <w:rFonts w:asciiTheme="minorHAnsi" w:hAnsiTheme="minorHAnsi" w:cstheme="minorHAnsi"/>
          <w:b/>
          <w:sz w:val="22"/>
          <w:szCs w:val="22"/>
          <w:lang w:val="en-US"/>
        </w:rPr>
        <w:t xml:space="preserve">Supplementary Table </w:t>
      </w:r>
      <w:r w:rsidR="007C68B6" w:rsidRPr="00FF4C39">
        <w:rPr>
          <w:rFonts w:asciiTheme="minorHAnsi" w:hAnsiTheme="minorHAnsi" w:cstheme="minorHAnsi"/>
          <w:b/>
          <w:sz w:val="22"/>
          <w:szCs w:val="22"/>
          <w:lang w:val="en-US"/>
        </w:rPr>
        <w:t xml:space="preserve">9. </w:t>
      </w:r>
      <w:r w:rsidR="00134822">
        <w:rPr>
          <w:rFonts w:asciiTheme="minorHAnsi" w:hAnsiTheme="minorHAnsi" w:cstheme="minorHAnsi"/>
          <w:b/>
          <w:sz w:val="22"/>
          <w:szCs w:val="22"/>
          <w:lang w:val="en-US"/>
        </w:rPr>
        <w:t>Traditional Chinese Medicine</w:t>
      </w:r>
      <w:r w:rsidR="007C68B6" w:rsidRPr="00FF4C39">
        <w:rPr>
          <w:rFonts w:asciiTheme="minorHAnsi" w:hAnsiTheme="minorHAnsi" w:cstheme="minorHAnsi"/>
          <w:b/>
          <w:sz w:val="22"/>
          <w:szCs w:val="22"/>
          <w:lang w:val="en-US"/>
        </w:rPr>
        <w:t xml:space="preserve"> </w:t>
      </w:r>
    </w:p>
    <w:tbl>
      <w:tblPr>
        <w:tblStyle w:val="Tabelraster"/>
        <w:tblW w:w="14322" w:type="dxa"/>
        <w:tblInd w:w="-5" w:type="dxa"/>
        <w:tblLook w:val="04A0" w:firstRow="1" w:lastRow="0" w:firstColumn="1" w:lastColumn="0" w:noHBand="0" w:noVBand="1"/>
      </w:tblPr>
      <w:tblGrid>
        <w:gridCol w:w="1574"/>
        <w:gridCol w:w="773"/>
        <w:gridCol w:w="586"/>
        <w:gridCol w:w="774"/>
        <w:gridCol w:w="741"/>
        <w:gridCol w:w="895"/>
        <w:gridCol w:w="692"/>
        <w:gridCol w:w="955"/>
        <w:gridCol w:w="943"/>
        <w:gridCol w:w="944"/>
        <w:gridCol w:w="1613"/>
        <w:gridCol w:w="1922"/>
        <w:gridCol w:w="1910"/>
      </w:tblGrid>
      <w:tr w:rsidR="003C3024" w14:paraId="6BC9E649" w14:textId="77777777" w:rsidTr="00FA6229">
        <w:tc>
          <w:tcPr>
            <w:tcW w:w="1574" w:type="dxa"/>
            <w:tcBorders>
              <w:bottom w:val="single" w:sz="4" w:space="0" w:color="auto"/>
            </w:tcBorders>
            <w:vAlign w:val="center"/>
          </w:tcPr>
          <w:p w14:paraId="5C311460" w14:textId="77777777" w:rsidR="00765C59" w:rsidRPr="00FF4C39" w:rsidRDefault="00765C59" w:rsidP="008E3ED2">
            <w:pPr>
              <w:jc w:val="center"/>
              <w:rPr>
                <w:rFonts w:ascii="Calibri" w:hAnsi="Calibri" w:cs="Calibri"/>
                <w:b/>
                <w:bCs/>
                <w:color w:val="000000"/>
                <w:sz w:val="16"/>
                <w:szCs w:val="16"/>
                <w:lang w:val="en-US"/>
              </w:rPr>
            </w:pPr>
            <w:r w:rsidRPr="00FF4C39">
              <w:rPr>
                <w:rFonts w:ascii="Calibri" w:hAnsi="Calibri" w:cs="Calibri"/>
                <w:b/>
                <w:bCs/>
                <w:color w:val="000000"/>
                <w:sz w:val="16"/>
                <w:szCs w:val="16"/>
                <w:lang w:val="en-US"/>
              </w:rPr>
              <w:t>Treatment</w:t>
            </w:r>
          </w:p>
        </w:tc>
        <w:tc>
          <w:tcPr>
            <w:tcW w:w="773" w:type="dxa"/>
            <w:tcBorders>
              <w:bottom w:val="single" w:sz="4" w:space="0" w:color="auto"/>
            </w:tcBorders>
            <w:vAlign w:val="center"/>
          </w:tcPr>
          <w:p w14:paraId="61E788BB" w14:textId="77777777" w:rsidR="00765C59" w:rsidRPr="00FF4C39" w:rsidRDefault="00765C59" w:rsidP="008E3ED2">
            <w:pPr>
              <w:jc w:val="center"/>
              <w:rPr>
                <w:rFonts w:ascii="Calibri" w:hAnsi="Calibri" w:cs="Calibri"/>
                <w:b/>
                <w:bCs/>
                <w:color w:val="000000"/>
                <w:sz w:val="16"/>
                <w:szCs w:val="16"/>
                <w:lang w:val="en-US"/>
              </w:rPr>
            </w:pPr>
            <w:r w:rsidRPr="00FF4C39">
              <w:rPr>
                <w:rFonts w:ascii="Calibri" w:hAnsi="Calibri" w:cs="Calibri"/>
                <w:b/>
                <w:bCs/>
                <w:color w:val="000000"/>
                <w:sz w:val="16"/>
                <w:szCs w:val="16"/>
                <w:lang w:val="en-US"/>
              </w:rPr>
              <w:t>Number of studies</w:t>
            </w:r>
          </w:p>
        </w:tc>
        <w:tc>
          <w:tcPr>
            <w:tcW w:w="586" w:type="dxa"/>
            <w:tcBorders>
              <w:bottom w:val="single" w:sz="4" w:space="0" w:color="auto"/>
            </w:tcBorders>
            <w:vAlign w:val="center"/>
          </w:tcPr>
          <w:p w14:paraId="0A755051" w14:textId="77777777" w:rsidR="00765C59" w:rsidRPr="00FF4C39" w:rsidRDefault="00765C59" w:rsidP="008E3ED2">
            <w:pPr>
              <w:jc w:val="center"/>
              <w:rPr>
                <w:rFonts w:ascii="Calibri" w:hAnsi="Calibri" w:cs="Calibri"/>
                <w:b/>
                <w:bCs/>
                <w:color w:val="000000"/>
                <w:sz w:val="16"/>
                <w:szCs w:val="16"/>
                <w:lang w:val="en-US"/>
              </w:rPr>
            </w:pPr>
            <w:r w:rsidRPr="00FF4C39">
              <w:rPr>
                <w:rFonts w:ascii="Calibri" w:hAnsi="Calibri" w:cs="Calibri"/>
                <w:b/>
                <w:bCs/>
                <w:color w:val="000000"/>
                <w:sz w:val="16"/>
                <w:szCs w:val="16"/>
                <w:lang w:val="en-US"/>
              </w:rPr>
              <w:t>Year</w:t>
            </w:r>
          </w:p>
        </w:tc>
        <w:tc>
          <w:tcPr>
            <w:tcW w:w="774" w:type="dxa"/>
            <w:tcBorders>
              <w:bottom w:val="single" w:sz="4" w:space="0" w:color="auto"/>
            </w:tcBorders>
            <w:vAlign w:val="center"/>
          </w:tcPr>
          <w:p w14:paraId="5196F9DC" w14:textId="112F309C" w:rsidR="00765C59" w:rsidRPr="00FF4C39" w:rsidRDefault="00240129" w:rsidP="008E3ED2">
            <w:pPr>
              <w:jc w:val="center"/>
              <w:rPr>
                <w:rFonts w:ascii="Calibri" w:hAnsi="Calibri" w:cs="Calibri"/>
                <w:b/>
                <w:bCs/>
                <w:color w:val="000000"/>
                <w:sz w:val="16"/>
                <w:szCs w:val="16"/>
                <w:lang w:val="en-US"/>
              </w:rPr>
            </w:pPr>
            <w:r w:rsidRPr="00240129">
              <w:rPr>
                <w:rFonts w:ascii="Calibri" w:hAnsi="Calibri" w:cs="Calibri"/>
                <w:b/>
                <w:bCs/>
                <w:color w:val="000000"/>
                <w:sz w:val="16"/>
                <w:szCs w:val="16"/>
                <w:lang w:val="en-US"/>
              </w:rPr>
              <w:t>Total patients (median per study)</w:t>
            </w:r>
          </w:p>
        </w:tc>
        <w:tc>
          <w:tcPr>
            <w:tcW w:w="741" w:type="dxa"/>
            <w:tcBorders>
              <w:bottom w:val="single" w:sz="4" w:space="0" w:color="auto"/>
            </w:tcBorders>
            <w:vAlign w:val="center"/>
          </w:tcPr>
          <w:p w14:paraId="27FC3CDF" w14:textId="77777777" w:rsidR="00765C59" w:rsidRPr="00FF4C39" w:rsidRDefault="00765C59" w:rsidP="008E3ED2">
            <w:pPr>
              <w:jc w:val="center"/>
              <w:rPr>
                <w:rFonts w:ascii="Calibri" w:hAnsi="Calibri" w:cs="Calibri"/>
                <w:b/>
                <w:bCs/>
                <w:color w:val="000000"/>
                <w:sz w:val="16"/>
                <w:szCs w:val="16"/>
                <w:lang w:val="en-US"/>
              </w:rPr>
            </w:pPr>
            <w:r w:rsidRPr="00FF4C39">
              <w:rPr>
                <w:rFonts w:ascii="Calibri" w:hAnsi="Calibri" w:cs="Calibri"/>
                <w:b/>
                <w:bCs/>
                <w:color w:val="000000"/>
                <w:sz w:val="16"/>
                <w:szCs w:val="16"/>
                <w:lang w:val="en-US"/>
              </w:rPr>
              <w:t>Setting</w:t>
            </w:r>
          </w:p>
        </w:tc>
        <w:tc>
          <w:tcPr>
            <w:tcW w:w="895" w:type="dxa"/>
            <w:tcBorders>
              <w:bottom w:val="single" w:sz="4" w:space="0" w:color="auto"/>
            </w:tcBorders>
            <w:vAlign w:val="center"/>
          </w:tcPr>
          <w:p w14:paraId="12B80996" w14:textId="77777777" w:rsidR="00765C59" w:rsidRPr="00FF4C39" w:rsidRDefault="00765C59" w:rsidP="008E3ED2">
            <w:pPr>
              <w:jc w:val="center"/>
              <w:rPr>
                <w:rFonts w:ascii="Calibri" w:hAnsi="Calibri" w:cs="Calibri"/>
                <w:b/>
                <w:bCs/>
                <w:color w:val="000000"/>
                <w:sz w:val="16"/>
                <w:szCs w:val="16"/>
                <w:lang w:val="en-US"/>
              </w:rPr>
            </w:pPr>
            <w:r w:rsidRPr="00FF4C39">
              <w:rPr>
                <w:rFonts w:ascii="Calibri" w:hAnsi="Calibri" w:cs="Calibri"/>
                <w:b/>
                <w:bCs/>
                <w:color w:val="000000"/>
                <w:sz w:val="16"/>
                <w:szCs w:val="16"/>
                <w:lang w:val="en-US"/>
              </w:rPr>
              <w:t>Personali-zed approach</w:t>
            </w:r>
          </w:p>
        </w:tc>
        <w:tc>
          <w:tcPr>
            <w:tcW w:w="692" w:type="dxa"/>
            <w:tcBorders>
              <w:bottom w:val="single" w:sz="4" w:space="0" w:color="auto"/>
            </w:tcBorders>
            <w:vAlign w:val="center"/>
          </w:tcPr>
          <w:p w14:paraId="3954796A" w14:textId="77777777" w:rsidR="00765C59" w:rsidRPr="00FF4C39" w:rsidRDefault="00765C59" w:rsidP="008E3ED2">
            <w:pPr>
              <w:jc w:val="center"/>
              <w:rPr>
                <w:rFonts w:ascii="Calibri" w:hAnsi="Calibri" w:cs="Calibri"/>
                <w:b/>
                <w:bCs/>
                <w:color w:val="000000"/>
                <w:sz w:val="16"/>
                <w:szCs w:val="16"/>
                <w:lang w:val="en-US"/>
              </w:rPr>
            </w:pPr>
            <w:r w:rsidRPr="00FF4C39">
              <w:rPr>
                <w:rFonts w:ascii="Calibri" w:hAnsi="Calibri" w:cs="Calibri"/>
                <w:b/>
                <w:bCs/>
                <w:color w:val="000000"/>
                <w:sz w:val="16"/>
                <w:szCs w:val="16"/>
                <w:lang w:val="en-US"/>
              </w:rPr>
              <w:t>If yes, specifi-cation</w:t>
            </w:r>
          </w:p>
        </w:tc>
        <w:tc>
          <w:tcPr>
            <w:tcW w:w="955" w:type="dxa"/>
            <w:tcBorders>
              <w:bottom w:val="single" w:sz="4" w:space="0" w:color="auto"/>
            </w:tcBorders>
            <w:vAlign w:val="center"/>
          </w:tcPr>
          <w:p w14:paraId="78C29AA4" w14:textId="77777777" w:rsidR="00765C59" w:rsidRPr="00FF4C39" w:rsidRDefault="00765C59" w:rsidP="008E3ED2">
            <w:pPr>
              <w:jc w:val="center"/>
              <w:rPr>
                <w:rFonts w:ascii="Calibri" w:hAnsi="Calibri" w:cs="Calibri"/>
                <w:b/>
                <w:bCs/>
                <w:color w:val="000000"/>
                <w:sz w:val="16"/>
                <w:szCs w:val="16"/>
                <w:lang w:val="en-US"/>
              </w:rPr>
            </w:pPr>
            <w:r w:rsidRPr="00FF4C39">
              <w:rPr>
                <w:rFonts w:ascii="Calibri" w:hAnsi="Calibri" w:cs="Calibri"/>
                <w:b/>
                <w:bCs/>
                <w:color w:val="000000"/>
                <w:sz w:val="16"/>
                <w:szCs w:val="16"/>
                <w:lang w:val="en-US"/>
              </w:rPr>
              <w:t>Treatment</w:t>
            </w:r>
          </w:p>
        </w:tc>
        <w:tc>
          <w:tcPr>
            <w:tcW w:w="943" w:type="dxa"/>
            <w:tcBorders>
              <w:bottom w:val="single" w:sz="4" w:space="0" w:color="auto"/>
            </w:tcBorders>
            <w:vAlign w:val="center"/>
          </w:tcPr>
          <w:p w14:paraId="5CB37C30" w14:textId="77777777" w:rsidR="00765C59" w:rsidRDefault="00765C59" w:rsidP="008E3ED2">
            <w:pPr>
              <w:jc w:val="center"/>
              <w:rPr>
                <w:rFonts w:ascii="Calibri" w:hAnsi="Calibri" w:cs="Calibri"/>
                <w:b/>
                <w:bCs/>
                <w:color w:val="000000"/>
                <w:sz w:val="16"/>
                <w:szCs w:val="16"/>
              </w:rPr>
            </w:pPr>
            <w:r w:rsidRPr="00FF4C39">
              <w:rPr>
                <w:rFonts w:ascii="Calibri" w:hAnsi="Calibri" w:cs="Calibri"/>
                <w:b/>
                <w:bCs/>
                <w:color w:val="000000"/>
                <w:sz w:val="16"/>
                <w:szCs w:val="16"/>
                <w:lang w:val="en-US"/>
              </w:rPr>
              <w:t>Sep</w:t>
            </w:r>
            <w:r>
              <w:rPr>
                <w:rFonts w:ascii="Calibri" w:hAnsi="Calibri" w:cs="Calibri"/>
                <w:b/>
                <w:bCs/>
                <w:color w:val="000000"/>
                <w:sz w:val="16"/>
                <w:szCs w:val="16"/>
              </w:rPr>
              <w:t>sis definition</w:t>
            </w:r>
          </w:p>
        </w:tc>
        <w:tc>
          <w:tcPr>
            <w:tcW w:w="944" w:type="dxa"/>
            <w:tcBorders>
              <w:bottom w:val="single" w:sz="4" w:space="0" w:color="auto"/>
            </w:tcBorders>
            <w:vAlign w:val="center"/>
          </w:tcPr>
          <w:p w14:paraId="6CB02BF4" w14:textId="77777777" w:rsidR="00765C59" w:rsidRDefault="00765C59" w:rsidP="008E3ED2">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1613" w:type="dxa"/>
            <w:tcBorders>
              <w:bottom w:val="single" w:sz="4" w:space="0" w:color="auto"/>
            </w:tcBorders>
            <w:vAlign w:val="center"/>
          </w:tcPr>
          <w:p w14:paraId="3D932CC5" w14:textId="77777777" w:rsidR="00765C59" w:rsidRDefault="00765C59" w:rsidP="008E3ED2">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1922" w:type="dxa"/>
            <w:tcBorders>
              <w:bottom w:val="single" w:sz="4" w:space="0" w:color="auto"/>
            </w:tcBorders>
            <w:vAlign w:val="center"/>
          </w:tcPr>
          <w:p w14:paraId="52296898" w14:textId="77777777" w:rsidR="00765C59" w:rsidRDefault="00765C59" w:rsidP="008E3ED2">
            <w:pPr>
              <w:jc w:val="center"/>
              <w:rPr>
                <w:rFonts w:ascii="Calibri" w:hAnsi="Calibri" w:cs="Calibri"/>
                <w:b/>
                <w:bCs/>
                <w:color w:val="000000"/>
                <w:sz w:val="16"/>
                <w:szCs w:val="16"/>
              </w:rPr>
            </w:pPr>
            <w:r>
              <w:rPr>
                <w:rFonts w:ascii="Calibri" w:hAnsi="Calibri" w:cs="Calibri"/>
                <w:b/>
                <w:bCs/>
                <w:color w:val="000000"/>
                <w:sz w:val="16"/>
                <w:szCs w:val="16"/>
              </w:rPr>
              <w:t>Biochemical primary endpoint</w:t>
            </w:r>
          </w:p>
        </w:tc>
        <w:tc>
          <w:tcPr>
            <w:tcW w:w="1910" w:type="dxa"/>
            <w:tcBorders>
              <w:bottom w:val="single" w:sz="4" w:space="0" w:color="auto"/>
            </w:tcBorders>
            <w:vAlign w:val="center"/>
          </w:tcPr>
          <w:p w14:paraId="199E5FB2" w14:textId="77777777" w:rsidR="00765C59" w:rsidRDefault="00765C59" w:rsidP="008E3ED2">
            <w:pPr>
              <w:jc w:val="center"/>
              <w:rPr>
                <w:rFonts w:ascii="Calibri" w:hAnsi="Calibri" w:cs="Calibri"/>
                <w:b/>
                <w:bCs/>
                <w:color w:val="000000"/>
                <w:sz w:val="16"/>
                <w:szCs w:val="16"/>
              </w:rPr>
            </w:pPr>
            <w:r>
              <w:rPr>
                <w:rFonts w:ascii="Calibri" w:hAnsi="Calibri" w:cs="Calibri"/>
                <w:b/>
                <w:bCs/>
                <w:color w:val="000000"/>
                <w:sz w:val="16"/>
                <w:szCs w:val="16"/>
              </w:rPr>
              <w:t>Main findings</w:t>
            </w:r>
          </w:p>
        </w:tc>
      </w:tr>
      <w:tr w:rsidR="00765C59" w14:paraId="4772D78C" w14:textId="77777777" w:rsidTr="00240129">
        <w:tc>
          <w:tcPr>
            <w:tcW w:w="1432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3B946852" w14:textId="77777777" w:rsidR="00765C59" w:rsidRPr="00C42F89" w:rsidRDefault="00765C59" w:rsidP="00765C59">
            <w:pPr>
              <w:jc w:val="center"/>
              <w:rPr>
                <w:b/>
              </w:rPr>
            </w:pPr>
            <w:r w:rsidRPr="00C42F89">
              <w:rPr>
                <w:rFonts w:ascii="Calibri" w:hAnsi="Calibri" w:cs="Calibri"/>
                <w:b/>
                <w:iCs/>
                <w:color w:val="000000"/>
                <w:sz w:val="16"/>
                <w:szCs w:val="16"/>
              </w:rPr>
              <w:t>Observational studies</w:t>
            </w:r>
          </w:p>
        </w:tc>
      </w:tr>
      <w:tr w:rsidR="003C3024" w:rsidRPr="00A80285" w14:paraId="2615DC55" w14:textId="77777777" w:rsidTr="00FA6229">
        <w:tc>
          <w:tcPr>
            <w:tcW w:w="1574" w:type="dxa"/>
            <w:tcBorders>
              <w:top w:val="single" w:sz="4" w:space="0" w:color="auto"/>
              <w:bottom w:val="single" w:sz="4" w:space="0" w:color="auto"/>
            </w:tcBorders>
          </w:tcPr>
          <w:p w14:paraId="1BC3F3D2" w14:textId="77777777" w:rsidR="00765C59" w:rsidRDefault="00765C59" w:rsidP="00765C59">
            <w:pPr>
              <w:jc w:val="center"/>
              <w:rPr>
                <w:rFonts w:asciiTheme="minorHAnsi" w:hAnsiTheme="minorHAnsi" w:cstheme="minorHAnsi"/>
                <w:b/>
                <w:color w:val="000000"/>
                <w:sz w:val="16"/>
                <w:szCs w:val="16"/>
              </w:rPr>
            </w:pPr>
            <w:r w:rsidRPr="00765C59">
              <w:rPr>
                <w:rFonts w:asciiTheme="minorHAnsi" w:hAnsiTheme="minorHAnsi" w:cstheme="minorHAnsi"/>
                <w:b/>
                <w:color w:val="000000"/>
                <w:sz w:val="16"/>
                <w:szCs w:val="16"/>
              </w:rPr>
              <w:t>Xuebijing injection</w:t>
            </w:r>
          </w:p>
          <w:p w14:paraId="476D9096" w14:textId="0EFB4689" w:rsidR="00351EC9" w:rsidRPr="00351EC9" w:rsidRDefault="00351EC9" w:rsidP="00276AB7">
            <w:pPr>
              <w:jc w:val="center"/>
              <w:rPr>
                <w:rFonts w:asciiTheme="minorHAnsi" w:hAnsiTheme="minorHAnsi" w:cstheme="minorHAnsi"/>
                <w:color w:val="000000"/>
                <w:sz w:val="16"/>
                <w:szCs w:val="16"/>
              </w:rPr>
            </w:pPr>
            <w:r>
              <w:rPr>
                <w:rFonts w:asciiTheme="minorHAnsi" w:hAnsiTheme="minorHAnsi" w:cstheme="minorHAnsi"/>
                <w:color w:val="000000"/>
                <w:sz w:val="16"/>
                <w:szCs w:val="16"/>
              </w:rPr>
              <w:fldChar w:fldCharType="begin"/>
            </w:r>
            <w:r w:rsidR="00276AB7">
              <w:rPr>
                <w:rFonts w:asciiTheme="minorHAnsi" w:hAnsiTheme="minorHAnsi" w:cstheme="minorHAnsi"/>
                <w:color w:val="000000"/>
                <w:sz w:val="16"/>
                <w:szCs w:val="16"/>
              </w:rPr>
              <w:instrText xml:space="preserve"> ADDIN EN.CITE &lt;EndNote&gt;&lt;Cite&gt;&lt;Author&gt;Yuxi&lt;/Author&gt;&lt;Year&gt;2017&lt;/Year&gt;&lt;RecNum&gt;713&lt;/RecNum&gt;&lt;DisplayText&gt;(640)&lt;/DisplayText&gt;&lt;record&gt;&lt;rec-number&gt;713&lt;/rec-number&gt;&lt;foreign-keys&gt;&lt;key app="EN" db-id="0px25v0x5pe2f9e0dznxtszixadf2aaevttr" timestamp="1690445787"&gt;713&lt;/key&gt;&lt;/foreign-keys&gt;&lt;ref-type name="Journal Article"&gt;17&lt;/ref-type&gt;&lt;contributors&gt;&lt;authors&gt;&lt;author&gt;Yuxi, Q.&lt;/author&gt;&lt;author&gt;Zhang, H.&lt;/author&gt;&lt;author&gt;Baili, Y.&lt;/author&gt;&lt;author&gt;Shi, S.&lt;/author&gt;&lt;/authors&gt;&lt;/contributors&gt;&lt;titles&gt;&lt;title&gt;Effects of Xuebijing Injection for Patients With Sepsis-induced Acute Kidney Injury After Wenchuan Earthquake&lt;/title&gt;&lt;secondary-title&gt;Altern Ther Health Med&lt;/secondary-title&gt;&lt;/titles&gt;&lt;pages&gt;36-42&lt;/pages&gt;&lt;volume&gt;23&lt;/volume&gt;&lt;number&gt;2&lt;/number&gt;&lt;keywords&gt;&lt;keyword&gt;Acute Kidney Injury/*complications/mortality&lt;/keyword&gt;&lt;keyword&gt;Administration, Intravenous&lt;/keyword&gt;&lt;keyword&gt;China&lt;/keyword&gt;&lt;keyword&gt;Drugs, Chinese Herbal/*administration &amp;amp; dosage&lt;/keyword&gt;&lt;keyword&gt;*Earthquakes&lt;/keyword&gt;&lt;keyword&gt;Humans&lt;/keyword&gt;&lt;keyword&gt;Renal Dialysis&lt;/keyword&gt;&lt;keyword&gt;Retrospective Studies&lt;/keyword&gt;&lt;keyword&gt;*Sepsis/etiology/mortality&lt;/keyword&gt;&lt;keyword&gt;Treatment Outcome&lt;/keyword&gt;&lt;/keywords&gt;&lt;dates&gt;&lt;year&gt;2017&lt;/year&gt;&lt;pub-dates&gt;&lt;date&gt;Mar&lt;/date&gt;&lt;/pub-dates&gt;&lt;/dates&gt;&lt;isbn&gt;1078-6791 (Print)&amp;#xD;1078-6791&lt;/isbn&gt;&lt;accession-num&gt;28323627&lt;/accession-num&gt;&lt;urls&gt;&lt;/urls&gt;&lt;remote-database-provider&gt;NLM&lt;/remote-database-provider&gt;&lt;language&gt;eng&lt;/language&gt;&lt;/record&gt;&lt;/Cite&gt;&lt;/EndNote&gt;</w:instrText>
            </w:r>
            <w:r>
              <w:rPr>
                <w:rFonts w:asciiTheme="minorHAnsi" w:hAnsiTheme="minorHAnsi" w:cstheme="minorHAnsi"/>
                <w:color w:val="000000"/>
                <w:sz w:val="16"/>
                <w:szCs w:val="16"/>
              </w:rPr>
              <w:fldChar w:fldCharType="separate"/>
            </w:r>
            <w:r w:rsidR="00276AB7">
              <w:rPr>
                <w:rFonts w:asciiTheme="minorHAnsi" w:hAnsiTheme="minorHAnsi" w:cstheme="minorHAnsi"/>
                <w:noProof/>
                <w:color w:val="000000"/>
                <w:sz w:val="16"/>
                <w:szCs w:val="16"/>
              </w:rPr>
              <w:t>(640)</w:t>
            </w:r>
            <w:r>
              <w:rPr>
                <w:rFonts w:asciiTheme="minorHAnsi" w:hAnsiTheme="minorHAnsi" w:cstheme="minorHAnsi"/>
                <w:color w:val="000000"/>
                <w:sz w:val="16"/>
                <w:szCs w:val="16"/>
              </w:rPr>
              <w:fldChar w:fldCharType="end"/>
            </w:r>
          </w:p>
        </w:tc>
        <w:tc>
          <w:tcPr>
            <w:tcW w:w="773" w:type="dxa"/>
            <w:tcBorders>
              <w:top w:val="single" w:sz="4" w:space="0" w:color="auto"/>
              <w:bottom w:val="single" w:sz="4" w:space="0" w:color="auto"/>
            </w:tcBorders>
          </w:tcPr>
          <w:p w14:paraId="5150A767" w14:textId="16BBD4BF" w:rsidR="00765C59" w:rsidRPr="00765C59" w:rsidRDefault="00A80285" w:rsidP="00765C59">
            <w:pPr>
              <w:jc w:val="center"/>
              <w:rPr>
                <w:rFonts w:asciiTheme="minorHAnsi" w:hAnsiTheme="minorHAnsi" w:cstheme="minorHAnsi"/>
                <w:color w:val="000000"/>
                <w:sz w:val="16"/>
                <w:szCs w:val="16"/>
              </w:rPr>
            </w:pPr>
            <w:r>
              <w:rPr>
                <w:rFonts w:asciiTheme="minorHAnsi" w:hAnsiTheme="minorHAnsi" w:cstheme="minorHAnsi"/>
                <w:color w:val="000000"/>
                <w:sz w:val="16"/>
                <w:szCs w:val="16"/>
              </w:rPr>
              <w:t>1</w:t>
            </w:r>
          </w:p>
        </w:tc>
        <w:tc>
          <w:tcPr>
            <w:tcW w:w="586" w:type="dxa"/>
            <w:tcBorders>
              <w:top w:val="single" w:sz="4" w:space="0" w:color="auto"/>
              <w:bottom w:val="single" w:sz="4" w:space="0" w:color="auto"/>
            </w:tcBorders>
          </w:tcPr>
          <w:p w14:paraId="1E32FD40" w14:textId="316605AD" w:rsidR="00765C59" w:rsidRPr="00765C59" w:rsidRDefault="00765C59" w:rsidP="00765C59">
            <w:pPr>
              <w:jc w:val="center"/>
              <w:rPr>
                <w:rFonts w:asciiTheme="minorHAnsi" w:hAnsiTheme="minorHAnsi" w:cstheme="minorHAnsi"/>
                <w:color w:val="000000"/>
                <w:sz w:val="16"/>
                <w:szCs w:val="16"/>
              </w:rPr>
            </w:pPr>
            <w:r w:rsidRPr="00765C59">
              <w:rPr>
                <w:rFonts w:asciiTheme="minorHAnsi" w:hAnsiTheme="minorHAnsi" w:cstheme="minorHAnsi"/>
                <w:color w:val="000000"/>
                <w:sz w:val="16"/>
                <w:szCs w:val="16"/>
              </w:rPr>
              <w:t>2017</w:t>
            </w:r>
          </w:p>
        </w:tc>
        <w:tc>
          <w:tcPr>
            <w:tcW w:w="774" w:type="dxa"/>
            <w:tcBorders>
              <w:top w:val="single" w:sz="4" w:space="0" w:color="auto"/>
              <w:bottom w:val="single" w:sz="4" w:space="0" w:color="auto"/>
            </w:tcBorders>
          </w:tcPr>
          <w:p w14:paraId="094B2BD2" w14:textId="47D95D0B" w:rsidR="00765C59" w:rsidRDefault="00A80285" w:rsidP="00765C59">
            <w:pPr>
              <w:jc w:val="center"/>
              <w:rPr>
                <w:rFonts w:asciiTheme="minorHAnsi" w:hAnsiTheme="minorHAnsi" w:cstheme="minorHAnsi"/>
                <w:color w:val="000000"/>
                <w:sz w:val="16"/>
                <w:szCs w:val="16"/>
              </w:rPr>
            </w:pPr>
            <w:r>
              <w:rPr>
                <w:rFonts w:asciiTheme="minorHAnsi" w:hAnsiTheme="minorHAnsi" w:cstheme="minorHAnsi"/>
                <w:color w:val="000000"/>
                <w:sz w:val="16"/>
                <w:szCs w:val="16"/>
              </w:rPr>
              <w:t>49</w:t>
            </w:r>
          </w:p>
          <w:p w14:paraId="252A4A22" w14:textId="6FF48C48" w:rsidR="00DF3602" w:rsidRPr="00765C59" w:rsidRDefault="00DF3602" w:rsidP="00A80285">
            <w:pPr>
              <w:jc w:val="center"/>
              <w:rPr>
                <w:rFonts w:asciiTheme="minorHAnsi" w:hAnsiTheme="minorHAnsi" w:cstheme="minorHAnsi"/>
                <w:color w:val="000000"/>
                <w:sz w:val="16"/>
                <w:szCs w:val="16"/>
              </w:rPr>
            </w:pPr>
            <w:r>
              <w:rPr>
                <w:rFonts w:ascii="Calibri" w:hAnsi="Calibri" w:cs="Calibri"/>
                <w:color w:val="000000"/>
                <w:sz w:val="16"/>
                <w:szCs w:val="16"/>
                <w:lang w:val="en-US"/>
              </w:rPr>
              <w:t>(</w:t>
            </w:r>
            <w:r w:rsidR="00A80285">
              <w:rPr>
                <w:rFonts w:ascii="Calibri" w:hAnsi="Calibri" w:cs="Calibri"/>
                <w:color w:val="000000"/>
                <w:sz w:val="16"/>
                <w:szCs w:val="16"/>
                <w:lang w:val="en-US"/>
              </w:rPr>
              <w:t>49</w:t>
            </w:r>
            <w:r>
              <w:rPr>
                <w:rFonts w:ascii="Calibri" w:hAnsi="Calibri" w:cs="Calibri"/>
                <w:color w:val="000000"/>
                <w:sz w:val="16"/>
                <w:szCs w:val="16"/>
                <w:lang w:val="en-US"/>
              </w:rPr>
              <w:t>)</w:t>
            </w:r>
          </w:p>
        </w:tc>
        <w:tc>
          <w:tcPr>
            <w:tcW w:w="741" w:type="dxa"/>
            <w:tcBorders>
              <w:top w:val="single" w:sz="4" w:space="0" w:color="auto"/>
              <w:bottom w:val="single" w:sz="4" w:space="0" w:color="auto"/>
            </w:tcBorders>
          </w:tcPr>
          <w:p w14:paraId="626AB192" w14:textId="77777777" w:rsidR="00765C59" w:rsidRPr="00765C59" w:rsidRDefault="00765C59" w:rsidP="00765C59">
            <w:pPr>
              <w:jc w:val="center"/>
              <w:rPr>
                <w:rFonts w:asciiTheme="minorHAnsi" w:hAnsiTheme="minorHAnsi" w:cstheme="minorHAnsi"/>
                <w:color w:val="000000"/>
                <w:sz w:val="16"/>
                <w:szCs w:val="16"/>
              </w:rPr>
            </w:pPr>
            <w:r w:rsidRPr="00765C59">
              <w:rPr>
                <w:rFonts w:asciiTheme="minorHAnsi" w:hAnsiTheme="minorHAnsi" w:cstheme="minorHAnsi"/>
                <w:color w:val="000000"/>
                <w:sz w:val="16"/>
                <w:szCs w:val="16"/>
              </w:rPr>
              <w:t>ICU</w:t>
            </w:r>
          </w:p>
        </w:tc>
        <w:tc>
          <w:tcPr>
            <w:tcW w:w="895" w:type="dxa"/>
            <w:tcBorders>
              <w:top w:val="single" w:sz="4" w:space="0" w:color="auto"/>
              <w:bottom w:val="single" w:sz="4" w:space="0" w:color="auto"/>
            </w:tcBorders>
          </w:tcPr>
          <w:p w14:paraId="322B2939" w14:textId="77777777" w:rsidR="00765C59" w:rsidRPr="00765C59" w:rsidRDefault="00765C59" w:rsidP="00765C59">
            <w:pPr>
              <w:jc w:val="center"/>
              <w:rPr>
                <w:rFonts w:asciiTheme="minorHAnsi" w:hAnsiTheme="minorHAnsi" w:cstheme="minorHAnsi"/>
                <w:color w:val="000000"/>
                <w:sz w:val="16"/>
                <w:szCs w:val="16"/>
              </w:rPr>
            </w:pPr>
            <w:r w:rsidRPr="00765C59">
              <w:rPr>
                <w:rFonts w:asciiTheme="minorHAnsi" w:hAnsiTheme="minorHAnsi" w:cstheme="minorHAnsi"/>
                <w:color w:val="000000"/>
                <w:sz w:val="16"/>
                <w:szCs w:val="16"/>
              </w:rPr>
              <w:t>No</w:t>
            </w:r>
          </w:p>
        </w:tc>
        <w:tc>
          <w:tcPr>
            <w:tcW w:w="692" w:type="dxa"/>
            <w:tcBorders>
              <w:top w:val="single" w:sz="4" w:space="0" w:color="auto"/>
              <w:bottom w:val="single" w:sz="4" w:space="0" w:color="auto"/>
            </w:tcBorders>
          </w:tcPr>
          <w:p w14:paraId="3CD93ADC" w14:textId="77777777" w:rsidR="00765C59" w:rsidRPr="00765C59" w:rsidRDefault="00765C59" w:rsidP="00765C59">
            <w:pPr>
              <w:jc w:val="center"/>
              <w:rPr>
                <w:rFonts w:asciiTheme="minorHAnsi" w:hAnsiTheme="minorHAnsi" w:cstheme="minorHAnsi"/>
                <w:color w:val="000000"/>
                <w:sz w:val="16"/>
                <w:szCs w:val="16"/>
              </w:rPr>
            </w:pPr>
          </w:p>
        </w:tc>
        <w:tc>
          <w:tcPr>
            <w:tcW w:w="955" w:type="dxa"/>
            <w:tcBorders>
              <w:top w:val="single" w:sz="4" w:space="0" w:color="auto"/>
              <w:bottom w:val="single" w:sz="4" w:space="0" w:color="auto"/>
            </w:tcBorders>
          </w:tcPr>
          <w:p w14:paraId="74B3EAE0" w14:textId="77777777" w:rsidR="00765C59" w:rsidRPr="00765C59" w:rsidRDefault="00765C59" w:rsidP="00765C59">
            <w:pPr>
              <w:jc w:val="center"/>
              <w:rPr>
                <w:rFonts w:asciiTheme="minorHAnsi" w:hAnsiTheme="minorHAnsi" w:cstheme="minorHAnsi"/>
                <w:color w:val="000000"/>
                <w:sz w:val="16"/>
                <w:szCs w:val="16"/>
              </w:rPr>
            </w:pPr>
            <w:r w:rsidRPr="00765C59">
              <w:rPr>
                <w:rFonts w:asciiTheme="minorHAnsi" w:hAnsiTheme="minorHAnsi" w:cstheme="minorHAnsi"/>
                <w:color w:val="000000"/>
                <w:sz w:val="16"/>
                <w:szCs w:val="16"/>
              </w:rPr>
              <w:t>Xuebijing injection</w:t>
            </w:r>
          </w:p>
        </w:tc>
        <w:tc>
          <w:tcPr>
            <w:tcW w:w="943" w:type="dxa"/>
            <w:tcBorders>
              <w:top w:val="single" w:sz="4" w:space="0" w:color="auto"/>
              <w:bottom w:val="single" w:sz="4" w:space="0" w:color="auto"/>
            </w:tcBorders>
          </w:tcPr>
          <w:p w14:paraId="3546953A" w14:textId="77777777" w:rsidR="00765C59" w:rsidRPr="00765C59" w:rsidRDefault="00765C59" w:rsidP="00765C59">
            <w:pPr>
              <w:jc w:val="center"/>
              <w:rPr>
                <w:rFonts w:asciiTheme="minorHAnsi" w:hAnsiTheme="minorHAnsi" w:cstheme="minorHAnsi"/>
                <w:color w:val="000000"/>
                <w:sz w:val="16"/>
                <w:szCs w:val="16"/>
              </w:rPr>
            </w:pPr>
            <w:r>
              <w:rPr>
                <w:rFonts w:asciiTheme="minorHAnsi" w:hAnsiTheme="minorHAnsi" w:cstheme="minorHAnsi"/>
                <w:color w:val="000000"/>
                <w:sz w:val="16"/>
                <w:szCs w:val="16"/>
              </w:rPr>
              <w:t>Sepsis-2</w:t>
            </w:r>
          </w:p>
        </w:tc>
        <w:tc>
          <w:tcPr>
            <w:tcW w:w="944" w:type="dxa"/>
            <w:tcBorders>
              <w:top w:val="single" w:sz="4" w:space="0" w:color="auto"/>
              <w:bottom w:val="single" w:sz="4" w:space="0" w:color="auto"/>
            </w:tcBorders>
          </w:tcPr>
          <w:p w14:paraId="6FD7A3AA" w14:textId="77777777" w:rsidR="00765C59" w:rsidRPr="00765C59" w:rsidRDefault="00765C59" w:rsidP="00765C59">
            <w:pPr>
              <w:jc w:val="center"/>
              <w:rPr>
                <w:rFonts w:asciiTheme="minorHAnsi" w:hAnsiTheme="minorHAnsi" w:cstheme="minorHAnsi"/>
                <w:color w:val="000000"/>
                <w:sz w:val="16"/>
                <w:szCs w:val="16"/>
              </w:rPr>
            </w:pPr>
            <w:r w:rsidRPr="00765C59">
              <w:rPr>
                <w:rFonts w:asciiTheme="minorHAnsi" w:hAnsiTheme="minorHAnsi" w:cstheme="minorHAnsi"/>
                <w:color w:val="000000"/>
                <w:sz w:val="16"/>
                <w:szCs w:val="16"/>
              </w:rPr>
              <w:t>Medical</w:t>
            </w:r>
          </w:p>
        </w:tc>
        <w:tc>
          <w:tcPr>
            <w:tcW w:w="1613" w:type="dxa"/>
            <w:tcBorders>
              <w:top w:val="single" w:sz="4" w:space="0" w:color="auto"/>
              <w:bottom w:val="single" w:sz="4" w:space="0" w:color="auto"/>
            </w:tcBorders>
          </w:tcPr>
          <w:p w14:paraId="3EAEA98B" w14:textId="1BBB36D7" w:rsidR="00765C59" w:rsidRPr="00765C59" w:rsidRDefault="00765C59" w:rsidP="00765C59">
            <w:pPr>
              <w:jc w:val="center"/>
              <w:rPr>
                <w:rFonts w:asciiTheme="minorHAnsi" w:hAnsiTheme="minorHAnsi" w:cstheme="minorHAnsi"/>
                <w:color w:val="000000"/>
                <w:sz w:val="16"/>
                <w:szCs w:val="16"/>
              </w:rPr>
            </w:pPr>
          </w:p>
        </w:tc>
        <w:tc>
          <w:tcPr>
            <w:tcW w:w="1922" w:type="dxa"/>
            <w:tcBorders>
              <w:top w:val="single" w:sz="4" w:space="0" w:color="auto"/>
              <w:bottom w:val="single" w:sz="4" w:space="0" w:color="auto"/>
            </w:tcBorders>
          </w:tcPr>
          <w:p w14:paraId="4DAB0BD7" w14:textId="77777777" w:rsidR="00765C59" w:rsidRPr="00765C59" w:rsidRDefault="00765C59" w:rsidP="00765C59">
            <w:pPr>
              <w:jc w:val="center"/>
              <w:rPr>
                <w:rFonts w:asciiTheme="minorHAnsi" w:hAnsiTheme="minorHAnsi" w:cstheme="minorHAnsi"/>
                <w:color w:val="000000"/>
                <w:sz w:val="16"/>
                <w:szCs w:val="16"/>
              </w:rPr>
            </w:pPr>
            <w:r w:rsidRPr="00765C59">
              <w:rPr>
                <w:rFonts w:asciiTheme="minorHAnsi" w:hAnsiTheme="minorHAnsi" w:cstheme="minorHAnsi"/>
                <w:color w:val="000000"/>
                <w:sz w:val="16"/>
                <w:szCs w:val="16"/>
              </w:rPr>
              <w:t>Inflammatory markers</w:t>
            </w:r>
          </w:p>
        </w:tc>
        <w:tc>
          <w:tcPr>
            <w:tcW w:w="1910" w:type="dxa"/>
            <w:tcBorders>
              <w:top w:val="single" w:sz="4" w:space="0" w:color="auto"/>
              <w:bottom w:val="single" w:sz="4" w:space="0" w:color="auto"/>
            </w:tcBorders>
          </w:tcPr>
          <w:p w14:paraId="35F228D9" w14:textId="2B7779BD" w:rsidR="00765C59" w:rsidRPr="00765C59" w:rsidRDefault="00765C59" w:rsidP="00A80285">
            <w:pPr>
              <w:jc w:val="center"/>
              <w:rPr>
                <w:rFonts w:asciiTheme="minorHAnsi" w:hAnsiTheme="minorHAnsi" w:cstheme="minorHAnsi"/>
                <w:color w:val="000000"/>
                <w:sz w:val="16"/>
                <w:szCs w:val="16"/>
                <w:lang w:val="en-US"/>
              </w:rPr>
            </w:pPr>
            <w:r w:rsidRPr="00765C59">
              <w:rPr>
                <w:rFonts w:asciiTheme="minorHAnsi" w:hAnsiTheme="minorHAnsi" w:cstheme="minorHAnsi"/>
                <w:color w:val="000000"/>
                <w:sz w:val="16"/>
                <w:szCs w:val="16"/>
                <w:lang w:val="en-US"/>
              </w:rPr>
              <w:t>Decreased inflammatory markers</w:t>
            </w:r>
          </w:p>
        </w:tc>
      </w:tr>
      <w:tr w:rsidR="00765C59" w14:paraId="6CB29102" w14:textId="77777777" w:rsidTr="00240129">
        <w:tc>
          <w:tcPr>
            <w:tcW w:w="1432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FB27801" w14:textId="77777777" w:rsidR="00765C59" w:rsidRPr="00C42F89" w:rsidRDefault="003C5F66" w:rsidP="00765C59">
            <w:pPr>
              <w:jc w:val="center"/>
              <w:rPr>
                <w:b/>
              </w:rPr>
            </w:pPr>
            <w:r>
              <w:rPr>
                <w:rFonts w:ascii="Calibri" w:hAnsi="Calibri" w:cs="Calibri"/>
                <w:b/>
                <w:iCs/>
                <w:color w:val="000000"/>
                <w:sz w:val="16"/>
                <w:szCs w:val="16"/>
                <w:lang w:val="en-US"/>
              </w:rPr>
              <w:t>Interventional</w:t>
            </w:r>
            <w:r w:rsidR="00765C59" w:rsidRPr="00C42F89">
              <w:rPr>
                <w:rFonts w:ascii="Calibri" w:hAnsi="Calibri" w:cs="Calibri"/>
                <w:b/>
                <w:iCs/>
                <w:color w:val="000000"/>
                <w:sz w:val="16"/>
                <w:szCs w:val="16"/>
              </w:rPr>
              <w:t xml:space="preserve"> studies</w:t>
            </w:r>
          </w:p>
        </w:tc>
      </w:tr>
      <w:tr w:rsidR="00765C59" w14:paraId="40D0BC59" w14:textId="77777777" w:rsidTr="00240129">
        <w:tc>
          <w:tcPr>
            <w:tcW w:w="1432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971E0FB" w14:textId="77777777" w:rsidR="00765C59" w:rsidRPr="00C42F89" w:rsidRDefault="00765C59" w:rsidP="00765C59">
            <w:pPr>
              <w:jc w:val="center"/>
              <w:rPr>
                <w:b/>
              </w:rPr>
            </w:pPr>
            <w:r w:rsidRPr="00C42F89">
              <w:rPr>
                <w:rFonts w:ascii="Calibri" w:hAnsi="Calibri" w:cs="Calibri"/>
                <w:b/>
                <w:i/>
                <w:iCs/>
                <w:color w:val="000000"/>
                <w:sz w:val="16"/>
                <w:szCs w:val="16"/>
              </w:rPr>
              <w:t>RCTs</w:t>
            </w:r>
          </w:p>
        </w:tc>
      </w:tr>
      <w:tr w:rsidR="003C3024" w:rsidRPr="00B91F52" w14:paraId="5BA1E0AD" w14:textId="77777777" w:rsidTr="00FA6229">
        <w:tc>
          <w:tcPr>
            <w:tcW w:w="1574" w:type="dxa"/>
            <w:tcBorders>
              <w:top w:val="single" w:sz="4" w:space="0" w:color="auto"/>
              <w:bottom w:val="single" w:sz="4" w:space="0" w:color="auto"/>
            </w:tcBorders>
          </w:tcPr>
          <w:p w14:paraId="22D680E5" w14:textId="77777777" w:rsidR="0002189D" w:rsidRDefault="0002189D" w:rsidP="0002189D">
            <w:pPr>
              <w:jc w:val="center"/>
              <w:rPr>
                <w:rFonts w:asciiTheme="minorHAnsi" w:hAnsiTheme="minorHAnsi" w:cstheme="minorHAnsi"/>
                <w:b/>
                <w:sz w:val="16"/>
                <w:szCs w:val="16"/>
              </w:rPr>
            </w:pPr>
            <w:r w:rsidRPr="0002189D">
              <w:rPr>
                <w:rFonts w:asciiTheme="minorHAnsi" w:hAnsiTheme="minorHAnsi" w:cstheme="minorHAnsi"/>
                <w:b/>
                <w:sz w:val="16"/>
                <w:szCs w:val="16"/>
              </w:rPr>
              <w:t>Electroacupuncture</w:t>
            </w:r>
          </w:p>
          <w:p w14:paraId="1A1B8D83" w14:textId="0C33E435" w:rsidR="00351EC9" w:rsidRPr="00351EC9" w:rsidRDefault="00351EC9" w:rsidP="00276AB7">
            <w:pPr>
              <w:jc w:val="center"/>
              <w:rPr>
                <w:rFonts w:asciiTheme="minorHAnsi" w:hAnsiTheme="minorHAnsi" w:cstheme="minorHAnsi"/>
                <w:sz w:val="16"/>
                <w:szCs w:val="16"/>
              </w:rPr>
            </w:pPr>
            <w:r>
              <w:rPr>
                <w:rFonts w:asciiTheme="minorHAnsi" w:hAnsiTheme="minorHAnsi" w:cstheme="minorHAnsi"/>
                <w:sz w:val="16"/>
                <w:szCs w:val="16"/>
              </w:rPr>
              <w:fldChar w:fldCharType="begin">
                <w:fldData xml:space="preserve">PEVuZE5vdGU+PENpdGU+PEF1dGhvcj5ZYW5nPC9BdXRob3I+PFllYXI+MjAyMjwvWWVhcj48UmVj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==
</w:fldData>
              </w:fldChar>
            </w:r>
            <w:r w:rsidR="00276AB7">
              <w:rPr>
                <w:rFonts w:asciiTheme="minorHAnsi" w:hAnsiTheme="minorHAnsi" w:cstheme="minorHAnsi"/>
                <w:sz w:val="16"/>
                <w:szCs w:val="16"/>
              </w:rPr>
              <w:instrText xml:space="preserve"> ADDIN EN.CITE </w:instrText>
            </w:r>
            <w:r w:rsidR="00276AB7">
              <w:rPr>
                <w:rFonts w:asciiTheme="minorHAnsi" w:hAnsiTheme="minorHAnsi" w:cstheme="minorHAnsi"/>
                <w:sz w:val="16"/>
                <w:szCs w:val="16"/>
              </w:rPr>
              <w:fldChar w:fldCharType="begin">
                <w:fldData xml:space="preserve">PEVuZE5vdGU+PENpdGU+PEF1dGhvcj5ZYW5nPC9BdXRob3I+PFllYXI+MjAyMjwvWWVhcj48UmVj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==
</w:fldData>
              </w:fldChar>
            </w:r>
            <w:r w:rsidR="00276AB7">
              <w:rPr>
                <w:rFonts w:asciiTheme="minorHAnsi" w:hAnsiTheme="minorHAnsi" w:cstheme="minorHAnsi"/>
                <w:sz w:val="16"/>
                <w:szCs w:val="16"/>
              </w:rPr>
              <w:instrText xml:space="preserve"> ADDIN EN.CITE.DATA </w:instrText>
            </w:r>
            <w:r w:rsidR="00276AB7">
              <w:rPr>
                <w:rFonts w:asciiTheme="minorHAnsi" w:hAnsiTheme="minorHAnsi" w:cstheme="minorHAnsi"/>
                <w:sz w:val="16"/>
                <w:szCs w:val="16"/>
              </w:rPr>
            </w:r>
            <w:r w:rsidR="00276AB7">
              <w:rPr>
                <w:rFonts w:asciiTheme="minorHAnsi" w:hAnsiTheme="minorHAnsi" w:cstheme="minorHAnsi"/>
                <w:sz w:val="16"/>
                <w:szCs w:val="16"/>
              </w:rPr>
              <w:fldChar w:fldCharType="end"/>
            </w:r>
            <w:r>
              <w:rPr>
                <w:rFonts w:asciiTheme="minorHAnsi" w:hAnsiTheme="minorHAnsi" w:cstheme="minorHAnsi"/>
                <w:sz w:val="16"/>
                <w:szCs w:val="16"/>
              </w:rPr>
            </w:r>
            <w:r>
              <w:rPr>
                <w:rFonts w:asciiTheme="minorHAnsi" w:hAnsiTheme="minorHAnsi" w:cstheme="minorHAnsi"/>
                <w:sz w:val="16"/>
                <w:szCs w:val="16"/>
              </w:rPr>
              <w:fldChar w:fldCharType="separate"/>
            </w:r>
            <w:r w:rsidR="00276AB7">
              <w:rPr>
                <w:rFonts w:asciiTheme="minorHAnsi" w:hAnsiTheme="minorHAnsi" w:cstheme="minorHAnsi"/>
                <w:noProof/>
                <w:sz w:val="16"/>
                <w:szCs w:val="16"/>
              </w:rPr>
              <w:t>(641, 642)</w:t>
            </w:r>
            <w:r>
              <w:rPr>
                <w:rFonts w:asciiTheme="minorHAnsi" w:hAnsiTheme="minorHAnsi" w:cstheme="minorHAnsi"/>
                <w:sz w:val="16"/>
                <w:szCs w:val="16"/>
              </w:rPr>
              <w:fldChar w:fldCharType="end"/>
            </w:r>
          </w:p>
        </w:tc>
        <w:tc>
          <w:tcPr>
            <w:tcW w:w="773" w:type="dxa"/>
            <w:tcBorders>
              <w:top w:val="single" w:sz="4" w:space="0" w:color="auto"/>
              <w:bottom w:val="single" w:sz="4" w:space="0" w:color="auto"/>
            </w:tcBorders>
          </w:tcPr>
          <w:p w14:paraId="2E109689"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2</w:t>
            </w:r>
          </w:p>
        </w:tc>
        <w:tc>
          <w:tcPr>
            <w:tcW w:w="586" w:type="dxa"/>
            <w:tcBorders>
              <w:top w:val="single" w:sz="4" w:space="0" w:color="auto"/>
              <w:bottom w:val="single" w:sz="4" w:space="0" w:color="auto"/>
            </w:tcBorders>
          </w:tcPr>
          <w:p w14:paraId="4D6BC53C"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2018</w:t>
            </w:r>
            <w:r w:rsidR="00A11168">
              <w:rPr>
                <w:rFonts w:asciiTheme="minorHAnsi" w:hAnsiTheme="minorHAnsi" w:cstheme="minorHAnsi"/>
                <w:sz w:val="16"/>
                <w:szCs w:val="16"/>
              </w:rPr>
              <w:t xml:space="preserve"> </w:t>
            </w:r>
            <w:r w:rsidRPr="0002189D">
              <w:rPr>
                <w:rFonts w:asciiTheme="minorHAnsi" w:hAnsiTheme="minorHAnsi" w:cstheme="minorHAnsi"/>
                <w:sz w:val="16"/>
                <w:szCs w:val="16"/>
              </w:rPr>
              <w:t>-</w:t>
            </w:r>
            <w:r w:rsidR="00A11168">
              <w:rPr>
                <w:rFonts w:asciiTheme="minorHAnsi" w:hAnsiTheme="minorHAnsi" w:cstheme="minorHAnsi"/>
                <w:sz w:val="16"/>
                <w:szCs w:val="16"/>
              </w:rPr>
              <w:t xml:space="preserve"> </w:t>
            </w:r>
            <w:r w:rsidRPr="0002189D">
              <w:rPr>
                <w:rFonts w:asciiTheme="minorHAnsi" w:hAnsiTheme="minorHAnsi" w:cstheme="minorHAnsi"/>
                <w:sz w:val="16"/>
                <w:szCs w:val="16"/>
              </w:rPr>
              <w:t>2022</w:t>
            </w:r>
          </w:p>
        </w:tc>
        <w:tc>
          <w:tcPr>
            <w:tcW w:w="774" w:type="dxa"/>
            <w:tcBorders>
              <w:top w:val="single" w:sz="4" w:space="0" w:color="auto"/>
              <w:bottom w:val="single" w:sz="4" w:space="0" w:color="auto"/>
            </w:tcBorders>
          </w:tcPr>
          <w:p w14:paraId="7DD7EBDB" w14:textId="77777777" w:rsid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144</w:t>
            </w:r>
          </w:p>
          <w:p w14:paraId="3A7A62DE" w14:textId="6EF2F8D6" w:rsidR="00520C0D" w:rsidRPr="0002189D" w:rsidRDefault="00520C0D" w:rsidP="0002189D">
            <w:pPr>
              <w:jc w:val="center"/>
              <w:rPr>
                <w:rFonts w:asciiTheme="minorHAnsi" w:hAnsiTheme="minorHAnsi" w:cstheme="minorHAnsi"/>
                <w:sz w:val="16"/>
                <w:szCs w:val="16"/>
              </w:rPr>
            </w:pPr>
            <w:r>
              <w:rPr>
                <w:rFonts w:asciiTheme="minorHAnsi" w:hAnsiTheme="minorHAnsi" w:cstheme="minorHAnsi"/>
                <w:sz w:val="16"/>
                <w:szCs w:val="16"/>
              </w:rPr>
              <w:t>(72)</w:t>
            </w:r>
          </w:p>
        </w:tc>
        <w:tc>
          <w:tcPr>
            <w:tcW w:w="741" w:type="dxa"/>
            <w:tcBorders>
              <w:top w:val="single" w:sz="4" w:space="0" w:color="auto"/>
              <w:bottom w:val="single" w:sz="4" w:space="0" w:color="auto"/>
            </w:tcBorders>
          </w:tcPr>
          <w:p w14:paraId="042FB0D9"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ICU</w:t>
            </w:r>
          </w:p>
        </w:tc>
        <w:tc>
          <w:tcPr>
            <w:tcW w:w="895" w:type="dxa"/>
            <w:tcBorders>
              <w:top w:val="single" w:sz="4" w:space="0" w:color="auto"/>
              <w:bottom w:val="single" w:sz="4" w:space="0" w:color="auto"/>
            </w:tcBorders>
          </w:tcPr>
          <w:p w14:paraId="34A03246"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No</w:t>
            </w:r>
          </w:p>
        </w:tc>
        <w:tc>
          <w:tcPr>
            <w:tcW w:w="692" w:type="dxa"/>
            <w:tcBorders>
              <w:top w:val="single" w:sz="4" w:space="0" w:color="auto"/>
              <w:bottom w:val="single" w:sz="4" w:space="0" w:color="auto"/>
            </w:tcBorders>
          </w:tcPr>
          <w:p w14:paraId="00B57F2D" w14:textId="77777777" w:rsidR="0002189D" w:rsidRPr="0002189D" w:rsidRDefault="0002189D" w:rsidP="0002189D">
            <w:pPr>
              <w:jc w:val="center"/>
              <w:rPr>
                <w:rFonts w:asciiTheme="minorHAnsi" w:hAnsiTheme="minorHAnsi" w:cstheme="minorHAnsi"/>
                <w:sz w:val="16"/>
                <w:szCs w:val="16"/>
              </w:rPr>
            </w:pPr>
          </w:p>
        </w:tc>
        <w:tc>
          <w:tcPr>
            <w:tcW w:w="955" w:type="dxa"/>
            <w:tcBorders>
              <w:top w:val="single" w:sz="4" w:space="0" w:color="auto"/>
              <w:bottom w:val="single" w:sz="4" w:space="0" w:color="auto"/>
            </w:tcBorders>
          </w:tcPr>
          <w:p w14:paraId="4DDC895C"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Electroacu</w:t>
            </w:r>
            <w:r w:rsidR="003C3024">
              <w:rPr>
                <w:rFonts w:asciiTheme="minorHAnsi" w:hAnsiTheme="minorHAnsi" w:cstheme="minorHAnsi"/>
                <w:sz w:val="16"/>
                <w:szCs w:val="16"/>
              </w:rPr>
              <w:t>-</w:t>
            </w:r>
            <w:r w:rsidRPr="0002189D">
              <w:rPr>
                <w:rFonts w:asciiTheme="minorHAnsi" w:hAnsiTheme="minorHAnsi" w:cstheme="minorHAnsi"/>
                <w:sz w:val="16"/>
                <w:szCs w:val="16"/>
              </w:rPr>
              <w:t>puncture</w:t>
            </w:r>
          </w:p>
        </w:tc>
        <w:tc>
          <w:tcPr>
            <w:tcW w:w="943" w:type="dxa"/>
            <w:tcBorders>
              <w:top w:val="single" w:sz="4" w:space="0" w:color="auto"/>
              <w:bottom w:val="single" w:sz="4" w:space="0" w:color="auto"/>
            </w:tcBorders>
          </w:tcPr>
          <w:p w14:paraId="208E681D"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Sepsis-3, Sepsis-3 Shock</w:t>
            </w:r>
          </w:p>
        </w:tc>
        <w:tc>
          <w:tcPr>
            <w:tcW w:w="944" w:type="dxa"/>
            <w:tcBorders>
              <w:top w:val="single" w:sz="4" w:space="0" w:color="auto"/>
              <w:bottom w:val="single" w:sz="4" w:space="0" w:color="auto"/>
            </w:tcBorders>
          </w:tcPr>
          <w:p w14:paraId="123CEFBD"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Medical</w:t>
            </w:r>
          </w:p>
        </w:tc>
        <w:tc>
          <w:tcPr>
            <w:tcW w:w="1613" w:type="dxa"/>
            <w:tcBorders>
              <w:top w:val="single" w:sz="4" w:space="0" w:color="auto"/>
              <w:bottom w:val="single" w:sz="4" w:space="0" w:color="auto"/>
            </w:tcBorders>
          </w:tcPr>
          <w:p w14:paraId="46C5D8E9"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Inflammatory markers</w:t>
            </w:r>
          </w:p>
        </w:tc>
        <w:tc>
          <w:tcPr>
            <w:tcW w:w="1922" w:type="dxa"/>
            <w:tcBorders>
              <w:top w:val="single" w:sz="4" w:space="0" w:color="auto"/>
              <w:bottom w:val="single" w:sz="4" w:space="0" w:color="auto"/>
            </w:tcBorders>
          </w:tcPr>
          <w:p w14:paraId="2F1F45C7"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Inflammatory markers</w:t>
            </w:r>
          </w:p>
        </w:tc>
        <w:tc>
          <w:tcPr>
            <w:tcW w:w="1910" w:type="dxa"/>
            <w:tcBorders>
              <w:top w:val="single" w:sz="4" w:space="0" w:color="auto"/>
              <w:bottom w:val="single" w:sz="4" w:space="0" w:color="auto"/>
            </w:tcBorders>
          </w:tcPr>
          <w:p w14:paraId="5DC4A2AE" w14:textId="77777777" w:rsidR="0002189D" w:rsidRPr="0002189D" w:rsidRDefault="0002189D" w:rsidP="0002189D">
            <w:pPr>
              <w:jc w:val="center"/>
              <w:rPr>
                <w:rFonts w:asciiTheme="minorHAnsi" w:hAnsiTheme="minorHAnsi" w:cstheme="minorHAnsi"/>
                <w:sz w:val="16"/>
                <w:szCs w:val="16"/>
                <w:lang w:val="en-US"/>
              </w:rPr>
            </w:pPr>
            <w:r w:rsidRPr="0002189D">
              <w:rPr>
                <w:rFonts w:asciiTheme="minorHAnsi" w:hAnsiTheme="minorHAnsi" w:cstheme="minorHAnsi"/>
                <w:sz w:val="16"/>
                <w:szCs w:val="16"/>
                <w:lang w:val="en-US"/>
              </w:rPr>
              <w:t>Decreased APACHE II score and inflammatory biomarkers</w:t>
            </w:r>
          </w:p>
        </w:tc>
      </w:tr>
      <w:tr w:rsidR="003C3024" w:rsidRPr="00B91F52" w14:paraId="1BC399AD" w14:textId="77777777" w:rsidTr="00FA6229">
        <w:tc>
          <w:tcPr>
            <w:tcW w:w="1574" w:type="dxa"/>
            <w:tcBorders>
              <w:top w:val="single" w:sz="4" w:space="0" w:color="auto"/>
              <w:bottom w:val="single" w:sz="4" w:space="0" w:color="auto"/>
            </w:tcBorders>
          </w:tcPr>
          <w:p w14:paraId="6C35232A" w14:textId="77777777" w:rsidR="0002189D" w:rsidRDefault="0002189D" w:rsidP="0002189D">
            <w:pPr>
              <w:jc w:val="center"/>
              <w:rPr>
                <w:rFonts w:asciiTheme="minorHAnsi" w:hAnsiTheme="minorHAnsi" w:cstheme="minorHAnsi"/>
                <w:b/>
                <w:sz w:val="16"/>
                <w:szCs w:val="16"/>
              </w:rPr>
            </w:pPr>
            <w:r w:rsidRPr="0002189D">
              <w:rPr>
                <w:rFonts w:asciiTheme="minorHAnsi" w:hAnsiTheme="minorHAnsi" w:cstheme="minorHAnsi"/>
                <w:b/>
                <w:sz w:val="16"/>
                <w:szCs w:val="16"/>
              </w:rPr>
              <w:t>Herbal extract</w:t>
            </w:r>
          </w:p>
          <w:p w14:paraId="4D92E5B0" w14:textId="16BB513D" w:rsidR="00351EC9" w:rsidRPr="00351EC9" w:rsidRDefault="00351EC9" w:rsidP="00276AB7">
            <w:pPr>
              <w:jc w:val="center"/>
              <w:rPr>
                <w:rFonts w:asciiTheme="minorHAnsi" w:hAnsiTheme="minorHAnsi" w:cstheme="minorHAnsi"/>
                <w:sz w:val="16"/>
                <w:szCs w:val="16"/>
              </w:rPr>
            </w:pPr>
            <w:r>
              <w:rPr>
                <w:rFonts w:asciiTheme="minorHAnsi" w:hAnsiTheme="minorHAnsi" w:cstheme="minorHAnsi"/>
                <w:sz w:val="16"/>
                <w:szCs w:val="16"/>
              </w:rPr>
              <w:fldChar w:fldCharType="begin"/>
            </w:r>
            <w:r w:rsidR="00276AB7">
              <w:rPr>
                <w:rFonts w:asciiTheme="minorHAnsi" w:hAnsiTheme="minorHAnsi" w:cstheme="minorHAnsi"/>
                <w:sz w:val="16"/>
                <w:szCs w:val="16"/>
              </w:rPr>
              <w:instrText xml:space="preserve"> ADDIN EN.CITE &lt;EndNote&gt;&lt;Cite&gt;&lt;Author&gt;Eslami&lt;/Author&gt;&lt;Year&gt;2012&lt;/Year&gt;&lt;RecNum&gt;296&lt;/RecNum&gt;&lt;DisplayText&gt;(643)&lt;/DisplayText&gt;&lt;record&gt;&lt;rec-number&gt;296&lt;/rec-number&gt;&lt;foreign-keys&gt;&lt;key app="EN" db-id="0px25v0x5pe2f9e0dznxtszixadf2aaevttr" timestamp="1690445787"&gt;296&lt;/key&gt;&lt;/foreign-keys&gt;&lt;ref-type name="Journal Article"&gt;17&lt;/ref-type&gt;&lt;contributors&gt;&lt;authors&gt;&lt;author&gt;Eslami, K.&lt;/author&gt;&lt;author&gt;Mahmoodpoor, A.&lt;/author&gt;&lt;author&gt;Ahmadi, A.&lt;/author&gt;&lt;author&gt;Abdollahi, M.&lt;/author&gt;&lt;author&gt;Kamali, K.&lt;/author&gt;&lt;author&gt;Mousavi, S.&lt;/author&gt;&lt;author&gt;Najafi, A.&lt;/author&gt;&lt;author&gt;Baeeri, M.&lt;/author&gt;&lt;author&gt;Hamishehkar, H.&lt;/author&gt;&lt;author&gt;Kouti, L.&lt;/author&gt;&lt;author&gt;Javadi, M. R.&lt;/author&gt;&lt;author&gt;Mojtahedzadeh, M.&lt;/author&gt;&lt;/authors&gt;&lt;/contributors&gt;&lt;auth-address&gt;Faculty of Pharmacy and Pharmaceutical Sciences Research Centre, Tehran University of Medical Sciences, Tehran, Iran. mojtahed@tums.ac.ir.&lt;/auth-address&gt;&lt;titles&gt;&lt;title&gt;Positive effect of septimeb™ on mortality rate in severe sepsis: a novel non antibiotic strategy&lt;/title&gt;&lt;secondary-title&gt;Daru&lt;/secondary-title&gt;&lt;/titles&gt;&lt;pages&gt;40&lt;/pages&gt;&lt;volume&gt;20&lt;/volume&gt;&lt;number&gt;1&lt;/number&gt;&lt;edition&gt;20120925&lt;/edition&gt;&lt;dates&gt;&lt;year&gt;2012&lt;/year&gt;&lt;pub-dates&gt;&lt;date&gt;Sep 25&lt;/date&gt;&lt;/pub-dates&gt;&lt;/dates&gt;&lt;isbn&gt;1560-8115 (Print)&amp;#xD;1560-8115&lt;/isbn&gt;&lt;accession-num&gt;23351964&lt;/accession-num&gt;&lt;urls&gt;&lt;/urls&gt;&lt;custom2&gt;PMC3555989&lt;/custom2&gt;&lt;electronic-resource-num&gt;10.1186/2008-2231-20-40&lt;/electronic-resource-num&gt;&lt;remote-database-provider&gt;NLM&lt;/remote-database-provider&gt;&lt;language&gt;eng&lt;/language&gt;&lt;/record&gt;&lt;/Cite&gt;&lt;/EndNote&gt;</w:instrText>
            </w:r>
            <w:r>
              <w:rPr>
                <w:rFonts w:asciiTheme="minorHAnsi" w:hAnsiTheme="minorHAnsi" w:cstheme="minorHAnsi"/>
                <w:sz w:val="16"/>
                <w:szCs w:val="16"/>
              </w:rPr>
              <w:fldChar w:fldCharType="separate"/>
            </w:r>
            <w:r w:rsidR="00276AB7">
              <w:rPr>
                <w:rFonts w:asciiTheme="minorHAnsi" w:hAnsiTheme="minorHAnsi" w:cstheme="minorHAnsi"/>
                <w:noProof/>
                <w:sz w:val="16"/>
                <w:szCs w:val="16"/>
              </w:rPr>
              <w:t>(643)</w:t>
            </w:r>
            <w:r>
              <w:rPr>
                <w:rFonts w:asciiTheme="minorHAnsi" w:hAnsiTheme="minorHAnsi" w:cstheme="minorHAnsi"/>
                <w:sz w:val="16"/>
                <w:szCs w:val="16"/>
              </w:rPr>
              <w:fldChar w:fldCharType="end"/>
            </w:r>
          </w:p>
        </w:tc>
        <w:tc>
          <w:tcPr>
            <w:tcW w:w="773" w:type="dxa"/>
            <w:tcBorders>
              <w:top w:val="single" w:sz="4" w:space="0" w:color="auto"/>
              <w:bottom w:val="single" w:sz="4" w:space="0" w:color="auto"/>
            </w:tcBorders>
          </w:tcPr>
          <w:p w14:paraId="17826C47"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1</w:t>
            </w:r>
          </w:p>
        </w:tc>
        <w:tc>
          <w:tcPr>
            <w:tcW w:w="586" w:type="dxa"/>
            <w:tcBorders>
              <w:top w:val="single" w:sz="4" w:space="0" w:color="auto"/>
              <w:bottom w:val="single" w:sz="4" w:space="0" w:color="auto"/>
            </w:tcBorders>
          </w:tcPr>
          <w:p w14:paraId="0180A362"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2012</w:t>
            </w:r>
          </w:p>
        </w:tc>
        <w:tc>
          <w:tcPr>
            <w:tcW w:w="774" w:type="dxa"/>
            <w:tcBorders>
              <w:top w:val="single" w:sz="4" w:space="0" w:color="auto"/>
              <w:bottom w:val="single" w:sz="4" w:space="0" w:color="auto"/>
            </w:tcBorders>
          </w:tcPr>
          <w:p w14:paraId="4A36F649" w14:textId="77777777" w:rsid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29</w:t>
            </w:r>
          </w:p>
          <w:p w14:paraId="3F0893EF" w14:textId="32C5A1A8" w:rsidR="003250AD" w:rsidRPr="0002189D" w:rsidRDefault="003250AD" w:rsidP="0002189D">
            <w:pPr>
              <w:jc w:val="center"/>
              <w:rPr>
                <w:rFonts w:asciiTheme="minorHAnsi" w:hAnsiTheme="minorHAnsi" w:cstheme="minorHAnsi"/>
                <w:sz w:val="16"/>
                <w:szCs w:val="16"/>
              </w:rPr>
            </w:pPr>
            <w:r>
              <w:rPr>
                <w:rFonts w:ascii="Calibri" w:hAnsi="Calibri" w:cs="Calibri"/>
                <w:color w:val="000000"/>
                <w:sz w:val="16"/>
                <w:szCs w:val="16"/>
                <w:lang w:val="en-US"/>
              </w:rPr>
              <w:t>(29)</w:t>
            </w:r>
          </w:p>
        </w:tc>
        <w:tc>
          <w:tcPr>
            <w:tcW w:w="741" w:type="dxa"/>
            <w:tcBorders>
              <w:top w:val="single" w:sz="4" w:space="0" w:color="auto"/>
              <w:bottom w:val="single" w:sz="4" w:space="0" w:color="auto"/>
            </w:tcBorders>
          </w:tcPr>
          <w:p w14:paraId="47200D8B"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ICU</w:t>
            </w:r>
          </w:p>
        </w:tc>
        <w:tc>
          <w:tcPr>
            <w:tcW w:w="895" w:type="dxa"/>
            <w:tcBorders>
              <w:top w:val="single" w:sz="4" w:space="0" w:color="auto"/>
              <w:bottom w:val="single" w:sz="4" w:space="0" w:color="auto"/>
            </w:tcBorders>
          </w:tcPr>
          <w:p w14:paraId="33B46B02"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No</w:t>
            </w:r>
          </w:p>
        </w:tc>
        <w:tc>
          <w:tcPr>
            <w:tcW w:w="692" w:type="dxa"/>
            <w:tcBorders>
              <w:top w:val="single" w:sz="4" w:space="0" w:color="auto"/>
              <w:bottom w:val="single" w:sz="4" w:space="0" w:color="auto"/>
            </w:tcBorders>
          </w:tcPr>
          <w:p w14:paraId="2B79F994" w14:textId="77777777" w:rsidR="0002189D" w:rsidRPr="0002189D" w:rsidRDefault="0002189D" w:rsidP="0002189D">
            <w:pPr>
              <w:jc w:val="center"/>
              <w:rPr>
                <w:rFonts w:asciiTheme="minorHAnsi" w:hAnsiTheme="minorHAnsi" w:cstheme="minorHAnsi"/>
                <w:sz w:val="16"/>
                <w:szCs w:val="16"/>
              </w:rPr>
            </w:pPr>
          </w:p>
        </w:tc>
        <w:tc>
          <w:tcPr>
            <w:tcW w:w="955" w:type="dxa"/>
            <w:tcBorders>
              <w:top w:val="single" w:sz="4" w:space="0" w:color="auto"/>
              <w:bottom w:val="single" w:sz="4" w:space="0" w:color="auto"/>
            </w:tcBorders>
          </w:tcPr>
          <w:p w14:paraId="0168720B"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Septimeb</w:t>
            </w:r>
          </w:p>
        </w:tc>
        <w:tc>
          <w:tcPr>
            <w:tcW w:w="943" w:type="dxa"/>
            <w:tcBorders>
              <w:top w:val="single" w:sz="4" w:space="0" w:color="auto"/>
              <w:bottom w:val="single" w:sz="4" w:space="0" w:color="auto"/>
            </w:tcBorders>
          </w:tcPr>
          <w:p w14:paraId="1EEBCA38" w14:textId="77777777" w:rsidR="0002189D" w:rsidRPr="0002189D" w:rsidRDefault="0002189D" w:rsidP="0002189D">
            <w:pPr>
              <w:jc w:val="center"/>
              <w:rPr>
                <w:rFonts w:asciiTheme="minorHAnsi" w:hAnsiTheme="minorHAnsi" w:cstheme="minorHAnsi"/>
                <w:sz w:val="16"/>
                <w:szCs w:val="16"/>
              </w:rPr>
            </w:pPr>
            <w:r>
              <w:rPr>
                <w:rFonts w:asciiTheme="minorHAnsi" w:hAnsiTheme="minorHAnsi" w:cstheme="minorHAnsi"/>
                <w:sz w:val="16"/>
                <w:szCs w:val="16"/>
                <w:lang w:val="en-US"/>
              </w:rPr>
              <w:t>Sepsis-2 or not specified</w:t>
            </w:r>
          </w:p>
        </w:tc>
        <w:tc>
          <w:tcPr>
            <w:tcW w:w="944" w:type="dxa"/>
            <w:tcBorders>
              <w:top w:val="single" w:sz="4" w:space="0" w:color="auto"/>
              <w:bottom w:val="single" w:sz="4" w:space="0" w:color="auto"/>
            </w:tcBorders>
          </w:tcPr>
          <w:p w14:paraId="56B97EFD" w14:textId="77777777" w:rsidR="0002189D" w:rsidRPr="0002189D" w:rsidRDefault="0002189D" w:rsidP="0002189D">
            <w:pPr>
              <w:jc w:val="center"/>
              <w:rPr>
                <w:rFonts w:asciiTheme="minorHAnsi" w:hAnsiTheme="minorHAnsi" w:cstheme="minorHAnsi"/>
                <w:sz w:val="16"/>
                <w:szCs w:val="16"/>
              </w:rPr>
            </w:pPr>
            <w:r>
              <w:rPr>
                <w:rFonts w:asciiTheme="minorHAnsi" w:hAnsiTheme="minorHAnsi" w:cstheme="minorHAnsi"/>
                <w:sz w:val="16"/>
                <w:szCs w:val="16"/>
              </w:rPr>
              <w:t>Surgical or m</w:t>
            </w:r>
            <w:r w:rsidRPr="0002189D">
              <w:rPr>
                <w:rFonts w:asciiTheme="minorHAnsi" w:hAnsiTheme="minorHAnsi" w:cstheme="minorHAnsi"/>
                <w:sz w:val="16"/>
                <w:szCs w:val="16"/>
              </w:rPr>
              <w:t>edical</w:t>
            </w:r>
          </w:p>
        </w:tc>
        <w:tc>
          <w:tcPr>
            <w:tcW w:w="1613" w:type="dxa"/>
            <w:tcBorders>
              <w:top w:val="single" w:sz="4" w:space="0" w:color="auto"/>
              <w:bottom w:val="single" w:sz="4" w:space="0" w:color="auto"/>
            </w:tcBorders>
          </w:tcPr>
          <w:p w14:paraId="2549A18A"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Inflammatory markers, mortality</w:t>
            </w:r>
          </w:p>
        </w:tc>
        <w:tc>
          <w:tcPr>
            <w:tcW w:w="1922" w:type="dxa"/>
            <w:tcBorders>
              <w:top w:val="single" w:sz="4" w:space="0" w:color="auto"/>
              <w:bottom w:val="single" w:sz="4" w:space="0" w:color="auto"/>
            </w:tcBorders>
          </w:tcPr>
          <w:p w14:paraId="14C70367" w14:textId="77777777" w:rsidR="0002189D" w:rsidRPr="0002189D" w:rsidRDefault="00417F1B" w:rsidP="0002189D">
            <w:pPr>
              <w:jc w:val="center"/>
              <w:rPr>
                <w:rFonts w:asciiTheme="minorHAnsi" w:hAnsiTheme="minorHAnsi" w:cstheme="minorHAnsi"/>
                <w:sz w:val="16"/>
                <w:szCs w:val="16"/>
                <w:lang w:val="en-US"/>
              </w:rPr>
            </w:pPr>
            <w:r>
              <w:rPr>
                <w:rFonts w:asciiTheme="minorHAnsi" w:hAnsiTheme="minorHAnsi" w:cstheme="minorHAnsi"/>
                <w:sz w:val="16"/>
                <w:szCs w:val="16"/>
                <w:lang w:val="en-US"/>
              </w:rPr>
              <w:t>IL-2, TNF-</w:t>
            </w:r>
            <w:r w:rsidRPr="00417F1B">
              <w:rPr>
                <w:rFonts w:ascii="Calibri" w:hAnsi="Calibri" w:cs="Calibri"/>
                <w:color w:val="000000"/>
                <w:sz w:val="16"/>
                <w:szCs w:val="16"/>
                <w:lang w:val="en-US"/>
              </w:rPr>
              <w:t xml:space="preserve"> </w:t>
            </w:r>
            <w:r w:rsidRPr="0070265B">
              <w:rPr>
                <w:rFonts w:ascii="Calibri" w:hAnsi="Calibri" w:cs="Calibri"/>
                <w:color w:val="000000"/>
                <w:sz w:val="16"/>
                <w:szCs w:val="16"/>
              </w:rPr>
              <w:t>α</w:t>
            </w:r>
            <w:r w:rsidR="00055D0D">
              <w:rPr>
                <w:rFonts w:asciiTheme="minorHAnsi" w:hAnsiTheme="minorHAnsi" w:cstheme="minorHAnsi"/>
                <w:sz w:val="16"/>
                <w:szCs w:val="16"/>
                <w:lang w:val="en-US"/>
              </w:rPr>
              <w:t>, total antioxidant power</w:t>
            </w:r>
            <w:r w:rsidR="0002189D" w:rsidRPr="0002189D">
              <w:rPr>
                <w:rFonts w:asciiTheme="minorHAnsi" w:hAnsiTheme="minorHAnsi" w:cstheme="minorHAnsi"/>
                <w:sz w:val="16"/>
                <w:szCs w:val="16"/>
                <w:lang w:val="en-US"/>
              </w:rPr>
              <w:t xml:space="preserve">, </w:t>
            </w:r>
            <w:r w:rsidR="00055D0D">
              <w:rPr>
                <w:rFonts w:asciiTheme="minorHAnsi" w:hAnsiTheme="minorHAnsi" w:cstheme="minorHAnsi"/>
                <w:sz w:val="16"/>
                <w:szCs w:val="16"/>
                <w:lang w:val="en-US"/>
              </w:rPr>
              <w:t>Matrix Metalloproteinase2, Platelet Growth Factor</w:t>
            </w:r>
          </w:p>
        </w:tc>
        <w:tc>
          <w:tcPr>
            <w:tcW w:w="1910" w:type="dxa"/>
            <w:tcBorders>
              <w:top w:val="single" w:sz="4" w:space="0" w:color="auto"/>
              <w:bottom w:val="single" w:sz="4" w:space="0" w:color="auto"/>
            </w:tcBorders>
          </w:tcPr>
          <w:p w14:paraId="31DA38D9" w14:textId="77777777" w:rsidR="0002189D" w:rsidRPr="0002189D" w:rsidRDefault="0002189D" w:rsidP="00055D0D">
            <w:pPr>
              <w:jc w:val="center"/>
              <w:rPr>
                <w:rFonts w:asciiTheme="minorHAnsi" w:hAnsiTheme="minorHAnsi" w:cstheme="minorHAnsi"/>
                <w:sz w:val="16"/>
                <w:szCs w:val="16"/>
                <w:lang w:val="en-US"/>
              </w:rPr>
            </w:pPr>
            <w:r w:rsidRPr="0002189D">
              <w:rPr>
                <w:rFonts w:asciiTheme="minorHAnsi" w:hAnsiTheme="minorHAnsi" w:cstheme="minorHAnsi"/>
                <w:sz w:val="16"/>
                <w:szCs w:val="16"/>
                <w:lang w:val="en-US"/>
              </w:rPr>
              <w:t>Decreased mortality, SAPS, SOFA, APACHE II</w:t>
            </w:r>
          </w:p>
        </w:tc>
      </w:tr>
      <w:tr w:rsidR="003C3024" w:rsidRPr="00B91F52" w14:paraId="24C72E4D" w14:textId="77777777" w:rsidTr="00FA6229">
        <w:tc>
          <w:tcPr>
            <w:tcW w:w="1574" w:type="dxa"/>
            <w:tcBorders>
              <w:top w:val="single" w:sz="4" w:space="0" w:color="auto"/>
              <w:bottom w:val="single" w:sz="4" w:space="0" w:color="auto"/>
            </w:tcBorders>
          </w:tcPr>
          <w:p w14:paraId="123DE23D" w14:textId="418A77C4" w:rsidR="002346D9" w:rsidRPr="004451E3" w:rsidRDefault="005523F3" w:rsidP="00276AB7">
            <w:pPr>
              <w:jc w:val="center"/>
              <w:rPr>
                <w:rFonts w:asciiTheme="minorHAnsi" w:hAnsiTheme="minorHAnsi" w:cstheme="minorHAnsi"/>
                <w:sz w:val="16"/>
                <w:szCs w:val="16"/>
              </w:rPr>
            </w:pPr>
            <w:r w:rsidRPr="004451E3">
              <w:rPr>
                <w:rFonts w:asciiTheme="minorHAnsi" w:hAnsiTheme="minorHAnsi" w:cstheme="minorHAnsi"/>
                <w:b/>
                <w:sz w:val="16"/>
                <w:szCs w:val="16"/>
              </w:rPr>
              <w:t xml:space="preserve">JinHong Formula </w:t>
            </w:r>
            <w:r w:rsidR="002346D9" w:rsidRPr="004451E3">
              <w:rPr>
                <w:rFonts w:asciiTheme="minorHAnsi" w:hAnsiTheme="minorHAnsi" w:cstheme="minorHAnsi"/>
                <w:sz w:val="16"/>
                <w:szCs w:val="16"/>
              </w:rPr>
              <w:fldChar w:fldCharType="begin">
                <w:fldData xml:space="preserve">PEVuZE5vdGU+PENpdGU+PEF1dGhvcj5XdTwvQXV0aG9yPjxZZWFyPjIwMjM8L1llYXI+PFJlY051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</w:fldData>
              </w:fldChar>
            </w:r>
            <w:r w:rsidR="00276AB7">
              <w:rPr>
                <w:rFonts w:asciiTheme="minorHAnsi" w:hAnsiTheme="minorHAnsi" w:cstheme="minorHAnsi"/>
                <w:sz w:val="16"/>
                <w:szCs w:val="16"/>
              </w:rPr>
              <w:instrText xml:space="preserve"> ADDIN EN.CITE </w:instrText>
            </w:r>
            <w:r w:rsidR="00276AB7">
              <w:rPr>
                <w:rFonts w:asciiTheme="minorHAnsi" w:hAnsiTheme="minorHAnsi" w:cstheme="minorHAnsi"/>
                <w:sz w:val="16"/>
                <w:szCs w:val="16"/>
              </w:rPr>
              <w:fldChar w:fldCharType="begin">
                <w:fldData xml:space="preserve">PEVuZE5vdGU+PENpdGU+PEF1dGhvcj5XdTwvQXV0aG9yPjxZZWFyPjIwMjM8L1llYXI+PFJlY051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</w:fldData>
              </w:fldChar>
            </w:r>
            <w:r w:rsidR="00276AB7">
              <w:rPr>
                <w:rFonts w:asciiTheme="minorHAnsi" w:hAnsiTheme="minorHAnsi" w:cstheme="minorHAnsi"/>
                <w:sz w:val="16"/>
                <w:szCs w:val="16"/>
              </w:rPr>
              <w:instrText xml:space="preserve"> ADDIN EN.CITE.DATA </w:instrText>
            </w:r>
            <w:r w:rsidR="00276AB7">
              <w:rPr>
                <w:rFonts w:asciiTheme="minorHAnsi" w:hAnsiTheme="minorHAnsi" w:cstheme="minorHAnsi"/>
                <w:sz w:val="16"/>
                <w:szCs w:val="16"/>
              </w:rPr>
            </w:r>
            <w:r w:rsidR="00276AB7">
              <w:rPr>
                <w:rFonts w:asciiTheme="minorHAnsi" w:hAnsiTheme="minorHAnsi" w:cstheme="minorHAnsi"/>
                <w:sz w:val="16"/>
                <w:szCs w:val="16"/>
              </w:rPr>
              <w:fldChar w:fldCharType="end"/>
            </w:r>
            <w:r w:rsidR="002346D9" w:rsidRPr="004451E3">
              <w:rPr>
                <w:rFonts w:asciiTheme="minorHAnsi" w:hAnsiTheme="minorHAnsi" w:cstheme="minorHAnsi"/>
                <w:sz w:val="16"/>
                <w:szCs w:val="16"/>
              </w:rPr>
            </w:r>
            <w:r w:rsidR="002346D9" w:rsidRPr="004451E3">
              <w:rPr>
                <w:rFonts w:asciiTheme="minorHAnsi" w:hAnsiTheme="minorHAnsi" w:cstheme="minorHAnsi"/>
                <w:sz w:val="16"/>
                <w:szCs w:val="16"/>
              </w:rPr>
              <w:fldChar w:fldCharType="separate"/>
            </w:r>
            <w:r w:rsidR="00276AB7">
              <w:rPr>
                <w:rFonts w:asciiTheme="minorHAnsi" w:hAnsiTheme="minorHAnsi" w:cstheme="minorHAnsi"/>
                <w:noProof/>
                <w:sz w:val="16"/>
                <w:szCs w:val="16"/>
              </w:rPr>
              <w:t>(644)</w:t>
            </w:r>
            <w:r w:rsidR="002346D9" w:rsidRPr="004451E3">
              <w:rPr>
                <w:rFonts w:asciiTheme="minorHAnsi" w:hAnsiTheme="minorHAnsi" w:cstheme="minorHAnsi"/>
                <w:sz w:val="16"/>
                <w:szCs w:val="16"/>
              </w:rPr>
              <w:fldChar w:fldCharType="end"/>
            </w:r>
          </w:p>
        </w:tc>
        <w:tc>
          <w:tcPr>
            <w:tcW w:w="773" w:type="dxa"/>
            <w:tcBorders>
              <w:top w:val="single" w:sz="4" w:space="0" w:color="auto"/>
              <w:bottom w:val="single" w:sz="4" w:space="0" w:color="auto"/>
            </w:tcBorders>
          </w:tcPr>
          <w:p w14:paraId="6B1CEE7D" w14:textId="77777777" w:rsidR="0002189D" w:rsidRPr="004451E3" w:rsidRDefault="0002189D" w:rsidP="0002189D">
            <w:pPr>
              <w:jc w:val="center"/>
              <w:rPr>
                <w:rFonts w:asciiTheme="minorHAnsi" w:hAnsiTheme="minorHAnsi" w:cstheme="minorHAnsi"/>
                <w:sz w:val="16"/>
                <w:szCs w:val="16"/>
              </w:rPr>
            </w:pPr>
            <w:r w:rsidRPr="004451E3">
              <w:rPr>
                <w:rFonts w:asciiTheme="minorHAnsi" w:hAnsiTheme="minorHAnsi" w:cstheme="minorHAnsi"/>
                <w:sz w:val="16"/>
                <w:szCs w:val="16"/>
              </w:rPr>
              <w:t>1</w:t>
            </w:r>
          </w:p>
        </w:tc>
        <w:tc>
          <w:tcPr>
            <w:tcW w:w="586" w:type="dxa"/>
            <w:tcBorders>
              <w:top w:val="single" w:sz="4" w:space="0" w:color="auto"/>
              <w:bottom w:val="single" w:sz="4" w:space="0" w:color="auto"/>
            </w:tcBorders>
          </w:tcPr>
          <w:p w14:paraId="4FF61151" w14:textId="77777777" w:rsidR="0002189D" w:rsidRPr="004451E3" w:rsidRDefault="0002189D" w:rsidP="0002189D">
            <w:pPr>
              <w:jc w:val="center"/>
              <w:rPr>
                <w:rFonts w:asciiTheme="minorHAnsi" w:hAnsiTheme="minorHAnsi" w:cstheme="minorHAnsi"/>
                <w:sz w:val="16"/>
                <w:szCs w:val="16"/>
              </w:rPr>
            </w:pPr>
            <w:r w:rsidRPr="004451E3">
              <w:rPr>
                <w:rFonts w:asciiTheme="minorHAnsi" w:hAnsiTheme="minorHAnsi" w:cstheme="minorHAnsi"/>
                <w:sz w:val="16"/>
                <w:szCs w:val="16"/>
              </w:rPr>
              <w:t>2023</w:t>
            </w:r>
          </w:p>
        </w:tc>
        <w:tc>
          <w:tcPr>
            <w:tcW w:w="774" w:type="dxa"/>
            <w:tcBorders>
              <w:top w:val="single" w:sz="4" w:space="0" w:color="auto"/>
              <w:bottom w:val="single" w:sz="4" w:space="0" w:color="auto"/>
            </w:tcBorders>
          </w:tcPr>
          <w:p w14:paraId="23CC16FA" w14:textId="77777777" w:rsidR="0002189D" w:rsidRDefault="0002189D" w:rsidP="0002189D">
            <w:pPr>
              <w:jc w:val="center"/>
              <w:rPr>
                <w:rFonts w:asciiTheme="minorHAnsi" w:hAnsiTheme="minorHAnsi" w:cstheme="minorHAnsi"/>
                <w:sz w:val="16"/>
                <w:szCs w:val="16"/>
              </w:rPr>
            </w:pPr>
            <w:r w:rsidRPr="004451E3">
              <w:rPr>
                <w:rFonts w:asciiTheme="minorHAnsi" w:hAnsiTheme="minorHAnsi" w:cstheme="minorHAnsi"/>
                <w:sz w:val="16"/>
                <w:szCs w:val="16"/>
              </w:rPr>
              <w:t>114</w:t>
            </w:r>
          </w:p>
          <w:p w14:paraId="2E033D73" w14:textId="3D0E2055" w:rsidR="003250AD" w:rsidRPr="004451E3" w:rsidRDefault="003250AD" w:rsidP="0002189D">
            <w:pPr>
              <w:jc w:val="center"/>
              <w:rPr>
                <w:rFonts w:asciiTheme="minorHAnsi" w:hAnsiTheme="minorHAnsi" w:cstheme="minorHAnsi"/>
                <w:sz w:val="16"/>
                <w:szCs w:val="16"/>
              </w:rPr>
            </w:pPr>
            <w:r>
              <w:rPr>
                <w:rFonts w:ascii="Calibri" w:hAnsi="Calibri" w:cs="Calibri"/>
                <w:color w:val="000000"/>
                <w:sz w:val="16"/>
                <w:szCs w:val="16"/>
                <w:lang w:val="en-US"/>
              </w:rPr>
              <w:t>(114)</w:t>
            </w:r>
          </w:p>
        </w:tc>
        <w:tc>
          <w:tcPr>
            <w:tcW w:w="741" w:type="dxa"/>
            <w:tcBorders>
              <w:top w:val="single" w:sz="4" w:space="0" w:color="auto"/>
              <w:bottom w:val="single" w:sz="4" w:space="0" w:color="auto"/>
            </w:tcBorders>
          </w:tcPr>
          <w:p w14:paraId="4D592344" w14:textId="77777777" w:rsidR="0002189D" w:rsidRPr="004451E3" w:rsidRDefault="0002189D" w:rsidP="0002189D">
            <w:pPr>
              <w:jc w:val="center"/>
              <w:rPr>
                <w:rFonts w:asciiTheme="minorHAnsi" w:hAnsiTheme="minorHAnsi" w:cstheme="minorHAnsi"/>
                <w:sz w:val="16"/>
                <w:szCs w:val="16"/>
              </w:rPr>
            </w:pPr>
            <w:r w:rsidRPr="004451E3">
              <w:rPr>
                <w:rFonts w:asciiTheme="minorHAnsi" w:hAnsiTheme="minorHAnsi" w:cstheme="minorHAnsi"/>
                <w:sz w:val="16"/>
                <w:szCs w:val="16"/>
              </w:rPr>
              <w:t>ICU, ED</w:t>
            </w:r>
          </w:p>
        </w:tc>
        <w:tc>
          <w:tcPr>
            <w:tcW w:w="895" w:type="dxa"/>
            <w:tcBorders>
              <w:top w:val="single" w:sz="4" w:space="0" w:color="auto"/>
              <w:bottom w:val="single" w:sz="4" w:space="0" w:color="auto"/>
            </w:tcBorders>
          </w:tcPr>
          <w:p w14:paraId="6FAAD446" w14:textId="77777777" w:rsidR="0002189D" w:rsidRPr="004451E3" w:rsidRDefault="0002189D" w:rsidP="0002189D">
            <w:pPr>
              <w:jc w:val="center"/>
              <w:rPr>
                <w:rFonts w:asciiTheme="minorHAnsi" w:hAnsiTheme="minorHAnsi" w:cstheme="minorHAnsi"/>
                <w:sz w:val="16"/>
                <w:szCs w:val="16"/>
              </w:rPr>
            </w:pPr>
            <w:r w:rsidRPr="004451E3">
              <w:rPr>
                <w:rFonts w:asciiTheme="minorHAnsi" w:hAnsiTheme="minorHAnsi" w:cstheme="minorHAnsi"/>
                <w:sz w:val="16"/>
                <w:szCs w:val="16"/>
              </w:rPr>
              <w:t>No</w:t>
            </w:r>
          </w:p>
        </w:tc>
        <w:tc>
          <w:tcPr>
            <w:tcW w:w="692" w:type="dxa"/>
            <w:tcBorders>
              <w:top w:val="single" w:sz="4" w:space="0" w:color="auto"/>
              <w:bottom w:val="single" w:sz="4" w:space="0" w:color="auto"/>
            </w:tcBorders>
          </w:tcPr>
          <w:p w14:paraId="079E62D7" w14:textId="77777777" w:rsidR="0002189D" w:rsidRPr="004451E3" w:rsidRDefault="0002189D" w:rsidP="0002189D">
            <w:pPr>
              <w:jc w:val="center"/>
              <w:rPr>
                <w:rFonts w:asciiTheme="minorHAnsi" w:hAnsiTheme="minorHAnsi" w:cstheme="minorHAnsi"/>
                <w:sz w:val="16"/>
                <w:szCs w:val="16"/>
              </w:rPr>
            </w:pPr>
          </w:p>
        </w:tc>
        <w:tc>
          <w:tcPr>
            <w:tcW w:w="955" w:type="dxa"/>
            <w:tcBorders>
              <w:top w:val="single" w:sz="4" w:space="0" w:color="auto"/>
              <w:bottom w:val="single" w:sz="4" w:space="0" w:color="auto"/>
            </w:tcBorders>
          </w:tcPr>
          <w:p w14:paraId="62428AAD" w14:textId="74452B9D" w:rsidR="0002189D" w:rsidRPr="004451E3" w:rsidRDefault="005523F3" w:rsidP="0002189D">
            <w:pPr>
              <w:jc w:val="center"/>
              <w:rPr>
                <w:rFonts w:asciiTheme="minorHAnsi" w:hAnsiTheme="minorHAnsi" w:cstheme="minorHAnsi"/>
                <w:sz w:val="16"/>
                <w:szCs w:val="16"/>
              </w:rPr>
            </w:pPr>
            <w:r w:rsidRPr="004451E3">
              <w:rPr>
                <w:rFonts w:asciiTheme="minorHAnsi" w:hAnsiTheme="minorHAnsi" w:cstheme="minorHAnsi"/>
                <w:sz w:val="16"/>
                <w:szCs w:val="16"/>
              </w:rPr>
              <w:t>JinHong Formula</w:t>
            </w:r>
          </w:p>
        </w:tc>
        <w:tc>
          <w:tcPr>
            <w:tcW w:w="943" w:type="dxa"/>
            <w:tcBorders>
              <w:top w:val="single" w:sz="4" w:space="0" w:color="auto"/>
              <w:bottom w:val="single" w:sz="4" w:space="0" w:color="auto"/>
            </w:tcBorders>
          </w:tcPr>
          <w:p w14:paraId="2DCEEE02" w14:textId="77777777" w:rsidR="0002189D" w:rsidRPr="004451E3" w:rsidRDefault="0002189D" w:rsidP="0002189D">
            <w:pPr>
              <w:jc w:val="center"/>
              <w:rPr>
                <w:rFonts w:asciiTheme="minorHAnsi" w:hAnsiTheme="minorHAnsi" w:cstheme="minorHAnsi"/>
                <w:sz w:val="16"/>
                <w:szCs w:val="16"/>
              </w:rPr>
            </w:pPr>
            <w:r w:rsidRPr="004451E3">
              <w:rPr>
                <w:rFonts w:asciiTheme="minorHAnsi" w:hAnsiTheme="minorHAnsi" w:cstheme="minorHAnsi"/>
                <w:sz w:val="16"/>
                <w:szCs w:val="16"/>
              </w:rPr>
              <w:t>Sepsis-3</w:t>
            </w:r>
          </w:p>
        </w:tc>
        <w:tc>
          <w:tcPr>
            <w:tcW w:w="944" w:type="dxa"/>
            <w:tcBorders>
              <w:top w:val="single" w:sz="4" w:space="0" w:color="auto"/>
              <w:bottom w:val="single" w:sz="4" w:space="0" w:color="auto"/>
            </w:tcBorders>
          </w:tcPr>
          <w:p w14:paraId="768D906D" w14:textId="77777777" w:rsidR="0002189D" w:rsidRPr="004451E3" w:rsidRDefault="0002189D" w:rsidP="0002189D">
            <w:pPr>
              <w:jc w:val="center"/>
              <w:rPr>
                <w:rFonts w:asciiTheme="minorHAnsi" w:hAnsiTheme="minorHAnsi" w:cstheme="minorHAnsi"/>
                <w:sz w:val="16"/>
                <w:szCs w:val="16"/>
              </w:rPr>
            </w:pPr>
            <w:r w:rsidRPr="004451E3">
              <w:rPr>
                <w:rFonts w:asciiTheme="minorHAnsi" w:hAnsiTheme="minorHAnsi" w:cstheme="minorHAnsi"/>
                <w:sz w:val="16"/>
                <w:szCs w:val="16"/>
              </w:rPr>
              <w:t>Medical</w:t>
            </w:r>
          </w:p>
        </w:tc>
        <w:tc>
          <w:tcPr>
            <w:tcW w:w="1613" w:type="dxa"/>
            <w:tcBorders>
              <w:top w:val="single" w:sz="4" w:space="0" w:color="auto"/>
              <w:bottom w:val="single" w:sz="4" w:space="0" w:color="auto"/>
            </w:tcBorders>
          </w:tcPr>
          <w:p w14:paraId="2FEA8D4D" w14:textId="77777777" w:rsidR="0002189D" w:rsidRPr="004451E3" w:rsidRDefault="0002189D" w:rsidP="0002189D">
            <w:pPr>
              <w:jc w:val="center"/>
              <w:rPr>
                <w:rFonts w:asciiTheme="minorHAnsi" w:hAnsiTheme="minorHAnsi" w:cstheme="minorHAnsi"/>
                <w:sz w:val="16"/>
                <w:szCs w:val="16"/>
              </w:rPr>
            </w:pPr>
            <w:r w:rsidRPr="004451E3">
              <w:rPr>
                <w:rFonts w:asciiTheme="minorHAnsi" w:hAnsiTheme="minorHAnsi" w:cstheme="minorHAnsi"/>
                <w:sz w:val="16"/>
                <w:szCs w:val="16"/>
              </w:rPr>
              <w:t>SOFA, mortality</w:t>
            </w:r>
          </w:p>
        </w:tc>
        <w:tc>
          <w:tcPr>
            <w:tcW w:w="1922" w:type="dxa"/>
            <w:tcBorders>
              <w:top w:val="single" w:sz="4" w:space="0" w:color="auto"/>
              <w:bottom w:val="single" w:sz="4" w:space="0" w:color="auto"/>
            </w:tcBorders>
          </w:tcPr>
          <w:p w14:paraId="543B856F" w14:textId="77777777" w:rsidR="0002189D" w:rsidRPr="004451E3" w:rsidRDefault="0002189D" w:rsidP="0002189D">
            <w:pPr>
              <w:jc w:val="center"/>
              <w:rPr>
                <w:rFonts w:asciiTheme="minorHAnsi" w:hAnsiTheme="minorHAnsi" w:cstheme="minorHAnsi"/>
                <w:sz w:val="16"/>
                <w:szCs w:val="16"/>
                <w:lang w:val="fr-BE"/>
              </w:rPr>
            </w:pPr>
            <w:r w:rsidRPr="004451E3">
              <w:rPr>
                <w:rFonts w:asciiTheme="minorHAnsi" w:hAnsiTheme="minorHAnsi" w:cstheme="minorHAnsi"/>
                <w:sz w:val="16"/>
                <w:szCs w:val="16"/>
                <w:lang w:val="fr-BE"/>
              </w:rPr>
              <w:t>IL-6, TNF</w:t>
            </w:r>
            <w:r w:rsidR="00E95DDA" w:rsidRPr="004451E3">
              <w:rPr>
                <w:rFonts w:asciiTheme="minorHAnsi" w:hAnsiTheme="minorHAnsi" w:cstheme="minorHAnsi"/>
                <w:sz w:val="16"/>
                <w:szCs w:val="16"/>
                <w:lang w:val="fr-BE"/>
              </w:rPr>
              <w:t>-</w:t>
            </w:r>
            <w:r w:rsidR="00417F1B" w:rsidRPr="004451E3">
              <w:rPr>
                <w:rFonts w:ascii="Calibri" w:hAnsi="Calibri" w:cs="Calibri"/>
                <w:color w:val="000000"/>
                <w:sz w:val="16"/>
                <w:szCs w:val="16"/>
                <w:lang w:val="fr-BE"/>
              </w:rPr>
              <w:t xml:space="preserve"> </w:t>
            </w:r>
            <w:r w:rsidR="00417F1B" w:rsidRPr="004451E3">
              <w:rPr>
                <w:rFonts w:ascii="Calibri" w:hAnsi="Calibri" w:cs="Calibri"/>
                <w:color w:val="000000"/>
                <w:sz w:val="16"/>
                <w:szCs w:val="16"/>
              </w:rPr>
              <w:t>α</w:t>
            </w:r>
            <w:r w:rsidRPr="004451E3">
              <w:rPr>
                <w:rFonts w:asciiTheme="minorHAnsi" w:hAnsiTheme="minorHAnsi" w:cstheme="minorHAnsi"/>
                <w:sz w:val="16"/>
                <w:szCs w:val="16"/>
                <w:lang w:val="fr-BE"/>
              </w:rPr>
              <w:t>, superoxide dismutase, IL-17, PCT</w:t>
            </w:r>
          </w:p>
        </w:tc>
        <w:tc>
          <w:tcPr>
            <w:tcW w:w="1910" w:type="dxa"/>
            <w:tcBorders>
              <w:top w:val="single" w:sz="4" w:space="0" w:color="auto"/>
              <w:bottom w:val="single" w:sz="4" w:space="0" w:color="auto"/>
            </w:tcBorders>
          </w:tcPr>
          <w:p w14:paraId="0A7AD196" w14:textId="77777777" w:rsidR="0002189D" w:rsidRPr="0002189D" w:rsidRDefault="0002189D" w:rsidP="00055D0D">
            <w:pPr>
              <w:jc w:val="center"/>
              <w:rPr>
                <w:rFonts w:asciiTheme="minorHAnsi" w:hAnsiTheme="minorHAnsi" w:cstheme="minorHAnsi"/>
                <w:sz w:val="16"/>
                <w:szCs w:val="16"/>
                <w:lang w:val="en-US"/>
              </w:rPr>
            </w:pPr>
            <w:r w:rsidRPr="004451E3">
              <w:rPr>
                <w:rFonts w:asciiTheme="minorHAnsi" w:hAnsiTheme="minorHAnsi" w:cstheme="minorHAnsi"/>
                <w:sz w:val="16"/>
                <w:szCs w:val="16"/>
                <w:lang w:val="en-US"/>
              </w:rPr>
              <w:t>Reduced mortality and SOFA score</w:t>
            </w:r>
          </w:p>
        </w:tc>
      </w:tr>
      <w:tr w:rsidR="003C3024" w:rsidRPr="00B91F52" w14:paraId="757521CE" w14:textId="77777777" w:rsidTr="00FA6229">
        <w:tc>
          <w:tcPr>
            <w:tcW w:w="1574" w:type="dxa"/>
            <w:tcBorders>
              <w:top w:val="single" w:sz="4" w:space="0" w:color="auto"/>
              <w:bottom w:val="single" w:sz="4" w:space="0" w:color="auto"/>
            </w:tcBorders>
          </w:tcPr>
          <w:p w14:paraId="08480C67" w14:textId="77777777" w:rsidR="0002189D" w:rsidRDefault="0002189D" w:rsidP="0002189D">
            <w:pPr>
              <w:jc w:val="center"/>
              <w:rPr>
                <w:rFonts w:asciiTheme="minorHAnsi" w:hAnsiTheme="minorHAnsi" w:cstheme="minorHAnsi"/>
                <w:b/>
                <w:sz w:val="16"/>
                <w:szCs w:val="16"/>
              </w:rPr>
            </w:pPr>
            <w:r w:rsidRPr="0002189D">
              <w:rPr>
                <w:rFonts w:asciiTheme="minorHAnsi" w:hAnsiTheme="minorHAnsi" w:cstheme="minorHAnsi"/>
                <w:b/>
                <w:sz w:val="16"/>
                <w:szCs w:val="16"/>
              </w:rPr>
              <w:t>Shenfu injection</w:t>
            </w:r>
          </w:p>
          <w:p w14:paraId="4F108962" w14:textId="0C1A7B92" w:rsidR="002346D9" w:rsidRPr="002346D9" w:rsidRDefault="002346D9" w:rsidP="00276AB7">
            <w:pPr>
              <w:jc w:val="center"/>
              <w:rPr>
                <w:rFonts w:asciiTheme="minorHAnsi" w:hAnsiTheme="minorHAnsi" w:cstheme="minorHAnsi"/>
                <w:sz w:val="16"/>
                <w:szCs w:val="16"/>
              </w:rPr>
            </w:pPr>
            <w:r>
              <w:rPr>
                <w:rFonts w:asciiTheme="minorHAnsi" w:hAnsiTheme="minorHAnsi" w:cstheme="minorHAnsi"/>
                <w:sz w:val="16"/>
                <w:szCs w:val="16"/>
              </w:rPr>
              <w:fldChar w:fldCharType="begin">
                <w:fldData xml:space="preserve">PEVuZE5vdGU+PENpdGU+PEF1dGhvcj5aaGFuZzwvQXV0aG9yPjxZZWFyPjIwMTc8L1llYXI+PFJl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</w:fldData>
              </w:fldChar>
            </w:r>
            <w:r w:rsidR="00276AB7">
              <w:rPr>
                <w:rFonts w:asciiTheme="minorHAnsi" w:hAnsiTheme="minorHAnsi" w:cstheme="minorHAnsi"/>
                <w:sz w:val="16"/>
                <w:szCs w:val="16"/>
              </w:rPr>
              <w:instrText xml:space="preserve"> ADDIN EN.CITE </w:instrText>
            </w:r>
            <w:r w:rsidR="00276AB7">
              <w:rPr>
                <w:rFonts w:asciiTheme="minorHAnsi" w:hAnsiTheme="minorHAnsi" w:cstheme="minorHAnsi"/>
                <w:sz w:val="16"/>
                <w:szCs w:val="16"/>
              </w:rPr>
              <w:fldChar w:fldCharType="begin">
                <w:fldData xml:space="preserve">PEVuZE5vdGU+PENpdGU+PEF1dGhvcj5aaGFuZzwvQXV0aG9yPjxZZWFyPjIwMTc8L1llYXI+PFJl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</w:fldData>
              </w:fldChar>
            </w:r>
            <w:r w:rsidR="00276AB7">
              <w:rPr>
                <w:rFonts w:asciiTheme="minorHAnsi" w:hAnsiTheme="minorHAnsi" w:cstheme="minorHAnsi"/>
                <w:sz w:val="16"/>
                <w:szCs w:val="16"/>
              </w:rPr>
              <w:instrText xml:space="preserve"> ADDIN EN.CITE.DATA </w:instrText>
            </w:r>
            <w:r w:rsidR="00276AB7">
              <w:rPr>
                <w:rFonts w:asciiTheme="minorHAnsi" w:hAnsiTheme="minorHAnsi" w:cstheme="minorHAnsi"/>
                <w:sz w:val="16"/>
                <w:szCs w:val="16"/>
              </w:rPr>
            </w:r>
            <w:r w:rsidR="00276AB7">
              <w:rPr>
                <w:rFonts w:asciiTheme="minorHAnsi" w:hAnsiTheme="minorHAnsi" w:cstheme="minorHAnsi"/>
                <w:sz w:val="16"/>
                <w:szCs w:val="16"/>
              </w:rPr>
              <w:fldChar w:fldCharType="end"/>
            </w:r>
            <w:r>
              <w:rPr>
                <w:rFonts w:asciiTheme="minorHAnsi" w:hAnsiTheme="minorHAnsi" w:cstheme="minorHAnsi"/>
                <w:sz w:val="16"/>
                <w:szCs w:val="16"/>
              </w:rPr>
            </w:r>
            <w:r>
              <w:rPr>
                <w:rFonts w:asciiTheme="minorHAnsi" w:hAnsiTheme="minorHAnsi" w:cstheme="minorHAnsi"/>
                <w:sz w:val="16"/>
                <w:szCs w:val="16"/>
              </w:rPr>
              <w:fldChar w:fldCharType="separate"/>
            </w:r>
            <w:r w:rsidR="00276AB7">
              <w:rPr>
                <w:rFonts w:asciiTheme="minorHAnsi" w:hAnsiTheme="minorHAnsi" w:cstheme="minorHAnsi"/>
                <w:noProof/>
                <w:sz w:val="16"/>
                <w:szCs w:val="16"/>
              </w:rPr>
              <w:t>(10, 645)</w:t>
            </w:r>
            <w:r>
              <w:rPr>
                <w:rFonts w:asciiTheme="minorHAnsi" w:hAnsiTheme="minorHAnsi" w:cstheme="minorHAnsi"/>
                <w:sz w:val="16"/>
                <w:szCs w:val="16"/>
              </w:rPr>
              <w:fldChar w:fldCharType="end"/>
            </w:r>
          </w:p>
        </w:tc>
        <w:tc>
          <w:tcPr>
            <w:tcW w:w="773" w:type="dxa"/>
            <w:tcBorders>
              <w:top w:val="single" w:sz="4" w:space="0" w:color="auto"/>
              <w:bottom w:val="single" w:sz="4" w:space="0" w:color="auto"/>
            </w:tcBorders>
          </w:tcPr>
          <w:p w14:paraId="487356C2"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2</w:t>
            </w:r>
          </w:p>
        </w:tc>
        <w:tc>
          <w:tcPr>
            <w:tcW w:w="586" w:type="dxa"/>
            <w:tcBorders>
              <w:top w:val="single" w:sz="4" w:space="0" w:color="auto"/>
              <w:bottom w:val="single" w:sz="4" w:space="0" w:color="auto"/>
            </w:tcBorders>
          </w:tcPr>
          <w:p w14:paraId="0BD4285F" w14:textId="77777777" w:rsidR="0002189D" w:rsidRPr="0002189D" w:rsidRDefault="00A11168" w:rsidP="0002189D">
            <w:pPr>
              <w:jc w:val="center"/>
              <w:rPr>
                <w:rFonts w:asciiTheme="minorHAnsi" w:hAnsiTheme="minorHAnsi" w:cstheme="minorHAnsi"/>
                <w:sz w:val="16"/>
                <w:szCs w:val="16"/>
              </w:rPr>
            </w:pPr>
            <w:r>
              <w:rPr>
                <w:rFonts w:asciiTheme="minorHAnsi" w:hAnsiTheme="minorHAnsi" w:cstheme="minorHAnsi"/>
                <w:sz w:val="16"/>
                <w:szCs w:val="16"/>
              </w:rPr>
              <w:t xml:space="preserve">2017, </w:t>
            </w:r>
            <w:r w:rsidR="0002189D" w:rsidRPr="0002189D">
              <w:rPr>
                <w:rFonts w:asciiTheme="minorHAnsi" w:hAnsiTheme="minorHAnsi" w:cstheme="minorHAnsi"/>
                <w:sz w:val="16"/>
                <w:szCs w:val="16"/>
              </w:rPr>
              <w:t>2022</w:t>
            </w:r>
          </w:p>
        </w:tc>
        <w:tc>
          <w:tcPr>
            <w:tcW w:w="774" w:type="dxa"/>
            <w:tcBorders>
              <w:top w:val="single" w:sz="4" w:space="0" w:color="auto"/>
              <w:bottom w:val="single" w:sz="4" w:space="0" w:color="auto"/>
            </w:tcBorders>
          </w:tcPr>
          <w:p w14:paraId="651D7A75" w14:textId="575FA972"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197</w:t>
            </w:r>
            <w:r w:rsidR="00520C0D">
              <w:rPr>
                <w:rFonts w:asciiTheme="minorHAnsi" w:hAnsiTheme="minorHAnsi" w:cstheme="minorHAnsi"/>
                <w:sz w:val="16"/>
                <w:szCs w:val="16"/>
              </w:rPr>
              <w:t xml:space="preserve"> (99)</w:t>
            </w:r>
          </w:p>
        </w:tc>
        <w:tc>
          <w:tcPr>
            <w:tcW w:w="741" w:type="dxa"/>
            <w:tcBorders>
              <w:top w:val="single" w:sz="4" w:space="0" w:color="auto"/>
              <w:bottom w:val="single" w:sz="4" w:space="0" w:color="auto"/>
            </w:tcBorders>
          </w:tcPr>
          <w:p w14:paraId="36EFD251"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ICU</w:t>
            </w:r>
          </w:p>
        </w:tc>
        <w:tc>
          <w:tcPr>
            <w:tcW w:w="895" w:type="dxa"/>
            <w:tcBorders>
              <w:top w:val="single" w:sz="4" w:space="0" w:color="auto"/>
              <w:bottom w:val="single" w:sz="4" w:space="0" w:color="auto"/>
            </w:tcBorders>
          </w:tcPr>
          <w:p w14:paraId="296431E9"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No</w:t>
            </w:r>
          </w:p>
        </w:tc>
        <w:tc>
          <w:tcPr>
            <w:tcW w:w="692" w:type="dxa"/>
            <w:tcBorders>
              <w:top w:val="single" w:sz="4" w:space="0" w:color="auto"/>
              <w:bottom w:val="single" w:sz="4" w:space="0" w:color="auto"/>
            </w:tcBorders>
          </w:tcPr>
          <w:p w14:paraId="03DB923D" w14:textId="77777777" w:rsidR="0002189D" w:rsidRPr="0002189D" w:rsidRDefault="0002189D" w:rsidP="0002189D">
            <w:pPr>
              <w:jc w:val="center"/>
              <w:rPr>
                <w:rFonts w:asciiTheme="minorHAnsi" w:hAnsiTheme="minorHAnsi" w:cstheme="minorHAnsi"/>
                <w:sz w:val="16"/>
                <w:szCs w:val="16"/>
              </w:rPr>
            </w:pPr>
          </w:p>
        </w:tc>
        <w:tc>
          <w:tcPr>
            <w:tcW w:w="955" w:type="dxa"/>
            <w:tcBorders>
              <w:top w:val="single" w:sz="4" w:space="0" w:color="auto"/>
              <w:bottom w:val="single" w:sz="4" w:space="0" w:color="auto"/>
            </w:tcBorders>
          </w:tcPr>
          <w:p w14:paraId="1985D26E"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Shenfu injection</w:t>
            </w:r>
          </w:p>
        </w:tc>
        <w:tc>
          <w:tcPr>
            <w:tcW w:w="943" w:type="dxa"/>
            <w:tcBorders>
              <w:top w:val="single" w:sz="4" w:space="0" w:color="auto"/>
              <w:bottom w:val="single" w:sz="4" w:space="0" w:color="auto"/>
            </w:tcBorders>
          </w:tcPr>
          <w:p w14:paraId="3DE67624"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Sepsis-3, Shock</w:t>
            </w:r>
          </w:p>
        </w:tc>
        <w:tc>
          <w:tcPr>
            <w:tcW w:w="944" w:type="dxa"/>
            <w:tcBorders>
              <w:top w:val="single" w:sz="4" w:space="0" w:color="auto"/>
              <w:bottom w:val="single" w:sz="4" w:space="0" w:color="auto"/>
            </w:tcBorders>
          </w:tcPr>
          <w:p w14:paraId="4D4F150D" w14:textId="77777777" w:rsidR="0002189D" w:rsidRPr="0002189D" w:rsidRDefault="0002189D" w:rsidP="0002189D">
            <w:pPr>
              <w:jc w:val="center"/>
              <w:rPr>
                <w:rFonts w:asciiTheme="minorHAnsi" w:hAnsiTheme="minorHAnsi" w:cstheme="minorHAnsi"/>
                <w:sz w:val="16"/>
                <w:szCs w:val="16"/>
              </w:rPr>
            </w:pPr>
            <w:r>
              <w:rPr>
                <w:rFonts w:asciiTheme="minorHAnsi" w:hAnsiTheme="minorHAnsi" w:cstheme="minorHAnsi"/>
                <w:sz w:val="16"/>
                <w:szCs w:val="16"/>
              </w:rPr>
              <w:t>Medical or g</w:t>
            </w:r>
            <w:r w:rsidRPr="0002189D">
              <w:rPr>
                <w:rFonts w:asciiTheme="minorHAnsi" w:hAnsiTheme="minorHAnsi" w:cstheme="minorHAnsi"/>
                <w:sz w:val="16"/>
                <w:szCs w:val="16"/>
              </w:rPr>
              <w:t>eneral</w:t>
            </w:r>
          </w:p>
        </w:tc>
        <w:tc>
          <w:tcPr>
            <w:tcW w:w="1613" w:type="dxa"/>
            <w:tcBorders>
              <w:top w:val="single" w:sz="4" w:space="0" w:color="auto"/>
              <w:bottom w:val="single" w:sz="4" w:space="0" w:color="auto"/>
            </w:tcBorders>
          </w:tcPr>
          <w:p w14:paraId="6DE7629F" w14:textId="77777777" w:rsidR="0002189D" w:rsidRPr="0002189D" w:rsidRDefault="0002189D" w:rsidP="0002189D">
            <w:pPr>
              <w:jc w:val="center"/>
              <w:rPr>
                <w:rFonts w:asciiTheme="minorHAnsi" w:hAnsiTheme="minorHAnsi" w:cstheme="minorHAnsi"/>
                <w:sz w:val="16"/>
                <w:szCs w:val="16"/>
                <w:lang w:val="en-US"/>
              </w:rPr>
            </w:pPr>
            <w:r w:rsidRPr="0002189D">
              <w:rPr>
                <w:rFonts w:asciiTheme="minorHAnsi" w:hAnsiTheme="minorHAnsi" w:cstheme="minorHAnsi"/>
                <w:sz w:val="16"/>
                <w:szCs w:val="16"/>
                <w:lang w:val="en-US"/>
              </w:rPr>
              <w:t>Length of ICU stay, duration of vasopressor use, illness severity, organ dysfunction, mortality</w:t>
            </w:r>
          </w:p>
        </w:tc>
        <w:tc>
          <w:tcPr>
            <w:tcW w:w="1922" w:type="dxa"/>
            <w:tcBorders>
              <w:top w:val="single" w:sz="4" w:space="0" w:color="auto"/>
              <w:bottom w:val="single" w:sz="4" w:space="0" w:color="auto"/>
            </w:tcBorders>
          </w:tcPr>
          <w:p w14:paraId="60BF51DD"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Inflammatory markers, lactate</w:t>
            </w:r>
          </w:p>
        </w:tc>
        <w:tc>
          <w:tcPr>
            <w:tcW w:w="1910" w:type="dxa"/>
            <w:tcBorders>
              <w:top w:val="single" w:sz="4" w:space="0" w:color="auto"/>
              <w:bottom w:val="single" w:sz="4" w:space="0" w:color="auto"/>
            </w:tcBorders>
          </w:tcPr>
          <w:p w14:paraId="26B47EE7" w14:textId="77777777" w:rsidR="0002189D" w:rsidRPr="0002189D" w:rsidRDefault="0002189D" w:rsidP="0002189D">
            <w:pPr>
              <w:jc w:val="center"/>
              <w:rPr>
                <w:rFonts w:asciiTheme="minorHAnsi" w:hAnsiTheme="minorHAnsi" w:cstheme="minorHAnsi"/>
                <w:sz w:val="16"/>
                <w:szCs w:val="16"/>
                <w:lang w:val="en-US"/>
              </w:rPr>
            </w:pPr>
            <w:r w:rsidRPr="0002189D">
              <w:rPr>
                <w:rFonts w:asciiTheme="minorHAnsi" w:hAnsiTheme="minorHAnsi" w:cstheme="minorHAnsi"/>
                <w:sz w:val="16"/>
                <w:szCs w:val="16"/>
                <w:lang w:val="en-US"/>
              </w:rPr>
              <w:t>Decreased vasopressor use, APACHE II and Marshall score</w:t>
            </w:r>
          </w:p>
        </w:tc>
      </w:tr>
      <w:tr w:rsidR="003C3024" w:rsidRPr="00B91F52" w14:paraId="35338938" w14:textId="77777777" w:rsidTr="00FA6229">
        <w:tc>
          <w:tcPr>
            <w:tcW w:w="1574" w:type="dxa"/>
            <w:tcBorders>
              <w:top w:val="single" w:sz="4" w:space="0" w:color="auto"/>
              <w:bottom w:val="single" w:sz="4" w:space="0" w:color="auto"/>
            </w:tcBorders>
          </w:tcPr>
          <w:p w14:paraId="299EDD63" w14:textId="77777777" w:rsidR="0002189D" w:rsidRDefault="0002189D" w:rsidP="0002189D">
            <w:pPr>
              <w:jc w:val="center"/>
              <w:rPr>
                <w:rFonts w:asciiTheme="minorHAnsi" w:hAnsiTheme="minorHAnsi" w:cstheme="minorHAnsi"/>
                <w:b/>
                <w:sz w:val="16"/>
                <w:szCs w:val="16"/>
              </w:rPr>
            </w:pPr>
            <w:r w:rsidRPr="0002189D">
              <w:rPr>
                <w:rFonts w:asciiTheme="minorHAnsi" w:hAnsiTheme="minorHAnsi" w:cstheme="minorHAnsi"/>
                <w:b/>
                <w:sz w:val="16"/>
                <w:szCs w:val="16"/>
              </w:rPr>
              <w:t>Shenling Chengqi Decoction</w:t>
            </w:r>
          </w:p>
          <w:p w14:paraId="4E9FFB0D" w14:textId="7B289CB2" w:rsidR="002346D9" w:rsidRPr="002346D9" w:rsidRDefault="002346D9" w:rsidP="00276AB7">
            <w:pPr>
              <w:jc w:val="center"/>
              <w:rPr>
                <w:rFonts w:asciiTheme="minorHAnsi" w:hAnsiTheme="minorHAnsi" w:cstheme="minorHAnsi"/>
                <w:sz w:val="16"/>
                <w:szCs w:val="16"/>
              </w:rPr>
            </w:pPr>
            <w:r>
              <w:rPr>
                <w:rFonts w:asciiTheme="minorHAnsi" w:hAnsiTheme="minorHAnsi" w:cstheme="minorHAnsi"/>
                <w:sz w:val="16"/>
                <w:szCs w:val="16"/>
              </w:rPr>
              <w:fldChar w:fldCharType="begin"/>
            </w:r>
            <w:r w:rsidR="00276AB7">
              <w:rPr>
                <w:rFonts w:asciiTheme="minorHAnsi" w:hAnsiTheme="minorHAnsi" w:cstheme="minorHAnsi"/>
                <w:sz w:val="16"/>
                <w:szCs w:val="16"/>
              </w:rPr>
              <w:instrText xml:space="preserve"> ADDIN EN.CITE &lt;EndNote&gt;&lt;Cite&gt;&lt;Author&gt;Tie&lt;/Author&gt;&lt;Year&gt;2022&lt;/Year&gt;&lt;RecNum&gt;155&lt;/RecNum&gt;&lt;DisplayText&gt;(646)&lt;/DisplayText&gt;&lt;record&gt;&lt;rec-number&gt;155&lt;/rec-number&gt;&lt;foreign-keys&gt;&lt;key app="EN" db-id="0px25v0x5pe2f9e0dznxtszixadf2aaevttr" timestamp="1690445787"&gt;155&lt;/key&gt;&lt;/foreign-keys&gt;&lt;ref-type name="Journal Article"&gt;17&lt;/ref-type&gt;&lt;contributors&gt;&lt;authors&gt;&lt;author&gt;Tie, M.&lt;/author&gt;&lt;author&gt;Chen, B.&lt;/author&gt;&lt;author&gt;Lv, R.&lt;/author&gt;&lt;author&gt;Xie, Q.&lt;/author&gt;&lt;author&gt;Pang, Y.&lt;/author&gt;&lt;author&gt;Gong, R.&lt;/author&gt;&lt;/authors&gt;&lt;/contributors&gt;&lt;auth-address&gt;Department of Critical Care Medicine, Third Affiliated Hospital of Yunnan University of Chinese Medicine, Kunming Municipal Hospital of Traditional Chinese Medicine, China.&amp;#xD;Department of Rehabilitation Medicine, Affiliated Hospital of Guizhou Medical University, China.&lt;/auth-address&gt;&lt;titles&gt;&lt;title&gt;Effects of Shenling Chengqi Decoction on Gastrointestinal Function and Immune Status of Patients with Gastrointestinal Injury in Severe Sepsis&lt;/title&gt;&lt;secondary-title&gt;Comput Math Methods Med&lt;/secondary-title&gt;&lt;/titles&gt;&lt;pages&gt;2219451&lt;/pages&gt;&lt;volume&gt;2022&lt;/volume&gt;&lt;edition&gt;20220711&lt;/edition&gt;&lt;keywords&gt;&lt;keyword&gt;C-Reactive Protein&lt;/keyword&gt;&lt;keyword&gt;Humans&lt;/keyword&gt;&lt;keyword&gt;*Sepsis/drug therapy&lt;/keyword&gt;&lt;/keywords&gt;&lt;dates&gt;&lt;year&gt;2022&lt;/year&gt;&lt;/dates&gt;&lt;isbn&gt;1748-670X (Print)&amp;#xD;1748-670x&lt;/isbn&gt;&lt;accession-num&gt;35860190&lt;/accession-num&gt;&lt;urls&gt;&lt;/urls&gt;&lt;custom1&gt;The authors declare that they have no conflicts of interest.&lt;/custom1&gt;&lt;custom2&gt;PMC9293499&lt;/custom2&gt;&lt;electronic-resource-num&gt;10.1155/2022/2219451&lt;/electronic-resource-num&gt;&lt;remote-database-provider&gt;NLM&lt;/remote-database-provider&gt;&lt;language&gt;eng&lt;/language&gt;&lt;/record&gt;&lt;/Cite&gt;&lt;/EndNote&gt;</w:instrText>
            </w:r>
            <w:r>
              <w:rPr>
                <w:rFonts w:asciiTheme="minorHAnsi" w:hAnsiTheme="minorHAnsi" w:cstheme="minorHAnsi"/>
                <w:sz w:val="16"/>
                <w:szCs w:val="16"/>
              </w:rPr>
              <w:fldChar w:fldCharType="separate"/>
            </w:r>
            <w:r w:rsidR="00276AB7">
              <w:rPr>
                <w:rFonts w:asciiTheme="minorHAnsi" w:hAnsiTheme="minorHAnsi" w:cstheme="minorHAnsi"/>
                <w:noProof/>
                <w:sz w:val="16"/>
                <w:szCs w:val="16"/>
              </w:rPr>
              <w:t>(646)</w:t>
            </w:r>
            <w:r>
              <w:rPr>
                <w:rFonts w:asciiTheme="minorHAnsi" w:hAnsiTheme="minorHAnsi" w:cstheme="minorHAnsi"/>
                <w:sz w:val="16"/>
                <w:szCs w:val="16"/>
              </w:rPr>
              <w:fldChar w:fldCharType="end"/>
            </w:r>
          </w:p>
        </w:tc>
        <w:tc>
          <w:tcPr>
            <w:tcW w:w="773" w:type="dxa"/>
            <w:tcBorders>
              <w:top w:val="single" w:sz="4" w:space="0" w:color="auto"/>
              <w:bottom w:val="single" w:sz="4" w:space="0" w:color="auto"/>
            </w:tcBorders>
          </w:tcPr>
          <w:p w14:paraId="6A6F04A0"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1</w:t>
            </w:r>
          </w:p>
        </w:tc>
        <w:tc>
          <w:tcPr>
            <w:tcW w:w="586" w:type="dxa"/>
            <w:tcBorders>
              <w:top w:val="single" w:sz="4" w:space="0" w:color="auto"/>
              <w:bottom w:val="single" w:sz="4" w:space="0" w:color="auto"/>
            </w:tcBorders>
          </w:tcPr>
          <w:p w14:paraId="40116556"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2022</w:t>
            </w:r>
          </w:p>
        </w:tc>
        <w:tc>
          <w:tcPr>
            <w:tcW w:w="774" w:type="dxa"/>
            <w:tcBorders>
              <w:top w:val="single" w:sz="4" w:space="0" w:color="auto"/>
              <w:bottom w:val="single" w:sz="4" w:space="0" w:color="auto"/>
            </w:tcBorders>
          </w:tcPr>
          <w:p w14:paraId="27B441D4" w14:textId="77777777" w:rsid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160</w:t>
            </w:r>
          </w:p>
          <w:p w14:paraId="76696DB4" w14:textId="6F06EA48" w:rsidR="003250AD" w:rsidRPr="0002189D" w:rsidRDefault="003250AD" w:rsidP="0002189D">
            <w:pPr>
              <w:jc w:val="center"/>
              <w:rPr>
                <w:rFonts w:asciiTheme="minorHAnsi" w:hAnsiTheme="minorHAnsi" w:cstheme="minorHAnsi"/>
                <w:sz w:val="16"/>
                <w:szCs w:val="16"/>
              </w:rPr>
            </w:pPr>
            <w:r>
              <w:rPr>
                <w:rFonts w:ascii="Calibri" w:hAnsi="Calibri" w:cs="Calibri"/>
                <w:color w:val="000000"/>
                <w:sz w:val="16"/>
                <w:szCs w:val="16"/>
                <w:lang w:val="en-US"/>
              </w:rPr>
              <w:t>(160)</w:t>
            </w:r>
          </w:p>
        </w:tc>
        <w:tc>
          <w:tcPr>
            <w:tcW w:w="741" w:type="dxa"/>
            <w:tcBorders>
              <w:top w:val="single" w:sz="4" w:space="0" w:color="auto"/>
              <w:bottom w:val="single" w:sz="4" w:space="0" w:color="auto"/>
            </w:tcBorders>
          </w:tcPr>
          <w:p w14:paraId="45A28DF3"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ICU</w:t>
            </w:r>
          </w:p>
        </w:tc>
        <w:tc>
          <w:tcPr>
            <w:tcW w:w="895" w:type="dxa"/>
            <w:tcBorders>
              <w:top w:val="single" w:sz="4" w:space="0" w:color="auto"/>
              <w:bottom w:val="single" w:sz="4" w:space="0" w:color="auto"/>
            </w:tcBorders>
          </w:tcPr>
          <w:p w14:paraId="082C6AFD"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No</w:t>
            </w:r>
          </w:p>
        </w:tc>
        <w:tc>
          <w:tcPr>
            <w:tcW w:w="692" w:type="dxa"/>
            <w:tcBorders>
              <w:top w:val="single" w:sz="4" w:space="0" w:color="auto"/>
              <w:bottom w:val="single" w:sz="4" w:space="0" w:color="auto"/>
            </w:tcBorders>
          </w:tcPr>
          <w:p w14:paraId="2B1118DE" w14:textId="77777777" w:rsidR="0002189D" w:rsidRPr="0002189D" w:rsidRDefault="0002189D" w:rsidP="0002189D">
            <w:pPr>
              <w:jc w:val="center"/>
              <w:rPr>
                <w:rFonts w:asciiTheme="minorHAnsi" w:hAnsiTheme="minorHAnsi" w:cstheme="minorHAnsi"/>
                <w:sz w:val="16"/>
                <w:szCs w:val="16"/>
              </w:rPr>
            </w:pPr>
          </w:p>
        </w:tc>
        <w:tc>
          <w:tcPr>
            <w:tcW w:w="955" w:type="dxa"/>
            <w:tcBorders>
              <w:top w:val="single" w:sz="4" w:space="0" w:color="auto"/>
              <w:bottom w:val="single" w:sz="4" w:space="0" w:color="auto"/>
            </w:tcBorders>
          </w:tcPr>
          <w:p w14:paraId="49F3D5E3"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Shenling Chengqi Decoction</w:t>
            </w:r>
          </w:p>
        </w:tc>
        <w:tc>
          <w:tcPr>
            <w:tcW w:w="943" w:type="dxa"/>
            <w:tcBorders>
              <w:top w:val="single" w:sz="4" w:space="0" w:color="auto"/>
              <w:bottom w:val="single" w:sz="4" w:space="0" w:color="auto"/>
            </w:tcBorders>
          </w:tcPr>
          <w:p w14:paraId="2A614C1E"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Not specified</w:t>
            </w:r>
          </w:p>
        </w:tc>
        <w:tc>
          <w:tcPr>
            <w:tcW w:w="944" w:type="dxa"/>
            <w:tcBorders>
              <w:top w:val="single" w:sz="4" w:space="0" w:color="auto"/>
              <w:bottom w:val="single" w:sz="4" w:space="0" w:color="auto"/>
            </w:tcBorders>
          </w:tcPr>
          <w:p w14:paraId="71B1EEE4"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General</w:t>
            </w:r>
          </w:p>
        </w:tc>
        <w:tc>
          <w:tcPr>
            <w:tcW w:w="1613" w:type="dxa"/>
            <w:tcBorders>
              <w:top w:val="single" w:sz="4" w:space="0" w:color="auto"/>
              <w:bottom w:val="single" w:sz="4" w:space="0" w:color="auto"/>
            </w:tcBorders>
          </w:tcPr>
          <w:p w14:paraId="5226926B" w14:textId="77777777" w:rsidR="0002189D" w:rsidRPr="0002189D" w:rsidRDefault="0002189D" w:rsidP="0002189D">
            <w:pPr>
              <w:jc w:val="center"/>
              <w:rPr>
                <w:rFonts w:asciiTheme="minorHAnsi" w:hAnsiTheme="minorHAnsi" w:cstheme="minorHAnsi"/>
                <w:sz w:val="16"/>
                <w:szCs w:val="16"/>
                <w:lang w:val="en-US"/>
              </w:rPr>
            </w:pPr>
            <w:r w:rsidRPr="0002189D">
              <w:rPr>
                <w:rFonts w:asciiTheme="minorHAnsi" w:hAnsiTheme="minorHAnsi" w:cstheme="minorHAnsi"/>
                <w:sz w:val="16"/>
                <w:szCs w:val="16"/>
                <w:lang w:val="en-US"/>
              </w:rPr>
              <w:t>GI symtpoms and imflammatory markers</w:t>
            </w:r>
          </w:p>
        </w:tc>
        <w:tc>
          <w:tcPr>
            <w:tcW w:w="1922" w:type="dxa"/>
            <w:tcBorders>
              <w:top w:val="single" w:sz="4" w:space="0" w:color="auto"/>
              <w:bottom w:val="single" w:sz="4" w:space="0" w:color="auto"/>
            </w:tcBorders>
          </w:tcPr>
          <w:p w14:paraId="2CCBFACC"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Inflammatory markers</w:t>
            </w:r>
          </w:p>
        </w:tc>
        <w:tc>
          <w:tcPr>
            <w:tcW w:w="1910" w:type="dxa"/>
            <w:tcBorders>
              <w:top w:val="single" w:sz="4" w:space="0" w:color="auto"/>
              <w:bottom w:val="single" w:sz="4" w:space="0" w:color="auto"/>
            </w:tcBorders>
          </w:tcPr>
          <w:p w14:paraId="28613B7A" w14:textId="77777777" w:rsidR="0002189D" w:rsidRPr="0002189D" w:rsidRDefault="0002189D" w:rsidP="0002189D">
            <w:pPr>
              <w:jc w:val="center"/>
              <w:rPr>
                <w:rFonts w:asciiTheme="minorHAnsi" w:hAnsiTheme="minorHAnsi" w:cstheme="minorHAnsi"/>
                <w:sz w:val="16"/>
                <w:szCs w:val="16"/>
                <w:lang w:val="en-US"/>
              </w:rPr>
            </w:pPr>
            <w:r w:rsidRPr="0002189D">
              <w:rPr>
                <w:rFonts w:asciiTheme="minorHAnsi" w:hAnsiTheme="minorHAnsi" w:cstheme="minorHAnsi"/>
                <w:sz w:val="16"/>
                <w:szCs w:val="16"/>
                <w:lang w:val="en-US"/>
              </w:rPr>
              <w:t>Reduction in GI symptoms and observation</w:t>
            </w:r>
            <w:r>
              <w:rPr>
                <w:rFonts w:asciiTheme="minorHAnsi" w:hAnsiTheme="minorHAnsi" w:cstheme="minorHAnsi"/>
                <w:sz w:val="16"/>
                <w:szCs w:val="16"/>
                <w:lang w:val="en-US"/>
              </w:rPr>
              <w:t xml:space="preserve"> scores, i</w:t>
            </w:r>
            <w:r w:rsidRPr="0002189D">
              <w:rPr>
                <w:rFonts w:asciiTheme="minorHAnsi" w:hAnsiTheme="minorHAnsi" w:cstheme="minorHAnsi"/>
                <w:sz w:val="16"/>
                <w:szCs w:val="16"/>
                <w:lang w:val="en-US"/>
              </w:rPr>
              <w:t>ncrease in defecation</w:t>
            </w:r>
          </w:p>
        </w:tc>
      </w:tr>
      <w:tr w:rsidR="003C3024" w:rsidRPr="00B91F52" w14:paraId="1C2F7B91" w14:textId="77777777" w:rsidTr="00FA6229">
        <w:tc>
          <w:tcPr>
            <w:tcW w:w="1574" w:type="dxa"/>
            <w:tcBorders>
              <w:top w:val="single" w:sz="4" w:space="0" w:color="auto"/>
              <w:bottom w:val="single" w:sz="4" w:space="0" w:color="auto"/>
            </w:tcBorders>
          </w:tcPr>
          <w:p w14:paraId="1523F147" w14:textId="77777777" w:rsidR="0002189D" w:rsidRDefault="0002189D" w:rsidP="0002189D">
            <w:pPr>
              <w:jc w:val="center"/>
              <w:rPr>
                <w:rFonts w:asciiTheme="minorHAnsi" w:hAnsiTheme="minorHAnsi" w:cstheme="minorHAnsi"/>
                <w:b/>
                <w:sz w:val="16"/>
                <w:szCs w:val="16"/>
              </w:rPr>
            </w:pPr>
            <w:r w:rsidRPr="0002189D">
              <w:rPr>
                <w:rFonts w:asciiTheme="minorHAnsi" w:hAnsiTheme="minorHAnsi" w:cstheme="minorHAnsi"/>
                <w:b/>
                <w:sz w:val="16"/>
                <w:szCs w:val="16"/>
              </w:rPr>
              <w:t>Shufeng Jiedu</w:t>
            </w:r>
          </w:p>
          <w:p w14:paraId="1EEBF2A8" w14:textId="0D634488" w:rsidR="002346D9" w:rsidRDefault="002346D9" w:rsidP="002346D9">
            <w:pPr>
              <w:jc w:val="center"/>
              <w:rPr>
                <w:rFonts w:asciiTheme="minorHAnsi" w:hAnsiTheme="minorHAnsi" w:cstheme="minorHAnsi"/>
                <w:sz w:val="16"/>
                <w:szCs w:val="16"/>
              </w:rPr>
            </w:pPr>
            <w:r>
              <w:rPr>
                <w:rFonts w:asciiTheme="minorHAnsi" w:hAnsiTheme="minorHAnsi" w:cstheme="minorHAnsi"/>
                <w:sz w:val="16"/>
                <w:szCs w:val="16"/>
              </w:rPr>
              <w:fldChar w:fldCharType="begin"/>
            </w:r>
            <w:r w:rsidR="00276AB7">
              <w:rPr>
                <w:rFonts w:asciiTheme="minorHAnsi" w:hAnsiTheme="minorHAnsi" w:cstheme="minorHAnsi"/>
                <w:sz w:val="16"/>
                <w:szCs w:val="16"/>
              </w:rPr>
              <w:instrText xml:space="preserve"> ADDIN EN.CITE &lt;EndNote&gt;&lt;Cite&gt;&lt;Author&gt;Liu&lt;/Author&gt;&lt;Year&gt;2020&lt;/Year&gt;&lt;RecNum&gt;495&lt;/RecNum&gt;&lt;DisplayText&gt;(647)&lt;/DisplayText&gt;&lt;record&gt;&lt;rec-number&gt;495&lt;/rec-number&gt;&lt;foreign-keys&gt;&lt;key app="EN" db-id="0px25v0x5pe2f9e0dznxtszixadf2aaevttr" timestamp="1690445787"&gt;495&lt;/key&gt;&lt;/foreign-keys&gt;&lt;ref-type name="Journal Article"&gt;17&lt;/ref-type&gt;&lt;contributors&gt;&lt;authors&gt;&lt;author&gt;Liu, Yuqi&lt;/author&gt;&lt;author&gt;Yu, Yun&lt;/author&gt;&lt;author&gt;Dai, Hui&lt;/author&gt;&lt;author&gt;Fei, Aihua&lt;/author&gt;&lt;/authors&gt;&lt;/contributors&gt;&lt;titles&gt;&lt;title&gt;Efficacy of Shufeng Jiedu Capsules in the treatment of sepsis: A prospective, randomized, placebo-controlled trial&lt;/title&gt;&lt;secondary-title&gt;European Journal of Integrative Medicine&lt;/secondary-title&gt;&lt;/titles&gt;&lt;pages&gt;101172&lt;/pages&gt;&lt;volume&gt;38&lt;/volume&gt;&lt;keywords&gt;&lt;keyword&gt;Shufeng Jiedu Capsules&lt;/keyword&gt;&lt;keyword&gt;Sepsis&lt;/keyword&gt;&lt;keyword&gt;Randomized controlled trial&lt;/keyword&gt;&lt;keyword&gt;“Heat-toxin syndrome”&lt;/keyword&gt;&lt;keyword&gt;APACHE </w:instrText>
            </w:r>
            <w:r w:rsidR="00276AB7">
              <w:rPr>
                <w:rFonts w:ascii="MS Gothic" w:eastAsia="MS Gothic" w:hAnsi="MS Gothic" w:cs="MS Gothic" w:hint="eastAsia"/>
                <w:sz w:val="16"/>
                <w:szCs w:val="16"/>
              </w:rPr>
              <w:instrText>Ⅱ</w:instrText>
            </w:r>
            <w:r w:rsidR="00276AB7">
              <w:rPr>
                <w:rFonts w:asciiTheme="minorHAnsi" w:hAnsiTheme="minorHAnsi" w:cstheme="minorHAnsi"/>
                <w:sz w:val="16"/>
                <w:szCs w:val="16"/>
              </w:rPr>
              <w:instrText xml:space="preserve"> score&lt;/keyword&gt;&lt;keyword&gt;SOFA score&lt;/keyword&gt;&lt;keyword&gt;Efficacy&lt;/keyword&gt;&lt;/keywords&gt;&lt;dates&gt;&lt;year&gt;2020&lt;/year&gt;&lt;pub-dates&gt;&lt;date&gt;2020/09/01/&lt;/date&gt;&lt;/pub-dates&gt;&lt;/dates&gt;&lt;isbn&gt;1876-3820&lt;/isbn&gt;&lt;urls&gt;&lt;related-urls&gt;&lt;url&gt;https://www.sciencedirect.com/science/article/pii/S1876382020300056&lt;/url&gt;&lt;/related-urls&gt;&lt;/urls&gt;&lt;electronic-resource-num&gt;https://doi.org/10.1016/j.eujim.2020.101172&lt;/electronic-resource-num&gt;&lt;/record&gt;&lt;/Cite&gt;&lt;/EndNote&gt;</w:instrText>
            </w:r>
            <w:r>
              <w:rPr>
                <w:rFonts w:asciiTheme="minorHAnsi" w:hAnsiTheme="minorHAnsi" w:cstheme="minorHAnsi"/>
                <w:sz w:val="16"/>
                <w:szCs w:val="16"/>
              </w:rPr>
              <w:fldChar w:fldCharType="separate"/>
            </w:r>
            <w:r w:rsidR="00276AB7">
              <w:rPr>
                <w:rFonts w:asciiTheme="minorHAnsi" w:hAnsiTheme="minorHAnsi" w:cstheme="minorHAnsi"/>
                <w:noProof/>
                <w:sz w:val="16"/>
                <w:szCs w:val="16"/>
              </w:rPr>
              <w:t>(647)</w:t>
            </w:r>
            <w:r>
              <w:rPr>
                <w:rFonts w:asciiTheme="minorHAnsi" w:hAnsiTheme="minorHAnsi" w:cstheme="minorHAnsi"/>
                <w:sz w:val="16"/>
                <w:szCs w:val="16"/>
              </w:rPr>
              <w:fldChar w:fldCharType="end"/>
            </w:r>
          </w:p>
          <w:p w14:paraId="5CC8E3E8" w14:textId="77777777" w:rsidR="002346D9" w:rsidRPr="002346D9" w:rsidRDefault="002346D9" w:rsidP="002346D9">
            <w:pPr>
              <w:jc w:val="center"/>
              <w:rPr>
                <w:rFonts w:asciiTheme="minorHAnsi" w:hAnsiTheme="minorHAnsi" w:cstheme="minorHAnsi"/>
                <w:sz w:val="16"/>
                <w:szCs w:val="16"/>
              </w:rPr>
            </w:pPr>
          </w:p>
        </w:tc>
        <w:tc>
          <w:tcPr>
            <w:tcW w:w="773" w:type="dxa"/>
            <w:tcBorders>
              <w:top w:val="single" w:sz="4" w:space="0" w:color="auto"/>
              <w:bottom w:val="single" w:sz="4" w:space="0" w:color="auto"/>
            </w:tcBorders>
          </w:tcPr>
          <w:p w14:paraId="21DC230F"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1</w:t>
            </w:r>
          </w:p>
        </w:tc>
        <w:tc>
          <w:tcPr>
            <w:tcW w:w="586" w:type="dxa"/>
            <w:tcBorders>
              <w:top w:val="single" w:sz="4" w:space="0" w:color="auto"/>
              <w:bottom w:val="single" w:sz="4" w:space="0" w:color="auto"/>
            </w:tcBorders>
          </w:tcPr>
          <w:p w14:paraId="1539BFE2"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2020</w:t>
            </w:r>
          </w:p>
        </w:tc>
        <w:tc>
          <w:tcPr>
            <w:tcW w:w="774" w:type="dxa"/>
            <w:tcBorders>
              <w:top w:val="single" w:sz="4" w:space="0" w:color="auto"/>
              <w:bottom w:val="single" w:sz="4" w:space="0" w:color="auto"/>
            </w:tcBorders>
          </w:tcPr>
          <w:p w14:paraId="1F8B8DB7" w14:textId="77777777" w:rsid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129</w:t>
            </w:r>
          </w:p>
          <w:p w14:paraId="6382F4E0" w14:textId="4BEDA9E3" w:rsidR="003250AD" w:rsidRPr="0002189D" w:rsidRDefault="003250AD" w:rsidP="0002189D">
            <w:pPr>
              <w:jc w:val="center"/>
              <w:rPr>
                <w:rFonts w:asciiTheme="minorHAnsi" w:hAnsiTheme="minorHAnsi" w:cstheme="minorHAnsi"/>
                <w:sz w:val="16"/>
                <w:szCs w:val="16"/>
              </w:rPr>
            </w:pPr>
            <w:r>
              <w:rPr>
                <w:rFonts w:ascii="Calibri" w:hAnsi="Calibri" w:cs="Calibri"/>
                <w:color w:val="000000"/>
                <w:sz w:val="16"/>
                <w:szCs w:val="16"/>
                <w:lang w:val="en-US"/>
              </w:rPr>
              <w:t>(129)</w:t>
            </w:r>
          </w:p>
        </w:tc>
        <w:tc>
          <w:tcPr>
            <w:tcW w:w="741" w:type="dxa"/>
            <w:tcBorders>
              <w:top w:val="single" w:sz="4" w:space="0" w:color="auto"/>
              <w:bottom w:val="single" w:sz="4" w:space="0" w:color="auto"/>
            </w:tcBorders>
          </w:tcPr>
          <w:p w14:paraId="31F922EC"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ICU</w:t>
            </w:r>
          </w:p>
        </w:tc>
        <w:tc>
          <w:tcPr>
            <w:tcW w:w="895" w:type="dxa"/>
            <w:tcBorders>
              <w:top w:val="single" w:sz="4" w:space="0" w:color="auto"/>
              <w:bottom w:val="single" w:sz="4" w:space="0" w:color="auto"/>
            </w:tcBorders>
          </w:tcPr>
          <w:p w14:paraId="3DBD80A4"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No</w:t>
            </w:r>
          </w:p>
        </w:tc>
        <w:tc>
          <w:tcPr>
            <w:tcW w:w="692" w:type="dxa"/>
            <w:tcBorders>
              <w:top w:val="single" w:sz="4" w:space="0" w:color="auto"/>
              <w:bottom w:val="single" w:sz="4" w:space="0" w:color="auto"/>
            </w:tcBorders>
          </w:tcPr>
          <w:p w14:paraId="29FCE34E" w14:textId="77777777" w:rsidR="0002189D" w:rsidRPr="0002189D" w:rsidRDefault="0002189D" w:rsidP="0002189D">
            <w:pPr>
              <w:jc w:val="center"/>
              <w:rPr>
                <w:rFonts w:asciiTheme="minorHAnsi" w:hAnsiTheme="minorHAnsi" w:cstheme="minorHAnsi"/>
                <w:sz w:val="16"/>
                <w:szCs w:val="16"/>
              </w:rPr>
            </w:pPr>
          </w:p>
        </w:tc>
        <w:tc>
          <w:tcPr>
            <w:tcW w:w="955" w:type="dxa"/>
            <w:tcBorders>
              <w:top w:val="single" w:sz="4" w:space="0" w:color="auto"/>
              <w:bottom w:val="single" w:sz="4" w:space="0" w:color="auto"/>
            </w:tcBorders>
          </w:tcPr>
          <w:p w14:paraId="65A8E500"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Shufeng Jiedu</w:t>
            </w:r>
          </w:p>
        </w:tc>
        <w:tc>
          <w:tcPr>
            <w:tcW w:w="943" w:type="dxa"/>
            <w:tcBorders>
              <w:top w:val="single" w:sz="4" w:space="0" w:color="auto"/>
              <w:bottom w:val="single" w:sz="4" w:space="0" w:color="auto"/>
            </w:tcBorders>
          </w:tcPr>
          <w:p w14:paraId="1B661DA6"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Sepsis-1</w:t>
            </w:r>
          </w:p>
        </w:tc>
        <w:tc>
          <w:tcPr>
            <w:tcW w:w="944" w:type="dxa"/>
            <w:tcBorders>
              <w:top w:val="single" w:sz="4" w:space="0" w:color="auto"/>
              <w:bottom w:val="single" w:sz="4" w:space="0" w:color="auto"/>
            </w:tcBorders>
          </w:tcPr>
          <w:p w14:paraId="378C2B51"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Medical</w:t>
            </w:r>
          </w:p>
        </w:tc>
        <w:tc>
          <w:tcPr>
            <w:tcW w:w="1613" w:type="dxa"/>
            <w:tcBorders>
              <w:top w:val="single" w:sz="4" w:space="0" w:color="auto"/>
              <w:bottom w:val="single" w:sz="4" w:space="0" w:color="auto"/>
            </w:tcBorders>
          </w:tcPr>
          <w:p w14:paraId="17669D3E"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APACHE II score</w:t>
            </w:r>
          </w:p>
        </w:tc>
        <w:tc>
          <w:tcPr>
            <w:tcW w:w="1922" w:type="dxa"/>
            <w:tcBorders>
              <w:top w:val="single" w:sz="4" w:space="0" w:color="auto"/>
              <w:bottom w:val="single" w:sz="4" w:space="0" w:color="auto"/>
            </w:tcBorders>
          </w:tcPr>
          <w:p w14:paraId="56AB0CB1"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PCT, CRP, WBC</w:t>
            </w:r>
          </w:p>
        </w:tc>
        <w:tc>
          <w:tcPr>
            <w:tcW w:w="1910" w:type="dxa"/>
            <w:tcBorders>
              <w:top w:val="single" w:sz="4" w:space="0" w:color="auto"/>
              <w:bottom w:val="single" w:sz="4" w:space="0" w:color="auto"/>
            </w:tcBorders>
          </w:tcPr>
          <w:p w14:paraId="7B12D2D7" w14:textId="77777777" w:rsidR="0002189D" w:rsidRPr="0002189D" w:rsidRDefault="0002189D" w:rsidP="0002189D">
            <w:pPr>
              <w:jc w:val="center"/>
              <w:rPr>
                <w:rFonts w:asciiTheme="minorHAnsi" w:hAnsiTheme="minorHAnsi" w:cstheme="minorHAnsi"/>
                <w:sz w:val="16"/>
                <w:szCs w:val="16"/>
                <w:lang w:val="en-US"/>
              </w:rPr>
            </w:pPr>
            <w:r w:rsidRPr="0002189D">
              <w:rPr>
                <w:rFonts w:asciiTheme="minorHAnsi" w:hAnsiTheme="minorHAnsi" w:cstheme="minorHAnsi"/>
                <w:sz w:val="16"/>
                <w:szCs w:val="16"/>
                <w:lang w:val="en-US"/>
              </w:rPr>
              <w:t>Improved APACHE II, TCM symptom score, healing rate and decreased inflammatory biomarkers</w:t>
            </w:r>
          </w:p>
        </w:tc>
      </w:tr>
      <w:tr w:rsidR="003C3024" w:rsidRPr="00B91F52" w14:paraId="4B2DE49A" w14:textId="77777777" w:rsidTr="00FA6229">
        <w:tc>
          <w:tcPr>
            <w:tcW w:w="1574" w:type="dxa"/>
            <w:tcBorders>
              <w:top w:val="single" w:sz="4" w:space="0" w:color="auto"/>
              <w:bottom w:val="single" w:sz="4" w:space="0" w:color="auto"/>
            </w:tcBorders>
          </w:tcPr>
          <w:p w14:paraId="64A42E15" w14:textId="77777777" w:rsidR="0002189D" w:rsidRDefault="0002189D" w:rsidP="0002189D">
            <w:pPr>
              <w:jc w:val="center"/>
              <w:rPr>
                <w:rFonts w:asciiTheme="minorHAnsi" w:hAnsiTheme="minorHAnsi" w:cstheme="minorHAnsi"/>
                <w:b/>
                <w:sz w:val="16"/>
                <w:szCs w:val="16"/>
              </w:rPr>
            </w:pPr>
            <w:r w:rsidRPr="0002189D">
              <w:rPr>
                <w:rFonts w:asciiTheme="minorHAnsi" w:hAnsiTheme="minorHAnsi" w:cstheme="minorHAnsi"/>
                <w:b/>
                <w:sz w:val="16"/>
                <w:szCs w:val="16"/>
              </w:rPr>
              <w:t>Xuebijing injection</w:t>
            </w:r>
          </w:p>
          <w:p w14:paraId="0988D59E" w14:textId="4AB46BD9" w:rsidR="002346D9" w:rsidRPr="002346D9" w:rsidRDefault="002346D9" w:rsidP="00276AB7">
            <w:pPr>
              <w:jc w:val="center"/>
              <w:rPr>
                <w:rFonts w:asciiTheme="minorHAnsi" w:hAnsiTheme="minorHAnsi" w:cstheme="minorHAnsi"/>
                <w:sz w:val="16"/>
                <w:szCs w:val="16"/>
              </w:rPr>
            </w:pPr>
            <w:r>
              <w:rPr>
                <w:rFonts w:asciiTheme="minorHAnsi" w:hAnsiTheme="minorHAnsi" w:cstheme="minorHAnsi"/>
                <w:sz w:val="16"/>
                <w:szCs w:val="16"/>
              </w:rPr>
              <w:fldChar w:fldCharType="begin">
                <w:fldData xml:space="preserve">PEVuZE5vdGU+PENpdGU+PEF1dGhvcj5aaGVuPC9BdXRob3I+PFllYXI+MjAxOTwvWWVhcj48UmVj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</w:fldData>
              </w:fldChar>
            </w:r>
            <w:r w:rsidR="00276AB7">
              <w:rPr>
                <w:rFonts w:asciiTheme="minorHAnsi" w:hAnsiTheme="minorHAnsi" w:cstheme="minorHAnsi"/>
                <w:sz w:val="16"/>
                <w:szCs w:val="16"/>
              </w:rPr>
              <w:instrText xml:space="preserve"> ADDIN EN.CITE </w:instrText>
            </w:r>
            <w:r w:rsidR="00276AB7">
              <w:rPr>
                <w:rFonts w:asciiTheme="minorHAnsi" w:hAnsiTheme="minorHAnsi" w:cstheme="minorHAnsi"/>
                <w:sz w:val="16"/>
                <w:szCs w:val="16"/>
              </w:rPr>
              <w:fldChar w:fldCharType="begin">
                <w:fldData xml:space="preserve">PEVuZE5vdGU+PENpdGU+PEF1dGhvcj5aaGVuPC9BdXRob3I+PFllYXI+MjAxOTwvWWVhcj48UmVj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</w:fldData>
              </w:fldChar>
            </w:r>
            <w:r w:rsidR="00276AB7">
              <w:rPr>
                <w:rFonts w:asciiTheme="minorHAnsi" w:hAnsiTheme="minorHAnsi" w:cstheme="minorHAnsi"/>
                <w:sz w:val="16"/>
                <w:szCs w:val="16"/>
              </w:rPr>
              <w:instrText xml:space="preserve"> ADDIN EN.CITE.DATA </w:instrText>
            </w:r>
            <w:r w:rsidR="00276AB7">
              <w:rPr>
                <w:rFonts w:asciiTheme="minorHAnsi" w:hAnsiTheme="minorHAnsi" w:cstheme="minorHAnsi"/>
                <w:sz w:val="16"/>
                <w:szCs w:val="16"/>
              </w:rPr>
            </w:r>
            <w:r w:rsidR="00276AB7">
              <w:rPr>
                <w:rFonts w:asciiTheme="minorHAnsi" w:hAnsiTheme="minorHAnsi" w:cstheme="minorHAnsi"/>
                <w:sz w:val="16"/>
                <w:szCs w:val="16"/>
              </w:rPr>
              <w:fldChar w:fldCharType="end"/>
            </w:r>
            <w:r>
              <w:rPr>
                <w:rFonts w:asciiTheme="minorHAnsi" w:hAnsiTheme="minorHAnsi" w:cstheme="minorHAnsi"/>
                <w:sz w:val="16"/>
                <w:szCs w:val="16"/>
              </w:rPr>
            </w:r>
            <w:r>
              <w:rPr>
                <w:rFonts w:asciiTheme="minorHAnsi" w:hAnsiTheme="minorHAnsi" w:cstheme="minorHAnsi"/>
                <w:sz w:val="16"/>
                <w:szCs w:val="16"/>
              </w:rPr>
              <w:fldChar w:fldCharType="separate"/>
            </w:r>
            <w:r w:rsidR="00276AB7">
              <w:rPr>
                <w:rFonts w:asciiTheme="minorHAnsi" w:hAnsiTheme="minorHAnsi" w:cstheme="minorHAnsi"/>
                <w:noProof/>
                <w:sz w:val="16"/>
                <w:szCs w:val="16"/>
              </w:rPr>
              <w:t>(11, 648, 649)</w:t>
            </w:r>
            <w:r>
              <w:rPr>
                <w:rFonts w:asciiTheme="minorHAnsi" w:hAnsiTheme="minorHAnsi" w:cstheme="minorHAnsi"/>
                <w:sz w:val="16"/>
                <w:szCs w:val="16"/>
              </w:rPr>
              <w:fldChar w:fldCharType="end"/>
            </w:r>
          </w:p>
        </w:tc>
        <w:tc>
          <w:tcPr>
            <w:tcW w:w="773" w:type="dxa"/>
            <w:tcBorders>
              <w:top w:val="single" w:sz="4" w:space="0" w:color="auto"/>
              <w:bottom w:val="single" w:sz="4" w:space="0" w:color="auto"/>
            </w:tcBorders>
          </w:tcPr>
          <w:p w14:paraId="6177B6C8" w14:textId="24475E76" w:rsidR="0002189D" w:rsidRPr="0002189D" w:rsidRDefault="00447B90" w:rsidP="0002189D">
            <w:pPr>
              <w:jc w:val="center"/>
              <w:rPr>
                <w:rFonts w:asciiTheme="minorHAnsi" w:hAnsiTheme="minorHAnsi" w:cstheme="minorHAnsi"/>
                <w:sz w:val="16"/>
                <w:szCs w:val="16"/>
              </w:rPr>
            </w:pPr>
            <w:r>
              <w:rPr>
                <w:rFonts w:asciiTheme="minorHAnsi" w:hAnsiTheme="minorHAnsi" w:cstheme="minorHAnsi"/>
                <w:sz w:val="16"/>
                <w:szCs w:val="16"/>
              </w:rPr>
              <w:t>3</w:t>
            </w:r>
          </w:p>
        </w:tc>
        <w:tc>
          <w:tcPr>
            <w:tcW w:w="586" w:type="dxa"/>
            <w:tcBorders>
              <w:top w:val="single" w:sz="4" w:space="0" w:color="auto"/>
              <w:bottom w:val="single" w:sz="4" w:space="0" w:color="auto"/>
            </w:tcBorders>
          </w:tcPr>
          <w:p w14:paraId="48AC1330" w14:textId="00E43BB7" w:rsidR="0002189D" w:rsidRPr="0002189D" w:rsidRDefault="00A80285" w:rsidP="0002189D">
            <w:pPr>
              <w:jc w:val="center"/>
              <w:rPr>
                <w:rFonts w:asciiTheme="minorHAnsi" w:hAnsiTheme="minorHAnsi" w:cstheme="minorHAnsi"/>
                <w:sz w:val="16"/>
                <w:szCs w:val="16"/>
              </w:rPr>
            </w:pPr>
            <w:r w:rsidRPr="00765C59">
              <w:rPr>
                <w:rFonts w:asciiTheme="minorHAnsi" w:hAnsiTheme="minorHAnsi" w:cstheme="minorHAnsi"/>
                <w:color w:val="000000"/>
                <w:sz w:val="16"/>
                <w:szCs w:val="16"/>
              </w:rPr>
              <w:t>2014</w:t>
            </w:r>
            <w:r>
              <w:rPr>
                <w:rFonts w:asciiTheme="minorHAnsi" w:hAnsiTheme="minorHAnsi" w:cstheme="minorHAnsi"/>
                <w:color w:val="000000"/>
                <w:sz w:val="16"/>
                <w:szCs w:val="16"/>
              </w:rPr>
              <w:t xml:space="preserve"> </w:t>
            </w:r>
            <w:r w:rsidRPr="00765C59">
              <w:rPr>
                <w:rFonts w:asciiTheme="minorHAnsi" w:hAnsiTheme="minorHAnsi" w:cstheme="minorHAnsi"/>
                <w:color w:val="000000"/>
                <w:sz w:val="16"/>
                <w:szCs w:val="16"/>
              </w:rPr>
              <w:t>-</w:t>
            </w:r>
            <w:r>
              <w:rPr>
                <w:rFonts w:asciiTheme="minorHAnsi" w:hAnsiTheme="minorHAnsi" w:cstheme="minorHAnsi"/>
                <w:color w:val="000000"/>
                <w:sz w:val="16"/>
                <w:szCs w:val="16"/>
              </w:rPr>
              <w:t xml:space="preserve"> </w:t>
            </w:r>
            <w:r w:rsidR="00447B90">
              <w:rPr>
                <w:rFonts w:asciiTheme="minorHAnsi" w:hAnsiTheme="minorHAnsi" w:cstheme="minorHAnsi"/>
                <w:sz w:val="16"/>
                <w:szCs w:val="16"/>
              </w:rPr>
              <w:t>2023</w:t>
            </w:r>
          </w:p>
        </w:tc>
        <w:tc>
          <w:tcPr>
            <w:tcW w:w="774" w:type="dxa"/>
            <w:tcBorders>
              <w:top w:val="single" w:sz="4" w:space="0" w:color="auto"/>
              <w:bottom w:val="single" w:sz="4" w:space="0" w:color="auto"/>
            </w:tcBorders>
          </w:tcPr>
          <w:p w14:paraId="5DF3B803" w14:textId="10EDBD9F" w:rsidR="0002189D" w:rsidRDefault="009E1D68" w:rsidP="0002189D">
            <w:pPr>
              <w:jc w:val="center"/>
              <w:rPr>
                <w:rFonts w:asciiTheme="minorHAnsi" w:hAnsiTheme="minorHAnsi" w:cstheme="minorHAnsi"/>
                <w:sz w:val="16"/>
                <w:szCs w:val="16"/>
              </w:rPr>
            </w:pPr>
            <w:r>
              <w:rPr>
                <w:rFonts w:asciiTheme="minorHAnsi" w:hAnsiTheme="minorHAnsi" w:cstheme="minorHAnsi"/>
                <w:sz w:val="16"/>
                <w:szCs w:val="16"/>
              </w:rPr>
              <w:t>2052</w:t>
            </w:r>
          </w:p>
          <w:p w14:paraId="0C68EDEF" w14:textId="64D5128B" w:rsidR="003250AD" w:rsidRPr="0002189D" w:rsidRDefault="009E1D68" w:rsidP="0002189D">
            <w:pPr>
              <w:jc w:val="center"/>
              <w:rPr>
                <w:rFonts w:asciiTheme="minorHAnsi" w:hAnsiTheme="minorHAnsi" w:cstheme="minorHAnsi"/>
                <w:sz w:val="16"/>
                <w:szCs w:val="16"/>
              </w:rPr>
            </w:pPr>
            <w:r>
              <w:rPr>
                <w:rFonts w:ascii="Calibri" w:hAnsi="Calibri" w:cs="Calibri"/>
                <w:color w:val="000000"/>
                <w:sz w:val="16"/>
                <w:szCs w:val="16"/>
                <w:lang w:val="en-US"/>
              </w:rPr>
              <w:t>(17</w:t>
            </w:r>
            <w:r w:rsidR="00A80285">
              <w:rPr>
                <w:rFonts w:ascii="Calibri" w:hAnsi="Calibri" w:cs="Calibri"/>
                <w:color w:val="000000"/>
                <w:sz w:val="16"/>
                <w:szCs w:val="16"/>
                <w:lang w:val="en-US"/>
              </w:rPr>
              <w:t>1</w:t>
            </w:r>
            <w:r w:rsidR="003250AD">
              <w:rPr>
                <w:rFonts w:ascii="Calibri" w:hAnsi="Calibri" w:cs="Calibri"/>
                <w:color w:val="000000"/>
                <w:sz w:val="16"/>
                <w:szCs w:val="16"/>
                <w:lang w:val="en-US"/>
              </w:rPr>
              <w:t>)</w:t>
            </w:r>
          </w:p>
        </w:tc>
        <w:tc>
          <w:tcPr>
            <w:tcW w:w="741" w:type="dxa"/>
            <w:tcBorders>
              <w:top w:val="single" w:sz="4" w:space="0" w:color="auto"/>
              <w:bottom w:val="single" w:sz="4" w:space="0" w:color="auto"/>
            </w:tcBorders>
          </w:tcPr>
          <w:p w14:paraId="307CA6F8"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ICU, Ward</w:t>
            </w:r>
          </w:p>
        </w:tc>
        <w:tc>
          <w:tcPr>
            <w:tcW w:w="895" w:type="dxa"/>
            <w:tcBorders>
              <w:top w:val="single" w:sz="4" w:space="0" w:color="auto"/>
              <w:bottom w:val="single" w:sz="4" w:space="0" w:color="auto"/>
            </w:tcBorders>
          </w:tcPr>
          <w:p w14:paraId="391E33F6"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No</w:t>
            </w:r>
          </w:p>
        </w:tc>
        <w:tc>
          <w:tcPr>
            <w:tcW w:w="692" w:type="dxa"/>
            <w:tcBorders>
              <w:top w:val="single" w:sz="4" w:space="0" w:color="auto"/>
              <w:bottom w:val="single" w:sz="4" w:space="0" w:color="auto"/>
            </w:tcBorders>
          </w:tcPr>
          <w:p w14:paraId="56BC433A" w14:textId="77777777" w:rsidR="0002189D" w:rsidRPr="0002189D" w:rsidRDefault="0002189D" w:rsidP="0002189D">
            <w:pPr>
              <w:jc w:val="center"/>
              <w:rPr>
                <w:rFonts w:asciiTheme="minorHAnsi" w:hAnsiTheme="minorHAnsi" w:cstheme="minorHAnsi"/>
                <w:sz w:val="16"/>
                <w:szCs w:val="16"/>
              </w:rPr>
            </w:pPr>
          </w:p>
        </w:tc>
        <w:tc>
          <w:tcPr>
            <w:tcW w:w="955" w:type="dxa"/>
            <w:tcBorders>
              <w:top w:val="single" w:sz="4" w:space="0" w:color="auto"/>
              <w:bottom w:val="single" w:sz="4" w:space="0" w:color="auto"/>
            </w:tcBorders>
          </w:tcPr>
          <w:p w14:paraId="0F6BE044"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Xuebijing injection</w:t>
            </w:r>
          </w:p>
        </w:tc>
        <w:tc>
          <w:tcPr>
            <w:tcW w:w="943" w:type="dxa"/>
            <w:tcBorders>
              <w:top w:val="single" w:sz="4" w:space="0" w:color="auto"/>
              <w:bottom w:val="single" w:sz="4" w:space="0" w:color="auto"/>
            </w:tcBorders>
          </w:tcPr>
          <w:p w14:paraId="38873C2A" w14:textId="4C4FB929"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Sepsis-2</w:t>
            </w:r>
            <w:r w:rsidR="009E1D68">
              <w:rPr>
                <w:rFonts w:asciiTheme="minorHAnsi" w:hAnsiTheme="minorHAnsi" w:cstheme="minorHAnsi"/>
                <w:sz w:val="16"/>
                <w:szCs w:val="16"/>
              </w:rPr>
              <w:t>, sepsis-3</w:t>
            </w:r>
          </w:p>
        </w:tc>
        <w:tc>
          <w:tcPr>
            <w:tcW w:w="944" w:type="dxa"/>
            <w:tcBorders>
              <w:top w:val="single" w:sz="4" w:space="0" w:color="auto"/>
              <w:bottom w:val="single" w:sz="4" w:space="0" w:color="auto"/>
            </w:tcBorders>
          </w:tcPr>
          <w:p w14:paraId="371BD839"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Medical</w:t>
            </w:r>
          </w:p>
        </w:tc>
        <w:tc>
          <w:tcPr>
            <w:tcW w:w="1613" w:type="dxa"/>
            <w:tcBorders>
              <w:top w:val="single" w:sz="4" w:space="0" w:color="auto"/>
              <w:bottom w:val="single" w:sz="4" w:space="0" w:color="auto"/>
            </w:tcBorders>
          </w:tcPr>
          <w:p w14:paraId="4242C8B1" w14:textId="7526201E" w:rsidR="0002189D" w:rsidRPr="0002189D" w:rsidRDefault="00A80285" w:rsidP="0002189D">
            <w:pPr>
              <w:jc w:val="center"/>
              <w:rPr>
                <w:rFonts w:asciiTheme="minorHAnsi" w:hAnsiTheme="minorHAnsi" w:cstheme="minorHAnsi"/>
                <w:sz w:val="16"/>
                <w:szCs w:val="16"/>
              </w:rPr>
            </w:pPr>
            <w:r w:rsidRPr="00765C59">
              <w:rPr>
                <w:rFonts w:asciiTheme="minorHAnsi" w:hAnsiTheme="minorHAnsi" w:cstheme="minorHAnsi"/>
                <w:color w:val="000000"/>
                <w:sz w:val="16"/>
                <w:szCs w:val="16"/>
              </w:rPr>
              <w:t>DIC</w:t>
            </w:r>
            <w:r w:rsidR="009E1D68">
              <w:rPr>
                <w:rFonts w:asciiTheme="minorHAnsi" w:hAnsiTheme="minorHAnsi" w:cstheme="minorHAnsi"/>
                <w:color w:val="000000"/>
                <w:sz w:val="16"/>
                <w:szCs w:val="16"/>
              </w:rPr>
              <w:t>, mortality</w:t>
            </w:r>
          </w:p>
        </w:tc>
        <w:tc>
          <w:tcPr>
            <w:tcW w:w="1922" w:type="dxa"/>
            <w:tcBorders>
              <w:top w:val="single" w:sz="4" w:space="0" w:color="auto"/>
              <w:bottom w:val="single" w:sz="4" w:space="0" w:color="auto"/>
            </w:tcBorders>
          </w:tcPr>
          <w:p w14:paraId="1719FACE"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Inflammatory markers</w:t>
            </w:r>
          </w:p>
        </w:tc>
        <w:tc>
          <w:tcPr>
            <w:tcW w:w="1910" w:type="dxa"/>
            <w:tcBorders>
              <w:top w:val="single" w:sz="4" w:space="0" w:color="auto"/>
              <w:bottom w:val="single" w:sz="4" w:space="0" w:color="auto"/>
            </w:tcBorders>
          </w:tcPr>
          <w:p w14:paraId="5AB775C5" w14:textId="3B47784C" w:rsidR="0002189D" w:rsidRPr="0002189D" w:rsidRDefault="00A80285" w:rsidP="0002189D">
            <w:pPr>
              <w:jc w:val="center"/>
              <w:rPr>
                <w:rFonts w:asciiTheme="minorHAnsi" w:hAnsiTheme="minorHAnsi" w:cstheme="minorHAnsi"/>
                <w:sz w:val="16"/>
                <w:szCs w:val="16"/>
                <w:lang w:val="en-US"/>
              </w:rPr>
            </w:pPr>
            <w:r w:rsidRPr="00765C59">
              <w:rPr>
                <w:rFonts w:asciiTheme="minorHAnsi" w:hAnsiTheme="minorHAnsi" w:cstheme="minorHAnsi"/>
                <w:color w:val="000000"/>
                <w:sz w:val="16"/>
                <w:szCs w:val="16"/>
                <w:lang w:val="en-US"/>
              </w:rPr>
              <w:t>Decreased DIC incidence, mortality, APACHE II</w:t>
            </w:r>
            <w:r w:rsidR="0002189D" w:rsidRPr="0002189D">
              <w:rPr>
                <w:rFonts w:asciiTheme="minorHAnsi" w:hAnsiTheme="minorHAnsi" w:cstheme="minorHAnsi"/>
                <w:sz w:val="16"/>
                <w:szCs w:val="16"/>
                <w:lang w:val="en-US"/>
              </w:rPr>
              <w:t>, length of stay, invasive ventilation and inflammatory markers</w:t>
            </w:r>
          </w:p>
        </w:tc>
      </w:tr>
      <w:tr w:rsidR="003C3024" w:rsidRPr="00B91F52" w14:paraId="0B088470" w14:textId="77777777" w:rsidTr="00FA6229">
        <w:tc>
          <w:tcPr>
            <w:tcW w:w="1574" w:type="dxa"/>
            <w:tcBorders>
              <w:top w:val="single" w:sz="4" w:space="0" w:color="auto"/>
              <w:bottom w:val="single" w:sz="4" w:space="0" w:color="auto"/>
            </w:tcBorders>
          </w:tcPr>
          <w:p w14:paraId="3AA7C036" w14:textId="77777777" w:rsidR="0002189D" w:rsidRDefault="0002189D" w:rsidP="0002189D">
            <w:pPr>
              <w:jc w:val="center"/>
              <w:rPr>
                <w:rFonts w:asciiTheme="minorHAnsi" w:hAnsiTheme="minorHAnsi" w:cstheme="minorHAnsi"/>
                <w:b/>
                <w:sz w:val="16"/>
                <w:szCs w:val="16"/>
              </w:rPr>
            </w:pPr>
            <w:r w:rsidRPr="0002189D">
              <w:rPr>
                <w:rFonts w:asciiTheme="minorHAnsi" w:hAnsiTheme="minorHAnsi" w:cstheme="minorHAnsi"/>
                <w:b/>
                <w:sz w:val="16"/>
                <w:szCs w:val="16"/>
              </w:rPr>
              <w:t>Xinmailong infusion</w:t>
            </w:r>
          </w:p>
          <w:p w14:paraId="5085B068" w14:textId="4757F80D" w:rsidR="00055CC6" w:rsidRPr="00055CC6" w:rsidRDefault="00055CC6" w:rsidP="00276AB7">
            <w:pPr>
              <w:jc w:val="center"/>
              <w:rPr>
                <w:rFonts w:asciiTheme="minorHAnsi" w:hAnsiTheme="minorHAnsi" w:cstheme="minorHAnsi"/>
                <w:sz w:val="16"/>
                <w:szCs w:val="16"/>
              </w:rPr>
            </w:pPr>
            <w:r>
              <w:rPr>
                <w:rFonts w:asciiTheme="minorHAnsi" w:hAnsiTheme="minorHAnsi" w:cstheme="minorHAnsi"/>
                <w:sz w:val="16"/>
                <w:szCs w:val="16"/>
              </w:rPr>
              <w:fldChar w:fldCharType="begin">
                <w:fldData xml:space="preserve">PEVuZE5vdGU+PENpdGU+PEF1dGhvcj5IZTwvQXV0aG9yPjxZZWFyPjIwMjE8L1llYXI+PFJlY051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</w:fldData>
              </w:fldChar>
            </w:r>
            <w:r w:rsidR="00276AB7">
              <w:rPr>
                <w:rFonts w:asciiTheme="minorHAnsi" w:hAnsiTheme="minorHAnsi" w:cstheme="minorHAnsi"/>
                <w:sz w:val="16"/>
                <w:szCs w:val="16"/>
              </w:rPr>
              <w:instrText xml:space="preserve"> ADDIN EN.CITE </w:instrText>
            </w:r>
            <w:r w:rsidR="00276AB7">
              <w:rPr>
                <w:rFonts w:asciiTheme="minorHAnsi" w:hAnsiTheme="minorHAnsi" w:cstheme="minorHAnsi"/>
                <w:sz w:val="16"/>
                <w:szCs w:val="16"/>
              </w:rPr>
              <w:fldChar w:fldCharType="begin">
                <w:fldData xml:space="preserve">PEVuZE5vdGU+PENpdGU+PEF1dGhvcj5IZTwvQXV0aG9yPjxZZWFyPjIwMjE8L1llYXI+PFJlY051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</w:fldData>
              </w:fldChar>
            </w:r>
            <w:r w:rsidR="00276AB7">
              <w:rPr>
                <w:rFonts w:asciiTheme="minorHAnsi" w:hAnsiTheme="minorHAnsi" w:cstheme="minorHAnsi"/>
                <w:sz w:val="16"/>
                <w:szCs w:val="16"/>
              </w:rPr>
              <w:instrText xml:space="preserve"> ADDIN EN.CITE.DATA </w:instrText>
            </w:r>
            <w:r w:rsidR="00276AB7">
              <w:rPr>
                <w:rFonts w:asciiTheme="minorHAnsi" w:hAnsiTheme="minorHAnsi" w:cstheme="minorHAnsi"/>
                <w:sz w:val="16"/>
                <w:szCs w:val="16"/>
              </w:rPr>
            </w:r>
            <w:r w:rsidR="00276AB7">
              <w:rPr>
                <w:rFonts w:asciiTheme="minorHAnsi" w:hAnsiTheme="minorHAnsi" w:cstheme="minorHAnsi"/>
                <w:sz w:val="16"/>
                <w:szCs w:val="16"/>
              </w:rPr>
              <w:fldChar w:fldCharType="end"/>
            </w:r>
            <w:r>
              <w:rPr>
                <w:rFonts w:asciiTheme="minorHAnsi" w:hAnsiTheme="minorHAnsi" w:cstheme="minorHAnsi"/>
                <w:sz w:val="16"/>
                <w:szCs w:val="16"/>
              </w:rPr>
            </w:r>
            <w:r>
              <w:rPr>
                <w:rFonts w:asciiTheme="minorHAnsi" w:hAnsiTheme="minorHAnsi" w:cstheme="minorHAnsi"/>
                <w:sz w:val="16"/>
                <w:szCs w:val="16"/>
              </w:rPr>
              <w:fldChar w:fldCharType="separate"/>
            </w:r>
            <w:r w:rsidR="00276AB7">
              <w:rPr>
                <w:rFonts w:asciiTheme="minorHAnsi" w:hAnsiTheme="minorHAnsi" w:cstheme="minorHAnsi"/>
                <w:noProof/>
                <w:sz w:val="16"/>
                <w:szCs w:val="16"/>
              </w:rPr>
              <w:t>(650)</w:t>
            </w:r>
            <w:r>
              <w:rPr>
                <w:rFonts w:asciiTheme="minorHAnsi" w:hAnsiTheme="minorHAnsi" w:cstheme="minorHAnsi"/>
                <w:sz w:val="16"/>
                <w:szCs w:val="16"/>
              </w:rPr>
              <w:fldChar w:fldCharType="end"/>
            </w:r>
          </w:p>
        </w:tc>
        <w:tc>
          <w:tcPr>
            <w:tcW w:w="773" w:type="dxa"/>
            <w:tcBorders>
              <w:top w:val="single" w:sz="4" w:space="0" w:color="auto"/>
              <w:bottom w:val="single" w:sz="4" w:space="0" w:color="auto"/>
            </w:tcBorders>
          </w:tcPr>
          <w:p w14:paraId="33CD68FD"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1</w:t>
            </w:r>
          </w:p>
        </w:tc>
        <w:tc>
          <w:tcPr>
            <w:tcW w:w="586" w:type="dxa"/>
            <w:tcBorders>
              <w:top w:val="single" w:sz="4" w:space="0" w:color="auto"/>
              <w:bottom w:val="single" w:sz="4" w:space="0" w:color="auto"/>
            </w:tcBorders>
          </w:tcPr>
          <w:p w14:paraId="6A417844"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2021</w:t>
            </w:r>
          </w:p>
        </w:tc>
        <w:tc>
          <w:tcPr>
            <w:tcW w:w="774" w:type="dxa"/>
            <w:tcBorders>
              <w:top w:val="single" w:sz="4" w:space="0" w:color="auto"/>
              <w:bottom w:val="single" w:sz="4" w:space="0" w:color="auto"/>
            </w:tcBorders>
          </w:tcPr>
          <w:p w14:paraId="220B8691" w14:textId="77777777" w:rsid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192</w:t>
            </w:r>
          </w:p>
          <w:p w14:paraId="6CAFB80B" w14:textId="201CC718" w:rsidR="003250AD" w:rsidRPr="0002189D" w:rsidRDefault="003250AD" w:rsidP="0002189D">
            <w:pPr>
              <w:jc w:val="center"/>
              <w:rPr>
                <w:rFonts w:asciiTheme="minorHAnsi" w:hAnsiTheme="minorHAnsi" w:cstheme="minorHAnsi"/>
                <w:sz w:val="16"/>
                <w:szCs w:val="16"/>
              </w:rPr>
            </w:pPr>
            <w:r>
              <w:rPr>
                <w:rFonts w:ascii="Calibri" w:hAnsi="Calibri" w:cs="Calibri"/>
                <w:color w:val="000000"/>
                <w:sz w:val="16"/>
                <w:szCs w:val="16"/>
                <w:lang w:val="en-US"/>
              </w:rPr>
              <w:t>(192)</w:t>
            </w:r>
          </w:p>
        </w:tc>
        <w:tc>
          <w:tcPr>
            <w:tcW w:w="741" w:type="dxa"/>
            <w:tcBorders>
              <w:top w:val="single" w:sz="4" w:space="0" w:color="auto"/>
              <w:bottom w:val="single" w:sz="4" w:space="0" w:color="auto"/>
            </w:tcBorders>
          </w:tcPr>
          <w:p w14:paraId="2C347B0E"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ICU</w:t>
            </w:r>
          </w:p>
        </w:tc>
        <w:tc>
          <w:tcPr>
            <w:tcW w:w="895" w:type="dxa"/>
            <w:tcBorders>
              <w:top w:val="single" w:sz="4" w:space="0" w:color="auto"/>
              <w:bottom w:val="single" w:sz="4" w:space="0" w:color="auto"/>
            </w:tcBorders>
          </w:tcPr>
          <w:p w14:paraId="746181B4"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No</w:t>
            </w:r>
          </w:p>
        </w:tc>
        <w:tc>
          <w:tcPr>
            <w:tcW w:w="692" w:type="dxa"/>
            <w:tcBorders>
              <w:top w:val="single" w:sz="4" w:space="0" w:color="auto"/>
              <w:bottom w:val="single" w:sz="4" w:space="0" w:color="auto"/>
            </w:tcBorders>
          </w:tcPr>
          <w:p w14:paraId="5BB9CA61" w14:textId="77777777" w:rsidR="0002189D" w:rsidRPr="0002189D" w:rsidRDefault="0002189D" w:rsidP="0002189D">
            <w:pPr>
              <w:jc w:val="center"/>
              <w:rPr>
                <w:rFonts w:asciiTheme="minorHAnsi" w:hAnsiTheme="minorHAnsi" w:cstheme="minorHAnsi"/>
                <w:sz w:val="16"/>
                <w:szCs w:val="16"/>
              </w:rPr>
            </w:pPr>
          </w:p>
        </w:tc>
        <w:tc>
          <w:tcPr>
            <w:tcW w:w="955" w:type="dxa"/>
            <w:tcBorders>
              <w:top w:val="single" w:sz="4" w:space="0" w:color="auto"/>
              <w:bottom w:val="single" w:sz="4" w:space="0" w:color="auto"/>
            </w:tcBorders>
          </w:tcPr>
          <w:p w14:paraId="0195CBFA"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Xinmailong infusion</w:t>
            </w:r>
          </w:p>
        </w:tc>
        <w:tc>
          <w:tcPr>
            <w:tcW w:w="943" w:type="dxa"/>
            <w:tcBorders>
              <w:top w:val="single" w:sz="4" w:space="0" w:color="auto"/>
              <w:bottom w:val="single" w:sz="4" w:space="0" w:color="auto"/>
            </w:tcBorders>
          </w:tcPr>
          <w:p w14:paraId="6ABED60A"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Sepsis-3, Shock</w:t>
            </w:r>
          </w:p>
        </w:tc>
        <w:tc>
          <w:tcPr>
            <w:tcW w:w="944" w:type="dxa"/>
            <w:tcBorders>
              <w:top w:val="single" w:sz="4" w:space="0" w:color="auto"/>
              <w:bottom w:val="single" w:sz="4" w:space="0" w:color="auto"/>
            </w:tcBorders>
          </w:tcPr>
          <w:p w14:paraId="36261B85" w14:textId="77777777" w:rsidR="0002189D" w:rsidRPr="0002189D" w:rsidRDefault="0002189D" w:rsidP="0002189D">
            <w:pPr>
              <w:jc w:val="center"/>
              <w:rPr>
                <w:rFonts w:asciiTheme="minorHAnsi" w:hAnsiTheme="minorHAnsi" w:cstheme="minorHAnsi"/>
                <w:sz w:val="16"/>
                <w:szCs w:val="16"/>
              </w:rPr>
            </w:pPr>
            <w:r>
              <w:rPr>
                <w:rFonts w:asciiTheme="minorHAnsi" w:hAnsiTheme="minorHAnsi" w:cstheme="minorHAnsi"/>
                <w:sz w:val="16"/>
                <w:szCs w:val="16"/>
              </w:rPr>
              <w:t>Surgical or m</w:t>
            </w:r>
            <w:r w:rsidRPr="0002189D">
              <w:rPr>
                <w:rFonts w:asciiTheme="minorHAnsi" w:hAnsiTheme="minorHAnsi" w:cstheme="minorHAnsi"/>
                <w:sz w:val="16"/>
                <w:szCs w:val="16"/>
              </w:rPr>
              <w:t>edical</w:t>
            </w:r>
          </w:p>
        </w:tc>
        <w:tc>
          <w:tcPr>
            <w:tcW w:w="1613" w:type="dxa"/>
            <w:tcBorders>
              <w:top w:val="single" w:sz="4" w:space="0" w:color="auto"/>
              <w:bottom w:val="single" w:sz="4" w:space="0" w:color="auto"/>
            </w:tcBorders>
          </w:tcPr>
          <w:p w14:paraId="6EFA931B" w14:textId="77777777" w:rsidR="0002189D" w:rsidRPr="0002189D" w:rsidRDefault="0002189D" w:rsidP="0002189D">
            <w:pPr>
              <w:jc w:val="center"/>
              <w:rPr>
                <w:rFonts w:asciiTheme="minorHAnsi" w:hAnsiTheme="minorHAnsi" w:cstheme="minorHAnsi"/>
                <w:sz w:val="16"/>
                <w:szCs w:val="16"/>
                <w:lang w:val="en-US"/>
              </w:rPr>
            </w:pPr>
            <w:r w:rsidRPr="0002189D">
              <w:rPr>
                <w:rFonts w:asciiTheme="minorHAnsi" w:hAnsiTheme="minorHAnsi" w:cstheme="minorHAnsi"/>
                <w:sz w:val="16"/>
                <w:szCs w:val="16"/>
                <w:lang w:val="en-US"/>
              </w:rPr>
              <w:t>Incidence of sepsis-induced myocardial dysfunction</w:t>
            </w:r>
          </w:p>
        </w:tc>
        <w:tc>
          <w:tcPr>
            <w:tcW w:w="1922" w:type="dxa"/>
            <w:tcBorders>
              <w:top w:val="single" w:sz="4" w:space="0" w:color="auto"/>
              <w:bottom w:val="single" w:sz="4" w:space="0" w:color="auto"/>
            </w:tcBorders>
          </w:tcPr>
          <w:p w14:paraId="1DEA7230" w14:textId="77777777" w:rsidR="0002189D" w:rsidRPr="0002189D" w:rsidRDefault="0002189D" w:rsidP="0002189D">
            <w:pPr>
              <w:jc w:val="center"/>
              <w:rPr>
                <w:rFonts w:asciiTheme="minorHAnsi" w:hAnsiTheme="minorHAnsi" w:cstheme="minorHAnsi"/>
                <w:sz w:val="16"/>
                <w:szCs w:val="16"/>
              </w:rPr>
            </w:pPr>
            <w:r w:rsidRPr="0002189D">
              <w:rPr>
                <w:rFonts w:asciiTheme="minorHAnsi" w:hAnsiTheme="minorHAnsi" w:cstheme="minorHAnsi"/>
                <w:sz w:val="16"/>
                <w:szCs w:val="16"/>
              </w:rPr>
              <w:t>BNP</w:t>
            </w:r>
          </w:p>
        </w:tc>
        <w:tc>
          <w:tcPr>
            <w:tcW w:w="1910" w:type="dxa"/>
            <w:tcBorders>
              <w:top w:val="single" w:sz="4" w:space="0" w:color="auto"/>
              <w:bottom w:val="single" w:sz="4" w:space="0" w:color="auto"/>
            </w:tcBorders>
          </w:tcPr>
          <w:p w14:paraId="462B6D2F" w14:textId="77777777" w:rsidR="0002189D" w:rsidRPr="0002189D" w:rsidRDefault="00E95DDA" w:rsidP="0002189D">
            <w:pPr>
              <w:jc w:val="center"/>
              <w:rPr>
                <w:rFonts w:asciiTheme="minorHAnsi" w:hAnsiTheme="minorHAnsi" w:cstheme="minorHAnsi"/>
                <w:sz w:val="16"/>
                <w:szCs w:val="16"/>
                <w:lang w:val="en-US"/>
              </w:rPr>
            </w:pPr>
            <w:r>
              <w:rPr>
                <w:rFonts w:asciiTheme="minorHAnsi" w:hAnsiTheme="minorHAnsi" w:cstheme="minorHAnsi"/>
                <w:sz w:val="16"/>
                <w:szCs w:val="16"/>
                <w:lang w:val="en-US"/>
              </w:rPr>
              <w:t>Decrease in diastolic SIMD, i</w:t>
            </w:r>
            <w:r w:rsidR="0002189D" w:rsidRPr="0002189D">
              <w:rPr>
                <w:rFonts w:asciiTheme="minorHAnsi" w:hAnsiTheme="minorHAnsi" w:cstheme="minorHAnsi"/>
                <w:sz w:val="16"/>
                <w:szCs w:val="16"/>
                <w:lang w:val="en-US"/>
              </w:rPr>
              <w:t>ncrease in BNP</w:t>
            </w:r>
          </w:p>
        </w:tc>
      </w:tr>
    </w:tbl>
    <w:p w14:paraId="60CD606D" w14:textId="77777777" w:rsidR="00765C59" w:rsidRPr="00D05119" w:rsidRDefault="00765C59" w:rsidP="00765C59">
      <w:pPr>
        <w:spacing w:after="200" w:line="276" w:lineRule="auto"/>
        <w:rPr>
          <w:rFonts w:asciiTheme="minorHAnsi" w:hAnsiTheme="minorHAnsi" w:cstheme="minorHAnsi"/>
          <w:sz w:val="16"/>
          <w:szCs w:val="16"/>
          <w:lang w:val="en-US"/>
        </w:rPr>
      </w:pPr>
      <w:r w:rsidRPr="00D05119">
        <w:rPr>
          <w:rFonts w:asciiTheme="minorHAnsi" w:hAnsiTheme="minorHAnsi" w:cstheme="minorHAnsi"/>
          <w:sz w:val="16"/>
          <w:szCs w:val="16"/>
          <w:lang w:val="en-US"/>
        </w:rPr>
        <w:t>Abbreviations</w:t>
      </w:r>
      <w:r>
        <w:rPr>
          <w:rFonts w:asciiTheme="minorHAnsi" w:hAnsiTheme="minorHAnsi" w:cstheme="minorHAnsi"/>
          <w:sz w:val="16"/>
          <w:szCs w:val="16"/>
          <w:lang w:val="en-US"/>
        </w:rPr>
        <w:t xml:space="preserve">: APACHE, </w:t>
      </w:r>
      <w:r w:rsidRPr="00765C59">
        <w:rPr>
          <w:rFonts w:asciiTheme="minorHAnsi" w:hAnsiTheme="minorHAnsi" w:cstheme="minorHAnsi"/>
          <w:sz w:val="16"/>
          <w:szCs w:val="16"/>
          <w:lang w:val="en-US"/>
        </w:rPr>
        <w:t>Acute Physiology And Chronic Health Evaluation</w:t>
      </w:r>
      <w:r>
        <w:rPr>
          <w:rFonts w:asciiTheme="minorHAnsi" w:hAnsiTheme="minorHAnsi" w:cstheme="minorHAnsi"/>
          <w:sz w:val="16"/>
          <w:szCs w:val="16"/>
          <w:lang w:val="en-US"/>
        </w:rPr>
        <w:t xml:space="preserve">; </w:t>
      </w:r>
      <w:r w:rsidR="00E95DDA">
        <w:rPr>
          <w:rFonts w:asciiTheme="minorHAnsi" w:hAnsiTheme="minorHAnsi" w:cstheme="minorHAnsi"/>
          <w:sz w:val="16"/>
          <w:szCs w:val="16"/>
          <w:lang w:val="en-US"/>
        </w:rPr>
        <w:t>BNP, b</w:t>
      </w:r>
      <w:r w:rsidR="00E95DDA" w:rsidRPr="00E95DDA">
        <w:rPr>
          <w:rFonts w:asciiTheme="minorHAnsi" w:hAnsiTheme="minorHAnsi" w:cstheme="minorHAnsi"/>
          <w:sz w:val="16"/>
          <w:szCs w:val="16"/>
          <w:lang w:val="en-US"/>
        </w:rPr>
        <w:t>rain natriuretic peptide</w:t>
      </w:r>
      <w:r w:rsidR="00E95DDA">
        <w:rPr>
          <w:rFonts w:asciiTheme="minorHAnsi" w:hAnsiTheme="minorHAnsi" w:cstheme="minorHAnsi"/>
          <w:sz w:val="16"/>
          <w:szCs w:val="16"/>
          <w:lang w:val="en-US"/>
        </w:rPr>
        <w:t xml:space="preserve">; CRP, C-reactive protein; </w:t>
      </w:r>
      <w:r>
        <w:rPr>
          <w:rFonts w:asciiTheme="minorHAnsi" w:hAnsiTheme="minorHAnsi" w:cstheme="minorHAnsi"/>
          <w:sz w:val="16"/>
          <w:szCs w:val="16"/>
          <w:lang w:val="en-US"/>
        </w:rPr>
        <w:t xml:space="preserve">DIC, disseminated intravascular coagulation; </w:t>
      </w:r>
      <w:r w:rsidRPr="00D05119">
        <w:rPr>
          <w:rFonts w:asciiTheme="minorHAnsi" w:hAnsiTheme="minorHAnsi" w:cstheme="minorHAnsi"/>
          <w:sz w:val="16"/>
          <w:szCs w:val="16"/>
          <w:lang w:val="en-US"/>
        </w:rPr>
        <w:t>ED, emergency department;</w:t>
      </w:r>
      <w:r w:rsidR="00055D0D">
        <w:rPr>
          <w:rFonts w:asciiTheme="minorHAnsi" w:hAnsiTheme="minorHAnsi" w:cstheme="minorHAnsi"/>
          <w:sz w:val="16"/>
          <w:szCs w:val="16"/>
          <w:lang w:val="en-US"/>
        </w:rPr>
        <w:t xml:space="preserve"> GI, gastro-intestinal;</w:t>
      </w:r>
      <w:r w:rsidRPr="00D05119">
        <w:rPr>
          <w:rFonts w:asciiTheme="minorHAnsi" w:hAnsiTheme="minorHAnsi" w:cstheme="minorHAnsi"/>
          <w:sz w:val="16"/>
          <w:szCs w:val="16"/>
          <w:lang w:val="en-US"/>
        </w:rPr>
        <w:t xml:space="preserve"> ICU, intensive care unit; </w:t>
      </w:r>
      <w:r w:rsidR="00E95DDA">
        <w:rPr>
          <w:rFonts w:asciiTheme="minorHAnsi" w:hAnsiTheme="minorHAnsi" w:cstheme="minorHAnsi"/>
          <w:sz w:val="16"/>
          <w:szCs w:val="16"/>
          <w:lang w:val="en-US"/>
        </w:rPr>
        <w:t xml:space="preserve">IL, interleukin; PCT, procalcitonin; </w:t>
      </w:r>
      <w:r w:rsidRPr="00D05119">
        <w:rPr>
          <w:rFonts w:asciiTheme="minorHAnsi" w:hAnsiTheme="minorHAnsi" w:cstheme="minorHAnsi"/>
          <w:sz w:val="16"/>
          <w:szCs w:val="16"/>
          <w:lang w:val="en-US"/>
        </w:rPr>
        <w:t>RC</w:t>
      </w:r>
      <w:r>
        <w:rPr>
          <w:rFonts w:asciiTheme="minorHAnsi" w:hAnsiTheme="minorHAnsi" w:cstheme="minorHAnsi"/>
          <w:sz w:val="16"/>
          <w:szCs w:val="16"/>
          <w:lang w:val="en-US"/>
        </w:rPr>
        <w:t>T, randomized controlled trial</w:t>
      </w:r>
      <w:r w:rsidR="0002189D">
        <w:rPr>
          <w:rFonts w:asciiTheme="minorHAnsi" w:hAnsiTheme="minorHAnsi" w:cstheme="minorHAnsi"/>
          <w:sz w:val="16"/>
          <w:szCs w:val="16"/>
          <w:lang w:val="en-US"/>
        </w:rPr>
        <w:t xml:space="preserve">; </w:t>
      </w:r>
      <w:r w:rsidR="00055D0D">
        <w:rPr>
          <w:rFonts w:asciiTheme="minorHAnsi" w:hAnsiTheme="minorHAnsi" w:cstheme="minorHAnsi"/>
          <w:sz w:val="16"/>
          <w:szCs w:val="16"/>
          <w:lang w:val="en-US"/>
        </w:rPr>
        <w:t xml:space="preserve">SAPS, </w:t>
      </w:r>
      <w:r w:rsidR="00055D0D" w:rsidRPr="00055D0D">
        <w:rPr>
          <w:rFonts w:asciiTheme="minorHAnsi" w:hAnsiTheme="minorHAnsi" w:cstheme="minorHAnsi"/>
          <w:sz w:val="16"/>
          <w:szCs w:val="16"/>
          <w:lang w:val="en-US"/>
        </w:rPr>
        <w:t>subacromial pain syndrome</w:t>
      </w:r>
      <w:r w:rsidR="00055D0D">
        <w:rPr>
          <w:rFonts w:asciiTheme="minorHAnsi" w:hAnsiTheme="minorHAnsi" w:cstheme="minorHAnsi"/>
          <w:sz w:val="16"/>
          <w:szCs w:val="16"/>
          <w:lang w:val="en-US"/>
        </w:rPr>
        <w:t xml:space="preserve">; </w:t>
      </w:r>
      <w:r w:rsidR="00E95DDA">
        <w:rPr>
          <w:rFonts w:asciiTheme="minorHAnsi" w:hAnsiTheme="minorHAnsi" w:cstheme="minorHAnsi"/>
          <w:sz w:val="16"/>
          <w:szCs w:val="16"/>
          <w:lang w:val="en-US"/>
        </w:rPr>
        <w:t xml:space="preserve">SIMD, </w:t>
      </w:r>
      <w:r w:rsidR="00E95DDA" w:rsidRPr="00E95DDA">
        <w:rPr>
          <w:rFonts w:asciiTheme="minorHAnsi" w:hAnsiTheme="minorHAnsi" w:cstheme="minorHAnsi"/>
          <w:sz w:val="16"/>
          <w:szCs w:val="16"/>
          <w:lang w:val="en-US"/>
        </w:rPr>
        <w:t>sepsis-induced myocardial dysfunction</w:t>
      </w:r>
      <w:r w:rsidR="00E95DDA">
        <w:rPr>
          <w:rFonts w:asciiTheme="minorHAnsi" w:hAnsiTheme="minorHAnsi" w:cstheme="minorHAnsi"/>
          <w:sz w:val="16"/>
          <w:szCs w:val="16"/>
          <w:lang w:val="en-US"/>
        </w:rPr>
        <w:t xml:space="preserve">; </w:t>
      </w:r>
      <w:r w:rsidR="0002189D">
        <w:rPr>
          <w:rFonts w:asciiTheme="minorHAnsi" w:hAnsiTheme="minorHAnsi" w:cstheme="minorHAnsi"/>
          <w:sz w:val="16"/>
          <w:szCs w:val="16"/>
          <w:lang w:val="en-US"/>
        </w:rPr>
        <w:t>SOFA, sequential organ failure assessment</w:t>
      </w:r>
      <w:r w:rsidR="00E95DDA">
        <w:rPr>
          <w:rFonts w:asciiTheme="minorHAnsi" w:hAnsiTheme="minorHAnsi" w:cstheme="minorHAnsi"/>
          <w:sz w:val="16"/>
          <w:szCs w:val="16"/>
          <w:lang w:val="en-US"/>
        </w:rPr>
        <w:t>; TCM, tra</w:t>
      </w:r>
      <w:r w:rsidR="00417F1B">
        <w:rPr>
          <w:rFonts w:asciiTheme="minorHAnsi" w:hAnsiTheme="minorHAnsi" w:cstheme="minorHAnsi"/>
          <w:sz w:val="16"/>
          <w:szCs w:val="16"/>
          <w:lang w:val="en-US"/>
        </w:rPr>
        <w:t>ditional Chinese medicine; TNF-</w:t>
      </w:r>
      <w:r w:rsidR="00417F1B" w:rsidRPr="00417F1B">
        <w:rPr>
          <w:rFonts w:ascii="Calibri" w:hAnsi="Calibri" w:cs="Calibri"/>
          <w:color w:val="000000"/>
          <w:sz w:val="16"/>
          <w:szCs w:val="16"/>
          <w:lang w:val="en-US"/>
        </w:rPr>
        <w:t xml:space="preserve"> </w:t>
      </w:r>
      <w:r w:rsidR="00417F1B" w:rsidRPr="0070265B">
        <w:rPr>
          <w:rFonts w:ascii="Calibri" w:hAnsi="Calibri" w:cs="Calibri"/>
          <w:color w:val="000000"/>
          <w:sz w:val="16"/>
          <w:szCs w:val="16"/>
        </w:rPr>
        <w:t>α</w:t>
      </w:r>
      <w:r w:rsidR="00417F1B">
        <w:rPr>
          <w:rFonts w:asciiTheme="minorHAnsi" w:hAnsiTheme="minorHAnsi" w:cstheme="minorHAnsi"/>
          <w:sz w:val="16"/>
          <w:szCs w:val="16"/>
          <w:lang w:val="en-US"/>
        </w:rPr>
        <w:t>, tumor necrosis factor-</w:t>
      </w:r>
      <w:r w:rsidR="00417F1B" w:rsidRPr="00417F1B">
        <w:rPr>
          <w:rFonts w:ascii="Calibri" w:hAnsi="Calibri" w:cs="Calibri"/>
          <w:color w:val="000000"/>
          <w:sz w:val="16"/>
          <w:szCs w:val="16"/>
          <w:lang w:val="en-US"/>
        </w:rPr>
        <w:t xml:space="preserve"> </w:t>
      </w:r>
      <w:r w:rsidR="00417F1B" w:rsidRPr="0070265B">
        <w:rPr>
          <w:rFonts w:ascii="Calibri" w:hAnsi="Calibri" w:cs="Calibri"/>
          <w:color w:val="000000"/>
          <w:sz w:val="16"/>
          <w:szCs w:val="16"/>
        </w:rPr>
        <w:t>α</w:t>
      </w:r>
      <w:r w:rsidR="00E95DDA">
        <w:rPr>
          <w:rFonts w:asciiTheme="minorHAnsi" w:hAnsiTheme="minorHAnsi" w:cstheme="minorHAnsi"/>
          <w:sz w:val="16"/>
          <w:szCs w:val="16"/>
          <w:lang w:val="en-US"/>
        </w:rPr>
        <w:t>; WBC, white blood cell</w:t>
      </w:r>
      <w:r>
        <w:rPr>
          <w:rFonts w:asciiTheme="minorHAnsi" w:hAnsiTheme="minorHAnsi" w:cstheme="minorHAnsi"/>
          <w:sz w:val="16"/>
          <w:szCs w:val="16"/>
          <w:lang w:val="en-US"/>
        </w:rPr>
        <w:t>.</w:t>
      </w:r>
    </w:p>
    <w:p w14:paraId="41F92817" w14:textId="5FD6E269" w:rsidR="00F90E86" w:rsidRPr="00FE0F6F" w:rsidRDefault="007C68B6" w:rsidP="00FE0F6F">
      <w:pPr>
        <w:pStyle w:val="Geenafstand"/>
        <w:rPr>
          <w:rFonts w:asciiTheme="minorHAnsi" w:hAnsiTheme="minorHAnsi" w:cstheme="minorHAnsi"/>
          <w:b/>
          <w:sz w:val="22"/>
          <w:szCs w:val="22"/>
          <w:lang w:val="en-US"/>
        </w:rPr>
      </w:pPr>
      <w:r w:rsidRPr="007C68B6">
        <w:rPr>
          <w:lang w:val="en-US"/>
        </w:rPr>
        <w:br w:type="page"/>
      </w:r>
      <w:r w:rsidR="003E5B91">
        <w:rPr>
          <w:rFonts w:asciiTheme="minorHAnsi" w:hAnsiTheme="minorHAnsi" w:cstheme="minorHAnsi"/>
          <w:b/>
          <w:sz w:val="22"/>
          <w:szCs w:val="22"/>
          <w:lang w:val="en-US"/>
        </w:rPr>
        <w:t xml:space="preserve">Supplementary Table </w:t>
      </w:r>
      <w:r w:rsidR="00F90E86" w:rsidRPr="00FE0F6F">
        <w:rPr>
          <w:rFonts w:asciiTheme="minorHAnsi" w:hAnsiTheme="minorHAnsi" w:cstheme="minorHAnsi"/>
          <w:b/>
          <w:sz w:val="22"/>
          <w:szCs w:val="22"/>
          <w:lang w:val="en-US"/>
        </w:rPr>
        <w:t xml:space="preserve">10. Immunostimulatory cytokines and growth factors </w:t>
      </w:r>
    </w:p>
    <w:tbl>
      <w:tblPr>
        <w:tblStyle w:val="Tabelraster"/>
        <w:tblW w:w="14601" w:type="dxa"/>
        <w:tblInd w:w="-5" w:type="dxa"/>
        <w:tblLayout w:type="fixed"/>
        <w:tblLook w:val="04A0" w:firstRow="1" w:lastRow="0" w:firstColumn="1" w:lastColumn="0" w:noHBand="0" w:noVBand="1"/>
      </w:tblPr>
      <w:tblGrid>
        <w:gridCol w:w="1275"/>
        <w:gridCol w:w="863"/>
        <w:gridCol w:w="695"/>
        <w:gridCol w:w="709"/>
        <w:gridCol w:w="825"/>
        <w:gridCol w:w="876"/>
        <w:gridCol w:w="1136"/>
        <w:gridCol w:w="1701"/>
        <w:gridCol w:w="851"/>
        <w:gridCol w:w="1134"/>
        <w:gridCol w:w="992"/>
        <w:gridCol w:w="1276"/>
        <w:gridCol w:w="2268"/>
      </w:tblGrid>
      <w:tr w:rsidR="00580834" w14:paraId="1F241265" w14:textId="77777777" w:rsidTr="003068C5">
        <w:tc>
          <w:tcPr>
            <w:tcW w:w="1275" w:type="dxa"/>
            <w:tcBorders>
              <w:bottom w:val="single" w:sz="4" w:space="0" w:color="auto"/>
            </w:tcBorders>
            <w:vAlign w:val="center"/>
          </w:tcPr>
          <w:p w14:paraId="0E83C2D1" w14:textId="77777777" w:rsidR="00F90E86" w:rsidRPr="00C42F89" w:rsidRDefault="00F90E86" w:rsidP="008E3ED2">
            <w:pPr>
              <w:jc w:val="center"/>
              <w:rPr>
                <w:rFonts w:ascii="Calibri" w:hAnsi="Calibri" w:cs="Calibri"/>
                <w:b/>
                <w:bCs/>
                <w:color w:val="000000"/>
                <w:sz w:val="16"/>
                <w:szCs w:val="16"/>
              </w:rPr>
            </w:pPr>
            <w:r w:rsidRPr="00C42F89">
              <w:rPr>
                <w:rFonts w:ascii="Calibri" w:hAnsi="Calibri" w:cs="Calibri"/>
                <w:b/>
                <w:bCs/>
                <w:color w:val="000000"/>
                <w:sz w:val="16"/>
                <w:szCs w:val="16"/>
              </w:rPr>
              <w:t>Treatment</w:t>
            </w:r>
          </w:p>
        </w:tc>
        <w:tc>
          <w:tcPr>
            <w:tcW w:w="863" w:type="dxa"/>
            <w:tcBorders>
              <w:bottom w:val="single" w:sz="4" w:space="0" w:color="auto"/>
            </w:tcBorders>
            <w:vAlign w:val="center"/>
          </w:tcPr>
          <w:p w14:paraId="6FD571D6" w14:textId="77777777" w:rsidR="00F90E86" w:rsidRDefault="00F90E86" w:rsidP="008E3ED2">
            <w:pPr>
              <w:jc w:val="center"/>
              <w:rPr>
                <w:rFonts w:ascii="Calibri" w:hAnsi="Calibri" w:cs="Calibri"/>
                <w:b/>
                <w:bCs/>
                <w:color w:val="000000"/>
                <w:sz w:val="16"/>
                <w:szCs w:val="16"/>
              </w:rPr>
            </w:pPr>
            <w:r>
              <w:rPr>
                <w:rFonts w:ascii="Calibri" w:hAnsi="Calibri" w:cs="Calibri"/>
                <w:b/>
                <w:bCs/>
                <w:color w:val="000000"/>
                <w:sz w:val="16"/>
                <w:szCs w:val="16"/>
              </w:rPr>
              <w:t>Number of studies</w:t>
            </w:r>
          </w:p>
        </w:tc>
        <w:tc>
          <w:tcPr>
            <w:tcW w:w="695" w:type="dxa"/>
            <w:tcBorders>
              <w:bottom w:val="single" w:sz="4" w:space="0" w:color="auto"/>
            </w:tcBorders>
            <w:vAlign w:val="center"/>
          </w:tcPr>
          <w:p w14:paraId="6A7D1B7F" w14:textId="77777777" w:rsidR="00F90E86" w:rsidRDefault="00F90E86" w:rsidP="008E3ED2">
            <w:pPr>
              <w:jc w:val="center"/>
              <w:rPr>
                <w:rFonts w:ascii="Calibri" w:hAnsi="Calibri" w:cs="Calibri"/>
                <w:b/>
                <w:bCs/>
                <w:color w:val="000000"/>
                <w:sz w:val="16"/>
                <w:szCs w:val="16"/>
              </w:rPr>
            </w:pPr>
            <w:r>
              <w:rPr>
                <w:rFonts w:ascii="Calibri" w:hAnsi="Calibri" w:cs="Calibri"/>
                <w:b/>
                <w:bCs/>
                <w:color w:val="000000"/>
                <w:sz w:val="16"/>
                <w:szCs w:val="16"/>
              </w:rPr>
              <w:t>Year</w:t>
            </w:r>
          </w:p>
        </w:tc>
        <w:tc>
          <w:tcPr>
            <w:tcW w:w="709" w:type="dxa"/>
            <w:tcBorders>
              <w:bottom w:val="single" w:sz="4" w:space="0" w:color="auto"/>
            </w:tcBorders>
            <w:vAlign w:val="center"/>
          </w:tcPr>
          <w:p w14:paraId="5C94C19C" w14:textId="1F7008CB" w:rsidR="00F90E86" w:rsidRPr="00240129" w:rsidRDefault="00240129" w:rsidP="008E3ED2">
            <w:pPr>
              <w:jc w:val="center"/>
              <w:rPr>
                <w:rFonts w:ascii="Calibri" w:hAnsi="Calibri" w:cs="Calibri"/>
                <w:b/>
                <w:bCs/>
                <w:color w:val="000000"/>
                <w:sz w:val="16"/>
                <w:szCs w:val="16"/>
                <w:lang w:val="en-US"/>
              </w:rPr>
            </w:pPr>
            <w:r w:rsidRPr="00240129">
              <w:rPr>
                <w:rFonts w:ascii="Calibri" w:hAnsi="Calibri" w:cs="Calibri"/>
                <w:b/>
                <w:bCs/>
                <w:color w:val="000000"/>
                <w:sz w:val="16"/>
                <w:szCs w:val="16"/>
                <w:lang w:val="en-US"/>
              </w:rPr>
              <w:t>Total patients (median per study)</w:t>
            </w:r>
          </w:p>
        </w:tc>
        <w:tc>
          <w:tcPr>
            <w:tcW w:w="825" w:type="dxa"/>
            <w:tcBorders>
              <w:bottom w:val="single" w:sz="4" w:space="0" w:color="auto"/>
            </w:tcBorders>
            <w:vAlign w:val="center"/>
          </w:tcPr>
          <w:p w14:paraId="51D45BC8" w14:textId="77777777" w:rsidR="00F90E86" w:rsidRDefault="00F90E86" w:rsidP="008E3ED2">
            <w:pPr>
              <w:jc w:val="center"/>
              <w:rPr>
                <w:rFonts w:ascii="Calibri" w:hAnsi="Calibri" w:cs="Calibri"/>
                <w:b/>
                <w:bCs/>
                <w:color w:val="000000"/>
                <w:sz w:val="16"/>
                <w:szCs w:val="16"/>
              </w:rPr>
            </w:pPr>
            <w:r>
              <w:rPr>
                <w:rFonts w:ascii="Calibri" w:hAnsi="Calibri" w:cs="Calibri"/>
                <w:b/>
                <w:bCs/>
                <w:color w:val="000000"/>
                <w:sz w:val="16"/>
                <w:szCs w:val="16"/>
              </w:rPr>
              <w:t>Setting</w:t>
            </w:r>
          </w:p>
        </w:tc>
        <w:tc>
          <w:tcPr>
            <w:tcW w:w="876" w:type="dxa"/>
            <w:tcBorders>
              <w:bottom w:val="single" w:sz="4" w:space="0" w:color="auto"/>
            </w:tcBorders>
            <w:vAlign w:val="center"/>
          </w:tcPr>
          <w:p w14:paraId="5AD1E6E4" w14:textId="77777777" w:rsidR="00F90E86" w:rsidRDefault="00F90E86" w:rsidP="008E3ED2">
            <w:pPr>
              <w:jc w:val="center"/>
              <w:rPr>
                <w:rFonts w:ascii="Calibri" w:hAnsi="Calibri" w:cs="Calibri"/>
                <w:b/>
                <w:bCs/>
                <w:color w:val="000000"/>
                <w:sz w:val="16"/>
                <w:szCs w:val="16"/>
              </w:rPr>
            </w:pPr>
            <w:r>
              <w:rPr>
                <w:rFonts w:ascii="Calibri" w:hAnsi="Calibri" w:cs="Calibri"/>
                <w:b/>
                <w:bCs/>
                <w:color w:val="000000"/>
                <w:sz w:val="16"/>
                <w:szCs w:val="16"/>
              </w:rPr>
              <w:t>Personali-zed approach</w:t>
            </w:r>
          </w:p>
        </w:tc>
        <w:tc>
          <w:tcPr>
            <w:tcW w:w="1136" w:type="dxa"/>
            <w:tcBorders>
              <w:bottom w:val="single" w:sz="4" w:space="0" w:color="auto"/>
            </w:tcBorders>
            <w:vAlign w:val="center"/>
          </w:tcPr>
          <w:p w14:paraId="41938D7F" w14:textId="77777777" w:rsidR="00F90E86" w:rsidRDefault="00F90E86" w:rsidP="008E3ED2">
            <w:pPr>
              <w:jc w:val="center"/>
              <w:rPr>
                <w:rFonts w:ascii="Calibri" w:hAnsi="Calibri" w:cs="Calibri"/>
                <w:b/>
                <w:bCs/>
                <w:color w:val="000000"/>
                <w:sz w:val="16"/>
                <w:szCs w:val="16"/>
              </w:rPr>
            </w:pPr>
            <w:r>
              <w:rPr>
                <w:rFonts w:ascii="Calibri" w:hAnsi="Calibri" w:cs="Calibri"/>
                <w:b/>
                <w:bCs/>
                <w:color w:val="000000"/>
                <w:sz w:val="16"/>
                <w:szCs w:val="16"/>
              </w:rPr>
              <w:t>If yes, specifi-cation</w:t>
            </w:r>
          </w:p>
        </w:tc>
        <w:tc>
          <w:tcPr>
            <w:tcW w:w="1701" w:type="dxa"/>
            <w:tcBorders>
              <w:bottom w:val="single" w:sz="4" w:space="0" w:color="auto"/>
            </w:tcBorders>
            <w:vAlign w:val="center"/>
          </w:tcPr>
          <w:p w14:paraId="54A824B7" w14:textId="77777777" w:rsidR="00F90E86" w:rsidRDefault="00F90E86" w:rsidP="008E3ED2">
            <w:pPr>
              <w:jc w:val="center"/>
              <w:rPr>
                <w:rFonts w:ascii="Calibri" w:hAnsi="Calibri" w:cs="Calibri"/>
                <w:b/>
                <w:bCs/>
                <w:color w:val="000000"/>
                <w:sz w:val="16"/>
                <w:szCs w:val="16"/>
              </w:rPr>
            </w:pPr>
            <w:r>
              <w:rPr>
                <w:rFonts w:ascii="Calibri" w:hAnsi="Calibri" w:cs="Calibri"/>
                <w:b/>
                <w:bCs/>
                <w:color w:val="000000"/>
                <w:sz w:val="16"/>
                <w:szCs w:val="16"/>
              </w:rPr>
              <w:t>Treatment</w:t>
            </w:r>
          </w:p>
        </w:tc>
        <w:tc>
          <w:tcPr>
            <w:tcW w:w="851" w:type="dxa"/>
            <w:tcBorders>
              <w:bottom w:val="single" w:sz="4" w:space="0" w:color="auto"/>
            </w:tcBorders>
            <w:vAlign w:val="center"/>
          </w:tcPr>
          <w:p w14:paraId="519569AE" w14:textId="77777777" w:rsidR="00F90E86" w:rsidRDefault="00F90E86" w:rsidP="008E3ED2">
            <w:pPr>
              <w:jc w:val="center"/>
              <w:rPr>
                <w:rFonts w:ascii="Calibri" w:hAnsi="Calibri" w:cs="Calibri"/>
                <w:b/>
                <w:bCs/>
                <w:color w:val="000000"/>
                <w:sz w:val="16"/>
                <w:szCs w:val="16"/>
              </w:rPr>
            </w:pPr>
            <w:r>
              <w:rPr>
                <w:rFonts w:ascii="Calibri" w:hAnsi="Calibri" w:cs="Calibri"/>
                <w:b/>
                <w:bCs/>
                <w:color w:val="000000"/>
                <w:sz w:val="16"/>
                <w:szCs w:val="16"/>
              </w:rPr>
              <w:t>Sepsis definition</w:t>
            </w:r>
          </w:p>
        </w:tc>
        <w:tc>
          <w:tcPr>
            <w:tcW w:w="1134" w:type="dxa"/>
            <w:tcBorders>
              <w:bottom w:val="single" w:sz="4" w:space="0" w:color="auto"/>
            </w:tcBorders>
            <w:vAlign w:val="center"/>
          </w:tcPr>
          <w:p w14:paraId="6C0412F2" w14:textId="77777777" w:rsidR="00F90E86" w:rsidRDefault="00F90E86" w:rsidP="008E3ED2">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992" w:type="dxa"/>
            <w:tcBorders>
              <w:bottom w:val="single" w:sz="4" w:space="0" w:color="auto"/>
            </w:tcBorders>
            <w:vAlign w:val="center"/>
          </w:tcPr>
          <w:p w14:paraId="7357CCD7" w14:textId="77777777" w:rsidR="00F90E86" w:rsidRDefault="00F90E86" w:rsidP="008E3ED2">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1276" w:type="dxa"/>
            <w:tcBorders>
              <w:bottom w:val="single" w:sz="4" w:space="0" w:color="auto"/>
            </w:tcBorders>
            <w:vAlign w:val="center"/>
          </w:tcPr>
          <w:p w14:paraId="0A5A48EC" w14:textId="77777777" w:rsidR="00F90E86" w:rsidRDefault="00F90E86" w:rsidP="008E3ED2">
            <w:pPr>
              <w:jc w:val="center"/>
              <w:rPr>
                <w:rFonts w:ascii="Calibri" w:hAnsi="Calibri" w:cs="Calibri"/>
                <w:b/>
                <w:bCs/>
                <w:color w:val="000000"/>
                <w:sz w:val="16"/>
                <w:szCs w:val="16"/>
              </w:rPr>
            </w:pPr>
            <w:r>
              <w:rPr>
                <w:rFonts w:ascii="Calibri" w:hAnsi="Calibri" w:cs="Calibri"/>
                <w:b/>
                <w:bCs/>
                <w:color w:val="000000"/>
                <w:sz w:val="16"/>
                <w:szCs w:val="16"/>
              </w:rPr>
              <w:t>Biochemical primary endpoint</w:t>
            </w:r>
          </w:p>
        </w:tc>
        <w:tc>
          <w:tcPr>
            <w:tcW w:w="2268" w:type="dxa"/>
            <w:tcBorders>
              <w:bottom w:val="single" w:sz="4" w:space="0" w:color="auto"/>
            </w:tcBorders>
            <w:vAlign w:val="center"/>
          </w:tcPr>
          <w:p w14:paraId="44AC401B" w14:textId="77777777" w:rsidR="00F90E86" w:rsidRDefault="00F90E86" w:rsidP="008E3ED2">
            <w:pPr>
              <w:jc w:val="center"/>
              <w:rPr>
                <w:rFonts w:ascii="Calibri" w:hAnsi="Calibri" w:cs="Calibri"/>
                <w:b/>
                <w:bCs/>
                <w:color w:val="000000"/>
                <w:sz w:val="16"/>
                <w:szCs w:val="16"/>
              </w:rPr>
            </w:pPr>
            <w:r>
              <w:rPr>
                <w:rFonts w:ascii="Calibri" w:hAnsi="Calibri" w:cs="Calibri"/>
                <w:b/>
                <w:bCs/>
                <w:color w:val="000000"/>
                <w:sz w:val="16"/>
                <w:szCs w:val="16"/>
              </w:rPr>
              <w:t>Main findings</w:t>
            </w:r>
          </w:p>
        </w:tc>
      </w:tr>
      <w:tr w:rsidR="00F90E86" w14:paraId="192B5C50" w14:textId="77777777" w:rsidTr="00FA6229">
        <w:tc>
          <w:tcPr>
            <w:tcW w:w="14601"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45E26437" w14:textId="77777777" w:rsidR="00F90E86" w:rsidRPr="00C42F89" w:rsidRDefault="00F90E86" w:rsidP="00F90E86">
            <w:pPr>
              <w:jc w:val="center"/>
              <w:rPr>
                <w:b/>
              </w:rPr>
            </w:pPr>
            <w:r w:rsidRPr="00C42F89">
              <w:rPr>
                <w:rFonts w:ascii="Calibri" w:hAnsi="Calibri" w:cs="Calibri"/>
                <w:b/>
                <w:iCs/>
                <w:color w:val="000000"/>
                <w:sz w:val="16"/>
                <w:szCs w:val="16"/>
              </w:rPr>
              <w:t>Observational studies</w:t>
            </w:r>
          </w:p>
        </w:tc>
      </w:tr>
      <w:tr w:rsidR="00580834" w:rsidRPr="00B91F52" w14:paraId="7B2250F6" w14:textId="77777777" w:rsidTr="003068C5">
        <w:tc>
          <w:tcPr>
            <w:tcW w:w="1275" w:type="dxa"/>
            <w:tcBorders>
              <w:top w:val="single" w:sz="4" w:space="0" w:color="auto"/>
              <w:bottom w:val="single" w:sz="4" w:space="0" w:color="auto"/>
            </w:tcBorders>
          </w:tcPr>
          <w:p w14:paraId="2F8123BC" w14:textId="77777777" w:rsidR="007E0D1A" w:rsidRDefault="007E0D1A" w:rsidP="007E0D1A">
            <w:pPr>
              <w:jc w:val="center"/>
              <w:rPr>
                <w:rFonts w:ascii="Calibri" w:hAnsi="Calibri" w:cs="Calibri"/>
                <w:b/>
                <w:color w:val="000000"/>
                <w:sz w:val="16"/>
                <w:szCs w:val="22"/>
              </w:rPr>
            </w:pPr>
            <w:r w:rsidRPr="007E0D1A">
              <w:rPr>
                <w:rFonts w:ascii="Calibri" w:hAnsi="Calibri" w:cs="Calibri"/>
                <w:b/>
                <w:color w:val="000000"/>
                <w:sz w:val="16"/>
                <w:szCs w:val="22"/>
              </w:rPr>
              <w:t>G-CSF</w:t>
            </w:r>
          </w:p>
          <w:p w14:paraId="08449F65" w14:textId="3BDD3BE5" w:rsidR="007E0D1A" w:rsidRPr="007E0D1A" w:rsidRDefault="007E0D1A" w:rsidP="00276AB7">
            <w:pPr>
              <w:jc w:val="center"/>
              <w:rPr>
                <w:rFonts w:ascii="Calibri" w:hAnsi="Calibri" w:cs="Calibri"/>
                <w:color w:val="000000"/>
                <w:sz w:val="16"/>
                <w:szCs w:val="22"/>
              </w:rPr>
            </w:pPr>
            <w:r>
              <w:rPr>
                <w:rFonts w:ascii="Calibri" w:hAnsi="Calibri" w:cs="Calibri"/>
                <w:color w:val="000000"/>
                <w:sz w:val="16"/>
                <w:szCs w:val="22"/>
              </w:rPr>
              <w:fldChar w:fldCharType="begin">
                <w:fldData xml:space="preserve">PEVuZE5vdGU+PENpdGU+PEF1dGhvcj5DaGVuZzwvQXV0aG9yPjxZZWFyPjIwMDQ8L1llYXI+PFJl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</w:fldData>
              </w:fldChar>
            </w:r>
            <w:r w:rsidR="00276AB7">
              <w:rPr>
                <w:rFonts w:ascii="Calibri" w:hAnsi="Calibri" w:cs="Calibri"/>
                <w:color w:val="000000"/>
                <w:sz w:val="16"/>
                <w:szCs w:val="22"/>
              </w:rPr>
              <w:instrText xml:space="preserve"> ADDIN EN.CITE </w:instrText>
            </w:r>
            <w:r w:rsidR="00276AB7">
              <w:rPr>
                <w:rFonts w:ascii="Calibri" w:hAnsi="Calibri" w:cs="Calibri"/>
                <w:color w:val="000000"/>
                <w:sz w:val="16"/>
                <w:szCs w:val="22"/>
              </w:rPr>
              <w:fldChar w:fldCharType="begin">
                <w:fldData xml:space="preserve">PEVuZE5vdGU+PENpdGU+PEF1dGhvcj5DaGVuZzwvQXV0aG9yPjxZZWFyPjIwMDQ8L1llYXI+PFJl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</w:fldData>
              </w:fldChar>
            </w:r>
            <w:r w:rsidR="00276AB7">
              <w:rPr>
                <w:rFonts w:ascii="Calibri" w:hAnsi="Calibri" w:cs="Calibri"/>
                <w:color w:val="000000"/>
                <w:sz w:val="16"/>
                <w:szCs w:val="22"/>
              </w:rPr>
              <w:instrText xml:space="preserve"> ADDIN EN.CITE.DATA </w:instrText>
            </w:r>
            <w:r w:rsidR="00276AB7">
              <w:rPr>
                <w:rFonts w:ascii="Calibri" w:hAnsi="Calibri" w:cs="Calibri"/>
                <w:color w:val="000000"/>
                <w:sz w:val="16"/>
                <w:szCs w:val="22"/>
              </w:rPr>
            </w:r>
            <w:r w:rsidR="00276AB7">
              <w:rPr>
                <w:rFonts w:ascii="Calibri" w:hAnsi="Calibri" w:cs="Calibri"/>
                <w:color w:val="000000"/>
                <w:sz w:val="16"/>
                <w:szCs w:val="22"/>
              </w:rPr>
              <w:fldChar w:fldCharType="end"/>
            </w:r>
            <w:r>
              <w:rPr>
                <w:rFonts w:ascii="Calibri" w:hAnsi="Calibri" w:cs="Calibri"/>
                <w:color w:val="000000"/>
                <w:sz w:val="16"/>
                <w:szCs w:val="22"/>
              </w:rPr>
            </w:r>
            <w:r>
              <w:rPr>
                <w:rFonts w:ascii="Calibri" w:hAnsi="Calibri" w:cs="Calibri"/>
                <w:color w:val="000000"/>
                <w:sz w:val="16"/>
                <w:szCs w:val="22"/>
              </w:rPr>
              <w:fldChar w:fldCharType="separate"/>
            </w:r>
            <w:r w:rsidR="00276AB7">
              <w:rPr>
                <w:rFonts w:ascii="Calibri" w:hAnsi="Calibri" w:cs="Calibri"/>
                <w:noProof/>
                <w:color w:val="000000"/>
                <w:sz w:val="16"/>
                <w:szCs w:val="22"/>
              </w:rPr>
              <w:t>(651, 652)</w:t>
            </w:r>
            <w:r>
              <w:rPr>
                <w:rFonts w:ascii="Calibri" w:hAnsi="Calibri" w:cs="Calibri"/>
                <w:color w:val="000000"/>
                <w:sz w:val="16"/>
                <w:szCs w:val="22"/>
              </w:rPr>
              <w:fldChar w:fldCharType="end"/>
            </w:r>
          </w:p>
        </w:tc>
        <w:tc>
          <w:tcPr>
            <w:tcW w:w="863" w:type="dxa"/>
            <w:tcBorders>
              <w:top w:val="single" w:sz="4" w:space="0" w:color="auto"/>
              <w:bottom w:val="single" w:sz="4" w:space="0" w:color="auto"/>
            </w:tcBorders>
          </w:tcPr>
          <w:p w14:paraId="4BA38CBB" w14:textId="77777777" w:rsidR="007E0D1A" w:rsidRPr="007E0D1A"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2</w:t>
            </w:r>
          </w:p>
        </w:tc>
        <w:tc>
          <w:tcPr>
            <w:tcW w:w="695" w:type="dxa"/>
            <w:tcBorders>
              <w:top w:val="single" w:sz="4" w:space="0" w:color="auto"/>
              <w:bottom w:val="single" w:sz="4" w:space="0" w:color="auto"/>
            </w:tcBorders>
          </w:tcPr>
          <w:p w14:paraId="5C5AADC2" w14:textId="77777777" w:rsidR="007E0D1A" w:rsidRPr="007E0D1A"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2002, 2004</w:t>
            </w:r>
          </w:p>
        </w:tc>
        <w:tc>
          <w:tcPr>
            <w:tcW w:w="709" w:type="dxa"/>
            <w:tcBorders>
              <w:top w:val="single" w:sz="4" w:space="0" w:color="auto"/>
              <w:bottom w:val="single" w:sz="4" w:space="0" w:color="auto"/>
            </w:tcBorders>
          </w:tcPr>
          <w:p w14:paraId="1DC8E4CA" w14:textId="1D34894D" w:rsidR="007E0D1A" w:rsidRPr="007E0D1A"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78</w:t>
            </w:r>
            <w:r w:rsidR="00DF3602">
              <w:rPr>
                <w:rFonts w:ascii="Calibri" w:hAnsi="Calibri" w:cs="Calibri"/>
                <w:color w:val="000000"/>
                <w:sz w:val="16"/>
                <w:szCs w:val="22"/>
              </w:rPr>
              <w:t xml:space="preserve"> </w:t>
            </w:r>
            <w:r w:rsidR="00DF3602">
              <w:rPr>
                <w:rFonts w:ascii="Calibri" w:hAnsi="Calibri" w:cs="Calibri"/>
                <w:color w:val="000000"/>
                <w:sz w:val="16"/>
                <w:szCs w:val="16"/>
                <w:lang w:val="en-US"/>
              </w:rPr>
              <w:t>(39)</w:t>
            </w:r>
          </w:p>
        </w:tc>
        <w:tc>
          <w:tcPr>
            <w:tcW w:w="825" w:type="dxa"/>
            <w:tcBorders>
              <w:top w:val="single" w:sz="4" w:space="0" w:color="auto"/>
              <w:bottom w:val="single" w:sz="4" w:space="0" w:color="auto"/>
            </w:tcBorders>
          </w:tcPr>
          <w:p w14:paraId="3EFDCFC8" w14:textId="77777777" w:rsidR="007E0D1A" w:rsidRPr="007E0D1A"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ICU</w:t>
            </w:r>
          </w:p>
        </w:tc>
        <w:tc>
          <w:tcPr>
            <w:tcW w:w="876" w:type="dxa"/>
            <w:tcBorders>
              <w:top w:val="single" w:sz="4" w:space="0" w:color="auto"/>
              <w:bottom w:val="single" w:sz="4" w:space="0" w:color="auto"/>
            </w:tcBorders>
          </w:tcPr>
          <w:p w14:paraId="2A19008D" w14:textId="77777777" w:rsidR="007E0D1A" w:rsidRPr="007E0D1A" w:rsidRDefault="007E0D1A" w:rsidP="007E0D1A">
            <w:pPr>
              <w:jc w:val="center"/>
              <w:rPr>
                <w:rFonts w:ascii="Calibri" w:hAnsi="Calibri" w:cs="Calibri"/>
                <w:color w:val="000000"/>
                <w:sz w:val="16"/>
                <w:szCs w:val="22"/>
              </w:rPr>
            </w:pPr>
            <w:r>
              <w:rPr>
                <w:rFonts w:ascii="Calibri" w:hAnsi="Calibri" w:cs="Calibri"/>
                <w:color w:val="000000"/>
                <w:sz w:val="16"/>
                <w:szCs w:val="22"/>
              </w:rPr>
              <w:t>No</w:t>
            </w:r>
          </w:p>
        </w:tc>
        <w:tc>
          <w:tcPr>
            <w:tcW w:w="1136" w:type="dxa"/>
            <w:tcBorders>
              <w:top w:val="single" w:sz="4" w:space="0" w:color="auto"/>
              <w:bottom w:val="single" w:sz="4" w:space="0" w:color="auto"/>
            </w:tcBorders>
          </w:tcPr>
          <w:p w14:paraId="1C36F359" w14:textId="77777777" w:rsidR="007E0D1A" w:rsidRPr="007E0D1A" w:rsidRDefault="007E0D1A" w:rsidP="007E0D1A">
            <w:pPr>
              <w:jc w:val="center"/>
              <w:rPr>
                <w:rFonts w:ascii="Calibri" w:hAnsi="Calibri" w:cs="Calibri"/>
                <w:color w:val="000000"/>
                <w:sz w:val="16"/>
                <w:szCs w:val="22"/>
              </w:rPr>
            </w:pPr>
          </w:p>
        </w:tc>
        <w:tc>
          <w:tcPr>
            <w:tcW w:w="1701" w:type="dxa"/>
            <w:tcBorders>
              <w:top w:val="single" w:sz="4" w:space="0" w:color="auto"/>
              <w:bottom w:val="single" w:sz="4" w:space="0" w:color="auto"/>
            </w:tcBorders>
          </w:tcPr>
          <w:p w14:paraId="032253CF" w14:textId="77777777" w:rsidR="007E0D1A" w:rsidRPr="007E0D1A"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G-CSF</w:t>
            </w:r>
          </w:p>
        </w:tc>
        <w:tc>
          <w:tcPr>
            <w:tcW w:w="851" w:type="dxa"/>
            <w:tcBorders>
              <w:top w:val="single" w:sz="4" w:space="0" w:color="auto"/>
              <w:bottom w:val="single" w:sz="4" w:space="0" w:color="auto"/>
            </w:tcBorders>
          </w:tcPr>
          <w:p w14:paraId="56F5E1B2" w14:textId="77777777" w:rsidR="007E0D1A" w:rsidRPr="007E0D1A"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Septic shock</w:t>
            </w:r>
          </w:p>
        </w:tc>
        <w:tc>
          <w:tcPr>
            <w:tcW w:w="1134" w:type="dxa"/>
            <w:tcBorders>
              <w:top w:val="single" w:sz="4" w:space="0" w:color="auto"/>
              <w:bottom w:val="single" w:sz="4" w:space="0" w:color="auto"/>
            </w:tcBorders>
          </w:tcPr>
          <w:p w14:paraId="31E05E08" w14:textId="77777777" w:rsidR="007E0D1A" w:rsidRPr="007E0D1A"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General</w:t>
            </w:r>
          </w:p>
        </w:tc>
        <w:tc>
          <w:tcPr>
            <w:tcW w:w="992" w:type="dxa"/>
            <w:tcBorders>
              <w:top w:val="single" w:sz="4" w:space="0" w:color="auto"/>
              <w:bottom w:val="single" w:sz="4" w:space="0" w:color="auto"/>
            </w:tcBorders>
          </w:tcPr>
          <w:p w14:paraId="078426C3" w14:textId="77777777" w:rsidR="007E0D1A" w:rsidRPr="007E0D1A"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Mortality, safety</w:t>
            </w:r>
          </w:p>
        </w:tc>
        <w:tc>
          <w:tcPr>
            <w:tcW w:w="1276" w:type="dxa"/>
            <w:tcBorders>
              <w:top w:val="single" w:sz="4" w:space="0" w:color="auto"/>
              <w:bottom w:val="single" w:sz="4" w:space="0" w:color="auto"/>
            </w:tcBorders>
          </w:tcPr>
          <w:p w14:paraId="73CFAFBF" w14:textId="77777777" w:rsidR="007E0D1A" w:rsidRPr="007E0D1A" w:rsidRDefault="007E0D1A" w:rsidP="007E0D1A">
            <w:pPr>
              <w:jc w:val="center"/>
              <w:rPr>
                <w:rFonts w:ascii="Calibri" w:hAnsi="Calibri" w:cs="Calibri"/>
                <w:color w:val="000000"/>
                <w:sz w:val="16"/>
                <w:szCs w:val="22"/>
                <w:lang w:val="en-US"/>
              </w:rPr>
            </w:pPr>
          </w:p>
        </w:tc>
        <w:tc>
          <w:tcPr>
            <w:tcW w:w="2268" w:type="dxa"/>
            <w:tcBorders>
              <w:top w:val="single" w:sz="4" w:space="0" w:color="auto"/>
              <w:bottom w:val="single" w:sz="4" w:space="0" w:color="auto"/>
            </w:tcBorders>
          </w:tcPr>
          <w:p w14:paraId="01963956" w14:textId="77777777" w:rsidR="007E0D1A" w:rsidRPr="007E0D1A" w:rsidRDefault="007E0D1A" w:rsidP="007E0D1A">
            <w:pPr>
              <w:jc w:val="center"/>
              <w:rPr>
                <w:rFonts w:ascii="Calibri" w:hAnsi="Calibri" w:cs="Calibri"/>
                <w:color w:val="000000"/>
                <w:sz w:val="16"/>
                <w:szCs w:val="22"/>
                <w:lang w:val="en-US"/>
              </w:rPr>
            </w:pPr>
            <w:r w:rsidRPr="007E0D1A">
              <w:rPr>
                <w:rFonts w:ascii="Calibri" w:hAnsi="Calibri" w:cs="Calibri"/>
                <w:color w:val="000000"/>
                <w:sz w:val="16"/>
                <w:szCs w:val="22"/>
                <w:lang w:val="en-US"/>
              </w:rPr>
              <w:t>Safe to use, reduction in mortality, meliod</w:t>
            </w:r>
            <w:r>
              <w:rPr>
                <w:rFonts w:ascii="Calibri" w:hAnsi="Calibri" w:cs="Calibri"/>
                <w:color w:val="000000"/>
                <w:sz w:val="16"/>
                <w:szCs w:val="22"/>
                <w:lang w:val="en-US"/>
              </w:rPr>
              <w:t>osis patients particular benefit</w:t>
            </w:r>
          </w:p>
        </w:tc>
      </w:tr>
      <w:tr w:rsidR="00F90E86" w14:paraId="1331D83B" w14:textId="77777777" w:rsidTr="00FA6229">
        <w:tc>
          <w:tcPr>
            <w:tcW w:w="14601"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88DA76" w14:textId="77777777" w:rsidR="00F90E86" w:rsidRPr="00C42F89" w:rsidRDefault="003C5F66" w:rsidP="00F90E86">
            <w:pPr>
              <w:jc w:val="center"/>
              <w:rPr>
                <w:b/>
              </w:rPr>
            </w:pPr>
            <w:r>
              <w:rPr>
                <w:rFonts w:ascii="Calibri" w:hAnsi="Calibri" w:cs="Calibri"/>
                <w:b/>
                <w:iCs/>
                <w:color w:val="000000"/>
                <w:sz w:val="16"/>
                <w:szCs w:val="16"/>
                <w:lang w:val="en-US"/>
              </w:rPr>
              <w:t>Interventional</w:t>
            </w:r>
            <w:r w:rsidR="00F90E86" w:rsidRPr="00C42F89">
              <w:rPr>
                <w:rFonts w:ascii="Calibri" w:hAnsi="Calibri" w:cs="Calibri"/>
                <w:b/>
                <w:iCs/>
                <w:color w:val="000000"/>
                <w:sz w:val="16"/>
                <w:szCs w:val="16"/>
              </w:rPr>
              <w:t xml:space="preserve"> studies</w:t>
            </w:r>
          </w:p>
        </w:tc>
      </w:tr>
      <w:tr w:rsidR="00F90E86" w14:paraId="2D249EC8" w14:textId="77777777" w:rsidTr="00FA6229">
        <w:tc>
          <w:tcPr>
            <w:tcW w:w="14601"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41108B" w14:textId="77777777" w:rsidR="00F90E86" w:rsidRPr="00C42F89" w:rsidRDefault="00E26F29" w:rsidP="00F90E86">
            <w:pPr>
              <w:jc w:val="center"/>
              <w:rPr>
                <w:b/>
              </w:rPr>
            </w:pPr>
            <w:r>
              <w:rPr>
                <w:rFonts w:ascii="Calibri" w:hAnsi="Calibri" w:cs="Calibri"/>
                <w:b/>
                <w:i/>
                <w:iCs/>
                <w:color w:val="000000"/>
                <w:sz w:val="16"/>
                <w:szCs w:val="16"/>
              </w:rPr>
              <w:t>Non-</w:t>
            </w:r>
            <w:r w:rsidR="00F90E86" w:rsidRPr="00C42F89">
              <w:rPr>
                <w:rFonts w:ascii="Calibri" w:hAnsi="Calibri" w:cs="Calibri"/>
                <w:b/>
                <w:i/>
                <w:iCs/>
                <w:color w:val="000000"/>
                <w:sz w:val="16"/>
                <w:szCs w:val="16"/>
              </w:rPr>
              <w:t>RCTs</w:t>
            </w:r>
          </w:p>
        </w:tc>
      </w:tr>
      <w:tr w:rsidR="00580834" w:rsidRPr="00B91F52" w14:paraId="5597A1DF" w14:textId="77777777" w:rsidTr="003068C5">
        <w:tc>
          <w:tcPr>
            <w:tcW w:w="1275" w:type="dxa"/>
            <w:tcBorders>
              <w:top w:val="single" w:sz="4" w:space="0" w:color="auto"/>
              <w:bottom w:val="single" w:sz="4" w:space="0" w:color="auto"/>
            </w:tcBorders>
          </w:tcPr>
          <w:p w14:paraId="70EC22EA" w14:textId="77777777" w:rsidR="007E0D1A" w:rsidRDefault="007E0D1A" w:rsidP="007E0D1A">
            <w:pPr>
              <w:jc w:val="center"/>
              <w:rPr>
                <w:rFonts w:ascii="Calibri" w:hAnsi="Calibri" w:cs="Calibri"/>
                <w:b/>
                <w:color w:val="000000"/>
                <w:sz w:val="16"/>
                <w:szCs w:val="22"/>
              </w:rPr>
            </w:pPr>
            <w:r w:rsidRPr="00E26F29">
              <w:rPr>
                <w:rFonts w:ascii="Calibri" w:hAnsi="Calibri" w:cs="Calibri"/>
                <w:b/>
                <w:color w:val="000000"/>
                <w:sz w:val="16"/>
                <w:szCs w:val="22"/>
              </w:rPr>
              <w:t>G-CSF</w:t>
            </w:r>
          </w:p>
          <w:p w14:paraId="2E04570E" w14:textId="562B08C1" w:rsidR="00580834" w:rsidRPr="00580834" w:rsidRDefault="00580834" w:rsidP="00276AB7">
            <w:pPr>
              <w:jc w:val="center"/>
              <w:rPr>
                <w:rFonts w:ascii="Calibri" w:hAnsi="Calibri" w:cs="Calibri"/>
                <w:color w:val="000000"/>
                <w:sz w:val="16"/>
                <w:szCs w:val="22"/>
              </w:rPr>
            </w:pPr>
            <w:r>
              <w:rPr>
                <w:rFonts w:ascii="Calibri" w:hAnsi="Calibri" w:cs="Calibri"/>
                <w:color w:val="000000"/>
                <w:sz w:val="16"/>
                <w:szCs w:val="22"/>
              </w:rPr>
              <w:fldChar w:fldCharType="begin">
                <w:fldData xml:space="preserve">PEVuZE5vdGU+PENpdGU+PEF1dGhvcj5FbmRvPC9BdXRob3I+PFllYXI+MTk5NDwvWWVhcj48UmVj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</w:fldData>
              </w:fldChar>
            </w:r>
            <w:r w:rsidR="00276AB7">
              <w:rPr>
                <w:rFonts w:ascii="Calibri" w:hAnsi="Calibri" w:cs="Calibri"/>
                <w:color w:val="000000"/>
                <w:sz w:val="16"/>
                <w:szCs w:val="22"/>
              </w:rPr>
              <w:instrText xml:space="preserve"> ADDIN EN.CITE </w:instrText>
            </w:r>
            <w:r w:rsidR="00276AB7">
              <w:rPr>
                <w:rFonts w:ascii="Calibri" w:hAnsi="Calibri" w:cs="Calibri"/>
                <w:color w:val="000000"/>
                <w:sz w:val="16"/>
                <w:szCs w:val="22"/>
              </w:rPr>
              <w:fldChar w:fldCharType="begin">
                <w:fldData xml:space="preserve">PEVuZE5vdGU+PENpdGU+PEF1dGhvcj5FbmRvPC9BdXRob3I+PFllYXI+MTk5NDwvWWVhcj48UmVj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</w:fldData>
              </w:fldChar>
            </w:r>
            <w:r w:rsidR="00276AB7">
              <w:rPr>
                <w:rFonts w:ascii="Calibri" w:hAnsi="Calibri" w:cs="Calibri"/>
                <w:color w:val="000000"/>
                <w:sz w:val="16"/>
                <w:szCs w:val="22"/>
              </w:rPr>
              <w:instrText xml:space="preserve"> ADDIN EN.CITE.DATA </w:instrText>
            </w:r>
            <w:r w:rsidR="00276AB7">
              <w:rPr>
                <w:rFonts w:ascii="Calibri" w:hAnsi="Calibri" w:cs="Calibri"/>
                <w:color w:val="000000"/>
                <w:sz w:val="16"/>
                <w:szCs w:val="22"/>
              </w:rPr>
            </w:r>
            <w:r w:rsidR="00276AB7">
              <w:rPr>
                <w:rFonts w:ascii="Calibri" w:hAnsi="Calibri" w:cs="Calibri"/>
                <w:color w:val="000000"/>
                <w:sz w:val="16"/>
                <w:szCs w:val="22"/>
              </w:rPr>
              <w:fldChar w:fldCharType="end"/>
            </w:r>
            <w:r>
              <w:rPr>
                <w:rFonts w:ascii="Calibri" w:hAnsi="Calibri" w:cs="Calibri"/>
                <w:color w:val="000000"/>
                <w:sz w:val="16"/>
                <w:szCs w:val="22"/>
              </w:rPr>
            </w:r>
            <w:r>
              <w:rPr>
                <w:rFonts w:ascii="Calibri" w:hAnsi="Calibri" w:cs="Calibri"/>
                <w:color w:val="000000"/>
                <w:sz w:val="16"/>
                <w:szCs w:val="22"/>
              </w:rPr>
              <w:fldChar w:fldCharType="separate"/>
            </w:r>
            <w:r w:rsidR="00276AB7">
              <w:rPr>
                <w:rFonts w:ascii="Calibri" w:hAnsi="Calibri" w:cs="Calibri"/>
                <w:noProof/>
                <w:color w:val="000000"/>
                <w:sz w:val="16"/>
                <w:szCs w:val="22"/>
              </w:rPr>
              <w:t>(653-655)</w:t>
            </w:r>
            <w:r>
              <w:rPr>
                <w:rFonts w:ascii="Calibri" w:hAnsi="Calibri" w:cs="Calibri"/>
                <w:color w:val="000000"/>
                <w:sz w:val="16"/>
                <w:szCs w:val="22"/>
              </w:rPr>
              <w:fldChar w:fldCharType="end"/>
            </w:r>
          </w:p>
        </w:tc>
        <w:tc>
          <w:tcPr>
            <w:tcW w:w="863" w:type="dxa"/>
            <w:tcBorders>
              <w:top w:val="single" w:sz="4" w:space="0" w:color="auto"/>
              <w:bottom w:val="single" w:sz="4" w:space="0" w:color="auto"/>
            </w:tcBorders>
          </w:tcPr>
          <w:p w14:paraId="778C8B39" w14:textId="77777777" w:rsidR="007E0D1A" w:rsidRPr="007E0D1A"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3</w:t>
            </w:r>
          </w:p>
        </w:tc>
        <w:tc>
          <w:tcPr>
            <w:tcW w:w="695" w:type="dxa"/>
            <w:tcBorders>
              <w:top w:val="single" w:sz="4" w:space="0" w:color="auto"/>
              <w:bottom w:val="single" w:sz="4" w:space="0" w:color="auto"/>
            </w:tcBorders>
          </w:tcPr>
          <w:p w14:paraId="7F8F6B68" w14:textId="77777777" w:rsidR="00E806A0"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1994</w:t>
            </w:r>
            <w:r w:rsidR="00A11168">
              <w:rPr>
                <w:rFonts w:ascii="Calibri" w:hAnsi="Calibri" w:cs="Calibri"/>
                <w:color w:val="000000"/>
                <w:sz w:val="16"/>
                <w:szCs w:val="22"/>
              </w:rPr>
              <w:t xml:space="preserve"> </w:t>
            </w:r>
          </w:p>
          <w:p w14:paraId="52DB1D44" w14:textId="77777777" w:rsidR="00E806A0"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w:t>
            </w:r>
            <w:r w:rsidR="00A11168">
              <w:rPr>
                <w:rFonts w:ascii="Calibri" w:hAnsi="Calibri" w:cs="Calibri"/>
                <w:color w:val="000000"/>
                <w:sz w:val="16"/>
                <w:szCs w:val="22"/>
              </w:rPr>
              <w:t xml:space="preserve"> </w:t>
            </w:r>
          </w:p>
          <w:p w14:paraId="65C6136C" w14:textId="137D8EC7" w:rsidR="007E0D1A" w:rsidRPr="007E0D1A"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2000</w:t>
            </w:r>
          </w:p>
        </w:tc>
        <w:tc>
          <w:tcPr>
            <w:tcW w:w="709" w:type="dxa"/>
            <w:tcBorders>
              <w:top w:val="single" w:sz="4" w:space="0" w:color="auto"/>
              <w:bottom w:val="single" w:sz="4" w:space="0" w:color="auto"/>
            </w:tcBorders>
          </w:tcPr>
          <w:p w14:paraId="7BAC2998" w14:textId="77777777" w:rsidR="007E0D1A"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74</w:t>
            </w:r>
          </w:p>
          <w:p w14:paraId="7AE4110A" w14:textId="24C3F76A" w:rsidR="002A144B" w:rsidRPr="007E0D1A" w:rsidRDefault="002A144B" w:rsidP="007E0D1A">
            <w:pPr>
              <w:jc w:val="center"/>
              <w:rPr>
                <w:rFonts w:ascii="Calibri" w:hAnsi="Calibri" w:cs="Calibri"/>
                <w:color w:val="000000"/>
                <w:sz w:val="16"/>
                <w:szCs w:val="22"/>
              </w:rPr>
            </w:pPr>
            <w:r>
              <w:rPr>
                <w:rFonts w:ascii="Calibri" w:hAnsi="Calibri" w:cs="Calibri"/>
                <w:color w:val="000000"/>
                <w:sz w:val="16"/>
                <w:szCs w:val="16"/>
                <w:lang w:val="en-US"/>
              </w:rPr>
              <w:t>(24)</w:t>
            </w:r>
          </w:p>
        </w:tc>
        <w:tc>
          <w:tcPr>
            <w:tcW w:w="825" w:type="dxa"/>
            <w:tcBorders>
              <w:top w:val="single" w:sz="4" w:space="0" w:color="auto"/>
              <w:bottom w:val="single" w:sz="4" w:space="0" w:color="auto"/>
            </w:tcBorders>
          </w:tcPr>
          <w:p w14:paraId="1A6EA1AC" w14:textId="77777777" w:rsidR="007E0D1A" w:rsidRPr="007E0D1A"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ICU</w:t>
            </w:r>
            <w:r>
              <w:rPr>
                <w:rFonts w:ascii="Calibri" w:hAnsi="Calibri" w:cs="Calibri"/>
                <w:color w:val="000000"/>
                <w:sz w:val="16"/>
                <w:szCs w:val="22"/>
              </w:rPr>
              <w:t>, ward</w:t>
            </w:r>
          </w:p>
        </w:tc>
        <w:tc>
          <w:tcPr>
            <w:tcW w:w="876" w:type="dxa"/>
            <w:tcBorders>
              <w:top w:val="single" w:sz="4" w:space="0" w:color="auto"/>
              <w:bottom w:val="single" w:sz="4" w:space="0" w:color="auto"/>
            </w:tcBorders>
          </w:tcPr>
          <w:p w14:paraId="213D12D6" w14:textId="2B8E688E" w:rsidR="007E0D1A" w:rsidRPr="007E0D1A" w:rsidRDefault="0015660C" w:rsidP="00276AB7">
            <w:pPr>
              <w:jc w:val="center"/>
              <w:rPr>
                <w:rFonts w:ascii="Calibri" w:hAnsi="Calibri" w:cs="Calibri"/>
                <w:color w:val="000000"/>
                <w:sz w:val="16"/>
                <w:szCs w:val="22"/>
              </w:rPr>
            </w:pPr>
            <w:r>
              <w:rPr>
                <w:rFonts w:ascii="Calibri" w:hAnsi="Calibri" w:cs="Calibri"/>
                <w:color w:val="000000"/>
                <w:sz w:val="16"/>
                <w:szCs w:val="22"/>
              </w:rPr>
              <w:t xml:space="preserve">Yes, </w:t>
            </w:r>
            <w:r w:rsidR="00A75A39">
              <w:rPr>
                <w:rFonts w:ascii="Calibri" w:hAnsi="Calibri" w:cs="Calibri"/>
                <w:color w:val="000000"/>
                <w:sz w:val="16"/>
                <w:szCs w:val="22"/>
              </w:rPr>
              <w:t xml:space="preserve">two studies </w:t>
            </w:r>
            <w:r>
              <w:rPr>
                <w:rFonts w:ascii="Calibri" w:hAnsi="Calibri" w:cs="Calibri"/>
                <w:color w:val="000000"/>
                <w:sz w:val="16"/>
                <w:szCs w:val="22"/>
              </w:rPr>
              <w:fldChar w:fldCharType="begin">
                <w:fldData xml:space="preserve">PEVuZE5vdGU+PENpdGU+PEF1dGhvcj5Jc2hpa2F3YTwvQXV0aG9yPjxZZWFyPjIwMDA8L1llYXI+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</w:fldData>
              </w:fldChar>
            </w:r>
            <w:r w:rsidR="00276AB7">
              <w:rPr>
                <w:rFonts w:ascii="Calibri" w:hAnsi="Calibri" w:cs="Calibri"/>
                <w:color w:val="000000"/>
                <w:sz w:val="16"/>
                <w:szCs w:val="22"/>
              </w:rPr>
              <w:instrText xml:space="preserve"> ADDIN EN.CITE </w:instrText>
            </w:r>
            <w:r w:rsidR="00276AB7">
              <w:rPr>
                <w:rFonts w:ascii="Calibri" w:hAnsi="Calibri" w:cs="Calibri"/>
                <w:color w:val="000000"/>
                <w:sz w:val="16"/>
                <w:szCs w:val="22"/>
              </w:rPr>
              <w:fldChar w:fldCharType="begin">
                <w:fldData xml:space="preserve">PEVuZE5vdGU+PENpdGU+PEF1dGhvcj5Jc2hpa2F3YTwvQXV0aG9yPjxZZWFyPjIwMDA8L1llYXI+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</w:fldData>
              </w:fldChar>
            </w:r>
            <w:r w:rsidR="00276AB7">
              <w:rPr>
                <w:rFonts w:ascii="Calibri" w:hAnsi="Calibri" w:cs="Calibri"/>
                <w:color w:val="000000"/>
                <w:sz w:val="16"/>
                <w:szCs w:val="22"/>
              </w:rPr>
              <w:instrText xml:space="preserve"> ADDIN EN.CITE.DATA </w:instrText>
            </w:r>
            <w:r w:rsidR="00276AB7">
              <w:rPr>
                <w:rFonts w:ascii="Calibri" w:hAnsi="Calibri" w:cs="Calibri"/>
                <w:color w:val="000000"/>
                <w:sz w:val="16"/>
                <w:szCs w:val="22"/>
              </w:rPr>
            </w:r>
            <w:r w:rsidR="00276AB7">
              <w:rPr>
                <w:rFonts w:ascii="Calibri" w:hAnsi="Calibri" w:cs="Calibri"/>
                <w:color w:val="000000"/>
                <w:sz w:val="16"/>
                <w:szCs w:val="22"/>
              </w:rPr>
              <w:fldChar w:fldCharType="end"/>
            </w:r>
            <w:r>
              <w:rPr>
                <w:rFonts w:ascii="Calibri" w:hAnsi="Calibri" w:cs="Calibri"/>
                <w:color w:val="000000"/>
                <w:sz w:val="16"/>
                <w:szCs w:val="22"/>
              </w:rPr>
            </w:r>
            <w:r>
              <w:rPr>
                <w:rFonts w:ascii="Calibri" w:hAnsi="Calibri" w:cs="Calibri"/>
                <w:color w:val="000000"/>
                <w:sz w:val="16"/>
                <w:szCs w:val="22"/>
              </w:rPr>
              <w:fldChar w:fldCharType="separate"/>
            </w:r>
            <w:r w:rsidR="00276AB7">
              <w:rPr>
                <w:rFonts w:ascii="Calibri" w:hAnsi="Calibri" w:cs="Calibri"/>
                <w:noProof/>
                <w:color w:val="000000"/>
                <w:sz w:val="16"/>
                <w:szCs w:val="22"/>
              </w:rPr>
              <w:t>(653, 655)</w:t>
            </w:r>
            <w:r>
              <w:rPr>
                <w:rFonts w:ascii="Calibri" w:hAnsi="Calibri" w:cs="Calibri"/>
                <w:color w:val="000000"/>
                <w:sz w:val="16"/>
                <w:szCs w:val="22"/>
              </w:rPr>
              <w:fldChar w:fldCharType="end"/>
            </w:r>
          </w:p>
        </w:tc>
        <w:tc>
          <w:tcPr>
            <w:tcW w:w="1136" w:type="dxa"/>
            <w:tcBorders>
              <w:top w:val="single" w:sz="4" w:space="0" w:color="auto"/>
              <w:bottom w:val="single" w:sz="4" w:space="0" w:color="auto"/>
            </w:tcBorders>
          </w:tcPr>
          <w:p w14:paraId="3F085CEE" w14:textId="6F9B721A" w:rsidR="007E0D1A" w:rsidRPr="007E0D1A" w:rsidRDefault="0015660C" w:rsidP="00A75A39">
            <w:pPr>
              <w:jc w:val="center"/>
              <w:rPr>
                <w:rFonts w:ascii="Calibri" w:hAnsi="Calibri" w:cs="Calibri"/>
                <w:color w:val="000000"/>
                <w:sz w:val="16"/>
                <w:szCs w:val="22"/>
              </w:rPr>
            </w:pPr>
            <w:r>
              <w:rPr>
                <w:rFonts w:ascii="Calibri" w:hAnsi="Calibri" w:cs="Calibri"/>
                <w:color w:val="000000"/>
                <w:sz w:val="16"/>
                <w:szCs w:val="22"/>
              </w:rPr>
              <w:t>N</w:t>
            </w:r>
            <w:r w:rsidR="00A75A39">
              <w:rPr>
                <w:rFonts w:ascii="Calibri" w:hAnsi="Calibri" w:cs="Calibri"/>
                <w:color w:val="000000"/>
                <w:sz w:val="16"/>
                <w:szCs w:val="22"/>
              </w:rPr>
              <w:t>eutropenia</w:t>
            </w:r>
            <w:r>
              <w:rPr>
                <w:rFonts w:ascii="Calibri" w:hAnsi="Calibri" w:cs="Calibri"/>
                <w:color w:val="000000"/>
                <w:sz w:val="16"/>
                <w:szCs w:val="22"/>
              </w:rPr>
              <w:t xml:space="preserve"> </w:t>
            </w:r>
            <w:r w:rsidR="00A75A39">
              <w:rPr>
                <w:rFonts w:ascii="Calibri" w:hAnsi="Calibri" w:cs="Calibri"/>
                <w:color w:val="000000"/>
                <w:sz w:val="16"/>
                <w:szCs w:val="22"/>
              </w:rPr>
              <w:t>or</w:t>
            </w:r>
            <w:r w:rsidR="00A75A39">
              <w:t xml:space="preserve"> </w:t>
            </w:r>
            <w:r w:rsidR="00A75A39" w:rsidRPr="00A75A39">
              <w:rPr>
                <w:rFonts w:ascii="Calibri" w:hAnsi="Calibri" w:cs="Calibri"/>
                <w:color w:val="000000"/>
                <w:sz w:val="16"/>
                <w:szCs w:val="22"/>
              </w:rPr>
              <w:t>granulocytopenia</w:t>
            </w:r>
            <w:r w:rsidR="00A75A39">
              <w:rPr>
                <w:rFonts w:ascii="Calibri" w:hAnsi="Calibri" w:cs="Calibri"/>
                <w:color w:val="000000"/>
                <w:sz w:val="16"/>
                <w:szCs w:val="22"/>
              </w:rPr>
              <w:t xml:space="preserve"> </w:t>
            </w:r>
          </w:p>
        </w:tc>
        <w:tc>
          <w:tcPr>
            <w:tcW w:w="1701" w:type="dxa"/>
            <w:tcBorders>
              <w:top w:val="single" w:sz="4" w:space="0" w:color="auto"/>
              <w:bottom w:val="single" w:sz="4" w:space="0" w:color="auto"/>
            </w:tcBorders>
          </w:tcPr>
          <w:p w14:paraId="3EE1F159" w14:textId="77777777" w:rsidR="007E0D1A" w:rsidRPr="007E0D1A"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Filgrastim,  rhG-CSF</w:t>
            </w:r>
          </w:p>
        </w:tc>
        <w:tc>
          <w:tcPr>
            <w:tcW w:w="851" w:type="dxa"/>
            <w:tcBorders>
              <w:top w:val="single" w:sz="4" w:space="0" w:color="auto"/>
              <w:bottom w:val="single" w:sz="4" w:space="0" w:color="auto"/>
            </w:tcBorders>
          </w:tcPr>
          <w:p w14:paraId="7CF4C9D5" w14:textId="77777777" w:rsidR="007E0D1A" w:rsidRPr="007E0D1A" w:rsidRDefault="00FE0F6F" w:rsidP="007E0D1A">
            <w:pPr>
              <w:jc w:val="center"/>
              <w:rPr>
                <w:rFonts w:ascii="Calibri" w:hAnsi="Calibri" w:cs="Calibri"/>
                <w:color w:val="000000"/>
                <w:sz w:val="16"/>
                <w:szCs w:val="22"/>
              </w:rPr>
            </w:pPr>
            <w:r>
              <w:rPr>
                <w:rFonts w:ascii="Calibri" w:hAnsi="Calibri" w:cs="Calibri"/>
                <w:color w:val="000000"/>
                <w:sz w:val="16"/>
                <w:szCs w:val="22"/>
              </w:rPr>
              <w:t>Sepsis-1 or n</w:t>
            </w:r>
            <w:r>
              <w:rPr>
                <w:rFonts w:ascii="Calibri" w:hAnsi="Calibri" w:cs="Calibri"/>
                <w:color w:val="000000"/>
                <w:sz w:val="16"/>
                <w:szCs w:val="16"/>
                <w:lang w:val="en-US"/>
              </w:rPr>
              <w:t>ot specified</w:t>
            </w:r>
          </w:p>
        </w:tc>
        <w:tc>
          <w:tcPr>
            <w:tcW w:w="1134" w:type="dxa"/>
            <w:tcBorders>
              <w:top w:val="single" w:sz="4" w:space="0" w:color="auto"/>
              <w:bottom w:val="single" w:sz="4" w:space="0" w:color="auto"/>
            </w:tcBorders>
          </w:tcPr>
          <w:p w14:paraId="55EFDCCD" w14:textId="77777777" w:rsidR="007E0D1A" w:rsidRPr="007E0D1A" w:rsidRDefault="00E26F29" w:rsidP="007E0D1A">
            <w:pPr>
              <w:jc w:val="center"/>
              <w:rPr>
                <w:rFonts w:ascii="Calibri" w:hAnsi="Calibri" w:cs="Calibri"/>
                <w:color w:val="000000"/>
                <w:sz w:val="16"/>
                <w:szCs w:val="22"/>
              </w:rPr>
            </w:pPr>
            <w:r>
              <w:rPr>
                <w:rFonts w:ascii="Calibri" w:hAnsi="Calibri" w:cs="Calibri"/>
                <w:color w:val="000000"/>
                <w:sz w:val="16"/>
                <w:szCs w:val="22"/>
              </w:rPr>
              <w:t xml:space="preserve">Surgical, neutropenic, or </w:t>
            </w:r>
            <w:r w:rsidR="007E0D1A" w:rsidRPr="007E0D1A">
              <w:rPr>
                <w:rFonts w:ascii="Calibri" w:hAnsi="Calibri" w:cs="Calibri"/>
                <w:color w:val="000000"/>
                <w:sz w:val="16"/>
                <w:szCs w:val="22"/>
              </w:rPr>
              <w:t>general</w:t>
            </w:r>
          </w:p>
        </w:tc>
        <w:tc>
          <w:tcPr>
            <w:tcW w:w="992" w:type="dxa"/>
            <w:tcBorders>
              <w:top w:val="single" w:sz="4" w:space="0" w:color="auto"/>
              <w:bottom w:val="single" w:sz="4" w:space="0" w:color="auto"/>
            </w:tcBorders>
          </w:tcPr>
          <w:p w14:paraId="6DF67804" w14:textId="77777777" w:rsidR="007E0D1A" w:rsidRPr="007E0D1A" w:rsidRDefault="007E0D1A" w:rsidP="007E0D1A">
            <w:pPr>
              <w:jc w:val="center"/>
              <w:rPr>
                <w:rFonts w:ascii="Calibri" w:hAnsi="Calibri" w:cs="Calibri"/>
                <w:color w:val="000000"/>
                <w:sz w:val="16"/>
                <w:szCs w:val="22"/>
              </w:rPr>
            </w:pPr>
            <w:r w:rsidRPr="007E0D1A">
              <w:rPr>
                <w:rFonts w:ascii="Calibri" w:hAnsi="Calibri" w:cs="Calibri"/>
                <w:color w:val="000000"/>
                <w:sz w:val="16"/>
                <w:szCs w:val="22"/>
              </w:rPr>
              <w:t>Safety</w:t>
            </w:r>
          </w:p>
        </w:tc>
        <w:tc>
          <w:tcPr>
            <w:tcW w:w="1276" w:type="dxa"/>
            <w:tcBorders>
              <w:top w:val="single" w:sz="4" w:space="0" w:color="auto"/>
              <w:bottom w:val="single" w:sz="4" w:space="0" w:color="auto"/>
            </w:tcBorders>
          </w:tcPr>
          <w:p w14:paraId="23671F9A" w14:textId="77777777" w:rsidR="007E0D1A" w:rsidRPr="007E0D1A" w:rsidRDefault="007E0D1A" w:rsidP="007E0D1A">
            <w:pPr>
              <w:jc w:val="center"/>
              <w:rPr>
                <w:rFonts w:ascii="Calibri" w:hAnsi="Calibri" w:cs="Calibri"/>
                <w:color w:val="000000"/>
                <w:sz w:val="16"/>
                <w:szCs w:val="22"/>
                <w:lang w:val="en-US"/>
              </w:rPr>
            </w:pPr>
            <w:r w:rsidRPr="007E0D1A">
              <w:rPr>
                <w:rFonts w:ascii="Calibri" w:hAnsi="Calibri" w:cs="Calibri"/>
                <w:color w:val="000000"/>
                <w:sz w:val="16"/>
                <w:szCs w:val="22"/>
                <w:lang w:val="en-US"/>
              </w:rPr>
              <w:t>Leukocyte counts, CRP, IL-6,  IL-8, TNF- a, IL-1 b,</w:t>
            </w:r>
            <w:r w:rsidR="00417F1B">
              <w:rPr>
                <w:rFonts w:ascii="Calibri" w:hAnsi="Calibri" w:cs="Calibri"/>
                <w:color w:val="000000"/>
                <w:sz w:val="16"/>
                <w:szCs w:val="22"/>
                <w:lang w:val="en-US"/>
              </w:rPr>
              <w:t xml:space="preserve"> M-CSF, G-CSF, IFN-γ</w:t>
            </w:r>
            <w:r w:rsidRPr="007E0D1A">
              <w:rPr>
                <w:rFonts w:ascii="Calibri" w:hAnsi="Calibri" w:cs="Calibri"/>
                <w:color w:val="000000"/>
                <w:sz w:val="16"/>
                <w:szCs w:val="22"/>
                <w:lang w:val="en-US"/>
              </w:rPr>
              <w:t>, and sIL-2r</w:t>
            </w:r>
          </w:p>
        </w:tc>
        <w:tc>
          <w:tcPr>
            <w:tcW w:w="2268" w:type="dxa"/>
            <w:tcBorders>
              <w:top w:val="single" w:sz="4" w:space="0" w:color="auto"/>
              <w:bottom w:val="single" w:sz="4" w:space="0" w:color="auto"/>
            </w:tcBorders>
          </w:tcPr>
          <w:p w14:paraId="46340B05" w14:textId="77777777" w:rsidR="007E0D1A" w:rsidRPr="007E0D1A" w:rsidRDefault="007E0D1A" w:rsidP="007E0D1A">
            <w:pPr>
              <w:jc w:val="center"/>
              <w:rPr>
                <w:rFonts w:ascii="Calibri" w:hAnsi="Calibri" w:cs="Calibri"/>
                <w:color w:val="000000"/>
                <w:sz w:val="16"/>
                <w:szCs w:val="22"/>
                <w:lang w:val="en-US"/>
              </w:rPr>
            </w:pPr>
            <w:r w:rsidRPr="007E0D1A">
              <w:rPr>
                <w:rFonts w:ascii="Calibri" w:hAnsi="Calibri" w:cs="Calibri"/>
                <w:color w:val="000000"/>
                <w:sz w:val="16"/>
                <w:szCs w:val="22"/>
                <w:lang w:val="en-US"/>
              </w:rPr>
              <w:t>Granuclocyte increase associated with survival; leukocyte counts increased; GCF increased; no adverse events</w:t>
            </w:r>
          </w:p>
        </w:tc>
      </w:tr>
      <w:tr w:rsidR="00580834" w:rsidRPr="00765C59" w14:paraId="1C8DCB28" w14:textId="77777777" w:rsidTr="003068C5">
        <w:tc>
          <w:tcPr>
            <w:tcW w:w="1275" w:type="dxa"/>
            <w:tcBorders>
              <w:top w:val="single" w:sz="4" w:space="0" w:color="auto"/>
              <w:bottom w:val="single" w:sz="4" w:space="0" w:color="auto"/>
            </w:tcBorders>
          </w:tcPr>
          <w:p w14:paraId="3529C6CC" w14:textId="77777777" w:rsidR="00E26F29" w:rsidRDefault="00E26F29" w:rsidP="00E26F29">
            <w:pPr>
              <w:jc w:val="center"/>
              <w:rPr>
                <w:rFonts w:ascii="Calibri" w:hAnsi="Calibri" w:cs="Calibri"/>
                <w:b/>
                <w:color w:val="000000"/>
                <w:sz w:val="16"/>
                <w:szCs w:val="22"/>
              </w:rPr>
            </w:pPr>
            <w:r w:rsidRPr="00E26F29">
              <w:rPr>
                <w:rFonts w:ascii="Calibri" w:hAnsi="Calibri" w:cs="Calibri"/>
                <w:b/>
                <w:color w:val="000000"/>
                <w:sz w:val="16"/>
                <w:szCs w:val="22"/>
              </w:rPr>
              <w:t>GM-CSF</w:t>
            </w:r>
          </w:p>
          <w:p w14:paraId="1EBC5156" w14:textId="0663E93B" w:rsidR="00580834" w:rsidRPr="00580834" w:rsidRDefault="00580834" w:rsidP="00276AB7">
            <w:pPr>
              <w:jc w:val="center"/>
              <w:rPr>
                <w:rFonts w:ascii="Calibri" w:hAnsi="Calibri" w:cs="Calibri"/>
                <w:color w:val="000000"/>
                <w:sz w:val="16"/>
                <w:szCs w:val="22"/>
              </w:rPr>
            </w:pPr>
            <w:r w:rsidRPr="00580834">
              <w:rPr>
                <w:rFonts w:ascii="Calibri" w:hAnsi="Calibri" w:cs="Calibri"/>
                <w:color w:val="000000"/>
                <w:sz w:val="16"/>
                <w:szCs w:val="22"/>
              </w:rPr>
              <w:fldChar w:fldCharType="begin">
                <w:fldData xml:space="preserve">PEVuZE5vdGU+PENpdGU+PEF1dGhvcj5OaWVyaGF1czwvQXV0aG9yPjxZZWFyPjIwMDM8L1llYXI+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</w:fldData>
              </w:fldChar>
            </w:r>
            <w:r w:rsidR="00276AB7">
              <w:rPr>
                <w:rFonts w:ascii="Calibri" w:hAnsi="Calibri" w:cs="Calibri"/>
                <w:color w:val="000000"/>
                <w:sz w:val="16"/>
                <w:szCs w:val="22"/>
              </w:rPr>
              <w:instrText xml:space="preserve"> ADDIN EN.CITE </w:instrText>
            </w:r>
            <w:r w:rsidR="00276AB7">
              <w:rPr>
                <w:rFonts w:ascii="Calibri" w:hAnsi="Calibri" w:cs="Calibri"/>
                <w:color w:val="000000"/>
                <w:sz w:val="16"/>
                <w:szCs w:val="22"/>
              </w:rPr>
              <w:fldChar w:fldCharType="begin">
                <w:fldData xml:space="preserve">PEVuZE5vdGU+PENpdGU+PEF1dGhvcj5OaWVyaGF1czwvQXV0aG9yPjxZZWFyPjIwMDM8L1llYXI+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</w:fldData>
              </w:fldChar>
            </w:r>
            <w:r w:rsidR="00276AB7">
              <w:rPr>
                <w:rFonts w:ascii="Calibri" w:hAnsi="Calibri" w:cs="Calibri"/>
                <w:color w:val="000000"/>
                <w:sz w:val="16"/>
                <w:szCs w:val="22"/>
              </w:rPr>
              <w:instrText xml:space="preserve"> ADDIN EN.CITE.DATA </w:instrText>
            </w:r>
            <w:r w:rsidR="00276AB7">
              <w:rPr>
                <w:rFonts w:ascii="Calibri" w:hAnsi="Calibri" w:cs="Calibri"/>
                <w:color w:val="000000"/>
                <w:sz w:val="16"/>
                <w:szCs w:val="22"/>
              </w:rPr>
            </w:r>
            <w:r w:rsidR="00276AB7">
              <w:rPr>
                <w:rFonts w:ascii="Calibri" w:hAnsi="Calibri" w:cs="Calibri"/>
                <w:color w:val="000000"/>
                <w:sz w:val="16"/>
                <w:szCs w:val="22"/>
              </w:rPr>
              <w:fldChar w:fldCharType="end"/>
            </w:r>
            <w:r w:rsidRPr="00580834">
              <w:rPr>
                <w:rFonts w:ascii="Calibri" w:hAnsi="Calibri" w:cs="Calibri"/>
                <w:color w:val="000000"/>
                <w:sz w:val="16"/>
                <w:szCs w:val="22"/>
              </w:rPr>
            </w:r>
            <w:r w:rsidRPr="00580834">
              <w:rPr>
                <w:rFonts w:ascii="Calibri" w:hAnsi="Calibri" w:cs="Calibri"/>
                <w:color w:val="000000"/>
                <w:sz w:val="16"/>
                <w:szCs w:val="22"/>
              </w:rPr>
              <w:fldChar w:fldCharType="separate"/>
            </w:r>
            <w:r w:rsidR="00276AB7">
              <w:rPr>
                <w:rFonts w:ascii="Calibri" w:hAnsi="Calibri" w:cs="Calibri"/>
                <w:noProof/>
                <w:color w:val="000000"/>
                <w:sz w:val="16"/>
                <w:szCs w:val="22"/>
              </w:rPr>
              <w:t>(656)</w:t>
            </w:r>
            <w:r w:rsidRPr="00580834">
              <w:rPr>
                <w:rFonts w:ascii="Calibri" w:hAnsi="Calibri" w:cs="Calibri"/>
                <w:color w:val="000000"/>
                <w:sz w:val="16"/>
                <w:szCs w:val="22"/>
              </w:rPr>
              <w:fldChar w:fldCharType="end"/>
            </w:r>
          </w:p>
        </w:tc>
        <w:tc>
          <w:tcPr>
            <w:tcW w:w="863" w:type="dxa"/>
            <w:tcBorders>
              <w:top w:val="single" w:sz="4" w:space="0" w:color="auto"/>
              <w:bottom w:val="single" w:sz="4" w:space="0" w:color="auto"/>
            </w:tcBorders>
          </w:tcPr>
          <w:p w14:paraId="3988FFD3"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1</w:t>
            </w:r>
          </w:p>
        </w:tc>
        <w:tc>
          <w:tcPr>
            <w:tcW w:w="695" w:type="dxa"/>
            <w:tcBorders>
              <w:top w:val="single" w:sz="4" w:space="0" w:color="auto"/>
              <w:bottom w:val="single" w:sz="4" w:space="0" w:color="auto"/>
            </w:tcBorders>
          </w:tcPr>
          <w:p w14:paraId="57CB023D"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2003</w:t>
            </w:r>
          </w:p>
        </w:tc>
        <w:tc>
          <w:tcPr>
            <w:tcW w:w="709" w:type="dxa"/>
            <w:tcBorders>
              <w:top w:val="single" w:sz="4" w:space="0" w:color="auto"/>
              <w:bottom w:val="single" w:sz="4" w:space="0" w:color="auto"/>
            </w:tcBorders>
          </w:tcPr>
          <w:p w14:paraId="2455F2D5" w14:textId="77777777" w:rsid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9</w:t>
            </w:r>
          </w:p>
          <w:p w14:paraId="2221CE08" w14:textId="2818924E" w:rsidR="002A144B" w:rsidRPr="00E26F29" w:rsidRDefault="002A144B" w:rsidP="00E26F29">
            <w:pPr>
              <w:jc w:val="center"/>
              <w:rPr>
                <w:rFonts w:ascii="Calibri" w:hAnsi="Calibri" w:cs="Calibri"/>
                <w:color w:val="000000"/>
                <w:sz w:val="16"/>
                <w:szCs w:val="22"/>
              </w:rPr>
            </w:pPr>
            <w:r>
              <w:rPr>
                <w:rFonts w:ascii="Calibri" w:hAnsi="Calibri" w:cs="Calibri"/>
                <w:color w:val="000000"/>
                <w:sz w:val="16"/>
                <w:szCs w:val="16"/>
                <w:lang w:val="en-US"/>
              </w:rPr>
              <w:t>(9)</w:t>
            </w:r>
          </w:p>
        </w:tc>
        <w:tc>
          <w:tcPr>
            <w:tcW w:w="825" w:type="dxa"/>
            <w:tcBorders>
              <w:top w:val="single" w:sz="4" w:space="0" w:color="auto"/>
              <w:bottom w:val="single" w:sz="4" w:space="0" w:color="auto"/>
            </w:tcBorders>
          </w:tcPr>
          <w:p w14:paraId="05E9C3A7"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ICU</w:t>
            </w:r>
          </w:p>
        </w:tc>
        <w:tc>
          <w:tcPr>
            <w:tcW w:w="876" w:type="dxa"/>
            <w:tcBorders>
              <w:top w:val="single" w:sz="4" w:space="0" w:color="auto"/>
              <w:bottom w:val="single" w:sz="4" w:space="0" w:color="auto"/>
            </w:tcBorders>
          </w:tcPr>
          <w:p w14:paraId="7403A0BA" w14:textId="77777777" w:rsidR="00E26F29" w:rsidRPr="00E26F29" w:rsidRDefault="00E00F04" w:rsidP="00E26F29">
            <w:pPr>
              <w:jc w:val="center"/>
              <w:rPr>
                <w:rFonts w:ascii="Calibri" w:hAnsi="Calibri" w:cs="Calibri"/>
                <w:color w:val="000000"/>
                <w:sz w:val="16"/>
                <w:szCs w:val="22"/>
              </w:rPr>
            </w:pPr>
            <w:r>
              <w:rPr>
                <w:rFonts w:ascii="Calibri" w:hAnsi="Calibri" w:cs="Calibri"/>
                <w:color w:val="000000"/>
                <w:sz w:val="16"/>
                <w:szCs w:val="22"/>
              </w:rPr>
              <w:t>No</w:t>
            </w:r>
          </w:p>
        </w:tc>
        <w:tc>
          <w:tcPr>
            <w:tcW w:w="1136" w:type="dxa"/>
            <w:tcBorders>
              <w:top w:val="single" w:sz="4" w:space="0" w:color="auto"/>
              <w:bottom w:val="single" w:sz="4" w:space="0" w:color="auto"/>
            </w:tcBorders>
          </w:tcPr>
          <w:p w14:paraId="4A39EF37" w14:textId="77777777" w:rsidR="00E26F29" w:rsidRPr="00E26F29" w:rsidRDefault="00E26F29" w:rsidP="00E26F29">
            <w:pPr>
              <w:jc w:val="center"/>
              <w:rPr>
                <w:sz w:val="16"/>
                <w:szCs w:val="20"/>
              </w:rPr>
            </w:pPr>
          </w:p>
        </w:tc>
        <w:tc>
          <w:tcPr>
            <w:tcW w:w="1701" w:type="dxa"/>
            <w:tcBorders>
              <w:top w:val="single" w:sz="4" w:space="0" w:color="auto"/>
              <w:bottom w:val="single" w:sz="4" w:space="0" w:color="auto"/>
            </w:tcBorders>
          </w:tcPr>
          <w:p w14:paraId="2B9ADD55"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rhGM-CSF</w:t>
            </w:r>
          </w:p>
        </w:tc>
        <w:tc>
          <w:tcPr>
            <w:tcW w:w="851" w:type="dxa"/>
            <w:tcBorders>
              <w:top w:val="single" w:sz="4" w:space="0" w:color="auto"/>
              <w:bottom w:val="single" w:sz="4" w:space="0" w:color="auto"/>
            </w:tcBorders>
          </w:tcPr>
          <w:p w14:paraId="6F29E33D"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Sepsis-1</w:t>
            </w:r>
          </w:p>
        </w:tc>
        <w:tc>
          <w:tcPr>
            <w:tcW w:w="1134" w:type="dxa"/>
            <w:tcBorders>
              <w:top w:val="single" w:sz="4" w:space="0" w:color="auto"/>
              <w:bottom w:val="single" w:sz="4" w:space="0" w:color="auto"/>
            </w:tcBorders>
          </w:tcPr>
          <w:p w14:paraId="34FF8170"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Medical</w:t>
            </w:r>
          </w:p>
        </w:tc>
        <w:tc>
          <w:tcPr>
            <w:tcW w:w="992" w:type="dxa"/>
            <w:tcBorders>
              <w:top w:val="single" w:sz="4" w:space="0" w:color="auto"/>
              <w:bottom w:val="single" w:sz="4" w:space="0" w:color="auto"/>
            </w:tcBorders>
          </w:tcPr>
          <w:p w14:paraId="49157D47" w14:textId="77777777" w:rsidR="00E26F29" w:rsidRPr="00E26F29" w:rsidRDefault="00E26F29" w:rsidP="00E26F29">
            <w:pPr>
              <w:jc w:val="center"/>
              <w:rPr>
                <w:rFonts w:ascii="Calibri" w:hAnsi="Calibri" w:cs="Calibri"/>
                <w:color w:val="000000"/>
                <w:sz w:val="16"/>
                <w:szCs w:val="22"/>
              </w:rPr>
            </w:pPr>
          </w:p>
        </w:tc>
        <w:tc>
          <w:tcPr>
            <w:tcW w:w="1276" w:type="dxa"/>
            <w:tcBorders>
              <w:top w:val="single" w:sz="4" w:space="0" w:color="auto"/>
              <w:bottom w:val="single" w:sz="4" w:space="0" w:color="auto"/>
            </w:tcBorders>
          </w:tcPr>
          <w:p w14:paraId="5873F398"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HLA-DR expression</w:t>
            </w:r>
          </w:p>
        </w:tc>
        <w:tc>
          <w:tcPr>
            <w:tcW w:w="2268" w:type="dxa"/>
            <w:tcBorders>
              <w:top w:val="single" w:sz="4" w:space="0" w:color="auto"/>
              <w:bottom w:val="single" w:sz="4" w:space="0" w:color="auto"/>
            </w:tcBorders>
          </w:tcPr>
          <w:p w14:paraId="7354F026" w14:textId="77777777" w:rsidR="00E26F29" w:rsidRPr="00E26F29" w:rsidRDefault="00E26F29" w:rsidP="00E26F29">
            <w:pPr>
              <w:jc w:val="center"/>
              <w:rPr>
                <w:rFonts w:ascii="Calibri" w:hAnsi="Calibri" w:cs="Calibri"/>
                <w:color w:val="000000"/>
                <w:sz w:val="16"/>
                <w:szCs w:val="22"/>
                <w:lang w:val="en-US"/>
              </w:rPr>
            </w:pPr>
            <w:r>
              <w:rPr>
                <w:rFonts w:ascii="Calibri" w:hAnsi="Calibri" w:cs="Calibri"/>
                <w:color w:val="000000"/>
                <w:sz w:val="16"/>
                <w:szCs w:val="22"/>
                <w:lang w:val="en-US"/>
              </w:rPr>
              <w:t>I</w:t>
            </w:r>
            <w:r w:rsidRPr="00E26F29">
              <w:rPr>
                <w:rFonts w:ascii="Calibri" w:hAnsi="Calibri" w:cs="Calibri"/>
                <w:color w:val="000000"/>
                <w:sz w:val="16"/>
                <w:szCs w:val="22"/>
                <w:lang w:val="en-US"/>
              </w:rPr>
              <w:t>ncrease in HLA expression</w:t>
            </w:r>
          </w:p>
        </w:tc>
      </w:tr>
      <w:tr w:rsidR="00580834" w:rsidRPr="00765C59" w14:paraId="127B972F" w14:textId="77777777" w:rsidTr="003068C5">
        <w:tc>
          <w:tcPr>
            <w:tcW w:w="1275" w:type="dxa"/>
            <w:tcBorders>
              <w:top w:val="single" w:sz="4" w:space="0" w:color="auto"/>
              <w:bottom w:val="single" w:sz="4" w:space="0" w:color="auto"/>
            </w:tcBorders>
          </w:tcPr>
          <w:p w14:paraId="06B77FFF" w14:textId="77777777" w:rsidR="00E26F29" w:rsidRDefault="00E26F29" w:rsidP="00E26F29">
            <w:pPr>
              <w:jc w:val="center"/>
              <w:rPr>
                <w:rFonts w:ascii="Calibri" w:hAnsi="Calibri" w:cs="Calibri"/>
                <w:b/>
                <w:color w:val="000000"/>
                <w:sz w:val="16"/>
                <w:szCs w:val="22"/>
              </w:rPr>
            </w:pPr>
            <w:r w:rsidRPr="00E26F29">
              <w:rPr>
                <w:rFonts w:ascii="Calibri" w:hAnsi="Calibri" w:cs="Calibri"/>
                <w:b/>
                <w:color w:val="000000"/>
                <w:sz w:val="16"/>
                <w:szCs w:val="22"/>
              </w:rPr>
              <w:t>Granulocyte infusion</w:t>
            </w:r>
          </w:p>
          <w:p w14:paraId="48B61188" w14:textId="478FAFB8" w:rsidR="00580834" w:rsidRPr="00580834" w:rsidRDefault="00580834" w:rsidP="00276AB7">
            <w:pPr>
              <w:jc w:val="center"/>
              <w:rPr>
                <w:rFonts w:ascii="Calibri" w:hAnsi="Calibri" w:cs="Calibri"/>
                <w:color w:val="000000"/>
                <w:sz w:val="16"/>
                <w:szCs w:val="22"/>
              </w:rPr>
            </w:pPr>
            <w:r w:rsidRPr="00580834">
              <w:rPr>
                <w:rFonts w:ascii="Calibri" w:hAnsi="Calibri" w:cs="Calibri"/>
                <w:color w:val="000000"/>
                <w:sz w:val="16"/>
                <w:szCs w:val="22"/>
              </w:rPr>
              <w:fldChar w:fldCharType="begin"/>
            </w:r>
            <w:r w:rsidR="00276AB7">
              <w:rPr>
                <w:rFonts w:ascii="Calibri" w:hAnsi="Calibri" w:cs="Calibri"/>
                <w:color w:val="000000"/>
                <w:sz w:val="16"/>
                <w:szCs w:val="22"/>
              </w:rPr>
              <w:instrText xml:space="preserve"> ADDIN EN.CITE &lt;EndNote&gt;&lt;Cite&gt;&lt;Author&gt;Graw&lt;/Author&gt;&lt;Year&gt;1972&lt;/Year&gt;&lt;RecNum&gt;332&lt;/RecNum&gt;&lt;DisplayText&gt;(657)&lt;/DisplayText&gt;&lt;record&gt;&lt;rec-number&gt;332&lt;/rec-number&gt;&lt;foreign-keys&gt;&lt;key app="EN" db-id="0px25v0x5pe2f9e0dznxtszixadf2aaevttr" timestamp="1690445787"&gt;332&lt;/key&gt;&lt;/foreign-keys&gt;&lt;ref-type name="Journal Article"&gt;17&lt;/ref-type&gt;&lt;contributors&gt;&lt;authors&gt;&lt;author&gt;Graw, R. G., Jr.&lt;/author&gt;&lt;author&gt;Herzig, G.&lt;/author&gt;&lt;author&gt;Perry, S.&lt;/author&gt;&lt;author&gt;Henderson, E. S.&lt;/author&gt;&lt;/authors&gt;&lt;/contributors&gt;&lt;titles&gt;&lt;title&gt;Normal granulocyte transfusion therapy: treatment of septicemia due to gram-negative bacteria&lt;/title&gt;&lt;secondary-title&gt;N Engl J Med&lt;/secondary-title&gt;&lt;/titles&gt;&lt;periodical&gt;&lt;full-title&gt;N Engl J Med&lt;/full-title&gt;&lt;/periodical&gt;&lt;pages&gt;367-71&lt;/pages&gt;&lt;volume&gt;287&lt;/volume&gt;&lt;number&gt;8&lt;/number&gt;&lt;keywords&gt;&lt;keyword&gt;Agranulocytosis/complications/therapy&lt;/keyword&gt;&lt;keyword&gt;Animals&lt;/keyword&gt;&lt;keyword&gt;Anti-Bacterial Agents/therapeutic use&lt;/keyword&gt;&lt;keyword&gt;Blood Group Antigens&lt;/keyword&gt;&lt;keyword&gt;*Blood Transfusion&lt;/keyword&gt;&lt;keyword&gt;Chromium Isotopes&lt;/keyword&gt;&lt;keyword&gt;Clinical Trials as Topic&lt;/keyword&gt;&lt;keyword&gt;Cytotoxicity Tests, Immunologic&lt;/keyword&gt;&lt;keyword&gt;Dogs&lt;/keyword&gt;&lt;keyword&gt;Half-Life&lt;/keyword&gt;&lt;keyword&gt;Histocompatibility&lt;/keyword&gt;&lt;keyword&gt;Humans&lt;/keyword&gt;&lt;keyword&gt;Isoantibodies/analysis&lt;/keyword&gt;&lt;keyword&gt;Isoantigens/analysis&lt;/keyword&gt;&lt;keyword&gt;*Leukocytes/physiology&lt;/keyword&gt;&lt;keyword&gt;Lymphocytes/immunology&lt;/keyword&gt;&lt;keyword&gt;Phagocytosis&lt;/keyword&gt;&lt;keyword&gt;Phosphorus Isotopes&lt;/keyword&gt;&lt;keyword&gt;Sepsis/complications/drug therapy/microbiology/*therapy&lt;/keyword&gt;&lt;keyword&gt;Time Factors&lt;/keyword&gt;&lt;/keywords&gt;&lt;dates&gt;&lt;year&gt;1972&lt;/year&gt;&lt;pub-dates&gt;&lt;date&gt;Aug 24&lt;/date&gt;&lt;/pub-dates&gt;&lt;/dates&gt;&lt;isbn&gt;0028-4793 (Print)&amp;#xD;0028-4793&lt;/isbn&gt;&lt;accession-num&gt;4557780&lt;/accession-num&gt;&lt;urls&gt;&lt;/urls&gt;&lt;electronic-resource-num&gt;10.1056/nejm197208242870801&lt;/electronic-resource-num&gt;&lt;remote-database-provider&gt;NLM&lt;/remote-database-provider&gt;&lt;language&gt;eng&lt;/language&gt;&lt;/record&gt;&lt;/Cite&gt;&lt;/EndNote&gt;</w:instrText>
            </w:r>
            <w:r w:rsidRPr="00580834">
              <w:rPr>
                <w:rFonts w:ascii="Calibri" w:hAnsi="Calibri" w:cs="Calibri"/>
                <w:color w:val="000000"/>
                <w:sz w:val="16"/>
                <w:szCs w:val="22"/>
              </w:rPr>
              <w:fldChar w:fldCharType="separate"/>
            </w:r>
            <w:r w:rsidR="00276AB7">
              <w:rPr>
                <w:rFonts w:ascii="Calibri" w:hAnsi="Calibri" w:cs="Calibri"/>
                <w:noProof/>
                <w:color w:val="000000"/>
                <w:sz w:val="16"/>
                <w:szCs w:val="22"/>
              </w:rPr>
              <w:t>(657)</w:t>
            </w:r>
            <w:r w:rsidRPr="00580834">
              <w:rPr>
                <w:rFonts w:ascii="Calibri" w:hAnsi="Calibri" w:cs="Calibri"/>
                <w:color w:val="000000"/>
                <w:sz w:val="16"/>
                <w:szCs w:val="22"/>
              </w:rPr>
              <w:fldChar w:fldCharType="end"/>
            </w:r>
          </w:p>
        </w:tc>
        <w:tc>
          <w:tcPr>
            <w:tcW w:w="863" w:type="dxa"/>
            <w:tcBorders>
              <w:top w:val="single" w:sz="4" w:space="0" w:color="auto"/>
              <w:bottom w:val="single" w:sz="4" w:space="0" w:color="auto"/>
            </w:tcBorders>
          </w:tcPr>
          <w:p w14:paraId="0BCB7B95"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1</w:t>
            </w:r>
          </w:p>
        </w:tc>
        <w:tc>
          <w:tcPr>
            <w:tcW w:w="695" w:type="dxa"/>
            <w:tcBorders>
              <w:top w:val="single" w:sz="4" w:space="0" w:color="auto"/>
              <w:bottom w:val="single" w:sz="4" w:space="0" w:color="auto"/>
            </w:tcBorders>
          </w:tcPr>
          <w:p w14:paraId="1850A932"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1972</w:t>
            </w:r>
          </w:p>
        </w:tc>
        <w:tc>
          <w:tcPr>
            <w:tcW w:w="709" w:type="dxa"/>
            <w:tcBorders>
              <w:top w:val="single" w:sz="4" w:space="0" w:color="auto"/>
              <w:bottom w:val="single" w:sz="4" w:space="0" w:color="auto"/>
            </w:tcBorders>
          </w:tcPr>
          <w:p w14:paraId="1E6D374E" w14:textId="77777777" w:rsid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76</w:t>
            </w:r>
          </w:p>
          <w:p w14:paraId="6977A121" w14:textId="7C079E99" w:rsidR="002A144B" w:rsidRPr="00E26F29" w:rsidRDefault="002A144B" w:rsidP="00E26F29">
            <w:pPr>
              <w:jc w:val="center"/>
              <w:rPr>
                <w:rFonts w:ascii="Calibri" w:hAnsi="Calibri" w:cs="Calibri"/>
                <w:color w:val="000000"/>
                <w:sz w:val="16"/>
                <w:szCs w:val="22"/>
              </w:rPr>
            </w:pPr>
            <w:r>
              <w:rPr>
                <w:rFonts w:ascii="Calibri" w:hAnsi="Calibri" w:cs="Calibri"/>
                <w:color w:val="000000"/>
                <w:sz w:val="16"/>
                <w:szCs w:val="16"/>
                <w:lang w:val="en-US"/>
              </w:rPr>
              <w:t>(76)</w:t>
            </w:r>
          </w:p>
        </w:tc>
        <w:tc>
          <w:tcPr>
            <w:tcW w:w="825" w:type="dxa"/>
            <w:tcBorders>
              <w:top w:val="single" w:sz="4" w:space="0" w:color="auto"/>
              <w:bottom w:val="single" w:sz="4" w:space="0" w:color="auto"/>
            </w:tcBorders>
          </w:tcPr>
          <w:p w14:paraId="2D6D5125" w14:textId="77777777" w:rsidR="00E26F29" w:rsidRPr="00E26F29" w:rsidRDefault="00E26F29" w:rsidP="00E26F29">
            <w:pPr>
              <w:jc w:val="center"/>
              <w:rPr>
                <w:rFonts w:ascii="Calibri" w:hAnsi="Calibri" w:cs="Calibri"/>
                <w:color w:val="000000"/>
                <w:sz w:val="16"/>
                <w:szCs w:val="22"/>
              </w:rPr>
            </w:pPr>
            <w:r>
              <w:rPr>
                <w:rFonts w:ascii="Calibri" w:hAnsi="Calibri" w:cs="Calibri"/>
                <w:color w:val="000000"/>
                <w:sz w:val="16"/>
                <w:szCs w:val="22"/>
              </w:rPr>
              <w:t xml:space="preserve">Not </w:t>
            </w:r>
            <w:r w:rsidRPr="00E26F29">
              <w:rPr>
                <w:rFonts w:ascii="Calibri" w:hAnsi="Calibri" w:cs="Calibri"/>
                <w:color w:val="000000"/>
                <w:sz w:val="16"/>
                <w:szCs w:val="22"/>
              </w:rPr>
              <w:t>specified</w:t>
            </w:r>
          </w:p>
        </w:tc>
        <w:tc>
          <w:tcPr>
            <w:tcW w:w="876" w:type="dxa"/>
            <w:tcBorders>
              <w:top w:val="single" w:sz="4" w:space="0" w:color="auto"/>
              <w:bottom w:val="single" w:sz="4" w:space="0" w:color="auto"/>
            </w:tcBorders>
          </w:tcPr>
          <w:p w14:paraId="55CED055" w14:textId="77777777" w:rsidR="00E26F29" w:rsidRPr="00E26F29" w:rsidRDefault="00E26F29" w:rsidP="00E26F29">
            <w:pPr>
              <w:jc w:val="center"/>
              <w:rPr>
                <w:rFonts w:ascii="Calibri" w:hAnsi="Calibri" w:cs="Calibri"/>
                <w:color w:val="000000"/>
                <w:sz w:val="16"/>
                <w:szCs w:val="22"/>
              </w:rPr>
            </w:pPr>
            <w:r>
              <w:rPr>
                <w:rFonts w:ascii="Calibri" w:hAnsi="Calibri" w:cs="Calibri"/>
                <w:color w:val="000000"/>
                <w:sz w:val="16"/>
                <w:szCs w:val="22"/>
              </w:rPr>
              <w:t>No</w:t>
            </w:r>
          </w:p>
        </w:tc>
        <w:tc>
          <w:tcPr>
            <w:tcW w:w="1136" w:type="dxa"/>
            <w:tcBorders>
              <w:top w:val="single" w:sz="4" w:space="0" w:color="auto"/>
              <w:bottom w:val="single" w:sz="4" w:space="0" w:color="auto"/>
            </w:tcBorders>
          </w:tcPr>
          <w:p w14:paraId="7A1B2930" w14:textId="77777777" w:rsidR="00E26F29" w:rsidRPr="00E26F29" w:rsidRDefault="00E26F29" w:rsidP="00E26F29">
            <w:pPr>
              <w:jc w:val="center"/>
              <w:rPr>
                <w:rFonts w:ascii="Calibri" w:hAnsi="Calibri" w:cs="Calibri"/>
                <w:color w:val="000000"/>
                <w:sz w:val="16"/>
                <w:szCs w:val="22"/>
              </w:rPr>
            </w:pPr>
          </w:p>
        </w:tc>
        <w:tc>
          <w:tcPr>
            <w:tcW w:w="1701" w:type="dxa"/>
            <w:tcBorders>
              <w:top w:val="single" w:sz="4" w:space="0" w:color="auto"/>
              <w:bottom w:val="single" w:sz="4" w:space="0" w:color="auto"/>
            </w:tcBorders>
          </w:tcPr>
          <w:p w14:paraId="7F080E3F"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PMN transfusion</w:t>
            </w:r>
          </w:p>
        </w:tc>
        <w:tc>
          <w:tcPr>
            <w:tcW w:w="851" w:type="dxa"/>
            <w:tcBorders>
              <w:top w:val="single" w:sz="4" w:space="0" w:color="auto"/>
              <w:bottom w:val="single" w:sz="4" w:space="0" w:color="auto"/>
            </w:tcBorders>
          </w:tcPr>
          <w:p w14:paraId="731771CE" w14:textId="77777777" w:rsidR="00E26F29" w:rsidRPr="00E26F29" w:rsidRDefault="00FE0F6F" w:rsidP="00E26F29">
            <w:pPr>
              <w:jc w:val="center"/>
              <w:rPr>
                <w:rFonts w:ascii="Calibri" w:hAnsi="Calibri" w:cs="Calibri"/>
                <w:color w:val="000000"/>
                <w:sz w:val="16"/>
                <w:szCs w:val="22"/>
              </w:rPr>
            </w:pPr>
            <w:r>
              <w:rPr>
                <w:rFonts w:ascii="Calibri" w:hAnsi="Calibri" w:cs="Calibri"/>
                <w:color w:val="000000"/>
                <w:sz w:val="16"/>
                <w:szCs w:val="16"/>
                <w:lang w:val="en-US"/>
              </w:rPr>
              <w:t>Not specified</w:t>
            </w:r>
          </w:p>
        </w:tc>
        <w:tc>
          <w:tcPr>
            <w:tcW w:w="1134" w:type="dxa"/>
            <w:tcBorders>
              <w:top w:val="single" w:sz="4" w:space="0" w:color="auto"/>
              <w:bottom w:val="single" w:sz="4" w:space="0" w:color="auto"/>
            </w:tcBorders>
          </w:tcPr>
          <w:p w14:paraId="6575F3D4"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Neutropenic</w:t>
            </w:r>
          </w:p>
        </w:tc>
        <w:tc>
          <w:tcPr>
            <w:tcW w:w="992" w:type="dxa"/>
            <w:tcBorders>
              <w:top w:val="single" w:sz="4" w:space="0" w:color="auto"/>
              <w:bottom w:val="single" w:sz="4" w:space="0" w:color="auto"/>
            </w:tcBorders>
          </w:tcPr>
          <w:p w14:paraId="7917FFED"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Survival</w:t>
            </w:r>
          </w:p>
        </w:tc>
        <w:tc>
          <w:tcPr>
            <w:tcW w:w="1276" w:type="dxa"/>
            <w:tcBorders>
              <w:top w:val="single" w:sz="4" w:space="0" w:color="auto"/>
              <w:bottom w:val="single" w:sz="4" w:space="0" w:color="auto"/>
            </w:tcBorders>
          </w:tcPr>
          <w:p w14:paraId="28C2273A" w14:textId="77777777" w:rsidR="00E26F29" w:rsidRPr="00E26F29" w:rsidRDefault="00E26F29" w:rsidP="00E26F29">
            <w:pPr>
              <w:jc w:val="center"/>
              <w:rPr>
                <w:rFonts w:ascii="Calibri" w:hAnsi="Calibri" w:cs="Calibri"/>
                <w:color w:val="000000"/>
                <w:sz w:val="16"/>
                <w:szCs w:val="22"/>
              </w:rPr>
            </w:pPr>
          </w:p>
        </w:tc>
        <w:tc>
          <w:tcPr>
            <w:tcW w:w="2268" w:type="dxa"/>
            <w:tcBorders>
              <w:top w:val="single" w:sz="4" w:space="0" w:color="auto"/>
              <w:bottom w:val="single" w:sz="4" w:space="0" w:color="auto"/>
            </w:tcBorders>
          </w:tcPr>
          <w:p w14:paraId="3B67A6ED"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Reduced mortality</w:t>
            </w:r>
          </w:p>
        </w:tc>
      </w:tr>
      <w:tr w:rsidR="00580834" w:rsidRPr="00765C59" w14:paraId="71A4C9FD" w14:textId="77777777" w:rsidTr="003068C5">
        <w:tc>
          <w:tcPr>
            <w:tcW w:w="1275" w:type="dxa"/>
            <w:tcBorders>
              <w:top w:val="single" w:sz="4" w:space="0" w:color="auto"/>
              <w:bottom w:val="single" w:sz="4" w:space="0" w:color="auto"/>
            </w:tcBorders>
          </w:tcPr>
          <w:p w14:paraId="2A63ABAF" w14:textId="54350A0E" w:rsidR="00E26F29" w:rsidRDefault="00E26F29" w:rsidP="00E26F29">
            <w:pPr>
              <w:jc w:val="center"/>
              <w:rPr>
                <w:rFonts w:ascii="Calibri" w:hAnsi="Calibri" w:cs="Calibri"/>
                <w:b/>
                <w:color w:val="000000"/>
                <w:sz w:val="16"/>
                <w:szCs w:val="22"/>
              </w:rPr>
            </w:pPr>
            <w:r w:rsidRPr="00E26F29">
              <w:rPr>
                <w:rFonts w:ascii="Calibri" w:hAnsi="Calibri" w:cs="Calibri"/>
                <w:b/>
                <w:color w:val="000000"/>
                <w:sz w:val="16"/>
                <w:szCs w:val="22"/>
              </w:rPr>
              <w:t xml:space="preserve">Interferon </w:t>
            </w:r>
            <w:r w:rsidR="00240129">
              <w:rPr>
                <w:rFonts w:ascii="Calibri" w:hAnsi="Calibri" w:cs="Calibri"/>
                <w:b/>
                <w:color w:val="000000"/>
                <w:sz w:val="16"/>
                <w:szCs w:val="22"/>
              </w:rPr>
              <w:t>γ</w:t>
            </w:r>
            <w:r w:rsidRPr="00E26F29">
              <w:rPr>
                <w:rFonts w:ascii="Calibri" w:hAnsi="Calibri" w:cs="Calibri"/>
                <w:b/>
                <w:color w:val="000000"/>
                <w:sz w:val="16"/>
                <w:szCs w:val="22"/>
              </w:rPr>
              <w:t>-1b</w:t>
            </w:r>
          </w:p>
          <w:p w14:paraId="4CBE2899" w14:textId="2EF039FB" w:rsidR="00580834" w:rsidRPr="00580834" w:rsidRDefault="00580834" w:rsidP="00276AB7">
            <w:pPr>
              <w:jc w:val="center"/>
              <w:rPr>
                <w:rFonts w:ascii="Calibri" w:hAnsi="Calibri" w:cs="Calibri"/>
                <w:color w:val="000000"/>
                <w:sz w:val="16"/>
                <w:szCs w:val="22"/>
              </w:rPr>
            </w:pPr>
            <w:r>
              <w:rPr>
                <w:rFonts w:ascii="Calibri" w:hAnsi="Calibri" w:cs="Calibri"/>
                <w:color w:val="000000"/>
                <w:sz w:val="16"/>
                <w:szCs w:val="22"/>
              </w:rPr>
              <w:fldChar w:fldCharType="begin"/>
            </w:r>
            <w:r w:rsidR="00276AB7">
              <w:rPr>
                <w:rFonts w:ascii="Calibri" w:hAnsi="Calibri" w:cs="Calibri"/>
                <w:color w:val="000000"/>
                <w:sz w:val="16"/>
                <w:szCs w:val="22"/>
              </w:rPr>
              <w:instrText xml:space="preserve"> ADDIN EN.CITE &lt;EndNote&gt;&lt;Cite&gt;&lt;Author&gt;Kox&lt;/Author&gt;&lt;Year&gt;1997&lt;/Year&gt;&lt;RecNum&gt;420&lt;/RecNum&gt;&lt;DisplayText&gt;(658)&lt;/DisplayText&gt;&lt;record&gt;&lt;rec-number&gt;420&lt;/rec-number&gt;&lt;foreign-keys&gt;&lt;key app="EN" db-id="0px25v0x5pe2f9e0dznxtszixadf2aaevttr" timestamp="1690445787"&gt;420&lt;/key&gt;&lt;/foreign-keys&gt;&lt;ref-type name="Journal Article"&gt;17&lt;/ref-type&gt;&lt;contributors&gt;&lt;authors&gt;&lt;author&gt;Kox, W. J.&lt;/author&gt;&lt;author&gt;Bone, R. C.&lt;/author&gt;&lt;author&gt;Krausch, D.&lt;/author&gt;&lt;author&gt;Döcke, W. D.&lt;/author&gt;&lt;author&gt;Kox, S. N.&lt;/author&gt;&lt;author&gt;Wauer, H.&lt;/author&gt;&lt;author&gt;Egerer, K.&lt;/author&gt;&lt;author&gt;Querner, S.&lt;/author&gt;&lt;author&gt;Asadullah, K.&lt;/author&gt;&lt;author&gt;von Baehr, R.&lt;/author&gt;&lt;author&gt;Volk, H. D.&lt;/author&gt;&lt;/authors&gt;&lt;/contributors&gt;&lt;auth-address&gt;Department of Anaesthesiology and Intensive Therapy, University Hospital Charité, Humboldt University, Berlin, Germany.&lt;/auth-address&gt;&lt;titles&gt;&lt;title&gt;Interferon gamma-1b in the treatment of compensatory anti-inflammatory response syndrome. A new approach: proof of principle&lt;/title&gt;&lt;secondary-title&gt;Arch Intern Med&lt;/secondary-title&gt;&lt;/titles&gt;&lt;pages&gt;389-93&lt;/pages&gt;&lt;volume&gt;157&lt;/volume&gt;&lt;number&gt;4&lt;/number&gt;&lt;keywords&gt;&lt;keyword&gt;Adult&lt;/keyword&gt;&lt;keyword&gt;Aged&lt;/keyword&gt;&lt;keyword&gt;Antiviral Agents/*therapeutic use&lt;/keyword&gt;&lt;keyword&gt;Female&lt;/keyword&gt;&lt;keyword&gt;HLA-DR Antigens/*metabolism&lt;/keyword&gt;&lt;keyword&gt;Humans&lt;/keyword&gt;&lt;keyword&gt;Inflammation/*immunology&lt;/keyword&gt;&lt;keyword&gt;Interferon-gamma/*therapeutic use&lt;/keyword&gt;&lt;keyword&gt;Interleukin-6/biosynthesis&lt;/keyword&gt;&lt;keyword&gt;Male&lt;/keyword&gt;&lt;keyword&gt;Middle Aged&lt;/keyword&gt;&lt;keyword&gt;Monocytes/*drug effects/metabolism&lt;/keyword&gt;&lt;keyword&gt;Syndrome&lt;/keyword&gt;&lt;keyword&gt;Tumor Necrosis Factor-alpha/biosynthesis&lt;/keyword&gt;&lt;/keywords&gt;&lt;dates&gt;&lt;year&gt;1997&lt;/year&gt;&lt;pub-dates&gt;&lt;date&gt;Feb 24&lt;/date&gt;&lt;/pub-dates&gt;&lt;/dates&gt;&lt;isbn&gt;0003-9926 (Print)&amp;#xD;0003-9926&lt;/isbn&gt;&lt;accession-num&gt;9046890&lt;/accession-num&gt;&lt;urls&gt;&lt;/urls&gt;&lt;remote-database-provider&gt;NLM&lt;/remote-database-provider&gt;&lt;language&gt;eng&lt;/language&gt;&lt;/record&gt;&lt;/Cite&gt;&lt;/EndNote&gt;</w:instrText>
            </w:r>
            <w:r>
              <w:rPr>
                <w:rFonts w:ascii="Calibri" w:hAnsi="Calibri" w:cs="Calibri"/>
                <w:color w:val="000000"/>
                <w:sz w:val="16"/>
                <w:szCs w:val="22"/>
              </w:rPr>
              <w:fldChar w:fldCharType="separate"/>
            </w:r>
            <w:r w:rsidR="00276AB7">
              <w:rPr>
                <w:rFonts w:ascii="Calibri" w:hAnsi="Calibri" w:cs="Calibri"/>
                <w:noProof/>
                <w:color w:val="000000"/>
                <w:sz w:val="16"/>
                <w:szCs w:val="22"/>
              </w:rPr>
              <w:t>(658)</w:t>
            </w:r>
            <w:r>
              <w:rPr>
                <w:rFonts w:ascii="Calibri" w:hAnsi="Calibri" w:cs="Calibri"/>
                <w:color w:val="000000"/>
                <w:sz w:val="16"/>
                <w:szCs w:val="22"/>
              </w:rPr>
              <w:fldChar w:fldCharType="end"/>
            </w:r>
          </w:p>
        </w:tc>
        <w:tc>
          <w:tcPr>
            <w:tcW w:w="863" w:type="dxa"/>
            <w:tcBorders>
              <w:top w:val="single" w:sz="4" w:space="0" w:color="auto"/>
              <w:bottom w:val="single" w:sz="4" w:space="0" w:color="auto"/>
            </w:tcBorders>
          </w:tcPr>
          <w:p w14:paraId="36284F1F"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1</w:t>
            </w:r>
          </w:p>
        </w:tc>
        <w:tc>
          <w:tcPr>
            <w:tcW w:w="695" w:type="dxa"/>
            <w:tcBorders>
              <w:top w:val="single" w:sz="4" w:space="0" w:color="auto"/>
              <w:bottom w:val="single" w:sz="4" w:space="0" w:color="auto"/>
            </w:tcBorders>
          </w:tcPr>
          <w:p w14:paraId="4370346C"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1997</w:t>
            </w:r>
          </w:p>
        </w:tc>
        <w:tc>
          <w:tcPr>
            <w:tcW w:w="709" w:type="dxa"/>
            <w:tcBorders>
              <w:top w:val="single" w:sz="4" w:space="0" w:color="auto"/>
              <w:bottom w:val="single" w:sz="4" w:space="0" w:color="auto"/>
            </w:tcBorders>
          </w:tcPr>
          <w:p w14:paraId="248A1841" w14:textId="77777777" w:rsid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10</w:t>
            </w:r>
          </w:p>
          <w:p w14:paraId="4297FD1C" w14:textId="7E5E3CDD" w:rsidR="002A144B" w:rsidRPr="00E26F29" w:rsidRDefault="002A144B" w:rsidP="00E26F29">
            <w:pPr>
              <w:jc w:val="center"/>
              <w:rPr>
                <w:rFonts w:ascii="Calibri" w:hAnsi="Calibri" w:cs="Calibri"/>
                <w:color w:val="000000"/>
                <w:sz w:val="16"/>
                <w:szCs w:val="22"/>
              </w:rPr>
            </w:pPr>
            <w:r>
              <w:rPr>
                <w:rFonts w:ascii="Calibri" w:hAnsi="Calibri" w:cs="Calibri"/>
                <w:color w:val="000000"/>
                <w:sz w:val="16"/>
                <w:szCs w:val="16"/>
                <w:lang w:val="en-US"/>
              </w:rPr>
              <w:t>(10)</w:t>
            </w:r>
          </w:p>
        </w:tc>
        <w:tc>
          <w:tcPr>
            <w:tcW w:w="825" w:type="dxa"/>
            <w:tcBorders>
              <w:top w:val="single" w:sz="4" w:space="0" w:color="auto"/>
              <w:bottom w:val="single" w:sz="4" w:space="0" w:color="auto"/>
            </w:tcBorders>
          </w:tcPr>
          <w:p w14:paraId="5BD5E7E6"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ICU</w:t>
            </w:r>
          </w:p>
        </w:tc>
        <w:tc>
          <w:tcPr>
            <w:tcW w:w="876" w:type="dxa"/>
            <w:tcBorders>
              <w:top w:val="single" w:sz="4" w:space="0" w:color="auto"/>
              <w:bottom w:val="single" w:sz="4" w:space="0" w:color="auto"/>
            </w:tcBorders>
          </w:tcPr>
          <w:p w14:paraId="382E3C65" w14:textId="77777777" w:rsid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Ye</w:t>
            </w:r>
            <w:r w:rsidR="0070265B">
              <w:rPr>
                <w:rFonts w:ascii="Calibri" w:hAnsi="Calibri" w:cs="Calibri"/>
                <w:color w:val="000000"/>
                <w:sz w:val="16"/>
                <w:szCs w:val="22"/>
              </w:rPr>
              <w:t>s</w:t>
            </w:r>
          </w:p>
          <w:p w14:paraId="60CFC05D" w14:textId="180E18C0" w:rsidR="002D6240" w:rsidRPr="00E26F29" w:rsidRDefault="002D6240" w:rsidP="00276AB7">
            <w:pPr>
              <w:jc w:val="center"/>
              <w:rPr>
                <w:rFonts w:ascii="Calibri" w:hAnsi="Calibri" w:cs="Calibri"/>
                <w:color w:val="000000"/>
                <w:sz w:val="16"/>
                <w:szCs w:val="22"/>
              </w:rPr>
            </w:pPr>
            <w:r>
              <w:rPr>
                <w:rFonts w:ascii="Calibri" w:hAnsi="Calibri" w:cs="Calibri"/>
                <w:color w:val="000000"/>
                <w:sz w:val="16"/>
                <w:szCs w:val="22"/>
              </w:rPr>
              <w:fldChar w:fldCharType="begin"/>
            </w:r>
            <w:r w:rsidR="00276AB7">
              <w:rPr>
                <w:rFonts w:ascii="Calibri" w:hAnsi="Calibri" w:cs="Calibri"/>
                <w:color w:val="000000"/>
                <w:sz w:val="16"/>
                <w:szCs w:val="22"/>
              </w:rPr>
              <w:instrText xml:space="preserve"> ADDIN EN.CITE &lt;EndNote&gt;&lt;Cite&gt;&lt;Author&gt;Kox&lt;/Author&gt;&lt;Year&gt;1997&lt;/Year&gt;&lt;RecNum&gt;420&lt;/RecNum&gt;&lt;DisplayText&gt;(658)&lt;/DisplayText&gt;&lt;record&gt;&lt;rec-number&gt;420&lt;/rec-number&gt;&lt;foreign-keys&gt;&lt;key app="EN" db-id="0px25v0x5pe2f9e0dznxtszixadf2aaevttr" timestamp="1690445787"&gt;420&lt;/key&gt;&lt;/foreign-keys&gt;&lt;ref-type name="Journal Article"&gt;17&lt;/ref-type&gt;&lt;contributors&gt;&lt;authors&gt;&lt;author&gt;Kox, W. J.&lt;/author&gt;&lt;author&gt;Bone, R. C.&lt;/author&gt;&lt;author&gt;Krausch, D.&lt;/author&gt;&lt;author&gt;Döcke, W. D.&lt;/author&gt;&lt;author&gt;Kox, S. N.&lt;/author&gt;&lt;author&gt;Wauer, H.&lt;/author&gt;&lt;author&gt;Egerer, K.&lt;/author&gt;&lt;author&gt;Querner, S.&lt;/author&gt;&lt;author&gt;Asadullah, K.&lt;/author&gt;&lt;author&gt;von Baehr, R.&lt;/author&gt;&lt;author&gt;Volk, H. D.&lt;/author&gt;&lt;/authors&gt;&lt;/contributors&gt;&lt;auth-address&gt;Department of Anaesthesiology and Intensive Therapy, University Hospital Charité, Humboldt University, Berlin, Germany.&lt;/auth-address&gt;&lt;titles&gt;&lt;title&gt;Interferon gamma-1b in the treatment of compensatory anti-inflammatory response syndrome. A new approach: proof of principle&lt;/title&gt;&lt;secondary-title&gt;Arch Intern Med&lt;/secondary-title&gt;&lt;/titles&gt;&lt;pages&gt;389-93&lt;/pages&gt;&lt;volume&gt;157&lt;/volume&gt;&lt;number&gt;4&lt;/number&gt;&lt;keywords&gt;&lt;keyword&gt;Adult&lt;/keyword&gt;&lt;keyword&gt;Aged&lt;/keyword&gt;&lt;keyword&gt;Antiviral Agents/*therapeutic use&lt;/keyword&gt;&lt;keyword&gt;Female&lt;/keyword&gt;&lt;keyword&gt;HLA-DR Antigens/*metabolism&lt;/keyword&gt;&lt;keyword&gt;Humans&lt;/keyword&gt;&lt;keyword&gt;Inflammation/*immunology&lt;/keyword&gt;&lt;keyword&gt;Interferon-gamma/*therapeutic use&lt;/keyword&gt;&lt;keyword&gt;Interleukin-6/biosynthesis&lt;/keyword&gt;&lt;keyword&gt;Male&lt;/keyword&gt;&lt;keyword&gt;Middle Aged&lt;/keyword&gt;&lt;keyword&gt;Monocytes/*drug effects/metabolism&lt;/keyword&gt;&lt;keyword&gt;Syndrome&lt;/keyword&gt;&lt;keyword&gt;Tumor Necrosis Factor-alpha/biosynthesis&lt;/keyword&gt;&lt;/keywords&gt;&lt;dates&gt;&lt;year&gt;1997&lt;/year&gt;&lt;pub-dates&gt;&lt;date&gt;Feb 24&lt;/date&gt;&lt;/pub-dates&gt;&lt;/dates&gt;&lt;isbn&gt;0003-9926 (Print)&amp;#xD;0003-9926&lt;/isbn&gt;&lt;accession-num&gt;9046890&lt;/accession-num&gt;&lt;urls&gt;&lt;/urls&gt;&lt;remote-database-provider&gt;NLM&lt;/remote-database-provider&gt;&lt;language&gt;eng&lt;/language&gt;&lt;/record&gt;&lt;/Cite&gt;&lt;/EndNote&gt;</w:instrText>
            </w:r>
            <w:r>
              <w:rPr>
                <w:rFonts w:ascii="Calibri" w:hAnsi="Calibri" w:cs="Calibri"/>
                <w:color w:val="000000"/>
                <w:sz w:val="16"/>
                <w:szCs w:val="22"/>
              </w:rPr>
              <w:fldChar w:fldCharType="separate"/>
            </w:r>
            <w:r w:rsidR="00276AB7">
              <w:rPr>
                <w:rFonts w:ascii="Calibri" w:hAnsi="Calibri" w:cs="Calibri"/>
                <w:noProof/>
                <w:color w:val="000000"/>
                <w:sz w:val="16"/>
                <w:szCs w:val="22"/>
              </w:rPr>
              <w:t>(658)</w:t>
            </w:r>
            <w:r>
              <w:rPr>
                <w:rFonts w:ascii="Calibri" w:hAnsi="Calibri" w:cs="Calibri"/>
                <w:color w:val="000000"/>
                <w:sz w:val="16"/>
                <w:szCs w:val="22"/>
              </w:rPr>
              <w:fldChar w:fldCharType="end"/>
            </w:r>
          </w:p>
        </w:tc>
        <w:tc>
          <w:tcPr>
            <w:tcW w:w="1136" w:type="dxa"/>
            <w:tcBorders>
              <w:top w:val="single" w:sz="4" w:space="0" w:color="auto"/>
              <w:bottom w:val="single" w:sz="4" w:space="0" w:color="auto"/>
            </w:tcBorders>
          </w:tcPr>
          <w:p w14:paraId="1D13892D" w14:textId="77777777" w:rsidR="00E26F29" w:rsidRPr="00E26F29" w:rsidRDefault="00E26F29" w:rsidP="00E26F29">
            <w:pPr>
              <w:jc w:val="center"/>
              <w:rPr>
                <w:rFonts w:ascii="Calibri" w:hAnsi="Calibri" w:cs="Calibri"/>
                <w:color w:val="000000"/>
                <w:sz w:val="16"/>
                <w:szCs w:val="22"/>
                <w:lang w:val="en-US"/>
              </w:rPr>
            </w:pPr>
            <w:r w:rsidRPr="00E26F29">
              <w:rPr>
                <w:rFonts w:ascii="Calibri" w:hAnsi="Calibri" w:cs="Calibri"/>
                <w:color w:val="000000"/>
                <w:sz w:val="16"/>
                <w:szCs w:val="22"/>
                <w:lang w:val="en-US"/>
              </w:rPr>
              <w:t>Based on HLA-DR expression</w:t>
            </w:r>
          </w:p>
        </w:tc>
        <w:tc>
          <w:tcPr>
            <w:tcW w:w="1701" w:type="dxa"/>
            <w:tcBorders>
              <w:top w:val="single" w:sz="4" w:space="0" w:color="auto"/>
              <w:bottom w:val="single" w:sz="4" w:space="0" w:color="auto"/>
            </w:tcBorders>
          </w:tcPr>
          <w:p w14:paraId="11825193" w14:textId="78243A40" w:rsidR="00E26F29" w:rsidRPr="00E26F29" w:rsidRDefault="00E26F29" w:rsidP="00240129">
            <w:pPr>
              <w:jc w:val="center"/>
              <w:rPr>
                <w:rFonts w:ascii="Calibri" w:hAnsi="Calibri" w:cs="Calibri"/>
                <w:color w:val="000000"/>
                <w:sz w:val="16"/>
                <w:szCs w:val="22"/>
              </w:rPr>
            </w:pPr>
            <w:r w:rsidRPr="00E26F29">
              <w:rPr>
                <w:rFonts w:ascii="Calibri" w:hAnsi="Calibri" w:cs="Calibri"/>
                <w:color w:val="000000"/>
                <w:sz w:val="16"/>
                <w:szCs w:val="22"/>
              </w:rPr>
              <w:t xml:space="preserve">Interferon </w:t>
            </w:r>
            <w:r w:rsidR="00240129">
              <w:rPr>
                <w:rFonts w:ascii="Calibri" w:hAnsi="Calibri" w:cs="Calibri"/>
                <w:color w:val="000000"/>
                <w:sz w:val="16"/>
                <w:szCs w:val="22"/>
              </w:rPr>
              <w:t>γ</w:t>
            </w:r>
            <w:r w:rsidRPr="00E26F29">
              <w:rPr>
                <w:rFonts w:ascii="Calibri" w:hAnsi="Calibri" w:cs="Calibri"/>
                <w:color w:val="000000"/>
                <w:sz w:val="16"/>
                <w:szCs w:val="22"/>
              </w:rPr>
              <w:t>-1b</w:t>
            </w:r>
          </w:p>
        </w:tc>
        <w:tc>
          <w:tcPr>
            <w:tcW w:w="851" w:type="dxa"/>
            <w:tcBorders>
              <w:top w:val="single" w:sz="4" w:space="0" w:color="auto"/>
              <w:bottom w:val="single" w:sz="4" w:space="0" w:color="auto"/>
            </w:tcBorders>
          </w:tcPr>
          <w:p w14:paraId="4F804027" w14:textId="77777777" w:rsidR="00E26F29" w:rsidRPr="00E26F29" w:rsidRDefault="00FE0F6F" w:rsidP="00E26F29">
            <w:pPr>
              <w:jc w:val="center"/>
              <w:rPr>
                <w:rFonts w:ascii="Calibri" w:hAnsi="Calibri" w:cs="Calibri"/>
                <w:color w:val="000000"/>
                <w:sz w:val="16"/>
                <w:szCs w:val="22"/>
              </w:rPr>
            </w:pPr>
            <w:r>
              <w:rPr>
                <w:rFonts w:ascii="Calibri" w:hAnsi="Calibri" w:cs="Calibri"/>
                <w:color w:val="000000"/>
                <w:sz w:val="16"/>
                <w:szCs w:val="16"/>
                <w:lang w:val="en-US"/>
              </w:rPr>
              <w:t>Not specified</w:t>
            </w:r>
          </w:p>
        </w:tc>
        <w:tc>
          <w:tcPr>
            <w:tcW w:w="1134" w:type="dxa"/>
            <w:tcBorders>
              <w:top w:val="single" w:sz="4" w:space="0" w:color="auto"/>
              <w:bottom w:val="single" w:sz="4" w:space="0" w:color="auto"/>
            </w:tcBorders>
          </w:tcPr>
          <w:p w14:paraId="062A0A83" w14:textId="77777777" w:rsidR="00E26F29" w:rsidRPr="00E26F29" w:rsidRDefault="00E66C9D" w:rsidP="00E26F29">
            <w:pPr>
              <w:jc w:val="center"/>
              <w:rPr>
                <w:rFonts w:ascii="Calibri" w:hAnsi="Calibri" w:cs="Calibri"/>
                <w:color w:val="000000"/>
                <w:sz w:val="16"/>
                <w:szCs w:val="22"/>
              </w:rPr>
            </w:pPr>
            <w:r>
              <w:rPr>
                <w:rFonts w:ascii="Calibri" w:hAnsi="Calibri" w:cs="Calibri"/>
                <w:color w:val="000000"/>
                <w:sz w:val="16"/>
                <w:szCs w:val="16"/>
              </w:rPr>
              <w:t>Surgical and/or medical</w:t>
            </w:r>
          </w:p>
        </w:tc>
        <w:tc>
          <w:tcPr>
            <w:tcW w:w="992" w:type="dxa"/>
            <w:tcBorders>
              <w:top w:val="single" w:sz="4" w:space="0" w:color="auto"/>
              <w:bottom w:val="single" w:sz="4" w:space="0" w:color="auto"/>
            </w:tcBorders>
          </w:tcPr>
          <w:p w14:paraId="15E1FE1D" w14:textId="77777777" w:rsidR="00E26F29" w:rsidRPr="00E26F29" w:rsidRDefault="00E26F29" w:rsidP="00E26F29">
            <w:pPr>
              <w:jc w:val="center"/>
              <w:rPr>
                <w:rFonts w:ascii="Calibri" w:hAnsi="Calibri" w:cs="Calibri"/>
                <w:color w:val="000000"/>
                <w:sz w:val="16"/>
                <w:szCs w:val="22"/>
              </w:rPr>
            </w:pPr>
          </w:p>
        </w:tc>
        <w:tc>
          <w:tcPr>
            <w:tcW w:w="1276" w:type="dxa"/>
            <w:tcBorders>
              <w:top w:val="single" w:sz="4" w:space="0" w:color="auto"/>
              <w:bottom w:val="single" w:sz="4" w:space="0" w:color="auto"/>
            </w:tcBorders>
          </w:tcPr>
          <w:p w14:paraId="19DE4CB2" w14:textId="77777777" w:rsidR="00E26F29" w:rsidRPr="00E26F29" w:rsidRDefault="00E26F29" w:rsidP="00E26F29">
            <w:pPr>
              <w:jc w:val="center"/>
              <w:rPr>
                <w:rFonts w:ascii="Calibri" w:hAnsi="Calibri" w:cs="Calibri"/>
                <w:color w:val="000000"/>
                <w:sz w:val="16"/>
                <w:szCs w:val="22"/>
              </w:rPr>
            </w:pPr>
            <w:r>
              <w:rPr>
                <w:rFonts w:ascii="Calibri" w:hAnsi="Calibri" w:cs="Calibri"/>
                <w:color w:val="000000"/>
                <w:sz w:val="16"/>
                <w:szCs w:val="22"/>
              </w:rPr>
              <w:t>HLA-DR exp</w:t>
            </w:r>
            <w:r w:rsidRPr="00E26F29">
              <w:rPr>
                <w:rFonts w:ascii="Calibri" w:hAnsi="Calibri" w:cs="Calibri"/>
                <w:color w:val="000000"/>
                <w:sz w:val="16"/>
                <w:szCs w:val="22"/>
              </w:rPr>
              <w:t>ression</w:t>
            </w:r>
          </w:p>
        </w:tc>
        <w:tc>
          <w:tcPr>
            <w:tcW w:w="2268" w:type="dxa"/>
            <w:tcBorders>
              <w:top w:val="single" w:sz="4" w:space="0" w:color="auto"/>
              <w:bottom w:val="single" w:sz="4" w:space="0" w:color="auto"/>
            </w:tcBorders>
          </w:tcPr>
          <w:p w14:paraId="0030F7F3" w14:textId="77777777" w:rsidR="00E26F29" w:rsidRPr="00E26F29" w:rsidRDefault="00E26F29" w:rsidP="00E26F29">
            <w:pPr>
              <w:jc w:val="center"/>
              <w:rPr>
                <w:rFonts w:ascii="Calibri" w:hAnsi="Calibri" w:cs="Calibri"/>
                <w:color w:val="000000"/>
                <w:sz w:val="16"/>
                <w:szCs w:val="22"/>
              </w:rPr>
            </w:pPr>
            <w:r w:rsidRPr="00E26F29">
              <w:rPr>
                <w:rFonts w:ascii="Calibri" w:hAnsi="Calibri" w:cs="Calibri"/>
                <w:color w:val="000000"/>
                <w:sz w:val="16"/>
                <w:szCs w:val="22"/>
              </w:rPr>
              <w:t>Increased HLA-DR expression</w:t>
            </w:r>
          </w:p>
        </w:tc>
      </w:tr>
      <w:tr w:rsidR="003068C5" w:rsidRPr="00B91F52" w14:paraId="7DBFB0B7" w14:textId="77777777" w:rsidTr="003068C5">
        <w:tc>
          <w:tcPr>
            <w:tcW w:w="1275" w:type="dxa"/>
            <w:tcBorders>
              <w:top w:val="single" w:sz="4" w:space="0" w:color="auto"/>
              <w:bottom w:val="single" w:sz="4" w:space="0" w:color="auto"/>
            </w:tcBorders>
          </w:tcPr>
          <w:p w14:paraId="00AD06B0" w14:textId="2CC0056A" w:rsidR="003068C5" w:rsidRDefault="003068C5" w:rsidP="003068C5">
            <w:pPr>
              <w:jc w:val="center"/>
              <w:rPr>
                <w:rFonts w:ascii="Calibri" w:hAnsi="Calibri" w:cs="Calibri"/>
                <w:color w:val="000000"/>
                <w:sz w:val="16"/>
                <w:szCs w:val="16"/>
              </w:rPr>
            </w:pPr>
            <w:r w:rsidRPr="003068C5">
              <w:rPr>
                <w:rFonts w:ascii="Calibri" w:hAnsi="Calibri" w:cs="Calibri"/>
                <w:b/>
                <w:color w:val="000000"/>
                <w:sz w:val="16"/>
                <w:szCs w:val="16"/>
              </w:rPr>
              <w:t xml:space="preserve">Leucocyte transfusions </w:t>
            </w:r>
            <w:r>
              <w:rPr>
                <w:rFonts w:ascii="Calibri" w:hAnsi="Calibri" w:cs="Calibri"/>
                <w:color w:val="000000"/>
                <w:sz w:val="16"/>
                <w:szCs w:val="16"/>
              </w:rPr>
              <w:fldChar w:fldCharType="begin">
                <w:fldData xml:space="preserve">PEVuZE5vdGU+PENpdGU+PEF1dGhvcj5QZXRlcnM8L0F1dGhvcj48WWVhcj4xOTk5PC9ZZWFyPjxS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=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PEVuZE5vdGU+PENpdGU+PEF1dGhvcj5QZXRlcnM8L0F1dGhvcj48WWVhcj4xOTk5PC9ZZWFyPjxS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=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(659)</w:t>
            </w:r>
            <w:r>
              <w:rPr>
                <w:rFonts w:ascii="Calibri" w:hAnsi="Calibri" w:cs="Calibri"/>
                <w:color w:val="000000"/>
                <w:sz w:val="16"/>
                <w:szCs w:val="16"/>
              </w:rPr>
              <w:fldChar w:fldCharType="end"/>
            </w:r>
          </w:p>
          <w:p w14:paraId="7BC8D36C" w14:textId="77777777" w:rsidR="003068C5" w:rsidRPr="00E26F29" w:rsidRDefault="003068C5" w:rsidP="003068C5">
            <w:pPr>
              <w:jc w:val="center"/>
              <w:rPr>
                <w:rFonts w:ascii="Calibri" w:hAnsi="Calibri" w:cs="Calibri"/>
                <w:b/>
                <w:color w:val="000000"/>
                <w:sz w:val="16"/>
                <w:szCs w:val="22"/>
              </w:rPr>
            </w:pPr>
          </w:p>
        </w:tc>
        <w:tc>
          <w:tcPr>
            <w:tcW w:w="863" w:type="dxa"/>
            <w:tcBorders>
              <w:top w:val="single" w:sz="4" w:space="0" w:color="auto"/>
              <w:bottom w:val="single" w:sz="4" w:space="0" w:color="auto"/>
            </w:tcBorders>
          </w:tcPr>
          <w:p w14:paraId="6263C44D" w14:textId="08E64324" w:rsidR="003068C5" w:rsidRPr="00E26F29" w:rsidRDefault="003068C5" w:rsidP="003068C5">
            <w:pPr>
              <w:jc w:val="center"/>
              <w:rPr>
                <w:rFonts w:ascii="Calibri" w:hAnsi="Calibri" w:cs="Calibri"/>
                <w:color w:val="000000"/>
                <w:sz w:val="16"/>
                <w:szCs w:val="22"/>
              </w:rPr>
            </w:pPr>
            <w:r w:rsidRPr="00913A48">
              <w:rPr>
                <w:rFonts w:ascii="Calibri" w:hAnsi="Calibri" w:cs="Calibri"/>
                <w:color w:val="000000"/>
                <w:sz w:val="16"/>
                <w:szCs w:val="16"/>
              </w:rPr>
              <w:t>1</w:t>
            </w:r>
          </w:p>
        </w:tc>
        <w:tc>
          <w:tcPr>
            <w:tcW w:w="695" w:type="dxa"/>
            <w:tcBorders>
              <w:top w:val="single" w:sz="4" w:space="0" w:color="auto"/>
              <w:bottom w:val="single" w:sz="4" w:space="0" w:color="auto"/>
            </w:tcBorders>
          </w:tcPr>
          <w:p w14:paraId="286EB7BC" w14:textId="04AA6E36" w:rsidR="003068C5" w:rsidRPr="00E26F29" w:rsidRDefault="003068C5" w:rsidP="003068C5">
            <w:pPr>
              <w:jc w:val="center"/>
              <w:rPr>
                <w:rFonts w:ascii="Calibri" w:hAnsi="Calibri" w:cs="Calibri"/>
                <w:color w:val="000000"/>
                <w:sz w:val="16"/>
                <w:szCs w:val="22"/>
              </w:rPr>
            </w:pPr>
            <w:r w:rsidRPr="00913A48">
              <w:rPr>
                <w:rFonts w:ascii="Calibri" w:hAnsi="Calibri" w:cs="Calibri"/>
                <w:color w:val="000000"/>
                <w:sz w:val="16"/>
                <w:szCs w:val="16"/>
              </w:rPr>
              <w:t>1999</w:t>
            </w:r>
          </w:p>
        </w:tc>
        <w:tc>
          <w:tcPr>
            <w:tcW w:w="709" w:type="dxa"/>
            <w:tcBorders>
              <w:top w:val="single" w:sz="4" w:space="0" w:color="auto"/>
              <w:bottom w:val="single" w:sz="4" w:space="0" w:color="auto"/>
            </w:tcBorders>
          </w:tcPr>
          <w:p w14:paraId="1952BA17" w14:textId="77777777" w:rsidR="003068C5" w:rsidRDefault="003068C5" w:rsidP="003068C5">
            <w:pPr>
              <w:jc w:val="center"/>
              <w:rPr>
                <w:rFonts w:ascii="Calibri" w:hAnsi="Calibri" w:cs="Calibri"/>
                <w:color w:val="000000"/>
                <w:sz w:val="16"/>
                <w:szCs w:val="16"/>
              </w:rPr>
            </w:pPr>
            <w:r w:rsidRPr="00913A48">
              <w:rPr>
                <w:rFonts w:ascii="Calibri" w:hAnsi="Calibri" w:cs="Calibri"/>
                <w:color w:val="000000"/>
                <w:sz w:val="16"/>
                <w:szCs w:val="16"/>
              </w:rPr>
              <w:t>30</w:t>
            </w:r>
          </w:p>
          <w:p w14:paraId="3A8B6124" w14:textId="15B9C37C" w:rsidR="003068C5" w:rsidRPr="00E26F29" w:rsidRDefault="003068C5" w:rsidP="003068C5">
            <w:pPr>
              <w:jc w:val="center"/>
              <w:rPr>
                <w:rFonts w:ascii="Calibri" w:hAnsi="Calibri" w:cs="Calibri"/>
                <w:color w:val="000000"/>
                <w:sz w:val="16"/>
                <w:szCs w:val="22"/>
              </w:rPr>
            </w:pPr>
            <w:r>
              <w:rPr>
                <w:rFonts w:ascii="Calibri" w:hAnsi="Calibri" w:cs="Calibri"/>
                <w:color w:val="000000"/>
                <w:sz w:val="16"/>
                <w:szCs w:val="16"/>
                <w:lang w:val="en-US"/>
              </w:rPr>
              <w:t>(30)</w:t>
            </w:r>
          </w:p>
        </w:tc>
        <w:tc>
          <w:tcPr>
            <w:tcW w:w="825" w:type="dxa"/>
            <w:tcBorders>
              <w:top w:val="single" w:sz="4" w:space="0" w:color="auto"/>
              <w:bottom w:val="single" w:sz="4" w:space="0" w:color="auto"/>
            </w:tcBorders>
          </w:tcPr>
          <w:p w14:paraId="101A849D" w14:textId="128D33F2" w:rsidR="003068C5" w:rsidRPr="00E26F29" w:rsidRDefault="003068C5" w:rsidP="003068C5">
            <w:pPr>
              <w:jc w:val="center"/>
              <w:rPr>
                <w:rFonts w:ascii="Calibri" w:hAnsi="Calibri" w:cs="Calibri"/>
                <w:color w:val="000000"/>
                <w:sz w:val="16"/>
                <w:szCs w:val="22"/>
              </w:rPr>
            </w:pPr>
            <w:r w:rsidRPr="00913A48">
              <w:rPr>
                <w:rFonts w:ascii="Calibri" w:hAnsi="Calibri" w:cs="Calibri"/>
                <w:color w:val="000000"/>
                <w:sz w:val="16"/>
                <w:szCs w:val="16"/>
              </w:rPr>
              <w:t>Ward or ICU</w:t>
            </w:r>
          </w:p>
        </w:tc>
        <w:tc>
          <w:tcPr>
            <w:tcW w:w="876" w:type="dxa"/>
            <w:tcBorders>
              <w:top w:val="single" w:sz="4" w:space="0" w:color="auto"/>
              <w:bottom w:val="single" w:sz="4" w:space="0" w:color="auto"/>
            </w:tcBorders>
          </w:tcPr>
          <w:p w14:paraId="4E0E761C" w14:textId="77777777" w:rsidR="003068C5" w:rsidRDefault="003068C5" w:rsidP="003068C5">
            <w:pPr>
              <w:jc w:val="center"/>
              <w:rPr>
                <w:rFonts w:ascii="Calibri" w:hAnsi="Calibri" w:cs="Calibri"/>
                <w:color w:val="000000"/>
                <w:sz w:val="16"/>
                <w:szCs w:val="16"/>
              </w:rPr>
            </w:pPr>
            <w:r>
              <w:rPr>
                <w:rFonts w:ascii="Calibri" w:hAnsi="Calibri" w:cs="Calibri"/>
                <w:color w:val="000000"/>
                <w:sz w:val="16"/>
                <w:szCs w:val="16"/>
              </w:rPr>
              <w:t>Yes</w:t>
            </w:r>
          </w:p>
          <w:p w14:paraId="645E290A" w14:textId="659556E3" w:rsidR="003068C5" w:rsidRPr="00E26F29" w:rsidRDefault="003068C5" w:rsidP="00276AB7">
            <w:pPr>
              <w:jc w:val="center"/>
              <w:rPr>
                <w:rFonts w:ascii="Calibri" w:hAnsi="Calibri" w:cs="Calibri"/>
                <w:color w:val="000000"/>
                <w:sz w:val="16"/>
                <w:szCs w:val="22"/>
              </w:rPr>
            </w:pPr>
            <w:r>
              <w:rPr>
                <w:rFonts w:ascii="Calibri" w:hAnsi="Calibri" w:cs="Calibri"/>
                <w:color w:val="000000"/>
                <w:sz w:val="16"/>
                <w:szCs w:val="16"/>
              </w:rPr>
              <w:t xml:space="preserve"> </w:t>
            </w:r>
            <w:r>
              <w:rPr>
                <w:rFonts w:ascii="Calibri" w:hAnsi="Calibri" w:cs="Calibri"/>
                <w:color w:val="000000"/>
                <w:sz w:val="16"/>
                <w:szCs w:val="16"/>
              </w:rPr>
              <w:fldChar w:fldCharType="begin">
                <w:fldData xml:space="preserve">PEVuZE5vdGU+PENpdGU+PEF1dGhvcj5QZXRlcnM8L0F1dGhvcj48WWVhcj4xOTk5PC9ZZWFyPjxS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=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PEVuZE5vdGU+PENpdGU+PEF1dGhvcj5QZXRlcnM8L0F1dGhvcj48WWVhcj4xOTk5PC9ZZWFyPjxS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=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(659)</w:t>
            </w:r>
            <w:r>
              <w:rPr>
                <w:rFonts w:ascii="Calibri" w:hAnsi="Calibri" w:cs="Calibri"/>
                <w:color w:val="000000"/>
                <w:sz w:val="16"/>
                <w:szCs w:val="16"/>
              </w:rPr>
              <w:fldChar w:fldCharType="end"/>
            </w:r>
          </w:p>
        </w:tc>
        <w:tc>
          <w:tcPr>
            <w:tcW w:w="1136" w:type="dxa"/>
            <w:tcBorders>
              <w:top w:val="single" w:sz="4" w:space="0" w:color="auto"/>
              <w:bottom w:val="single" w:sz="4" w:space="0" w:color="auto"/>
            </w:tcBorders>
          </w:tcPr>
          <w:p w14:paraId="0B5952B5" w14:textId="79BCE86E" w:rsidR="003068C5" w:rsidRPr="00E26F29" w:rsidRDefault="003068C5" w:rsidP="003068C5">
            <w:pPr>
              <w:jc w:val="center"/>
              <w:rPr>
                <w:rFonts w:ascii="Calibri" w:hAnsi="Calibri" w:cs="Calibri"/>
                <w:color w:val="000000"/>
                <w:sz w:val="16"/>
                <w:szCs w:val="22"/>
                <w:lang w:val="en-US"/>
              </w:rPr>
            </w:pPr>
            <w:r>
              <w:rPr>
                <w:rFonts w:ascii="Calibri" w:hAnsi="Calibri" w:cs="Calibri"/>
                <w:color w:val="000000"/>
                <w:sz w:val="16"/>
                <w:szCs w:val="16"/>
              </w:rPr>
              <w:t>Neutropenic patients</w:t>
            </w:r>
          </w:p>
        </w:tc>
        <w:tc>
          <w:tcPr>
            <w:tcW w:w="1701" w:type="dxa"/>
            <w:tcBorders>
              <w:top w:val="single" w:sz="4" w:space="0" w:color="auto"/>
              <w:bottom w:val="single" w:sz="4" w:space="0" w:color="auto"/>
            </w:tcBorders>
          </w:tcPr>
          <w:p w14:paraId="7CC696B5" w14:textId="5F2DC536" w:rsidR="003068C5" w:rsidRPr="003068C5" w:rsidRDefault="003068C5" w:rsidP="003068C5">
            <w:pPr>
              <w:jc w:val="center"/>
              <w:rPr>
                <w:rFonts w:ascii="Calibri" w:hAnsi="Calibri" w:cs="Calibri"/>
                <w:color w:val="000000"/>
                <w:sz w:val="16"/>
                <w:szCs w:val="22"/>
                <w:lang w:val="en-US"/>
              </w:rPr>
            </w:pPr>
            <w:r w:rsidRPr="00913A48">
              <w:rPr>
                <w:rFonts w:ascii="Calibri" w:hAnsi="Calibri" w:cs="Calibri"/>
                <w:color w:val="000000"/>
                <w:sz w:val="16"/>
                <w:szCs w:val="16"/>
                <w:lang w:val="en-US"/>
              </w:rPr>
              <w:t>Leucocyte transfusions from rhG-CSF or prednisolone stimulated donors</w:t>
            </w:r>
          </w:p>
        </w:tc>
        <w:tc>
          <w:tcPr>
            <w:tcW w:w="851" w:type="dxa"/>
            <w:tcBorders>
              <w:top w:val="single" w:sz="4" w:space="0" w:color="auto"/>
              <w:bottom w:val="single" w:sz="4" w:space="0" w:color="auto"/>
            </w:tcBorders>
          </w:tcPr>
          <w:p w14:paraId="69909D5B" w14:textId="79F38F31" w:rsidR="003068C5" w:rsidRDefault="003068C5" w:rsidP="003068C5">
            <w:pPr>
              <w:jc w:val="center"/>
              <w:rPr>
                <w:rFonts w:ascii="Calibri" w:hAnsi="Calibri" w:cs="Calibri"/>
                <w:color w:val="000000"/>
                <w:sz w:val="16"/>
                <w:szCs w:val="16"/>
                <w:lang w:val="en-US"/>
              </w:rPr>
            </w:pPr>
            <w:r w:rsidRPr="00913A48">
              <w:rPr>
                <w:rFonts w:ascii="Calibri" w:hAnsi="Calibri" w:cs="Calibri"/>
                <w:color w:val="000000"/>
                <w:sz w:val="16"/>
                <w:szCs w:val="16"/>
              </w:rPr>
              <w:t>Not specified</w:t>
            </w:r>
          </w:p>
        </w:tc>
        <w:tc>
          <w:tcPr>
            <w:tcW w:w="1134" w:type="dxa"/>
            <w:tcBorders>
              <w:top w:val="single" w:sz="4" w:space="0" w:color="auto"/>
              <w:bottom w:val="single" w:sz="4" w:space="0" w:color="auto"/>
            </w:tcBorders>
          </w:tcPr>
          <w:p w14:paraId="6BF192C8" w14:textId="0FC93E32" w:rsidR="003068C5" w:rsidRDefault="003068C5" w:rsidP="003068C5">
            <w:pPr>
              <w:jc w:val="center"/>
              <w:rPr>
                <w:rFonts w:ascii="Calibri" w:hAnsi="Calibri" w:cs="Calibri"/>
                <w:color w:val="000000"/>
                <w:sz w:val="16"/>
                <w:szCs w:val="16"/>
              </w:rPr>
            </w:pPr>
            <w:r w:rsidRPr="00913A48">
              <w:rPr>
                <w:rFonts w:ascii="Calibri" w:hAnsi="Calibri" w:cs="Calibri"/>
                <w:color w:val="000000"/>
                <w:sz w:val="16"/>
                <w:szCs w:val="16"/>
                <w:lang w:val="en-US"/>
              </w:rPr>
              <w:t>Immuno</w:t>
            </w:r>
            <w:r>
              <w:rPr>
                <w:rFonts w:ascii="Calibri" w:hAnsi="Calibri" w:cs="Calibri"/>
                <w:color w:val="000000"/>
                <w:sz w:val="16"/>
                <w:szCs w:val="16"/>
                <w:lang w:val="en-US"/>
              </w:rPr>
              <w:t>-</w:t>
            </w:r>
            <w:r w:rsidRPr="00913A48">
              <w:rPr>
                <w:rFonts w:ascii="Calibri" w:hAnsi="Calibri" w:cs="Calibri"/>
                <w:color w:val="000000"/>
                <w:sz w:val="16"/>
                <w:szCs w:val="16"/>
                <w:lang w:val="en-US"/>
              </w:rPr>
              <w:t xml:space="preserve">compromised neutropenic patients </w:t>
            </w:r>
          </w:p>
        </w:tc>
        <w:tc>
          <w:tcPr>
            <w:tcW w:w="992" w:type="dxa"/>
            <w:tcBorders>
              <w:top w:val="single" w:sz="4" w:space="0" w:color="auto"/>
              <w:bottom w:val="single" w:sz="4" w:space="0" w:color="auto"/>
            </w:tcBorders>
          </w:tcPr>
          <w:p w14:paraId="2D9903FC" w14:textId="77777777" w:rsidR="003068C5" w:rsidRPr="00E26F29" w:rsidRDefault="003068C5" w:rsidP="003068C5">
            <w:pPr>
              <w:jc w:val="center"/>
              <w:rPr>
                <w:rFonts w:ascii="Calibri" w:hAnsi="Calibri" w:cs="Calibri"/>
                <w:color w:val="000000"/>
                <w:sz w:val="16"/>
                <w:szCs w:val="22"/>
              </w:rPr>
            </w:pPr>
          </w:p>
        </w:tc>
        <w:tc>
          <w:tcPr>
            <w:tcW w:w="1276" w:type="dxa"/>
            <w:tcBorders>
              <w:top w:val="single" w:sz="4" w:space="0" w:color="auto"/>
              <w:bottom w:val="single" w:sz="4" w:space="0" w:color="auto"/>
            </w:tcBorders>
          </w:tcPr>
          <w:p w14:paraId="623AA1CD" w14:textId="3663AD27" w:rsidR="003068C5" w:rsidRDefault="003068C5" w:rsidP="003068C5">
            <w:pPr>
              <w:jc w:val="center"/>
              <w:rPr>
                <w:rFonts w:ascii="Calibri" w:hAnsi="Calibri" w:cs="Calibri"/>
                <w:color w:val="000000"/>
                <w:sz w:val="16"/>
                <w:szCs w:val="22"/>
              </w:rPr>
            </w:pPr>
            <w:r w:rsidRPr="00913A48">
              <w:rPr>
                <w:rFonts w:ascii="Calibri" w:hAnsi="Calibri" w:cs="Calibri"/>
                <w:color w:val="000000"/>
                <w:sz w:val="16"/>
                <w:szCs w:val="16"/>
              </w:rPr>
              <w:t>Leucocyte concentrates</w:t>
            </w:r>
          </w:p>
        </w:tc>
        <w:tc>
          <w:tcPr>
            <w:tcW w:w="2268" w:type="dxa"/>
            <w:tcBorders>
              <w:top w:val="single" w:sz="4" w:space="0" w:color="auto"/>
              <w:bottom w:val="single" w:sz="4" w:space="0" w:color="auto"/>
            </w:tcBorders>
          </w:tcPr>
          <w:p w14:paraId="7E5E2BB5" w14:textId="28F6725B" w:rsidR="003068C5" w:rsidRPr="003068C5" w:rsidRDefault="003068C5" w:rsidP="003068C5">
            <w:pPr>
              <w:jc w:val="center"/>
              <w:rPr>
                <w:rFonts w:ascii="Calibri" w:hAnsi="Calibri" w:cs="Calibri"/>
                <w:color w:val="000000"/>
                <w:sz w:val="16"/>
                <w:szCs w:val="22"/>
                <w:lang w:val="en-US"/>
              </w:rPr>
            </w:pPr>
            <w:r w:rsidRPr="00913A48">
              <w:rPr>
                <w:rFonts w:ascii="Calibri" w:hAnsi="Calibri" w:cs="Calibri"/>
                <w:color w:val="000000"/>
                <w:sz w:val="16"/>
                <w:szCs w:val="16"/>
                <w:lang w:val="en-US"/>
              </w:rPr>
              <w:t>Increase in leucocyte and ANC</w:t>
            </w:r>
          </w:p>
        </w:tc>
      </w:tr>
      <w:tr w:rsidR="00E26F29" w14:paraId="6518CB68" w14:textId="77777777" w:rsidTr="00FA6229">
        <w:tc>
          <w:tcPr>
            <w:tcW w:w="14601"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9E5EF43" w14:textId="77777777" w:rsidR="00E26F29" w:rsidRPr="00C42F89" w:rsidRDefault="00E26F29" w:rsidP="00580834">
            <w:pPr>
              <w:jc w:val="center"/>
              <w:rPr>
                <w:b/>
              </w:rPr>
            </w:pPr>
            <w:r w:rsidRPr="00C42F89">
              <w:rPr>
                <w:rFonts w:ascii="Calibri" w:hAnsi="Calibri" w:cs="Calibri"/>
                <w:b/>
                <w:i/>
                <w:iCs/>
                <w:color w:val="000000"/>
                <w:sz w:val="16"/>
                <w:szCs w:val="16"/>
              </w:rPr>
              <w:t>RCTs</w:t>
            </w:r>
          </w:p>
        </w:tc>
      </w:tr>
      <w:tr w:rsidR="00580834" w:rsidRPr="00B91F52" w14:paraId="133BAAA0" w14:textId="77777777" w:rsidTr="003068C5">
        <w:tc>
          <w:tcPr>
            <w:tcW w:w="1275" w:type="dxa"/>
            <w:tcBorders>
              <w:top w:val="single" w:sz="4" w:space="0" w:color="auto"/>
              <w:bottom w:val="single" w:sz="4" w:space="0" w:color="auto"/>
            </w:tcBorders>
          </w:tcPr>
          <w:p w14:paraId="03404E78" w14:textId="77777777" w:rsidR="00E00F04" w:rsidRDefault="00E00F04" w:rsidP="00E00F04">
            <w:pPr>
              <w:jc w:val="center"/>
              <w:rPr>
                <w:rFonts w:ascii="Calibri" w:hAnsi="Calibri" w:cs="Calibri"/>
                <w:b/>
                <w:color w:val="000000"/>
                <w:sz w:val="16"/>
                <w:szCs w:val="16"/>
              </w:rPr>
            </w:pPr>
            <w:r w:rsidRPr="00E00F04">
              <w:rPr>
                <w:rFonts w:ascii="Calibri" w:hAnsi="Calibri" w:cs="Calibri"/>
                <w:b/>
                <w:color w:val="000000"/>
                <w:sz w:val="16"/>
                <w:szCs w:val="16"/>
              </w:rPr>
              <w:t>G-CSF</w:t>
            </w:r>
          </w:p>
          <w:p w14:paraId="550F0478" w14:textId="1D452957" w:rsidR="00580834" w:rsidRPr="00580834" w:rsidRDefault="00580834"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PEVuZE5vdGU+PENpdGU+PEF1dGhvcj5DaGVuZzwvQXV0aG9yPjxZZWFyPjIwMDc8L1llYXI+PFJl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PEVuZE5vdGU+PENpdGU+PEF1dGhvcj5DaGVuZzwvQXV0aG9yPjxZZWFyPjIwMDc8L1llYXI+PFJl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(660-665)</w:t>
            </w:r>
            <w:r>
              <w:rPr>
                <w:rFonts w:ascii="Calibri" w:hAnsi="Calibri" w:cs="Calibri"/>
                <w:color w:val="000000"/>
                <w:sz w:val="16"/>
                <w:szCs w:val="16"/>
              </w:rPr>
              <w:fldChar w:fldCharType="end"/>
            </w:r>
          </w:p>
        </w:tc>
        <w:tc>
          <w:tcPr>
            <w:tcW w:w="863" w:type="dxa"/>
            <w:tcBorders>
              <w:top w:val="single" w:sz="4" w:space="0" w:color="auto"/>
              <w:bottom w:val="single" w:sz="4" w:space="0" w:color="auto"/>
            </w:tcBorders>
          </w:tcPr>
          <w:p w14:paraId="3C2B5640" w14:textId="77777777" w:rsidR="00E00F04" w:rsidRPr="00E26F29" w:rsidRDefault="00E00F04" w:rsidP="00E00F04">
            <w:pPr>
              <w:jc w:val="center"/>
              <w:rPr>
                <w:rFonts w:ascii="Calibri" w:hAnsi="Calibri" w:cs="Calibri"/>
                <w:color w:val="000000"/>
                <w:sz w:val="16"/>
                <w:szCs w:val="16"/>
              </w:rPr>
            </w:pPr>
            <w:r w:rsidRPr="00E26F29">
              <w:rPr>
                <w:rFonts w:ascii="Calibri" w:hAnsi="Calibri" w:cs="Calibri"/>
                <w:color w:val="000000"/>
                <w:sz w:val="16"/>
                <w:szCs w:val="16"/>
              </w:rPr>
              <w:t>6</w:t>
            </w:r>
          </w:p>
        </w:tc>
        <w:tc>
          <w:tcPr>
            <w:tcW w:w="695" w:type="dxa"/>
            <w:tcBorders>
              <w:top w:val="single" w:sz="4" w:space="0" w:color="auto"/>
              <w:bottom w:val="single" w:sz="4" w:space="0" w:color="auto"/>
            </w:tcBorders>
          </w:tcPr>
          <w:p w14:paraId="659899E2" w14:textId="77777777" w:rsidR="00A11168" w:rsidRDefault="00E00F04" w:rsidP="00E00F04">
            <w:pPr>
              <w:jc w:val="center"/>
              <w:rPr>
                <w:rFonts w:ascii="Calibri" w:hAnsi="Calibri" w:cs="Calibri"/>
                <w:color w:val="000000"/>
                <w:sz w:val="16"/>
                <w:szCs w:val="16"/>
              </w:rPr>
            </w:pPr>
            <w:r w:rsidRPr="00E26F29">
              <w:rPr>
                <w:rFonts w:ascii="Calibri" w:hAnsi="Calibri" w:cs="Calibri"/>
                <w:color w:val="000000"/>
                <w:sz w:val="16"/>
                <w:szCs w:val="16"/>
              </w:rPr>
              <w:t>2001</w:t>
            </w:r>
            <w:r w:rsidR="00A11168">
              <w:rPr>
                <w:rFonts w:ascii="Calibri" w:hAnsi="Calibri" w:cs="Calibri"/>
                <w:color w:val="000000"/>
                <w:sz w:val="16"/>
                <w:szCs w:val="16"/>
              </w:rPr>
              <w:t xml:space="preserve"> </w:t>
            </w:r>
          </w:p>
          <w:p w14:paraId="2A545BA1" w14:textId="77777777" w:rsidR="00A11168" w:rsidRDefault="00E00F04" w:rsidP="00E00F04">
            <w:pPr>
              <w:jc w:val="center"/>
              <w:rPr>
                <w:rFonts w:ascii="Calibri" w:hAnsi="Calibri" w:cs="Calibri"/>
                <w:color w:val="000000"/>
                <w:sz w:val="16"/>
                <w:szCs w:val="16"/>
              </w:rPr>
            </w:pPr>
            <w:r w:rsidRPr="00E26F29">
              <w:rPr>
                <w:rFonts w:ascii="Calibri" w:hAnsi="Calibri" w:cs="Calibri"/>
                <w:color w:val="000000"/>
                <w:sz w:val="16"/>
                <w:szCs w:val="16"/>
              </w:rPr>
              <w:t>-</w:t>
            </w:r>
            <w:r w:rsidR="00A11168">
              <w:rPr>
                <w:rFonts w:ascii="Calibri" w:hAnsi="Calibri" w:cs="Calibri"/>
                <w:color w:val="000000"/>
                <w:sz w:val="16"/>
                <w:szCs w:val="16"/>
              </w:rPr>
              <w:t xml:space="preserve"> </w:t>
            </w:r>
          </w:p>
          <w:p w14:paraId="014BF1E1" w14:textId="77777777" w:rsidR="00E00F04" w:rsidRPr="00E26F29" w:rsidRDefault="00E00F04" w:rsidP="00E00F04">
            <w:pPr>
              <w:jc w:val="center"/>
              <w:rPr>
                <w:rFonts w:ascii="Calibri" w:hAnsi="Calibri" w:cs="Calibri"/>
                <w:color w:val="000000"/>
                <w:sz w:val="16"/>
                <w:szCs w:val="16"/>
              </w:rPr>
            </w:pPr>
            <w:r w:rsidRPr="00E26F29">
              <w:rPr>
                <w:rFonts w:ascii="Calibri" w:hAnsi="Calibri" w:cs="Calibri"/>
                <w:color w:val="000000"/>
                <w:sz w:val="16"/>
                <w:szCs w:val="16"/>
              </w:rPr>
              <w:t>2008</w:t>
            </w:r>
          </w:p>
        </w:tc>
        <w:tc>
          <w:tcPr>
            <w:tcW w:w="709" w:type="dxa"/>
            <w:tcBorders>
              <w:top w:val="single" w:sz="4" w:space="0" w:color="auto"/>
              <w:bottom w:val="single" w:sz="4" w:space="0" w:color="auto"/>
            </w:tcBorders>
          </w:tcPr>
          <w:p w14:paraId="598AF5AA" w14:textId="06FEDCB4" w:rsidR="00E00F04" w:rsidRPr="00E26F29" w:rsidRDefault="00E00F04" w:rsidP="00E00F04">
            <w:pPr>
              <w:jc w:val="center"/>
              <w:rPr>
                <w:rFonts w:ascii="Calibri" w:hAnsi="Calibri" w:cs="Calibri"/>
                <w:color w:val="000000"/>
                <w:sz w:val="16"/>
                <w:szCs w:val="16"/>
              </w:rPr>
            </w:pPr>
            <w:r w:rsidRPr="00E26F29">
              <w:rPr>
                <w:rFonts w:ascii="Calibri" w:hAnsi="Calibri" w:cs="Calibri"/>
                <w:color w:val="000000"/>
                <w:sz w:val="16"/>
                <w:szCs w:val="16"/>
              </w:rPr>
              <w:t>999</w:t>
            </w:r>
            <w:r w:rsidR="004F3B25">
              <w:rPr>
                <w:rFonts w:ascii="Calibri" w:hAnsi="Calibri" w:cs="Calibri"/>
                <w:color w:val="000000"/>
                <w:sz w:val="16"/>
                <w:szCs w:val="16"/>
              </w:rPr>
              <w:t xml:space="preserve"> (45)</w:t>
            </w:r>
          </w:p>
        </w:tc>
        <w:tc>
          <w:tcPr>
            <w:tcW w:w="825" w:type="dxa"/>
            <w:tcBorders>
              <w:top w:val="single" w:sz="4" w:space="0" w:color="auto"/>
              <w:bottom w:val="single" w:sz="4" w:space="0" w:color="auto"/>
            </w:tcBorders>
          </w:tcPr>
          <w:p w14:paraId="42FF6C0D" w14:textId="77777777" w:rsidR="00E00F04" w:rsidRPr="00E26F29" w:rsidRDefault="00E00F04" w:rsidP="00E00F04">
            <w:pPr>
              <w:jc w:val="center"/>
              <w:rPr>
                <w:rFonts w:ascii="Calibri" w:hAnsi="Calibri" w:cs="Calibri"/>
                <w:color w:val="000000"/>
                <w:sz w:val="16"/>
                <w:szCs w:val="16"/>
              </w:rPr>
            </w:pPr>
            <w:r w:rsidRPr="00E26F29">
              <w:rPr>
                <w:rFonts w:ascii="Calibri" w:hAnsi="Calibri" w:cs="Calibri"/>
                <w:color w:val="000000"/>
                <w:sz w:val="16"/>
                <w:szCs w:val="16"/>
              </w:rPr>
              <w:t>ICU, Ward</w:t>
            </w:r>
          </w:p>
        </w:tc>
        <w:tc>
          <w:tcPr>
            <w:tcW w:w="876" w:type="dxa"/>
            <w:tcBorders>
              <w:top w:val="single" w:sz="4" w:space="0" w:color="auto"/>
              <w:bottom w:val="single" w:sz="4" w:space="0" w:color="auto"/>
            </w:tcBorders>
          </w:tcPr>
          <w:p w14:paraId="5BE1063D" w14:textId="77777777" w:rsidR="00E00F04" w:rsidRPr="00E26F29" w:rsidRDefault="00E00F04" w:rsidP="00E00F04">
            <w:pPr>
              <w:jc w:val="center"/>
              <w:rPr>
                <w:rFonts w:ascii="Calibri" w:hAnsi="Calibri" w:cs="Calibri"/>
                <w:color w:val="000000"/>
                <w:sz w:val="16"/>
                <w:szCs w:val="16"/>
              </w:rPr>
            </w:pPr>
            <w:r>
              <w:rPr>
                <w:rFonts w:ascii="Calibri" w:hAnsi="Calibri" w:cs="Calibri"/>
                <w:color w:val="000000"/>
                <w:sz w:val="16"/>
                <w:szCs w:val="16"/>
              </w:rPr>
              <w:t>No</w:t>
            </w:r>
          </w:p>
        </w:tc>
        <w:tc>
          <w:tcPr>
            <w:tcW w:w="1136" w:type="dxa"/>
            <w:tcBorders>
              <w:top w:val="single" w:sz="4" w:space="0" w:color="auto"/>
              <w:bottom w:val="single" w:sz="4" w:space="0" w:color="auto"/>
            </w:tcBorders>
          </w:tcPr>
          <w:p w14:paraId="62B931FE" w14:textId="77777777" w:rsidR="00E00F04" w:rsidRPr="00E26F29" w:rsidRDefault="00E00F04" w:rsidP="00E00F04">
            <w:pPr>
              <w:jc w:val="center"/>
              <w:rPr>
                <w:rFonts w:ascii="Calibri" w:hAnsi="Calibri" w:cs="Calibri"/>
                <w:color w:val="000000"/>
                <w:sz w:val="16"/>
                <w:szCs w:val="16"/>
              </w:rPr>
            </w:pPr>
          </w:p>
        </w:tc>
        <w:tc>
          <w:tcPr>
            <w:tcW w:w="1701" w:type="dxa"/>
            <w:tcBorders>
              <w:top w:val="single" w:sz="4" w:space="0" w:color="auto"/>
              <w:bottom w:val="single" w:sz="4" w:space="0" w:color="auto"/>
            </w:tcBorders>
          </w:tcPr>
          <w:p w14:paraId="75BFC353" w14:textId="77777777" w:rsidR="00E00F04" w:rsidRPr="00E26F29" w:rsidRDefault="00E00F04" w:rsidP="00E00F04">
            <w:pPr>
              <w:jc w:val="center"/>
              <w:rPr>
                <w:rFonts w:ascii="Calibri" w:hAnsi="Calibri" w:cs="Calibri"/>
                <w:color w:val="000000"/>
                <w:sz w:val="16"/>
                <w:szCs w:val="16"/>
              </w:rPr>
            </w:pPr>
            <w:r w:rsidRPr="00E26F29">
              <w:rPr>
                <w:rFonts w:ascii="Calibri" w:hAnsi="Calibri" w:cs="Calibri"/>
                <w:color w:val="000000"/>
                <w:sz w:val="16"/>
                <w:szCs w:val="16"/>
              </w:rPr>
              <w:t>Filgrastim, lenograstim, G-CSF</w:t>
            </w:r>
          </w:p>
        </w:tc>
        <w:tc>
          <w:tcPr>
            <w:tcW w:w="851" w:type="dxa"/>
            <w:tcBorders>
              <w:top w:val="single" w:sz="4" w:space="0" w:color="auto"/>
              <w:bottom w:val="single" w:sz="4" w:space="0" w:color="auto"/>
            </w:tcBorders>
          </w:tcPr>
          <w:p w14:paraId="58B53020" w14:textId="77777777" w:rsidR="00E00F04" w:rsidRPr="00E26F29" w:rsidRDefault="00E00F04" w:rsidP="00E00F04">
            <w:pPr>
              <w:jc w:val="center"/>
              <w:rPr>
                <w:rFonts w:ascii="Calibri" w:hAnsi="Calibri" w:cs="Calibri"/>
                <w:color w:val="000000"/>
                <w:sz w:val="16"/>
                <w:szCs w:val="16"/>
              </w:rPr>
            </w:pPr>
            <w:r>
              <w:rPr>
                <w:rFonts w:ascii="Calibri" w:hAnsi="Calibri" w:cs="Calibri"/>
                <w:color w:val="000000"/>
                <w:sz w:val="16"/>
                <w:szCs w:val="16"/>
              </w:rPr>
              <w:t>Sepsis-1, shock</w:t>
            </w:r>
          </w:p>
        </w:tc>
        <w:tc>
          <w:tcPr>
            <w:tcW w:w="1134" w:type="dxa"/>
            <w:tcBorders>
              <w:top w:val="single" w:sz="4" w:space="0" w:color="auto"/>
              <w:bottom w:val="single" w:sz="4" w:space="0" w:color="auto"/>
            </w:tcBorders>
          </w:tcPr>
          <w:p w14:paraId="3A0427E6" w14:textId="77777777" w:rsidR="00E00F04" w:rsidRPr="00E26F29" w:rsidRDefault="00E00F04" w:rsidP="00E00F04">
            <w:pPr>
              <w:jc w:val="center"/>
              <w:rPr>
                <w:rFonts w:ascii="Calibri" w:hAnsi="Calibri" w:cs="Calibri"/>
                <w:color w:val="000000"/>
                <w:sz w:val="16"/>
                <w:szCs w:val="16"/>
              </w:rPr>
            </w:pPr>
            <w:r>
              <w:rPr>
                <w:rFonts w:ascii="Calibri" w:hAnsi="Calibri" w:cs="Calibri"/>
                <w:color w:val="000000"/>
                <w:sz w:val="16"/>
                <w:szCs w:val="16"/>
              </w:rPr>
              <w:t xml:space="preserve">Surgical </w:t>
            </w:r>
            <w:r w:rsidR="00E66C9D">
              <w:rPr>
                <w:rFonts w:ascii="Calibri" w:hAnsi="Calibri" w:cs="Calibri"/>
                <w:color w:val="000000"/>
                <w:sz w:val="16"/>
                <w:szCs w:val="16"/>
              </w:rPr>
              <w:t>and/</w:t>
            </w:r>
            <w:r>
              <w:rPr>
                <w:rFonts w:ascii="Calibri" w:hAnsi="Calibri" w:cs="Calibri"/>
                <w:color w:val="000000"/>
                <w:sz w:val="16"/>
                <w:szCs w:val="16"/>
              </w:rPr>
              <w:t xml:space="preserve">or medical </w:t>
            </w:r>
          </w:p>
        </w:tc>
        <w:tc>
          <w:tcPr>
            <w:tcW w:w="992" w:type="dxa"/>
            <w:tcBorders>
              <w:top w:val="single" w:sz="4" w:space="0" w:color="auto"/>
              <w:bottom w:val="single" w:sz="4" w:space="0" w:color="auto"/>
            </w:tcBorders>
          </w:tcPr>
          <w:p w14:paraId="4C7B6816" w14:textId="77777777" w:rsidR="00E00F04" w:rsidRPr="00E26F29" w:rsidRDefault="00E00F04" w:rsidP="00E00F04">
            <w:pPr>
              <w:jc w:val="center"/>
              <w:rPr>
                <w:rFonts w:ascii="Calibri" w:hAnsi="Calibri" w:cs="Calibri"/>
                <w:color w:val="000000"/>
                <w:sz w:val="16"/>
                <w:szCs w:val="16"/>
              </w:rPr>
            </w:pPr>
            <w:r w:rsidRPr="00E26F29">
              <w:rPr>
                <w:rFonts w:ascii="Calibri" w:hAnsi="Calibri" w:cs="Calibri"/>
                <w:color w:val="000000"/>
                <w:sz w:val="16"/>
                <w:szCs w:val="16"/>
              </w:rPr>
              <w:t>Mortality, safety</w:t>
            </w:r>
          </w:p>
        </w:tc>
        <w:tc>
          <w:tcPr>
            <w:tcW w:w="1276" w:type="dxa"/>
            <w:tcBorders>
              <w:top w:val="single" w:sz="4" w:space="0" w:color="auto"/>
              <w:bottom w:val="single" w:sz="4" w:space="0" w:color="auto"/>
            </w:tcBorders>
          </w:tcPr>
          <w:p w14:paraId="35550369" w14:textId="77777777" w:rsidR="00E00F04" w:rsidRPr="00E26F29" w:rsidRDefault="00E00F04" w:rsidP="00E00F04">
            <w:pPr>
              <w:jc w:val="center"/>
              <w:rPr>
                <w:rFonts w:ascii="Calibri" w:hAnsi="Calibri" w:cs="Calibri"/>
                <w:color w:val="000000"/>
                <w:sz w:val="16"/>
                <w:szCs w:val="16"/>
                <w:lang w:val="en-US"/>
              </w:rPr>
            </w:pPr>
            <w:r w:rsidRPr="00E26F29">
              <w:rPr>
                <w:rFonts w:ascii="Calibri" w:hAnsi="Calibri" w:cs="Calibri"/>
                <w:color w:val="000000"/>
                <w:sz w:val="16"/>
                <w:szCs w:val="16"/>
                <w:lang w:val="en-US"/>
              </w:rPr>
              <w:t>Cytokines, endotoxins, Leukocyte counts, CRP, thrombomodulin</w:t>
            </w:r>
          </w:p>
        </w:tc>
        <w:tc>
          <w:tcPr>
            <w:tcW w:w="2268" w:type="dxa"/>
            <w:tcBorders>
              <w:top w:val="single" w:sz="4" w:space="0" w:color="auto"/>
              <w:bottom w:val="single" w:sz="4" w:space="0" w:color="auto"/>
            </w:tcBorders>
          </w:tcPr>
          <w:p w14:paraId="1970B0CF" w14:textId="77777777" w:rsidR="00E00F04" w:rsidRPr="00E26F29" w:rsidRDefault="00E00F04" w:rsidP="00E00F04">
            <w:pPr>
              <w:jc w:val="center"/>
              <w:rPr>
                <w:rFonts w:ascii="Calibri" w:hAnsi="Calibri" w:cs="Calibri"/>
                <w:color w:val="000000"/>
                <w:sz w:val="16"/>
                <w:szCs w:val="16"/>
                <w:lang w:val="en-US"/>
              </w:rPr>
            </w:pPr>
            <w:r w:rsidRPr="00E26F29">
              <w:rPr>
                <w:rFonts w:ascii="Calibri" w:hAnsi="Calibri" w:cs="Calibri"/>
                <w:color w:val="000000"/>
                <w:sz w:val="16"/>
                <w:szCs w:val="16"/>
                <w:lang w:val="en-US"/>
              </w:rPr>
              <w:t>No mortality reduction; increased leukocyte count; decreased CRP</w:t>
            </w:r>
          </w:p>
        </w:tc>
      </w:tr>
      <w:tr w:rsidR="00580834" w:rsidRPr="00815284" w14:paraId="33F501B5" w14:textId="77777777" w:rsidTr="003068C5">
        <w:tc>
          <w:tcPr>
            <w:tcW w:w="1275" w:type="dxa"/>
            <w:tcBorders>
              <w:top w:val="single" w:sz="4" w:space="0" w:color="auto"/>
              <w:bottom w:val="single" w:sz="4" w:space="0" w:color="auto"/>
            </w:tcBorders>
          </w:tcPr>
          <w:p w14:paraId="730D8327" w14:textId="77777777" w:rsidR="00E00F04" w:rsidRDefault="00E00F04" w:rsidP="00E00F04">
            <w:pPr>
              <w:jc w:val="center"/>
              <w:rPr>
                <w:rFonts w:ascii="Calibri" w:hAnsi="Calibri" w:cs="Calibri"/>
                <w:b/>
                <w:color w:val="000000"/>
                <w:sz w:val="16"/>
                <w:szCs w:val="16"/>
              </w:rPr>
            </w:pPr>
            <w:r w:rsidRPr="00E00F04">
              <w:rPr>
                <w:rFonts w:ascii="Calibri" w:hAnsi="Calibri" w:cs="Calibri"/>
                <w:b/>
                <w:color w:val="000000"/>
                <w:sz w:val="16"/>
                <w:szCs w:val="16"/>
              </w:rPr>
              <w:t>GM-CSF</w:t>
            </w:r>
          </w:p>
          <w:p w14:paraId="686D76DC" w14:textId="29F7C6C4" w:rsidR="00FE0F6F" w:rsidRPr="00FE0F6F" w:rsidRDefault="00FE0F6F"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PEVuZE5vdGU+PENpdGU+PEF1dGhvcj5NZWlzZWw8L0F1dGhvcj48WWVhcj4yMDA5PC9ZZWFyPjxS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=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PEVuZE5vdGU+PENpdGU+PEF1dGhvcj5NZWlzZWw8L0F1dGhvcj48WWVhcj4yMDA5PC9ZZWFyPjxS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=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(666-671)</w:t>
            </w:r>
            <w:r>
              <w:rPr>
                <w:rFonts w:ascii="Calibri" w:hAnsi="Calibri" w:cs="Calibri"/>
                <w:color w:val="000000"/>
                <w:sz w:val="16"/>
                <w:szCs w:val="16"/>
              </w:rPr>
              <w:fldChar w:fldCharType="end"/>
            </w:r>
          </w:p>
        </w:tc>
        <w:tc>
          <w:tcPr>
            <w:tcW w:w="863" w:type="dxa"/>
            <w:tcBorders>
              <w:top w:val="single" w:sz="4" w:space="0" w:color="auto"/>
              <w:bottom w:val="single" w:sz="4" w:space="0" w:color="auto"/>
            </w:tcBorders>
          </w:tcPr>
          <w:p w14:paraId="4A75D453" w14:textId="51E406D5" w:rsidR="00E00F04" w:rsidRPr="00E00F04" w:rsidRDefault="00E806A0" w:rsidP="00E00F04">
            <w:pPr>
              <w:jc w:val="center"/>
              <w:rPr>
                <w:rFonts w:ascii="Calibri" w:hAnsi="Calibri" w:cs="Calibri"/>
                <w:color w:val="000000"/>
                <w:sz w:val="16"/>
                <w:szCs w:val="16"/>
              </w:rPr>
            </w:pPr>
            <w:r>
              <w:rPr>
                <w:rFonts w:ascii="Calibri" w:hAnsi="Calibri" w:cs="Calibri"/>
                <w:color w:val="000000"/>
                <w:sz w:val="16"/>
                <w:szCs w:val="16"/>
              </w:rPr>
              <w:t>6</w:t>
            </w:r>
          </w:p>
        </w:tc>
        <w:tc>
          <w:tcPr>
            <w:tcW w:w="695" w:type="dxa"/>
            <w:tcBorders>
              <w:top w:val="single" w:sz="4" w:space="0" w:color="auto"/>
              <w:bottom w:val="single" w:sz="4" w:space="0" w:color="auto"/>
            </w:tcBorders>
          </w:tcPr>
          <w:p w14:paraId="255F5E67" w14:textId="77777777" w:rsidR="00A11168"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2002</w:t>
            </w:r>
          </w:p>
          <w:p w14:paraId="3CE810FF" w14:textId="77777777" w:rsidR="00E806A0" w:rsidRDefault="00A11168" w:rsidP="00E00F04">
            <w:pPr>
              <w:jc w:val="center"/>
              <w:rPr>
                <w:rFonts w:ascii="Calibri" w:hAnsi="Calibri" w:cs="Calibri"/>
                <w:color w:val="000000"/>
                <w:sz w:val="16"/>
                <w:szCs w:val="16"/>
              </w:rPr>
            </w:pPr>
            <w:r>
              <w:rPr>
                <w:rFonts w:ascii="Calibri" w:hAnsi="Calibri" w:cs="Calibri"/>
                <w:color w:val="000000"/>
                <w:sz w:val="16"/>
                <w:szCs w:val="16"/>
              </w:rPr>
              <w:t xml:space="preserve"> </w:t>
            </w:r>
            <w:r w:rsidR="00E00F04" w:rsidRPr="00E00F04">
              <w:rPr>
                <w:rFonts w:ascii="Calibri" w:hAnsi="Calibri" w:cs="Calibri"/>
                <w:color w:val="000000"/>
                <w:sz w:val="16"/>
                <w:szCs w:val="16"/>
              </w:rPr>
              <w:t>-</w:t>
            </w:r>
            <w:r>
              <w:rPr>
                <w:rFonts w:ascii="Calibri" w:hAnsi="Calibri" w:cs="Calibri"/>
                <w:color w:val="000000"/>
                <w:sz w:val="16"/>
                <w:szCs w:val="16"/>
              </w:rPr>
              <w:t xml:space="preserve"> </w:t>
            </w:r>
          </w:p>
          <w:p w14:paraId="56B55E9F" w14:textId="57FD66EE" w:rsidR="00E00F04" w:rsidRPr="00E00F04" w:rsidRDefault="00E806A0" w:rsidP="00E00F04">
            <w:pPr>
              <w:jc w:val="center"/>
              <w:rPr>
                <w:rFonts w:ascii="Calibri" w:hAnsi="Calibri" w:cs="Calibri"/>
                <w:color w:val="000000"/>
                <w:sz w:val="16"/>
                <w:szCs w:val="16"/>
              </w:rPr>
            </w:pPr>
            <w:r>
              <w:rPr>
                <w:rFonts w:ascii="Calibri" w:hAnsi="Calibri" w:cs="Calibri"/>
                <w:color w:val="000000"/>
                <w:sz w:val="16"/>
                <w:szCs w:val="16"/>
              </w:rPr>
              <w:t>2023</w:t>
            </w:r>
          </w:p>
        </w:tc>
        <w:tc>
          <w:tcPr>
            <w:tcW w:w="709" w:type="dxa"/>
            <w:tcBorders>
              <w:top w:val="single" w:sz="4" w:space="0" w:color="auto"/>
              <w:bottom w:val="single" w:sz="4" w:space="0" w:color="auto"/>
            </w:tcBorders>
          </w:tcPr>
          <w:p w14:paraId="06FBE55D" w14:textId="2AC76EFC" w:rsidR="00E00F04" w:rsidRPr="00E00F04" w:rsidRDefault="00E806A0" w:rsidP="00E00F04">
            <w:pPr>
              <w:jc w:val="center"/>
              <w:rPr>
                <w:rFonts w:ascii="Calibri" w:hAnsi="Calibri" w:cs="Calibri"/>
                <w:color w:val="000000"/>
                <w:sz w:val="16"/>
                <w:szCs w:val="16"/>
              </w:rPr>
            </w:pPr>
            <w:r>
              <w:rPr>
                <w:rFonts w:ascii="Calibri" w:hAnsi="Calibri" w:cs="Calibri"/>
                <w:color w:val="000000"/>
                <w:sz w:val="16"/>
                <w:szCs w:val="16"/>
              </w:rPr>
              <w:t>379 (48</w:t>
            </w:r>
            <w:r w:rsidR="004F3B25">
              <w:rPr>
                <w:rFonts w:ascii="Calibri" w:hAnsi="Calibri" w:cs="Calibri"/>
                <w:color w:val="000000"/>
                <w:sz w:val="16"/>
                <w:szCs w:val="16"/>
              </w:rPr>
              <w:t>)</w:t>
            </w:r>
          </w:p>
        </w:tc>
        <w:tc>
          <w:tcPr>
            <w:tcW w:w="825" w:type="dxa"/>
            <w:tcBorders>
              <w:top w:val="single" w:sz="4" w:space="0" w:color="auto"/>
              <w:bottom w:val="single" w:sz="4" w:space="0" w:color="auto"/>
            </w:tcBorders>
          </w:tcPr>
          <w:p w14:paraId="089ACDF8" w14:textId="5810F357" w:rsidR="00E00F04" w:rsidRP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ICU</w:t>
            </w:r>
            <w:r w:rsidR="003C6EC6">
              <w:rPr>
                <w:rFonts w:ascii="Calibri" w:hAnsi="Calibri" w:cs="Calibri"/>
                <w:color w:val="000000"/>
                <w:sz w:val="16"/>
                <w:szCs w:val="16"/>
              </w:rPr>
              <w:t>, ward</w:t>
            </w:r>
          </w:p>
        </w:tc>
        <w:tc>
          <w:tcPr>
            <w:tcW w:w="876" w:type="dxa"/>
            <w:tcBorders>
              <w:top w:val="single" w:sz="4" w:space="0" w:color="auto"/>
              <w:bottom w:val="single" w:sz="4" w:space="0" w:color="auto"/>
            </w:tcBorders>
          </w:tcPr>
          <w:p w14:paraId="35DC6AE0" w14:textId="55A94337" w:rsid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Yes</w:t>
            </w:r>
            <w:r w:rsidR="003C6EC6">
              <w:rPr>
                <w:rFonts w:ascii="Calibri" w:hAnsi="Calibri" w:cs="Calibri"/>
                <w:color w:val="000000"/>
                <w:sz w:val="16"/>
                <w:szCs w:val="16"/>
              </w:rPr>
              <w:t>, three</w:t>
            </w:r>
            <w:r w:rsidR="000B6C84">
              <w:rPr>
                <w:rFonts w:ascii="Calibri" w:hAnsi="Calibri" w:cs="Calibri"/>
                <w:color w:val="000000"/>
                <w:sz w:val="16"/>
                <w:szCs w:val="16"/>
              </w:rPr>
              <w:t xml:space="preserve"> studies</w:t>
            </w:r>
          </w:p>
          <w:p w14:paraId="63FCEDA9" w14:textId="2871681D" w:rsidR="00341DDE" w:rsidRPr="00E00F04" w:rsidRDefault="00341DDE"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PEVuZE5vdGU+PENpdGU+PEF1dGhvcj5NZWlzZWw8L0F1dGhvcj48WWVhcj4yMDA5PC9ZZWFyPjxS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PEVuZE5vdGU+PENpdGU+PEF1dGhvcj5NZWlzZWw8L0F1dGhvcj48WWVhcj4yMDA5PC9ZZWFyPjxS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(666, 669, 670)</w:t>
            </w:r>
            <w:r>
              <w:rPr>
                <w:rFonts w:ascii="Calibri" w:hAnsi="Calibri" w:cs="Calibri"/>
                <w:color w:val="000000"/>
                <w:sz w:val="16"/>
                <w:szCs w:val="16"/>
              </w:rPr>
              <w:fldChar w:fldCharType="end"/>
            </w:r>
          </w:p>
        </w:tc>
        <w:tc>
          <w:tcPr>
            <w:tcW w:w="1136" w:type="dxa"/>
            <w:tcBorders>
              <w:top w:val="single" w:sz="4" w:space="0" w:color="auto"/>
              <w:bottom w:val="single" w:sz="4" w:space="0" w:color="auto"/>
            </w:tcBorders>
          </w:tcPr>
          <w:p w14:paraId="793667E0" w14:textId="77777777" w:rsidR="00E00F04" w:rsidRP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HLA-DR guided therapy</w:t>
            </w:r>
          </w:p>
        </w:tc>
        <w:tc>
          <w:tcPr>
            <w:tcW w:w="1701" w:type="dxa"/>
            <w:tcBorders>
              <w:top w:val="single" w:sz="4" w:space="0" w:color="auto"/>
              <w:bottom w:val="single" w:sz="4" w:space="0" w:color="auto"/>
            </w:tcBorders>
          </w:tcPr>
          <w:p w14:paraId="373BE367" w14:textId="77777777" w:rsidR="00E00F04" w:rsidRP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GM-CSF, mol-gramostim</w:t>
            </w:r>
          </w:p>
        </w:tc>
        <w:tc>
          <w:tcPr>
            <w:tcW w:w="851" w:type="dxa"/>
            <w:tcBorders>
              <w:top w:val="single" w:sz="4" w:space="0" w:color="auto"/>
              <w:bottom w:val="single" w:sz="4" w:space="0" w:color="auto"/>
            </w:tcBorders>
          </w:tcPr>
          <w:p w14:paraId="0F8FB6F8" w14:textId="77777777" w:rsidR="00E00F04" w:rsidRPr="00E00F04" w:rsidRDefault="00E00F04" w:rsidP="00E00F04">
            <w:pPr>
              <w:jc w:val="center"/>
              <w:rPr>
                <w:rFonts w:ascii="Calibri" w:hAnsi="Calibri" w:cs="Calibri"/>
                <w:color w:val="000000"/>
                <w:sz w:val="16"/>
                <w:szCs w:val="16"/>
                <w:lang w:val="en-US"/>
              </w:rPr>
            </w:pPr>
            <w:r>
              <w:rPr>
                <w:rFonts w:ascii="Calibri" w:hAnsi="Calibri" w:cs="Calibri"/>
                <w:color w:val="000000"/>
                <w:sz w:val="16"/>
                <w:szCs w:val="16"/>
                <w:lang w:val="en-US"/>
              </w:rPr>
              <w:t>Sepsis-1 or not specified</w:t>
            </w:r>
          </w:p>
        </w:tc>
        <w:tc>
          <w:tcPr>
            <w:tcW w:w="1134" w:type="dxa"/>
            <w:tcBorders>
              <w:top w:val="single" w:sz="4" w:space="0" w:color="auto"/>
              <w:bottom w:val="single" w:sz="4" w:space="0" w:color="auto"/>
            </w:tcBorders>
          </w:tcPr>
          <w:p w14:paraId="176B05B0" w14:textId="77777777" w:rsidR="00E00F04" w:rsidRPr="00E00F04" w:rsidRDefault="00E00F04" w:rsidP="00E00F04">
            <w:pPr>
              <w:jc w:val="center"/>
              <w:rPr>
                <w:rFonts w:ascii="Calibri" w:hAnsi="Calibri" w:cs="Calibri"/>
                <w:color w:val="000000"/>
                <w:sz w:val="16"/>
                <w:szCs w:val="16"/>
              </w:rPr>
            </w:pPr>
            <w:r>
              <w:rPr>
                <w:rFonts w:ascii="Calibri" w:hAnsi="Calibri" w:cs="Calibri"/>
                <w:color w:val="000000"/>
                <w:sz w:val="16"/>
                <w:szCs w:val="16"/>
              </w:rPr>
              <w:t xml:space="preserve">Medical or </w:t>
            </w:r>
            <w:r w:rsidRPr="00E00F04">
              <w:rPr>
                <w:rFonts w:ascii="Calibri" w:hAnsi="Calibri" w:cs="Calibri"/>
                <w:color w:val="000000"/>
                <w:sz w:val="16"/>
                <w:szCs w:val="16"/>
              </w:rPr>
              <w:t>surgical</w:t>
            </w:r>
          </w:p>
        </w:tc>
        <w:tc>
          <w:tcPr>
            <w:tcW w:w="992" w:type="dxa"/>
            <w:tcBorders>
              <w:top w:val="single" w:sz="4" w:space="0" w:color="auto"/>
              <w:bottom w:val="single" w:sz="4" w:space="0" w:color="auto"/>
            </w:tcBorders>
          </w:tcPr>
          <w:p w14:paraId="7FC5F040" w14:textId="7A2B1546" w:rsidR="00E00F04" w:rsidRPr="00FA17F3" w:rsidRDefault="00E00F04" w:rsidP="00E00F04">
            <w:pPr>
              <w:jc w:val="center"/>
              <w:rPr>
                <w:rFonts w:ascii="Calibri" w:hAnsi="Calibri" w:cs="Calibri"/>
                <w:color w:val="000000"/>
                <w:sz w:val="16"/>
                <w:szCs w:val="16"/>
                <w:lang w:val="en-US"/>
              </w:rPr>
            </w:pPr>
            <w:r w:rsidRPr="00FA17F3">
              <w:rPr>
                <w:rFonts w:ascii="Calibri" w:hAnsi="Calibri" w:cs="Calibri"/>
                <w:color w:val="000000"/>
                <w:sz w:val="16"/>
                <w:szCs w:val="16"/>
                <w:lang w:val="en-US"/>
              </w:rPr>
              <w:t>Mortality, LOS, organ support</w:t>
            </w:r>
            <w:r w:rsidR="00FA17F3" w:rsidRPr="00FA17F3">
              <w:rPr>
                <w:rFonts w:ascii="Calibri" w:hAnsi="Calibri" w:cs="Calibri"/>
                <w:color w:val="000000"/>
                <w:sz w:val="16"/>
                <w:szCs w:val="16"/>
                <w:lang w:val="en-US"/>
              </w:rPr>
              <w:t>, ICU-acquired infection</w:t>
            </w:r>
          </w:p>
        </w:tc>
        <w:tc>
          <w:tcPr>
            <w:tcW w:w="1276" w:type="dxa"/>
            <w:tcBorders>
              <w:top w:val="single" w:sz="4" w:space="0" w:color="auto"/>
              <w:bottom w:val="single" w:sz="4" w:space="0" w:color="auto"/>
            </w:tcBorders>
          </w:tcPr>
          <w:p w14:paraId="679EB3BE" w14:textId="66C87312" w:rsidR="00E00F04" w:rsidRPr="00E00F04" w:rsidRDefault="00E00F04" w:rsidP="00E00F04">
            <w:pPr>
              <w:jc w:val="center"/>
              <w:rPr>
                <w:rFonts w:ascii="Calibri" w:hAnsi="Calibri" w:cs="Calibri"/>
                <w:color w:val="000000"/>
                <w:sz w:val="16"/>
                <w:szCs w:val="16"/>
                <w:lang w:val="en-US"/>
              </w:rPr>
            </w:pPr>
            <w:r w:rsidRPr="00E00F04">
              <w:rPr>
                <w:rFonts w:ascii="Calibri" w:hAnsi="Calibri" w:cs="Calibri"/>
                <w:color w:val="000000"/>
                <w:sz w:val="16"/>
                <w:szCs w:val="16"/>
                <w:lang w:val="en-US"/>
              </w:rPr>
              <w:t>mHLA-DR increase, cytokine levels</w:t>
            </w:r>
            <w:r w:rsidR="00FA17F3">
              <w:rPr>
                <w:rFonts w:ascii="Calibri" w:hAnsi="Calibri" w:cs="Calibri"/>
                <w:color w:val="000000"/>
                <w:sz w:val="16"/>
                <w:szCs w:val="16"/>
                <w:lang w:val="en-US"/>
              </w:rPr>
              <w:t xml:space="preserve">, </w:t>
            </w:r>
            <w:r w:rsidR="00FA17F3" w:rsidRPr="00FA17F3">
              <w:rPr>
                <w:rFonts w:ascii="Calibri" w:hAnsi="Calibri" w:cs="Calibri"/>
                <w:color w:val="000000"/>
                <w:sz w:val="16"/>
                <w:szCs w:val="16"/>
                <w:lang w:val="en-US"/>
              </w:rPr>
              <w:t>reduction in absolute neutrophil count</w:t>
            </w:r>
          </w:p>
        </w:tc>
        <w:tc>
          <w:tcPr>
            <w:tcW w:w="2268" w:type="dxa"/>
            <w:tcBorders>
              <w:top w:val="single" w:sz="4" w:space="0" w:color="auto"/>
              <w:bottom w:val="single" w:sz="4" w:space="0" w:color="auto"/>
            </w:tcBorders>
          </w:tcPr>
          <w:p w14:paraId="4E6280D3" w14:textId="145F9C06" w:rsidR="00E00F04" w:rsidRPr="00E00F04" w:rsidRDefault="00E00F04" w:rsidP="00E00F04">
            <w:pPr>
              <w:jc w:val="center"/>
              <w:rPr>
                <w:rFonts w:ascii="Calibri" w:hAnsi="Calibri" w:cs="Calibri"/>
                <w:color w:val="000000"/>
                <w:sz w:val="16"/>
                <w:szCs w:val="16"/>
                <w:lang w:val="en-US"/>
              </w:rPr>
            </w:pPr>
            <w:r w:rsidRPr="00E00F04">
              <w:rPr>
                <w:rFonts w:ascii="Calibri" w:hAnsi="Calibri" w:cs="Calibri"/>
                <w:color w:val="000000"/>
                <w:sz w:val="16"/>
                <w:szCs w:val="16"/>
                <w:lang w:val="en-US"/>
              </w:rPr>
              <w:t>No survival benefit</w:t>
            </w:r>
            <w:r w:rsidR="00FA17F3">
              <w:rPr>
                <w:rFonts w:ascii="Calibri" w:hAnsi="Calibri" w:cs="Calibri"/>
                <w:color w:val="000000"/>
                <w:sz w:val="16"/>
                <w:szCs w:val="16"/>
                <w:lang w:val="en-US"/>
              </w:rPr>
              <w:t xml:space="preserve"> or effect on </w:t>
            </w:r>
            <w:r w:rsidR="00FA17F3" w:rsidRPr="00FA17F3">
              <w:rPr>
                <w:rFonts w:ascii="Calibri" w:hAnsi="Calibri" w:cs="Calibri"/>
                <w:color w:val="000000"/>
                <w:sz w:val="16"/>
                <w:szCs w:val="16"/>
                <w:lang w:val="en-US"/>
              </w:rPr>
              <w:t>ICU-acquired infection</w:t>
            </w:r>
            <w:r w:rsidR="00FA17F3">
              <w:rPr>
                <w:rFonts w:ascii="Calibri" w:hAnsi="Calibri" w:cs="Calibri"/>
                <w:color w:val="000000"/>
                <w:sz w:val="16"/>
                <w:szCs w:val="16"/>
                <w:lang w:val="en-US"/>
              </w:rPr>
              <w:t>s</w:t>
            </w:r>
            <w:r w:rsidRPr="00E00F04">
              <w:rPr>
                <w:rFonts w:ascii="Calibri" w:hAnsi="Calibri" w:cs="Calibri"/>
                <w:color w:val="000000"/>
                <w:sz w:val="16"/>
                <w:szCs w:val="16"/>
                <w:lang w:val="en-US"/>
              </w:rPr>
              <w:t>. Improved PF ratio</w:t>
            </w:r>
            <w:r w:rsidR="00FA17F3">
              <w:rPr>
                <w:rFonts w:ascii="Calibri" w:hAnsi="Calibri" w:cs="Calibri"/>
                <w:color w:val="000000"/>
                <w:sz w:val="16"/>
                <w:szCs w:val="16"/>
                <w:lang w:val="en-US"/>
              </w:rPr>
              <w:t xml:space="preserve"> and </w:t>
            </w:r>
            <w:r w:rsidR="00FA17F3" w:rsidRPr="00FA17F3">
              <w:rPr>
                <w:rFonts w:ascii="Calibri" w:hAnsi="Calibri" w:cs="Calibri"/>
                <w:color w:val="000000"/>
                <w:sz w:val="16"/>
                <w:szCs w:val="16"/>
                <w:lang w:val="en-US"/>
              </w:rPr>
              <w:t>absolute neutrophil count</w:t>
            </w:r>
            <w:r w:rsidRPr="00E00F04">
              <w:rPr>
                <w:rFonts w:ascii="Calibri" w:hAnsi="Calibri" w:cs="Calibri"/>
                <w:color w:val="000000"/>
                <w:sz w:val="16"/>
                <w:szCs w:val="16"/>
                <w:lang w:val="en-US"/>
              </w:rPr>
              <w:t>. Shorter duration of ventilation; shorter LOS; HLA-DR normalization</w:t>
            </w:r>
          </w:p>
        </w:tc>
      </w:tr>
      <w:tr w:rsidR="00580834" w:rsidRPr="00765C59" w14:paraId="04FFE0C4" w14:textId="77777777" w:rsidTr="003068C5">
        <w:tc>
          <w:tcPr>
            <w:tcW w:w="1275" w:type="dxa"/>
            <w:tcBorders>
              <w:top w:val="single" w:sz="4" w:space="0" w:color="auto"/>
              <w:bottom w:val="single" w:sz="4" w:space="0" w:color="auto"/>
            </w:tcBorders>
          </w:tcPr>
          <w:p w14:paraId="594F5B89" w14:textId="77777777" w:rsidR="00E00F04" w:rsidRDefault="00E00F04" w:rsidP="00E00F04">
            <w:pPr>
              <w:jc w:val="center"/>
              <w:rPr>
                <w:rFonts w:ascii="Calibri" w:hAnsi="Calibri" w:cs="Calibri"/>
                <w:b/>
                <w:color w:val="000000"/>
                <w:sz w:val="16"/>
                <w:szCs w:val="16"/>
              </w:rPr>
            </w:pPr>
            <w:r w:rsidRPr="00E00F04">
              <w:rPr>
                <w:rFonts w:ascii="Calibri" w:hAnsi="Calibri" w:cs="Calibri"/>
                <w:b/>
                <w:color w:val="000000"/>
                <w:sz w:val="16"/>
                <w:szCs w:val="16"/>
              </w:rPr>
              <w:t>Granulocyte transfusion</w:t>
            </w:r>
          </w:p>
          <w:p w14:paraId="54778E5B" w14:textId="7FEAEDD8" w:rsidR="00FE0F6F" w:rsidRPr="00FE0F6F" w:rsidRDefault="00FE0F6F"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PEVuZE5vdGU+PENpdGU+PEF1dGhvcj5IZXJ6aWc8L0F1dGhvcj48WWVhcj4xOTc3PC9ZZWFyPjxS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PEVuZE5vdGU+PENpdGU+PEF1dGhvcj5IZXJ6aWc8L0F1dGhvcj48WWVhcj4xOTc3PC9ZZWFyPjxS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(672)</w:t>
            </w:r>
            <w:r>
              <w:rPr>
                <w:rFonts w:ascii="Calibri" w:hAnsi="Calibri" w:cs="Calibri"/>
                <w:color w:val="000000"/>
                <w:sz w:val="16"/>
                <w:szCs w:val="16"/>
              </w:rPr>
              <w:fldChar w:fldCharType="end"/>
            </w:r>
          </w:p>
        </w:tc>
        <w:tc>
          <w:tcPr>
            <w:tcW w:w="863" w:type="dxa"/>
            <w:tcBorders>
              <w:top w:val="single" w:sz="4" w:space="0" w:color="auto"/>
              <w:bottom w:val="single" w:sz="4" w:space="0" w:color="auto"/>
            </w:tcBorders>
          </w:tcPr>
          <w:p w14:paraId="099D0F01" w14:textId="77777777" w:rsidR="00E00F04" w:rsidRP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1</w:t>
            </w:r>
          </w:p>
        </w:tc>
        <w:tc>
          <w:tcPr>
            <w:tcW w:w="695" w:type="dxa"/>
            <w:tcBorders>
              <w:top w:val="single" w:sz="4" w:space="0" w:color="auto"/>
              <w:bottom w:val="single" w:sz="4" w:space="0" w:color="auto"/>
            </w:tcBorders>
          </w:tcPr>
          <w:p w14:paraId="695559F3" w14:textId="77777777" w:rsidR="00E00F04" w:rsidRP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1977</w:t>
            </w:r>
          </w:p>
        </w:tc>
        <w:tc>
          <w:tcPr>
            <w:tcW w:w="709" w:type="dxa"/>
            <w:tcBorders>
              <w:top w:val="single" w:sz="4" w:space="0" w:color="auto"/>
              <w:bottom w:val="single" w:sz="4" w:space="0" w:color="auto"/>
            </w:tcBorders>
          </w:tcPr>
          <w:p w14:paraId="08D52A67" w14:textId="77777777" w:rsid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15</w:t>
            </w:r>
          </w:p>
          <w:p w14:paraId="0A68AF26" w14:textId="0AA3EFE6" w:rsidR="003250AD" w:rsidRPr="00E00F04" w:rsidRDefault="003250AD" w:rsidP="00E00F04">
            <w:pPr>
              <w:jc w:val="center"/>
              <w:rPr>
                <w:rFonts w:ascii="Calibri" w:hAnsi="Calibri" w:cs="Calibri"/>
                <w:color w:val="000000"/>
                <w:sz w:val="16"/>
                <w:szCs w:val="16"/>
              </w:rPr>
            </w:pPr>
            <w:r>
              <w:rPr>
                <w:rFonts w:ascii="Calibri" w:hAnsi="Calibri" w:cs="Calibri"/>
                <w:color w:val="000000"/>
                <w:sz w:val="16"/>
                <w:szCs w:val="16"/>
                <w:lang w:val="en-US"/>
              </w:rPr>
              <w:t>(15)</w:t>
            </w:r>
          </w:p>
        </w:tc>
        <w:tc>
          <w:tcPr>
            <w:tcW w:w="825" w:type="dxa"/>
            <w:tcBorders>
              <w:top w:val="single" w:sz="4" w:space="0" w:color="auto"/>
              <w:bottom w:val="single" w:sz="4" w:space="0" w:color="auto"/>
            </w:tcBorders>
          </w:tcPr>
          <w:p w14:paraId="6D13FF8C" w14:textId="77777777" w:rsidR="00E00F04" w:rsidRPr="00E00F04" w:rsidRDefault="00E00F04" w:rsidP="00E00F04">
            <w:pPr>
              <w:jc w:val="center"/>
              <w:rPr>
                <w:rFonts w:ascii="Calibri" w:hAnsi="Calibri" w:cs="Calibri"/>
                <w:color w:val="000000"/>
                <w:sz w:val="16"/>
                <w:szCs w:val="16"/>
              </w:rPr>
            </w:pPr>
            <w:r>
              <w:rPr>
                <w:rFonts w:ascii="Calibri" w:hAnsi="Calibri" w:cs="Calibri"/>
                <w:color w:val="000000"/>
                <w:sz w:val="16"/>
                <w:szCs w:val="22"/>
              </w:rPr>
              <w:t xml:space="preserve">Not </w:t>
            </w:r>
            <w:r w:rsidRPr="00E26F29">
              <w:rPr>
                <w:rFonts w:ascii="Calibri" w:hAnsi="Calibri" w:cs="Calibri"/>
                <w:color w:val="000000"/>
                <w:sz w:val="16"/>
                <w:szCs w:val="22"/>
              </w:rPr>
              <w:t>specified</w:t>
            </w:r>
          </w:p>
        </w:tc>
        <w:tc>
          <w:tcPr>
            <w:tcW w:w="876" w:type="dxa"/>
            <w:tcBorders>
              <w:top w:val="single" w:sz="4" w:space="0" w:color="auto"/>
              <w:bottom w:val="single" w:sz="4" w:space="0" w:color="auto"/>
            </w:tcBorders>
          </w:tcPr>
          <w:p w14:paraId="333F8749" w14:textId="77777777" w:rsidR="00E00F04" w:rsidRPr="00E00F04" w:rsidRDefault="00E00F04" w:rsidP="00E00F04">
            <w:pPr>
              <w:jc w:val="center"/>
              <w:rPr>
                <w:rFonts w:ascii="Calibri" w:hAnsi="Calibri" w:cs="Calibri"/>
                <w:color w:val="000000"/>
                <w:sz w:val="16"/>
                <w:szCs w:val="16"/>
              </w:rPr>
            </w:pPr>
            <w:r>
              <w:rPr>
                <w:rFonts w:ascii="Calibri" w:hAnsi="Calibri" w:cs="Calibri"/>
                <w:color w:val="000000"/>
                <w:sz w:val="16"/>
                <w:szCs w:val="16"/>
              </w:rPr>
              <w:t>No</w:t>
            </w:r>
          </w:p>
        </w:tc>
        <w:tc>
          <w:tcPr>
            <w:tcW w:w="1136" w:type="dxa"/>
            <w:tcBorders>
              <w:top w:val="single" w:sz="4" w:space="0" w:color="auto"/>
              <w:bottom w:val="single" w:sz="4" w:space="0" w:color="auto"/>
            </w:tcBorders>
          </w:tcPr>
          <w:p w14:paraId="2735C4E0" w14:textId="77777777" w:rsidR="00E00F04" w:rsidRPr="00E00F04" w:rsidRDefault="00E00F04" w:rsidP="00E00F04">
            <w:pPr>
              <w:jc w:val="center"/>
              <w:rPr>
                <w:sz w:val="16"/>
                <w:szCs w:val="16"/>
              </w:rPr>
            </w:pPr>
          </w:p>
        </w:tc>
        <w:tc>
          <w:tcPr>
            <w:tcW w:w="1701" w:type="dxa"/>
            <w:tcBorders>
              <w:top w:val="single" w:sz="4" w:space="0" w:color="auto"/>
              <w:bottom w:val="single" w:sz="4" w:space="0" w:color="auto"/>
            </w:tcBorders>
          </w:tcPr>
          <w:p w14:paraId="54CE988B" w14:textId="77777777" w:rsidR="00E00F04" w:rsidRP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Granulocyte transfusion</w:t>
            </w:r>
          </w:p>
        </w:tc>
        <w:tc>
          <w:tcPr>
            <w:tcW w:w="851" w:type="dxa"/>
            <w:tcBorders>
              <w:top w:val="single" w:sz="4" w:space="0" w:color="auto"/>
              <w:bottom w:val="single" w:sz="4" w:space="0" w:color="auto"/>
            </w:tcBorders>
          </w:tcPr>
          <w:p w14:paraId="14BEFE2A" w14:textId="77777777" w:rsidR="00E00F04" w:rsidRPr="00E00F04" w:rsidRDefault="00E00F04" w:rsidP="00E00F04">
            <w:pPr>
              <w:jc w:val="center"/>
              <w:rPr>
                <w:rFonts w:ascii="Calibri" w:hAnsi="Calibri" w:cs="Calibri"/>
                <w:color w:val="000000"/>
                <w:sz w:val="16"/>
                <w:szCs w:val="16"/>
              </w:rPr>
            </w:pPr>
            <w:r>
              <w:rPr>
                <w:rFonts w:ascii="Calibri" w:hAnsi="Calibri" w:cs="Calibri"/>
                <w:color w:val="000000"/>
                <w:sz w:val="16"/>
                <w:szCs w:val="16"/>
                <w:lang w:val="en-US"/>
              </w:rPr>
              <w:t>Not specified</w:t>
            </w:r>
          </w:p>
        </w:tc>
        <w:tc>
          <w:tcPr>
            <w:tcW w:w="1134" w:type="dxa"/>
            <w:tcBorders>
              <w:top w:val="single" w:sz="4" w:space="0" w:color="auto"/>
              <w:bottom w:val="single" w:sz="4" w:space="0" w:color="auto"/>
            </w:tcBorders>
          </w:tcPr>
          <w:p w14:paraId="7E2959C9" w14:textId="77777777" w:rsidR="00E00F04" w:rsidRPr="00E00F04" w:rsidRDefault="00E00F04" w:rsidP="00E00F04">
            <w:pPr>
              <w:jc w:val="center"/>
              <w:rPr>
                <w:rFonts w:ascii="Calibri" w:hAnsi="Calibri" w:cs="Calibri"/>
                <w:color w:val="000000"/>
                <w:sz w:val="16"/>
                <w:szCs w:val="16"/>
              </w:rPr>
            </w:pPr>
            <w:r>
              <w:rPr>
                <w:rFonts w:ascii="Calibri" w:hAnsi="Calibri" w:cs="Calibri"/>
                <w:color w:val="000000"/>
                <w:sz w:val="16"/>
                <w:szCs w:val="16"/>
              </w:rPr>
              <w:t>Neutropenic</w:t>
            </w:r>
          </w:p>
        </w:tc>
        <w:tc>
          <w:tcPr>
            <w:tcW w:w="992" w:type="dxa"/>
            <w:tcBorders>
              <w:top w:val="single" w:sz="4" w:space="0" w:color="auto"/>
              <w:bottom w:val="single" w:sz="4" w:space="0" w:color="auto"/>
            </w:tcBorders>
          </w:tcPr>
          <w:p w14:paraId="13666DA2" w14:textId="77777777" w:rsidR="00E00F04" w:rsidRP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Mortality</w:t>
            </w:r>
          </w:p>
        </w:tc>
        <w:tc>
          <w:tcPr>
            <w:tcW w:w="1276" w:type="dxa"/>
            <w:tcBorders>
              <w:top w:val="single" w:sz="4" w:space="0" w:color="auto"/>
              <w:bottom w:val="single" w:sz="4" w:space="0" w:color="auto"/>
            </w:tcBorders>
          </w:tcPr>
          <w:p w14:paraId="5B888BD5" w14:textId="77777777" w:rsidR="00E00F04" w:rsidRPr="00E00F04" w:rsidRDefault="00E00F04" w:rsidP="00E00F04">
            <w:pPr>
              <w:jc w:val="center"/>
              <w:rPr>
                <w:rFonts w:ascii="Calibri" w:hAnsi="Calibri" w:cs="Calibri"/>
                <w:color w:val="000000"/>
                <w:sz w:val="16"/>
                <w:szCs w:val="16"/>
              </w:rPr>
            </w:pPr>
          </w:p>
        </w:tc>
        <w:tc>
          <w:tcPr>
            <w:tcW w:w="2268" w:type="dxa"/>
            <w:tcBorders>
              <w:top w:val="single" w:sz="4" w:space="0" w:color="auto"/>
              <w:bottom w:val="single" w:sz="4" w:space="0" w:color="auto"/>
            </w:tcBorders>
          </w:tcPr>
          <w:p w14:paraId="20695C1F" w14:textId="77777777" w:rsidR="00E00F04" w:rsidRP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Mortality reduction</w:t>
            </w:r>
          </w:p>
        </w:tc>
      </w:tr>
      <w:tr w:rsidR="00580834" w:rsidRPr="00815284" w14:paraId="4CC08DE9" w14:textId="77777777" w:rsidTr="003068C5">
        <w:tc>
          <w:tcPr>
            <w:tcW w:w="1275" w:type="dxa"/>
            <w:tcBorders>
              <w:top w:val="single" w:sz="4" w:space="0" w:color="auto"/>
              <w:bottom w:val="single" w:sz="4" w:space="0" w:color="auto"/>
            </w:tcBorders>
          </w:tcPr>
          <w:p w14:paraId="675E67F6" w14:textId="77777777" w:rsidR="00E00F04" w:rsidRDefault="00E00F04" w:rsidP="00E00F04">
            <w:pPr>
              <w:jc w:val="center"/>
              <w:rPr>
                <w:rFonts w:ascii="Calibri" w:hAnsi="Calibri" w:cs="Calibri"/>
                <w:b/>
                <w:color w:val="000000"/>
                <w:sz w:val="16"/>
                <w:szCs w:val="16"/>
              </w:rPr>
            </w:pPr>
            <w:r w:rsidRPr="00E00F04">
              <w:rPr>
                <w:rFonts w:ascii="Calibri" w:hAnsi="Calibri" w:cs="Calibri"/>
                <w:b/>
                <w:color w:val="000000"/>
                <w:sz w:val="16"/>
                <w:szCs w:val="16"/>
              </w:rPr>
              <w:t>IL-7</w:t>
            </w:r>
          </w:p>
          <w:p w14:paraId="2BC74161" w14:textId="2A338065" w:rsidR="00FE0F6F" w:rsidRPr="00FE0F6F" w:rsidRDefault="00FE0F6F"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PEVuZE5vdGU+PENpdGU+PEF1dGhvcj5GcmFuY29pczwvQXV0aG9yPjxZZWFyPjIwMTg8L1llYXI+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PEVuZE5vdGU+PENpdGU+PEF1dGhvcj5GcmFuY29pczwvQXV0aG9yPjxZZWFyPjIwMTg8L1llYXI+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(673, 674)</w:t>
            </w:r>
            <w:r>
              <w:rPr>
                <w:rFonts w:ascii="Calibri" w:hAnsi="Calibri" w:cs="Calibri"/>
                <w:color w:val="000000"/>
                <w:sz w:val="16"/>
                <w:szCs w:val="16"/>
              </w:rPr>
              <w:fldChar w:fldCharType="end"/>
            </w:r>
          </w:p>
        </w:tc>
        <w:tc>
          <w:tcPr>
            <w:tcW w:w="863" w:type="dxa"/>
            <w:tcBorders>
              <w:top w:val="single" w:sz="4" w:space="0" w:color="auto"/>
              <w:bottom w:val="single" w:sz="4" w:space="0" w:color="auto"/>
            </w:tcBorders>
          </w:tcPr>
          <w:p w14:paraId="1623E721" w14:textId="47985957" w:rsidR="00E00F04" w:rsidRPr="00E00F04" w:rsidRDefault="00E0024A" w:rsidP="00E00F04">
            <w:pPr>
              <w:jc w:val="center"/>
              <w:rPr>
                <w:rFonts w:ascii="Calibri" w:hAnsi="Calibri" w:cs="Calibri"/>
                <w:color w:val="000000"/>
                <w:sz w:val="16"/>
                <w:szCs w:val="16"/>
              </w:rPr>
            </w:pPr>
            <w:r>
              <w:rPr>
                <w:rFonts w:ascii="Calibri" w:hAnsi="Calibri" w:cs="Calibri"/>
                <w:color w:val="000000"/>
                <w:sz w:val="16"/>
                <w:szCs w:val="16"/>
              </w:rPr>
              <w:t>2</w:t>
            </w:r>
          </w:p>
        </w:tc>
        <w:tc>
          <w:tcPr>
            <w:tcW w:w="695" w:type="dxa"/>
            <w:tcBorders>
              <w:top w:val="single" w:sz="4" w:space="0" w:color="auto"/>
              <w:bottom w:val="single" w:sz="4" w:space="0" w:color="auto"/>
            </w:tcBorders>
          </w:tcPr>
          <w:p w14:paraId="3D344D70" w14:textId="77777777" w:rsid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2018</w:t>
            </w:r>
            <w:r w:rsidR="00E0024A">
              <w:rPr>
                <w:rFonts w:ascii="Calibri" w:hAnsi="Calibri" w:cs="Calibri"/>
                <w:color w:val="000000"/>
                <w:sz w:val="16"/>
                <w:szCs w:val="16"/>
              </w:rPr>
              <w:t xml:space="preserve"> </w:t>
            </w:r>
          </w:p>
          <w:p w14:paraId="10EF155A" w14:textId="77777777" w:rsidR="00E0024A" w:rsidRDefault="00E0024A" w:rsidP="00E00F04">
            <w:pPr>
              <w:jc w:val="center"/>
              <w:rPr>
                <w:rFonts w:ascii="Calibri" w:hAnsi="Calibri" w:cs="Calibri"/>
                <w:color w:val="000000"/>
                <w:sz w:val="16"/>
                <w:szCs w:val="16"/>
              </w:rPr>
            </w:pPr>
            <w:r>
              <w:rPr>
                <w:rFonts w:ascii="Calibri" w:hAnsi="Calibri" w:cs="Calibri"/>
                <w:color w:val="000000"/>
                <w:sz w:val="16"/>
                <w:szCs w:val="16"/>
              </w:rPr>
              <w:t xml:space="preserve">, </w:t>
            </w:r>
          </w:p>
          <w:p w14:paraId="7A669C00" w14:textId="5B482C09" w:rsidR="00E0024A" w:rsidRPr="00E00F04" w:rsidRDefault="00E0024A" w:rsidP="00E00F04">
            <w:pPr>
              <w:jc w:val="center"/>
              <w:rPr>
                <w:rFonts w:ascii="Calibri" w:hAnsi="Calibri" w:cs="Calibri"/>
                <w:color w:val="000000"/>
                <w:sz w:val="16"/>
                <w:szCs w:val="16"/>
              </w:rPr>
            </w:pPr>
            <w:r>
              <w:rPr>
                <w:rFonts w:ascii="Calibri" w:hAnsi="Calibri" w:cs="Calibri"/>
                <w:color w:val="000000"/>
                <w:sz w:val="16"/>
                <w:szCs w:val="16"/>
              </w:rPr>
              <w:t>2023</w:t>
            </w:r>
          </w:p>
        </w:tc>
        <w:tc>
          <w:tcPr>
            <w:tcW w:w="709" w:type="dxa"/>
            <w:tcBorders>
              <w:top w:val="single" w:sz="4" w:space="0" w:color="auto"/>
              <w:bottom w:val="single" w:sz="4" w:space="0" w:color="auto"/>
            </w:tcBorders>
          </w:tcPr>
          <w:p w14:paraId="40E34558" w14:textId="4F744ED0" w:rsidR="00E00F04" w:rsidRDefault="00E0024A" w:rsidP="00E00F04">
            <w:pPr>
              <w:jc w:val="center"/>
              <w:rPr>
                <w:rFonts w:ascii="Calibri" w:hAnsi="Calibri" w:cs="Calibri"/>
                <w:color w:val="000000"/>
                <w:sz w:val="16"/>
                <w:szCs w:val="16"/>
              </w:rPr>
            </w:pPr>
            <w:r>
              <w:rPr>
                <w:rFonts w:ascii="Calibri" w:hAnsi="Calibri" w:cs="Calibri"/>
                <w:color w:val="000000"/>
                <w:sz w:val="16"/>
                <w:szCs w:val="16"/>
              </w:rPr>
              <w:t>48</w:t>
            </w:r>
          </w:p>
          <w:p w14:paraId="4D7BA2FC" w14:textId="41D5F0BD" w:rsidR="003250AD" w:rsidRPr="00E00F04" w:rsidRDefault="00E0024A" w:rsidP="00E00F04">
            <w:pPr>
              <w:jc w:val="center"/>
              <w:rPr>
                <w:rFonts w:ascii="Calibri" w:hAnsi="Calibri" w:cs="Calibri"/>
                <w:color w:val="000000"/>
                <w:sz w:val="16"/>
                <w:szCs w:val="16"/>
              </w:rPr>
            </w:pPr>
            <w:r>
              <w:rPr>
                <w:rFonts w:ascii="Calibri" w:hAnsi="Calibri" w:cs="Calibri"/>
                <w:color w:val="000000"/>
                <w:sz w:val="16"/>
                <w:szCs w:val="16"/>
                <w:lang w:val="en-US"/>
              </w:rPr>
              <w:t>(24</w:t>
            </w:r>
            <w:r w:rsidR="003250AD">
              <w:rPr>
                <w:rFonts w:ascii="Calibri" w:hAnsi="Calibri" w:cs="Calibri"/>
                <w:color w:val="000000"/>
                <w:sz w:val="16"/>
                <w:szCs w:val="16"/>
                <w:lang w:val="en-US"/>
              </w:rPr>
              <w:t>)</w:t>
            </w:r>
          </w:p>
        </w:tc>
        <w:tc>
          <w:tcPr>
            <w:tcW w:w="825" w:type="dxa"/>
            <w:tcBorders>
              <w:top w:val="single" w:sz="4" w:space="0" w:color="auto"/>
              <w:bottom w:val="single" w:sz="4" w:space="0" w:color="auto"/>
            </w:tcBorders>
          </w:tcPr>
          <w:p w14:paraId="1B288879" w14:textId="77777777" w:rsidR="00E00F04" w:rsidRP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ICU</w:t>
            </w:r>
          </w:p>
        </w:tc>
        <w:tc>
          <w:tcPr>
            <w:tcW w:w="876" w:type="dxa"/>
            <w:tcBorders>
              <w:top w:val="single" w:sz="4" w:space="0" w:color="auto"/>
              <w:bottom w:val="single" w:sz="4" w:space="0" w:color="auto"/>
            </w:tcBorders>
          </w:tcPr>
          <w:p w14:paraId="7D084526" w14:textId="34C48153" w:rsid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Yes</w:t>
            </w:r>
            <w:r w:rsidR="00E0024A">
              <w:rPr>
                <w:rFonts w:ascii="Calibri" w:hAnsi="Calibri" w:cs="Calibri"/>
                <w:color w:val="000000"/>
                <w:sz w:val="16"/>
                <w:szCs w:val="16"/>
              </w:rPr>
              <w:t>, both studies</w:t>
            </w:r>
          </w:p>
          <w:p w14:paraId="4151AFAD" w14:textId="22C74BD3" w:rsidR="0076146B" w:rsidRPr="00E00F04" w:rsidRDefault="0076146B"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PEVuZE5vdGU+PENpdGU+PEF1dGhvcj5GcmFuY29pczwvQXV0aG9yPjxZZWFyPjIwMTg8L1llYXI+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PEVuZE5vdGU+PENpdGU+PEF1dGhvcj5GcmFuY29pczwvQXV0aG9yPjxZZWFyPjIwMTg8L1llYXI+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(673, 674)</w:t>
            </w:r>
            <w:r>
              <w:rPr>
                <w:rFonts w:ascii="Calibri" w:hAnsi="Calibri" w:cs="Calibri"/>
                <w:color w:val="000000"/>
                <w:sz w:val="16"/>
                <w:szCs w:val="16"/>
              </w:rPr>
              <w:fldChar w:fldCharType="end"/>
            </w:r>
          </w:p>
        </w:tc>
        <w:tc>
          <w:tcPr>
            <w:tcW w:w="1136" w:type="dxa"/>
            <w:tcBorders>
              <w:top w:val="single" w:sz="4" w:space="0" w:color="auto"/>
              <w:bottom w:val="single" w:sz="4" w:space="0" w:color="auto"/>
            </w:tcBorders>
          </w:tcPr>
          <w:p w14:paraId="75CD56D6" w14:textId="3FE2CCF5" w:rsidR="00E00F04" w:rsidRPr="00E00F04" w:rsidRDefault="00E00F04" w:rsidP="00E0024A">
            <w:pPr>
              <w:jc w:val="center"/>
              <w:rPr>
                <w:rFonts w:ascii="Calibri" w:hAnsi="Calibri" w:cs="Calibri"/>
                <w:color w:val="000000"/>
                <w:sz w:val="16"/>
                <w:szCs w:val="16"/>
              </w:rPr>
            </w:pPr>
            <w:r w:rsidRPr="00E00F04">
              <w:rPr>
                <w:rFonts w:ascii="Calibri" w:hAnsi="Calibri" w:cs="Calibri"/>
                <w:color w:val="000000"/>
                <w:sz w:val="16"/>
                <w:szCs w:val="16"/>
              </w:rPr>
              <w:t>Lymphopenic patients</w:t>
            </w:r>
          </w:p>
        </w:tc>
        <w:tc>
          <w:tcPr>
            <w:tcW w:w="1701" w:type="dxa"/>
            <w:tcBorders>
              <w:top w:val="single" w:sz="4" w:space="0" w:color="auto"/>
              <w:bottom w:val="single" w:sz="4" w:space="0" w:color="auto"/>
            </w:tcBorders>
          </w:tcPr>
          <w:p w14:paraId="61894B86" w14:textId="77777777" w:rsidR="00E00F04" w:rsidRPr="00E00F04" w:rsidRDefault="00E00F04" w:rsidP="00E00F04">
            <w:pPr>
              <w:jc w:val="center"/>
              <w:rPr>
                <w:rFonts w:ascii="Calibri" w:hAnsi="Calibri" w:cs="Calibri"/>
                <w:color w:val="000000"/>
                <w:sz w:val="16"/>
                <w:szCs w:val="16"/>
                <w:lang w:val="en-US"/>
              </w:rPr>
            </w:pPr>
            <w:r w:rsidRPr="00E00F04">
              <w:rPr>
                <w:rFonts w:ascii="Calibri" w:hAnsi="Calibri" w:cs="Calibri"/>
                <w:color w:val="000000"/>
                <w:sz w:val="16"/>
                <w:szCs w:val="16"/>
                <w:lang w:val="en-US"/>
              </w:rPr>
              <w:t>CYT107 (glycosylated recombinant human IL-7)</w:t>
            </w:r>
          </w:p>
        </w:tc>
        <w:tc>
          <w:tcPr>
            <w:tcW w:w="851" w:type="dxa"/>
            <w:tcBorders>
              <w:top w:val="single" w:sz="4" w:space="0" w:color="auto"/>
              <w:bottom w:val="single" w:sz="4" w:space="0" w:color="auto"/>
            </w:tcBorders>
          </w:tcPr>
          <w:p w14:paraId="6B233037" w14:textId="4A7B20F6" w:rsidR="00E00F04" w:rsidRP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Sepsis-1</w:t>
            </w:r>
            <w:r w:rsidR="00E0024A">
              <w:rPr>
                <w:rFonts w:ascii="Calibri" w:hAnsi="Calibri" w:cs="Calibri"/>
                <w:color w:val="000000"/>
                <w:sz w:val="16"/>
                <w:szCs w:val="16"/>
              </w:rPr>
              <w:t>, sepsis-2</w:t>
            </w:r>
          </w:p>
        </w:tc>
        <w:tc>
          <w:tcPr>
            <w:tcW w:w="1134" w:type="dxa"/>
            <w:tcBorders>
              <w:top w:val="single" w:sz="4" w:space="0" w:color="auto"/>
              <w:bottom w:val="single" w:sz="4" w:space="0" w:color="auto"/>
            </w:tcBorders>
          </w:tcPr>
          <w:p w14:paraId="3FFD9455" w14:textId="77777777" w:rsidR="00E00F04" w:rsidRP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Medical</w:t>
            </w:r>
          </w:p>
        </w:tc>
        <w:tc>
          <w:tcPr>
            <w:tcW w:w="992" w:type="dxa"/>
            <w:tcBorders>
              <w:top w:val="single" w:sz="4" w:space="0" w:color="auto"/>
              <w:bottom w:val="single" w:sz="4" w:space="0" w:color="auto"/>
            </w:tcBorders>
          </w:tcPr>
          <w:p w14:paraId="7E305F83" w14:textId="77777777" w:rsidR="00E00F04" w:rsidRP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Safety</w:t>
            </w:r>
          </w:p>
        </w:tc>
        <w:tc>
          <w:tcPr>
            <w:tcW w:w="1276" w:type="dxa"/>
            <w:tcBorders>
              <w:top w:val="single" w:sz="4" w:space="0" w:color="auto"/>
              <w:bottom w:val="single" w:sz="4" w:space="0" w:color="auto"/>
            </w:tcBorders>
          </w:tcPr>
          <w:p w14:paraId="20CD0E3E" w14:textId="77777777" w:rsidR="00E00F04" w:rsidRPr="00E00F04" w:rsidRDefault="00E00F04" w:rsidP="00E00F04">
            <w:pPr>
              <w:jc w:val="center"/>
              <w:rPr>
                <w:rFonts w:ascii="Calibri" w:hAnsi="Calibri" w:cs="Calibri"/>
                <w:color w:val="000000"/>
                <w:sz w:val="16"/>
                <w:szCs w:val="16"/>
                <w:lang w:val="en-US"/>
              </w:rPr>
            </w:pPr>
            <w:r w:rsidRPr="00E00F04">
              <w:rPr>
                <w:rFonts w:ascii="Calibri" w:hAnsi="Calibri" w:cs="Calibri"/>
                <w:color w:val="000000"/>
                <w:sz w:val="16"/>
                <w:szCs w:val="16"/>
                <w:lang w:val="en-US"/>
              </w:rPr>
              <w:t>Lymphocyte counts; circulating CD4+, CD8+ cells</w:t>
            </w:r>
          </w:p>
        </w:tc>
        <w:tc>
          <w:tcPr>
            <w:tcW w:w="2268" w:type="dxa"/>
            <w:tcBorders>
              <w:top w:val="single" w:sz="4" w:space="0" w:color="auto"/>
              <w:bottom w:val="single" w:sz="4" w:space="0" w:color="auto"/>
            </w:tcBorders>
          </w:tcPr>
          <w:p w14:paraId="75A8187E" w14:textId="73BB0AEB" w:rsidR="00E00F04" w:rsidRPr="00E00F04" w:rsidRDefault="00E00F04" w:rsidP="00E00F04">
            <w:pPr>
              <w:jc w:val="center"/>
              <w:rPr>
                <w:rFonts w:ascii="Calibri" w:hAnsi="Calibri" w:cs="Calibri"/>
                <w:color w:val="000000"/>
                <w:sz w:val="16"/>
                <w:szCs w:val="16"/>
                <w:lang w:val="en-US"/>
              </w:rPr>
            </w:pPr>
            <w:r w:rsidRPr="00E00F04">
              <w:rPr>
                <w:rFonts w:ascii="Calibri" w:hAnsi="Calibri" w:cs="Calibri"/>
                <w:color w:val="000000"/>
                <w:sz w:val="16"/>
                <w:szCs w:val="16"/>
                <w:lang w:val="en-US"/>
              </w:rPr>
              <w:t>Increased lymphocyte</w:t>
            </w:r>
            <w:r w:rsidR="00E0024A">
              <w:rPr>
                <w:rFonts w:ascii="Calibri" w:hAnsi="Calibri" w:cs="Calibri"/>
                <w:color w:val="000000"/>
                <w:sz w:val="16"/>
                <w:szCs w:val="16"/>
                <w:lang w:val="en-US"/>
              </w:rPr>
              <w:t xml:space="preserve"> counts and circulating T cells. T</w:t>
            </w:r>
            <w:r w:rsidR="00E0024A" w:rsidRPr="00E0024A">
              <w:rPr>
                <w:rFonts w:ascii="Calibri" w:hAnsi="Calibri" w:cs="Calibri"/>
                <w:color w:val="000000"/>
                <w:sz w:val="16"/>
                <w:szCs w:val="16"/>
                <w:lang w:val="en-US"/>
              </w:rPr>
              <w:t>ransient respiratory distress</w:t>
            </w:r>
            <w:r w:rsidR="00E0024A">
              <w:rPr>
                <w:rFonts w:ascii="Calibri" w:hAnsi="Calibri" w:cs="Calibri"/>
                <w:color w:val="000000"/>
                <w:sz w:val="16"/>
                <w:szCs w:val="16"/>
                <w:lang w:val="en-US"/>
              </w:rPr>
              <w:t xml:space="preserve"> when administerd intramuscular. Intravenous w</w:t>
            </w:r>
            <w:r w:rsidR="00E0024A" w:rsidRPr="00E00F04">
              <w:rPr>
                <w:rFonts w:ascii="Calibri" w:hAnsi="Calibri" w:cs="Calibri"/>
                <w:color w:val="000000"/>
                <w:sz w:val="16"/>
                <w:szCs w:val="16"/>
                <w:lang w:val="en-US"/>
              </w:rPr>
              <w:t>ell tolerated.</w:t>
            </w:r>
          </w:p>
        </w:tc>
      </w:tr>
      <w:tr w:rsidR="00580834" w:rsidRPr="00765C59" w14:paraId="69CC3360" w14:textId="77777777" w:rsidTr="003068C5">
        <w:tc>
          <w:tcPr>
            <w:tcW w:w="1275" w:type="dxa"/>
            <w:tcBorders>
              <w:top w:val="single" w:sz="4" w:space="0" w:color="auto"/>
              <w:bottom w:val="single" w:sz="4" w:space="0" w:color="auto"/>
            </w:tcBorders>
          </w:tcPr>
          <w:p w14:paraId="12111277" w14:textId="4E2715EB" w:rsidR="00E00F04" w:rsidRPr="00E0024A" w:rsidRDefault="00E00F04" w:rsidP="00E00F04">
            <w:pPr>
              <w:jc w:val="center"/>
              <w:rPr>
                <w:rFonts w:ascii="Calibri" w:hAnsi="Calibri" w:cs="Calibri"/>
                <w:b/>
                <w:color w:val="000000"/>
                <w:sz w:val="16"/>
                <w:szCs w:val="16"/>
                <w:lang w:val="en-US"/>
              </w:rPr>
            </w:pPr>
            <w:r w:rsidRPr="00E0024A">
              <w:rPr>
                <w:rFonts w:ascii="Calibri" w:hAnsi="Calibri" w:cs="Calibri"/>
                <w:b/>
                <w:color w:val="000000"/>
                <w:sz w:val="16"/>
                <w:szCs w:val="16"/>
                <w:lang w:val="en-US"/>
              </w:rPr>
              <w:t xml:space="preserve">Thymosin </w:t>
            </w:r>
            <w:r w:rsidR="00240129">
              <w:rPr>
                <w:rFonts w:ascii="Calibri" w:hAnsi="Calibri" w:cs="Calibri"/>
                <w:b/>
                <w:color w:val="000000"/>
                <w:sz w:val="16"/>
                <w:szCs w:val="16"/>
              </w:rPr>
              <w:t>α</w:t>
            </w:r>
            <w:r w:rsidRPr="00E0024A">
              <w:rPr>
                <w:rFonts w:ascii="Calibri" w:hAnsi="Calibri" w:cs="Calibri"/>
                <w:b/>
                <w:color w:val="000000"/>
                <w:sz w:val="16"/>
                <w:szCs w:val="16"/>
                <w:lang w:val="en-US"/>
              </w:rPr>
              <w:t>-1</w:t>
            </w:r>
          </w:p>
          <w:p w14:paraId="33FE2B82" w14:textId="581657D0" w:rsidR="00FE0F6F" w:rsidRPr="00E0024A" w:rsidRDefault="00FE0F6F" w:rsidP="00276AB7">
            <w:pPr>
              <w:jc w:val="center"/>
              <w:rPr>
                <w:rFonts w:ascii="Calibri" w:hAnsi="Calibri" w:cs="Calibri"/>
                <w:color w:val="000000"/>
                <w:sz w:val="16"/>
                <w:szCs w:val="16"/>
                <w:lang w:val="en-US"/>
              </w:rPr>
            </w:pPr>
            <w:r>
              <w:rPr>
                <w:rFonts w:ascii="Calibri" w:hAnsi="Calibri" w:cs="Calibri"/>
                <w:color w:val="000000"/>
                <w:sz w:val="16"/>
                <w:szCs w:val="16"/>
              </w:rPr>
              <w:fldChar w:fldCharType="begin">
                <w:fldData xml:space="preserve">PEVuZE5vdGU+PENpdGU+PEF1dGhvcj5XdTwvQXV0aG9yPjxZZWFyPjIwMTM8L1llYXI+PFJlY051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PEVuZE5vdGU+PENpdGU+PEF1dGhvcj5XdTwvQXV0aG9yPjxZZWFyPjIwMTM8L1llYXI+PFJlY051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(675)</w:t>
            </w:r>
            <w:r>
              <w:rPr>
                <w:rFonts w:ascii="Calibri" w:hAnsi="Calibri" w:cs="Calibri"/>
                <w:color w:val="000000"/>
                <w:sz w:val="16"/>
                <w:szCs w:val="16"/>
              </w:rPr>
              <w:fldChar w:fldCharType="end"/>
            </w:r>
          </w:p>
        </w:tc>
        <w:tc>
          <w:tcPr>
            <w:tcW w:w="863" w:type="dxa"/>
            <w:tcBorders>
              <w:top w:val="single" w:sz="4" w:space="0" w:color="auto"/>
              <w:bottom w:val="single" w:sz="4" w:space="0" w:color="auto"/>
            </w:tcBorders>
          </w:tcPr>
          <w:p w14:paraId="38D7F09F" w14:textId="77777777" w:rsidR="00E00F04" w:rsidRPr="00E0024A" w:rsidRDefault="00E00F04" w:rsidP="00E00F04">
            <w:pPr>
              <w:jc w:val="center"/>
              <w:rPr>
                <w:rFonts w:ascii="Calibri" w:hAnsi="Calibri" w:cs="Calibri"/>
                <w:color w:val="000000"/>
                <w:sz w:val="16"/>
                <w:szCs w:val="16"/>
                <w:lang w:val="en-US"/>
              </w:rPr>
            </w:pPr>
            <w:r w:rsidRPr="00E0024A">
              <w:rPr>
                <w:rFonts w:ascii="Calibri" w:hAnsi="Calibri" w:cs="Calibri"/>
                <w:color w:val="000000"/>
                <w:sz w:val="16"/>
                <w:szCs w:val="16"/>
                <w:lang w:val="en-US"/>
              </w:rPr>
              <w:t>1</w:t>
            </w:r>
          </w:p>
        </w:tc>
        <w:tc>
          <w:tcPr>
            <w:tcW w:w="695" w:type="dxa"/>
            <w:tcBorders>
              <w:top w:val="single" w:sz="4" w:space="0" w:color="auto"/>
              <w:bottom w:val="single" w:sz="4" w:space="0" w:color="auto"/>
            </w:tcBorders>
          </w:tcPr>
          <w:p w14:paraId="4F36C7CC" w14:textId="77777777" w:rsidR="00E00F04" w:rsidRPr="00E0024A" w:rsidRDefault="00E00F04" w:rsidP="00E00F04">
            <w:pPr>
              <w:jc w:val="center"/>
              <w:rPr>
                <w:rFonts w:ascii="Calibri" w:hAnsi="Calibri" w:cs="Calibri"/>
                <w:color w:val="000000"/>
                <w:sz w:val="16"/>
                <w:szCs w:val="16"/>
                <w:lang w:val="en-US"/>
              </w:rPr>
            </w:pPr>
            <w:r w:rsidRPr="00E0024A">
              <w:rPr>
                <w:rFonts w:ascii="Calibri" w:hAnsi="Calibri" w:cs="Calibri"/>
                <w:color w:val="000000"/>
                <w:sz w:val="16"/>
                <w:szCs w:val="16"/>
                <w:lang w:val="en-US"/>
              </w:rPr>
              <w:t>2013</w:t>
            </w:r>
          </w:p>
        </w:tc>
        <w:tc>
          <w:tcPr>
            <w:tcW w:w="709" w:type="dxa"/>
            <w:tcBorders>
              <w:top w:val="single" w:sz="4" w:space="0" w:color="auto"/>
              <w:bottom w:val="single" w:sz="4" w:space="0" w:color="auto"/>
            </w:tcBorders>
          </w:tcPr>
          <w:p w14:paraId="1A4C5890" w14:textId="77777777" w:rsidR="00E00F04" w:rsidRPr="00E0024A" w:rsidRDefault="00E00F04" w:rsidP="00E00F04">
            <w:pPr>
              <w:jc w:val="center"/>
              <w:rPr>
                <w:rFonts w:ascii="Calibri" w:hAnsi="Calibri" w:cs="Calibri"/>
                <w:color w:val="000000"/>
                <w:sz w:val="16"/>
                <w:szCs w:val="16"/>
                <w:lang w:val="en-US"/>
              </w:rPr>
            </w:pPr>
            <w:r w:rsidRPr="00E0024A">
              <w:rPr>
                <w:rFonts w:ascii="Calibri" w:hAnsi="Calibri" w:cs="Calibri"/>
                <w:color w:val="000000"/>
                <w:sz w:val="16"/>
                <w:szCs w:val="16"/>
                <w:lang w:val="en-US"/>
              </w:rPr>
              <w:t>361</w:t>
            </w:r>
          </w:p>
          <w:p w14:paraId="039BB441" w14:textId="06FC14A3" w:rsidR="003250AD" w:rsidRPr="00E0024A" w:rsidRDefault="003250AD" w:rsidP="00E00F04">
            <w:pPr>
              <w:jc w:val="center"/>
              <w:rPr>
                <w:rFonts w:ascii="Calibri" w:hAnsi="Calibri" w:cs="Calibri"/>
                <w:color w:val="000000"/>
                <w:sz w:val="16"/>
                <w:szCs w:val="16"/>
                <w:lang w:val="en-US"/>
              </w:rPr>
            </w:pPr>
            <w:r>
              <w:rPr>
                <w:rFonts w:ascii="Calibri" w:hAnsi="Calibri" w:cs="Calibri"/>
                <w:color w:val="000000"/>
                <w:sz w:val="16"/>
                <w:szCs w:val="16"/>
                <w:lang w:val="en-US"/>
              </w:rPr>
              <w:t>(361)</w:t>
            </w:r>
          </w:p>
        </w:tc>
        <w:tc>
          <w:tcPr>
            <w:tcW w:w="825" w:type="dxa"/>
            <w:tcBorders>
              <w:top w:val="single" w:sz="4" w:space="0" w:color="auto"/>
              <w:bottom w:val="single" w:sz="4" w:space="0" w:color="auto"/>
            </w:tcBorders>
          </w:tcPr>
          <w:p w14:paraId="075EDE9C" w14:textId="77777777" w:rsidR="00E00F04" w:rsidRPr="00E0024A" w:rsidRDefault="00E00F04" w:rsidP="00E00F04">
            <w:pPr>
              <w:jc w:val="center"/>
              <w:rPr>
                <w:rFonts w:ascii="Calibri" w:hAnsi="Calibri" w:cs="Calibri"/>
                <w:color w:val="000000"/>
                <w:sz w:val="16"/>
                <w:szCs w:val="16"/>
                <w:lang w:val="en-US"/>
              </w:rPr>
            </w:pPr>
            <w:r w:rsidRPr="00E0024A">
              <w:rPr>
                <w:rFonts w:ascii="Calibri" w:hAnsi="Calibri" w:cs="Calibri"/>
                <w:color w:val="000000"/>
                <w:sz w:val="16"/>
                <w:szCs w:val="16"/>
                <w:lang w:val="en-US"/>
              </w:rPr>
              <w:t>ICU</w:t>
            </w:r>
          </w:p>
        </w:tc>
        <w:tc>
          <w:tcPr>
            <w:tcW w:w="876" w:type="dxa"/>
            <w:tcBorders>
              <w:top w:val="single" w:sz="4" w:space="0" w:color="auto"/>
              <w:bottom w:val="single" w:sz="4" w:space="0" w:color="auto"/>
            </w:tcBorders>
          </w:tcPr>
          <w:p w14:paraId="5D8EB49A" w14:textId="77777777" w:rsidR="00E00F04" w:rsidRPr="00E0024A" w:rsidRDefault="00E00F04" w:rsidP="00E00F04">
            <w:pPr>
              <w:jc w:val="center"/>
              <w:rPr>
                <w:rFonts w:ascii="Calibri" w:hAnsi="Calibri" w:cs="Calibri"/>
                <w:color w:val="000000"/>
                <w:sz w:val="16"/>
                <w:szCs w:val="16"/>
                <w:lang w:val="en-US"/>
              </w:rPr>
            </w:pPr>
            <w:r w:rsidRPr="00E0024A">
              <w:rPr>
                <w:rFonts w:ascii="Calibri" w:hAnsi="Calibri" w:cs="Calibri"/>
                <w:color w:val="000000"/>
                <w:sz w:val="16"/>
                <w:szCs w:val="16"/>
                <w:lang w:val="en-US"/>
              </w:rPr>
              <w:t>No</w:t>
            </w:r>
          </w:p>
        </w:tc>
        <w:tc>
          <w:tcPr>
            <w:tcW w:w="1136" w:type="dxa"/>
            <w:tcBorders>
              <w:top w:val="single" w:sz="4" w:space="0" w:color="auto"/>
              <w:bottom w:val="single" w:sz="4" w:space="0" w:color="auto"/>
            </w:tcBorders>
          </w:tcPr>
          <w:p w14:paraId="46B35F0C" w14:textId="77777777" w:rsidR="00E00F04" w:rsidRPr="00E0024A" w:rsidRDefault="00E00F04" w:rsidP="00E00F04">
            <w:pPr>
              <w:jc w:val="center"/>
              <w:rPr>
                <w:sz w:val="16"/>
                <w:szCs w:val="16"/>
                <w:lang w:val="en-US"/>
              </w:rPr>
            </w:pPr>
          </w:p>
        </w:tc>
        <w:tc>
          <w:tcPr>
            <w:tcW w:w="1701" w:type="dxa"/>
            <w:tcBorders>
              <w:top w:val="single" w:sz="4" w:space="0" w:color="auto"/>
              <w:bottom w:val="single" w:sz="4" w:space="0" w:color="auto"/>
            </w:tcBorders>
          </w:tcPr>
          <w:p w14:paraId="6A5226CC" w14:textId="77777777" w:rsidR="00E00F04" w:rsidRPr="00E0024A" w:rsidRDefault="00E00F04" w:rsidP="00E00F04">
            <w:pPr>
              <w:jc w:val="center"/>
              <w:rPr>
                <w:rFonts w:ascii="Calibri" w:hAnsi="Calibri" w:cs="Calibri"/>
                <w:color w:val="000000"/>
                <w:sz w:val="16"/>
                <w:szCs w:val="16"/>
                <w:lang w:val="en-US"/>
              </w:rPr>
            </w:pPr>
            <w:r w:rsidRPr="00E0024A">
              <w:rPr>
                <w:rFonts w:ascii="Calibri" w:hAnsi="Calibri" w:cs="Calibri"/>
                <w:color w:val="000000"/>
                <w:sz w:val="16"/>
                <w:szCs w:val="16"/>
                <w:lang w:val="en-US"/>
              </w:rPr>
              <w:t>Ta1 (Zadaxin)</w:t>
            </w:r>
          </w:p>
        </w:tc>
        <w:tc>
          <w:tcPr>
            <w:tcW w:w="851" w:type="dxa"/>
            <w:tcBorders>
              <w:top w:val="single" w:sz="4" w:space="0" w:color="auto"/>
              <w:bottom w:val="single" w:sz="4" w:space="0" w:color="auto"/>
            </w:tcBorders>
          </w:tcPr>
          <w:p w14:paraId="6CA75F56" w14:textId="77777777" w:rsidR="00E00F04" w:rsidRPr="00E00F04" w:rsidRDefault="00E00F04" w:rsidP="00E00F04">
            <w:pPr>
              <w:jc w:val="center"/>
              <w:rPr>
                <w:rFonts w:ascii="Calibri" w:hAnsi="Calibri" w:cs="Calibri"/>
                <w:color w:val="000000"/>
                <w:sz w:val="16"/>
                <w:szCs w:val="16"/>
                <w:lang w:val="en-US"/>
              </w:rPr>
            </w:pPr>
            <w:r>
              <w:rPr>
                <w:rFonts w:ascii="Calibri" w:hAnsi="Calibri" w:cs="Calibri"/>
                <w:color w:val="000000"/>
                <w:sz w:val="16"/>
                <w:szCs w:val="16"/>
                <w:lang w:val="en-US"/>
              </w:rPr>
              <w:t>Not specified</w:t>
            </w:r>
          </w:p>
        </w:tc>
        <w:tc>
          <w:tcPr>
            <w:tcW w:w="1134" w:type="dxa"/>
            <w:tcBorders>
              <w:top w:val="single" w:sz="4" w:space="0" w:color="auto"/>
              <w:bottom w:val="single" w:sz="4" w:space="0" w:color="auto"/>
            </w:tcBorders>
          </w:tcPr>
          <w:p w14:paraId="6C01506A" w14:textId="77777777" w:rsidR="00E00F04" w:rsidRPr="00E0024A" w:rsidRDefault="00E00F04" w:rsidP="00E00F04">
            <w:pPr>
              <w:jc w:val="center"/>
              <w:rPr>
                <w:rFonts w:ascii="Calibri" w:hAnsi="Calibri" w:cs="Calibri"/>
                <w:color w:val="000000"/>
                <w:sz w:val="16"/>
                <w:szCs w:val="16"/>
                <w:lang w:val="en-US"/>
              </w:rPr>
            </w:pPr>
            <w:r w:rsidRPr="00E0024A">
              <w:rPr>
                <w:rFonts w:ascii="Calibri" w:hAnsi="Calibri" w:cs="Calibri"/>
                <w:color w:val="000000"/>
                <w:sz w:val="16"/>
                <w:szCs w:val="16"/>
                <w:lang w:val="en-US"/>
              </w:rPr>
              <w:t>Medical</w:t>
            </w:r>
          </w:p>
        </w:tc>
        <w:tc>
          <w:tcPr>
            <w:tcW w:w="992" w:type="dxa"/>
            <w:tcBorders>
              <w:top w:val="single" w:sz="4" w:space="0" w:color="auto"/>
              <w:bottom w:val="single" w:sz="4" w:space="0" w:color="auto"/>
            </w:tcBorders>
          </w:tcPr>
          <w:p w14:paraId="0976DB30" w14:textId="77777777" w:rsidR="00E00F04" w:rsidRPr="00E00F04" w:rsidRDefault="00E00F04" w:rsidP="00E00F04">
            <w:pPr>
              <w:jc w:val="center"/>
              <w:rPr>
                <w:rFonts w:ascii="Calibri" w:hAnsi="Calibri" w:cs="Calibri"/>
                <w:color w:val="000000"/>
                <w:sz w:val="16"/>
                <w:szCs w:val="16"/>
              </w:rPr>
            </w:pPr>
            <w:r w:rsidRPr="00E0024A">
              <w:rPr>
                <w:rFonts w:ascii="Calibri" w:hAnsi="Calibri" w:cs="Calibri"/>
                <w:color w:val="000000"/>
                <w:sz w:val="16"/>
                <w:szCs w:val="16"/>
                <w:lang w:val="en-US"/>
              </w:rPr>
              <w:t>Mort</w:t>
            </w:r>
            <w:r w:rsidRPr="00E00F04">
              <w:rPr>
                <w:rFonts w:ascii="Calibri" w:hAnsi="Calibri" w:cs="Calibri"/>
                <w:color w:val="000000"/>
                <w:sz w:val="16"/>
                <w:szCs w:val="16"/>
              </w:rPr>
              <w:t>ality</w:t>
            </w:r>
          </w:p>
        </w:tc>
        <w:tc>
          <w:tcPr>
            <w:tcW w:w="1276" w:type="dxa"/>
            <w:tcBorders>
              <w:top w:val="single" w:sz="4" w:space="0" w:color="auto"/>
              <w:bottom w:val="single" w:sz="4" w:space="0" w:color="auto"/>
            </w:tcBorders>
          </w:tcPr>
          <w:p w14:paraId="2FC36A79" w14:textId="77777777" w:rsidR="00E00F04" w:rsidRPr="00E00F04" w:rsidRDefault="00E00F04" w:rsidP="00E00F04">
            <w:pPr>
              <w:jc w:val="center"/>
              <w:rPr>
                <w:rFonts w:ascii="Calibri" w:hAnsi="Calibri" w:cs="Calibri"/>
                <w:color w:val="000000"/>
                <w:sz w:val="16"/>
                <w:szCs w:val="16"/>
              </w:rPr>
            </w:pPr>
            <w:r w:rsidRPr="00E00F04">
              <w:rPr>
                <w:rFonts w:ascii="Calibri" w:hAnsi="Calibri" w:cs="Calibri"/>
                <w:color w:val="000000"/>
                <w:sz w:val="16"/>
                <w:szCs w:val="16"/>
              </w:rPr>
              <w:t>mHLA-DR</w:t>
            </w:r>
          </w:p>
        </w:tc>
        <w:tc>
          <w:tcPr>
            <w:tcW w:w="2268" w:type="dxa"/>
            <w:tcBorders>
              <w:top w:val="single" w:sz="4" w:space="0" w:color="auto"/>
              <w:bottom w:val="single" w:sz="4" w:space="0" w:color="auto"/>
            </w:tcBorders>
          </w:tcPr>
          <w:p w14:paraId="76D879F9" w14:textId="77777777" w:rsidR="00E00F04" w:rsidRPr="00E00F04" w:rsidRDefault="00E00F04" w:rsidP="00E00F04">
            <w:pPr>
              <w:jc w:val="center"/>
              <w:rPr>
                <w:rFonts w:ascii="Calibri" w:hAnsi="Calibri" w:cs="Calibri"/>
                <w:color w:val="000000"/>
                <w:sz w:val="16"/>
                <w:szCs w:val="16"/>
                <w:lang w:val="en-US"/>
              </w:rPr>
            </w:pPr>
            <w:r>
              <w:rPr>
                <w:rFonts w:ascii="Calibri" w:hAnsi="Calibri" w:cs="Calibri"/>
                <w:color w:val="000000"/>
                <w:sz w:val="16"/>
                <w:szCs w:val="16"/>
                <w:lang w:val="en-US"/>
              </w:rPr>
              <w:t>No difference in</w:t>
            </w:r>
            <w:r w:rsidRPr="00E00F04">
              <w:rPr>
                <w:rFonts w:ascii="Calibri" w:hAnsi="Calibri" w:cs="Calibri"/>
                <w:color w:val="000000"/>
                <w:sz w:val="16"/>
                <w:szCs w:val="16"/>
                <w:lang w:val="en-US"/>
              </w:rPr>
              <w:t xml:space="preserve"> mortality reduction. Increase HLA-DR.</w:t>
            </w:r>
          </w:p>
        </w:tc>
      </w:tr>
    </w:tbl>
    <w:p w14:paraId="5E3B2E2C" w14:textId="77777777" w:rsidR="003250AD" w:rsidRDefault="007E0D1A" w:rsidP="003250AD">
      <w:pPr>
        <w:spacing w:after="200" w:line="276" w:lineRule="auto"/>
        <w:rPr>
          <w:rFonts w:asciiTheme="minorHAnsi" w:hAnsiTheme="minorHAnsi" w:cstheme="minorHAnsi"/>
          <w:sz w:val="16"/>
          <w:szCs w:val="16"/>
          <w:lang w:val="en-US"/>
        </w:rPr>
      </w:pPr>
      <w:r w:rsidRPr="00D05119">
        <w:rPr>
          <w:rFonts w:asciiTheme="minorHAnsi" w:hAnsiTheme="minorHAnsi" w:cstheme="minorHAnsi"/>
          <w:sz w:val="16"/>
          <w:szCs w:val="16"/>
          <w:lang w:val="en-US"/>
        </w:rPr>
        <w:t>Abbreviations</w:t>
      </w:r>
      <w:r>
        <w:rPr>
          <w:rFonts w:asciiTheme="minorHAnsi" w:hAnsiTheme="minorHAnsi" w:cstheme="minorHAnsi"/>
          <w:sz w:val="16"/>
          <w:szCs w:val="16"/>
          <w:lang w:val="en-US"/>
        </w:rPr>
        <w:t xml:space="preserve">: APACHE, </w:t>
      </w:r>
      <w:r w:rsidRPr="00765C59">
        <w:rPr>
          <w:rFonts w:asciiTheme="minorHAnsi" w:hAnsiTheme="minorHAnsi" w:cstheme="minorHAnsi"/>
          <w:sz w:val="16"/>
          <w:szCs w:val="16"/>
          <w:lang w:val="en-US"/>
        </w:rPr>
        <w:t>Acute Physiology And Chronic Health Evaluation</w:t>
      </w:r>
      <w:r>
        <w:rPr>
          <w:rFonts w:asciiTheme="minorHAnsi" w:hAnsiTheme="minorHAnsi" w:cstheme="minorHAnsi"/>
          <w:sz w:val="16"/>
          <w:szCs w:val="16"/>
          <w:lang w:val="en-US"/>
        </w:rPr>
        <w:t xml:space="preserve">; </w:t>
      </w:r>
      <w:r w:rsidR="00E26F29">
        <w:rPr>
          <w:rFonts w:asciiTheme="minorHAnsi" w:hAnsiTheme="minorHAnsi" w:cstheme="minorHAnsi"/>
          <w:sz w:val="16"/>
          <w:szCs w:val="16"/>
          <w:lang w:val="en-US"/>
        </w:rPr>
        <w:t>CRP, C-reactive protein; (rh)</w:t>
      </w:r>
      <w:r>
        <w:rPr>
          <w:rFonts w:asciiTheme="minorHAnsi" w:hAnsiTheme="minorHAnsi" w:cstheme="minorHAnsi"/>
          <w:sz w:val="16"/>
          <w:szCs w:val="16"/>
          <w:lang w:val="en-US"/>
        </w:rPr>
        <w:t xml:space="preserve">G(M)-CSF, </w:t>
      </w:r>
      <w:r w:rsidR="00E26F29">
        <w:rPr>
          <w:rFonts w:asciiTheme="minorHAnsi" w:hAnsiTheme="minorHAnsi" w:cstheme="minorHAnsi"/>
          <w:sz w:val="16"/>
          <w:szCs w:val="16"/>
          <w:lang w:val="en-US"/>
        </w:rPr>
        <w:t>(recombinant human)</w:t>
      </w:r>
      <w:r>
        <w:rPr>
          <w:rFonts w:asciiTheme="minorHAnsi" w:hAnsiTheme="minorHAnsi" w:cstheme="minorHAnsi"/>
          <w:sz w:val="16"/>
          <w:szCs w:val="16"/>
          <w:lang w:val="en-US"/>
        </w:rPr>
        <w:t>g</w:t>
      </w:r>
      <w:r w:rsidRPr="007E0D1A">
        <w:rPr>
          <w:rFonts w:asciiTheme="minorHAnsi" w:hAnsiTheme="minorHAnsi" w:cstheme="minorHAnsi"/>
          <w:sz w:val="16"/>
          <w:szCs w:val="16"/>
          <w:lang w:val="en-US"/>
        </w:rPr>
        <w:t>ranulocyte</w:t>
      </w:r>
      <w:r>
        <w:rPr>
          <w:rFonts w:asciiTheme="minorHAnsi" w:hAnsiTheme="minorHAnsi" w:cstheme="minorHAnsi"/>
          <w:sz w:val="16"/>
          <w:szCs w:val="16"/>
          <w:lang w:val="en-US"/>
        </w:rPr>
        <w:t>(</w:t>
      </w:r>
      <w:r w:rsidRPr="007E0D1A">
        <w:rPr>
          <w:rFonts w:asciiTheme="minorHAnsi" w:hAnsiTheme="minorHAnsi" w:cstheme="minorHAnsi"/>
          <w:sz w:val="16"/>
          <w:szCs w:val="16"/>
          <w:lang w:val="en-US"/>
        </w:rPr>
        <w:t>-macrophage</w:t>
      </w:r>
      <w:r>
        <w:rPr>
          <w:rFonts w:asciiTheme="minorHAnsi" w:hAnsiTheme="minorHAnsi" w:cstheme="minorHAnsi"/>
          <w:sz w:val="16"/>
          <w:szCs w:val="16"/>
          <w:lang w:val="en-US"/>
        </w:rPr>
        <w:t>)</w:t>
      </w:r>
      <w:r w:rsidRPr="007E0D1A">
        <w:rPr>
          <w:rFonts w:asciiTheme="minorHAnsi" w:hAnsiTheme="minorHAnsi" w:cstheme="minorHAnsi"/>
          <w:sz w:val="16"/>
          <w:szCs w:val="16"/>
          <w:lang w:val="en-US"/>
        </w:rPr>
        <w:t xml:space="preserve"> colony-stimulating factor</w:t>
      </w:r>
      <w:r>
        <w:rPr>
          <w:rFonts w:asciiTheme="minorHAnsi" w:hAnsiTheme="minorHAnsi" w:cstheme="minorHAnsi"/>
          <w:sz w:val="16"/>
          <w:szCs w:val="16"/>
          <w:lang w:val="en-US"/>
        </w:rPr>
        <w:t xml:space="preserve">; </w:t>
      </w:r>
      <w:r w:rsidRPr="00D05119">
        <w:rPr>
          <w:rFonts w:asciiTheme="minorHAnsi" w:hAnsiTheme="minorHAnsi" w:cstheme="minorHAnsi"/>
          <w:sz w:val="16"/>
          <w:szCs w:val="16"/>
          <w:lang w:val="en-US"/>
        </w:rPr>
        <w:t>ICU, intensive care unit</w:t>
      </w:r>
      <w:r>
        <w:rPr>
          <w:rFonts w:asciiTheme="minorHAnsi" w:hAnsiTheme="minorHAnsi" w:cstheme="minorHAnsi"/>
          <w:sz w:val="16"/>
          <w:szCs w:val="16"/>
          <w:lang w:val="en-US"/>
        </w:rPr>
        <w:t xml:space="preserve">; </w:t>
      </w:r>
      <w:r w:rsidR="00417F1B">
        <w:rPr>
          <w:rFonts w:asciiTheme="minorHAnsi" w:hAnsiTheme="minorHAnsi" w:cstheme="minorHAnsi"/>
          <w:sz w:val="16"/>
          <w:szCs w:val="16"/>
          <w:lang w:val="en-US"/>
        </w:rPr>
        <w:t>IFN-</w:t>
      </w:r>
      <w:r w:rsidR="00417F1B" w:rsidRPr="00417F1B">
        <w:rPr>
          <w:rFonts w:ascii="Calibri" w:hAnsi="Calibri" w:cs="Calibri"/>
          <w:color w:val="000000"/>
          <w:sz w:val="16"/>
          <w:szCs w:val="22"/>
          <w:lang w:val="en-US"/>
        </w:rPr>
        <w:t xml:space="preserve"> </w:t>
      </w:r>
      <w:r w:rsidR="00417F1B">
        <w:rPr>
          <w:rFonts w:ascii="Calibri" w:hAnsi="Calibri" w:cs="Calibri"/>
          <w:color w:val="000000"/>
          <w:sz w:val="16"/>
          <w:szCs w:val="22"/>
          <w:lang w:val="en-US"/>
        </w:rPr>
        <w:t>γ</w:t>
      </w:r>
      <w:r w:rsidR="00E26F29">
        <w:rPr>
          <w:rFonts w:asciiTheme="minorHAnsi" w:hAnsiTheme="minorHAnsi" w:cstheme="minorHAnsi"/>
          <w:sz w:val="16"/>
          <w:szCs w:val="16"/>
          <w:lang w:val="en-US"/>
        </w:rPr>
        <w:t>, interferon-</w:t>
      </w:r>
      <w:r w:rsidR="00417F1B" w:rsidRPr="00417F1B">
        <w:rPr>
          <w:rFonts w:ascii="Calibri" w:hAnsi="Calibri" w:cs="Calibri"/>
          <w:color w:val="000000"/>
          <w:sz w:val="16"/>
          <w:szCs w:val="22"/>
          <w:lang w:val="en-US"/>
        </w:rPr>
        <w:t xml:space="preserve"> </w:t>
      </w:r>
      <w:r w:rsidR="00417F1B">
        <w:rPr>
          <w:rFonts w:ascii="Calibri" w:hAnsi="Calibri" w:cs="Calibri"/>
          <w:color w:val="000000"/>
          <w:sz w:val="16"/>
          <w:szCs w:val="22"/>
          <w:lang w:val="en-US"/>
        </w:rPr>
        <w:t>γ</w:t>
      </w:r>
      <w:r w:rsidR="00E26F29">
        <w:rPr>
          <w:rFonts w:asciiTheme="minorHAnsi" w:hAnsiTheme="minorHAnsi" w:cstheme="minorHAnsi"/>
          <w:sz w:val="16"/>
          <w:szCs w:val="16"/>
          <w:lang w:val="en-US"/>
        </w:rPr>
        <w:t>;</w:t>
      </w:r>
      <w:r w:rsidR="00E00F04">
        <w:rPr>
          <w:rFonts w:asciiTheme="minorHAnsi" w:hAnsiTheme="minorHAnsi" w:cstheme="minorHAnsi"/>
          <w:sz w:val="16"/>
          <w:szCs w:val="16"/>
          <w:lang w:val="en-US"/>
        </w:rPr>
        <w:t xml:space="preserve"> (m)HLA-DR, (monocyte) </w:t>
      </w:r>
      <w:r w:rsidR="00E26F29">
        <w:rPr>
          <w:rFonts w:asciiTheme="minorHAnsi" w:hAnsiTheme="minorHAnsi" w:cstheme="minorHAnsi"/>
          <w:sz w:val="16"/>
          <w:szCs w:val="16"/>
          <w:lang w:val="en-US"/>
        </w:rPr>
        <w:t>Human Leukocyte Antigen-</w:t>
      </w:r>
      <w:r w:rsidR="00E26F29" w:rsidRPr="00E26F29">
        <w:rPr>
          <w:rFonts w:asciiTheme="minorHAnsi" w:hAnsiTheme="minorHAnsi" w:cstheme="minorHAnsi"/>
          <w:sz w:val="16"/>
          <w:szCs w:val="16"/>
          <w:lang w:val="en-US"/>
        </w:rPr>
        <w:t>DR</w:t>
      </w:r>
      <w:r w:rsidR="00E26F29">
        <w:rPr>
          <w:rFonts w:asciiTheme="minorHAnsi" w:hAnsiTheme="minorHAnsi" w:cstheme="minorHAnsi"/>
          <w:sz w:val="16"/>
          <w:szCs w:val="16"/>
          <w:lang w:val="en-US"/>
        </w:rPr>
        <w:t xml:space="preserve">; IL, interleukin; </w:t>
      </w:r>
      <w:r w:rsidR="00E00F04">
        <w:rPr>
          <w:rFonts w:asciiTheme="minorHAnsi" w:hAnsiTheme="minorHAnsi" w:cstheme="minorHAnsi"/>
          <w:sz w:val="16"/>
          <w:szCs w:val="16"/>
          <w:lang w:val="en-US"/>
        </w:rPr>
        <w:t xml:space="preserve">LOS, length of stay; PF ratio, pO2/FiO2 ratio; </w:t>
      </w:r>
      <w:r w:rsidRPr="00D05119">
        <w:rPr>
          <w:rFonts w:asciiTheme="minorHAnsi" w:hAnsiTheme="minorHAnsi" w:cstheme="minorHAnsi"/>
          <w:sz w:val="16"/>
          <w:szCs w:val="16"/>
          <w:lang w:val="en-US"/>
        </w:rPr>
        <w:t>RC</w:t>
      </w:r>
      <w:r>
        <w:rPr>
          <w:rFonts w:asciiTheme="minorHAnsi" w:hAnsiTheme="minorHAnsi" w:cstheme="minorHAnsi"/>
          <w:sz w:val="16"/>
          <w:szCs w:val="16"/>
          <w:lang w:val="en-US"/>
        </w:rPr>
        <w:t>T, randomized controlled trial</w:t>
      </w:r>
      <w:r w:rsidR="00E26F29">
        <w:rPr>
          <w:rFonts w:asciiTheme="minorHAnsi" w:hAnsiTheme="minorHAnsi" w:cstheme="minorHAnsi"/>
          <w:sz w:val="16"/>
          <w:szCs w:val="16"/>
          <w:lang w:val="en-US"/>
        </w:rPr>
        <w:t>; sIL-2r, solub</w:t>
      </w:r>
      <w:r w:rsidR="00417F1B">
        <w:rPr>
          <w:rFonts w:asciiTheme="minorHAnsi" w:hAnsiTheme="minorHAnsi" w:cstheme="minorHAnsi"/>
          <w:sz w:val="16"/>
          <w:szCs w:val="16"/>
          <w:lang w:val="en-US"/>
        </w:rPr>
        <w:t>le interleukin-2 receptor; TNF-</w:t>
      </w:r>
      <w:r w:rsidR="00417F1B" w:rsidRPr="00417F1B">
        <w:rPr>
          <w:rFonts w:ascii="Calibri" w:hAnsi="Calibri" w:cs="Calibri"/>
          <w:color w:val="000000"/>
          <w:sz w:val="16"/>
          <w:szCs w:val="16"/>
          <w:lang w:val="en-US"/>
        </w:rPr>
        <w:t xml:space="preserve"> </w:t>
      </w:r>
      <w:r w:rsidR="00417F1B" w:rsidRPr="0070265B">
        <w:rPr>
          <w:rFonts w:ascii="Calibri" w:hAnsi="Calibri" w:cs="Calibri"/>
          <w:color w:val="000000"/>
          <w:sz w:val="16"/>
          <w:szCs w:val="16"/>
        </w:rPr>
        <w:t>α</w:t>
      </w:r>
      <w:r w:rsidR="00417F1B">
        <w:rPr>
          <w:rFonts w:asciiTheme="minorHAnsi" w:hAnsiTheme="minorHAnsi" w:cstheme="minorHAnsi"/>
          <w:sz w:val="16"/>
          <w:szCs w:val="16"/>
          <w:lang w:val="en-US"/>
        </w:rPr>
        <w:t>, tumor necrosis factor-</w:t>
      </w:r>
      <w:r w:rsidR="00417F1B" w:rsidRPr="00417F1B">
        <w:rPr>
          <w:rFonts w:ascii="Calibri" w:hAnsi="Calibri" w:cs="Calibri"/>
          <w:color w:val="000000"/>
          <w:sz w:val="16"/>
          <w:szCs w:val="16"/>
          <w:lang w:val="en-US"/>
        </w:rPr>
        <w:t xml:space="preserve"> </w:t>
      </w:r>
      <w:r w:rsidR="00417F1B" w:rsidRPr="0070265B">
        <w:rPr>
          <w:rFonts w:ascii="Calibri" w:hAnsi="Calibri" w:cs="Calibri"/>
          <w:color w:val="000000"/>
          <w:sz w:val="16"/>
          <w:szCs w:val="16"/>
        </w:rPr>
        <w:t>α</w:t>
      </w:r>
      <w:r>
        <w:rPr>
          <w:rFonts w:asciiTheme="minorHAnsi" w:hAnsiTheme="minorHAnsi" w:cstheme="minorHAnsi"/>
          <w:sz w:val="16"/>
          <w:szCs w:val="16"/>
          <w:lang w:val="en-US"/>
        </w:rPr>
        <w:t xml:space="preserve">. </w:t>
      </w:r>
    </w:p>
    <w:p w14:paraId="690B0849" w14:textId="77777777" w:rsidR="003068C5" w:rsidRDefault="003068C5">
      <w:pPr>
        <w:spacing w:after="200" w:line="276" w:lineRule="auto"/>
        <w:rPr>
          <w:rFonts w:asciiTheme="minorHAnsi" w:hAnsiTheme="minorHAnsi" w:cstheme="minorHAnsi"/>
          <w:b/>
          <w:sz w:val="22"/>
          <w:szCs w:val="22"/>
          <w:lang w:val="en-US"/>
        </w:rPr>
      </w:pPr>
      <w:r>
        <w:rPr>
          <w:rFonts w:asciiTheme="minorHAnsi" w:hAnsiTheme="minorHAnsi" w:cstheme="minorHAnsi"/>
          <w:b/>
          <w:sz w:val="22"/>
          <w:szCs w:val="22"/>
          <w:lang w:val="en-US"/>
        </w:rPr>
        <w:br w:type="page"/>
      </w:r>
    </w:p>
    <w:p w14:paraId="61A1F61D" w14:textId="5E26BB41" w:rsidR="008F6EA7" w:rsidRPr="003250AD" w:rsidRDefault="003E5B91" w:rsidP="003250AD">
      <w:pPr>
        <w:pStyle w:val="Geenafstand"/>
        <w:rPr>
          <w:rFonts w:asciiTheme="minorHAnsi" w:hAnsiTheme="minorHAnsi" w:cstheme="minorHAnsi"/>
          <w:b/>
          <w:sz w:val="14"/>
          <w:szCs w:val="16"/>
          <w:lang w:val="en-US"/>
        </w:rPr>
      </w:pPr>
      <w:r>
        <w:rPr>
          <w:rFonts w:asciiTheme="minorHAnsi" w:hAnsiTheme="minorHAnsi" w:cstheme="minorHAnsi"/>
          <w:b/>
          <w:sz w:val="22"/>
          <w:szCs w:val="22"/>
          <w:lang w:val="en-US"/>
        </w:rPr>
        <w:t xml:space="preserve">Supplementary Table </w:t>
      </w:r>
      <w:r w:rsidR="008F6EA7" w:rsidRPr="003250AD">
        <w:rPr>
          <w:rFonts w:asciiTheme="minorHAnsi" w:hAnsiTheme="minorHAnsi" w:cstheme="minorHAnsi"/>
          <w:b/>
          <w:sz w:val="22"/>
          <w:szCs w:val="22"/>
          <w:lang w:val="en-US"/>
        </w:rPr>
        <w:t xml:space="preserve">11. </w:t>
      </w:r>
      <w:r w:rsidR="008F6EA7" w:rsidRPr="003250AD">
        <w:rPr>
          <w:rFonts w:asciiTheme="minorHAnsi" w:hAnsiTheme="minorHAnsi" w:cstheme="minorHAnsi"/>
          <w:b/>
          <w:sz w:val="22"/>
          <w:lang w:val="en-US"/>
        </w:rPr>
        <w:t>Intravenous immunoglobulins</w:t>
      </w:r>
    </w:p>
    <w:tbl>
      <w:tblPr>
        <w:tblStyle w:val="Tabelraster"/>
        <w:tblW w:w="14322" w:type="dxa"/>
        <w:tblInd w:w="-5" w:type="dxa"/>
        <w:tblLook w:val="04A0" w:firstRow="1" w:lastRow="0" w:firstColumn="1" w:lastColumn="0" w:noHBand="0" w:noVBand="1"/>
      </w:tblPr>
      <w:tblGrid>
        <w:gridCol w:w="1058"/>
        <w:gridCol w:w="762"/>
        <w:gridCol w:w="599"/>
        <w:gridCol w:w="799"/>
        <w:gridCol w:w="983"/>
        <w:gridCol w:w="881"/>
        <w:gridCol w:w="1454"/>
        <w:gridCol w:w="1596"/>
        <w:gridCol w:w="964"/>
        <w:gridCol w:w="1075"/>
        <w:gridCol w:w="1244"/>
        <w:gridCol w:w="1101"/>
        <w:gridCol w:w="1806"/>
      </w:tblGrid>
      <w:tr w:rsidR="00461E33" w14:paraId="6D7B4A9A" w14:textId="77777777" w:rsidTr="003E753B">
        <w:trPr>
          <w:tblHeader/>
        </w:trPr>
        <w:tc>
          <w:tcPr>
            <w:tcW w:w="1137" w:type="dxa"/>
            <w:tcBorders>
              <w:bottom w:val="single" w:sz="4" w:space="0" w:color="auto"/>
            </w:tcBorders>
            <w:vAlign w:val="center"/>
          </w:tcPr>
          <w:p w14:paraId="1D6B9852" w14:textId="77777777" w:rsidR="008F6EA7" w:rsidRPr="00C42F89" w:rsidRDefault="008F6EA7" w:rsidP="008E3ED2">
            <w:pPr>
              <w:jc w:val="center"/>
              <w:rPr>
                <w:rFonts w:ascii="Calibri" w:hAnsi="Calibri" w:cs="Calibri"/>
                <w:b/>
                <w:bCs/>
                <w:color w:val="000000"/>
                <w:sz w:val="16"/>
                <w:szCs w:val="16"/>
              </w:rPr>
            </w:pPr>
            <w:r w:rsidRPr="00C42F89">
              <w:rPr>
                <w:rFonts w:ascii="Calibri" w:hAnsi="Calibri" w:cs="Calibri"/>
                <w:b/>
                <w:bCs/>
                <w:color w:val="000000"/>
                <w:sz w:val="16"/>
                <w:szCs w:val="16"/>
              </w:rPr>
              <w:t>Treatment</w:t>
            </w:r>
          </w:p>
        </w:tc>
        <w:tc>
          <w:tcPr>
            <w:tcW w:w="762" w:type="dxa"/>
            <w:tcBorders>
              <w:bottom w:val="single" w:sz="4" w:space="0" w:color="auto"/>
            </w:tcBorders>
            <w:vAlign w:val="center"/>
          </w:tcPr>
          <w:p w14:paraId="43BF36D7"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Number of studies</w:t>
            </w:r>
          </w:p>
        </w:tc>
        <w:tc>
          <w:tcPr>
            <w:tcW w:w="609" w:type="dxa"/>
            <w:tcBorders>
              <w:bottom w:val="single" w:sz="4" w:space="0" w:color="auto"/>
            </w:tcBorders>
            <w:vAlign w:val="center"/>
          </w:tcPr>
          <w:p w14:paraId="19A7A0A9"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Year</w:t>
            </w:r>
          </w:p>
        </w:tc>
        <w:tc>
          <w:tcPr>
            <w:tcW w:w="817" w:type="dxa"/>
            <w:tcBorders>
              <w:bottom w:val="single" w:sz="4" w:space="0" w:color="auto"/>
            </w:tcBorders>
            <w:vAlign w:val="center"/>
          </w:tcPr>
          <w:p w14:paraId="4ECB42F8" w14:textId="06A5C7CC" w:rsidR="008F6EA7" w:rsidRPr="00240129" w:rsidRDefault="00240129" w:rsidP="008E3ED2">
            <w:pPr>
              <w:jc w:val="center"/>
              <w:rPr>
                <w:rFonts w:ascii="Calibri" w:hAnsi="Calibri" w:cs="Calibri"/>
                <w:b/>
                <w:bCs/>
                <w:color w:val="000000"/>
                <w:sz w:val="16"/>
                <w:szCs w:val="16"/>
                <w:lang w:val="en-US"/>
              </w:rPr>
            </w:pPr>
            <w:r w:rsidRPr="00240129">
              <w:rPr>
                <w:rFonts w:ascii="Calibri" w:hAnsi="Calibri" w:cs="Calibri"/>
                <w:b/>
                <w:bCs/>
                <w:color w:val="000000"/>
                <w:sz w:val="16"/>
                <w:szCs w:val="16"/>
                <w:lang w:val="en-US"/>
              </w:rPr>
              <w:t>Total patients (median per study)</w:t>
            </w:r>
          </w:p>
        </w:tc>
        <w:tc>
          <w:tcPr>
            <w:tcW w:w="983" w:type="dxa"/>
            <w:tcBorders>
              <w:bottom w:val="single" w:sz="4" w:space="0" w:color="auto"/>
            </w:tcBorders>
            <w:vAlign w:val="center"/>
          </w:tcPr>
          <w:p w14:paraId="66D4FA2F"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Setting</w:t>
            </w:r>
          </w:p>
        </w:tc>
        <w:tc>
          <w:tcPr>
            <w:tcW w:w="881" w:type="dxa"/>
            <w:tcBorders>
              <w:bottom w:val="single" w:sz="4" w:space="0" w:color="auto"/>
            </w:tcBorders>
            <w:vAlign w:val="center"/>
          </w:tcPr>
          <w:p w14:paraId="138ED1F7"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Personali-zed approach</w:t>
            </w:r>
          </w:p>
        </w:tc>
        <w:tc>
          <w:tcPr>
            <w:tcW w:w="929" w:type="dxa"/>
            <w:tcBorders>
              <w:bottom w:val="single" w:sz="4" w:space="0" w:color="auto"/>
            </w:tcBorders>
            <w:vAlign w:val="center"/>
          </w:tcPr>
          <w:p w14:paraId="6919B1FE"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If yes, specifi-cation</w:t>
            </w:r>
          </w:p>
        </w:tc>
        <w:tc>
          <w:tcPr>
            <w:tcW w:w="1750" w:type="dxa"/>
            <w:tcBorders>
              <w:bottom w:val="single" w:sz="4" w:space="0" w:color="auto"/>
            </w:tcBorders>
            <w:vAlign w:val="center"/>
          </w:tcPr>
          <w:p w14:paraId="19CE3F22"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Treatment</w:t>
            </w:r>
          </w:p>
        </w:tc>
        <w:tc>
          <w:tcPr>
            <w:tcW w:w="865" w:type="dxa"/>
            <w:tcBorders>
              <w:bottom w:val="single" w:sz="4" w:space="0" w:color="auto"/>
            </w:tcBorders>
            <w:vAlign w:val="center"/>
          </w:tcPr>
          <w:p w14:paraId="1858B75F"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Sepsis definition</w:t>
            </w:r>
          </w:p>
        </w:tc>
        <w:tc>
          <w:tcPr>
            <w:tcW w:w="1102" w:type="dxa"/>
            <w:tcBorders>
              <w:bottom w:val="single" w:sz="4" w:space="0" w:color="auto"/>
            </w:tcBorders>
            <w:vAlign w:val="center"/>
          </w:tcPr>
          <w:p w14:paraId="1E7F7DF2"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1264" w:type="dxa"/>
            <w:tcBorders>
              <w:bottom w:val="single" w:sz="4" w:space="0" w:color="auto"/>
            </w:tcBorders>
            <w:vAlign w:val="center"/>
          </w:tcPr>
          <w:p w14:paraId="1C0F7CDD"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1101" w:type="dxa"/>
            <w:tcBorders>
              <w:bottom w:val="single" w:sz="4" w:space="0" w:color="auto"/>
            </w:tcBorders>
            <w:vAlign w:val="center"/>
          </w:tcPr>
          <w:p w14:paraId="1935FCDC"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Biochemical primary endpoint</w:t>
            </w:r>
          </w:p>
        </w:tc>
        <w:tc>
          <w:tcPr>
            <w:tcW w:w="2122" w:type="dxa"/>
            <w:tcBorders>
              <w:bottom w:val="single" w:sz="4" w:space="0" w:color="auto"/>
            </w:tcBorders>
            <w:vAlign w:val="center"/>
          </w:tcPr>
          <w:p w14:paraId="47323DD7"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Main findings</w:t>
            </w:r>
          </w:p>
        </w:tc>
      </w:tr>
      <w:tr w:rsidR="008F6EA7" w14:paraId="0224F21C" w14:textId="77777777" w:rsidTr="00FA6229">
        <w:tc>
          <w:tcPr>
            <w:tcW w:w="1432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2DE9EC8F" w14:textId="77777777" w:rsidR="008F6EA7" w:rsidRPr="00C42F89" w:rsidRDefault="008F6EA7" w:rsidP="008F6EA7">
            <w:pPr>
              <w:jc w:val="center"/>
              <w:rPr>
                <w:b/>
              </w:rPr>
            </w:pPr>
            <w:r w:rsidRPr="00C42F89">
              <w:rPr>
                <w:rFonts w:ascii="Calibri" w:hAnsi="Calibri" w:cs="Calibri"/>
                <w:b/>
                <w:iCs/>
                <w:color w:val="000000"/>
                <w:sz w:val="16"/>
                <w:szCs w:val="16"/>
              </w:rPr>
              <w:t>Observational studies</w:t>
            </w:r>
          </w:p>
        </w:tc>
      </w:tr>
      <w:tr w:rsidR="00461E33" w:rsidRPr="00B91F52" w14:paraId="4FFFC9A7" w14:textId="77777777" w:rsidTr="003E753B">
        <w:tc>
          <w:tcPr>
            <w:tcW w:w="1137" w:type="dxa"/>
            <w:tcBorders>
              <w:top w:val="single" w:sz="4" w:space="0" w:color="auto"/>
              <w:bottom w:val="single" w:sz="4" w:space="0" w:color="auto"/>
            </w:tcBorders>
          </w:tcPr>
          <w:p w14:paraId="5E68CC93" w14:textId="77777777" w:rsidR="00E66C9D" w:rsidRDefault="00E66C9D" w:rsidP="00E66C9D">
            <w:pPr>
              <w:jc w:val="center"/>
              <w:rPr>
                <w:rFonts w:ascii="Calibri" w:hAnsi="Calibri" w:cs="Calibri"/>
                <w:b/>
                <w:color w:val="000000"/>
                <w:sz w:val="16"/>
                <w:szCs w:val="16"/>
              </w:rPr>
            </w:pPr>
            <w:r w:rsidRPr="007457BE">
              <w:rPr>
                <w:rFonts w:ascii="Calibri" w:hAnsi="Calibri" w:cs="Calibri"/>
                <w:b/>
                <w:color w:val="000000"/>
                <w:sz w:val="16"/>
                <w:szCs w:val="16"/>
              </w:rPr>
              <w:t>Ig</w:t>
            </w:r>
          </w:p>
          <w:p w14:paraId="757D0A47" w14:textId="0871DE24" w:rsidR="007457BE" w:rsidRPr="007457BE" w:rsidRDefault="007457BE"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PEVuZE5vdGU+PENpdGU+PEF1dGhvcj5Jc2hpa3VyYTwvQXV0aG9yPjxZZWFyPjIwMTU8L1llYXI+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PEVuZE5vdGU+PENpdGU+PEF1dGhvcj5Jc2hpa3VyYTwvQXV0aG9yPjxZZWFyPjIwMTU8L1llYXI+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(676-680)</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590045B2" w14:textId="1343F4DC" w:rsidR="00E66C9D" w:rsidRPr="00E66C9D" w:rsidRDefault="004B37BA" w:rsidP="00E66C9D">
            <w:pPr>
              <w:jc w:val="center"/>
              <w:rPr>
                <w:rFonts w:ascii="Calibri" w:hAnsi="Calibri" w:cs="Calibri"/>
                <w:color w:val="000000"/>
                <w:sz w:val="16"/>
                <w:szCs w:val="16"/>
              </w:rPr>
            </w:pPr>
            <w:r>
              <w:rPr>
                <w:rFonts w:ascii="Calibri" w:hAnsi="Calibri" w:cs="Calibri"/>
                <w:color w:val="000000"/>
                <w:sz w:val="16"/>
                <w:szCs w:val="16"/>
              </w:rPr>
              <w:t>5</w:t>
            </w:r>
          </w:p>
        </w:tc>
        <w:tc>
          <w:tcPr>
            <w:tcW w:w="609" w:type="dxa"/>
            <w:tcBorders>
              <w:top w:val="single" w:sz="4" w:space="0" w:color="auto"/>
              <w:bottom w:val="single" w:sz="4" w:space="0" w:color="auto"/>
            </w:tcBorders>
          </w:tcPr>
          <w:p w14:paraId="7A7E99E6" w14:textId="77777777" w:rsidR="00A11168" w:rsidRDefault="00E66C9D" w:rsidP="00E66C9D">
            <w:pPr>
              <w:jc w:val="center"/>
              <w:rPr>
                <w:rFonts w:ascii="Calibri" w:hAnsi="Calibri" w:cs="Calibri"/>
                <w:color w:val="000000"/>
                <w:sz w:val="16"/>
                <w:szCs w:val="16"/>
              </w:rPr>
            </w:pPr>
            <w:r w:rsidRPr="00E66C9D">
              <w:rPr>
                <w:rFonts w:ascii="Calibri" w:hAnsi="Calibri" w:cs="Calibri"/>
                <w:color w:val="000000"/>
                <w:sz w:val="16"/>
                <w:szCs w:val="16"/>
              </w:rPr>
              <w:t>2015</w:t>
            </w:r>
          </w:p>
          <w:p w14:paraId="65E2FD65" w14:textId="56D6E0F6" w:rsidR="00E66C9D" w:rsidRPr="00E66C9D" w:rsidRDefault="00A11168" w:rsidP="00E66C9D">
            <w:pPr>
              <w:jc w:val="center"/>
              <w:rPr>
                <w:rFonts w:ascii="Calibri" w:hAnsi="Calibri" w:cs="Calibri"/>
                <w:color w:val="000000"/>
                <w:sz w:val="16"/>
                <w:szCs w:val="16"/>
              </w:rPr>
            </w:pPr>
            <w:r>
              <w:rPr>
                <w:rFonts w:ascii="Calibri" w:hAnsi="Calibri" w:cs="Calibri"/>
                <w:color w:val="000000"/>
                <w:sz w:val="16"/>
                <w:szCs w:val="16"/>
              </w:rPr>
              <w:t xml:space="preserve"> </w:t>
            </w:r>
            <w:r w:rsidR="00E66C9D" w:rsidRPr="00E66C9D">
              <w:rPr>
                <w:rFonts w:ascii="Calibri" w:hAnsi="Calibri" w:cs="Calibri"/>
                <w:color w:val="000000"/>
                <w:sz w:val="16"/>
                <w:szCs w:val="16"/>
              </w:rPr>
              <w:t>-</w:t>
            </w:r>
            <w:r>
              <w:rPr>
                <w:rFonts w:ascii="Calibri" w:hAnsi="Calibri" w:cs="Calibri"/>
                <w:color w:val="000000"/>
                <w:sz w:val="16"/>
                <w:szCs w:val="16"/>
              </w:rPr>
              <w:t xml:space="preserve"> </w:t>
            </w:r>
            <w:r w:rsidR="004B37BA">
              <w:rPr>
                <w:rFonts w:ascii="Calibri" w:hAnsi="Calibri" w:cs="Calibri"/>
                <w:color w:val="000000"/>
                <w:sz w:val="16"/>
                <w:szCs w:val="16"/>
              </w:rPr>
              <w:t>2023</w:t>
            </w:r>
          </w:p>
        </w:tc>
        <w:tc>
          <w:tcPr>
            <w:tcW w:w="817" w:type="dxa"/>
            <w:tcBorders>
              <w:top w:val="single" w:sz="4" w:space="0" w:color="auto"/>
              <w:bottom w:val="single" w:sz="4" w:space="0" w:color="auto"/>
            </w:tcBorders>
          </w:tcPr>
          <w:p w14:paraId="71B87FED" w14:textId="0A9A6FE1" w:rsidR="00E66C9D" w:rsidRDefault="004A078A" w:rsidP="00E66C9D">
            <w:pPr>
              <w:jc w:val="center"/>
              <w:rPr>
                <w:rFonts w:ascii="Calibri" w:hAnsi="Calibri" w:cs="Calibri"/>
                <w:color w:val="000000"/>
                <w:sz w:val="16"/>
                <w:szCs w:val="16"/>
              </w:rPr>
            </w:pPr>
            <w:r>
              <w:rPr>
                <w:rFonts w:ascii="Calibri" w:hAnsi="Calibri" w:cs="Calibri"/>
                <w:color w:val="000000"/>
                <w:sz w:val="16"/>
                <w:szCs w:val="16"/>
              </w:rPr>
              <w:t>5</w:t>
            </w:r>
            <w:r w:rsidR="004B37BA">
              <w:rPr>
                <w:rFonts w:ascii="Calibri" w:hAnsi="Calibri" w:cs="Calibri"/>
                <w:color w:val="000000"/>
                <w:sz w:val="16"/>
                <w:szCs w:val="16"/>
              </w:rPr>
              <w:t>760</w:t>
            </w:r>
          </w:p>
          <w:p w14:paraId="501FFACF" w14:textId="0172C44F" w:rsidR="00DF3602" w:rsidRPr="00E66C9D" w:rsidRDefault="004B37BA" w:rsidP="00E66C9D">
            <w:pPr>
              <w:jc w:val="center"/>
              <w:rPr>
                <w:rFonts w:ascii="Calibri" w:hAnsi="Calibri" w:cs="Calibri"/>
                <w:color w:val="000000"/>
                <w:sz w:val="16"/>
                <w:szCs w:val="16"/>
              </w:rPr>
            </w:pPr>
            <w:r>
              <w:rPr>
                <w:rFonts w:ascii="Calibri" w:hAnsi="Calibri" w:cs="Calibri"/>
                <w:color w:val="000000"/>
                <w:sz w:val="16"/>
                <w:szCs w:val="16"/>
                <w:lang w:val="en-US"/>
              </w:rPr>
              <w:t>(239</w:t>
            </w:r>
            <w:r w:rsidR="00DF3602">
              <w:rPr>
                <w:rFonts w:ascii="Calibri" w:hAnsi="Calibri" w:cs="Calibri"/>
                <w:color w:val="000000"/>
                <w:sz w:val="16"/>
                <w:szCs w:val="16"/>
                <w:lang w:val="en-US"/>
              </w:rPr>
              <w:t>)</w:t>
            </w:r>
          </w:p>
        </w:tc>
        <w:tc>
          <w:tcPr>
            <w:tcW w:w="983" w:type="dxa"/>
            <w:tcBorders>
              <w:top w:val="single" w:sz="4" w:space="0" w:color="auto"/>
              <w:bottom w:val="single" w:sz="4" w:space="0" w:color="auto"/>
            </w:tcBorders>
          </w:tcPr>
          <w:p w14:paraId="75E5BF59" w14:textId="500A2A36" w:rsidR="00E66C9D" w:rsidRPr="00E66C9D" w:rsidRDefault="00E66C9D" w:rsidP="00E66C9D">
            <w:pPr>
              <w:jc w:val="center"/>
              <w:rPr>
                <w:rFonts w:ascii="Calibri" w:hAnsi="Calibri" w:cs="Calibri"/>
                <w:color w:val="000000"/>
                <w:sz w:val="16"/>
                <w:szCs w:val="16"/>
              </w:rPr>
            </w:pPr>
            <w:r w:rsidRPr="00E66C9D">
              <w:rPr>
                <w:rFonts w:ascii="Calibri" w:hAnsi="Calibri" w:cs="Calibri"/>
                <w:color w:val="000000"/>
                <w:sz w:val="16"/>
                <w:szCs w:val="16"/>
              </w:rPr>
              <w:t>ICU</w:t>
            </w:r>
          </w:p>
        </w:tc>
        <w:tc>
          <w:tcPr>
            <w:tcW w:w="881" w:type="dxa"/>
            <w:tcBorders>
              <w:top w:val="single" w:sz="4" w:space="0" w:color="auto"/>
              <w:bottom w:val="single" w:sz="4" w:space="0" w:color="auto"/>
            </w:tcBorders>
          </w:tcPr>
          <w:p w14:paraId="09EAA59B" w14:textId="1D70606F" w:rsidR="00E66C9D" w:rsidRPr="00E66C9D" w:rsidRDefault="009C2928" w:rsidP="00276AB7">
            <w:pPr>
              <w:jc w:val="center"/>
              <w:rPr>
                <w:rFonts w:ascii="Calibri" w:hAnsi="Calibri" w:cs="Calibri"/>
                <w:color w:val="000000"/>
                <w:sz w:val="16"/>
                <w:szCs w:val="16"/>
              </w:rPr>
            </w:pPr>
            <w:r>
              <w:rPr>
                <w:rFonts w:ascii="Calibri" w:hAnsi="Calibri" w:cs="Calibri"/>
                <w:color w:val="000000"/>
                <w:sz w:val="16"/>
                <w:szCs w:val="16"/>
              </w:rPr>
              <w:t xml:space="preserve">Yes, one study </w:t>
            </w:r>
            <w:r w:rsidR="00367503">
              <w:rPr>
                <w:rFonts w:ascii="Calibri" w:hAnsi="Calibri" w:cs="Calibri"/>
                <w:color w:val="000000"/>
                <w:sz w:val="16"/>
                <w:szCs w:val="16"/>
              </w:rPr>
              <w:fldChar w:fldCharType="begin"/>
            </w:r>
            <w:r w:rsidR="00276AB7">
              <w:rPr>
                <w:rFonts w:ascii="Calibri" w:hAnsi="Calibri" w:cs="Calibri"/>
                <w:color w:val="000000"/>
                <w:sz w:val="16"/>
                <w:szCs w:val="16"/>
              </w:rPr>
              <w:instrText xml:space="preserve"> ADDIN EN.CITE &lt;EndNote&gt;&lt;Cite&gt;&lt;Author&gt;Akatsuka&lt;/Author&gt;&lt;Year&gt;2022&lt;/Year&gt;&lt;RecNum&gt;203&lt;/RecNum&gt;&lt;DisplayText&gt;(678)&lt;/DisplayText&gt;&lt;record&gt;&lt;rec-number&gt;203&lt;/rec-number&gt;&lt;foreign-keys&gt;&lt;key app="EN" db-id="0px25v0x5pe2f9e0dznxtszixadf2aaevttr" timestamp="1690445787"&gt;203&lt;/key&gt;&lt;/foreign-keys&gt;&lt;ref-type name="Journal Article"&gt;17&lt;/ref-type&gt;&lt;contributors&gt;&lt;authors&gt;&lt;author&gt;Akatsuka, M.&lt;/author&gt;&lt;author&gt;Masuda, Y.&lt;/author&gt;&lt;author&gt;Tatsumi, H.&lt;/author&gt;&lt;author&gt;Sonoda, T.&lt;/author&gt;&lt;/authors&gt;&lt;/contributors&gt;&lt;auth-address&gt;Department of Intensive Care Medicine, Sapporo Medical University School of Medicine, Sapporo, Hokkaido, Japan. Electronic address: maasa_aka@icloud.com.&amp;#xD;Department of Intensive Care Medicine, Sapporo Medical University School of Medicine, Sapporo, Hokkaido, Japan.&amp;#xD;Department of Public Health, Sapporo Medical University School of Medicine, Sapporo, Hokkaido, Japan.&lt;/auth-address&gt;&lt;titles&gt;&lt;title&gt;Efficacy of Intravenous Immunoglobulin Therapy for Patients With Sepsis and Low Immunoglobulin G Levels: A Single-Center Retrospective Study&lt;/title&gt;&lt;secondary-title&gt;Clin Ther&lt;/secondary-title&gt;&lt;/titles&gt;&lt;pages&gt;295-303&lt;/pages&gt;&lt;volume&gt;44&lt;/volume&gt;&lt;number&gt;2&lt;/number&gt;&lt;edition&gt;20220106&lt;/edition&gt;&lt;keywords&gt;&lt;keyword&gt;Humans&lt;/keyword&gt;&lt;keyword&gt;Immunoglobulins, Intravenous/therapeutic use&lt;/keyword&gt;&lt;keyword&gt;Intensive Care Units&lt;/keyword&gt;&lt;keyword&gt;Retrospective Studies&lt;/keyword&gt;&lt;keyword&gt;*Sepsis/diagnosis/drug therapy&lt;/keyword&gt;&lt;keyword&gt;*Shock, Septic&lt;/keyword&gt;&lt;keyword&gt;intensive care unit&lt;/keyword&gt;&lt;keyword&gt;intravenous immunoglobulin therapy&lt;/keyword&gt;&lt;keyword&gt;low immunoglobulin G level&lt;/keyword&gt;&lt;keyword&gt;outcome&lt;/keyword&gt;&lt;keyword&gt;retrospective study&lt;/keyword&gt;&lt;keyword&gt;sepsis&lt;/keyword&gt;&lt;/keywords&gt;&lt;dates&gt;&lt;year&gt;2022&lt;/year&gt;&lt;pub-dates&gt;&lt;date&gt;Feb&lt;/date&gt;&lt;/pub-dates&gt;&lt;/dates&gt;&lt;isbn&gt;0149-2918&lt;/isbn&gt;&lt;accession-num&gt;35000795&lt;/accession-num&gt;&lt;urls&gt;&lt;/urls&gt;&lt;electronic-resource-num&gt;10.1016/j.clinthera.2021.12.008&lt;/electronic-resource-num&gt;&lt;remote-database-provider&gt;NLM&lt;/remote-database-provider&gt;&lt;language&gt;eng&lt;/language&gt;&lt;/record&gt;&lt;/Cite&gt;&lt;/EndNote&gt;</w:instrText>
            </w:r>
            <w:r w:rsidR="00367503">
              <w:rPr>
                <w:rFonts w:ascii="Calibri" w:hAnsi="Calibri" w:cs="Calibri"/>
                <w:color w:val="000000"/>
                <w:sz w:val="16"/>
                <w:szCs w:val="16"/>
              </w:rPr>
              <w:fldChar w:fldCharType="separate"/>
            </w:r>
            <w:r w:rsidR="00276AB7">
              <w:rPr>
                <w:rFonts w:ascii="Calibri" w:hAnsi="Calibri" w:cs="Calibri"/>
                <w:noProof/>
                <w:color w:val="000000"/>
                <w:sz w:val="16"/>
                <w:szCs w:val="16"/>
              </w:rPr>
              <w:t>(678)</w:t>
            </w:r>
            <w:r w:rsidR="00367503">
              <w:rPr>
                <w:rFonts w:ascii="Calibri" w:hAnsi="Calibri" w:cs="Calibri"/>
                <w:color w:val="000000"/>
                <w:sz w:val="16"/>
                <w:szCs w:val="16"/>
              </w:rPr>
              <w:fldChar w:fldCharType="end"/>
            </w:r>
          </w:p>
        </w:tc>
        <w:tc>
          <w:tcPr>
            <w:tcW w:w="929" w:type="dxa"/>
            <w:tcBorders>
              <w:top w:val="single" w:sz="4" w:space="0" w:color="auto"/>
              <w:bottom w:val="single" w:sz="4" w:space="0" w:color="auto"/>
            </w:tcBorders>
          </w:tcPr>
          <w:p w14:paraId="09DFF0EC" w14:textId="77371B10" w:rsidR="00E66C9D" w:rsidRPr="00E66C9D" w:rsidRDefault="009C2928" w:rsidP="00E66C9D">
            <w:pPr>
              <w:jc w:val="center"/>
              <w:rPr>
                <w:rFonts w:ascii="Calibri" w:hAnsi="Calibri" w:cs="Calibri"/>
                <w:color w:val="000000"/>
                <w:sz w:val="16"/>
                <w:szCs w:val="16"/>
              </w:rPr>
            </w:pPr>
            <w:r>
              <w:rPr>
                <w:rFonts w:ascii="Calibri" w:hAnsi="Calibri" w:cs="Calibri"/>
                <w:color w:val="000000"/>
                <w:sz w:val="16"/>
                <w:szCs w:val="16"/>
              </w:rPr>
              <w:t>Low IgG levels</w:t>
            </w:r>
          </w:p>
        </w:tc>
        <w:tc>
          <w:tcPr>
            <w:tcW w:w="1750" w:type="dxa"/>
            <w:tcBorders>
              <w:top w:val="single" w:sz="4" w:space="0" w:color="auto"/>
              <w:bottom w:val="single" w:sz="4" w:space="0" w:color="auto"/>
            </w:tcBorders>
          </w:tcPr>
          <w:p w14:paraId="6F2A3764" w14:textId="1B34723C" w:rsidR="00E66C9D" w:rsidRPr="00E66C9D" w:rsidRDefault="003E753B" w:rsidP="00E66C9D">
            <w:pPr>
              <w:jc w:val="center"/>
              <w:rPr>
                <w:rFonts w:ascii="Calibri" w:hAnsi="Calibri" w:cs="Calibri"/>
                <w:color w:val="000000"/>
                <w:sz w:val="16"/>
                <w:szCs w:val="16"/>
              </w:rPr>
            </w:pPr>
            <w:r>
              <w:rPr>
                <w:rFonts w:ascii="Calibri" w:hAnsi="Calibri" w:cs="Calibri"/>
                <w:color w:val="000000"/>
                <w:sz w:val="16"/>
                <w:szCs w:val="16"/>
              </w:rPr>
              <w:t>Ig</w:t>
            </w:r>
          </w:p>
        </w:tc>
        <w:tc>
          <w:tcPr>
            <w:tcW w:w="865" w:type="dxa"/>
            <w:tcBorders>
              <w:top w:val="single" w:sz="4" w:space="0" w:color="auto"/>
              <w:bottom w:val="single" w:sz="4" w:space="0" w:color="auto"/>
            </w:tcBorders>
          </w:tcPr>
          <w:p w14:paraId="419BF73B" w14:textId="5BC44647" w:rsidR="00E66C9D" w:rsidRPr="004B37BA" w:rsidRDefault="00E66C9D" w:rsidP="00E66C9D">
            <w:pPr>
              <w:jc w:val="center"/>
              <w:rPr>
                <w:rFonts w:ascii="Calibri" w:hAnsi="Calibri" w:cs="Calibri"/>
                <w:color w:val="000000"/>
                <w:sz w:val="16"/>
                <w:szCs w:val="16"/>
                <w:lang w:val="en-US"/>
              </w:rPr>
            </w:pPr>
            <w:r w:rsidRPr="004B37BA">
              <w:rPr>
                <w:rFonts w:ascii="Calibri" w:hAnsi="Calibri" w:cs="Calibri"/>
                <w:color w:val="000000"/>
                <w:sz w:val="16"/>
                <w:szCs w:val="16"/>
                <w:lang w:val="en-US"/>
              </w:rPr>
              <w:t>Sepsis-1,</w:t>
            </w:r>
            <w:r w:rsidR="004A078A" w:rsidRPr="004B37BA">
              <w:rPr>
                <w:rFonts w:ascii="Calibri" w:hAnsi="Calibri" w:cs="Calibri"/>
                <w:color w:val="000000"/>
                <w:sz w:val="16"/>
                <w:szCs w:val="16"/>
                <w:lang w:val="en-US"/>
              </w:rPr>
              <w:t xml:space="preserve"> shock, </w:t>
            </w:r>
            <w:r w:rsidRPr="004B37BA">
              <w:rPr>
                <w:rFonts w:ascii="Calibri" w:hAnsi="Calibri" w:cs="Calibri"/>
                <w:color w:val="000000"/>
                <w:sz w:val="16"/>
                <w:szCs w:val="16"/>
                <w:lang w:val="en-US"/>
              </w:rPr>
              <w:t xml:space="preserve"> Sepsis-3, shock</w:t>
            </w:r>
            <w:r w:rsidR="004B37BA" w:rsidRPr="004B37BA">
              <w:rPr>
                <w:rFonts w:ascii="Calibri" w:hAnsi="Calibri" w:cs="Calibri"/>
                <w:color w:val="000000"/>
                <w:sz w:val="16"/>
                <w:szCs w:val="16"/>
                <w:lang w:val="en-US"/>
              </w:rPr>
              <w:t xml:space="preserve"> or unspecified</w:t>
            </w:r>
          </w:p>
        </w:tc>
        <w:tc>
          <w:tcPr>
            <w:tcW w:w="1102" w:type="dxa"/>
            <w:tcBorders>
              <w:top w:val="single" w:sz="4" w:space="0" w:color="auto"/>
              <w:bottom w:val="single" w:sz="4" w:space="0" w:color="auto"/>
            </w:tcBorders>
          </w:tcPr>
          <w:p w14:paraId="17686EAC" w14:textId="77777777" w:rsidR="00E66C9D" w:rsidRPr="00E66C9D" w:rsidRDefault="00E66C9D" w:rsidP="00E66C9D">
            <w:pPr>
              <w:jc w:val="center"/>
              <w:rPr>
                <w:rFonts w:ascii="Calibri" w:hAnsi="Calibri" w:cs="Calibri"/>
                <w:color w:val="000000"/>
                <w:sz w:val="16"/>
                <w:szCs w:val="16"/>
                <w:lang w:val="en-US"/>
              </w:rPr>
            </w:pPr>
            <w:r w:rsidRPr="00E66C9D">
              <w:rPr>
                <w:rFonts w:ascii="Calibri" w:hAnsi="Calibri" w:cs="Calibri"/>
                <w:color w:val="000000"/>
                <w:sz w:val="16"/>
                <w:szCs w:val="16"/>
                <w:lang w:val="en-US"/>
              </w:rPr>
              <w:t>Surgical, medical and/or general</w:t>
            </w:r>
          </w:p>
        </w:tc>
        <w:tc>
          <w:tcPr>
            <w:tcW w:w="1264" w:type="dxa"/>
            <w:tcBorders>
              <w:top w:val="single" w:sz="4" w:space="0" w:color="auto"/>
              <w:bottom w:val="single" w:sz="4" w:space="0" w:color="auto"/>
            </w:tcBorders>
          </w:tcPr>
          <w:p w14:paraId="1C6A86F7" w14:textId="77777777" w:rsidR="00E66C9D" w:rsidRPr="00E66C9D" w:rsidRDefault="00E66C9D" w:rsidP="00E66C9D">
            <w:pPr>
              <w:jc w:val="center"/>
              <w:rPr>
                <w:rFonts w:ascii="Calibri" w:hAnsi="Calibri" w:cs="Calibri"/>
                <w:color w:val="000000"/>
                <w:sz w:val="16"/>
                <w:szCs w:val="16"/>
              </w:rPr>
            </w:pPr>
            <w:r w:rsidRPr="00E66C9D">
              <w:rPr>
                <w:rFonts w:ascii="Calibri" w:hAnsi="Calibri" w:cs="Calibri"/>
                <w:color w:val="000000"/>
                <w:sz w:val="16"/>
                <w:szCs w:val="16"/>
              </w:rPr>
              <w:t>Mortality</w:t>
            </w:r>
          </w:p>
        </w:tc>
        <w:tc>
          <w:tcPr>
            <w:tcW w:w="1101" w:type="dxa"/>
            <w:tcBorders>
              <w:top w:val="single" w:sz="4" w:space="0" w:color="auto"/>
              <w:bottom w:val="single" w:sz="4" w:space="0" w:color="auto"/>
            </w:tcBorders>
          </w:tcPr>
          <w:p w14:paraId="3DC87A56" w14:textId="374C0C8E" w:rsidR="00E66C9D" w:rsidRPr="00BB520B" w:rsidRDefault="00E66C9D" w:rsidP="009C2928">
            <w:pPr>
              <w:jc w:val="center"/>
              <w:rPr>
                <w:rFonts w:ascii="Calibri" w:hAnsi="Calibri" w:cs="Calibri"/>
                <w:color w:val="000000"/>
                <w:sz w:val="16"/>
                <w:szCs w:val="16"/>
                <w:lang w:val="fr-BE"/>
              </w:rPr>
            </w:pPr>
            <w:r w:rsidRPr="00BB520B">
              <w:rPr>
                <w:rFonts w:ascii="Calibri" w:hAnsi="Calibri" w:cs="Calibri"/>
                <w:color w:val="000000"/>
                <w:sz w:val="16"/>
                <w:szCs w:val="16"/>
                <w:lang w:val="fr-BE"/>
              </w:rPr>
              <w:t>Il6, CRP</w:t>
            </w:r>
          </w:p>
        </w:tc>
        <w:tc>
          <w:tcPr>
            <w:tcW w:w="2122" w:type="dxa"/>
            <w:tcBorders>
              <w:top w:val="single" w:sz="4" w:space="0" w:color="auto"/>
              <w:bottom w:val="single" w:sz="4" w:space="0" w:color="auto"/>
            </w:tcBorders>
          </w:tcPr>
          <w:p w14:paraId="4F0A0F75" w14:textId="2C1F6631" w:rsidR="00E66C9D" w:rsidRPr="00E66C9D" w:rsidRDefault="009C2928" w:rsidP="009C2928">
            <w:pPr>
              <w:jc w:val="center"/>
              <w:rPr>
                <w:rFonts w:ascii="Calibri" w:hAnsi="Calibri" w:cs="Calibri"/>
                <w:color w:val="000000"/>
                <w:sz w:val="16"/>
                <w:szCs w:val="16"/>
                <w:lang w:val="en-US"/>
              </w:rPr>
            </w:pPr>
            <w:r>
              <w:rPr>
                <w:rFonts w:ascii="Calibri" w:hAnsi="Calibri" w:cs="Calibri"/>
                <w:color w:val="000000"/>
                <w:sz w:val="16"/>
                <w:szCs w:val="16"/>
                <w:lang w:val="en-US"/>
              </w:rPr>
              <w:t>Conflicting results on mortality, IL6 and CRP decreased</w:t>
            </w:r>
          </w:p>
        </w:tc>
      </w:tr>
      <w:tr w:rsidR="00461E33" w:rsidRPr="00B91F52" w14:paraId="0C7447D0" w14:textId="77777777" w:rsidTr="003E753B">
        <w:tc>
          <w:tcPr>
            <w:tcW w:w="1137" w:type="dxa"/>
            <w:tcBorders>
              <w:top w:val="single" w:sz="4" w:space="0" w:color="auto"/>
              <w:bottom w:val="single" w:sz="4" w:space="0" w:color="auto"/>
            </w:tcBorders>
          </w:tcPr>
          <w:p w14:paraId="22E7F6D1" w14:textId="77777777" w:rsidR="00A837D7" w:rsidRDefault="00A837D7" w:rsidP="00A837D7">
            <w:pPr>
              <w:jc w:val="center"/>
              <w:rPr>
                <w:rFonts w:ascii="Calibri" w:hAnsi="Calibri" w:cs="Calibri"/>
                <w:b/>
                <w:color w:val="000000"/>
                <w:sz w:val="16"/>
                <w:szCs w:val="16"/>
              </w:rPr>
            </w:pPr>
            <w:r w:rsidRPr="007457BE">
              <w:rPr>
                <w:rFonts w:ascii="Calibri" w:hAnsi="Calibri" w:cs="Calibri"/>
                <w:b/>
                <w:color w:val="000000"/>
                <w:sz w:val="16"/>
                <w:szCs w:val="16"/>
              </w:rPr>
              <w:t>IgG</w:t>
            </w:r>
          </w:p>
          <w:p w14:paraId="37F48006" w14:textId="48F5638E" w:rsidR="007457BE" w:rsidRPr="007457BE" w:rsidRDefault="007457BE"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PEVuZE5vdGU+PENpdGU+PEF1dGhvcj5JaXp1a2E8L0F1dGhvcj48WWVhcj4yMDE3PC9ZZWFyPjxS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PEVuZE5vdGU+PENpdGU+PEF1dGhvcj5JaXp1a2E8L0F1dGhvcj48WWVhcj4yMDE3PC9ZZWFyPjxS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(681-684)</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39E046B0" w14:textId="0630F774" w:rsidR="00A837D7" w:rsidRPr="00A837D7" w:rsidRDefault="004A078A" w:rsidP="00A837D7">
            <w:pPr>
              <w:jc w:val="center"/>
              <w:rPr>
                <w:rFonts w:ascii="Calibri" w:hAnsi="Calibri" w:cs="Calibri"/>
                <w:color w:val="000000"/>
                <w:sz w:val="16"/>
                <w:szCs w:val="16"/>
              </w:rPr>
            </w:pPr>
            <w:r>
              <w:rPr>
                <w:rFonts w:ascii="Calibri" w:hAnsi="Calibri" w:cs="Calibri"/>
                <w:color w:val="000000"/>
                <w:sz w:val="16"/>
                <w:szCs w:val="16"/>
              </w:rPr>
              <w:t>4</w:t>
            </w:r>
          </w:p>
        </w:tc>
        <w:tc>
          <w:tcPr>
            <w:tcW w:w="609" w:type="dxa"/>
            <w:tcBorders>
              <w:top w:val="single" w:sz="4" w:space="0" w:color="auto"/>
              <w:bottom w:val="single" w:sz="4" w:space="0" w:color="auto"/>
            </w:tcBorders>
          </w:tcPr>
          <w:p w14:paraId="6C04A5FA" w14:textId="77777777" w:rsidR="00A11168" w:rsidRDefault="007E0016" w:rsidP="00A837D7">
            <w:pPr>
              <w:jc w:val="center"/>
              <w:rPr>
                <w:rFonts w:ascii="Calibri" w:hAnsi="Calibri" w:cs="Calibri"/>
                <w:color w:val="000000"/>
                <w:sz w:val="16"/>
                <w:szCs w:val="16"/>
              </w:rPr>
            </w:pPr>
            <w:r>
              <w:rPr>
                <w:rFonts w:ascii="Calibri" w:hAnsi="Calibri" w:cs="Calibri"/>
                <w:color w:val="000000"/>
                <w:sz w:val="16"/>
                <w:szCs w:val="16"/>
              </w:rPr>
              <w:t>1991</w:t>
            </w:r>
          </w:p>
          <w:p w14:paraId="09605213" w14:textId="77777777" w:rsidR="00A11168" w:rsidRDefault="007E0016" w:rsidP="00A837D7">
            <w:pPr>
              <w:jc w:val="center"/>
              <w:rPr>
                <w:rFonts w:ascii="Calibri" w:hAnsi="Calibri" w:cs="Calibri"/>
                <w:color w:val="000000"/>
                <w:sz w:val="16"/>
                <w:szCs w:val="16"/>
              </w:rPr>
            </w:pPr>
            <w:r>
              <w:rPr>
                <w:rFonts w:ascii="Calibri" w:hAnsi="Calibri" w:cs="Calibri"/>
                <w:color w:val="000000"/>
                <w:sz w:val="16"/>
                <w:szCs w:val="16"/>
              </w:rPr>
              <w:t>-</w:t>
            </w:r>
          </w:p>
          <w:p w14:paraId="4F3945E5" w14:textId="1333DBCC" w:rsidR="00A837D7" w:rsidRPr="00A837D7" w:rsidRDefault="004A078A" w:rsidP="00A837D7">
            <w:pPr>
              <w:jc w:val="center"/>
              <w:rPr>
                <w:rFonts w:ascii="Calibri" w:hAnsi="Calibri" w:cs="Calibri"/>
                <w:color w:val="000000"/>
                <w:sz w:val="16"/>
                <w:szCs w:val="16"/>
              </w:rPr>
            </w:pPr>
            <w:r>
              <w:rPr>
                <w:rFonts w:ascii="Calibri" w:hAnsi="Calibri" w:cs="Calibri"/>
                <w:color w:val="000000"/>
                <w:sz w:val="16"/>
                <w:szCs w:val="16"/>
              </w:rPr>
              <w:t>2021</w:t>
            </w:r>
          </w:p>
        </w:tc>
        <w:tc>
          <w:tcPr>
            <w:tcW w:w="817" w:type="dxa"/>
            <w:tcBorders>
              <w:top w:val="single" w:sz="4" w:space="0" w:color="auto"/>
              <w:bottom w:val="single" w:sz="4" w:space="0" w:color="auto"/>
            </w:tcBorders>
          </w:tcPr>
          <w:p w14:paraId="42DFF4D0" w14:textId="58690AB4" w:rsidR="00A837D7" w:rsidRDefault="004A078A" w:rsidP="00A837D7">
            <w:pPr>
              <w:jc w:val="center"/>
              <w:rPr>
                <w:rFonts w:ascii="Calibri" w:hAnsi="Calibri" w:cs="Calibri"/>
                <w:color w:val="000000"/>
                <w:sz w:val="16"/>
                <w:szCs w:val="16"/>
              </w:rPr>
            </w:pPr>
            <w:r>
              <w:rPr>
                <w:rFonts w:ascii="Calibri" w:hAnsi="Calibri" w:cs="Calibri"/>
                <w:color w:val="000000"/>
                <w:sz w:val="16"/>
                <w:szCs w:val="16"/>
              </w:rPr>
              <w:t>35</w:t>
            </w:r>
            <w:r w:rsidR="00A837D7" w:rsidRPr="00A837D7">
              <w:rPr>
                <w:rFonts w:ascii="Calibri" w:hAnsi="Calibri" w:cs="Calibri"/>
                <w:color w:val="000000"/>
                <w:sz w:val="16"/>
                <w:szCs w:val="16"/>
              </w:rPr>
              <w:t>38</w:t>
            </w:r>
          </w:p>
          <w:p w14:paraId="633B355C" w14:textId="1D1E4382" w:rsidR="00DF3602" w:rsidRPr="00A837D7" w:rsidRDefault="004A078A" w:rsidP="00DF3602">
            <w:pPr>
              <w:jc w:val="center"/>
              <w:rPr>
                <w:rFonts w:ascii="Calibri" w:hAnsi="Calibri" w:cs="Calibri"/>
                <w:color w:val="000000"/>
                <w:sz w:val="16"/>
                <w:szCs w:val="16"/>
              </w:rPr>
            </w:pPr>
            <w:r>
              <w:rPr>
                <w:rFonts w:ascii="Calibri" w:hAnsi="Calibri" w:cs="Calibri"/>
                <w:color w:val="000000"/>
                <w:sz w:val="16"/>
                <w:szCs w:val="16"/>
                <w:lang w:val="en-US"/>
              </w:rPr>
              <w:t>(132</w:t>
            </w:r>
            <w:r w:rsidR="00DF3602">
              <w:rPr>
                <w:rFonts w:ascii="Calibri" w:hAnsi="Calibri" w:cs="Calibri"/>
                <w:color w:val="000000"/>
                <w:sz w:val="16"/>
                <w:szCs w:val="16"/>
                <w:lang w:val="en-US"/>
              </w:rPr>
              <w:t>)</w:t>
            </w:r>
          </w:p>
        </w:tc>
        <w:tc>
          <w:tcPr>
            <w:tcW w:w="983" w:type="dxa"/>
            <w:tcBorders>
              <w:top w:val="single" w:sz="4" w:space="0" w:color="auto"/>
              <w:bottom w:val="single" w:sz="4" w:space="0" w:color="auto"/>
            </w:tcBorders>
          </w:tcPr>
          <w:p w14:paraId="717AFC16" w14:textId="77777777" w:rsidR="00A837D7" w:rsidRPr="00A837D7" w:rsidRDefault="00A837D7" w:rsidP="00A837D7">
            <w:pPr>
              <w:jc w:val="center"/>
              <w:rPr>
                <w:rFonts w:ascii="Calibri" w:hAnsi="Calibri" w:cs="Calibri"/>
                <w:color w:val="000000"/>
                <w:sz w:val="16"/>
                <w:szCs w:val="16"/>
              </w:rPr>
            </w:pPr>
            <w:r>
              <w:rPr>
                <w:rFonts w:ascii="Calibri" w:hAnsi="Calibri" w:cs="Calibri"/>
                <w:color w:val="000000"/>
                <w:sz w:val="16"/>
                <w:szCs w:val="16"/>
              </w:rPr>
              <w:t>ICU, ED</w:t>
            </w:r>
          </w:p>
        </w:tc>
        <w:tc>
          <w:tcPr>
            <w:tcW w:w="881" w:type="dxa"/>
            <w:tcBorders>
              <w:top w:val="single" w:sz="4" w:space="0" w:color="auto"/>
              <w:bottom w:val="single" w:sz="4" w:space="0" w:color="auto"/>
            </w:tcBorders>
          </w:tcPr>
          <w:p w14:paraId="1625C6E4" w14:textId="77777777" w:rsidR="00A837D7" w:rsidRPr="00A837D7" w:rsidRDefault="00A837D7" w:rsidP="00A837D7">
            <w:pPr>
              <w:jc w:val="center"/>
              <w:rPr>
                <w:rFonts w:ascii="Calibri" w:hAnsi="Calibri" w:cs="Calibri"/>
                <w:color w:val="000000"/>
                <w:sz w:val="16"/>
                <w:szCs w:val="16"/>
              </w:rPr>
            </w:pPr>
            <w:r>
              <w:rPr>
                <w:rFonts w:ascii="Calibri" w:hAnsi="Calibri" w:cs="Calibri"/>
                <w:color w:val="000000"/>
                <w:sz w:val="16"/>
                <w:szCs w:val="16"/>
              </w:rPr>
              <w:t>No</w:t>
            </w:r>
          </w:p>
        </w:tc>
        <w:tc>
          <w:tcPr>
            <w:tcW w:w="929" w:type="dxa"/>
            <w:tcBorders>
              <w:top w:val="single" w:sz="4" w:space="0" w:color="auto"/>
              <w:bottom w:val="single" w:sz="4" w:space="0" w:color="auto"/>
            </w:tcBorders>
          </w:tcPr>
          <w:p w14:paraId="424BC5B6" w14:textId="77777777" w:rsidR="00A837D7" w:rsidRPr="00A837D7" w:rsidRDefault="00A837D7" w:rsidP="00A837D7">
            <w:pPr>
              <w:jc w:val="center"/>
              <w:rPr>
                <w:rFonts w:ascii="Calibri" w:hAnsi="Calibri" w:cs="Calibri"/>
                <w:color w:val="000000"/>
                <w:sz w:val="16"/>
                <w:szCs w:val="16"/>
              </w:rPr>
            </w:pPr>
          </w:p>
        </w:tc>
        <w:tc>
          <w:tcPr>
            <w:tcW w:w="1750" w:type="dxa"/>
            <w:tcBorders>
              <w:top w:val="single" w:sz="4" w:space="0" w:color="auto"/>
              <w:bottom w:val="single" w:sz="4" w:space="0" w:color="auto"/>
            </w:tcBorders>
          </w:tcPr>
          <w:p w14:paraId="6FECA963" w14:textId="77777777" w:rsidR="00A837D7" w:rsidRPr="00A837D7" w:rsidRDefault="00A837D7" w:rsidP="00A837D7">
            <w:pPr>
              <w:jc w:val="center"/>
              <w:rPr>
                <w:rFonts w:ascii="Calibri" w:hAnsi="Calibri" w:cs="Calibri"/>
                <w:color w:val="000000"/>
                <w:sz w:val="16"/>
                <w:szCs w:val="16"/>
              </w:rPr>
            </w:pPr>
            <w:r w:rsidRPr="00A837D7">
              <w:rPr>
                <w:rFonts w:ascii="Calibri" w:hAnsi="Calibri" w:cs="Calibri"/>
                <w:color w:val="000000"/>
                <w:sz w:val="16"/>
                <w:szCs w:val="16"/>
              </w:rPr>
              <w:t>IgG</w:t>
            </w:r>
          </w:p>
        </w:tc>
        <w:tc>
          <w:tcPr>
            <w:tcW w:w="865" w:type="dxa"/>
            <w:tcBorders>
              <w:top w:val="single" w:sz="4" w:space="0" w:color="auto"/>
              <w:bottom w:val="single" w:sz="4" w:space="0" w:color="auto"/>
            </w:tcBorders>
          </w:tcPr>
          <w:p w14:paraId="652B25BC" w14:textId="77777777" w:rsidR="00A837D7" w:rsidRPr="00A837D7" w:rsidRDefault="00A837D7" w:rsidP="00A837D7">
            <w:pPr>
              <w:jc w:val="center"/>
              <w:rPr>
                <w:rFonts w:ascii="Calibri" w:hAnsi="Calibri" w:cs="Calibri"/>
                <w:color w:val="000000"/>
                <w:sz w:val="16"/>
                <w:szCs w:val="16"/>
              </w:rPr>
            </w:pPr>
            <w:r w:rsidRPr="00A837D7">
              <w:rPr>
                <w:rFonts w:ascii="Calibri" w:hAnsi="Calibri" w:cs="Calibri"/>
                <w:color w:val="000000"/>
                <w:sz w:val="16"/>
                <w:szCs w:val="16"/>
              </w:rPr>
              <w:t>Sepsis-1, shock, Sepsis-3</w:t>
            </w:r>
          </w:p>
        </w:tc>
        <w:tc>
          <w:tcPr>
            <w:tcW w:w="1102" w:type="dxa"/>
            <w:tcBorders>
              <w:top w:val="single" w:sz="4" w:space="0" w:color="auto"/>
              <w:bottom w:val="single" w:sz="4" w:space="0" w:color="auto"/>
            </w:tcBorders>
          </w:tcPr>
          <w:p w14:paraId="4353975B" w14:textId="77777777" w:rsidR="00A837D7" w:rsidRPr="00A837D7" w:rsidRDefault="00A837D7" w:rsidP="00A837D7">
            <w:pPr>
              <w:jc w:val="center"/>
              <w:rPr>
                <w:rFonts w:ascii="Calibri" w:hAnsi="Calibri" w:cs="Calibri"/>
                <w:color w:val="000000"/>
                <w:sz w:val="16"/>
                <w:szCs w:val="16"/>
                <w:lang w:val="en-US"/>
              </w:rPr>
            </w:pPr>
            <w:r w:rsidRPr="00A837D7">
              <w:rPr>
                <w:rFonts w:ascii="Calibri" w:hAnsi="Calibri" w:cs="Calibri"/>
                <w:color w:val="000000"/>
                <w:sz w:val="16"/>
                <w:szCs w:val="16"/>
                <w:lang w:val="en-US"/>
              </w:rPr>
              <w:t>DIC, medical and/or surgical</w:t>
            </w:r>
          </w:p>
        </w:tc>
        <w:tc>
          <w:tcPr>
            <w:tcW w:w="1264" w:type="dxa"/>
            <w:tcBorders>
              <w:top w:val="single" w:sz="4" w:space="0" w:color="auto"/>
              <w:bottom w:val="single" w:sz="4" w:space="0" w:color="auto"/>
            </w:tcBorders>
          </w:tcPr>
          <w:p w14:paraId="78E253C6" w14:textId="77777777" w:rsidR="00A837D7" w:rsidRPr="00A837D7" w:rsidRDefault="00A837D7" w:rsidP="00A837D7">
            <w:pPr>
              <w:jc w:val="center"/>
              <w:rPr>
                <w:rFonts w:ascii="Calibri" w:hAnsi="Calibri" w:cs="Calibri"/>
                <w:color w:val="000000"/>
                <w:sz w:val="16"/>
                <w:szCs w:val="16"/>
                <w:lang w:val="en-US"/>
              </w:rPr>
            </w:pPr>
            <w:r w:rsidRPr="00A837D7">
              <w:rPr>
                <w:rFonts w:ascii="Calibri" w:hAnsi="Calibri" w:cs="Calibri"/>
                <w:color w:val="000000"/>
                <w:sz w:val="16"/>
                <w:szCs w:val="16"/>
                <w:lang w:val="en-US"/>
              </w:rPr>
              <w:t>Mortality, APACHE II scores, SOFA scores, DIC scores</w:t>
            </w:r>
          </w:p>
        </w:tc>
        <w:tc>
          <w:tcPr>
            <w:tcW w:w="1101" w:type="dxa"/>
            <w:tcBorders>
              <w:top w:val="single" w:sz="4" w:space="0" w:color="auto"/>
              <w:bottom w:val="single" w:sz="4" w:space="0" w:color="auto"/>
            </w:tcBorders>
          </w:tcPr>
          <w:p w14:paraId="1DB4CB58" w14:textId="77777777" w:rsidR="00A837D7" w:rsidRPr="00A837D7" w:rsidRDefault="00A837D7" w:rsidP="00A837D7">
            <w:pPr>
              <w:jc w:val="center"/>
              <w:rPr>
                <w:rFonts w:ascii="Calibri" w:hAnsi="Calibri" w:cs="Calibri"/>
                <w:color w:val="000000"/>
                <w:sz w:val="16"/>
                <w:szCs w:val="16"/>
                <w:lang w:val="en-US"/>
              </w:rPr>
            </w:pPr>
            <w:r w:rsidRPr="00A837D7">
              <w:rPr>
                <w:rFonts w:ascii="Calibri" w:hAnsi="Calibri" w:cs="Calibri"/>
                <w:color w:val="000000"/>
                <w:sz w:val="16"/>
                <w:szCs w:val="16"/>
                <w:lang w:val="en-US"/>
              </w:rPr>
              <w:t>Infection and coagulation related markers</w:t>
            </w:r>
          </w:p>
        </w:tc>
        <w:tc>
          <w:tcPr>
            <w:tcW w:w="2122" w:type="dxa"/>
            <w:tcBorders>
              <w:top w:val="single" w:sz="4" w:space="0" w:color="auto"/>
              <w:bottom w:val="single" w:sz="4" w:space="0" w:color="auto"/>
            </w:tcBorders>
          </w:tcPr>
          <w:p w14:paraId="3BE99E8C" w14:textId="5299B24E" w:rsidR="00A837D7" w:rsidRPr="00A837D7" w:rsidRDefault="00A837D7" w:rsidP="00A837D7">
            <w:pPr>
              <w:jc w:val="center"/>
              <w:rPr>
                <w:rFonts w:ascii="Calibri" w:hAnsi="Calibri" w:cs="Calibri"/>
                <w:color w:val="000000"/>
                <w:sz w:val="16"/>
                <w:szCs w:val="16"/>
                <w:lang w:val="en-US"/>
              </w:rPr>
            </w:pPr>
            <w:r w:rsidRPr="00A837D7">
              <w:rPr>
                <w:rFonts w:ascii="Calibri" w:hAnsi="Calibri" w:cs="Calibri"/>
                <w:color w:val="000000"/>
                <w:sz w:val="16"/>
                <w:szCs w:val="16"/>
                <w:lang w:val="en-US"/>
              </w:rPr>
              <w:t xml:space="preserve">No mortality reduction; </w:t>
            </w:r>
            <w:r w:rsidR="009C2928" w:rsidRPr="00E66C9D">
              <w:rPr>
                <w:rFonts w:ascii="Calibri" w:hAnsi="Calibri" w:cs="Calibri"/>
                <w:color w:val="000000"/>
                <w:sz w:val="16"/>
                <w:szCs w:val="16"/>
                <w:lang w:val="en-US"/>
              </w:rPr>
              <w:t>TNF was higher in intervention group</w:t>
            </w:r>
            <w:r w:rsidR="009C2928">
              <w:rPr>
                <w:rFonts w:ascii="Calibri" w:hAnsi="Calibri" w:cs="Calibri"/>
                <w:color w:val="000000"/>
                <w:sz w:val="16"/>
                <w:szCs w:val="16"/>
                <w:lang w:val="en-US"/>
              </w:rPr>
              <w:t xml:space="preserve">, </w:t>
            </w:r>
            <w:r w:rsidRPr="00A837D7">
              <w:rPr>
                <w:rFonts w:ascii="Calibri" w:hAnsi="Calibri" w:cs="Calibri"/>
                <w:color w:val="000000"/>
                <w:sz w:val="16"/>
                <w:szCs w:val="16"/>
                <w:lang w:val="en-US"/>
              </w:rPr>
              <w:t>clinical severity indices decreased</w:t>
            </w:r>
          </w:p>
        </w:tc>
      </w:tr>
      <w:tr w:rsidR="00461E33" w:rsidRPr="00A80285" w14:paraId="6062939C" w14:textId="77777777" w:rsidTr="003E753B">
        <w:tc>
          <w:tcPr>
            <w:tcW w:w="1137" w:type="dxa"/>
            <w:tcBorders>
              <w:top w:val="single" w:sz="4" w:space="0" w:color="auto"/>
              <w:bottom w:val="single" w:sz="4" w:space="0" w:color="auto"/>
            </w:tcBorders>
          </w:tcPr>
          <w:p w14:paraId="63F3C011" w14:textId="77777777" w:rsidR="00A837D7" w:rsidRDefault="00A837D7" w:rsidP="00A837D7">
            <w:pPr>
              <w:jc w:val="center"/>
              <w:rPr>
                <w:rFonts w:ascii="Calibri" w:hAnsi="Calibri" w:cs="Calibri"/>
                <w:b/>
                <w:color w:val="000000"/>
                <w:sz w:val="16"/>
                <w:szCs w:val="16"/>
              </w:rPr>
            </w:pPr>
            <w:r w:rsidRPr="007E0016">
              <w:rPr>
                <w:rFonts w:ascii="Calibri" w:hAnsi="Calibri" w:cs="Calibri"/>
                <w:b/>
                <w:color w:val="000000"/>
                <w:sz w:val="16"/>
                <w:szCs w:val="16"/>
              </w:rPr>
              <w:t>IgM enriched Ig</w:t>
            </w:r>
          </w:p>
          <w:p w14:paraId="191C2D49" w14:textId="6A918973" w:rsidR="007E0016" w:rsidRPr="007E0016" w:rsidRDefault="007E0016"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PEVuZE5vdGU+PENpdGU+PEF1dGhvcj5ZYXZ1ejwvQXV0aG9yPjxZZWFyPjIwMTI8L1llYXI+PFJl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PEVuZE5vdGU+PENpdGU+PEF1dGhvcj5ZYXZ1ejwvQXV0aG9yPjxZZWFyPjIwMTI8L1llYXI+PFJl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(685-690)</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69020C94" w14:textId="1B555C39" w:rsidR="00A837D7" w:rsidRPr="00A837D7" w:rsidRDefault="003E753B" w:rsidP="00A837D7">
            <w:pPr>
              <w:jc w:val="center"/>
              <w:rPr>
                <w:rFonts w:ascii="Calibri" w:hAnsi="Calibri" w:cs="Calibri"/>
                <w:color w:val="000000"/>
                <w:sz w:val="16"/>
                <w:szCs w:val="16"/>
              </w:rPr>
            </w:pPr>
            <w:r>
              <w:rPr>
                <w:rFonts w:ascii="Calibri" w:hAnsi="Calibri" w:cs="Calibri"/>
                <w:color w:val="000000"/>
                <w:sz w:val="16"/>
                <w:szCs w:val="16"/>
              </w:rPr>
              <w:t>6</w:t>
            </w:r>
          </w:p>
        </w:tc>
        <w:tc>
          <w:tcPr>
            <w:tcW w:w="609" w:type="dxa"/>
            <w:tcBorders>
              <w:top w:val="single" w:sz="4" w:space="0" w:color="auto"/>
              <w:bottom w:val="single" w:sz="4" w:space="0" w:color="auto"/>
            </w:tcBorders>
          </w:tcPr>
          <w:p w14:paraId="0EA9796A" w14:textId="64B6E3E0" w:rsidR="00A11168" w:rsidRDefault="003E753B" w:rsidP="00A837D7">
            <w:pPr>
              <w:jc w:val="center"/>
              <w:rPr>
                <w:rFonts w:ascii="Calibri" w:hAnsi="Calibri" w:cs="Calibri"/>
                <w:color w:val="000000"/>
                <w:sz w:val="16"/>
                <w:szCs w:val="16"/>
              </w:rPr>
            </w:pPr>
            <w:r>
              <w:rPr>
                <w:rFonts w:ascii="Calibri" w:hAnsi="Calibri" w:cs="Calibri"/>
                <w:color w:val="000000"/>
                <w:sz w:val="16"/>
                <w:szCs w:val="16"/>
              </w:rPr>
              <w:t>2005</w:t>
            </w:r>
          </w:p>
          <w:p w14:paraId="16A37D59" w14:textId="77777777" w:rsidR="00A11168" w:rsidRDefault="00A11168" w:rsidP="00A837D7">
            <w:pPr>
              <w:jc w:val="center"/>
              <w:rPr>
                <w:rFonts w:ascii="Calibri" w:hAnsi="Calibri" w:cs="Calibri"/>
                <w:color w:val="000000"/>
                <w:sz w:val="16"/>
                <w:szCs w:val="16"/>
              </w:rPr>
            </w:pPr>
            <w:r>
              <w:rPr>
                <w:rFonts w:ascii="Calibri" w:hAnsi="Calibri" w:cs="Calibri"/>
                <w:color w:val="000000"/>
                <w:sz w:val="16"/>
                <w:szCs w:val="16"/>
              </w:rPr>
              <w:t xml:space="preserve"> </w:t>
            </w:r>
            <w:r w:rsidR="00A837D7" w:rsidRPr="00A837D7">
              <w:rPr>
                <w:rFonts w:ascii="Calibri" w:hAnsi="Calibri" w:cs="Calibri"/>
                <w:color w:val="000000"/>
                <w:sz w:val="16"/>
                <w:szCs w:val="16"/>
              </w:rPr>
              <w:t>-</w:t>
            </w:r>
          </w:p>
          <w:p w14:paraId="190C8EC2" w14:textId="77777777" w:rsidR="00A837D7" w:rsidRPr="00A837D7" w:rsidRDefault="00A837D7" w:rsidP="00A837D7">
            <w:pPr>
              <w:jc w:val="center"/>
              <w:rPr>
                <w:rFonts w:ascii="Calibri" w:hAnsi="Calibri" w:cs="Calibri"/>
                <w:color w:val="000000"/>
                <w:sz w:val="16"/>
                <w:szCs w:val="16"/>
              </w:rPr>
            </w:pPr>
            <w:r w:rsidRPr="00A837D7">
              <w:rPr>
                <w:rFonts w:ascii="Calibri" w:hAnsi="Calibri" w:cs="Calibri"/>
                <w:color w:val="000000"/>
                <w:sz w:val="16"/>
                <w:szCs w:val="16"/>
              </w:rPr>
              <w:t>2022</w:t>
            </w:r>
          </w:p>
        </w:tc>
        <w:tc>
          <w:tcPr>
            <w:tcW w:w="817" w:type="dxa"/>
            <w:tcBorders>
              <w:top w:val="single" w:sz="4" w:space="0" w:color="auto"/>
              <w:bottom w:val="single" w:sz="4" w:space="0" w:color="auto"/>
            </w:tcBorders>
          </w:tcPr>
          <w:p w14:paraId="11CD70A3" w14:textId="186D1052" w:rsidR="00A837D7" w:rsidRPr="00A837D7" w:rsidRDefault="003E753B" w:rsidP="00A837D7">
            <w:pPr>
              <w:jc w:val="center"/>
              <w:rPr>
                <w:rFonts w:ascii="Calibri" w:hAnsi="Calibri" w:cs="Calibri"/>
                <w:color w:val="000000"/>
                <w:sz w:val="16"/>
                <w:szCs w:val="16"/>
              </w:rPr>
            </w:pPr>
            <w:r>
              <w:rPr>
                <w:rFonts w:ascii="Calibri" w:hAnsi="Calibri" w:cs="Calibri"/>
                <w:color w:val="000000"/>
                <w:sz w:val="16"/>
                <w:szCs w:val="16"/>
              </w:rPr>
              <w:t xml:space="preserve">1560 </w:t>
            </w:r>
            <w:r>
              <w:rPr>
                <w:rFonts w:ascii="Calibri" w:hAnsi="Calibri" w:cs="Calibri"/>
                <w:color w:val="000000"/>
                <w:sz w:val="16"/>
                <w:szCs w:val="16"/>
                <w:lang w:val="en-US"/>
              </w:rPr>
              <w:t>(83</w:t>
            </w:r>
            <w:r w:rsidR="00161CFD">
              <w:rPr>
                <w:rFonts w:ascii="Calibri" w:hAnsi="Calibri" w:cs="Calibri"/>
                <w:color w:val="000000"/>
                <w:sz w:val="16"/>
                <w:szCs w:val="16"/>
                <w:lang w:val="en-US"/>
              </w:rPr>
              <w:t>)</w:t>
            </w:r>
          </w:p>
        </w:tc>
        <w:tc>
          <w:tcPr>
            <w:tcW w:w="983" w:type="dxa"/>
            <w:tcBorders>
              <w:top w:val="single" w:sz="4" w:space="0" w:color="auto"/>
              <w:bottom w:val="single" w:sz="4" w:space="0" w:color="auto"/>
            </w:tcBorders>
          </w:tcPr>
          <w:p w14:paraId="1166CD9F" w14:textId="77777777" w:rsidR="00A837D7" w:rsidRPr="00A837D7" w:rsidRDefault="00A837D7" w:rsidP="00A837D7">
            <w:pPr>
              <w:jc w:val="center"/>
              <w:rPr>
                <w:rFonts w:ascii="Calibri" w:hAnsi="Calibri" w:cs="Calibri"/>
                <w:color w:val="000000"/>
                <w:sz w:val="16"/>
                <w:szCs w:val="16"/>
              </w:rPr>
            </w:pPr>
            <w:r w:rsidRPr="00A837D7">
              <w:rPr>
                <w:rFonts w:ascii="Calibri" w:hAnsi="Calibri" w:cs="Calibri"/>
                <w:color w:val="000000"/>
                <w:sz w:val="16"/>
                <w:szCs w:val="16"/>
              </w:rPr>
              <w:t>ICU</w:t>
            </w:r>
          </w:p>
        </w:tc>
        <w:tc>
          <w:tcPr>
            <w:tcW w:w="881" w:type="dxa"/>
            <w:tcBorders>
              <w:top w:val="single" w:sz="4" w:space="0" w:color="auto"/>
              <w:bottom w:val="single" w:sz="4" w:space="0" w:color="auto"/>
            </w:tcBorders>
          </w:tcPr>
          <w:p w14:paraId="2FEB0D47" w14:textId="77777777" w:rsidR="00A837D7" w:rsidRPr="00A837D7" w:rsidRDefault="00A837D7" w:rsidP="00A837D7">
            <w:pPr>
              <w:jc w:val="center"/>
              <w:rPr>
                <w:rFonts w:ascii="Calibri" w:hAnsi="Calibri" w:cs="Calibri"/>
                <w:color w:val="000000"/>
                <w:sz w:val="16"/>
                <w:szCs w:val="16"/>
              </w:rPr>
            </w:pPr>
            <w:r w:rsidRPr="00A837D7">
              <w:rPr>
                <w:rFonts w:ascii="Calibri" w:hAnsi="Calibri" w:cs="Calibri"/>
                <w:color w:val="000000"/>
                <w:sz w:val="16"/>
                <w:szCs w:val="16"/>
              </w:rPr>
              <w:t>No</w:t>
            </w:r>
          </w:p>
        </w:tc>
        <w:tc>
          <w:tcPr>
            <w:tcW w:w="929" w:type="dxa"/>
            <w:tcBorders>
              <w:top w:val="single" w:sz="4" w:space="0" w:color="auto"/>
              <w:bottom w:val="single" w:sz="4" w:space="0" w:color="auto"/>
            </w:tcBorders>
          </w:tcPr>
          <w:p w14:paraId="67691F54" w14:textId="77777777" w:rsidR="00A837D7" w:rsidRPr="00A837D7" w:rsidRDefault="00A837D7" w:rsidP="00A837D7">
            <w:pPr>
              <w:jc w:val="center"/>
              <w:rPr>
                <w:rFonts w:ascii="Calibri" w:hAnsi="Calibri" w:cs="Calibri"/>
                <w:color w:val="000000"/>
                <w:sz w:val="16"/>
                <w:szCs w:val="16"/>
              </w:rPr>
            </w:pPr>
          </w:p>
        </w:tc>
        <w:tc>
          <w:tcPr>
            <w:tcW w:w="1750" w:type="dxa"/>
            <w:tcBorders>
              <w:top w:val="single" w:sz="4" w:space="0" w:color="auto"/>
              <w:bottom w:val="single" w:sz="4" w:space="0" w:color="auto"/>
            </w:tcBorders>
          </w:tcPr>
          <w:p w14:paraId="46E3BEBE" w14:textId="0628BD38" w:rsidR="00A837D7" w:rsidRPr="00A837D7" w:rsidRDefault="003E753B" w:rsidP="00A837D7">
            <w:pPr>
              <w:jc w:val="center"/>
              <w:rPr>
                <w:rFonts w:ascii="Calibri" w:hAnsi="Calibri" w:cs="Calibri"/>
                <w:color w:val="000000"/>
                <w:sz w:val="16"/>
                <w:szCs w:val="16"/>
              </w:rPr>
            </w:pPr>
            <w:r>
              <w:rPr>
                <w:rFonts w:ascii="Calibri" w:hAnsi="Calibri" w:cs="Calibri"/>
                <w:color w:val="000000"/>
                <w:sz w:val="16"/>
                <w:szCs w:val="16"/>
              </w:rPr>
              <w:t xml:space="preserve">(Polyclonal) </w:t>
            </w:r>
            <w:r w:rsidR="00A837D7" w:rsidRPr="00A837D7">
              <w:rPr>
                <w:rFonts w:ascii="Calibri" w:hAnsi="Calibri" w:cs="Calibri"/>
                <w:color w:val="000000"/>
                <w:sz w:val="16"/>
                <w:szCs w:val="16"/>
              </w:rPr>
              <w:t>IgM enriched Ig</w:t>
            </w:r>
          </w:p>
        </w:tc>
        <w:tc>
          <w:tcPr>
            <w:tcW w:w="865" w:type="dxa"/>
            <w:tcBorders>
              <w:top w:val="single" w:sz="4" w:space="0" w:color="auto"/>
              <w:bottom w:val="single" w:sz="4" w:space="0" w:color="auto"/>
            </w:tcBorders>
          </w:tcPr>
          <w:p w14:paraId="2A196813" w14:textId="16030A54" w:rsidR="00A837D7" w:rsidRPr="00A837D7" w:rsidRDefault="00A837D7" w:rsidP="00A837D7">
            <w:pPr>
              <w:jc w:val="center"/>
              <w:rPr>
                <w:rFonts w:ascii="Calibri" w:hAnsi="Calibri" w:cs="Calibri"/>
                <w:color w:val="000000"/>
                <w:sz w:val="16"/>
                <w:szCs w:val="16"/>
              </w:rPr>
            </w:pPr>
            <w:r w:rsidRPr="00A837D7">
              <w:rPr>
                <w:rFonts w:ascii="Calibri" w:hAnsi="Calibri" w:cs="Calibri"/>
                <w:color w:val="000000"/>
                <w:sz w:val="16"/>
                <w:szCs w:val="16"/>
              </w:rPr>
              <w:t xml:space="preserve">Sepsis-1, </w:t>
            </w:r>
            <w:r w:rsidR="003E753B" w:rsidRPr="00A837D7">
              <w:rPr>
                <w:rFonts w:ascii="Calibri" w:hAnsi="Calibri" w:cs="Calibri"/>
                <w:color w:val="000000"/>
                <w:sz w:val="16"/>
                <w:szCs w:val="16"/>
              </w:rPr>
              <w:t>Sepsis-2</w:t>
            </w:r>
            <w:r w:rsidR="003E753B">
              <w:rPr>
                <w:rFonts w:ascii="Calibri" w:hAnsi="Calibri" w:cs="Calibri"/>
                <w:color w:val="000000"/>
                <w:sz w:val="16"/>
                <w:szCs w:val="16"/>
              </w:rPr>
              <w:t xml:space="preserve">, </w:t>
            </w:r>
            <w:r w:rsidRPr="00A837D7">
              <w:rPr>
                <w:rFonts w:ascii="Calibri" w:hAnsi="Calibri" w:cs="Calibri"/>
                <w:color w:val="000000"/>
                <w:sz w:val="16"/>
                <w:szCs w:val="16"/>
              </w:rPr>
              <w:t>sepsis-3</w:t>
            </w:r>
          </w:p>
        </w:tc>
        <w:tc>
          <w:tcPr>
            <w:tcW w:w="1102" w:type="dxa"/>
            <w:tcBorders>
              <w:top w:val="single" w:sz="4" w:space="0" w:color="auto"/>
              <w:bottom w:val="single" w:sz="4" w:space="0" w:color="auto"/>
            </w:tcBorders>
          </w:tcPr>
          <w:p w14:paraId="2BBA6DB5" w14:textId="63A7705A" w:rsidR="00A837D7" w:rsidRPr="003E753B" w:rsidRDefault="003E753B" w:rsidP="00A837D7">
            <w:pPr>
              <w:jc w:val="center"/>
              <w:rPr>
                <w:rFonts w:ascii="Calibri" w:hAnsi="Calibri" w:cs="Calibri"/>
                <w:color w:val="000000"/>
                <w:sz w:val="16"/>
                <w:szCs w:val="16"/>
                <w:lang w:val="en-US"/>
              </w:rPr>
            </w:pPr>
            <w:r w:rsidRPr="00E66C9D">
              <w:rPr>
                <w:rFonts w:ascii="Calibri" w:hAnsi="Calibri" w:cs="Calibri"/>
                <w:color w:val="000000"/>
                <w:sz w:val="16"/>
                <w:szCs w:val="16"/>
                <w:lang w:val="en-US"/>
              </w:rPr>
              <w:t>Surgical, medical and/or general</w:t>
            </w:r>
          </w:p>
        </w:tc>
        <w:tc>
          <w:tcPr>
            <w:tcW w:w="1264" w:type="dxa"/>
            <w:tcBorders>
              <w:top w:val="single" w:sz="4" w:space="0" w:color="auto"/>
              <w:bottom w:val="single" w:sz="4" w:space="0" w:color="auto"/>
            </w:tcBorders>
          </w:tcPr>
          <w:p w14:paraId="2A0F7333" w14:textId="77777777" w:rsidR="00A837D7" w:rsidRPr="00A837D7" w:rsidRDefault="00A837D7" w:rsidP="00A837D7">
            <w:pPr>
              <w:jc w:val="center"/>
              <w:rPr>
                <w:rFonts w:ascii="Calibri" w:hAnsi="Calibri" w:cs="Calibri"/>
                <w:color w:val="000000"/>
                <w:sz w:val="16"/>
                <w:szCs w:val="16"/>
              </w:rPr>
            </w:pPr>
            <w:r w:rsidRPr="00A837D7">
              <w:rPr>
                <w:rFonts w:ascii="Calibri" w:hAnsi="Calibri" w:cs="Calibri"/>
                <w:color w:val="000000"/>
                <w:sz w:val="16"/>
                <w:szCs w:val="16"/>
              </w:rPr>
              <w:t>Mortality, SOFA score</w:t>
            </w:r>
          </w:p>
        </w:tc>
        <w:tc>
          <w:tcPr>
            <w:tcW w:w="1101" w:type="dxa"/>
            <w:tcBorders>
              <w:top w:val="single" w:sz="4" w:space="0" w:color="auto"/>
              <w:bottom w:val="single" w:sz="4" w:space="0" w:color="auto"/>
            </w:tcBorders>
          </w:tcPr>
          <w:p w14:paraId="2DC33914" w14:textId="77777777" w:rsidR="00A837D7" w:rsidRPr="00A837D7" w:rsidRDefault="00DB32DD" w:rsidP="00A837D7">
            <w:pPr>
              <w:jc w:val="center"/>
              <w:rPr>
                <w:rFonts w:ascii="Calibri" w:hAnsi="Calibri" w:cs="Calibri"/>
                <w:color w:val="000000"/>
                <w:sz w:val="16"/>
                <w:szCs w:val="16"/>
              </w:rPr>
            </w:pPr>
            <w:r>
              <w:rPr>
                <w:rFonts w:ascii="Calibri" w:hAnsi="Calibri" w:cs="Calibri"/>
                <w:color w:val="000000"/>
                <w:sz w:val="16"/>
                <w:szCs w:val="16"/>
              </w:rPr>
              <w:t>Biomarker levels</w:t>
            </w:r>
          </w:p>
        </w:tc>
        <w:tc>
          <w:tcPr>
            <w:tcW w:w="2122" w:type="dxa"/>
            <w:tcBorders>
              <w:top w:val="single" w:sz="4" w:space="0" w:color="auto"/>
              <w:bottom w:val="single" w:sz="4" w:space="0" w:color="auto"/>
            </w:tcBorders>
          </w:tcPr>
          <w:p w14:paraId="35718E08" w14:textId="5C3E6F65" w:rsidR="00A837D7" w:rsidRPr="003C5F66" w:rsidRDefault="003E753B" w:rsidP="003E753B">
            <w:pPr>
              <w:jc w:val="center"/>
              <w:rPr>
                <w:rFonts w:ascii="Calibri" w:hAnsi="Calibri" w:cs="Calibri"/>
                <w:color w:val="000000"/>
                <w:sz w:val="16"/>
                <w:szCs w:val="16"/>
                <w:lang w:val="en-US"/>
              </w:rPr>
            </w:pPr>
            <w:r>
              <w:rPr>
                <w:rFonts w:ascii="Calibri" w:hAnsi="Calibri" w:cs="Calibri"/>
                <w:color w:val="000000"/>
                <w:sz w:val="16"/>
                <w:szCs w:val="16"/>
                <w:lang w:val="en-US"/>
              </w:rPr>
              <w:t xml:space="preserve">Lower LOS. </w:t>
            </w:r>
            <w:r w:rsidRPr="00A837D7">
              <w:rPr>
                <w:rFonts w:ascii="Calibri" w:hAnsi="Calibri" w:cs="Calibri"/>
                <w:color w:val="000000"/>
                <w:sz w:val="16"/>
                <w:szCs w:val="16"/>
                <w:lang w:val="en-US"/>
              </w:rPr>
              <w:t xml:space="preserve">Mortality reduction in MDR gram negative infections. In general sepsis population </w:t>
            </w:r>
            <w:r>
              <w:rPr>
                <w:rFonts w:ascii="Calibri" w:hAnsi="Calibri" w:cs="Calibri"/>
                <w:color w:val="000000"/>
                <w:sz w:val="16"/>
                <w:szCs w:val="16"/>
                <w:lang w:val="en-US"/>
              </w:rPr>
              <w:t xml:space="preserve">conflicting results on mortality reduction, </w:t>
            </w:r>
            <w:r w:rsidR="00A837D7" w:rsidRPr="00A837D7">
              <w:rPr>
                <w:rFonts w:ascii="Calibri" w:hAnsi="Calibri" w:cs="Calibri"/>
                <w:color w:val="000000"/>
                <w:sz w:val="16"/>
                <w:szCs w:val="16"/>
                <w:lang w:val="en-US"/>
              </w:rPr>
              <w:t xml:space="preserve">conflicting results on SOFA. </w:t>
            </w:r>
            <w:r w:rsidR="00A837D7" w:rsidRPr="003C5F66">
              <w:rPr>
                <w:rFonts w:ascii="Calibri" w:hAnsi="Calibri" w:cs="Calibri"/>
                <w:color w:val="000000"/>
                <w:sz w:val="16"/>
                <w:szCs w:val="16"/>
                <w:lang w:val="en-US"/>
              </w:rPr>
              <w:t>No differences in NO, endocan, pentraxin and presepsin biomarkers.</w:t>
            </w:r>
          </w:p>
        </w:tc>
      </w:tr>
      <w:tr w:rsidR="00461E33" w:rsidRPr="00B91F52" w14:paraId="3BE7DD9F" w14:textId="77777777" w:rsidTr="003E753B">
        <w:tc>
          <w:tcPr>
            <w:tcW w:w="1137" w:type="dxa"/>
            <w:tcBorders>
              <w:top w:val="single" w:sz="4" w:space="0" w:color="auto"/>
              <w:bottom w:val="single" w:sz="4" w:space="0" w:color="auto"/>
            </w:tcBorders>
          </w:tcPr>
          <w:p w14:paraId="40C5A52F" w14:textId="77777777" w:rsidR="00A837D7" w:rsidRPr="003E753B" w:rsidRDefault="00A837D7" w:rsidP="00A837D7">
            <w:pPr>
              <w:jc w:val="center"/>
              <w:rPr>
                <w:rFonts w:ascii="Calibri" w:hAnsi="Calibri" w:cs="Calibri"/>
                <w:b/>
                <w:color w:val="000000"/>
                <w:sz w:val="16"/>
                <w:szCs w:val="16"/>
                <w:lang w:val="en-US"/>
              </w:rPr>
            </w:pPr>
            <w:r w:rsidRPr="003E753B">
              <w:rPr>
                <w:rFonts w:ascii="Calibri" w:hAnsi="Calibri" w:cs="Calibri"/>
                <w:b/>
                <w:color w:val="000000"/>
                <w:sz w:val="16"/>
                <w:szCs w:val="16"/>
                <w:lang w:val="en-US"/>
              </w:rPr>
              <w:t>IgMA enriched Ig</w:t>
            </w:r>
          </w:p>
          <w:p w14:paraId="795EC9EC" w14:textId="775EDC25" w:rsidR="00DB32DD" w:rsidRPr="003E753B" w:rsidRDefault="00DB32DD" w:rsidP="00276AB7">
            <w:pPr>
              <w:jc w:val="center"/>
              <w:rPr>
                <w:rFonts w:ascii="Calibri" w:hAnsi="Calibri" w:cs="Calibri"/>
                <w:color w:val="000000"/>
                <w:sz w:val="16"/>
                <w:szCs w:val="16"/>
                <w:lang w:val="en-US"/>
              </w:rPr>
            </w:pPr>
            <w:r>
              <w:rPr>
                <w:rFonts w:ascii="Calibri" w:hAnsi="Calibri" w:cs="Calibri"/>
                <w:color w:val="000000"/>
                <w:sz w:val="16"/>
                <w:szCs w:val="16"/>
              </w:rPr>
              <w:fldChar w:fldCharType="begin">
                <w:fldData xml:space="preserve">PEVuZE5vdGU+PENpdGU+PEF1dGhvcj5CZXJsb3Q8L0F1dGhvcj48WWVhcj4yMDA0PC9ZZWFyPjxS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PEVuZE5vdGU+PENpdGU+PEF1dGhvcj5CZXJsb3Q8L0F1dGhvcj48WWVhcj4yMDA0PC9ZZWFyPjxS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(691, 692)</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4475585F" w14:textId="77777777" w:rsidR="00A837D7" w:rsidRPr="003E753B" w:rsidRDefault="00A837D7" w:rsidP="00A837D7">
            <w:pPr>
              <w:jc w:val="center"/>
              <w:rPr>
                <w:rFonts w:ascii="Calibri" w:hAnsi="Calibri" w:cs="Calibri"/>
                <w:color w:val="000000"/>
                <w:sz w:val="16"/>
                <w:szCs w:val="16"/>
                <w:lang w:val="en-US"/>
              </w:rPr>
            </w:pPr>
            <w:r w:rsidRPr="003E753B">
              <w:rPr>
                <w:rFonts w:ascii="Calibri" w:hAnsi="Calibri" w:cs="Calibri"/>
                <w:color w:val="000000"/>
                <w:sz w:val="16"/>
                <w:szCs w:val="16"/>
                <w:lang w:val="en-US"/>
              </w:rPr>
              <w:t>2</w:t>
            </w:r>
          </w:p>
        </w:tc>
        <w:tc>
          <w:tcPr>
            <w:tcW w:w="609" w:type="dxa"/>
            <w:tcBorders>
              <w:top w:val="single" w:sz="4" w:space="0" w:color="auto"/>
              <w:bottom w:val="single" w:sz="4" w:space="0" w:color="auto"/>
            </w:tcBorders>
          </w:tcPr>
          <w:p w14:paraId="64CC153E" w14:textId="77777777" w:rsidR="00A837D7" w:rsidRPr="003E753B" w:rsidRDefault="00A837D7" w:rsidP="00A837D7">
            <w:pPr>
              <w:jc w:val="center"/>
              <w:rPr>
                <w:rFonts w:ascii="Calibri" w:hAnsi="Calibri" w:cs="Calibri"/>
                <w:color w:val="000000"/>
                <w:sz w:val="16"/>
                <w:szCs w:val="16"/>
                <w:lang w:val="en-US"/>
              </w:rPr>
            </w:pPr>
            <w:r w:rsidRPr="003E753B">
              <w:rPr>
                <w:rFonts w:ascii="Calibri" w:hAnsi="Calibri" w:cs="Calibri"/>
                <w:color w:val="000000"/>
                <w:sz w:val="16"/>
                <w:szCs w:val="16"/>
                <w:lang w:val="en-US"/>
              </w:rPr>
              <w:t>2004, 2021</w:t>
            </w:r>
          </w:p>
        </w:tc>
        <w:tc>
          <w:tcPr>
            <w:tcW w:w="817" w:type="dxa"/>
            <w:tcBorders>
              <w:top w:val="single" w:sz="4" w:space="0" w:color="auto"/>
              <w:bottom w:val="single" w:sz="4" w:space="0" w:color="auto"/>
            </w:tcBorders>
          </w:tcPr>
          <w:p w14:paraId="0457D879" w14:textId="73B11BE8" w:rsidR="00A837D7" w:rsidRPr="003E753B" w:rsidRDefault="00161CFD" w:rsidP="00A837D7">
            <w:pPr>
              <w:jc w:val="center"/>
              <w:rPr>
                <w:rFonts w:ascii="Calibri" w:hAnsi="Calibri" w:cs="Calibri"/>
                <w:b/>
                <w:color w:val="000000"/>
                <w:sz w:val="16"/>
                <w:szCs w:val="16"/>
                <w:lang w:val="en-US"/>
              </w:rPr>
            </w:pPr>
            <w:r w:rsidRPr="003E753B">
              <w:rPr>
                <w:rFonts w:ascii="Calibri" w:hAnsi="Calibri" w:cs="Calibri"/>
                <w:color w:val="000000"/>
                <w:sz w:val="16"/>
                <w:szCs w:val="16"/>
                <w:lang w:val="en-US"/>
              </w:rPr>
              <w:t xml:space="preserve">76 </w:t>
            </w:r>
            <w:r>
              <w:rPr>
                <w:rFonts w:ascii="Calibri" w:hAnsi="Calibri" w:cs="Calibri"/>
                <w:color w:val="000000"/>
                <w:sz w:val="16"/>
                <w:szCs w:val="16"/>
                <w:lang w:val="en-US"/>
              </w:rPr>
              <w:t>(38)</w:t>
            </w:r>
          </w:p>
        </w:tc>
        <w:tc>
          <w:tcPr>
            <w:tcW w:w="983" w:type="dxa"/>
            <w:tcBorders>
              <w:top w:val="single" w:sz="4" w:space="0" w:color="auto"/>
              <w:bottom w:val="single" w:sz="4" w:space="0" w:color="auto"/>
            </w:tcBorders>
          </w:tcPr>
          <w:p w14:paraId="3918517B" w14:textId="77777777" w:rsidR="00A837D7" w:rsidRPr="003E753B" w:rsidRDefault="00A837D7" w:rsidP="00A837D7">
            <w:pPr>
              <w:jc w:val="center"/>
              <w:rPr>
                <w:rFonts w:ascii="Calibri" w:hAnsi="Calibri" w:cs="Calibri"/>
                <w:color w:val="000000"/>
                <w:sz w:val="16"/>
                <w:szCs w:val="16"/>
                <w:lang w:val="en-US"/>
              </w:rPr>
            </w:pPr>
            <w:r w:rsidRPr="003E753B">
              <w:rPr>
                <w:rFonts w:ascii="Calibri" w:hAnsi="Calibri" w:cs="Calibri"/>
                <w:color w:val="000000"/>
                <w:sz w:val="16"/>
                <w:szCs w:val="16"/>
                <w:lang w:val="en-US"/>
              </w:rPr>
              <w:t>ICU</w:t>
            </w:r>
          </w:p>
        </w:tc>
        <w:tc>
          <w:tcPr>
            <w:tcW w:w="881" w:type="dxa"/>
            <w:tcBorders>
              <w:top w:val="single" w:sz="4" w:space="0" w:color="auto"/>
              <w:bottom w:val="single" w:sz="4" w:space="0" w:color="auto"/>
            </w:tcBorders>
          </w:tcPr>
          <w:p w14:paraId="74FAA602" w14:textId="77777777" w:rsidR="00A837D7" w:rsidRPr="003E753B" w:rsidRDefault="00A837D7" w:rsidP="00A837D7">
            <w:pPr>
              <w:jc w:val="center"/>
              <w:rPr>
                <w:rFonts w:ascii="Calibri" w:hAnsi="Calibri" w:cs="Calibri"/>
                <w:color w:val="000000"/>
                <w:sz w:val="16"/>
                <w:szCs w:val="16"/>
                <w:lang w:val="en-US"/>
              </w:rPr>
            </w:pPr>
            <w:r w:rsidRPr="003E753B">
              <w:rPr>
                <w:rFonts w:ascii="Calibri" w:hAnsi="Calibri" w:cs="Calibri"/>
                <w:color w:val="000000"/>
                <w:sz w:val="16"/>
                <w:szCs w:val="16"/>
                <w:lang w:val="en-US"/>
              </w:rPr>
              <w:t>No</w:t>
            </w:r>
          </w:p>
        </w:tc>
        <w:tc>
          <w:tcPr>
            <w:tcW w:w="929" w:type="dxa"/>
            <w:tcBorders>
              <w:top w:val="single" w:sz="4" w:space="0" w:color="auto"/>
              <w:bottom w:val="single" w:sz="4" w:space="0" w:color="auto"/>
            </w:tcBorders>
          </w:tcPr>
          <w:p w14:paraId="4EBFA21F" w14:textId="77777777" w:rsidR="00A837D7" w:rsidRPr="003E753B" w:rsidRDefault="00A837D7" w:rsidP="00A837D7">
            <w:pPr>
              <w:jc w:val="center"/>
              <w:rPr>
                <w:rFonts w:ascii="Calibri" w:hAnsi="Calibri" w:cs="Calibri"/>
                <w:color w:val="000000"/>
                <w:sz w:val="16"/>
                <w:szCs w:val="16"/>
                <w:lang w:val="en-US"/>
              </w:rPr>
            </w:pPr>
          </w:p>
        </w:tc>
        <w:tc>
          <w:tcPr>
            <w:tcW w:w="1750" w:type="dxa"/>
            <w:tcBorders>
              <w:top w:val="single" w:sz="4" w:space="0" w:color="auto"/>
              <w:bottom w:val="single" w:sz="4" w:space="0" w:color="auto"/>
            </w:tcBorders>
          </w:tcPr>
          <w:p w14:paraId="28BB61CB" w14:textId="77777777" w:rsidR="00A837D7" w:rsidRPr="00A837D7" w:rsidRDefault="00A837D7" w:rsidP="00A837D7">
            <w:pPr>
              <w:jc w:val="center"/>
              <w:rPr>
                <w:rFonts w:ascii="Calibri" w:hAnsi="Calibri" w:cs="Calibri"/>
                <w:color w:val="000000"/>
                <w:sz w:val="16"/>
                <w:szCs w:val="16"/>
                <w:lang w:val="en-US"/>
              </w:rPr>
            </w:pPr>
            <w:r w:rsidRPr="00A837D7">
              <w:rPr>
                <w:rFonts w:ascii="Calibri" w:hAnsi="Calibri" w:cs="Calibri"/>
                <w:color w:val="000000"/>
                <w:sz w:val="16"/>
                <w:szCs w:val="16"/>
                <w:lang w:val="en-US"/>
              </w:rPr>
              <w:t>Ig preparation enriched in IgM and IgA</w:t>
            </w:r>
          </w:p>
        </w:tc>
        <w:tc>
          <w:tcPr>
            <w:tcW w:w="865" w:type="dxa"/>
            <w:tcBorders>
              <w:top w:val="single" w:sz="4" w:space="0" w:color="auto"/>
              <w:bottom w:val="single" w:sz="4" w:space="0" w:color="auto"/>
            </w:tcBorders>
          </w:tcPr>
          <w:p w14:paraId="37A37D1E" w14:textId="77777777" w:rsidR="00A11168" w:rsidRDefault="00A11168" w:rsidP="00A837D7">
            <w:pPr>
              <w:jc w:val="center"/>
              <w:rPr>
                <w:rFonts w:ascii="Calibri" w:hAnsi="Calibri" w:cs="Calibri"/>
                <w:color w:val="000000"/>
                <w:sz w:val="16"/>
                <w:szCs w:val="16"/>
              </w:rPr>
            </w:pPr>
            <w:r w:rsidRPr="00E66C9D">
              <w:rPr>
                <w:rFonts w:ascii="Calibri" w:hAnsi="Calibri" w:cs="Calibri"/>
                <w:color w:val="000000"/>
                <w:sz w:val="16"/>
                <w:szCs w:val="16"/>
              </w:rPr>
              <w:t xml:space="preserve">Sepsis-1, </w:t>
            </w:r>
          </w:p>
          <w:p w14:paraId="1603AF9C" w14:textId="77777777" w:rsidR="00A837D7" w:rsidRPr="00A837D7" w:rsidRDefault="00A11168" w:rsidP="00A837D7">
            <w:pPr>
              <w:jc w:val="center"/>
              <w:rPr>
                <w:rFonts w:ascii="Calibri" w:hAnsi="Calibri" w:cs="Calibri"/>
                <w:color w:val="000000"/>
                <w:sz w:val="16"/>
                <w:szCs w:val="16"/>
                <w:lang w:val="en-US"/>
              </w:rPr>
            </w:pPr>
            <w:r>
              <w:rPr>
                <w:rFonts w:ascii="Calibri" w:hAnsi="Calibri" w:cs="Calibri"/>
                <w:color w:val="000000"/>
                <w:sz w:val="16"/>
                <w:szCs w:val="16"/>
              </w:rPr>
              <w:t xml:space="preserve">shock, </w:t>
            </w:r>
            <w:r w:rsidRPr="00E66C9D">
              <w:rPr>
                <w:rFonts w:ascii="Calibri" w:hAnsi="Calibri" w:cs="Calibri"/>
                <w:color w:val="000000"/>
                <w:sz w:val="16"/>
                <w:szCs w:val="16"/>
              </w:rPr>
              <w:t xml:space="preserve">Sepsis-3, </w:t>
            </w:r>
            <w:r>
              <w:rPr>
                <w:rFonts w:ascii="Calibri" w:hAnsi="Calibri" w:cs="Calibri"/>
                <w:color w:val="000000"/>
                <w:sz w:val="16"/>
                <w:szCs w:val="16"/>
              </w:rPr>
              <w:t>s</w:t>
            </w:r>
            <w:r w:rsidRPr="00E66C9D">
              <w:rPr>
                <w:rFonts w:ascii="Calibri" w:hAnsi="Calibri" w:cs="Calibri"/>
                <w:color w:val="000000"/>
                <w:sz w:val="16"/>
                <w:szCs w:val="16"/>
              </w:rPr>
              <w:t>hock</w:t>
            </w:r>
          </w:p>
        </w:tc>
        <w:tc>
          <w:tcPr>
            <w:tcW w:w="1102" w:type="dxa"/>
            <w:tcBorders>
              <w:top w:val="single" w:sz="4" w:space="0" w:color="auto"/>
              <w:bottom w:val="single" w:sz="4" w:space="0" w:color="auto"/>
            </w:tcBorders>
          </w:tcPr>
          <w:p w14:paraId="2674A0A1" w14:textId="77777777" w:rsidR="00A837D7" w:rsidRPr="00A837D7" w:rsidRDefault="00A837D7" w:rsidP="00A837D7">
            <w:pPr>
              <w:jc w:val="center"/>
              <w:rPr>
                <w:rFonts w:ascii="Calibri" w:hAnsi="Calibri" w:cs="Calibri"/>
                <w:color w:val="000000"/>
                <w:sz w:val="16"/>
                <w:szCs w:val="16"/>
              </w:rPr>
            </w:pPr>
            <w:r w:rsidRPr="00A837D7">
              <w:rPr>
                <w:rFonts w:ascii="Calibri" w:hAnsi="Calibri" w:cs="Calibri"/>
                <w:color w:val="000000"/>
                <w:sz w:val="16"/>
                <w:szCs w:val="16"/>
              </w:rPr>
              <w:t>General</w:t>
            </w:r>
          </w:p>
        </w:tc>
        <w:tc>
          <w:tcPr>
            <w:tcW w:w="1264" w:type="dxa"/>
            <w:tcBorders>
              <w:top w:val="single" w:sz="4" w:space="0" w:color="auto"/>
              <w:bottom w:val="single" w:sz="4" w:space="0" w:color="auto"/>
            </w:tcBorders>
          </w:tcPr>
          <w:p w14:paraId="634319BA" w14:textId="77777777" w:rsidR="00A837D7" w:rsidRPr="00A837D7" w:rsidRDefault="00A837D7" w:rsidP="00A837D7">
            <w:pPr>
              <w:jc w:val="center"/>
              <w:rPr>
                <w:rFonts w:ascii="Calibri" w:hAnsi="Calibri" w:cs="Calibri"/>
                <w:color w:val="000000"/>
                <w:sz w:val="16"/>
                <w:szCs w:val="16"/>
                <w:lang w:val="en-US"/>
              </w:rPr>
            </w:pPr>
            <w:r w:rsidRPr="00A837D7">
              <w:rPr>
                <w:rFonts w:ascii="Calibri" w:hAnsi="Calibri" w:cs="Calibri"/>
                <w:color w:val="000000"/>
                <w:sz w:val="16"/>
                <w:szCs w:val="16"/>
                <w:lang w:val="en-US"/>
              </w:rPr>
              <w:t>Difference in patient characteristics between survivors and nonsurvivors</w:t>
            </w:r>
          </w:p>
        </w:tc>
        <w:tc>
          <w:tcPr>
            <w:tcW w:w="1101" w:type="dxa"/>
            <w:tcBorders>
              <w:top w:val="single" w:sz="4" w:space="0" w:color="auto"/>
              <w:bottom w:val="single" w:sz="4" w:space="0" w:color="auto"/>
            </w:tcBorders>
          </w:tcPr>
          <w:p w14:paraId="203EDB39" w14:textId="77777777" w:rsidR="00A837D7" w:rsidRPr="00A837D7" w:rsidRDefault="00A837D7" w:rsidP="00A837D7">
            <w:pPr>
              <w:jc w:val="center"/>
              <w:rPr>
                <w:rFonts w:ascii="Calibri" w:hAnsi="Calibri" w:cs="Calibri"/>
                <w:color w:val="000000"/>
                <w:sz w:val="16"/>
                <w:szCs w:val="16"/>
              </w:rPr>
            </w:pPr>
            <w:r w:rsidRPr="00A837D7">
              <w:rPr>
                <w:rFonts w:ascii="Calibri" w:hAnsi="Calibri" w:cs="Calibri"/>
                <w:color w:val="000000"/>
                <w:sz w:val="16"/>
                <w:szCs w:val="16"/>
              </w:rPr>
              <w:t>IgM and IgA levels</w:t>
            </w:r>
          </w:p>
        </w:tc>
        <w:tc>
          <w:tcPr>
            <w:tcW w:w="2122" w:type="dxa"/>
            <w:tcBorders>
              <w:top w:val="single" w:sz="4" w:space="0" w:color="auto"/>
              <w:bottom w:val="single" w:sz="4" w:space="0" w:color="auto"/>
            </w:tcBorders>
          </w:tcPr>
          <w:p w14:paraId="266CEDB4" w14:textId="77777777" w:rsidR="00A837D7" w:rsidRPr="00A837D7" w:rsidRDefault="00A837D7" w:rsidP="00A837D7">
            <w:pPr>
              <w:jc w:val="center"/>
              <w:rPr>
                <w:rFonts w:ascii="Calibri" w:hAnsi="Calibri" w:cs="Calibri"/>
                <w:color w:val="000000"/>
                <w:sz w:val="16"/>
                <w:szCs w:val="16"/>
                <w:lang w:val="en-US"/>
              </w:rPr>
            </w:pPr>
            <w:r w:rsidRPr="00A837D7">
              <w:rPr>
                <w:rFonts w:ascii="Calibri" w:hAnsi="Calibri" w:cs="Calibri"/>
                <w:color w:val="000000"/>
                <w:sz w:val="16"/>
                <w:szCs w:val="16"/>
                <w:lang w:val="en-US"/>
              </w:rPr>
              <w:t>No differences found in patient characteristics; IgM increase in survivors; IgA increase in survivors and non-survivors; IgG the same.</w:t>
            </w:r>
          </w:p>
        </w:tc>
      </w:tr>
      <w:tr w:rsidR="008F6EA7" w14:paraId="7500E40D" w14:textId="77777777" w:rsidTr="00FA6229">
        <w:tc>
          <w:tcPr>
            <w:tcW w:w="1432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0E6E58B" w14:textId="77777777" w:rsidR="008F6EA7" w:rsidRPr="00C42F89" w:rsidRDefault="003C5F66" w:rsidP="008F6EA7">
            <w:pPr>
              <w:jc w:val="center"/>
              <w:rPr>
                <w:b/>
              </w:rPr>
            </w:pPr>
            <w:r>
              <w:rPr>
                <w:rFonts w:ascii="Calibri" w:hAnsi="Calibri" w:cs="Calibri"/>
                <w:b/>
                <w:iCs/>
                <w:color w:val="000000"/>
                <w:sz w:val="16"/>
                <w:szCs w:val="16"/>
                <w:lang w:val="en-US"/>
              </w:rPr>
              <w:t>Interventional</w:t>
            </w:r>
            <w:r w:rsidR="008F6EA7" w:rsidRPr="00C42F89">
              <w:rPr>
                <w:rFonts w:ascii="Calibri" w:hAnsi="Calibri" w:cs="Calibri"/>
                <w:b/>
                <w:iCs/>
                <w:color w:val="000000"/>
                <w:sz w:val="16"/>
                <w:szCs w:val="16"/>
              </w:rPr>
              <w:t xml:space="preserve"> studies</w:t>
            </w:r>
          </w:p>
        </w:tc>
      </w:tr>
      <w:tr w:rsidR="008F6EA7" w14:paraId="4AE47495" w14:textId="77777777" w:rsidTr="00FA6229">
        <w:tc>
          <w:tcPr>
            <w:tcW w:w="1432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E39CFC4" w14:textId="77777777" w:rsidR="008F6EA7" w:rsidRPr="00C42F89" w:rsidRDefault="008F6EA7" w:rsidP="008F6EA7">
            <w:pPr>
              <w:jc w:val="center"/>
              <w:rPr>
                <w:b/>
              </w:rPr>
            </w:pPr>
            <w:r>
              <w:rPr>
                <w:rFonts w:ascii="Calibri" w:hAnsi="Calibri" w:cs="Calibri"/>
                <w:b/>
                <w:i/>
                <w:iCs/>
                <w:color w:val="000000"/>
                <w:sz w:val="16"/>
                <w:szCs w:val="16"/>
              </w:rPr>
              <w:t>Non-</w:t>
            </w:r>
            <w:r w:rsidRPr="00C42F89">
              <w:rPr>
                <w:rFonts w:ascii="Calibri" w:hAnsi="Calibri" w:cs="Calibri"/>
                <w:b/>
                <w:i/>
                <w:iCs/>
                <w:color w:val="000000"/>
                <w:sz w:val="16"/>
                <w:szCs w:val="16"/>
              </w:rPr>
              <w:t>RCTs</w:t>
            </w:r>
          </w:p>
        </w:tc>
      </w:tr>
      <w:tr w:rsidR="00461E33" w:rsidRPr="00B91F52" w14:paraId="3A5636E8" w14:textId="77777777" w:rsidTr="003E753B">
        <w:tc>
          <w:tcPr>
            <w:tcW w:w="1137" w:type="dxa"/>
            <w:tcBorders>
              <w:top w:val="single" w:sz="4" w:space="0" w:color="auto"/>
              <w:bottom w:val="single" w:sz="4" w:space="0" w:color="auto"/>
            </w:tcBorders>
          </w:tcPr>
          <w:p w14:paraId="395964ED" w14:textId="02D63F63" w:rsidR="0002630F" w:rsidRDefault="009C2928" w:rsidP="0002630F">
            <w:pPr>
              <w:jc w:val="center"/>
              <w:rPr>
                <w:rFonts w:ascii="Calibri" w:hAnsi="Calibri" w:cs="Calibri"/>
                <w:b/>
                <w:color w:val="000000"/>
                <w:sz w:val="16"/>
                <w:szCs w:val="16"/>
              </w:rPr>
            </w:pPr>
            <w:r>
              <w:rPr>
                <w:rFonts w:ascii="Calibri" w:hAnsi="Calibri" w:cs="Calibri"/>
                <w:b/>
                <w:color w:val="000000"/>
                <w:sz w:val="16"/>
                <w:szCs w:val="16"/>
              </w:rPr>
              <w:t>IgG</w:t>
            </w:r>
          </w:p>
          <w:p w14:paraId="3581A80C" w14:textId="60176E28" w:rsidR="00A61F44" w:rsidRPr="00A61F44" w:rsidRDefault="00A61F44"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PEVuZE5vdGU+PENpdGU+PEF1dGhvcj5BbmRvPC9BdXRob3I+PFllYXI+MjAyMDwvWWVhcj48UmVj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PEVuZE5vdGU+PENpdGU+PEF1dGhvcj5BbmRvPC9BdXRob3I+PFllYXI+MjAyMDwvWWVhcj48UmVj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(693, 694)</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4A18A6EE" w14:textId="77777777" w:rsidR="0002630F" w:rsidRPr="0002630F" w:rsidRDefault="0002630F" w:rsidP="0002630F">
            <w:pPr>
              <w:jc w:val="center"/>
              <w:rPr>
                <w:rFonts w:ascii="Calibri" w:hAnsi="Calibri" w:cs="Calibri"/>
                <w:color w:val="000000"/>
                <w:sz w:val="16"/>
                <w:szCs w:val="16"/>
              </w:rPr>
            </w:pPr>
            <w:r w:rsidRPr="0002630F">
              <w:rPr>
                <w:rFonts w:ascii="Calibri" w:hAnsi="Calibri" w:cs="Calibri"/>
                <w:color w:val="000000"/>
                <w:sz w:val="16"/>
                <w:szCs w:val="16"/>
              </w:rPr>
              <w:t>2</w:t>
            </w:r>
          </w:p>
        </w:tc>
        <w:tc>
          <w:tcPr>
            <w:tcW w:w="609" w:type="dxa"/>
            <w:tcBorders>
              <w:top w:val="single" w:sz="4" w:space="0" w:color="auto"/>
              <w:bottom w:val="single" w:sz="4" w:space="0" w:color="auto"/>
            </w:tcBorders>
          </w:tcPr>
          <w:p w14:paraId="2EC8D8BF" w14:textId="77777777" w:rsidR="0002630F" w:rsidRPr="0002630F" w:rsidRDefault="0002630F" w:rsidP="0002630F">
            <w:pPr>
              <w:jc w:val="center"/>
              <w:rPr>
                <w:rFonts w:ascii="Calibri" w:hAnsi="Calibri" w:cs="Calibri"/>
                <w:color w:val="000000"/>
                <w:sz w:val="16"/>
                <w:szCs w:val="16"/>
              </w:rPr>
            </w:pPr>
            <w:r w:rsidRPr="0002630F">
              <w:rPr>
                <w:rFonts w:ascii="Calibri" w:hAnsi="Calibri" w:cs="Calibri"/>
                <w:color w:val="000000"/>
                <w:sz w:val="16"/>
                <w:szCs w:val="16"/>
              </w:rPr>
              <w:t>1989, 2020</w:t>
            </w:r>
          </w:p>
        </w:tc>
        <w:tc>
          <w:tcPr>
            <w:tcW w:w="817" w:type="dxa"/>
            <w:tcBorders>
              <w:top w:val="single" w:sz="4" w:space="0" w:color="auto"/>
              <w:bottom w:val="single" w:sz="4" w:space="0" w:color="auto"/>
            </w:tcBorders>
          </w:tcPr>
          <w:p w14:paraId="7C55A8A5" w14:textId="77777777" w:rsidR="0002630F" w:rsidRDefault="0002630F" w:rsidP="0002630F">
            <w:pPr>
              <w:jc w:val="center"/>
              <w:rPr>
                <w:rFonts w:ascii="Calibri" w:hAnsi="Calibri" w:cs="Calibri"/>
                <w:color w:val="000000"/>
                <w:sz w:val="16"/>
                <w:szCs w:val="16"/>
              </w:rPr>
            </w:pPr>
            <w:r w:rsidRPr="0002630F">
              <w:rPr>
                <w:rFonts w:ascii="Calibri" w:hAnsi="Calibri" w:cs="Calibri"/>
                <w:color w:val="000000"/>
                <w:sz w:val="16"/>
                <w:szCs w:val="16"/>
              </w:rPr>
              <w:t>87</w:t>
            </w:r>
          </w:p>
          <w:p w14:paraId="6A2FDA85" w14:textId="1626FED8" w:rsidR="002A144B" w:rsidRPr="0002630F" w:rsidRDefault="002A144B" w:rsidP="0002630F">
            <w:pPr>
              <w:jc w:val="center"/>
              <w:rPr>
                <w:rFonts w:ascii="Calibri" w:hAnsi="Calibri" w:cs="Calibri"/>
                <w:color w:val="000000"/>
                <w:sz w:val="16"/>
                <w:szCs w:val="16"/>
              </w:rPr>
            </w:pPr>
            <w:r>
              <w:rPr>
                <w:rFonts w:ascii="Calibri" w:hAnsi="Calibri" w:cs="Calibri"/>
                <w:color w:val="000000"/>
                <w:sz w:val="16"/>
                <w:szCs w:val="16"/>
                <w:lang w:val="en-US"/>
              </w:rPr>
              <w:t>(44)</w:t>
            </w:r>
          </w:p>
        </w:tc>
        <w:tc>
          <w:tcPr>
            <w:tcW w:w="983" w:type="dxa"/>
            <w:tcBorders>
              <w:top w:val="single" w:sz="4" w:space="0" w:color="auto"/>
              <w:bottom w:val="single" w:sz="4" w:space="0" w:color="auto"/>
            </w:tcBorders>
          </w:tcPr>
          <w:p w14:paraId="48DF16ED" w14:textId="77777777" w:rsidR="0002630F" w:rsidRPr="0002630F" w:rsidRDefault="0002630F" w:rsidP="0002630F">
            <w:pPr>
              <w:jc w:val="center"/>
              <w:rPr>
                <w:rFonts w:ascii="Calibri" w:hAnsi="Calibri" w:cs="Calibri"/>
                <w:color w:val="000000"/>
                <w:sz w:val="16"/>
                <w:szCs w:val="16"/>
              </w:rPr>
            </w:pPr>
            <w:r>
              <w:rPr>
                <w:rFonts w:ascii="Calibri" w:hAnsi="Calibri" w:cs="Calibri"/>
                <w:color w:val="000000"/>
                <w:sz w:val="16"/>
                <w:szCs w:val="16"/>
              </w:rPr>
              <w:t xml:space="preserve">ICU or not </w:t>
            </w:r>
            <w:r w:rsidRPr="0002630F">
              <w:rPr>
                <w:rFonts w:ascii="Calibri" w:hAnsi="Calibri" w:cs="Calibri"/>
                <w:color w:val="000000"/>
                <w:sz w:val="16"/>
                <w:szCs w:val="16"/>
              </w:rPr>
              <w:t>specified</w:t>
            </w:r>
          </w:p>
        </w:tc>
        <w:tc>
          <w:tcPr>
            <w:tcW w:w="881" w:type="dxa"/>
            <w:tcBorders>
              <w:top w:val="single" w:sz="4" w:space="0" w:color="auto"/>
              <w:bottom w:val="single" w:sz="4" w:space="0" w:color="auto"/>
            </w:tcBorders>
          </w:tcPr>
          <w:p w14:paraId="317F708B" w14:textId="77777777" w:rsidR="0002630F" w:rsidRPr="0002630F" w:rsidRDefault="00A61F44" w:rsidP="0002630F">
            <w:pPr>
              <w:jc w:val="center"/>
              <w:rPr>
                <w:rFonts w:ascii="Calibri" w:hAnsi="Calibri" w:cs="Calibri"/>
                <w:color w:val="000000"/>
                <w:sz w:val="16"/>
                <w:szCs w:val="16"/>
              </w:rPr>
            </w:pPr>
            <w:r>
              <w:rPr>
                <w:rFonts w:ascii="Calibri" w:hAnsi="Calibri" w:cs="Calibri"/>
                <w:color w:val="000000"/>
                <w:sz w:val="16"/>
                <w:szCs w:val="16"/>
              </w:rPr>
              <w:t>No</w:t>
            </w:r>
          </w:p>
        </w:tc>
        <w:tc>
          <w:tcPr>
            <w:tcW w:w="929" w:type="dxa"/>
            <w:tcBorders>
              <w:top w:val="single" w:sz="4" w:space="0" w:color="auto"/>
              <w:bottom w:val="single" w:sz="4" w:space="0" w:color="auto"/>
            </w:tcBorders>
          </w:tcPr>
          <w:p w14:paraId="010D544D" w14:textId="77777777" w:rsidR="0002630F" w:rsidRPr="0002630F" w:rsidRDefault="0002630F" w:rsidP="0002630F">
            <w:pPr>
              <w:jc w:val="center"/>
              <w:rPr>
                <w:rFonts w:ascii="Calibri" w:hAnsi="Calibri" w:cs="Calibri"/>
                <w:color w:val="000000"/>
                <w:sz w:val="16"/>
                <w:szCs w:val="16"/>
              </w:rPr>
            </w:pPr>
          </w:p>
        </w:tc>
        <w:tc>
          <w:tcPr>
            <w:tcW w:w="1750" w:type="dxa"/>
            <w:tcBorders>
              <w:top w:val="single" w:sz="4" w:space="0" w:color="auto"/>
              <w:bottom w:val="single" w:sz="4" w:space="0" w:color="auto"/>
            </w:tcBorders>
          </w:tcPr>
          <w:p w14:paraId="7767AC3E" w14:textId="4293070F" w:rsidR="0002630F" w:rsidRPr="0002630F" w:rsidRDefault="0002630F" w:rsidP="0002630F">
            <w:pPr>
              <w:jc w:val="center"/>
              <w:rPr>
                <w:rFonts w:ascii="Calibri" w:hAnsi="Calibri" w:cs="Calibri"/>
                <w:color w:val="000000"/>
                <w:sz w:val="16"/>
                <w:szCs w:val="16"/>
              </w:rPr>
            </w:pPr>
            <w:r w:rsidRPr="0002630F">
              <w:rPr>
                <w:rFonts w:ascii="Calibri" w:hAnsi="Calibri" w:cs="Calibri"/>
                <w:color w:val="000000"/>
                <w:sz w:val="16"/>
                <w:szCs w:val="16"/>
              </w:rPr>
              <w:t>IgG</w:t>
            </w:r>
          </w:p>
        </w:tc>
        <w:tc>
          <w:tcPr>
            <w:tcW w:w="865" w:type="dxa"/>
            <w:tcBorders>
              <w:top w:val="single" w:sz="4" w:space="0" w:color="auto"/>
              <w:bottom w:val="single" w:sz="4" w:space="0" w:color="auto"/>
            </w:tcBorders>
          </w:tcPr>
          <w:p w14:paraId="5F47AF0C" w14:textId="77777777" w:rsidR="0002630F" w:rsidRPr="0002630F" w:rsidRDefault="0002630F" w:rsidP="0002630F">
            <w:pPr>
              <w:jc w:val="center"/>
              <w:rPr>
                <w:rFonts w:ascii="Calibri" w:hAnsi="Calibri" w:cs="Calibri"/>
                <w:color w:val="000000"/>
                <w:sz w:val="16"/>
                <w:szCs w:val="16"/>
              </w:rPr>
            </w:pPr>
            <w:r>
              <w:rPr>
                <w:rFonts w:ascii="Calibri" w:hAnsi="Calibri" w:cs="Calibri"/>
                <w:color w:val="000000"/>
                <w:sz w:val="16"/>
                <w:szCs w:val="16"/>
              </w:rPr>
              <w:t xml:space="preserve">Sepsis-2 or not </w:t>
            </w:r>
            <w:r w:rsidRPr="0002630F">
              <w:rPr>
                <w:rFonts w:ascii="Calibri" w:hAnsi="Calibri" w:cs="Calibri"/>
                <w:color w:val="000000"/>
                <w:sz w:val="16"/>
                <w:szCs w:val="16"/>
              </w:rPr>
              <w:t>specified</w:t>
            </w:r>
          </w:p>
        </w:tc>
        <w:tc>
          <w:tcPr>
            <w:tcW w:w="1102" w:type="dxa"/>
            <w:tcBorders>
              <w:top w:val="single" w:sz="4" w:space="0" w:color="auto"/>
              <w:bottom w:val="single" w:sz="4" w:space="0" w:color="auto"/>
            </w:tcBorders>
          </w:tcPr>
          <w:p w14:paraId="5C1353B9" w14:textId="77777777" w:rsidR="0002630F" w:rsidRPr="0002630F" w:rsidRDefault="0002630F" w:rsidP="0002630F">
            <w:pPr>
              <w:jc w:val="center"/>
              <w:rPr>
                <w:rFonts w:ascii="Calibri" w:hAnsi="Calibri" w:cs="Calibri"/>
                <w:color w:val="000000"/>
                <w:sz w:val="16"/>
                <w:szCs w:val="16"/>
              </w:rPr>
            </w:pPr>
            <w:r w:rsidRPr="0002630F">
              <w:rPr>
                <w:rFonts w:ascii="Calibri" w:hAnsi="Calibri" w:cs="Calibri"/>
                <w:color w:val="000000"/>
                <w:sz w:val="16"/>
                <w:szCs w:val="16"/>
              </w:rPr>
              <w:t>Medical</w:t>
            </w:r>
          </w:p>
        </w:tc>
        <w:tc>
          <w:tcPr>
            <w:tcW w:w="1264" w:type="dxa"/>
            <w:tcBorders>
              <w:top w:val="single" w:sz="4" w:space="0" w:color="auto"/>
              <w:bottom w:val="single" w:sz="4" w:space="0" w:color="auto"/>
            </w:tcBorders>
          </w:tcPr>
          <w:p w14:paraId="6C7FBD6A" w14:textId="77777777" w:rsidR="0002630F" w:rsidRPr="0002630F" w:rsidRDefault="0002630F" w:rsidP="0002630F">
            <w:pPr>
              <w:jc w:val="center"/>
              <w:rPr>
                <w:rFonts w:ascii="Calibri" w:hAnsi="Calibri" w:cs="Calibri"/>
                <w:color w:val="000000"/>
                <w:sz w:val="16"/>
                <w:szCs w:val="16"/>
              </w:rPr>
            </w:pPr>
          </w:p>
        </w:tc>
        <w:tc>
          <w:tcPr>
            <w:tcW w:w="1101" w:type="dxa"/>
            <w:tcBorders>
              <w:top w:val="single" w:sz="4" w:space="0" w:color="auto"/>
              <w:bottom w:val="single" w:sz="4" w:space="0" w:color="auto"/>
            </w:tcBorders>
          </w:tcPr>
          <w:p w14:paraId="7B928A35" w14:textId="77777777" w:rsidR="0002630F" w:rsidRPr="0002630F" w:rsidRDefault="0002630F" w:rsidP="0002630F">
            <w:pPr>
              <w:jc w:val="center"/>
              <w:rPr>
                <w:rFonts w:ascii="Calibri" w:hAnsi="Calibri" w:cs="Calibri"/>
                <w:color w:val="000000"/>
                <w:sz w:val="16"/>
                <w:szCs w:val="16"/>
                <w:lang w:val="en-US"/>
              </w:rPr>
            </w:pPr>
            <w:r>
              <w:rPr>
                <w:rFonts w:ascii="Calibri" w:hAnsi="Calibri" w:cs="Calibri"/>
                <w:color w:val="000000"/>
                <w:sz w:val="16"/>
                <w:szCs w:val="16"/>
                <w:lang w:val="en-US"/>
              </w:rPr>
              <w:t>Levels of serum IgG, IgA</w:t>
            </w:r>
            <w:r w:rsidRPr="0002630F">
              <w:rPr>
                <w:rFonts w:ascii="Calibri" w:hAnsi="Calibri" w:cs="Calibri"/>
                <w:color w:val="000000"/>
                <w:sz w:val="16"/>
                <w:szCs w:val="16"/>
                <w:lang w:val="en-US"/>
              </w:rPr>
              <w:t xml:space="preserve">, </w:t>
            </w:r>
            <w:r>
              <w:rPr>
                <w:rFonts w:ascii="Calibri" w:hAnsi="Calibri" w:cs="Calibri"/>
                <w:color w:val="000000"/>
                <w:sz w:val="16"/>
                <w:szCs w:val="16"/>
                <w:lang w:val="en-US"/>
              </w:rPr>
              <w:t>IgM</w:t>
            </w:r>
            <w:r w:rsidRPr="0002630F">
              <w:rPr>
                <w:rFonts w:ascii="Calibri" w:hAnsi="Calibri" w:cs="Calibri"/>
                <w:color w:val="000000"/>
                <w:sz w:val="16"/>
                <w:szCs w:val="16"/>
                <w:lang w:val="en-US"/>
              </w:rPr>
              <w:t xml:space="preserve">, </w:t>
            </w:r>
            <w:r>
              <w:rPr>
                <w:rFonts w:ascii="Calibri" w:hAnsi="Calibri" w:cs="Calibri"/>
                <w:color w:val="000000"/>
                <w:sz w:val="16"/>
                <w:szCs w:val="16"/>
                <w:lang w:val="en-US"/>
              </w:rPr>
              <w:t>PAI-1</w:t>
            </w:r>
            <w:r w:rsidRPr="0002630F">
              <w:rPr>
                <w:rFonts w:ascii="Calibri" w:hAnsi="Calibri" w:cs="Calibri"/>
                <w:color w:val="000000"/>
                <w:sz w:val="16"/>
                <w:szCs w:val="16"/>
                <w:lang w:val="en-US"/>
              </w:rPr>
              <w:t>, and protein C.</w:t>
            </w:r>
          </w:p>
        </w:tc>
        <w:tc>
          <w:tcPr>
            <w:tcW w:w="2122" w:type="dxa"/>
            <w:tcBorders>
              <w:top w:val="single" w:sz="4" w:space="0" w:color="auto"/>
              <w:bottom w:val="single" w:sz="4" w:space="0" w:color="auto"/>
            </w:tcBorders>
          </w:tcPr>
          <w:p w14:paraId="3FCD1973" w14:textId="77777777" w:rsidR="0002630F" w:rsidRPr="0002630F" w:rsidRDefault="0002630F" w:rsidP="0002630F">
            <w:pPr>
              <w:jc w:val="center"/>
              <w:rPr>
                <w:rFonts w:ascii="Calibri" w:hAnsi="Calibri" w:cs="Calibri"/>
                <w:color w:val="000000"/>
                <w:sz w:val="16"/>
                <w:szCs w:val="16"/>
                <w:lang w:val="en-US"/>
              </w:rPr>
            </w:pPr>
            <w:r w:rsidRPr="0002630F">
              <w:rPr>
                <w:rFonts w:ascii="Calibri" w:hAnsi="Calibri" w:cs="Calibri"/>
                <w:color w:val="000000"/>
                <w:sz w:val="16"/>
                <w:szCs w:val="16"/>
                <w:lang w:val="en-US"/>
              </w:rPr>
              <w:t>Higher serum I</w:t>
            </w:r>
            <w:r>
              <w:rPr>
                <w:rFonts w:ascii="Calibri" w:hAnsi="Calibri" w:cs="Calibri"/>
                <w:color w:val="000000"/>
                <w:sz w:val="16"/>
                <w:szCs w:val="16"/>
                <w:lang w:val="en-US"/>
              </w:rPr>
              <w:t xml:space="preserve">gM levels in IVIG group. Lower </w:t>
            </w:r>
            <w:r w:rsidRPr="0002630F">
              <w:rPr>
                <w:rFonts w:ascii="Calibri" w:hAnsi="Calibri" w:cs="Calibri"/>
                <w:color w:val="000000"/>
                <w:sz w:val="16"/>
                <w:szCs w:val="16"/>
                <w:lang w:val="en-US"/>
              </w:rPr>
              <w:t>PAI-1 levels; increased Protein C levels.</w:t>
            </w:r>
          </w:p>
        </w:tc>
      </w:tr>
      <w:tr w:rsidR="00461E33" w:rsidRPr="00FE0F6F" w14:paraId="2F06CE48" w14:textId="77777777" w:rsidTr="003E753B">
        <w:tc>
          <w:tcPr>
            <w:tcW w:w="1137" w:type="dxa"/>
            <w:tcBorders>
              <w:top w:val="single" w:sz="4" w:space="0" w:color="auto"/>
              <w:bottom w:val="single" w:sz="4" w:space="0" w:color="auto"/>
            </w:tcBorders>
          </w:tcPr>
          <w:p w14:paraId="18852BDD" w14:textId="77777777" w:rsidR="00A61F44" w:rsidRDefault="00A61F44" w:rsidP="00A61F44">
            <w:pPr>
              <w:jc w:val="center"/>
              <w:rPr>
                <w:rFonts w:ascii="Calibri" w:hAnsi="Calibri" w:cs="Calibri"/>
                <w:b/>
                <w:color w:val="000000"/>
                <w:sz w:val="16"/>
                <w:szCs w:val="16"/>
              </w:rPr>
            </w:pPr>
            <w:r w:rsidRPr="00A61F44">
              <w:rPr>
                <w:rFonts w:ascii="Calibri" w:hAnsi="Calibri" w:cs="Calibri"/>
                <w:b/>
                <w:color w:val="000000"/>
                <w:sz w:val="16"/>
                <w:szCs w:val="16"/>
              </w:rPr>
              <w:t>IgM enriched Ig</w:t>
            </w:r>
          </w:p>
          <w:p w14:paraId="47F07EFF" w14:textId="6341D962" w:rsidR="00A61F44" w:rsidRPr="00A61F44" w:rsidRDefault="00A61F44"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PEVuZE5vdGU+PENpdGU+PEF1dGhvcj5CZWhyZTwvQXV0aG9yPjxZZWFyPjE5OTI8L1llYXI+PFJl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PEVuZE5vdGU+PENpdGU+PEF1dGhvcj5CZWhyZTwvQXV0aG9yPjxZZWFyPjE5OTI8L1llYXI+PFJl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(695, 696)</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7044E1F0" w14:textId="77777777" w:rsidR="00A61F44" w:rsidRPr="00A61F44" w:rsidRDefault="00A61F44" w:rsidP="00A61F44">
            <w:pPr>
              <w:jc w:val="center"/>
              <w:rPr>
                <w:rFonts w:ascii="Calibri" w:hAnsi="Calibri" w:cs="Calibri"/>
                <w:color w:val="000000"/>
                <w:sz w:val="16"/>
                <w:szCs w:val="16"/>
              </w:rPr>
            </w:pPr>
            <w:r w:rsidRPr="00A61F44">
              <w:rPr>
                <w:rFonts w:ascii="Calibri" w:hAnsi="Calibri" w:cs="Calibri"/>
                <w:color w:val="000000"/>
                <w:sz w:val="16"/>
                <w:szCs w:val="16"/>
              </w:rPr>
              <w:t>2</w:t>
            </w:r>
          </w:p>
        </w:tc>
        <w:tc>
          <w:tcPr>
            <w:tcW w:w="609" w:type="dxa"/>
            <w:tcBorders>
              <w:top w:val="single" w:sz="4" w:space="0" w:color="auto"/>
              <w:bottom w:val="single" w:sz="4" w:space="0" w:color="auto"/>
            </w:tcBorders>
          </w:tcPr>
          <w:p w14:paraId="1D9CA435" w14:textId="77777777" w:rsidR="00A61F44" w:rsidRPr="00A61F44" w:rsidRDefault="00A61F44" w:rsidP="00A61F44">
            <w:pPr>
              <w:jc w:val="center"/>
              <w:rPr>
                <w:rFonts w:ascii="Calibri" w:hAnsi="Calibri" w:cs="Calibri"/>
                <w:color w:val="000000"/>
                <w:sz w:val="16"/>
                <w:szCs w:val="16"/>
              </w:rPr>
            </w:pPr>
            <w:r w:rsidRPr="00A61F44">
              <w:rPr>
                <w:rFonts w:ascii="Calibri" w:hAnsi="Calibri" w:cs="Calibri"/>
                <w:color w:val="000000"/>
                <w:sz w:val="16"/>
                <w:szCs w:val="16"/>
              </w:rPr>
              <w:t>1992, 2016</w:t>
            </w:r>
          </w:p>
        </w:tc>
        <w:tc>
          <w:tcPr>
            <w:tcW w:w="817" w:type="dxa"/>
            <w:tcBorders>
              <w:top w:val="single" w:sz="4" w:space="0" w:color="auto"/>
              <w:bottom w:val="single" w:sz="4" w:space="0" w:color="auto"/>
            </w:tcBorders>
          </w:tcPr>
          <w:p w14:paraId="3B809DBC" w14:textId="77777777" w:rsidR="00A61F44" w:rsidRDefault="00A61F44" w:rsidP="00A61F44">
            <w:pPr>
              <w:jc w:val="center"/>
              <w:rPr>
                <w:rFonts w:ascii="Calibri" w:hAnsi="Calibri" w:cs="Calibri"/>
                <w:color w:val="000000"/>
                <w:sz w:val="16"/>
                <w:szCs w:val="16"/>
              </w:rPr>
            </w:pPr>
            <w:r w:rsidRPr="00A61F44">
              <w:rPr>
                <w:rFonts w:ascii="Calibri" w:hAnsi="Calibri" w:cs="Calibri"/>
                <w:color w:val="000000"/>
                <w:sz w:val="16"/>
                <w:szCs w:val="16"/>
              </w:rPr>
              <w:t>47</w:t>
            </w:r>
          </w:p>
          <w:p w14:paraId="1D544E03" w14:textId="2D5A597C" w:rsidR="002A144B" w:rsidRPr="00A61F44" w:rsidRDefault="002A144B" w:rsidP="00A61F44">
            <w:pPr>
              <w:jc w:val="center"/>
              <w:rPr>
                <w:rFonts w:ascii="Calibri" w:hAnsi="Calibri" w:cs="Calibri"/>
                <w:color w:val="000000"/>
                <w:sz w:val="16"/>
                <w:szCs w:val="16"/>
              </w:rPr>
            </w:pPr>
            <w:r>
              <w:rPr>
                <w:rFonts w:ascii="Calibri" w:hAnsi="Calibri" w:cs="Calibri"/>
                <w:color w:val="000000"/>
                <w:sz w:val="16"/>
                <w:szCs w:val="16"/>
                <w:lang w:val="en-US"/>
              </w:rPr>
              <w:t>(24)</w:t>
            </w:r>
          </w:p>
        </w:tc>
        <w:tc>
          <w:tcPr>
            <w:tcW w:w="983" w:type="dxa"/>
            <w:tcBorders>
              <w:top w:val="single" w:sz="4" w:space="0" w:color="auto"/>
              <w:bottom w:val="single" w:sz="4" w:space="0" w:color="auto"/>
            </w:tcBorders>
          </w:tcPr>
          <w:p w14:paraId="46418AE0" w14:textId="77777777" w:rsidR="00A61F44" w:rsidRPr="00A61F44" w:rsidRDefault="00A61F44" w:rsidP="00A61F44">
            <w:pPr>
              <w:jc w:val="center"/>
              <w:rPr>
                <w:rFonts w:ascii="Calibri" w:hAnsi="Calibri" w:cs="Calibri"/>
                <w:color w:val="000000"/>
                <w:sz w:val="16"/>
                <w:szCs w:val="16"/>
              </w:rPr>
            </w:pPr>
            <w:r w:rsidRPr="00A61F44">
              <w:rPr>
                <w:rFonts w:ascii="Calibri" w:hAnsi="Calibri" w:cs="Calibri"/>
                <w:color w:val="000000"/>
                <w:sz w:val="16"/>
                <w:szCs w:val="16"/>
              </w:rPr>
              <w:t>ICU, Ward</w:t>
            </w:r>
          </w:p>
        </w:tc>
        <w:tc>
          <w:tcPr>
            <w:tcW w:w="881" w:type="dxa"/>
            <w:tcBorders>
              <w:top w:val="single" w:sz="4" w:space="0" w:color="auto"/>
              <w:bottom w:val="single" w:sz="4" w:space="0" w:color="auto"/>
            </w:tcBorders>
          </w:tcPr>
          <w:p w14:paraId="5B799FA5" w14:textId="322DCEA3" w:rsidR="00A61F44" w:rsidRPr="00A61F44" w:rsidRDefault="00FF4E44" w:rsidP="00276AB7">
            <w:pPr>
              <w:jc w:val="center"/>
              <w:rPr>
                <w:rFonts w:ascii="Calibri" w:hAnsi="Calibri" w:cs="Calibri"/>
                <w:color w:val="000000"/>
                <w:sz w:val="16"/>
                <w:szCs w:val="16"/>
              </w:rPr>
            </w:pPr>
            <w:r>
              <w:rPr>
                <w:rFonts w:ascii="Calibri" w:hAnsi="Calibri" w:cs="Calibri"/>
                <w:color w:val="000000"/>
                <w:sz w:val="16"/>
                <w:szCs w:val="16"/>
              </w:rPr>
              <w:t>Yes, one study</w:t>
            </w:r>
            <w:r w:rsidR="00C457FC">
              <w:rPr>
                <w:rFonts w:ascii="Calibri" w:hAnsi="Calibri" w:cs="Calibri"/>
                <w:color w:val="000000"/>
                <w:sz w:val="16"/>
                <w:szCs w:val="16"/>
              </w:rPr>
              <w:t xml:space="preserve"> </w:t>
            </w:r>
            <w:r w:rsidR="00C457FC">
              <w:rPr>
                <w:rFonts w:ascii="Calibri" w:hAnsi="Calibri" w:cs="Calibri"/>
                <w:color w:val="000000"/>
                <w:sz w:val="16"/>
                <w:szCs w:val="16"/>
                <w:lang w:val="en-US"/>
              </w:rPr>
              <w:fldChar w:fldCharType="begin">
                <w:fldData xml:space="preserve">PEVuZE5vdGU+PENpdGU+PEF1dGhvcj5CZWhyZTwvQXV0aG9yPjxZZWFyPjE5OTI8L1llYXI+PFJl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</w:fldData>
              </w:fldChar>
            </w:r>
            <w:r w:rsidR="00276AB7">
              <w:rPr>
                <w:rFonts w:ascii="Calibri" w:hAnsi="Calibri" w:cs="Calibri"/>
                <w:color w:val="000000"/>
                <w:sz w:val="16"/>
                <w:szCs w:val="16"/>
                <w:lang w:val="en-US"/>
              </w:rPr>
              <w:instrText xml:space="preserve"> ADDIN EN.CITE </w:instrText>
            </w:r>
            <w:r w:rsidR="00276AB7">
              <w:rPr>
                <w:rFonts w:ascii="Calibri" w:hAnsi="Calibri" w:cs="Calibri"/>
                <w:color w:val="000000"/>
                <w:sz w:val="16"/>
                <w:szCs w:val="16"/>
                <w:lang w:val="en-US"/>
              </w:rPr>
              <w:fldChar w:fldCharType="begin">
                <w:fldData xml:space="preserve">PEVuZE5vdGU+PENpdGU+PEF1dGhvcj5CZWhyZTwvQXV0aG9yPjxZZWFyPjE5OTI8L1llYXI+PFJl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</w:fldData>
              </w:fldChar>
            </w:r>
            <w:r w:rsidR="00276AB7">
              <w:rPr>
                <w:rFonts w:ascii="Calibri" w:hAnsi="Calibri" w:cs="Calibri"/>
                <w:color w:val="000000"/>
                <w:sz w:val="16"/>
                <w:szCs w:val="16"/>
                <w:lang w:val="en-US"/>
              </w:rPr>
              <w:instrText xml:space="preserve"> ADDIN EN.CITE.DATA </w:instrText>
            </w:r>
            <w:r w:rsidR="00276AB7">
              <w:rPr>
                <w:rFonts w:ascii="Calibri" w:hAnsi="Calibri" w:cs="Calibri"/>
                <w:color w:val="000000"/>
                <w:sz w:val="16"/>
                <w:szCs w:val="16"/>
                <w:lang w:val="en-US"/>
              </w:rPr>
            </w:r>
            <w:r w:rsidR="00276AB7">
              <w:rPr>
                <w:rFonts w:ascii="Calibri" w:hAnsi="Calibri" w:cs="Calibri"/>
                <w:color w:val="000000"/>
                <w:sz w:val="16"/>
                <w:szCs w:val="16"/>
                <w:lang w:val="en-US"/>
              </w:rPr>
              <w:fldChar w:fldCharType="end"/>
            </w:r>
            <w:r w:rsidR="00C457FC">
              <w:rPr>
                <w:rFonts w:ascii="Calibri" w:hAnsi="Calibri" w:cs="Calibri"/>
                <w:color w:val="000000"/>
                <w:sz w:val="16"/>
                <w:szCs w:val="16"/>
                <w:lang w:val="en-US"/>
              </w:rPr>
            </w:r>
            <w:r w:rsidR="00C457FC">
              <w:rPr>
                <w:rFonts w:ascii="Calibri" w:hAnsi="Calibri" w:cs="Calibri"/>
                <w:color w:val="000000"/>
                <w:sz w:val="16"/>
                <w:szCs w:val="16"/>
                <w:lang w:val="en-US"/>
              </w:rPr>
              <w:fldChar w:fldCharType="separate"/>
            </w:r>
            <w:r w:rsidR="00276AB7">
              <w:rPr>
                <w:rFonts w:ascii="Calibri" w:hAnsi="Calibri" w:cs="Calibri"/>
                <w:noProof/>
                <w:color w:val="000000"/>
                <w:sz w:val="16"/>
                <w:szCs w:val="16"/>
                <w:lang w:val="en-US"/>
              </w:rPr>
              <w:t>(695)</w:t>
            </w:r>
            <w:r w:rsidR="00C457FC">
              <w:rPr>
                <w:rFonts w:ascii="Calibri" w:hAnsi="Calibri" w:cs="Calibri"/>
                <w:color w:val="000000"/>
                <w:sz w:val="16"/>
                <w:szCs w:val="16"/>
                <w:lang w:val="en-US"/>
              </w:rPr>
              <w:fldChar w:fldCharType="end"/>
            </w:r>
          </w:p>
        </w:tc>
        <w:tc>
          <w:tcPr>
            <w:tcW w:w="929" w:type="dxa"/>
            <w:tcBorders>
              <w:top w:val="single" w:sz="4" w:space="0" w:color="auto"/>
              <w:bottom w:val="single" w:sz="4" w:space="0" w:color="auto"/>
            </w:tcBorders>
          </w:tcPr>
          <w:p w14:paraId="63EE68D6" w14:textId="729D9CBE" w:rsidR="00A61F44" w:rsidRPr="00A61F44" w:rsidRDefault="00FF4E44" w:rsidP="00C457FC">
            <w:pPr>
              <w:jc w:val="center"/>
              <w:rPr>
                <w:rFonts w:ascii="Calibri" w:hAnsi="Calibri" w:cs="Calibri"/>
                <w:color w:val="000000"/>
                <w:sz w:val="16"/>
                <w:szCs w:val="16"/>
                <w:lang w:val="en-US"/>
              </w:rPr>
            </w:pPr>
            <w:r>
              <w:rPr>
                <w:rFonts w:ascii="Calibri" w:hAnsi="Calibri" w:cs="Calibri"/>
                <w:color w:val="000000"/>
                <w:sz w:val="16"/>
                <w:szCs w:val="16"/>
                <w:lang w:val="en-US"/>
              </w:rPr>
              <w:t xml:space="preserve">Neutropenic patients </w:t>
            </w:r>
          </w:p>
        </w:tc>
        <w:tc>
          <w:tcPr>
            <w:tcW w:w="1750" w:type="dxa"/>
            <w:tcBorders>
              <w:top w:val="single" w:sz="4" w:space="0" w:color="auto"/>
              <w:bottom w:val="single" w:sz="4" w:space="0" w:color="auto"/>
            </w:tcBorders>
          </w:tcPr>
          <w:p w14:paraId="4C38C929" w14:textId="77777777" w:rsidR="00A61F44" w:rsidRPr="00A61F44" w:rsidRDefault="00A61F44" w:rsidP="00A61F44">
            <w:pPr>
              <w:jc w:val="center"/>
              <w:rPr>
                <w:rFonts w:ascii="Calibri" w:hAnsi="Calibri" w:cs="Calibri"/>
                <w:color w:val="000000"/>
                <w:sz w:val="16"/>
                <w:szCs w:val="16"/>
                <w:lang w:val="en-US"/>
              </w:rPr>
            </w:pPr>
            <w:r w:rsidRPr="00A61F44">
              <w:rPr>
                <w:rFonts w:ascii="Calibri" w:hAnsi="Calibri" w:cs="Calibri"/>
                <w:color w:val="000000"/>
                <w:sz w:val="16"/>
                <w:szCs w:val="16"/>
                <w:lang w:val="en-US"/>
              </w:rPr>
              <w:t>IgM-IVIg, human polyclonal IgM-enriched immunoglobulin preparation (Pentaglobin)</w:t>
            </w:r>
          </w:p>
        </w:tc>
        <w:tc>
          <w:tcPr>
            <w:tcW w:w="865" w:type="dxa"/>
            <w:tcBorders>
              <w:top w:val="single" w:sz="4" w:space="0" w:color="auto"/>
              <w:bottom w:val="single" w:sz="4" w:space="0" w:color="auto"/>
            </w:tcBorders>
          </w:tcPr>
          <w:p w14:paraId="398A078E" w14:textId="77777777" w:rsidR="00A61F44" w:rsidRPr="00A61F44" w:rsidRDefault="00A61F44" w:rsidP="00A61F44">
            <w:pPr>
              <w:jc w:val="center"/>
              <w:rPr>
                <w:rFonts w:ascii="Calibri" w:hAnsi="Calibri" w:cs="Calibri"/>
                <w:color w:val="000000"/>
                <w:sz w:val="16"/>
                <w:szCs w:val="16"/>
              </w:rPr>
            </w:pPr>
            <w:r>
              <w:rPr>
                <w:rFonts w:ascii="Calibri" w:hAnsi="Calibri" w:cs="Calibri"/>
                <w:color w:val="000000"/>
                <w:sz w:val="16"/>
                <w:szCs w:val="16"/>
              </w:rPr>
              <w:t xml:space="preserve">Sepsis-2 or not </w:t>
            </w:r>
            <w:r w:rsidRPr="0002630F">
              <w:rPr>
                <w:rFonts w:ascii="Calibri" w:hAnsi="Calibri" w:cs="Calibri"/>
                <w:color w:val="000000"/>
                <w:sz w:val="16"/>
                <w:szCs w:val="16"/>
              </w:rPr>
              <w:t>specified</w:t>
            </w:r>
          </w:p>
        </w:tc>
        <w:tc>
          <w:tcPr>
            <w:tcW w:w="1102" w:type="dxa"/>
            <w:tcBorders>
              <w:top w:val="single" w:sz="4" w:space="0" w:color="auto"/>
              <w:bottom w:val="single" w:sz="4" w:space="0" w:color="auto"/>
            </w:tcBorders>
          </w:tcPr>
          <w:p w14:paraId="7F50AE5F" w14:textId="77777777" w:rsidR="00A61F44" w:rsidRPr="00A61F44" w:rsidRDefault="00A61F44" w:rsidP="00A61F44">
            <w:pPr>
              <w:jc w:val="center"/>
              <w:rPr>
                <w:rFonts w:ascii="Calibri" w:hAnsi="Calibri" w:cs="Calibri"/>
                <w:color w:val="000000"/>
                <w:sz w:val="16"/>
                <w:szCs w:val="16"/>
              </w:rPr>
            </w:pPr>
            <w:r>
              <w:rPr>
                <w:rFonts w:ascii="Calibri" w:hAnsi="Calibri" w:cs="Calibri"/>
                <w:color w:val="000000"/>
                <w:sz w:val="16"/>
                <w:szCs w:val="16"/>
              </w:rPr>
              <w:t xml:space="preserve">Surgical or </w:t>
            </w:r>
            <w:r w:rsidRPr="00A61F44">
              <w:rPr>
                <w:rFonts w:ascii="Calibri" w:hAnsi="Calibri" w:cs="Calibri"/>
                <w:color w:val="000000"/>
                <w:sz w:val="16"/>
                <w:szCs w:val="16"/>
              </w:rPr>
              <w:t>neutropenic</w:t>
            </w:r>
          </w:p>
        </w:tc>
        <w:tc>
          <w:tcPr>
            <w:tcW w:w="1264" w:type="dxa"/>
            <w:tcBorders>
              <w:top w:val="single" w:sz="4" w:space="0" w:color="auto"/>
              <w:bottom w:val="single" w:sz="4" w:space="0" w:color="auto"/>
            </w:tcBorders>
          </w:tcPr>
          <w:p w14:paraId="553E5FE8" w14:textId="77777777" w:rsidR="00A61F44" w:rsidRPr="00A61F44" w:rsidRDefault="00A61F44" w:rsidP="00A61F44">
            <w:pPr>
              <w:jc w:val="center"/>
              <w:rPr>
                <w:rFonts w:ascii="Calibri" w:hAnsi="Calibri" w:cs="Calibri"/>
                <w:color w:val="000000"/>
                <w:sz w:val="16"/>
                <w:szCs w:val="16"/>
                <w:lang w:val="en-US"/>
              </w:rPr>
            </w:pPr>
          </w:p>
        </w:tc>
        <w:tc>
          <w:tcPr>
            <w:tcW w:w="1101" w:type="dxa"/>
            <w:tcBorders>
              <w:top w:val="single" w:sz="4" w:space="0" w:color="auto"/>
              <w:bottom w:val="single" w:sz="4" w:space="0" w:color="auto"/>
            </w:tcBorders>
          </w:tcPr>
          <w:p w14:paraId="54F2289D" w14:textId="77777777" w:rsidR="00A61F44" w:rsidRPr="00A61F44" w:rsidRDefault="00A61F44" w:rsidP="00A61F44">
            <w:pPr>
              <w:jc w:val="center"/>
              <w:rPr>
                <w:rFonts w:ascii="Calibri" w:hAnsi="Calibri" w:cs="Calibri"/>
                <w:color w:val="000000"/>
                <w:sz w:val="16"/>
                <w:szCs w:val="16"/>
                <w:lang w:val="en-US"/>
              </w:rPr>
            </w:pPr>
            <w:r w:rsidRPr="00A61F44">
              <w:rPr>
                <w:rFonts w:ascii="Calibri" w:hAnsi="Calibri" w:cs="Calibri"/>
                <w:color w:val="000000"/>
                <w:sz w:val="16"/>
                <w:szCs w:val="16"/>
                <w:lang w:val="en-US"/>
              </w:rPr>
              <w:t>Endotoxin activity and IgM and IgG antibodies against lipid A and LPS</w:t>
            </w:r>
          </w:p>
        </w:tc>
        <w:tc>
          <w:tcPr>
            <w:tcW w:w="2122" w:type="dxa"/>
            <w:tcBorders>
              <w:top w:val="single" w:sz="4" w:space="0" w:color="auto"/>
              <w:bottom w:val="single" w:sz="4" w:space="0" w:color="auto"/>
            </w:tcBorders>
          </w:tcPr>
          <w:p w14:paraId="690CE700" w14:textId="77777777" w:rsidR="00A61F44" w:rsidRPr="00A61F44" w:rsidRDefault="00A61F44" w:rsidP="00A61F44">
            <w:pPr>
              <w:jc w:val="center"/>
              <w:rPr>
                <w:rFonts w:ascii="Calibri" w:hAnsi="Calibri" w:cs="Calibri"/>
                <w:color w:val="000000"/>
                <w:sz w:val="16"/>
                <w:szCs w:val="16"/>
              </w:rPr>
            </w:pPr>
            <w:r w:rsidRPr="00A61F44">
              <w:rPr>
                <w:rFonts w:ascii="Calibri" w:hAnsi="Calibri" w:cs="Calibri"/>
                <w:color w:val="000000"/>
                <w:sz w:val="16"/>
                <w:szCs w:val="16"/>
              </w:rPr>
              <w:t>Endotoxin activity decreased</w:t>
            </w:r>
          </w:p>
        </w:tc>
      </w:tr>
      <w:tr w:rsidR="008F6EA7" w14:paraId="1788F2E9" w14:textId="77777777" w:rsidTr="00FA6229">
        <w:tc>
          <w:tcPr>
            <w:tcW w:w="1432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246D7C" w14:textId="77777777" w:rsidR="008F6EA7" w:rsidRPr="00C42F89" w:rsidRDefault="008F6EA7" w:rsidP="008F6EA7">
            <w:pPr>
              <w:jc w:val="center"/>
              <w:rPr>
                <w:b/>
              </w:rPr>
            </w:pPr>
            <w:r w:rsidRPr="00C42F89">
              <w:rPr>
                <w:rFonts w:ascii="Calibri" w:hAnsi="Calibri" w:cs="Calibri"/>
                <w:b/>
                <w:i/>
                <w:iCs/>
                <w:color w:val="000000"/>
                <w:sz w:val="16"/>
                <w:szCs w:val="16"/>
              </w:rPr>
              <w:t>RCTs</w:t>
            </w:r>
          </w:p>
        </w:tc>
      </w:tr>
      <w:tr w:rsidR="00461E33" w:rsidRPr="00B91F52" w14:paraId="34AA2681" w14:textId="77777777" w:rsidTr="003E753B">
        <w:tc>
          <w:tcPr>
            <w:tcW w:w="1137" w:type="dxa"/>
            <w:tcBorders>
              <w:top w:val="single" w:sz="4" w:space="0" w:color="auto"/>
              <w:bottom w:val="single" w:sz="4" w:space="0" w:color="auto"/>
            </w:tcBorders>
          </w:tcPr>
          <w:p w14:paraId="11F6925E" w14:textId="6186CE11" w:rsidR="00AC4ACB" w:rsidRDefault="00A92DD5" w:rsidP="00AC4ACB">
            <w:pPr>
              <w:jc w:val="center"/>
              <w:rPr>
                <w:rFonts w:ascii="Calibri" w:hAnsi="Calibri" w:cs="Calibri"/>
                <w:b/>
                <w:color w:val="000000"/>
                <w:sz w:val="16"/>
                <w:szCs w:val="16"/>
              </w:rPr>
            </w:pPr>
            <w:r>
              <w:rPr>
                <w:rFonts w:ascii="Calibri" w:hAnsi="Calibri" w:cs="Calibri"/>
                <w:b/>
                <w:color w:val="000000"/>
                <w:sz w:val="16"/>
                <w:szCs w:val="16"/>
              </w:rPr>
              <w:t>Ig</w:t>
            </w:r>
          </w:p>
          <w:p w14:paraId="3B59E4A2" w14:textId="02B779DE" w:rsidR="00AC4ACB" w:rsidRPr="00A46995" w:rsidRDefault="00A92DD5"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PEVuZE5vdGU+PENpdGU+PEF1dGhvcj5MaW5kcXVpc3Q8L0F1dGhvcj48WWVhcj4xOTgxPC9ZZWFy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PEVuZE5vdGU+PENpdGU+PEF1dGhvcj5MaW5kcXVpc3Q8L0F1dGhvcj48WWVhcj4xOTgxPC9ZZWFy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(697-701)</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02A4F572" w14:textId="29FA58AF" w:rsidR="00AC4ACB" w:rsidRPr="00DD6071" w:rsidRDefault="00755D1B" w:rsidP="00AC4ACB">
            <w:pPr>
              <w:jc w:val="center"/>
              <w:rPr>
                <w:rFonts w:ascii="Calibri" w:hAnsi="Calibri" w:cs="Calibri"/>
                <w:color w:val="000000"/>
                <w:sz w:val="16"/>
                <w:szCs w:val="16"/>
              </w:rPr>
            </w:pPr>
            <w:r>
              <w:rPr>
                <w:rFonts w:ascii="Calibri" w:hAnsi="Calibri" w:cs="Calibri"/>
                <w:color w:val="000000"/>
                <w:sz w:val="16"/>
                <w:szCs w:val="16"/>
              </w:rPr>
              <w:t>5</w:t>
            </w:r>
          </w:p>
        </w:tc>
        <w:tc>
          <w:tcPr>
            <w:tcW w:w="609" w:type="dxa"/>
            <w:tcBorders>
              <w:top w:val="single" w:sz="4" w:space="0" w:color="auto"/>
              <w:bottom w:val="single" w:sz="4" w:space="0" w:color="auto"/>
            </w:tcBorders>
          </w:tcPr>
          <w:p w14:paraId="0D68BAAF" w14:textId="286329BC" w:rsidR="00461E33" w:rsidRDefault="00755D1B" w:rsidP="00AC4ACB">
            <w:pPr>
              <w:jc w:val="center"/>
              <w:rPr>
                <w:rFonts w:ascii="Calibri" w:hAnsi="Calibri" w:cs="Calibri"/>
                <w:color w:val="000000"/>
                <w:sz w:val="16"/>
                <w:szCs w:val="16"/>
              </w:rPr>
            </w:pPr>
            <w:r>
              <w:rPr>
                <w:rFonts w:ascii="Calibri" w:hAnsi="Calibri" w:cs="Calibri"/>
                <w:color w:val="000000"/>
                <w:sz w:val="16"/>
                <w:szCs w:val="16"/>
              </w:rPr>
              <w:t>1981</w:t>
            </w:r>
          </w:p>
          <w:p w14:paraId="05CE7BC2" w14:textId="77777777" w:rsidR="00461E33" w:rsidRDefault="00AC4ACB" w:rsidP="00AC4ACB">
            <w:pPr>
              <w:jc w:val="center"/>
              <w:rPr>
                <w:rFonts w:ascii="Calibri" w:hAnsi="Calibri" w:cs="Calibri"/>
                <w:color w:val="000000"/>
                <w:sz w:val="16"/>
                <w:szCs w:val="16"/>
              </w:rPr>
            </w:pPr>
            <w:r w:rsidRPr="00DD6071">
              <w:rPr>
                <w:rFonts w:ascii="Calibri" w:hAnsi="Calibri" w:cs="Calibri"/>
                <w:color w:val="000000"/>
                <w:sz w:val="16"/>
                <w:szCs w:val="16"/>
              </w:rPr>
              <w:t>-</w:t>
            </w:r>
          </w:p>
          <w:p w14:paraId="5D6E8416" w14:textId="77777777" w:rsidR="00AC4ACB" w:rsidRPr="00DD6071" w:rsidRDefault="00AC4ACB" w:rsidP="00AC4ACB">
            <w:pPr>
              <w:jc w:val="center"/>
              <w:rPr>
                <w:rFonts w:ascii="Calibri" w:hAnsi="Calibri" w:cs="Calibri"/>
                <w:color w:val="000000"/>
                <w:sz w:val="16"/>
                <w:szCs w:val="16"/>
              </w:rPr>
            </w:pPr>
            <w:r w:rsidRPr="00DD6071">
              <w:rPr>
                <w:rFonts w:ascii="Calibri" w:hAnsi="Calibri" w:cs="Calibri"/>
                <w:color w:val="000000"/>
                <w:sz w:val="16"/>
                <w:szCs w:val="16"/>
              </w:rPr>
              <w:t>2013</w:t>
            </w:r>
          </w:p>
        </w:tc>
        <w:tc>
          <w:tcPr>
            <w:tcW w:w="817" w:type="dxa"/>
            <w:tcBorders>
              <w:top w:val="single" w:sz="4" w:space="0" w:color="auto"/>
              <w:bottom w:val="single" w:sz="4" w:space="0" w:color="auto"/>
            </w:tcBorders>
          </w:tcPr>
          <w:p w14:paraId="73CE2C30" w14:textId="16EBD47B" w:rsidR="00AC4ACB" w:rsidRPr="00DD6071" w:rsidRDefault="00F57B38" w:rsidP="00AC4ACB">
            <w:pPr>
              <w:jc w:val="center"/>
              <w:rPr>
                <w:rFonts w:ascii="Calibri" w:hAnsi="Calibri" w:cs="Calibri"/>
                <w:color w:val="000000"/>
                <w:sz w:val="16"/>
                <w:szCs w:val="16"/>
              </w:rPr>
            </w:pPr>
            <w:r>
              <w:rPr>
                <w:rFonts w:ascii="Calibri" w:hAnsi="Calibri" w:cs="Calibri"/>
                <w:color w:val="000000"/>
                <w:sz w:val="16"/>
                <w:szCs w:val="16"/>
              </w:rPr>
              <w:t>268 (55</w:t>
            </w:r>
            <w:r w:rsidR="003D0288">
              <w:rPr>
                <w:rFonts w:ascii="Calibri" w:hAnsi="Calibri" w:cs="Calibri"/>
                <w:color w:val="000000"/>
                <w:sz w:val="16"/>
                <w:szCs w:val="16"/>
              </w:rPr>
              <w:t>)</w:t>
            </w:r>
          </w:p>
        </w:tc>
        <w:tc>
          <w:tcPr>
            <w:tcW w:w="983" w:type="dxa"/>
            <w:tcBorders>
              <w:top w:val="single" w:sz="4" w:space="0" w:color="auto"/>
              <w:bottom w:val="single" w:sz="4" w:space="0" w:color="auto"/>
            </w:tcBorders>
          </w:tcPr>
          <w:p w14:paraId="4782125E" w14:textId="08924346" w:rsidR="00AC4ACB" w:rsidRPr="00755D1B" w:rsidRDefault="00AC4ACB" w:rsidP="00AC4ACB">
            <w:pPr>
              <w:jc w:val="center"/>
              <w:rPr>
                <w:rFonts w:ascii="Calibri" w:hAnsi="Calibri" w:cs="Calibri"/>
                <w:color w:val="000000"/>
                <w:sz w:val="16"/>
                <w:szCs w:val="16"/>
                <w:lang w:val="en-US"/>
              </w:rPr>
            </w:pPr>
            <w:r w:rsidRPr="00755D1B">
              <w:rPr>
                <w:rFonts w:ascii="Calibri" w:hAnsi="Calibri" w:cs="Calibri"/>
                <w:color w:val="000000"/>
                <w:sz w:val="16"/>
                <w:szCs w:val="16"/>
                <w:lang w:val="en-US"/>
              </w:rPr>
              <w:t>ICU</w:t>
            </w:r>
            <w:r w:rsidR="00755D1B" w:rsidRPr="00755D1B">
              <w:rPr>
                <w:rFonts w:ascii="Calibri" w:hAnsi="Calibri" w:cs="Calibri"/>
                <w:color w:val="000000"/>
                <w:sz w:val="16"/>
                <w:szCs w:val="16"/>
                <w:lang w:val="en-US"/>
              </w:rPr>
              <w:t>, ward or not specified</w:t>
            </w:r>
          </w:p>
        </w:tc>
        <w:tc>
          <w:tcPr>
            <w:tcW w:w="881" w:type="dxa"/>
            <w:tcBorders>
              <w:top w:val="single" w:sz="4" w:space="0" w:color="auto"/>
              <w:bottom w:val="single" w:sz="4" w:space="0" w:color="auto"/>
            </w:tcBorders>
          </w:tcPr>
          <w:p w14:paraId="64076D66" w14:textId="19451326" w:rsidR="00AC4ACB" w:rsidRPr="00A837D7" w:rsidRDefault="00C457FC" w:rsidP="00276AB7">
            <w:pPr>
              <w:jc w:val="center"/>
              <w:rPr>
                <w:rFonts w:ascii="Calibri" w:hAnsi="Calibri" w:cs="Calibri"/>
                <w:color w:val="000000"/>
                <w:sz w:val="16"/>
                <w:szCs w:val="16"/>
              </w:rPr>
            </w:pPr>
            <w:r>
              <w:rPr>
                <w:rFonts w:ascii="Calibri" w:hAnsi="Calibri" w:cs="Calibri"/>
                <w:color w:val="000000"/>
                <w:sz w:val="16"/>
                <w:szCs w:val="16"/>
              </w:rPr>
              <w:t>Yes, one study</w:t>
            </w:r>
            <w:r w:rsidR="009E1198">
              <w:rPr>
                <w:rFonts w:ascii="Calibri" w:hAnsi="Calibri" w:cs="Calibri"/>
                <w:color w:val="000000"/>
                <w:sz w:val="16"/>
                <w:szCs w:val="16"/>
              </w:rPr>
              <w:t xml:space="preserve"> </w:t>
            </w:r>
            <w:r w:rsidR="00603EEA">
              <w:rPr>
                <w:rFonts w:ascii="Calibri" w:hAnsi="Calibri" w:cs="Calibri"/>
                <w:color w:val="000000"/>
                <w:sz w:val="16"/>
                <w:szCs w:val="16"/>
              </w:rPr>
              <w:fldChar w:fldCharType="begin"/>
            </w:r>
            <w:r w:rsidR="00276AB7">
              <w:rPr>
                <w:rFonts w:ascii="Calibri" w:hAnsi="Calibri" w:cs="Calibri"/>
                <w:color w:val="000000"/>
                <w:sz w:val="16"/>
                <w:szCs w:val="16"/>
              </w:rPr>
              <w:instrText xml:space="preserve"> ADDIN EN.CITE &lt;EndNote&gt;&lt;Cite&gt;&lt;Author&gt;Burns&lt;/Author&gt;&lt;Year&gt;1991&lt;/Year&gt;&lt;RecNum&gt;214&lt;/RecNum&gt;&lt;DisplayText&gt;(698)&lt;/DisplayText&gt;&lt;record&gt;&lt;rec-number&gt;214&lt;/rec-number&gt;&lt;foreign-keys&gt;&lt;key app="EN" db-id="0px25v0x5pe2f9e0dznxtszixadf2aaevttr" timestamp="1690445787"&gt;214&lt;/key&gt;&lt;/foreign-keys&gt;&lt;ref-type name="Journal Article"&gt;17&lt;/ref-type&gt;&lt;contributors&gt;&lt;authors&gt;&lt;author&gt;Burns, E. R.&lt;/author&gt;&lt;author&gt;Lee, V.&lt;/author&gt;&lt;author&gt;Rubinstein, A.&lt;/author&gt;&lt;/authors&gt;&lt;/contributors&gt;&lt;auth-address&gt;Department of Laboratory Medicine, Albert Einstein College of Medicine, Bronx, New York 10461.&lt;/auth-address&gt;&lt;titles&gt;&lt;title&gt;Treatment of septic thrombocytopenia with immune globulin&lt;/title&gt;&lt;secondary-title&gt;J Clin Immunol&lt;/secondary-title&gt;&lt;/titles&gt;&lt;pages&gt;363-8&lt;/pages&gt;&lt;volume&gt;11&lt;/volume&gt;&lt;number&gt;6&lt;/number&gt;&lt;keywords&gt;&lt;keyword&gt;Blood Platelets/immunology&lt;/keyword&gt;&lt;keyword&gt;Double-Blind Method&lt;/keyword&gt;&lt;keyword&gt;Hemorrhage/prevention &amp;amp; control&lt;/keyword&gt;&lt;keyword&gt;Humans&lt;/keyword&gt;&lt;keyword&gt;Immunoglobulin G/metabolism&lt;/keyword&gt;&lt;keyword&gt;Immunoglobulins, Intravenous/*therapeutic use&lt;/keyword&gt;&lt;keyword&gt;Infections/complications/immunology/*therapy&lt;/keyword&gt;&lt;keyword&gt;Middle Aged&lt;/keyword&gt;&lt;keyword&gt;Platelet Count&lt;/keyword&gt;&lt;keyword&gt;Thrombocytopenia/complications/immunology/*therapy&lt;/keyword&gt;&lt;/keywords&gt;&lt;dates&gt;&lt;year&gt;1991&lt;/year&gt;&lt;pub-dates&gt;&lt;date&gt;Nov&lt;/date&gt;&lt;/pub-dates&gt;&lt;/dates&gt;&lt;isbn&gt;0271-9142 (Print)&amp;#xD;0271-9142&lt;/isbn&gt;&lt;accession-num&gt;1761642&lt;/accession-num&gt;&lt;urls&gt;&lt;/urls&gt;&lt;electronic-resource-num&gt;10.1007/bf00918802&lt;/electronic-resource-num&gt;&lt;remote-database-provider&gt;NLM&lt;/remote-database-provider&gt;&lt;language&gt;eng&lt;/language&gt;&lt;/record&gt;&lt;/Cite&gt;&lt;/EndNote&gt;</w:instrText>
            </w:r>
            <w:r w:rsidR="00603EEA">
              <w:rPr>
                <w:rFonts w:ascii="Calibri" w:hAnsi="Calibri" w:cs="Calibri"/>
                <w:color w:val="000000"/>
                <w:sz w:val="16"/>
                <w:szCs w:val="16"/>
              </w:rPr>
              <w:fldChar w:fldCharType="separate"/>
            </w:r>
            <w:r w:rsidR="00276AB7">
              <w:rPr>
                <w:rFonts w:ascii="Calibri" w:hAnsi="Calibri" w:cs="Calibri"/>
                <w:noProof/>
                <w:color w:val="000000"/>
                <w:sz w:val="16"/>
                <w:szCs w:val="16"/>
              </w:rPr>
              <w:t>(698)</w:t>
            </w:r>
            <w:r w:rsidR="00603EEA">
              <w:rPr>
                <w:rFonts w:ascii="Calibri" w:hAnsi="Calibri" w:cs="Calibri"/>
                <w:color w:val="000000"/>
                <w:sz w:val="16"/>
                <w:szCs w:val="16"/>
              </w:rPr>
              <w:fldChar w:fldCharType="end"/>
            </w:r>
          </w:p>
        </w:tc>
        <w:tc>
          <w:tcPr>
            <w:tcW w:w="929" w:type="dxa"/>
            <w:tcBorders>
              <w:top w:val="single" w:sz="4" w:space="0" w:color="auto"/>
              <w:bottom w:val="single" w:sz="4" w:space="0" w:color="auto"/>
            </w:tcBorders>
          </w:tcPr>
          <w:p w14:paraId="0BFCC650" w14:textId="4D5D14E0" w:rsidR="00AC4ACB" w:rsidRPr="00603EEA" w:rsidRDefault="00603EEA" w:rsidP="00C457FC">
            <w:pPr>
              <w:jc w:val="center"/>
              <w:rPr>
                <w:rFonts w:asciiTheme="minorHAnsi" w:hAnsiTheme="minorHAnsi" w:cstheme="minorHAnsi"/>
                <w:sz w:val="16"/>
                <w:szCs w:val="16"/>
              </w:rPr>
            </w:pPr>
            <w:r w:rsidRPr="00603EEA">
              <w:rPr>
                <w:rFonts w:asciiTheme="minorHAnsi" w:hAnsiTheme="minorHAnsi" w:cstheme="minorHAnsi"/>
                <w:sz w:val="16"/>
                <w:szCs w:val="16"/>
              </w:rPr>
              <w:t>Thrombocytopenia</w:t>
            </w:r>
          </w:p>
        </w:tc>
        <w:tc>
          <w:tcPr>
            <w:tcW w:w="1750" w:type="dxa"/>
            <w:tcBorders>
              <w:top w:val="single" w:sz="4" w:space="0" w:color="auto"/>
              <w:bottom w:val="single" w:sz="4" w:space="0" w:color="auto"/>
            </w:tcBorders>
          </w:tcPr>
          <w:p w14:paraId="7B509FE2" w14:textId="5C228751" w:rsidR="00AC4ACB" w:rsidRPr="00755D1B" w:rsidRDefault="00AC4ACB" w:rsidP="00F57B38">
            <w:pPr>
              <w:jc w:val="center"/>
              <w:rPr>
                <w:rFonts w:ascii="Calibri" w:hAnsi="Calibri" w:cs="Calibri"/>
                <w:color w:val="000000"/>
                <w:sz w:val="16"/>
                <w:szCs w:val="16"/>
                <w:lang w:val="en-US"/>
              </w:rPr>
            </w:pPr>
            <w:r w:rsidRPr="00DD6071">
              <w:rPr>
                <w:rFonts w:ascii="Calibri" w:hAnsi="Calibri" w:cs="Calibri"/>
                <w:color w:val="000000"/>
                <w:sz w:val="16"/>
                <w:szCs w:val="16"/>
                <w:lang w:val="en-US"/>
              </w:rPr>
              <w:t xml:space="preserve">Polyglin; endobulin; </w:t>
            </w:r>
            <w:r w:rsidR="00755D1B" w:rsidRPr="00755D1B">
              <w:rPr>
                <w:rFonts w:ascii="Calibri" w:hAnsi="Calibri" w:cs="Calibri"/>
                <w:color w:val="000000"/>
                <w:sz w:val="16"/>
                <w:szCs w:val="16"/>
                <w:lang w:val="en-US"/>
              </w:rPr>
              <w:t>Pentaglobin</w:t>
            </w:r>
            <w:r w:rsidR="00755D1B">
              <w:rPr>
                <w:rFonts w:ascii="Calibri" w:hAnsi="Calibri" w:cs="Calibri"/>
                <w:color w:val="000000"/>
                <w:sz w:val="16"/>
                <w:szCs w:val="16"/>
                <w:lang w:val="en-US"/>
              </w:rPr>
              <w:t xml:space="preserve">; </w:t>
            </w:r>
            <w:r w:rsidR="00755D1B" w:rsidRPr="00A61F44">
              <w:rPr>
                <w:rFonts w:ascii="Calibri" w:hAnsi="Calibri" w:cs="Calibri"/>
                <w:color w:val="000000"/>
                <w:sz w:val="16"/>
                <w:szCs w:val="16"/>
                <w:lang w:val="en-US"/>
              </w:rPr>
              <w:t>pepsin-treated human gamma globulin (gamma-venin)</w:t>
            </w:r>
          </w:p>
        </w:tc>
        <w:tc>
          <w:tcPr>
            <w:tcW w:w="865" w:type="dxa"/>
            <w:tcBorders>
              <w:top w:val="single" w:sz="4" w:space="0" w:color="auto"/>
              <w:bottom w:val="single" w:sz="4" w:space="0" w:color="auto"/>
            </w:tcBorders>
          </w:tcPr>
          <w:p w14:paraId="5F12A37A" w14:textId="38DEB348" w:rsidR="00AC4ACB" w:rsidRPr="00755D1B" w:rsidRDefault="00AC4ACB" w:rsidP="00AC4ACB">
            <w:pPr>
              <w:jc w:val="center"/>
              <w:rPr>
                <w:rFonts w:ascii="Calibri" w:hAnsi="Calibri" w:cs="Calibri"/>
                <w:color w:val="000000"/>
                <w:sz w:val="16"/>
                <w:szCs w:val="16"/>
                <w:lang w:val="en-US"/>
              </w:rPr>
            </w:pPr>
            <w:r w:rsidRPr="00755D1B">
              <w:rPr>
                <w:rFonts w:ascii="Calibri" w:hAnsi="Calibri" w:cs="Calibri"/>
                <w:color w:val="000000"/>
                <w:sz w:val="16"/>
                <w:szCs w:val="16"/>
                <w:lang w:val="en-US"/>
              </w:rPr>
              <w:t>Sepsis-1 or not specified</w:t>
            </w:r>
            <w:r w:rsidR="00755D1B" w:rsidRPr="00755D1B">
              <w:rPr>
                <w:rFonts w:ascii="Calibri" w:hAnsi="Calibri" w:cs="Calibri"/>
                <w:color w:val="000000"/>
                <w:sz w:val="16"/>
                <w:szCs w:val="16"/>
                <w:lang w:val="en-US"/>
              </w:rPr>
              <w:t>, shock</w:t>
            </w:r>
          </w:p>
        </w:tc>
        <w:tc>
          <w:tcPr>
            <w:tcW w:w="1102" w:type="dxa"/>
            <w:tcBorders>
              <w:top w:val="single" w:sz="4" w:space="0" w:color="auto"/>
              <w:bottom w:val="single" w:sz="4" w:space="0" w:color="auto"/>
            </w:tcBorders>
          </w:tcPr>
          <w:p w14:paraId="69165B41" w14:textId="7473A13C" w:rsidR="00AC4ACB" w:rsidRPr="00DD6071" w:rsidRDefault="00755D1B" w:rsidP="00AC4ACB">
            <w:pPr>
              <w:jc w:val="center"/>
              <w:rPr>
                <w:rFonts w:ascii="Calibri" w:hAnsi="Calibri" w:cs="Calibri"/>
                <w:color w:val="000000"/>
                <w:sz w:val="16"/>
                <w:szCs w:val="16"/>
                <w:lang w:val="en-US"/>
              </w:rPr>
            </w:pPr>
            <w:r>
              <w:rPr>
                <w:rFonts w:ascii="Calibri" w:hAnsi="Calibri" w:cs="Calibri"/>
                <w:color w:val="000000"/>
                <w:sz w:val="16"/>
                <w:szCs w:val="16"/>
                <w:lang w:val="en-US"/>
              </w:rPr>
              <w:t xml:space="preserve">General, </w:t>
            </w:r>
            <w:r w:rsidRPr="00E633D5">
              <w:rPr>
                <w:rFonts w:ascii="Calibri" w:hAnsi="Calibri" w:cs="Calibri"/>
                <w:color w:val="000000"/>
                <w:sz w:val="16"/>
                <w:szCs w:val="16"/>
                <w:lang w:val="en-US"/>
              </w:rPr>
              <w:t>surgical and/or medical</w:t>
            </w:r>
          </w:p>
        </w:tc>
        <w:tc>
          <w:tcPr>
            <w:tcW w:w="1264" w:type="dxa"/>
            <w:tcBorders>
              <w:top w:val="single" w:sz="4" w:space="0" w:color="auto"/>
              <w:bottom w:val="single" w:sz="4" w:space="0" w:color="auto"/>
            </w:tcBorders>
          </w:tcPr>
          <w:p w14:paraId="19B7C7F3" w14:textId="77777777" w:rsidR="00AC4ACB" w:rsidRPr="00DD6071" w:rsidRDefault="00AC4ACB" w:rsidP="00AC4ACB">
            <w:pPr>
              <w:jc w:val="center"/>
              <w:rPr>
                <w:rFonts w:ascii="Calibri" w:hAnsi="Calibri" w:cs="Calibri"/>
                <w:color w:val="000000"/>
                <w:sz w:val="16"/>
                <w:szCs w:val="16"/>
              </w:rPr>
            </w:pPr>
            <w:r w:rsidRPr="00DD6071">
              <w:rPr>
                <w:rFonts w:ascii="Calibri" w:hAnsi="Calibri" w:cs="Calibri"/>
                <w:color w:val="000000"/>
                <w:sz w:val="16"/>
                <w:szCs w:val="16"/>
              </w:rPr>
              <w:t>Mortality; SOFA score</w:t>
            </w:r>
          </w:p>
        </w:tc>
        <w:tc>
          <w:tcPr>
            <w:tcW w:w="1101" w:type="dxa"/>
            <w:tcBorders>
              <w:top w:val="single" w:sz="4" w:space="0" w:color="auto"/>
              <w:bottom w:val="single" w:sz="4" w:space="0" w:color="auto"/>
            </w:tcBorders>
          </w:tcPr>
          <w:p w14:paraId="3A7E6801" w14:textId="77777777" w:rsidR="00AC4ACB" w:rsidRPr="00DD6071" w:rsidRDefault="00AC4ACB" w:rsidP="00AC4ACB">
            <w:pPr>
              <w:jc w:val="center"/>
              <w:rPr>
                <w:rFonts w:ascii="Calibri" w:hAnsi="Calibri" w:cs="Calibri"/>
                <w:color w:val="000000"/>
                <w:sz w:val="16"/>
                <w:szCs w:val="16"/>
              </w:rPr>
            </w:pPr>
            <w:r w:rsidRPr="00DD6071">
              <w:rPr>
                <w:rFonts w:ascii="Calibri" w:hAnsi="Calibri" w:cs="Calibri"/>
                <w:color w:val="000000"/>
                <w:sz w:val="16"/>
                <w:szCs w:val="16"/>
              </w:rPr>
              <w:t>Inflammatory markers; platelet count</w:t>
            </w:r>
          </w:p>
        </w:tc>
        <w:tc>
          <w:tcPr>
            <w:tcW w:w="2122" w:type="dxa"/>
            <w:tcBorders>
              <w:top w:val="single" w:sz="4" w:space="0" w:color="auto"/>
              <w:bottom w:val="single" w:sz="4" w:space="0" w:color="auto"/>
            </w:tcBorders>
          </w:tcPr>
          <w:p w14:paraId="1E68C715" w14:textId="77777777" w:rsidR="00AC4ACB" w:rsidRPr="00DD6071" w:rsidRDefault="00AC4ACB" w:rsidP="00AC4ACB">
            <w:pPr>
              <w:jc w:val="center"/>
              <w:rPr>
                <w:rFonts w:ascii="Calibri" w:hAnsi="Calibri" w:cs="Calibri"/>
                <w:color w:val="000000"/>
                <w:sz w:val="16"/>
                <w:szCs w:val="16"/>
                <w:lang w:val="en-US"/>
              </w:rPr>
            </w:pPr>
            <w:r w:rsidRPr="00DD6071">
              <w:rPr>
                <w:rFonts w:ascii="Calibri" w:hAnsi="Calibri" w:cs="Calibri"/>
                <w:color w:val="000000"/>
                <w:sz w:val="16"/>
                <w:szCs w:val="16"/>
                <w:lang w:val="en-US"/>
              </w:rPr>
              <w:t>Conflicting results on mortality; lower endotoxin titers; differences in SIRS; IL6 and blood lactate levels in high dose group</w:t>
            </w:r>
          </w:p>
        </w:tc>
      </w:tr>
      <w:tr w:rsidR="00461E33" w:rsidRPr="00B91F52" w14:paraId="076F63D6" w14:textId="77777777" w:rsidTr="003E753B">
        <w:tc>
          <w:tcPr>
            <w:tcW w:w="1137" w:type="dxa"/>
            <w:tcBorders>
              <w:top w:val="single" w:sz="4" w:space="0" w:color="auto"/>
              <w:bottom w:val="single" w:sz="4" w:space="0" w:color="auto"/>
            </w:tcBorders>
          </w:tcPr>
          <w:p w14:paraId="7E93ED57" w14:textId="77777777" w:rsidR="00AC4ACB" w:rsidRDefault="00AC4ACB" w:rsidP="00AC4ACB">
            <w:pPr>
              <w:jc w:val="center"/>
              <w:rPr>
                <w:rFonts w:ascii="Calibri" w:hAnsi="Calibri" w:cs="Calibri"/>
                <w:b/>
                <w:color w:val="000000"/>
                <w:sz w:val="16"/>
                <w:szCs w:val="16"/>
              </w:rPr>
            </w:pPr>
            <w:r w:rsidRPr="00E633D5">
              <w:rPr>
                <w:rFonts w:ascii="Calibri" w:hAnsi="Calibri" w:cs="Calibri"/>
                <w:b/>
                <w:color w:val="000000"/>
                <w:sz w:val="16"/>
                <w:szCs w:val="16"/>
              </w:rPr>
              <w:t>IgG</w:t>
            </w:r>
          </w:p>
          <w:p w14:paraId="0C051194" w14:textId="6FBEC138" w:rsidR="00AC4ACB" w:rsidRPr="00E633D5" w:rsidRDefault="00AC4ACB"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PEVuZE5vdGU+PENpdGU+PEF1dGhvcj5EYXJlbmJlcmc8L0F1dGhvcj48WWVhcj4yMDAzPC9ZZWFy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PEVuZE5vdGU+PENpdGU+PEF1dGhvcj5EYXJlbmJlcmc8L0F1dGhvcj48WWVhcj4yMDAzPC9ZZWFy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(702-706)</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39800EB1" w14:textId="77777777" w:rsidR="00AC4ACB" w:rsidRPr="00E633D5" w:rsidRDefault="00AC4ACB" w:rsidP="00AC4ACB">
            <w:pPr>
              <w:jc w:val="center"/>
              <w:rPr>
                <w:rFonts w:ascii="Calibri" w:hAnsi="Calibri" w:cs="Calibri"/>
                <w:color w:val="000000"/>
                <w:sz w:val="16"/>
                <w:szCs w:val="16"/>
              </w:rPr>
            </w:pPr>
            <w:r w:rsidRPr="00E633D5">
              <w:rPr>
                <w:rFonts w:ascii="Calibri" w:hAnsi="Calibri" w:cs="Calibri"/>
                <w:color w:val="000000"/>
                <w:sz w:val="16"/>
                <w:szCs w:val="16"/>
              </w:rPr>
              <w:t>5</w:t>
            </w:r>
          </w:p>
        </w:tc>
        <w:tc>
          <w:tcPr>
            <w:tcW w:w="609" w:type="dxa"/>
            <w:tcBorders>
              <w:top w:val="single" w:sz="4" w:space="0" w:color="auto"/>
              <w:bottom w:val="single" w:sz="4" w:space="0" w:color="auto"/>
            </w:tcBorders>
          </w:tcPr>
          <w:p w14:paraId="00C0716C" w14:textId="77777777" w:rsidR="00461E33" w:rsidRDefault="00AC4ACB" w:rsidP="00AC4ACB">
            <w:pPr>
              <w:jc w:val="center"/>
              <w:rPr>
                <w:rFonts w:ascii="Calibri" w:hAnsi="Calibri" w:cs="Calibri"/>
                <w:color w:val="000000"/>
                <w:sz w:val="16"/>
                <w:szCs w:val="16"/>
              </w:rPr>
            </w:pPr>
            <w:r>
              <w:rPr>
                <w:rFonts w:ascii="Calibri" w:hAnsi="Calibri" w:cs="Calibri"/>
                <w:color w:val="000000"/>
                <w:sz w:val="16"/>
                <w:szCs w:val="16"/>
              </w:rPr>
              <w:t>1988</w:t>
            </w:r>
          </w:p>
          <w:p w14:paraId="71CBFCE5" w14:textId="77777777" w:rsidR="00461E33" w:rsidRDefault="00AC4ACB" w:rsidP="00AC4ACB">
            <w:pPr>
              <w:jc w:val="center"/>
              <w:rPr>
                <w:rFonts w:ascii="Calibri" w:hAnsi="Calibri" w:cs="Calibri"/>
                <w:color w:val="000000"/>
                <w:sz w:val="16"/>
                <w:szCs w:val="16"/>
              </w:rPr>
            </w:pPr>
            <w:r>
              <w:rPr>
                <w:rFonts w:ascii="Calibri" w:hAnsi="Calibri" w:cs="Calibri"/>
                <w:color w:val="000000"/>
                <w:sz w:val="16"/>
                <w:szCs w:val="16"/>
              </w:rPr>
              <w:t>-</w:t>
            </w:r>
          </w:p>
          <w:p w14:paraId="39B1D408" w14:textId="77777777" w:rsidR="00AC4ACB" w:rsidRPr="00E633D5" w:rsidRDefault="00AC4ACB" w:rsidP="00AC4ACB">
            <w:pPr>
              <w:jc w:val="center"/>
              <w:rPr>
                <w:rFonts w:ascii="Calibri" w:hAnsi="Calibri" w:cs="Calibri"/>
                <w:color w:val="000000"/>
                <w:sz w:val="16"/>
                <w:szCs w:val="16"/>
              </w:rPr>
            </w:pPr>
            <w:r>
              <w:rPr>
                <w:rFonts w:ascii="Calibri" w:hAnsi="Calibri" w:cs="Calibri"/>
                <w:color w:val="000000"/>
                <w:sz w:val="16"/>
                <w:szCs w:val="16"/>
              </w:rPr>
              <w:t>2008</w:t>
            </w:r>
          </w:p>
        </w:tc>
        <w:tc>
          <w:tcPr>
            <w:tcW w:w="817" w:type="dxa"/>
            <w:tcBorders>
              <w:top w:val="single" w:sz="4" w:space="0" w:color="auto"/>
              <w:bottom w:val="single" w:sz="4" w:space="0" w:color="auto"/>
            </w:tcBorders>
          </w:tcPr>
          <w:p w14:paraId="761FF911" w14:textId="70897950" w:rsidR="00AC4ACB" w:rsidRPr="00E633D5" w:rsidRDefault="00AC4ACB" w:rsidP="00AC4ACB">
            <w:pPr>
              <w:jc w:val="center"/>
              <w:rPr>
                <w:rFonts w:ascii="Calibri" w:hAnsi="Calibri" w:cs="Calibri"/>
                <w:color w:val="000000"/>
                <w:sz w:val="16"/>
                <w:szCs w:val="16"/>
              </w:rPr>
            </w:pPr>
            <w:r w:rsidRPr="00E633D5">
              <w:rPr>
                <w:rFonts w:ascii="Calibri" w:hAnsi="Calibri" w:cs="Calibri"/>
                <w:color w:val="000000"/>
                <w:sz w:val="16"/>
                <w:szCs w:val="16"/>
              </w:rPr>
              <w:t>873</w:t>
            </w:r>
            <w:r w:rsidR="003D0288">
              <w:rPr>
                <w:rFonts w:ascii="Calibri" w:hAnsi="Calibri" w:cs="Calibri"/>
                <w:color w:val="000000"/>
                <w:sz w:val="16"/>
                <w:szCs w:val="16"/>
              </w:rPr>
              <w:t xml:space="preserve"> (62)</w:t>
            </w:r>
          </w:p>
        </w:tc>
        <w:tc>
          <w:tcPr>
            <w:tcW w:w="983" w:type="dxa"/>
            <w:tcBorders>
              <w:top w:val="single" w:sz="4" w:space="0" w:color="auto"/>
              <w:bottom w:val="single" w:sz="4" w:space="0" w:color="auto"/>
            </w:tcBorders>
          </w:tcPr>
          <w:p w14:paraId="43A2E9ED" w14:textId="77777777" w:rsidR="00AC4ACB" w:rsidRPr="00E633D5" w:rsidRDefault="00AC4ACB" w:rsidP="00AC4ACB">
            <w:pPr>
              <w:jc w:val="center"/>
              <w:rPr>
                <w:rFonts w:ascii="Calibri" w:hAnsi="Calibri" w:cs="Calibri"/>
                <w:color w:val="000000"/>
                <w:sz w:val="16"/>
                <w:szCs w:val="16"/>
              </w:rPr>
            </w:pPr>
            <w:r w:rsidRPr="00E633D5">
              <w:rPr>
                <w:rFonts w:ascii="Calibri" w:hAnsi="Calibri" w:cs="Calibri"/>
                <w:color w:val="000000"/>
                <w:sz w:val="16"/>
                <w:szCs w:val="16"/>
              </w:rPr>
              <w:t>ICU</w:t>
            </w:r>
          </w:p>
        </w:tc>
        <w:tc>
          <w:tcPr>
            <w:tcW w:w="881" w:type="dxa"/>
            <w:tcBorders>
              <w:top w:val="single" w:sz="4" w:space="0" w:color="auto"/>
              <w:bottom w:val="single" w:sz="4" w:space="0" w:color="auto"/>
            </w:tcBorders>
          </w:tcPr>
          <w:p w14:paraId="5BF5008A" w14:textId="77777777" w:rsidR="00AC4ACB" w:rsidRPr="00A837D7" w:rsidRDefault="00AC4ACB" w:rsidP="00AC4ACB">
            <w:pPr>
              <w:jc w:val="center"/>
              <w:rPr>
                <w:rFonts w:ascii="Calibri" w:hAnsi="Calibri" w:cs="Calibri"/>
                <w:color w:val="000000"/>
                <w:sz w:val="16"/>
                <w:szCs w:val="16"/>
              </w:rPr>
            </w:pPr>
            <w:r>
              <w:rPr>
                <w:rFonts w:ascii="Calibri" w:hAnsi="Calibri" w:cs="Calibri"/>
                <w:color w:val="000000"/>
                <w:sz w:val="16"/>
                <w:szCs w:val="16"/>
              </w:rPr>
              <w:t>No</w:t>
            </w:r>
          </w:p>
        </w:tc>
        <w:tc>
          <w:tcPr>
            <w:tcW w:w="929" w:type="dxa"/>
            <w:tcBorders>
              <w:top w:val="single" w:sz="4" w:space="0" w:color="auto"/>
              <w:bottom w:val="single" w:sz="4" w:space="0" w:color="auto"/>
            </w:tcBorders>
          </w:tcPr>
          <w:p w14:paraId="612286FF" w14:textId="77777777" w:rsidR="00AC4ACB" w:rsidRPr="00E633D5" w:rsidRDefault="00AC4ACB" w:rsidP="00AC4ACB">
            <w:pPr>
              <w:jc w:val="center"/>
              <w:rPr>
                <w:sz w:val="16"/>
                <w:szCs w:val="16"/>
              </w:rPr>
            </w:pPr>
          </w:p>
        </w:tc>
        <w:tc>
          <w:tcPr>
            <w:tcW w:w="1750" w:type="dxa"/>
            <w:tcBorders>
              <w:top w:val="single" w:sz="4" w:space="0" w:color="auto"/>
              <w:bottom w:val="single" w:sz="4" w:space="0" w:color="auto"/>
            </w:tcBorders>
          </w:tcPr>
          <w:p w14:paraId="04A1CED0" w14:textId="77777777" w:rsidR="00AC4ACB" w:rsidRPr="00E633D5" w:rsidRDefault="00AC4ACB" w:rsidP="00AC4ACB">
            <w:pPr>
              <w:jc w:val="center"/>
              <w:rPr>
                <w:rFonts w:ascii="Calibri" w:hAnsi="Calibri" w:cs="Calibri"/>
                <w:color w:val="000000"/>
                <w:sz w:val="16"/>
                <w:szCs w:val="16"/>
                <w:lang w:val="en-US"/>
              </w:rPr>
            </w:pPr>
            <w:r w:rsidRPr="00E633D5">
              <w:rPr>
                <w:rFonts w:ascii="Calibri" w:hAnsi="Calibri" w:cs="Calibri"/>
                <w:color w:val="000000"/>
                <w:sz w:val="16"/>
                <w:szCs w:val="16"/>
                <w:lang w:val="en-US"/>
              </w:rPr>
              <w:t>ivIgG; Polyglin; endobulin; polyvalent IgG with stabilized Fc sub- units</w:t>
            </w:r>
          </w:p>
        </w:tc>
        <w:tc>
          <w:tcPr>
            <w:tcW w:w="865" w:type="dxa"/>
            <w:tcBorders>
              <w:top w:val="single" w:sz="4" w:space="0" w:color="auto"/>
              <w:bottom w:val="single" w:sz="4" w:space="0" w:color="auto"/>
            </w:tcBorders>
          </w:tcPr>
          <w:p w14:paraId="4E87C3CC" w14:textId="77777777" w:rsidR="00AC4ACB" w:rsidRPr="00E633D5" w:rsidRDefault="00AC4ACB" w:rsidP="00AC4ACB">
            <w:pPr>
              <w:jc w:val="center"/>
              <w:rPr>
                <w:rFonts w:ascii="Calibri" w:hAnsi="Calibri" w:cs="Calibri"/>
                <w:color w:val="000000"/>
                <w:sz w:val="16"/>
                <w:szCs w:val="16"/>
                <w:lang w:val="en-US"/>
              </w:rPr>
            </w:pPr>
            <w:r w:rsidRPr="00E633D5">
              <w:rPr>
                <w:rFonts w:ascii="Calibri" w:hAnsi="Calibri" w:cs="Calibri"/>
                <w:color w:val="000000"/>
                <w:sz w:val="16"/>
                <w:szCs w:val="16"/>
                <w:lang w:val="en-US"/>
              </w:rPr>
              <w:t xml:space="preserve">Sepsis-1, sepsis-2, </w:t>
            </w:r>
            <w:r>
              <w:rPr>
                <w:rFonts w:ascii="Calibri" w:hAnsi="Calibri" w:cs="Calibri"/>
                <w:color w:val="000000"/>
                <w:sz w:val="16"/>
                <w:szCs w:val="16"/>
                <w:lang w:val="en-US"/>
              </w:rPr>
              <w:t xml:space="preserve">or not </w:t>
            </w:r>
            <w:r w:rsidRPr="00E633D5">
              <w:rPr>
                <w:rFonts w:ascii="Calibri" w:hAnsi="Calibri" w:cs="Calibri"/>
                <w:color w:val="000000"/>
                <w:sz w:val="16"/>
                <w:szCs w:val="16"/>
                <w:lang w:val="en-US"/>
              </w:rPr>
              <w:t>specified</w:t>
            </w:r>
          </w:p>
        </w:tc>
        <w:tc>
          <w:tcPr>
            <w:tcW w:w="1102" w:type="dxa"/>
            <w:tcBorders>
              <w:top w:val="single" w:sz="4" w:space="0" w:color="auto"/>
              <w:bottom w:val="single" w:sz="4" w:space="0" w:color="auto"/>
            </w:tcBorders>
          </w:tcPr>
          <w:p w14:paraId="496F58D4" w14:textId="77777777" w:rsidR="00AC4ACB" w:rsidRPr="00E633D5" w:rsidRDefault="00AC4ACB" w:rsidP="00AC4ACB">
            <w:pPr>
              <w:jc w:val="center"/>
              <w:rPr>
                <w:rFonts w:ascii="Calibri" w:hAnsi="Calibri" w:cs="Calibri"/>
                <w:color w:val="000000"/>
                <w:sz w:val="16"/>
                <w:szCs w:val="16"/>
                <w:lang w:val="en-US"/>
              </w:rPr>
            </w:pPr>
            <w:r>
              <w:rPr>
                <w:rFonts w:ascii="Calibri" w:hAnsi="Calibri" w:cs="Calibri"/>
                <w:color w:val="000000"/>
                <w:sz w:val="16"/>
                <w:szCs w:val="16"/>
                <w:lang w:val="en-US"/>
              </w:rPr>
              <w:t xml:space="preserve">General, </w:t>
            </w:r>
            <w:r w:rsidRPr="00E633D5">
              <w:rPr>
                <w:rFonts w:ascii="Calibri" w:hAnsi="Calibri" w:cs="Calibri"/>
                <w:color w:val="000000"/>
                <w:sz w:val="16"/>
                <w:szCs w:val="16"/>
                <w:lang w:val="en-US"/>
              </w:rPr>
              <w:t xml:space="preserve">surgical and/or medical </w:t>
            </w:r>
          </w:p>
        </w:tc>
        <w:tc>
          <w:tcPr>
            <w:tcW w:w="1264" w:type="dxa"/>
            <w:tcBorders>
              <w:top w:val="single" w:sz="4" w:space="0" w:color="auto"/>
              <w:bottom w:val="single" w:sz="4" w:space="0" w:color="auto"/>
            </w:tcBorders>
          </w:tcPr>
          <w:p w14:paraId="4FAF902F" w14:textId="77777777" w:rsidR="00AC4ACB" w:rsidRPr="00E633D5" w:rsidRDefault="00AC4ACB" w:rsidP="00AC4ACB">
            <w:pPr>
              <w:jc w:val="center"/>
              <w:rPr>
                <w:rFonts w:ascii="Calibri" w:hAnsi="Calibri" w:cs="Calibri"/>
                <w:color w:val="000000"/>
                <w:sz w:val="16"/>
                <w:szCs w:val="16"/>
              </w:rPr>
            </w:pPr>
            <w:r w:rsidRPr="00E633D5">
              <w:rPr>
                <w:rFonts w:ascii="Calibri" w:hAnsi="Calibri" w:cs="Calibri"/>
                <w:color w:val="000000"/>
                <w:sz w:val="16"/>
                <w:szCs w:val="16"/>
              </w:rPr>
              <w:t>Mortality</w:t>
            </w:r>
          </w:p>
        </w:tc>
        <w:tc>
          <w:tcPr>
            <w:tcW w:w="1101" w:type="dxa"/>
            <w:tcBorders>
              <w:top w:val="single" w:sz="4" w:space="0" w:color="auto"/>
              <w:bottom w:val="single" w:sz="4" w:space="0" w:color="auto"/>
            </w:tcBorders>
          </w:tcPr>
          <w:p w14:paraId="1D3B4CBE" w14:textId="77777777" w:rsidR="00AC4ACB" w:rsidRPr="00E633D5" w:rsidRDefault="00AC4ACB" w:rsidP="00AC4ACB">
            <w:pPr>
              <w:jc w:val="center"/>
              <w:rPr>
                <w:rFonts w:ascii="Calibri" w:hAnsi="Calibri" w:cs="Calibri"/>
                <w:color w:val="000000"/>
                <w:sz w:val="16"/>
                <w:szCs w:val="16"/>
              </w:rPr>
            </w:pPr>
            <w:r w:rsidRPr="00E633D5">
              <w:rPr>
                <w:rFonts w:ascii="Calibri" w:hAnsi="Calibri" w:cs="Calibri"/>
                <w:color w:val="000000"/>
                <w:sz w:val="16"/>
                <w:szCs w:val="16"/>
              </w:rPr>
              <w:t>Il6, TNF</w:t>
            </w:r>
          </w:p>
        </w:tc>
        <w:tc>
          <w:tcPr>
            <w:tcW w:w="2122" w:type="dxa"/>
            <w:tcBorders>
              <w:top w:val="single" w:sz="4" w:space="0" w:color="auto"/>
              <w:bottom w:val="single" w:sz="4" w:space="0" w:color="auto"/>
            </w:tcBorders>
          </w:tcPr>
          <w:p w14:paraId="06FBDD8F" w14:textId="77777777" w:rsidR="00AC4ACB" w:rsidRPr="00E633D5" w:rsidRDefault="00AC4ACB" w:rsidP="00AC4ACB">
            <w:pPr>
              <w:jc w:val="center"/>
              <w:rPr>
                <w:rFonts w:ascii="Calibri" w:hAnsi="Calibri" w:cs="Calibri"/>
                <w:color w:val="000000"/>
                <w:sz w:val="16"/>
                <w:szCs w:val="16"/>
                <w:lang w:val="en-US"/>
              </w:rPr>
            </w:pPr>
            <w:r w:rsidRPr="00E633D5">
              <w:rPr>
                <w:rFonts w:ascii="Calibri" w:hAnsi="Calibri" w:cs="Calibri"/>
                <w:color w:val="000000"/>
                <w:sz w:val="16"/>
                <w:szCs w:val="16"/>
                <w:lang w:val="en-US"/>
              </w:rPr>
              <w:t>Conflicting results on mortality; lower death rate septic shock or more severe sepsis; no biomarker effects</w:t>
            </w:r>
          </w:p>
        </w:tc>
      </w:tr>
      <w:tr w:rsidR="00461E33" w:rsidRPr="00FE0F6F" w14:paraId="58C6F382" w14:textId="77777777" w:rsidTr="003E753B">
        <w:tc>
          <w:tcPr>
            <w:tcW w:w="1137" w:type="dxa"/>
            <w:tcBorders>
              <w:top w:val="single" w:sz="4" w:space="0" w:color="auto"/>
              <w:bottom w:val="single" w:sz="4" w:space="0" w:color="auto"/>
            </w:tcBorders>
          </w:tcPr>
          <w:p w14:paraId="5755B4A6" w14:textId="77777777" w:rsidR="00AC4ACB" w:rsidRPr="009B5103" w:rsidRDefault="00AC4ACB" w:rsidP="00AC4ACB">
            <w:pPr>
              <w:jc w:val="center"/>
              <w:rPr>
                <w:rFonts w:ascii="Calibri" w:hAnsi="Calibri" w:cs="Calibri"/>
                <w:b/>
                <w:color w:val="000000"/>
                <w:sz w:val="16"/>
                <w:szCs w:val="16"/>
                <w:lang w:val="en-US"/>
              </w:rPr>
            </w:pPr>
            <w:r w:rsidRPr="009B5103">
              <w:rPr>
                <w:rFonts w:ascii="Calibri" w:hAnsi="Calibri" w:cs="Calibri"/>
                <w:b/>
                <w:color w:val="000000"/>
                <w:sz w:val="16"/>
                <w:szCs w:val="16"/>
                <w:lang w:val="en-US"/>
              </w:rPr>
              <w:t>IgG AB to E. Coli</w:t>
            </w:r>
          </w:p>
          <w:p w14:paraId="0E002F15" w14:textId="6EDDF570" w:rsidR="00AC4ACB" w:rsidRPr="009B5103" w:rsidRDefault="00AC4ACB" w:rsidP="00276AB7">
            <w:pPr>
              <w:jc w:val="center"/>
              <w:rPr>
                <w:rFonts w:ascii="Calibri" w:hAnsi="Calibri" w:cs="Calibri"/>
                <w:color w:val="000000"/>
                <w:sz w:val="16"/>
                <w:szCs w:val="16"/>
                <w:lang w:val="en-US"/>
              </w:rPr>
            </w:pPr>
            <w:r w:rsidRPr="009B5103">
              <w:rPr>
                <w:rFonts w:ascii="Calibri" w:hAnsi="Calibri" w:cs="Calibri"/>
                <w:color w:val="000000"/>
                <w:sz w:val="16"/>
                <w:szCs w:val="16"/>
                <w:lang w:val="en-US"/>
              </w:rPr>
              <w:fldChar w:fldCharType="begin"/>
            </w:r>
            <w:r w:rsidR="00276AB7">
              <w:rPr>
                <w:rFonts w:ascii="Calibri" w:hAnsi="Calibri" w:cs="Calibri"/>
                <w:color w:val="000000"/>
                <w:sz w:val="16"/>
                <w:szCs w:val="16"/>
                <w:lang w:val="en-US"/>
              </w:rPr>
              <w:instrText xml:space="preserve"> ADDIN EN.CITE &lt;EndNote&gt;&lt;Cite&gt;&lt;Author&gt;Calandra&lt;/Author&gt;&lt;Year&gt;1988&lt;/Year&gt;&lt;RecNum&gt;217&lt;/RecNum&gt;&lt;DisplayText&gt;(707)&lt;/DisplayText&gt;&lt;record&gt;&lt;rec-number&gt;217&lt;/rec-number&gt;&lt;foreign-keys&gt;&lt;key app="EN" db-id="0px25v0x5pe2f9e0dznxtszixadf2aaevttr" timestamp="1690445787"&gt;217&lt;/key&gt;&lt;/foreign-keys&gt;&lt;ref-type name="Journal Article"&gt;17&lt;/ref-type&gt;&lt;contributors&gt;&lt;authors&gt;&lt;author&gt;Calandra, T.&lt;/author&gt;&lt;author&gt;Glauser, M. P.&lt;/author&gt;&lt;author&gt;Schellekens, J.&lt;/author&gt;&lt;author&gt;Verhoef, J.&lt;/author&gt;&lt;/authors&gt;&lt;/contributors&gt;&lt;auth-address&gt;Department of Internal Medicine, Centre Hospitalier Universitaire Vaudois, Lausanne, Switzerland.&lt;/auth-address&gt;&lt;titles&gt;&lt;title&gt;Treatment of gram-negative septic shock with human IgG antibody to Escherichia coli J5: a prospective, double-blind, randomized trial&lt;/title&gt;&lt;secondary-title&gt;J Infect Dis&lt;/secondary-title&gt;&lt;/titles&gt;&lt;pages&gt;312-9&lt;/pages&gt;&lt;volume&gt;158&lt;/volume&gt;&lt;number&gt;2&lt;/number&gt;&lt;keywords&gt;&lt;keyword&gt;Adolescent&lt;/keyword&gt;&lt;keyword&gt;Adult&lt;/keyword&gt;&lt;keyword&gt;Aged&lt;/keyword&gt;&lt;keyword&gt;Child&lt;/keyword&gt;&lt;keyword&gt;Clinical Trials as Topic&lt;/keyword&gt;&lt;keyword&gt;Double-Blind Method&lt;/keyword&gt;&lt;keyword&gt;Escherichia coli/*immunology&lt;/keyword&gt;&lt;keyword&gt;Female&lt;/keyword&gt;&lt;keyword&gt;Gram-Negative Bacteria&lt;/keyword&gt;&lt;keyword&gt;Humans&lt;/keyword&gt;&lt;keyword&gt;*Immunization, Passive&lt;/keyword&gt;&lt;keyword&gt;Immunoglobulin G/immunology/*therapeutic use&lt;/keyword&gt;&lt;keyword&gt;Immunoglobulins, Intravenous&lt;/keyword&gt;&lt;keyword&gt;Male&lt;/keyword&gt;&lt;keyword&gt;Middle Aged&lt;/keyword&gt;&lt;keyword&gt;Prospective Studies&lt;/keyword&gt;&lt;keyword&gt;Random Allocation&lt;/keyword&gt;&lt;keyword&gt;Sepsis/complications/therapy&lt;/keyword&gt;&lt;keyword&gt;Shock, Septic/complications/mortality/*therapy&lt;/keyword&gt;&lt;/keywords&gt;&lt;dates&gt;&lt;year&gt;1988&lt;/year&gt;&lt;pub-dates&gt;&lt;date&gt;Aug&lt;/date&gt;&lt;/pub-dates&gt;&lt;/dates&gt;&lt;isbn&gt;0022-1899 (Print)&amp;#xD;0022-1899&lt;/isbn&gt;&lt;accession-num&gt;3136210&lt;/accession-num&gt;&lt;urls&gt;&lt;/urls&gt;&lt;electronic-resource-num&gt;10.1093/infdis/158.2.312&lt;/electronic-resource-num&gt;&lt;remote-database-provider&gt;NLM&lt;/remote-database-provider&gt;&lt;language&gt;eng&lt;/language&gt;&lt;/record&gt;&lt;/Cite&gt;&lt;/EndNote&gt;</w:instrText>
            </w:r>
            <w:r w:rsidRPr="009B5103">
              <w:rPr>
                <w:rFonts w:ascii="Calibri" w:hAnsi="Calibri" w:cs="Calibri"/>
                <w:color w:val="000000"/>
                <w:sz w:val="16"/>
                <w:szCs w:val="16"/>
                <w:lang w:val="en-US"/>
              </w:rPr>
              <w:fldChar w:fldCharType="separate"/>
            </w:r>
            <w:r w:rsidR="00276AB7">
              <w:rPr>
                <w:rFonts w:ascii="Calibri" w:hAnsi="Calibri" w:cs="Calibri"/>
                <w:noProof/>
                <w:color w:val="000000"/>
                <w:sz w:val="16"/>
                <w:szCs w:val="16"/>
                <w:lang w:val="en-US"/>
              </w:rPr>
              <w:t>(707)</w:t>
            </w:r>
            <w:r w:rsidRPr="009B5103">
              <w:rPr>
                <w:rFonts w:ascii="Calibri" w:hAnsi="Calibri" w:cs="Calibri"/>
                <w:color w:val="000000"/>
                <w:sz w:val="16"/>
                <w:szCs w:val="16"/>
                <w:lang w:val="en-US"/>
              </w:rPr>
              <w:fldChar w:fldCharType="end"/>
            </w:r>
          </w:p>
        </w:tc>
        <w:tc>
          <w:tcPr>
            <w:tcW w:w="762" w:type="dxa"/>
            <w:tcBorders>
              <w:top w:val="single" w:sz="4" w:space="0" w:color="auto"/>
              <w:bottom w:val="single" w:sz="4" w:space="0" w:color="auto"/>
            </w:tcBorders>
          </w:tcPr>
          <w:p w14:paraId="381AE5E3" w14:textId="77777777" w:rsidR="00AC4ACB" w:rsidRPr="009B5103" w:rsidRDefault="00AC4ACB" w:rsidP="00AC4ACB">
            <w:pPr>
              <w:jc w:val="center"/>
              <w:rPr>
                <w:rFonts w:ascii="Calibri" w:hAnsi="Calibri" w:cs="Calibri"/>
                <w:color w:val="000000"/>
                <w:sz w:val="16"/>
                <w:szCs w:val="16"/>
              </w:rPr>
            </w:pPr>
            <w:r w:rsidRPr="009B5103">
              <w:rPr>
                <w:rFonts w:ascii="Calibri" w:hAnsi="Calibri" w:cs="Calibri"/>
                <w:color w:val="000000"/>
                <w:sz w:val="16"/>
                <w:szCs w:val="16"/>
              </w:rPr>
              <w:t>1</w:t>
            </w:r>
          </w:p>
        </w:tc>
        <w:tc>
          <w:tcPr>
            <w:tcW w:w="609" w:type="dxa"/>
            <w:tcBorders>
              <w:top w:val="single" w:sz="4" w:space="0" w:color="auto"/>
              <w:bottom w:val="single" w:sz="4" w:space="0" w:color="auto"/>
            </w:tcBorders>
          </w:tcPr>
          <w:p w14:paraId="7AF20436" w14:textId="77777777" w:rsidR="00AC4ACB" w:rsidRPr="009B5103" w:rsidRDefault="00AC4ACB" w:rsidP="00AC4ACB">
            <w:pPr>
              <w:jc w:val="center"/>
              <w:rPr>
                <w:rFonts w:ascii="Calibri" w:hAnsi="Calibri" w:cs="Calibri"/>
                <w:color w:val="000000"/>
                <w:sz w:val="16"/>
                <w:szCs w:val="16"/>
              </w:rPr>
            </w:pPr>
            <w:r w:rsidRPr="009B5103">
              <w:rPr>
                <w:rFonts w:ascii="Calibri" w:hAnsi="Calibri" w:cs="Calibri"/>
                <w:color w:val="000000"/>
                <w:sz w:val="16"/>
                <w:szCs w:val="16"/>
              </w:rPr>
              <w:t>1988</w:t>
            </w:r>
          </w:p>
        </w:tc>
        <w:tc>
          <w:tcPr>
            <w:tcW w:w="817" w:type="dxa"/>
            <w:tcBorders>
              <w:top w:val="single" w:sz="4" w:space="0" w:color="auto"/>
              <w:bottom w:val="single" w:sz="4" w:space="0" w:color="auto"/>
            </w:tcBorders>
          </w:tcPr>
          <w:p w14:paraId="58152D97" w14:textId="77777777" w:rsidR="00AC4ACB" w:rsidRDefault="00AC4ACB" w:rsidP="00AC4ACB">
            <w:pPr>
              <w:jc w:val="center"/>
              <w:rPr>
                <w:rFonts w:ascii="Calibri" w:hAnsi="Calibri" w:cs="Calibri"/>
                <w:color w:val="000000"/>
                <w:sz w:val="16"/>
                <w:szCs w:val="16"/>
              </w:rPr>
            </w:pPr>
            <w:r w:rsidRPr="009B5103">
              <w:rPr>
                <w:rFonts w:ascii="Calibri" w:hAnsi="Calibri" w:cs="Calibri"/>
                <w:color w:val="000000"/>
                <w:sz w:val="16"/>
                <w:szCs w:val="16"/>
              </w:rPr>
              <w:t>71</w:t>
            </w:r>
          </w:p>
          <w:p w14:paraId="31988826" w14:textId="34AB5314" w:rsidR="003250AD" w:rsidRPr="009B5103" w:rsidRDefault="003250AD" w:rsidP="00AC4ACB">
            <w:pPr>
              <w:jc w:val="center"/>
              <w:rPr>
                <w:rFonts w:ascii="Calibri" w:hAnsi="Calibri" w:cs="Calibri"/>
                <w:color w:val="000000"/>
                <w:sz w:val="16"/>
                <w:szCs w:val="16"/>
              </w:rPr>
            </w:pPr>
            <w:r>
              <w:rPr>
                <w:rFonts w:ascii="Calibri" w:hAnsi="Calibri" w:cs="Calibri"/>
                <w:color w:val="000000"/>
                <w:sz w:val="16"/>
                <w:szCs w:val="16"/>
                <w:lang w:val="en-US"/>
              </w:rPr>
              <w:t>(71)</w:t>
            </w:r>
          </w:p>
        </w:tc>
        <w:tc>
          <w:tcPr>
            <w:tcW w:w="983" w:type="dxa"/>
            <w:tcBorders>
              <w:top w:val="single" w:sz="4" w:space="0" w:color="auto"/>
              <w:bottom w:val="single" w:sz="4" w:space="0" w:color="auto"/>
            </w:tcBorders>
          </w:tcPr>
          <w:p w14:paraId="43ABEF73" w14:textId="77777777" w:rsidR="00AC4ACB" w:rsidRPr="009B5103" w:rsidRDefault="00AC4ACB" w:rsidP="00AC4ACB">
            <w:pPr>
              <w:jc w:val="center"/>
              <w:rPr>
                <w:rFonts w:ascii="Calibri" w:hAnsi="Calibri" w:cs="Calibri"/>
                <w:color w:val="000000"/>
                <w:sz w:val="16"/>
                <w:szCs w:val="16"/>
              </w:rPr>
            </w:pPr>
            <w:r w:rsidRPr="009B5103">
              <w:rPr>
                <w:rFonts w:ascii="Calibri" w:hAnsi="Calibri" w:cs="Calibri"/>
                <w:color w:val="000000"/>
                <w:sz w:val="16"/>
                <w:szCs w:val="16"/>
              </w:rPr>
              <w:t>ICU</w:t>
            </w:r>
          </w:p>
        </w:tc>
        <w:tc>
          <w:tcPr>
            <w:tcW w:w="881" w:type="dxa"/>
            <w:tcBorders>
              <w:top w:val="single" w:sz="4" w:space="0" w:color="auto"/>
              <w:bottom w:val="single" w:sz="4" w:space="0" w:color="auto"/>
            </w:tcBorders>
          </w:tcPr>
          <w:p w14:paraId="360DD9DB" w14:textId="77777777" w:rsidR="00AC4ACB" w:rsidRPr="00A837D7" w:rsidRDefault="00AC4ACB" w:rsidP="00AC4ACB">
            <w:pPr>
              <w:jc w:val="center"/>
              <w:rPr>
                <w:rFonts w:ascii="Calibri" w:hAnsi="Calibri" w:cs="Calibri"/>
                <w:color w:val="000000"/>
                <w:sz w:val="16"/>
                <w:szCs w:val="16"/>
              </w:rPr>
            </w:pPr>
            <w:r w:rsidRPr="00A837D7">
              <w:rPr>
                <w:rFonts w:ascii="Calibri" w:hAnsi="Calibri" w:cs="Calibri"/>
                <w:color w:val="000000"/>
                <w:sz w:val="16"/>
                <w:szCs w:val="16"/>
              </w:rPr>
              <w:t>No</w:t>
            </w:r>
          </w:p>
        </w:tc>
        <w:tc>
          <w:tcPr>
            <w:tcW w:w="929" w:type="dxa"/>
            <w:tcBorders>
              <w:top w:val="single" w:sz="4" w:space="0" w:color="auto"/>
              <w:bottom w:val="single" w:sz="4" w:space="0" w:color="auto"/>
            </w:tcBorders>
          </w:tcPr>
          <w:p w14:paraId="4C6B808C" w14:textId="77777777" w:rsidR="00AC4ACB" w:rsidRPr="009B5103" w:rsidRDefault="00AC4ACB" w:rsidP="00AC4ACB">
            <w:pPr>
              <w:jc w:val="center"/>
              <w:rPr>
                <w:sz w:val="16"/>
                <w:szCs w:val="16"/>
              </w:rPr>
            </w:pPr>
          </w:p>
        </w:tc>
        <w:tc>
          <w:tcPr>
            <w:tcW w:w="1750" w:type="dxa"/>
            <w:tcBorders>
              <w:top w:val="single" w:sz="4" w:space="0" w:color="auto"/>
              <w:bottom w:val="single" w:sz="4" w:space="0" w:color="auto"/>
            </w:tcBorders>
          </w:tcPr>
          <w:p w14:paraId="532F5A78" w14:textId="77777777" w:rsidR="00AC4ACB" w:rsidRPr="009B5103" w:rsidRDefault="00AC4ACB" w:rsidP="00AC4ACB">
            <w:pPr>
              <w:jc w:val="center"/>
              <w:rPr>
                <w:rFonts w:ascii="Calibri" w:hAnsi="Calibri" w:cs="Calibri"/>
                <w:color w:val="000000"/>
                <w:sz w:val="16"/>
                <w:szCs w:val="16"/>
              </w:rPr>
            </w:pPr>
            <w:r w:rsidRPr="009B5103">
              <w:rPr>
                <w:rFonts w:ascii="Calibri" w:hAnsi="Calibri" w:cs="Calibri"/>
                <w:color w:val="000000"/>
                <w:sz w:val="16"/>
                <w:szCs w:val="16"/>
              </w:rPr>
              <w:t>J5-IVIG vs IVIG</w:t>
            </w:r>
          </w:p>
        </w:tc>
        <w:tc>
          <w:tcPr>
            <w:tcW w:w="865" w:type="dxa"/>
            <w:tcBorders>
              <w:top w:val="single" w:sz="4" w:space="0" w:color="auto"/>
              <w:bottom w:val="single" w:sz="4" w:space="0" w:color="auto"/>
            </w:tcBorders>
          </w:tcPr>
          <w:p w14:paraId="5AAE7EBD" w14:textId="77777777" w:rsidR="00AC4ACB" w:rsidRPr="009B5103" w:rsidRDefault="00AC4ACB" w:rsidP="00AC4ACB">
            <w:pPr>
              <w:jc w:val="center"/>
              <w:rPr>
                <w:rFonts w:ascii="Calibri" w:hAnsi="Calibri" w:cs="Calibri"/>
                <w:color w:val="000000"/>
                <w:sz w:val="16"/>
                <w:szCs w:val="16"/>
              </w:rPr>
            </w:pPr>
            <w:r>
              <w:rPr>
                <w:rFonts w:ascii="Calibri" w:hAnsi="Calibri" w:cs="Calibri"/>
                <w:color w:val="000000"/>
                <w:sz w:val="16"/>
                <w:szCs w:val="16"/>
              </w:rPr>
              <w:t xml:space="preserve">Not </w:t>
            </w:r>
            <w:r w:rsidRPr="0002630F">
              <w:rPr>
                <w:rFonts w:ascii="Calibri" w:hAnsi="Calibri" w:cs="Calibri"/>
                <w:color w:val="000000"/>
                <w:sz w:val="16"/>
                <w:szCs w:val="16"/>
              </w:rPr>
              <w:t>specified</w:t>
            </w:r>
          </w:p>
        </w:tc>
        <w:tc>
          <w:tcPr>
            <w:tcW w:w="1102" w:type="dxa"/>
            <w:tcBorders>
              <w:top w:val="single" w:sz="4" w:space="0" w:color="auto"/>
              <w:bottom w:val="single" w:sz="4" w:space="0" w:color="auto"/>
            </w:tcBorders>
          </w:tcPr>
          <w:p w14:paraId="73410DFF" w14:textId="77777777" w:rsidR="00AC4ACB" w:rsidRPr="009B5103" w:rsidRDefault="00AC4ACB" w:rsidP="00AC4ACB">
            <w:pPr>
              <w:jc w:val="center"/>
              <w:rPr>
                <w:rFonts w:ascii="Calibri" w:hAnsi="Calibri" w:cs="Calibri"/>
                <w:color w:val="000000"/>
                <w:sz w:val="16"/>
                <w:szCs w:val="16"/>
              </w:rPr>
            </w:pPr>
            <w:r w:rsidRPr="00DD6071">
              <w:rPr>
                <w:rFonts w:ascii="Calibri" w:hAnsi="Calibri" w:cs="Calibri"/>
                <w:color w:val="000000"/>
                <w:sz w:val="16"/>
                <w:szCs w:val="16"/>
                <w:lang w:val="en-US"/>
              </w:rPr>
              <w:t xml:space="preserve">Medical and/or </w:t>
            </w:r>
            <w:r>
              <w:rPr>
                <w:rFonts w:ascii="Calibri" w:hAnsi="Calibri" w:cs="Calibri"/>
                <w:color w:val="000000"/>
                <w:sz w:val="16"/>
                <w:szCs w:val="16"/>
                <w:lang w:val="en-US"/>
              </w:rPr>
              <w:t>surgical</w:t>
            </w:r>
          </w:p>
        </w:tc>
        <w:tc>
          <w:tcPr>
            <w:tcW w:w="1264" w:type="dxa"/>
            <w:tcBorders>
              <w:top w:val="single" w:sz="4" w:space="0" w:color="auto"/>
              <w:bottom w:val="single" w:sz="4" w:space="0" w:color="auto"/>
            </w:tcBorders>
          </w:tcPr>
          <w:p w14:paraId="21C2DAB6" w14:textId="77777777" w:rsidR="00AC4ACB" w:rsidRPr="009B5103" w:rsidRDefault="00AC4ACB" w:rsidP="00AC4ACB">
            <w:pPr>
              <w:jc w:val="center"/>
              <w:rPr>
                <w:rFonts w:ascii="Calibri" w:hAnsi="Calibri" w:cs="Calibri"/>
                <w:color w:val="000000"/>
                <w:sz w:val="16"/>
                <w:szCs w:val="16"/>
              </w:rPr>
            </w:pPr>
            <w:r w:rsidRPr="009B5103">
              <w:rPr>
                <w:rFonts w:ascii="Calibri" w:hAnsi="Calibri" w:cs="Calibri"/>
                <w:color w:val="000000"/>
                <w:sz w:val="16"/>
                <w:szCs w:val="16"/>
              </w:rPr>
              <w:t>Mortality; shock reversal</w:t>
            </w:r>
          </w:p>
        </w:tc>
        <w:tc>
          <w:tcPr>
            <w:tcW w:w="1101" w:type="dxa"/>
            <w:tcBorders>
              <w:top w:val="single" w:sz="4" w:space="0" w:color="auto"/>
              <w:bottom w:val="single" w:sz="4" w:space="0" w:color="auto"/>
            </w:tcBorders>
          </w:tcPr>
          <w:p w14:paraId="4B4D4152" w14:textId="77777777" w:rsidR="00AC4ACB" w:rsidRPr="009B5103" w:rsidRDefault="00AC4ACB" w:rsidP="00AC4ACB">
            <w:pPr>
              <w:jc w:val="center"/>
              <w:rPr>
                <w:rFonts w:ascii="Calibri" w:hAnsi="Calibri" w:cs="Calibri"/>
                <w:color w:val="000000"/>
                <w:sz w:val="16"/>
                <w:szCs w:val="16"/>
              </w:rPr>
            </w:pPr>
          </w:p>
        </w:tc>
        <w:tc>
          <w:tcPr>
            <w:tcW w:w="2122" w:type="dxa"/>
            <w:tcBorders>
              <w:top w:val="single" w:sz="4" w:space="0" w:color="auto"/>
              <w:bottom w:val="single" w:sz="4" w:space="0" w:color="auto"/>
            </w:tcBorders>
          </w:tcPr>
          <w:p w14:paraId="6DCFD262" w14:textId="77777777" w:rsidR="00AC4ACB" w:rsidRPr="009B5103" w:rsidRDefault="00AC4ACB" w:rsidP="00AC4ACB">
            <w:pPr>
              <w:jc w:val="center"/>
              <w:rPr>
                <w:rFonts w:ascii="Calibri" w:hAnsi="Calibri" w:cs="Calibri"/>
                <w:color w:val="000000"/>
                <w:sz w:val="16"/>
                <w:szCs w:val="16"/>
                <w:lang w:val="en-US"/>
              </w:rPr>
            </w:pPr>
            <w:r w:rsidRPr="009B5103">
              <w:rPr>
                <w:rFonts w:ascii="Calibri" w:hAnsi="Calibri" w:cs="Calibri"/>
                <w:color w:val="000000"/>
                <w:sz w:val="16"/>
                <w:szCs w:val="16"/>
              </w:rPr>
              <w:t>No differences</w:t>
            </w:r>
          </w:p>
        </w:tc>
      </w:tr>
      <w:tr w:rsidR="00461E33" w:rsidRPr="00B91F52" w14:paraId="237397FD" w14:textId="77777777" w:rsidTr="003E753B">
        <w:tc>
          <w:tcPr>
            <w:tcW w:w="1137" w:type="dxa"/>
            <w:tcBorders>
              <w:top w:val="single" w:sz="4" w:space="0" w:color="auto"/>
              <w:bottom w:val="single" w:sz="4" w:space="0" w:color="auto"/>
            </w:tcBorders>
          </w:tcPr>
          <w:p w14:paraId="6378B072" w14:textId="77777777" w:rsidR="00AC4ACB" w:rsidRDefault="00AC4ACB" w:rsidP="00AC4ACB">
            <w:pPr>
              <w:jc w:val="center"/>
              <w:rPr>
                <w:rFonts w:ascii="Calibri" w:hAnsi="Calibri" w:cs="Calibri"/>
                <w:b/>
                <w:color w:val="000000"/>
                <w:sz w:val="16"/>
                <w:szCs w:val="16"/>
              </w:rPr>
            </w:pPr>
            <w:r w:rsidRPr="009B5103">
              <w:rPr>
                <w:rFonts w:ascii="Calibri" w:hAnsi="Calibri" w:cs="Calibri"/>
                <w:b/>
                <w:color w:val="000000"/>
                <w:sz w:val="16"/>
                <w:szCs w:val="16"/>
              </w:rPr>
              <w:t>IgM Ab</w:t>
            </w:r>
          </w:p>
          <w:p w14:paraId="2815E6AC" w14:textId="73F2C374" w:rsidR="00AC4ACB" w:rsidRPr="009B5103" w:rsidRDefault="00AC4ACB"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PEVuZE5vdGU+PENpdGU+PEF1dGhvcj5BbGJlcnRzb248L0F1dGhvcj48WWVhcj4yMDAzPC9ZZWFy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PEVuZE5vdGU+PENpdGU+PEF1dGhvcj5BbGJlcnRzb248L0F1dGhvcj48WWVhcj4yMDAzPC9ZZWFy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(708, 709)</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6B3F257B" w14:textId="77777777" w:rsidR="00AC4ACB" w:rsidRPr="009B5103" w:rsidRDefault="00AC4ACB" w:rsidP="00AC4ACB">
            <w:pPr>
              <w:jc w:val="center"/>
              <w:rPr>
                <w:rFonts w:ascii="Calibri" w:hAnsi="Calibri" w:cs="Calibri"/>
                <w:color w:val="000000"/>
                <w:sz w:val="16"/>
                <w:szCs w:val="16"/>
              </w:rPr>
            </w:pPr>
            <w:r w:rsidRPr="009B5103">
              <w:rPr>
                <w:rFonts w:ascii="Calibri" w:hAnsi="Calibri" w:cs="Calibri"/>
                <w:color w:val="000000"/>
                <w:sz w:val="16"/>
                <w:szCs w:val="16"/>
              </w:rPr>
              <w:t>2</w:t>
            </w:r>
          </w:p>
        </w:tc>
        <w:tc>
          <w:tcPr>
            <w:tcW w:w="609" w:type="dxa"/>
            <w:tcBorders>
              <w:top w:val="single" w:sz="4" w:space="0" w:color="auto"/>
              <w:bottom w:val="single" w:sz="4" w:space="0" w:color="auto"/>
            </w:tcBorders>
          </w:tcPr>
          <w:p w14:paraId="708DC715" w14:textId="77777777" w:rsidR="00AC4ACB" w:rsidRPr="009B5103" w:rsidRDefault="00AC4ACB" w:rsidP="00AC4ACB">
            <w:pPr>
              <w:jc w:val="center"/>
              <w:rPr>
                <w:rFonts w:ascii="Calibri" w:hAnsi="Calibri" w:cs="Calibri"/>
                <w:color w:val="000000"/>
                <w:sz w:val="16"/>
                <w:szCs w:val="16"/>
              </w:rPr>
            </w:pPr>
            <w:r w:rsidRPr="009B5103">
              <w:rPr>
                <w:rFonts w:ascii="Calibri" w:hAnsi="Calibri" w:cs="Calibri"/>
                <w:color w:val="000000"/>
                <w:sz w:val="16"/>
                <w:szCs w:val="16"/>
              </w:rPr>
              <w:t>1991</w:t>
            </w:r>
          </w:p>
        </w:tc>
        <w:tc>
          <w:tcPr>
            <w:tcW w:w="817" w:type="dxa"/>
            <w:tcBorders>
              <w:top w:val="single" w:sz="4" w:space="0" w:color="auto"/>
              <w:bottom w:val="single" w:sz="4" w:space="0" w:color="auto"/>
            </w:tcBorders>
          </w:tcPr>
          <w:p w14:paraId="0A1B63F2" w14:textId="59F0E27E" w:rsidR="00AC4ACB" w:rsidRPr="009B5103" w:rsidRDefault="00AC4ACB" w:rsidP="00AC4ACB">
            <w:pPr>
              <w:jc w:val="center"/>
              <w:rPr>
                <w:rFonts w:ascii="Calibri" w:hAnsi="Calibri" w:cs="Calibri"/>
                <w:color w:val="000000"/>
                <w:sz w:val="16"/>
                <w:szCs w:val="16"/>
              </w:rPr>
            </w:pPr>
            <w:r w:rsidRPr="009B5103">
              <w:rPr>
                <w:rFonts w:ascii="Calibri" w:hAnsi="Calibri" w:cs="Calibri"/>
                <w:color w:val="000000"/>
                <w:sz w:val="16"/>
                <w:szCs w:val="16"/>
              </w:rPr>
              <w:t>1312</w:t>
            </w:r>
            <w:r w:rsidR="003D0288">
              <w:rPr>
                <w:rFonts w:ascii="Calibri" w:hAnsi="Calibri" w:cs="Calibri"/>
                <w:color w:val="000000"/>
                <w:sz w:val="16"/>
                <w:szCs w:val="16"/>
              </w:rPr>
              <w:t xml:space="preserve"> (656)</w:t>
            </w:r>
          </w:p>
        </w:tc>
        <w:tc>
          <w:tcPr>
            <w:tcW w:w="983" w:type="dxa"/>
            <w:tcBorders>
              <w:top w:val="single" w:sz="4" w:space="0" w:color="auto"/>
              <w:bottom w:val="single" w:sz="4" w:space="0" w:color="auto"/>
            </w:tcBorders>
          </w:tcPr>
          <w:p w14:paraId="57D6035E" w14:textId="77777777" w:rsidR="00AC4ACB" w:rsidRPr="009B5103" w:rsidRDefault="00AC4ACB" w:rsidP="00AC4ACB">
            <w:pPr>
              <w:jc w:val="center"/>
              <w:rPr>
                <w:rFonts w:ascii="Calibri" w:hAnsi="Calibri" w:cs="Calibri"/>
                <w:color w:val="000000"/>
                <w:sz w:val="16"/>
                <w:szCs w:val="16"/>
              </w:rPr>
            </w:pPr>
            <w:r>
              <w:rPr>
                <w:rFonts w:ascii="Calibri" w:hAnsi="Calibri" w:cs="Calibri"/>
                <w:color w:val="000000"/>
                <w:sz w:val="16"/>
                <w:szCs w:val="16"/>
              </w:rPr>
              <w:t xml:space="preserve">ICU or not </w:t>
            </w:r>
            <w:r w:rsidRPr="009B5103">
              <w:rPr>
                <w:rFonts w:ascii="Calibri" w:hAnsi="Calibri" w:cs="Calibri"/>
                <w:color w:val="000000"/>
                <w:sz w:val="16"/>
                <w:szCs w:val="16"/>
              </w:rPr>
              <w:t>specified</w:t>
            </w:r>
          </w:p>
        </w:tc>
        <w:tc>
          <w:tcPr>
            <w:tcW w:w="881" w:type="dxa"/>
            <w:tcBorders>
              <w:top w:val="single" w:sz="4" w:space="0" w:color="auto"/>
              <w:bottom w:val="single" w:sz="4" w:space="0" w:color="auto"/>
            </w:tcBorders>
          </w:tcPr>
          <w:p w14:paraId="484C1FCA" w14:textId="77777777" w:rsidR="00AC4ACB" w:rsidRPr="00A837D7" w:rsidRDefault="00AC4ACB" w:rsidP="00AC4ACB">
            <w:pPr>
              <w:jc w:val="center"/>
              <w:rPr>
                <w:rFonts w:ascii="Calibri" w:hAnsi="Calibri" w:cs="Calibri"/>
                <w:color w:val="000000"/>
                <w:sz w:val="16"/>
                <w:szCs w:val="16"/>
              </w:rPr>
            </w:pPr>
            <w:r w:rsidRPr="00A837D7">
              <w:rPr>
                <w:rFonts w:ascii="Calibri" w:hAnsi="Calibri" w:cs="Calibri"/>
                <w:color w:val="000000"/>
                <w:sz w:val="16"/>
                <w:szCs w:val="16"/>
              </w:rPr>
              <w:t>No</w:t>
            </w:r>
          </w:p>
        </w:tc>
        <w:tc>
          <w:tcPr>
            <w:tcW w:w="929" w:type="dxa"/>
            <w:tcBorders>
              <w:top w:val="single" w:sz="4" w:space="0" w:color="auto"/>
              <w:bottom w:val="single" w:sz="4" w:space="0" w:color="auto"/>
            </w:tcBorders>
          </w:tcPr>
          <w:p w14:paraId="2B6C5EC7" w14:textId="77777777" w:rsidR="00AC4ACB" w:rsidRPr="009B5103" w:rsidRDefault="00AC4ACB" w:rsidP="00AC4ACB">
            <w:pPr>
              <w:jc w:val="center"/>
              <w:rPr>
                <w:rFonts w:ascii="Calibri" w:hAnsi="Calibri" w:cs="Calibri"/>
                <w:color w:val="000000"/>
                <w:sz w:val="16"/>
                <w:szCs w:val="16"/>
                <w:lang w:val="en-US"/>
              </w:rPr>
            </w:pPr>
          </w:p>
        </w:tc>
        <w:tc>
          <w:tcPr>
            <w:tcW w:w="1750" w:type="dxa"/>
            <w:tcBorders>
              <w:top w:val="single" w:sz="4" w:space="0" w:color="auto"/>
              <w:bottom w:val="single" w:sz="4" w:space="0" w:color="auto"/>
            </w:tcBorders>
          </w:tcPr>
          <w:p w14:paraId="777CBC53" w14:textId="77777777" w:rsidR="00AC4ACB" w:rsidRPr="009B5103" w:rsidRDefault="00AC4ACB" w:rsidP="00AC4ACB">
            <w:pPr>
              <w:jc w:val="center"/>
              <w:rPr>
                <w:rFonts w:ascii="Calibri" w:hAnsi="Calibri" w:cs="Calibri"/>
                <w:color w:val="000000"/>
                <w:sz w:val="16"/>
                <w:szCs w:val="16"/>
                <w:lang w:val="en-US"/>
              </w:rPr>
            </w:pPr>
            <w:r>
              <w:rPr>
                <w:rFonts w:ascii="Calibri" w:hAnsi="Calibri" w:cs="Calibri"/>
                <w:color w:val="000000"/>
                <w:sz w:val="16"/>
                <w:szCs w:val="16"/>
                <w:lang w:val="en-US"/>
              </w:rPr>
              <w:t>M</w:t>
            </w:r>
            <w:r w:rsidRPr="009B5103">
              <w:rPr>
                <w:rFonts w:ascii="Calibri" w:hAnsi="Calibri" w:cs="Calibri"/>
                <w:color w:val="000000"/>
                <w:sz w:val="16"/>
                <w:szCs w:val="16"/>
                <w:lang w:val="en-US"/>
              </w:rPr>
              <w:t xml:space="preserve">urine monoclonal </w:t>
            </w:r>
            <w:r>
              <w:rPr>
                <w:rFonts w:ascii="Calibri" w:hAnsi="Calibri" w:cs="Calibri"/>
                <w:color w:val="000000"/>
                <w:sz w:val="16"/>
                <w:szCs w:val="16"/>
                <w:lang w:val="en-US"/>
              </w:rPr>
              <w:t xml:space="preserve">Ab </w:t>
            </w:r>
            <w:r w:rsidRPr="009B5103">
              <w:rPr>
                <w:rFonts w:ascii="Calibri" w:hAnsi="Calibri" w:cs="Calibri"/>
                <w:color w:val="000000"/>
                <w:sz w:val="16"/>
                <w:szCs w:val="16"/>
                <w:lang w:val="en-US"/>
              </w:rPr>
              <w:t>directed against gram-negative endotoxin (E5); MAB-T88</w:t>
            </w:r>
          </w:p>
        </w:tc>
        <w:tc>
          <w:tcPr>
            <w:tcW w:w="865" w:type="dxa"/>
            <w:tcBorders>
              <w:top w:val="single" w:sz="4" w:space="0" w:color="auto"/>
              <w:bottom w:val="single" w:sz="4" w:space="0" w:color="auto"/>
            </w:tcBorders>
          </w:tcPr>
          <w:p w14:paraId="0751B9A9" w14:textId="77777777" w:rsidR="00AC4ACB" w:rsidRPr="009B5103" w:rsidRDefault="00AC4ACB" w:rsidP="00AC4ACB">
            <w:pPr>
              <w:jc w:val="center"/>
              <w:rPr>
                <w:rFonts w:ascii="Calibri" w:hAnsi="Calibri" w:cs="Calibri"/>
                <w:color w:val="000000"/>
                <w:sz w:val="16"/>
                <w:szCs w:val="16"/>
                <w:lang w:val="en-US"/>
              </w:rPr>
            </w:pPr>
            <w:r>
              <w:rPr>
                <w:rFonts w:ascii="Calibri" w:hAnsi="Calibri" w:cs="Calibri"/>
                <w:color w:val="000000"/>
                <w:sz w:val="16"/>
                <w:szCs w:val="16"/>
              </w:rPr>
              <w:t xml:space="preserve">Sepsis-1 or not </w:t>
            </w:r>
            <w:r w:rsidRPr="0002630F">
              <w:rPr>
                <w:rFonts w:ascii="Calibri" w:hAnsi="Calibri" w:cs="Calibri"/>
                <w:color w:val="000000"/>
                <w:sz w:val="16"/>
                <w:szCs w:val="16"/>
              </w:rPr>
              <w:t>specified</w:t>
            </w:r>
          </w:p>
        </w:tc>
        <w:tc>
          <w:tcPr>
            <w:tcW w:w="1102" w:type="dxa"/>
            <w:tcBorders>
              <w:top w:val="single" w:sz="4" w:space="0" w:color="auto"/>
              <w:bottom w:val="single" w:sz="4" w:space="0" w:color="auto"/>
            </w:tcBorders>
          </w:tcPr>
          <w:p w14:paraId="654C4576" w14:textId="77777777" w:rsidR="00AC4ACB" w:rsidRPr="009B5103" w:rsidRDefault="00AC4ACB" w:rsidP="00AC4ACB">
            <w:pPr>
              <w:jc w:val="center"/>
              <w:rPr>
                <w:rFonts w:ascii="Calibri" w:hAnsi="Calibri" w:cs="Calibri"/>
                <w:color w:val="000000"/>
                <w:sz w:val="16"/>
                <w:szCs w:val="16"/>
              </w:rPr>
            </w:pPr>
            <w:r w:rsidRPr="009B5103">
              <w:rPr>
                <w:rFonts w:ascii="Calibri" w:hAnsi="Calibri" w:cs="Calibri"/>
                <w:color w:val="000000"/>
                <w:sz w:val="16"/>
                <w:szCs w:val="16"/>
              </w:rPr>
              <w:t>Medical</w:t>
            </w:r>
          </w:p>
        </w:tc>
        <w:tc>
          <w:tcPr>
            <w:tcW w:w="1264" w:type="dxa"/>
            <w:tcBorders>
              <w:top w:val="single" w:sz="4" w:space="0" w:color="auto"/>
              <w:bottom w:val="single" w:sz="4" w:space="0" w:color="auto"/>
            </w:tcBorders>
          </w:tcPr>
          <w:p w14:paraId="3A119B21" w14:textId="77777777" w:rsidR="00AC4ACB" w:rsidRPr="009B5103" w:rsidRDefault="00AC4ACB" w:rsidP="00AC4ACB">
            <w:pPr>
              <w:jc w:val="center"/>
              <w:rPr>
                <w:rFonts w:ascii="Calibri" w:hAnsi="Calibri" w:cs="Calibri"/>
                <w:color w:val="000000"/>
                <w:sz w:val="16"/>
                <w:szCs w:val="16"/>
              </w:rPr>
            </w:pPr>
            <w:r w:rsidRPr="009B5103">
              <w:rPr>
                <w:rFonts w:ascii="Calibri" w:hAnsi="Calibri" w:cs="Calibri"/>
                <w:color w:val="000000"/>
                <w:sz w:val="16"/>
                <w:szCs w:val="16"/>
              </w:rPr>
              <w:t>Mortality, safety, organ failure</w:t>
            </w:r>
          </w:p>
        </w:tc>
        <w:tc>
          <w:tcPr>
            <w:tcW w:w="1101" w:type="dxa"/>
            <w:tcBorders>
              <w:top w:val="single" w:sz="4" w:space="0" w:color="auto"/>
              <w:bottom w:val="single" w:sz="4" w:space="0" w:color="auto"/>
            </w:tcBorders>
          </w:tcPr>
          <w:p w14:paraId="507923F8" w14:textId="77777777" w:rsidR="00AC4ACB" w:rsidRPr="009B5103" w:rsidRDefault="00AC4ACB" w:rsidP="00AC4ACB">
            <w:pPr>
              <w:jc w:val="center"/>
              <w:rPr>
                <w:rFonts w:ascii="Calibri" w:hAnsi="Calibri" w:cs="Calibri"/>
                <w:color w:val="000000"/>
                <w:sz w:val="16"/>
                <w:szCs w:val="16"/>
                <w:lang w:val="en-US"/>
              </w:rPr>
            </w:pPr>
          </w:p>
        </w:tc>
        <w:tc>
          <w:tcPr>
            <w:tcW w:w="2122" w:type="dxa"/>
            <w:tcBorders>
              <w:top w:val="single" w:sz="4" w:space="0" w:color="auto"/>
              <w:bottom w:val="single" w:sz="4" w:space="0" w:color="auto"/>
            </w:tcBorders>
          </w:tcPr>
          <w:p w14:paraId="5265B8E9" w14:textId="77777777" w:rsidR="00AC4ACB" w:rsidRPr="009B5103" w:rsidRDefault="00AC4ACB" w:rsidP="00AC4ACB">
            <w:pPr>
              <w:jc w:val="center"/>
              <w:rPr>
                <w:rFonts w:ascii="Calibri" w:hAnsi="Calibri" w:cs="Calibri"/>
                <w:color w:val="000000"/>
                <w:sz w:val="16"/>
                <w:szCs w:val="16"/>
                <w:lang w:val="en-US"/>
              </w:rPr>
            </w:pPr>
            <w:r w:rsidRPr="009B5103">
              <w:rPr>
                <w:rFonts w:ascii="Calibri" w:hAnsi="Calibri" w:cs="Calibri"/>
                <w:color w:val="000000"/>
                <w:sz w:val="16"/>
                <w:szCs w:val="16"/>
                <w:lang w:val="en-US"/>
              </w:rPr>
              <w:t>Conflicting results on mortality. More adverse events in treatment group.</w:t>
            </w:r>
          </w:p>
        </w:tc>
      </w:tr>
      <w:tr w:rsidR="00FF4E44" w:rsidRPr="00FE0F6F" w14:paraId="7105B624" w14:textId="77777777" w:rsidTr="003E753B">
        <w:tc>
          <w:tcPr>
            <w:tcW w:w="1137" w:type="dxa"/>
            <w:tcBorders>
              <w:top w:val="single" w:sz="4" w:space="0" w:color="auto"/>
              <w:bottom w:val="single" w:sz="4" w:space="0" w:color="auto"/>
            </w:tcBorders>
          </w:tcPr>
          <w:p w14:paraId="249A9A7B" w14:textId="77777777" w:rsidR="00FF4E44" w:rsidRDefault="00FF4E44" w:rsidP="00FF4E44">
            <w:pPr>
              <w:jc w:val="center"/>
              <w:rPr>
                <w:rFonts w:ascii="Calibri" w:hAnsi="Calibri" w:cs="Calibri"/>
                <w:b/>
                <w:color w:val="000000"/>
                <w:sz w:val="16"/>
                <w:szCs w:val="16"/>
              </w:rPr>
            </w:pPr>
            <w:r w:rsidRPr="00AC4ACB">
              <w:rPr>
                <w:rFonts w:ascii="Calibri" w:hAnsi="Calibri" w:cs="Calibri"/>
                <w:b/>
                <w:color w:val="000000"/>
                <w:sz w:val="16"/>
                <w:szCs w:val="16"/>
              </w:rPr>
              <w:t>IgMA-enriched Ig</w:t>
            </w:r>
          </w:p>
          <w:p w14:paraId="5A2524CB" w14:textId="172442F3" w:rsidR="00FF4E44" w:rsidRPr="00AC4ACB" w:rsidRDefault="00FF4E44"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PEVuZE5vdGU+PENpdGU+PEF1dGhvcj5IZW50cmljaDwvQXV0aG9yPjxZZWFyPjIwMDY8L1llYXI+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==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PEVuZE5vdGU+PENpdGU+PEF1dGhvcj5IZW50cmljaDwvQXV0aG9yPjxZZWFyPjIwMDY8L1llYXI+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==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(710)</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5E015DDB" w14:textId="77777777" w:rsidR="00FF4E44" w:rsidRPr="003E5C6A" w:rsidRDefault="00FF4E44" w:rsidP="00FF4E44">
            <w:pPr>
              <w:jc w:val="center"/>
              <w:rPr>
                <w:rFonts w:ascii="Calibri" w:hAnsi="Calibri" w:cs="Calibri"/>
                <w:color w:val="000000"/>
                <w:sz w:val="16"/>
                <w:szCs w:val="16"/>
              </w:rPr>
            </w:pPr>
            <w:r w:rsidRPr="003E5C6A">
              <w:rPr>
                <w:rFonts w:ascii="Calibri" w:hAnsi="Calibri" w:cs="Calibri"/>
                <w:color w:val="000000"/>
                <w:sz w:val="16"/>
                <w:szCs w:val="16"/>
              </w:rPr>
              <w:t>1</w:t>
            </w:r>
          </w:p>
        </w:tc>
        <w:tc>
          <w:tcPr>
            <w:tcW w:w="609" w:type="dxa"/>
            <w:tcBorders>
              <w:top w:val="single" w:sz="4" w:space="0" w:color="auto"/>
              <w:bottom w:val="single" w:sz="4" w:space="0" w:color="auto"/>
            </w:tcBorders>
          </w:tcPr>
          <w:p w14:paraId="757A79CA" w14:textId="77777777" w:rsidR="00FF4E44" w:rsidRPr="003E5C6A" w:rsidRDefault="00FF4E44" w:rsidP="00FF4E44">
            <w:pPr>
              <w:jc w:val="center"/>
              <w:rPr>
                <w:rFonts w:ascii="Calibri" w:hAnsi="Calibri" w:cs="Calibri"/>
                <w:color w:val="000000"/>
                <w:sz w:val="16"/>
                <w:szCs w:val="16"/>
              </w:rPr>
            </w:pPr>
            <w:r w:rsidRPr="003E5C6A">
              <w:rPr>
                <w:rFonts w:ascii="Calibri" w:hAnsi="Calibri" w:cs="Calibri"/>
                <w:color w:val="000000"/>
                <w:sz w:val="16"/>
                <w:szCs w:val="16"/>
              </w:rPr>
              <w:t>2006</w:t>
            </w:r>
          </w:p>
        </w:tc>
        <w:tc>
          <w:tcPr>
            <w:tcW w:w="817" w:type="dxa"/>
            <w:tcBorders>
              <w:top w:val="single" w:sz="4" w:space="0" w:color="auto"/>
              <w:bottom w:val="single" w:sz="4" w:space="0" w:color="auto"/>
            </w:tcBorders>
          </w:tcPr>
          <w:p w14:paraId="19EF4F68" w14:textId="77777777" w:rsidR="00FF4E44" w:rsidRDefault="00FF4E44" w:rsidP="00FF4E44">
            <w:pPr>
              <w:jc w:val="center"/>
              <w:rPr>
                <w:rFonts w:ascii="Calibri" w:hAnsi="Calibri" w:cs="Calibri"/>
                <w:color w:val="000000"/>
                <w:sz w:val="16"/>
                <w:szCs w:val="16"/>
              </w:rPr>
            </w:pPr>
            <w:r w:rsidRPr="003E5C6A">
              <w:rPr>
                <w:rFonts w:ascii="Calibri" w:hAnsi="Calibri" w:cs="Calibri"/>
                <w:color w:val="000000"/>
                <w:sz w:val="16"/>
                <w:szCs w:val="16"/>
              </w:rPr>
              <w:t>211</w:t>
            </w:r>
          </w:p>
          <w:p w14:paraId="769F3569" w14:textId="36132655" w:rsidR="00FF4E44" w:rsidRPr="003E5C6A" w:rsidRDefault="00FF4E44" w:rsidP="00FF4E44">
            <w:pPr>
              <w:jc w:val="center"/>
              <w:rPr>
                <w:rFonts w:ascii="Calibri" w:hAnsi="Calibri" w:cs="Calibri"/>
                <w:color w:val="000000"/>
                <w:sz w:val="16"/>
                <w:szCs w:val="16"/>
              </w:rPr>
            </w:pPr>
            <w:r>
              <w:rPr>
                <w:rFonts w:ascii="Calibri" w:hAnsi="Calibri" w:cs="Calibri"/>
                <w:color w:val="000000"/>
                <w:sz w:val="16"/>
                <w:szCs w:val="16"/>
                <w:lang w:val="en-US"/>
              </w:rPr>
              <w:t>(211)</w:t>
            </w:r>
          </w:p>
        </w:tc>
        <w:tc>
          <w:tcPr>
            <w:tcW w:w="983" w:type="dxa"/>
            <w:tcBorders>
              <w:top w:val="single" w:sz="4" w:space="0" w:color="auto"/>
              <w:bottom w:val="single" w:sz="4" w:space="0" w:color="auto"/>
            </w:tcBorders>
          </w:tcPr>
          <w:p w14:paraId="54D1073D" w14:textId="77777777" w:rsidR="00FF4E44" w:rsidRPr="003E5C6A" w:rsidRDefault="00FF4E44" w:rsidP="00FF4E44">
            <w:pPr>
              <w:jc w:val="center"/>
              <w:rPr>
                <w:rFonts w:ascii="Calibri" w:hAnsi="Calibri" w:cs="Calibri"/>
                <w:color w:val="000000"/>
                <w:sz w:val="16"/>
                <w:szCs w:val="16"/>
              </w:rPr>
            </w:pPr>
            <w:r w:rsidRPr="003E5C6A">
              <w:rPr>
                <w:rFonts w:ascii="Calibri" w:hAnsi="Calibri" w:cs="Calibri"/>
                <w:color w:val="000000"/>
                <w:sz w:val="16"/>
                <w:szCs w:val="16"/>
              </w:rPr>
              <w:t>Unspecified</w:t>
            </w:r>
          </w:p>
        </w:tc>
        <w:tc>
          <w:tcPr>
            <w:tcW w:w="881" w:type="dxa"/>
            <w:tcBorders>
              <w:top w:val="single" w:sz="4" w:space="0" w:color="auto"/>
              <w:bottom w:val="single" w:sz="4" w:space="0" w:color="auto"/>
            </w:tcBorders>
          </w:tcPr>
          <w:p w14:paraId="720F8001" w14:textId="54EDE959" w:rsidR="00FF4E44" w:rsidRPr="00A837D7" w:rsidRDefault="00FF4E44" w:rsidP="00276AB7">
            <w:pPr>
              <w:jc w:val="center"/>
              <w:rPr>
                <w:rFonts w:ascii="Calibri" w:hAnsi="Calibri" w:cs="Calibri"/>
                <w:color w:val="000000"/>
                <w:sz w:val="16"/>
                <w:szCs w:val="16"/>
              </w:rPr>
            </w:pPr>
            <w:r>
              <w:rPr>
                <w:rFonts w:ascii="Calibri" w:hAnsi="Calibri" w:cs="Calibri"/>
                <w:color w:val="000000"/>
                <w:sz w:val="16"/>
                <w:szCs w:val="16"/>
              </w:rPr>
              <w:t xml:space="preserve">Yes, one study </w:t>
            </w:r>
            <w:r>
              <w:rPr>
                <w:rFonts w:ascii="Calibri" w:hAnsi="Calibri" w:cs="Calibri"/>
                <w:color w:val="000000"/>
                <w:sz w:val="16"/>
                <w:szCs w:val="16"/>
              </w:rPr>
              <w:fldChar w:fldCharType="begin">
                <w:fldData xml:space="preserve">PEVuZE5vdGU+PENpdGU+PEF1dGhvcj5IZW50cmljaDwvQXV0aG9yPjxZZWFyPjIwMDY8L1llYXI+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==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PEVuZE5vdGU+PENpdGU+PEF1dGhvcj5IZW50cmljaDwvQXV0aG9yPjxZZWFyPjIwMDY8L1llYXI+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==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(710)</w:t>
            </w:r>
            <w:r>
              <w:rPr>
                <w:rFonts w:ascii="Calibri" w:hAnsi="Calibri" w:cs="Calibri"/>
                <w:color w:val="000000"/>
                <w:sz w:val="16"/>
                <w:szCs w:val="16"/>
              </w:rPr>
              <w:fldChar w:fldCharType="end"/>
            </w:r>
          </w:p>
        </w:tc>
        <w:tc>
          <w:tcPr>
            <w:tcW w:w="929" w:type="dxa"/>
            <w:tcBorders>
              <w:top w:val="single" w:sz="4" w:space="0" w:color="auto"/>
              <w:bottom w:val="single" w:sz="4" w:space="0" w:color="auto"/>
            </w:tcBorders>
          </w:tcPr>
          <w:p w14:paraId="57AEA631" w14:textId="2600F476" w:rsidR="00FF4E44" w:rsidRPr="003E5C6A" w:rsidRDefault="00FF4E44" w:rsidP="00FF4E44">
            <w:pPr>
              <w:jc w:val="center"/>
              <w:rPr>
                <w:rFonts w:ascii="Calibri" w:hAnsi="Calibri" w:cs="Calibri"/>
                <w:color w:val="000000"/>
                <w:sz w:val="16"/>
                <w:szCs w:val="16"/>
              </w:rPr>
            </w:pPr>
            <w:r w:rsidRPr="00567FDA">
              <w:rPr>
                <w:rFonts w:asciiTheme="minorHAnsi" w:hAnsiTheme="minorHAnsi" w:cstheme="minorHAnsi"/>
                <w:sz w:val="16"/>
                <w:szCs w:val="16"/>
              </w:rPr>
              <w:t>Neutropenic patients</w:t>
            </w:r>
          </w:p>
        </w:tc>
        <w:tc>
          <w:tcPr>
            <w:tcW w:w="1750" w:type="dxa"/>
            <w:tcBorders>
              <w:top w:val="single" w:sz="4" w:space="0" w:color="auto"/>
              <w:bottom w:val="single" w:sz="4" w:space="0" w:color="auto"/>
            </w:tcBorders>
          </w:tcPr>
          <w:p w14:paraId="622A7B24" w14:textId="77777777" w:rsidR="00FF4E44" w:rsidRPr="003E5C6A" w:rsidRDefault="00FF4E44" w:rsidP="00FF4E44">
            <w:pPr>
              <w:jc w:val="center"/>
              <w:rPr>
                <w:rFonts w:ascii="Calibri" w:hAnsi="Calibri" w:cs="Calibri"/>
                <w:color w:val="000000"/>
                <w:sz w:val="16"/>
                <w:szCs w:val="16"/>
              </w:rPr>
            </w:pPr>
            <w:r>
              <w:rPr>
                <w:rFonts w:ascii="Calibri" w:hAnsi="Calibri" w:cs="Calibri"/>
                <w:color w:val="000000"/>
                <w:sz w:val="16"/>
                <w:szCs w:val="16"/>
              </w:rPr>
              <w:t>I</w:t>
            </w:r>
            <w:r w:rsidRPr="003E5C6A">
              <w:rPr>
                <w:rFonts w:ascii="Calibri" w:hAnsi="Calibri" w:cs="Calibri"/>
                <w:color w:val="000000"/>
                <w:sz w:val="16"/>
                <w:szCs w:val="16"/>
              </w:rPr>
              <w:t>ntravenous IgMA-enriched immunoglobulin</w:t>
            </w:r>
          </w:p>
        </w:tc>
        <w:tc>
          <w:tcPr>
            <w:tcW w:w="865" w:type="dxa"/>
            <w:tcBorders>
              <w:top w:val="single" w:sz="4" w:space="0" w:color="auto"/>
              <w:bottom w:val="single" w:sz="4" w:space="0" w:color="auto"/>
            </w:tcBorders>
          </w:tcPr>
          <w:p w14:paraId="12C31003" w14:textId="77777777" w:rsidR="00FF4E44" w:rsidRPr="003E5C6A" w:rsidRDefault="00FF4E44" w:rsidP="00FF4E44">
            <w:pPr>
              <w:jc w:val="center"/>
              <w:rPr>
                <w:rFonts w:ascii="Calibri" w:hAnsi="Calibri" w:cs="Calibri"/>
                <w:color w:val="000000"/>
                <w:sz w:val="16"/>
                <w:szCs w:val="16"/>
              </w:rPr>
            </w:pPr>
            <w:r w:rsidRPr="003E5C6A">
              <w:rPr>
                <w:rFonts w:ascii="Calibri" w:hAnsi="Calibri" w:cs="Calibri"/>
                <w:color w:val="000000"/>
                <w:sz w:val="16"/>
                <w:szCs w:val="16"/>
              </w:rPr>
              <w:t>Sepsis-1</w:t>
            </w:r>
          </w:p>
        </w:tc>
        <w:tc>
          <w:tcPr>
            <w:tcW w:w="1102" w:type="dxa"/>
            <w:tcBorders>
              <w:top w:val="single" w:sz="4" w:space="0" w:color="auto"/>
              <w:bottom w:val="single" w:sz="4" w:space="0" w:color="auto"/>
            </w:tcBorders>
          </w:tcPr>
          <w:p w14:paraId="604A0733" w14:textId="77777777" w:rsidR="00FF4E44" w:rsidRPr="003E5C6A" w:rsidRDefault="00FF4E44" w:rsidP="00FF4E44">
            <w:pPr>
              <w:jc w:val="center"/>
              <w:rPr>
                <w:rFonts w:ascii="Calibri" w:hAnsi="Calibri" w:cs="Calibri"/>
                <w:color w:val="000000"/>
                <w:sz w:val="16"/>
                <w:szCs w:val="16"/>
              </w:rPr>
            </w:pPr>
            <w:r w:rsidRPr="003E5C6A">
              <w:rPr>
                <w:rFonts w:ascii="Calibri" w:hAnsi="Calibri" w:cs="Calibri"/>
                <w:color w:val="000000"/>
                <w:sz w:val="16"/>
                <w:szCs w:val="16"/>
              </w:rPr>
              <w:t>Neutropenic</w:t>
            </w:r>
          </w:p>
        </w:tc>
        <w:tc>
          <w:tcPr>
            <w:tcW w:w="1264" w:type="dxa"/>
            <w:tcBorders>
              <w:top w:val="single" w:sz="4" w:space="0" w:color="auto"/>
              <w:bottom w:val="single" w:sz="4" w:space="0" w:color="auto"/>
            </w:tcBorders>
          </w:tcPr>
          <w:p w14:paraId="13030DA4" w14:textId="77777777" w:rsidR="00FF4E44" w:rsidRPr="003E5C6A" w:rsidRDefault="00FF4E44" w:rsidP="00FF4E44">
            <w:pPr>
              <w:jc w:val="center"/>
              <w:rPr>
                <w:rFonts w:ascii="Calibri" w:hAnsi="Calibri" w:cs="Calibri"/>
                <w:color w:val="000000"/>
                <w:sz w:val="16"/>
                <w:szCs w:val="16"/>
              </w:rPr>
            </w:pPr>
            <w:r w:rsidRPr="003E5C6A">
              <w:rPr>
                <w:rFonts w:ascii="Calibri" w:hAnsi="Calibri" w:cs="Calibri"/>
                <w:color w:val="000000"/>
                <w:sz w:val="16"/>
                <w:szCs w:val="16"/>
              </w:rPr>
              <w:t>Mortality</w:t>
            </w:r>
          </w:p>
        </w:tc>
        <w:tc>
          <w:tcPr>
            <w:tcW w:w="1101" w:type="dxa"/>
            <w:tcBorders>
              <w:top w:val="single" w:sz="4" w:space="0" w:color="auto"/>
              <w:bottom w:val="single" w:sz="4" w:space="0" w:color="auto"/>
            </w:tcBorders>
          </w:tcPr>
          <w:p w14:paraId="772F0572" w14:textId="77777777" w:rsidR="00FF4E44" w:rsidRPr="003E5C6A" w:rsidRDefault="00FF4E44" w:rsidP="00FF4E44">
            <w:pPr>
              <w:jc w:val="center"/>
              <w:rPr>
                <w:rFonts w:ascii="Calibri" w:hAnsi="Calibri" w:cs="Calibri"/>
                <w:color w:val="000000"/>
                <w:sz w:val="16"/>
                <w:szCs w:val="16"/>
              </w:rPr>
            </w:pPr>
          </w:p>
        </w:tc>
        <w:tc>
          <w:tcPr>
            <w:tcW w:w="2122" w:type="dxa"/>
            <w:tcBorders>
              <w:top w:val="single" w:sz="4" w:space="0" w:color="auto"/>
              <w:bottom w:val="single" w:sz="4" w:space="0" w:color="auto"/>
            </w:tcBorders>
          </w:tcPr>
          <w:p w14:paraId="61F0E172" w14:textId="77777777" w:rsidR="00FF4E44" w:rsidRPr="003E5C6A" w:rsidRDefault="00FF4E44" w:rsidP="00FF4E44">
            <w:pPr>
              <w:jc w:val="center"/>
              <w:rPr>
                <w:rFonts w:ascii="Calibri" w:hAnsi="Calibri" w:cs="Calibri"/>
                <w:color w:val="000000"/>
                <w:sz w:val="16"/>
                <w:szCs w:val="16"/>
              </w:rPr>
            </w:pPr>
            <w:r w:rsidRPr="003E5C6A">
              <w:rPr>
                <w:rFonts w:ascii="Calibri" w:hAnsi="Calibri" w:cs="Calibri"/>
                <w:color w:val="000000"/>
                <w:sz w:val="16"/>
                <w:szCs w:val="16"/>
              </w:rPr>
              <w:t>No mortality reduction</w:t>
            </w:r>
          </w:p>
        </w:tc>
      </w:tr>
      <w:tr w:rsidR="002962C9" w:rsidRPr="00B91F52" w14:paraId="0945D011" w14:textId="77777777" w:rsidTr="003E753B">
        <w:tc>
          <w:tcPr>
            <w:tcW w:w="1137" w:type="dxa"/>
            <w:tcBorders>
              <w:top w:val="single" w:sz="4" w:space="0" w:color="auto"/>
              <w:bottom w:val="single" w:sz="4" w:space="0" w:color="auto"/>
            </w:tcBorders>
          </w:tcPr>
          <w:p w14:paraId="03297A38" w14:textId="77777777" w:rsidR="002962C9" w:rsidRDefault="002962C9" w:rsidP="002962C9">
            <w:pPr>
              <w:jc w:val="center"/>
              <w:rPr>
                <w:rFonts w:ascii="Calibri" w:hAnsi="Calibri" w:cs="Calibri"/>
                <w:b/>
                <w:color w:val="000000"/>
                <w:sz w:val="16"/>
                <w:szCs w:val="22"/>
              </w:rPr>
            </w:pPr>
            <w:r w:rsidRPr="00AC4ACB">
              <w:rPr>
                <w:rFonts w:ascii="Calibri" w:hAnsi="Calibri" w:cs="Calibri"/>
                <w:b/>
                <w:color w:val="000000"/>
                <w:sz w:val="16"/>
                <w:szCs w:val="22"/>
              </w:rPr>
              <w:t>IgM enriched Ig</w:t>
            </w:r>
          </w:p>
          <w:p w14:paraId="694262A0" w14:textId="67DAA004" w:rsidR="002962C9" w:rsidRPr="00461E33" w:rsidRDefault="002962C9" w:rsidP="00276AB7">
            <w:pPr>
              <w:jc w:val="center"/>
              <w:rPr>
                <w:rFonts w:ascii="Calibri" w:hAnsi="Calibri" w:cs="Calibri"/>
                <w:color w:val="000000"/>
                <w:sz w:val="16"/>
                <w:szCs w:val="22"/>
              </w:rPr>
            </w:pPr>
            <w:r>
              <w:rPr>
                <w:rFonts w:ascii="Calibri" w:hAnsi="Calibri" w:cs="Calibri"/>
                <w:color w:val="000000"/>
                <w:sz w:val="16"/>
                <w:szCs w:val="22"/>
              </w:rPr>
              <w:fldChar w:fldCharType="begin">
                <w:fldData xml:space="preserve">PEVuZE5vdGU+PENpdGU+PEF1dGhvcj5Ub3RoPC9BdXRob3I+PFllYXI+MjAxMzwvWWVhcj48UmVj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</w:fldData>
              </w:fldChar>
            </w:r>
            <w:r w:rsidR="00276AB7">
              <w:rPr>
                <w:rFonts w:ascii="Calibri" w:hAnsi="Calibri" w:cs="Calibri"/>
                <w:color w:val="000000"/>
                <w:sz w:val="16"/>
                <w:szCs w:val="22"/>
              </w:rPr>
              <w:instrText xml:space="preserve"> ADDIN EN.CITE </w:instrText>
            </w:r>
            <w:r w:rsidR="00276AB7">
              <w:rPr>
                <w:rFonts w:ascii="Calibri" w:hAnsi="Calibri" w:cs="Calibri"/>
                <w:color w:val="000000"/>
                <w:sz w:val="16"/>
                <w:szCs w:val="22"/>
              </w:rPr>
              <w:fldChar w:fldCharType="begin">
                <w:fldData xml:space="preserve">PEVuZE5vdGU+PENpdGU+PEF1dGhvcj5Ub3RoPC9BdXRob3I+PFllYXI+MjAxMzwvWWVhcj48UmVj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</w:fldData>
              </w:fldChar>
            </w:r>
            <w:r w:rsidR="00276AB7">
              <w:rPr>
                <w:rFonts w:ascii="Calibri" w:hAnsi="Calibri" w:cs="Calibri"/>
                <w:color w:val="000000"/>
                <w:sz w:val="16"/>
                <w:szCs w:val="22"/>
              </w:rPr>
              <w:instrText xml:space="preserve"> ADDIN EN.CITE.DATA </w:instrText>
            </w:r>
            <w:r w:rsidR="00276AB7">
              <w:rPr>
                <w:rFonts w:ascii="Calibri" w:hAnsi="Calibri" w:cs="Calibri"/>
                <w:color w:val="000000"/>
                <w:sz w:val="16"/>
                <w:szCs w:val="22"/>
              </w:rPr>
            </w:r>
            <w:r w:rsidR="00276AB7">
              <w:rPr>
                <w:rFonts w:ascii="Calibri" w:hAnsi="Calibri" w:cs="Calibri"/>
                <w:color w:val="000000"/>
                <w:sz w:val="16"/>
                <w:szCs w:val="22"/>
              </w:rPr>
              <w:fldChar w:fldCharType="end"/>
            </w:r>
            <w:r>
              <w:rPr>
                <w:rFonts w:ascii="Calibri" w:hAnsi="Calibri" w:cs="Calibri"/>
                <w:color w:val="000000"/>
                <w:sz w:val="16"/>
                <w:szCs w:val="22"/>
              </w:rPr>
            </w:r>
            <w:r>
              <w:rPr>
                <w:rFonts w:ascii="Calibri" w:hAnsi="Calibri" w:cs="Calibri"/>
                <w:color w:val="000000"/>
                <w:sz w:val="16"/>
                <w:szCs w:val="22"/>
              </w:rPr>
              <w:fldChar w:fldCharType="separate"/>
            </w:r>
            <w:r w:rsidR="00276AB7">
              <w:rPr>
                <w:rFonts w:ascii="Calibri" w:hAnsi="Calibri" w:cs="Calibri"/>
                <w:noProof/>
                <w:color w:val="000000"/>
                <w:sz w:val="16"/>
                <w:szCs w:val="22"/>
              </w:rPr>
              <w:t>(711-715)</w:t>
            </w:r>
            <w:r>
              <w:rPr>
                <w:rFonts w:ascii="Calibri" w:hAnsi="Calibri" w:cs="Calibri"/>
                <w:color w:val="000000"/>
                <w:sz w:val="16"/>
                <w:szCs w:val="22"/>
              </w:rPr>
              <w:fldChar w:fldCharType="end"/>
            </w:r>
          </w:p>
        </w:tc>
        <w:tc>
          <w:tcPr>
            <w:tcW w:w="762" w:type="dxa"/>
            <w:tcBorders>
              <w:top w:val="single" w:sz="4" w:space="0" w:color="auto"/>
              <w:bottom w:val="single" w:sz="4" w:space="0" w:color="auto"/>
            </w:tcBorders>
          </w:tcPr>
          <w:p w14:paraId="32CE7B61" w14:textId="77777777" w:rsidR="002962C9" w:rsidRPr="00AC4ACB" w:rsidRDefault="002962C9" w:rsidP="002962C9">
            <w:pPr>
              <w:jc w:val="center"/>
              <w:rPr>
                <w:rFonts w:ascii="Calibri" w:hAnsi="Calibri" w:cs="Calibri"/>
                <w:color w:val="000000"/>
                <w:sz w:val="16"/>
                <w:szCs w:val="22"/>
              </w:rPr>
            </w:pPr>
            <w:r w:rsidRPr="00AC4ACB">
              <w:rPr>
                <w:rFonts w:ascii="Calibri" w:hAnsi="Calibri" w:cs="Calibri"/>
                <w:color w:val="000000"/>
                <w:sz w:val="16"/>
                <w:szCs w:val="22"/>
              </w:rPr>
              <w:t>5</w:t>
            </w:r>
          </w:p>
        </w:tc>
        <w:tc>
          <w:tcPr>
            <w:tcW w:w="609" w:type="dxa"/>
            <w:tcBorders>
              <w:top w:val="single" w:sz="4" w:space="0" w:color="auto"/>
              <w:bottom w:val="single" w:sz="4" w:space="0" w:color="auto"/>
            </w:tcBorders>
          </w:tcPr>
          <w:p w14:paraId="36600E42" w14:textId="77777777" w:rsidR="002962C9" w:rsidRDefault="002962C9" w:rsidP="002962C9">
            <w:pPr>
              <w:jc w:val="center"/>
              <w:rPr>
                <w:rFonts w:ascii="Calibri" w:hAnsi="Calibri" w:cs="Calibri"/>
                <w:color w:val="000000"/>
                <w:sz w:val="16"/>
                <w:szCs w:val="22"/>
              </w:rPr>
            </w:pPr>
            <w:r w:rsidRPr="00AC4ACB">
              <w:rPr>
                <w:rFonts w:ascii="Calibri" w:hAnsi="Calibri" w:cs="Calibri"/>
                <w:color w:val="000000"/>
                <w:sz w:val="16"/>
                <w:szCs w:val="22"/>
              </w:rPr>
              <w:t>2002</w:t>
            </w:r>
          </w:p>
          <w:p w14:paraId="1E0FC189" w14:textId="77777777" w:rsidR="002962C9" w:rsidRDefault="002962C9" w:rsidP="002962C9">
            <w:pPr>
              <w:jc w:val="center"/>
              <w:rPr>
                <w:rFonts w:ascii="Calibri" w:hAnsi="Calibri" w:cs="Calibri"/>
                <w:color w:val="000000"/>
                <w:sz w:val="16"/>
                <w:szCs w:val="22"/>
              </w:rPr>
            </w:pPr>
            <w:r w:rsidRPr="00AC4ACB">
              <w:rPr>
                <w:rFonts w:ascii="Calibri" w:hAnsi="Calibri" w:cs="Calibri"/>
                <w:color w:val="000000"/>
                <w:sz w:val="16"/>
                <w:szCs w:val="22"/>
              </w:rPr>
              <w:t>-</w:t>
            </w:r>
          </w:p>
          <w:p w14:paraId="5D806A27" w14:textId="77777777" w:rsidR="002962C9" w:rsidRPr="00AC4ACB" w:rsidRDefault="002962C9" w:rsidP="002962C9">
            <w:pPr>
              <w:jc w:val="center"/>
              <w:rPr>
                <w:rFonts w:ascii="Calibri" w:hAnsi="Calibri" w:cs="Calibri"/>
                <w:color w:val="000000"/>
                <w:sz w:val="16"/>
                <w:szCs w:val="22"/>
              </w:rPr>
            </w:pPr>
            <w:r w:rsidRPr="00AC4ACB">
              <w:rPr>
                <w:rFonts w:ascii="Calibri" w:hAnsi="Calibri" w:cs="Calibri"/>
                <w:color w:val="000000"/>
                <w:sz w:val="16"/>
                <w:szCs w:val="22"/>
              </w:rPr>
              <w:t>2019</w:t>
            </w:r>
          </w:p>
        </w:tc>
        <w:tc>
          <w:tcPr>
            <w:tcW w:w="817" w:type="dxa"/>
            <w:tcBorders>
              <w:top w:val="single" w:sz="4" w:space="0" w:color="auto"/>
              <w:bottom w:val="single" w:sz="4" w:space="0" w:color="auto"/>
            </w:tcBorders>
          </w:tcPr>
          <w:p w14:paraId="22753BA7" w14:textId="6CF9756B" w:rsidR="002962C9" w:rsidRPr="00AC4ACB" w:rsidRDefault="002962C9" w:rsidP="002962C9">
            <w:pPr>
              <w:jc w:val="center"/>
              <w:rPr>
                <w:rFonts w:ascii="Calibri" w:hAnsi="Calibri" w:cs="Calibri"/>
                <w:color w:val="000000"/>
                <w:sz w:val="16"/>
                <w:szCs w:val="22"/>
              </w:rPr>
            </w:pPr>
            <w:r w:rsidRPr="00AC4ACB">
              <w:rPr>
                <w:rFonts w:ascii="Calibri" w:hAnsi="Calibri" w:cs="Calibri"/>
                <w:color w:val="000000"/>
                <w:sz w:val="16"/>
                <w:szCs w:val="22"/>
              </w:rPr>
              <w:t>188</w:t>
            </w:r>
            <w:r>
              <w:rPr>
                <w:rFonts w:ascii="Calibri" w:hAnsi="Calibri" w:cs="Calibri"/>
                <w:color w:val="000000"/>
                <w:sz w:val="16"/>
                <w:szCs w:val="22"/>
              </w:rPr>
              <w:t xml:space="preserve"> (38)</w:t>
            </w:r>
          </w:p>
        </w:tc>
        <w:tc>
          <w:tcPr>
            <w:tcW w:w="983" w:type="dxa"/>
            <w:tcBorders>
              <w:top w:val="single" w:sz="4" w:space="0" w:color="auto"/>
              <w:bottom w:val="single" w:sz="4" w:space="0" w:color="auto"/>
            </w:tcBorders>
          </w:tcPr>
          <w:p w14:paraId="067E3536" w14:textId="77777777" w:rsidR="002962C9" w:rsidRPr="00AC4ACB" w:rsidRDefault="002962C9" w:rsidP="002962C9">
            <w:pPr>
              <w:jc w:val="center"/>
              <w:rPr>
                <w:rFonts w:ascii="Calibri" w:hAnsi="Calibri" w:cs="Calibri"/>
                <w:color w:val="000000"/>
                <w:sz w:val="16"/>
                <w:szCs w:val="22"/>
              </w:rPr>
            </w:pPr>
            <w:r w:rsidRPr="00AC4ACB">
              <w:rPr>
                <w:rFonts w:ascii="Calibri" w:hAnsi="Calibri" w:cs="Calibri"/>
                <w:color w:val="000000"/>
                <w:sz w:val="16"/>
                <w:szCs w:val="22"/>
              </w:rPr>
              <w:t>ICU</w:t>
            </w:r>
          </w:p>
        </w:tc>
        <w:tc>
          <w:tcPr>
            <w:tcW w:w="881" w:type="dxa"/>
            <w:tcBorders>
              <w:top w:val="single" w:sz="4" w:space="0" w:color="auto"/>
              <w:bottom w:val="single" w:sz="4" w:space="0" w:color="auto"/>
            </w:tcBorders>
          </w:tcPr>
          <w:p w14:paraId="32CC0D4B" w14:textId="33C320D6" w:rsidR="002962C9" w:rsidRPr="00A837D7" w:rsidRDefault="00FF4E44" w:rsidP="002962C9">
            <w:pPr>
              <w:jc w:val="center"/>
              <w:rPr>
                <w:rFonts w:ascii="Calibri" w:hAnsi="Calibri" w:cs="Calibri"/>
                <w:color w:val="000000"/>
                <w:sz w:val="16"/>
                <w:szCs w:val="16"/>
              </w:rPr>
            </w:pPr>
            <w:r>
              <w:rPr>
                <w:rFonts w:ascii="Calibri" w:hAnsi="Calibri" w:cs="Calibri"/>
                <w:color w:val="000000"/>
                <w:sz w:val="16"/>
                <w:szCs w:val="16"/>
              </w:rPr>
              <w:t>No</w:t>
            </w:r>
          </w:p>
        </w:tc>
        <w:tc>
          <w:tcPr>
            <w:tcW w:w="929" w:type="dxa"/>
            <w:tcBorders>
              <w:top w:val="single" w:sz="4" w:space="0" w:color="auto"/>
              <w:bottom w:val="single" w:sz="4" w:space="0" w:color="auto"/>
            </w:tcBorders>
          </w:tcPr>
          <w:p w14:paraId="5926C452" w14:textId="01CAD3CF" w:rsidR="002962C9" w:rsidRPr="00AC4ACB" w:rsidRDefault="002962C9" w:rsidP="002962C9">
            <w:pPr>
              <w:jc w:val="center"/>
              <w:rPr>
                <w:sz w:val="16"/>
                <w:szCs w:val="20"/>
              </w:rPr>
            </w:pPr>
          </w:p>
        </w:tc>
        <w:tc>
          <w:tcPr>
            <w:tcW w:w="1750" w:type="dxa"/>
            <w:tcBorders>
              <w:top w:val="single" w:sz="4" w:space="0" w:color="auto"/>
              <w:bottom w:val="single" w:sz="4" w:space="0" w:color="auto"/>
            </w:tcBorders>
          </w:tcPr>
          <w:p w14:paraId="3F4661F8" w14:textId="77777777" w:rsidR="002962C9" w:rsidRPr="00AC4ACB" w:rsidRDefault="002962C9" w:rsidP="002962C9">
            <w:pPr>
              <w:jc w:val="center"/>
              <w:rPr>
                <w:rFonts w:ascii="Calibri" w:hAnsi="Calibri" w:cs="Calibri"/>
                <w:color w:val="000000"/>
                <w:sz w:val="16"/>
                <w:szCs w:val="22"/>
              </w:rPr>
            </w:pPr>
            <w:r w:rsidRPr="00AC4ACB">
              <w:rPr>
                <w:rFonts w:ascii="Calibri" w:hAnsi="Calibri" w:cs="Calibri"/>
                <w:color w:val="000000"/>
                <w:sz w:val="16"/>
                <w:szCs w:val="22"/>
              </w:rPr>
              <w:t>Pentaglon; IgM-enriched immunoglobulin;</w:t>
            </w:r>
          </w:p>
        </w:tc>
        <w:tc>
          <w:tcPr>
            <w:tcW w:w="865" w:type="dxa"/>
            <w:tcBorders>
              <w:top w:val="single" w:sz="4" w:space="0" w:color="auto"/>
              <w:bottom w:val="single" w:sz="4" w:space="0" w:color="auto"/>
            </w:tcBorders>
          </w:tcPr>
          <w:p w14:paraId="0A293B51" w14:textId="77777777" w:rsidR="002962C9" w:rsidRPr="00AC4ACB" w:rsidRDefault="002962C9" w:rsidP="002962C9">
            <w:pPr>
              <w:jc w:val="center"/>
              <w:rPr>
                <w:rFonts w:ascii="Calibri" w:hAnsi="Calibri" w:cs="Calibri"/>
                <w:color w:val="000000"/>
                <w:sz w:val="16"/>
                <w:szCs w:val="22"/>
                <w:lang w:val="en-US"/>
              </w:rPr>
            </w:pPr>
            <w:r w:rsidRPr="00E633D5">
              <w:rPr>
                <w:rFonts w:ascii="Calibri" w:hAnsi="Calibri" w:cs="Calibri"/>
                <w:color w:val="000000"/>
                <w:sz w:val="16"/>
                <w:szCs w:val="16"/>
                <w:lang w:val="en-US"/>
              </w:rPr>
              <w:t xml:space="preserve">Sepsis-1, sepsis-2, </w:t>
            </w:r>
            <w:r>
              <w:rPr>
                <w:rFonts w:ascii="Calibri" w:hAnsi="Calibri" w:cs="Calibri"/>
                <w:color w:val="000000"/>
                <w:sz w:val="16"/>
                <w:szCs w:val="16"/>
                <w:lang w:val="en-US"/>
              </w:rPr>
              <w:t xml:space="preserve">or not </w:t>
            </w:r>
            <w:r w:rsidRPr="00E633D5">
              <w:rPr>
                <w:rFonts w:ascii="Calibri" w:hAnsi="Calibri" w:cs="Calibri"/>
                <w:color w:val="000000"/>
                <w:sz w:val="16"/>
                <w:szCs w:val="16"/>
                <w:lang w:val="en-US"/>
              </w:rPr>
              <w:t>specified</w:t>
            </w:r>
          </w:p>
        </w:tc>
        <w:tc>
          <w:tcPr>
            <w:tcW w:w="1102" w:type="dxa"/>
            <w:tcBorders>
              <w:top w:val="single" w:sz="4" w:space="0" w:color="auto"/>
              <w:bottom w:val="single" w:sz="4" w:space="0" w:color="auto"/>
            </w:tcBorders>
          </w:tcPr>
          <w:p w14:paraId="6AD54C31" w14:textId="77777777" w:rsidR="002962C9" w:rsidRPr="00AC4ACB" w:rsidRDefault="002962C9" w:rsidP="002962C9">
            <w:pPr>
              <w:jc w:val="center"/>
              <w:rPr>
                <w:rFonts w:ascii="Calibri" w:hAnsi="Calibri" w:cs="Calibri"/>
                <w:color w:val="000000"/>
                <w:sz w:val="16"/>
                <w:szCs w:val="22"/>
                <w:lang w:val="en-US"/>
              </w:rPr>
            </w:pPr>
            <w:r>
              <w:rPr>
                <w:rFonts w:ascii="Calibri" w:hAnsi="Calibri" w:cs="Calibri"/>
                <w:color w:val="000000"/>
                <w:sz w:val="16"/>
                <w:szCs w:val="16"/>
                <w:lang w:val="en-US"/>
              </w:rPr>
              <w:t xml:space="preserve">General, </w:t>
            </w:r>
            <w:r w:rsidRPr="00E633D5">
              <w:rPr>
                <w:rFonts w:ascii="Calibri" w:hAnsi="Calibri" w:cs="Calibri"/>
                <w:color w:val="000000"/>
                <w:sz w:val="16"/>
                <w:szCs w:val="16"/>
                <w:lang w:val="en-US"/>
              </w:rPr>
              <w:t>surgical and/or medical</w:t>
            </w:r>
          </w:p>
        </w:tc>
        <w:tc>
          <w:tcPr>
            <w:tcW w:w="1264" w:type="dxa"/>
            <w:tcBorders>
              <w:top w:val="single" w:sz="4" w:space="0" w:color="auto"/>
              <w:bottom w:val="single" w:sz="4" w:space="0" w:color="auto"/>
            </w:tcBorders>
          </w:tcPr>
          <w:p w14:paraId="13D8F5BB" w14:textId="77777777" w:rsidR="002962C9" w:rsidRPr="00AC4ACB" w:rsidRDefault="002962C9" w:rsidP="002962C9">
            <w:pPr>
              <w:jc w:val="center"/>
              <w:rPr>
                <w:rFonts w:ascii="Calibri" w:hAnsi="Calibri" w:cs="Calibri"/>
                <w:color w:val="000000"/>
                <w:sz w:val="16"/>
                <w:szCs w:val="22"/>
              </w:rPr>
            </w:pPr>
            <w:r w:rsidRPr="00AC4ACB">
              <w:rPr>
                <w:rFonts w:ascii="Calibri" w:hAnsi="Calibri" w:cs="Calibri"/>
                <w:color w:val="000000"/>
                <w:sz w:val="16"/>
                <w:szCs w:val="22"/>
              </w:rPr>
              <w:t>Mortality, SOFA, microperfusion</w:t>
            </w:r>
          </w:p>
        </w:tc>
        <w:tc>
          <w:tcPr>
            <w:tcW w:w="1101" w:type="dxa"/>
            <w:tcBorders>
              <w:top w:val="single" w:sz="4" w:space="0" w:color="auto"/>
              <w:bottom w:val="single" w:sz="4" w:space="0" w:color="auto"/>
            </w:tcBorders>
          </w:tcPr>
          <w:p w14:paraId="0557B937" w14:textId="77777777" w:rsidR="002962C9" w:rsidRPr="00AC4ACB" w:rsidRDefault="002962C9" w:rsidP="002962C9">
            <w:pPr>
              <w:jc w:val="center"/>
              <w:rPr>
                <w:rFonts w:ascii="Calibri" w:hAnsi="Calibri" w:cs="Calibri"/>
                <w:color w:val="000000"/>
                <w:sz w:val="16"/>
                <w:szCs w:val="22"/>
              </w:rPr>
            </w:pPr>
            <w:r w:rsidRPr="00AC4ACB">
              <w:rPr>
                <w:rFonts w:ascii="Calibri" w:hAnsi="Calibri" w:cs="Calibri"/>
                <w:color w:val="000000"/>
                <w:sz w:val="16"/>
                <w:szCs w:val="22"/>
              </w:rPr>
              <w:t>PCT</w:t>
            </w:r>
          </w:p>
        </w:tc>
        <w:tc>
          <w:tcPr>
            <w:tcW w:w="2122" w:type="dxa"/>
            <w:tcBorders>
              <w:top w:val="single" w:sz="4" w:space="0" w:color="auto"/>
              <w:bottom w:val="single" w:sz="4" w:space="0" w:color="auto"/>
            </w:tcBorders>
          </w:tcPr>
          <w:p w14:paraId="116921E4" w14:textId="77777777" w:rsidR="002962C9" w:rsidRPr="00AC4ACB" w:rsidRDefault="002962C9" w:rsidP="002962C9">
            <w:pPr>
              <w:jc w:val="center"/>
              <w:rPr>
                <w:rFonts w:ascii="Calibri" w:hAnsi="Calibri" w:cs="Calibri"/>
                <w:color w:val="000000"/>
                <w:sz w:val="16"/>
                <w:szCs w:val="22"/>
                <w:lang w:val="en-US"/>
              </w:rPr>
            </w:pPr>
            <w:r w:rsidRPr="00AC4ACB">
              <w:rPr>
                <w:rFonts w:ascii="Calibri" w:hAnsi="Calibri" w:cs="Calibri"/>
                <w:color w:val="000000"/>
                <w:sz w:val="16"/>
                <w:szCs w:val="22"/>
                <w:lang w:val="en-US"/>
              </w:rPr>
              <w:t>No clinical outcome effects; increased microperfusion; decreased PCT</w:t>
            </w:r>
          </w:p>
        </w:tc>
      </w:tr>
      <w:tr w:rsidR="00341DDE" w:rsidRPr="00B91F52" w14:paraId="60A66A3F" w14:textId="77777777" w:rsidTr="003E753B">
        <w:tc>
          <w:tcPr>
            <w:tcW w:w="1137" w:type="dxa"/>
            <w:tcBorders>
              <w:top w:val="single" w:sz="4" w:space="0" w:color="auto"/>
              <w:bottom w:val="single" w:sz="4" w:space="0" w:color="auto"/>
            </w:tcBorders>
          </w:tcPr>
          <w:p w14:paraId="564BE468" w14:textId="2C71039E" w:rsidR="00341DDE" w:rsidRDefault="00A92DD5" w:rsidP="00341DDE">
            <w:pPr>
              <w:jc w:val="center"/>
              <w:rPr>
                <w:rFonts w:ascii="Calibri" w:hAnsi="Calibri" w:cs="Calibri"/>
                <w:b/>
                <w:color w:val="000000"/>
                <w:sz w:val="16"/>
                <w:szCs w:val="16"/>
              </w:rPr>
            </w:pPr>
            <w:r>
              <w:rPr>
                <w:rFonts w:ascii="Calibri" w:hAnsi="Calibri" w:cs="Calibri"/>
                <w:b/>
                <w:color w:val="000000"/>
                <w:sz w:val="16"/>
                <w:szCs w:val="16"/>
              </w:rPr>
              <w:t>IgGAM</w:t>
            </w:r>
          </w:p>
          <w:p w14:paraId="38864784" w14:textId="37686B50" w:rsidR="00341DDE" w:rsidRPr="00500233" w:rsidRDefault="00341DDE"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PEVuZE5vdGU+PENpdGU+PEF1dGhvcj5XZWx0ZTwvQXV0aG9yPjxZZWFyPjIwMTg8L1llYXI+PFJl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PEVuZE5vdGU+PENpdGU+PEF1dGhvcj5XZWx0ZTwvQXV0aG9yPjxZZWFyPjIwMTg8L1llYXI+PFJl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(716)</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127275B6" w14:textId="77777777" w:rsidR="00341DDE" w:rsidRPr="00461E33" w:rsidRDefault="00341DDE" w:rsidP="00341DDE">
            <w:pPr>
              <w:jc w:val="center"/>
              <w:rPr>
                <w:rFonts w:ascii="Calibri" w:hAnsi="Calibri" w:cs="Calibri"/>
                <w:color w:val="000000"/>
                <w:sz w:val="16"/>
                <w:szCs w:val="16"/>
              </w:rPr>
            </w:pPr>
            <w:r w:rsidRPr="00461E33">
              <w:rPr>
                <w:rFonts w:ascii="Calibri" w:hAnsi="Calibri" w:cs="Calibri"/>
                <w:color w:val="000000"/>
                <w:sz w:val="16"/>
                <w:szCs w:val="16"/>
              </w:rPr>
              <w:t>1</w:t>
            </w:r>
          </w:p>
        </w:tc>
        <w:tc>
          <w:tcPr>
            <w:tcW w:w="609" w:type="dxa"/>
            <w:tcBorders>
              <w:top w:val="single" w:sz="4" w:space="0" w:color="auto"/>
              <w:bottom w:val="single" w:sz="4" w:space="0" w:color="auto"/>
            </w:tcBorders>
          </w:tcPr>
          <w:p w14:paraId="4C1A8A07" w14:textId="77777777" w:rsidR="00341DDE" w:rsidRPr="00461E33" w:rsidRDefault="00341DDE" w:rsidP="00341DDE">
            <w:pPr>
              <w:jc w:val="center"/>
              <w:rPr>
                <w:rFonts w:ascii="Calibri" w:hAnsi="Calibri" w:cs="Calibri"/>
                <w:color w:val="000000"/>
                <w:sz w:val="16"/>
                <w:szCs w:val="16"/>
              </w:rPr>
            </w:pPr>
            <w:r w:rsidRPr="00461E33">
              <w:rPr>
                <w:rFonts w:ascii="Calibri" w:hAnsi="Calibri" w:cs="Calibri"/>
                <w:color w:val="000000"/>
                <w:sz w:val="16"/>
                <w:szCs w:val="16"/>
              </w:rPr>
              <w:t>2018</w:t>
            </w:r>
          </w:p>
        </w:tc>
        <w:tc>
          <w:tcPr>
            <w:tcW w:w="817" w:type="dxa"/>
            <w:tcBorders>
              <w:top w:val="single" w:sz="4" w:space="0" w:color="auto"/>
              <w:bottom w:val="single" w:sz="4" w:space="0" w:color="auto"/>
            </w:tcBorders>
          </w:tcPr>
          <w:p w14:paraId="51885A38" w14:textId="77777777" w:rsidR="00341DDE" w:rsidRDefault="00341DDE" w:rsidP="00341DDE">
            <w:pPr>
              <w:jc w:val="center"/>
              <w:rPr>
                <w:rFonts w:ascii="Calibri" w:hAnsi="Calibri" w:cs="Calibri"/>
                <w:color w:val="000000"/>
                <w:sz w:val="16"/>
                <w:szCs w:val="16"/>
              </w:rPr>
            </w:pPr>
            <w:r w:rsidRPr="00461E33">
              <w:rPr>
                <w:rFonts w:ascii="Calibri" w:hAnsi="Calibri" w:cs="Calibri"/>
                <w:color w:val="000000"/>
                <w:sz w:val="16"/>
                <w:szCs w:val="16"/>
              </w:rPr>
              <w:t>160</w:t>
            </w:r>
          </w:p>
          <w:p w14:paraId="312E1040" w14:textId="1F617366" w:rsidR="003250AD" w:rsidRPr="00461E33" w:rsidRDefault="003250AD" w:rsidP="00341DDE">
            <w:pPr>
              <w:jc w:val="center"/>
              <w:rPr>
                <w:rFonts w:ascii="Calibri" w:hAnsi="Calibri" w:cs="Calibri"/>
                <w:color w:val="000000"/>
                <w:sz w:val="16"/>
                <w:szCs w:val="16"/>
              </w:rPr>
            </w:pPr>
            <w:r>
              <w:rPr>
                <w:rFonts w:ascii="Calibri" w:hAnsi="Calibri" w:cs="Calibri"/>
                <w:color w:val="000000"/>
                <w:sz w:val="16"/>
                <w:szCs w:val="16"/>
                <w:lang w:val="en-US"/>
              </w:rPr>
              <w:t>(160)</w:t>
            </w:r>
          </w:p>
        </w:tc>
        <w:tc>
          <w:tcPr>
            <w:tcW w:w="983" w:type="dxa"/>
            <w:tcBorders>
              <w:top w:val="single" w:sz="4" w:space="0" w:color="auto"/>
              <w:bottom w:val="single" w:sz="4" w:space="0" w:color="auto"/>
            </w:tcBorders>
          </w:tcPr>
          <w:p w14:paraId="4F323BB2" w14:textId="77777777" w:rsidR="00341DDE" w:rsidRPr="00461E33" w:rsidRDefault="00341DDE" w:rsidP="00341DDE">
            <w:pPr>
              <w:jc w:val="center"/>
              <w:rPr>
                <w:rFonts w:ascii="Calibri" w:hAnsi="Calibri" w:cs="Calibri"/>
                <w:color w:val="000000"/>
                <w:sz w:val="16"/>
                <w:szCs w:val="16"/>
              </w:rPr>
            </w:pPr>
            <w:r w:rsidRPr="00461E33">
              <w:rPr>
                <w:rFonts w:ascii="Calibri" w:hAnsi="Calibri" w:cs="Calibri"/>
                <w:color w:val="000000"/>
                <w:sz w:val="16"/>
                <w:szCs w:val="16"/>
              </w:rPr>
              <w:t>ICU</w:t>
            </w:r>
          </w:p>
        </w:tc>
        <w:tc>
          <w:tcPr>
            <w:tcW w:w="881" w:type="dxa"/>
            <w:tcBorders>
              <w:top w:val="single" w:sz="4" w:space="0" w:color="auto"/>
              <w:bottom w:val="single" w:sz="4" w:space="0" w:color="auto"/>
            </w:tcBorders>
          </w:tcPr>
          <w:p w14:paraId="6C4C6326" w14:textId="77777777" w:rsidR="00341DDE" w:rsidRDefault="001E5C95" w:rsidP="00341DDE">
            <w:pPr>
              <w:jc w:val="center"/>
              <w:rPr>
                <w:rFonts w:ascii="Calibri" w:hAnsi="Calibri" w:cs="Calibri"/>
                <w:color w:val="000000"/>
                <w:sz w:val="16"/>
                <w:szCs w:val="16"/>
              </w:rPr>
            </w:pPr>
            <w:r>
              <w:rPr>
                <w:rFonts w:ascii="Calibri" w:hAnsi="Calibri" w:cs="Calibri"/>
                <w:color w:val="000000"/>
                <w:sz w:val="16"/>
                <w:szCs w:val="16"/>
              </w:rPr>
              <w:t xml:space="preserve">Yes </w:t>
            </w:r>
          </w:p>
          <w:p w14:paraId="5528EA56" w14:textId="71918638" w:rsidR="00F36164" w:rsidRPr="00A837D7" w:rsidRDefault="00F36164"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PEVuZE5vdGU+PENpdGU+PEF1dGhvcj5XZWx0ZTwvQXV0aG9yPjxZZWFyPjIwMTg8L1llYXI+PFJl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PEVuZE5vdGU+PENpdGU+PEF1dGhvcj5XZWx0ZTwvQXV0aG9yPjxZZWFyPjIwMTg8L1llYXI+PFJl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(716)</w:t>
            </w:r>
            <w:r>
              <w:rPr>
                <w:rFonts w:ascii="Calibri" w:hAnsi="Calibri" w:cs="Calibri"/>
                <w:color w:val="000000"/>
                <w:sz w:val="16"/>
                <w:szCs w:val="16"/>
              </w:rPr>
              <w:fldChar w:fldCharType="end"/>
            </w:r>
          </w:p>
        </w:tc>
        <w:tc>
          <w:tcPr>
            <w:tcW w:w="929" w:type="dxa"/>
            <w:tcBorders>
              <w:top w:val="single" w:sz="4" w:space="0" w:color="auto"/>
              <w:bottom w:val="single" w:sz="4" w:space="0" w:color="auto"/>
            </w:tcBorders>
          </w:tcPr>
          <w:p w14:paraId="1DB2DACF" w14:textId="4DDB5FB1" w:rsidR="00341DDE" w:rsidRPr="001E5C95" w:rsidRDefault="001E5C95" w:rsidP="00341DDE">
            <w:pPr>
              <w:jc w:val="center"/>
              <w:rPr>
                <w:rFonts w:asciiTheme="minorHAnsi" w:hAnsiTheme="minorHAnsi" w:cstheme="minorHAnsi"/>
                <w:sz w:val="16"/>
                <w:szCs w:val="16"/>
                <w:lang w:val="en-US"/>
              </w:rPr>
            </w:pPr>
            <w:r w:rsidRPr="001E5C95">
              <w:rPr>
                <w:rFonts w:asciiTheme="minorHAnsi" w:hAnsiTheme="minorHAnsi" w:cstheme="minorHAnsi"/>
                <w:sz w:val="16"/>
                <w:szCs w:val="16"/>
                <w:lang w:val="en-US"/>
              </w:rPr>
              <w:t>Subgroup analyses in patients with different CRP and IgM levels</w:t>
            </w:r>
          </w:p>
        </w:tc>
        <w:tc>
          <w:tcPr>
            <w:tcW w:w="1750" w:type="dxa"/>
            <w:tcBorders>
              <w:top w:val="single" w:sz="4" w:space="0" w:color="auto"/>
              <w:bottom w:val="single" w:sz="4" w:space="0" w:color="auto"/>
            </w:tcBorders>
          </w:tcPr>
          <w:p w14:paraId="7180EA73" w14:textId="77777777" w:rsidR="00341DDE" w:rsidRPr="00461E33" w:rsidRDefault="00341DDE" w:rsidP="00341DDE">
            <w:pPr>
              <w:jc w:val="center"/>
              <w:rPr>
                <w:rFonts w:ascii="Calibri" w:hAnsi="Calibri" w:cs="Calibri"/>
                <w:color w:val="000000"/>
                <w:sz w:val="16"/>
                <w:szCs w:val="16"/>
              </w:rPr>
            </w:pPr>
            <w:r w:rsidRPr="00461E33">
              <w:rPr>
                <w:rFonts w:ascii="Calibri" w:hAnsi="Calibri" w:cs="Calibri"/>
                <w:color w:val="000000"/>
                <w:sz w:val="16"/>
                <w:szCs w:val="16"/>
              </w:rPr>
              <w:t>Trimodulin</w:t>
            </w:r>
          </w:p>
        </w:tc>
        <w:tc>
          <w:tcPr>
            <w:tcW w:w="865" w:type="dxa"/>
            <w:tcBorders>
              <w:top w:val="single" w:sz="4" w:space="0" w:color="auto"/>
              <w:bottom w:val="single" w:sz="4" w:space="0" w:color="auto"/>
            </w:tcBorders>
          </w:tcPr>
          <w:p w14:paraId="79AF20E7" w14:textId="77777777" w:rsidR="00341DDE" w:rsidRPr="00461E33" w:rsidRDefault="00341DDE" w:rsidP="00341DDE">
            <w:pPr>
              <w:jc w:val="center"/>
              <w:rPr>
                <w:rFonts w:ascii="Calibri" w:hAnsi="Calibri" w:cs="Calibri"/>
                <w:color w:val="000000"/>
                <w:sz w:val="16"/>
                <w:szCs w:val="16"/>
              </w:rPr>
            </w:pPr>
            <w:r>
              <w:rPr>
                <w:rFonts w:ascii="Calibri" w:hAnsi="Calibri" w:cs="Calibri"/>
                <w:color w:val="000000"/>
                <w:sz w:val="16"/>
                <w:szCs w:val="16"/>
              </w:rPr>
              <w:t>Not specified</w:t>
            </w:r>
          </w:p>
        </w:tc>
        <w:tc>
          <w:tcPr>
            <w:tcW w:w="1102" w:type="dxa"/>
            <w:tcBorders>
              <w:top w:val="single" w:sz="4" w:space="0" w:color="auto"/>
              <w:bottom w:val="single" w:sz="4" w:space="0" w:color="auto"/>
            </w:tcBorders>
          </w:tcPr>
          <w:p w14:paraId="4E8E4A1C" w14:textId="77777777" w:rsidR="00341DDE" w:rsidRPr="00461E33" w:rsidRDefault="00341DDE" w:rsidP="00341DDE">
            <w:pPr>
              <w:jc w:val="center"/>
              <w:rPr>
                <w:rFonts w:ascii="Calibri" w:hAnsi="Calibri" w:cs="Calibri"/>
                <w:color w:val="000000"/>
                <w:sz w:val="16"/>
                <w:szCs w:val="16"/>
              </w:rPr>
            </w:pPr>
            <w:r w:rsidRPr="00461E33">
              <w:rPr>
                <w:rFonts w:ascii="Calibri" w:hAnsi="Calibri" w:cs="Calibri"/>
                <w:color w:val="000000"/>
                <w:sz w:val="16"/>
                <w:szCs w:val="16"/>
              </w:rPr>
              <w:t>Medical</w:t>
            </w:r>
          </w:p>
        </w:tc>
        <w:tc>
          <w:tcPr>
            <w:tcW w:w="1264" w:type="dxa"/>
            <w:tcBorders>
              <w:top w:val="single" w:sz="4" w:space="0" w:color="auto"/>
              <w:bottom w:val="single" w:sz="4" w:space="0" w:color="auto"/>
            </w:tcBorders>
          </w:tcPr>
          <w:p w14:paraId="43BDE851" w14:textId="77777777" w:rsidR="00341DDE" w:rsidRPr="00461E33" w:rsidRDefault="00341DDE" w:rsidP="00341DDE">
            <w:pPr>
              <w:jc w:val="center"/>
              <w:rPr>
                <w:rFonts w:ascii="Calibri" w:hAnsi="Calibri" w:cs="Calibri"/>
                <w:color w:val="000000"/>
                <w:sz w:val="16"/>
                <w:szCs w:val="16"/>
              </w:rPr>
            </w:pPr>
            <w:r w:rsidRPr="00461E33">
              <w:rPr>
                <w:rFonts w:ascii="Calibri" w:hAnsi="Calibri" w:cs="Calibri"/>
                <w:color w:val="000000"/>
                <w:sz w:val="16"/>
                <w:szCs w:val="16"/>
              </w:rPr>
              <w:t>Ventilator free days</w:t>
            </w:r>
          </w:p>
        </w:tc>
        <w:tc>
          <w:tcPr>
            <w:tcW w:w="1101" w:type="dxa"/>
            <w:tcBorders>
              <w:top w:val="single" w:sz="4" w:space="0" w:color="auto"/>
              <w:bottom w:val="single" w:sz="4" w:space="0" w:color="auto"/>
            </w:tcBorders>
          </w:tcPr>
          <w:p w14:paraId="67864497" w14:textId="77777777" w:rsidR="00341DDE" w:rsidRPr="00461E33" w:rsidRDefault="00341DDE" w:rsidP="00341DDE">
            <w:pPr>
              <w:jc w:val="center"/>
              <w:rPr>
                <w:rFonts w:ascii="Calibri" w:hAnsi="Calibri" w:cs="Calibri"/>
                <w:color w:val="000000"/>
                <w:sz w:val="16"/>
                <w:szCs w:val="16"/>
                <w:lang w:val="en-US"/>
              </w:rPr>
            </w:pPr>
          </w:p>
        </w:tc>
        <w:tc>
          <w:tcPr>
            <w:tcW w:w="2122" w:type="dxa"/>
            <w:tcBorders>
              <w:top w:val="single" w:sz="4" w:space="0" w:color="auto"/>
              <w:bottom w:val="single" w:sz="4" w:space="0" w:color="auto"/>
            </w:tcBorders>
          </w:tcPr>
          <w:p w14:paraId="2502348A" w14:textId="77777777" w:rsidR="00341DDE" w:rsidRPr="00500233" w:rsidRDefault="00341DDE" w:rsidP="00341DDE">
            <w:pPr>
              <w:jc w:val="center"/>
              <w:rPr>
                <w:rFonts w:ascii="Calibri" w:hAnsi="Calibri" w:cs="Calibri"/>
                <w:color w:val="000000"/>
                <w:sz w:val="16"/>
                <w:szCs w:val="16"/>
                <w:lang w:val="en-US"/>
              </w:rPr>
            </w:pPr>
            <w:r w:rsidRPr="00461E33">
              <w:rPr>
                <w:rFonts w:ascii="Calibri" w:hAnsi="Calibri" w:cs="Calibri"/>
                <w:color w:val="000000"/>
                <w:sz w:val="16"/>
                <w:szCs w:val="16"/>
                <w:lang w:val="en-US"/>
              </w:rPr>
              <w:t>No differences in general population; significant reductions in mortality in patients with high CRP, low IgM, and high CRP/low IgM at baseline.</w:t>
            </w:r>
          </w:p>
        </w:tc>
      </w:tr>
    </w:tbl>
    <w:p w14:paraId="49C63D2F" w14:textId="17095473" w:rsidR="00A837D7" w:rsidRPr="00D05119" w:rsidRDefault="00A837D7" w:rsidP="00A837D7">
      <w:pPr>
        <w:spacing w:after="200" w:line="276" w:lineRule="auto"/>
        <w:rPr>
          <w:rFonts w:asciiTheme="minorHAnsi" w:hAnsiTheme="minorHAnsi" w:cstheme="minorHAnsi"/>
          <w:sz w:val="16"/>
          <w:szCs w:val="16"/>
          <w:lang w:val="en-US"/>
        </w:rPr>
      </w:pPr>
      <w:r w:rsidRPr="00D05119">
        <w:rPr>
          <w:rFonts w:asciiTheme="minorHAnsi" w:hAnsiTheme="minorHAnsi" w:cstheme="minorHAnsi"/>
          <w:sz w:val="16"/>
          <w:szCs w:val="16"/>
          <w:lang w:val="en-US"/>
        </w:rPr>
        <w:t>Abbreviations</w:t>
      </w:r>
      <w:r>
        <w:rPr>
          <w:rFonts w:asciiTheme="minorHAnsi" w:hAnsiTheme="minorHAnsi" w:cstheme="minorHAnsi"/>
          <w:sz w:val="16"/>
          <w:szCs w:val="16"/>
          <w:lang w:val="en-US"/>
        </w:rPr>
        <w:t xml:space="preserve">: </w:t>
      </w:r>
      <w:r w:rsidR="009B5103">
        <w:rPr>
          <w:rFonts w:asciiTheme="minorHAnsi" w:hAnsiTheme="minorHAnsi" w:cstheme="minorHAnsi"/>
          <w:sz w:val="16"/>
          <w:szCs w:val="16"/>
          <w:lang w:val="en-US"/>
        </w:rPr>
        <w:t xml:space="preserve">Ab, antibody; </w:t>
      </w:r>
      <w:r>
        <w:rPr>
          <w:rFonts w:asciiTheme="minorHAnsi" w:hAnsiTheme="minorHAnsi" w:cstheme="minorHAnsi"/>
          <w:sz w:val="16"/>
          <w:szCs w:val="16"/>
          <w:lang w:val="en-US"/>
        </w:rPr>
        <w:t xml:space="preserve">APACHE, </w:t>
      </w:r>
      <w:r w:rsidRPr="00765C59">
        <w:rPr>
          <w:rFonts w:asciiTheme="minorHAnsi" w:hAnsiTheme="minorHAnsi" w:cstheme="minorHAnsi"/>
          <w:sz w:val="16"/>
          <w:szCs w:val="16"/>
          <w:lang w:val="en-US"/>
        </w:rPr>
        <w:t>Acute Physiology And Chronic Health Evaluation</w:t>
      </w:r>
      <w:r>
        <w:rPr>
          <w:rFonts w:asciiTheme="minorHAnsi" w:hAnsiTheme="minorHAnsi" w:cstheme="minorHAnsi"/>
          <w:sz w:val="16"/>
          <w:szCs w:val="16"/>
          <w:lang w:val="en-US"/>
        </w:rPr>
        <w:t>; CRP, C-reactive protein;</w:t>
      </w:r>
      <w:r w:rsidR="00A952E4">
        <w:rPr>
          <w:rFonts w:asciiTheme="minorHAnsi" w:hAnsiTheme="minorHAnsi" w:cstheme="minorHAnsi"/>
          <w:sz w:val="16"/>
          <w:szCs w:val="16"/>
          <w:lang w:val="en-US"/>
        </w:rPr>
        <w:t xml:space="preserve"> DIC, disseminated intravascular coagulation; </w:t>
      </w:r>
      <w:r w:rsidR="009B5103">
        <w:rPr>
          <w:rFonts w:asciiTheme="minorHAnsi" w:hAnsiTheme="minorHAnsi" w:cstheme="minorHAnsi"/>
          <w:sz w:val="16"/>
          <w:szCs w:val="16"/>
          <w:lang w:val="en-US"/>
        </w:rPr>
        <w:t xml:space="preserve">E, enterococcus; </w:t>
      </w:r>
      <w:r w:rsidR="00A952E4">
        <w:rPr>
          <w:rFonts w:asciiTheme="minorHAnsi" w:hAnsiTheme="minorHAnsi" w:cstheme="minorHAnsi"/>
          <w:sz w:val="16"/>
          <w:szCs w:val="16"/>
          <w:lang w:val="en-US"/>
        </w:rPr>
        <w:t>ED, emergency department;</w:t>
      </w:r>
      <w:r>
        <w:rPr>
          <w:rFonts w:asciiTheme="minorHAnsi" w:hAnsiTheme="minorHAnsi" w:cstheme="minorHAnsi"/>
          <w:sz w:val="16"/>
          <w:szCs w:val="16"/>
          <w:lang w:val="en-US"/>
        </w:rPr>
        <w:t xml:space="preserve"> g-CSF, g</w:t>
      </w:r>
      <w:r w:rsidRPr="007E0D1A">
        <w:rPr>
          <w:rFonts w:asciiTheme="minorHAnsi" w:hAnsiTheme="minorHAnsi" w:cstheme="minorHAnsi"/>
          <w:sz w:val="16"/>
          <w:szCs w:val="16"/>
          <w:lang w:val="en-US"/>
        </w:rPr>
        <w:t>ranulocyte</w:t>
      </w:r>
      <w:r>
        <w:rPr>
          <w:rFonts w:asciiTheme="minorHAnsi" w:hAnsiTheme="minorHAnsi" w:cstheme="minorHAnsi"/>
          <w:sz w:val="16"/>
          <w:szCs w:val="16"/>
          <w:lang w:val="en-US"/>
        </w:rPr>
        <w:t xml:space="preserve"> </w:t>
      </w:r>
      <w:r w:rsidRPr="007E0D1A">
        <w:rPr>
          <w:rFonts w:asciiTheme="minorHAnsi" w:hAnsiTheme="minorHAnsi" w:cstheme="minorHAnsi"/>
          <w:sz w:val="16"/>
          <w:szCs w:val="16"/>
          <w:lang w:val="en-US"/>
        </w:rPr>
        <w:t>colony-stimulating factor</w:t>
      </w:r>
      <w:r>
        <w:rPr>
          <w:rFonts w:asciiTheme="minorHAnsi" w:hAnsiTheme="minorHAnsi" w:cstheme="minorHAnsi"/>
          <w:sz w:val="16"/>
          <w:szCs w:val="16"/>
          <w:lang w:val="en-US"/>
        </w:rPr>
        <w:t xml:space="preserve">; </w:t>
      </w:r>
      <w:r w:rsidRPr="00D05119">
        <w:rPr>
          <w:rFonts w:asciiTheme="minorHAnsi" w:hAnsiTheme="minorHAnsi" w:cstheme="minorHAnsi"/>
          <w:sz w:val="16"/>
          <w:szCs w:val="16"/>
          <w:lang w:val="en-US"/>
        </w:rPr>
        <w:t>ICU, intensive care unit</w:t>
      </w:r>
      <w:r>
        <w:rPr>
          <w:rFonts w:asciiTheme="minorHAnsi" w:hAnsiTheme="minorHAnsi" w:cstheme="minorHAnsi"/>
          <w:sz w:val="16"/>
          <w:szCs w:val="16"/>
          <w:lang w:val="en-US"/>
        </w:rPr>
        <w:t xml:space="preserve">; </w:t>
      </w:r>
      <w:r w:rsidR="00417F1B">
        <w:rPr>
          <w:rFonts w:asciiTheme="minorHAnsi" w:hAnsiTheme="minorHAnsi" w:cstheme="minorHAnsi"/>
          <w:sz w:val="16"/>
          <w:szCs w:val="16"/>
          <w:lang w:val="en-US"/>
        </w:rPr>
        <w:t>IFN-</w:t>
      </w:r>
      <w:r w:rsidR="00417F1B" w:rsidRPr="00417F1B">
        <w:rPr>
          <w:rFonts w:ascii="Calibri" w:hAnsi="Calibri" w:cs="Calibri"/>
          <w:color w:val="000000"/>
          <w:sz w:val="16"/>
          <w:szCs w:val="22"/>
          <w:lang w:val="en-US"/>
        </w:rPr>
        <w:t xml:space="preserve"> </w:t>
      </w:r>
      <w:r w:rsidR="00417F1B">
        <w:rPr>
          <w:rFonts w:ascii="Calibri" w:hAnsi="Calibri" w:cs="Calibri"/>
          <w:color w:val="000000"/>
          <w:sz w:val="16"/>
          <w:szCs w:val="22"/>
          <w:lang w:val="en-US"/>
        </w:rPr>
        <w:t>γ</w:t>
      </w:r>
      <w:r>
        <w:rPr>
          <w:rFonts w:asciiTheme="minorHAnsi" w:hAnsiTheme="minorHAnsi" w:cstheme="minorHAnsi"/>
          <w:sz w:val="16"/>
          <w:szCs w:val="16"/>
          <w:lang w:val="en-US"/>
        </w:rPr>
        <w:t>, interferon-</w:t>
      </w:r>
      <w:r w:rsidR="00417F1B" w:rsidRPr="00417F1B">
        <w:rPr>
          <w:rFonts w:ascii="Calibri" w:hAnsi="Calibri" w:cs="Calibri"/>
          <w:color w:val="000000"/>
          <w:sz w:val="16"/>
          <w:szCs w:val="22"/>
          <w:lang w:val="en-US"/>
        </w:rPr>
        <w:t xml:space="preserve"> </w:t>
      </w:r>
      <w:r w:rsidR="00417F1B">
        <w:rPr>
          <w:rFonts w:ascii="Calibri" w:hAnsi="Calibri" w:cs="Calibri"/>
          <w:color w:val="000000"/>
          <w:sz w:val="16"/>
          <w:szCs w:val="22"/>
          <w:lang w:val="en-US"/>
        </w:rPr>
        <w:t>γ</w:t>
      </w:r>
      <w:r w:rsidR="003E753B">
        <w:rPr>
          <w:rFonts w:asciiTheme="minorHAnsi" w:hAnsiTheme="minorHAnsi" w:cstheme="minorHAnsi"/>
          <w:sz w:val="16"/>
          <w:szCs w:val="16"/>
          <w:lang w:val="en-US"/>
        </w:rPr>
        <w:t xml:space="preserve">; IL, interleukin; </w:t>
      </w:r>
      <w:r>
        <w:rPr>
          <w:rFonts w:asciiTheme="minorHAnsi" w:hAnsiTheme="minorHAnsi" w:cstheme="minorHAnsi"/>
          <w:sz w:val="16"/>
          <w:szCs w:val="16"/>
          <w:lang w:val="en-US"/>
        </w:rPr>
        <w:t xml:space="preserve">Ig, immunoglobulins; </w:t>
      </w:r>
      <w:r w:rsidR="00A61F44" w:rsidRPr="00D05119">
        <w:rPr>
          <w:rFonts w:asciiTheme="minorHAnsi" w:hAnsiTheme="minorHAnsi" w:cstheme="minorHAnsi"/>
          <w:sz w:val="16"/>
          <w:szCs w:val="16"/>
          <w:lang w:val="en-US"/>
        </w:rPr>
        <w:t>LPS, lipopolysaccharides</w:t>
      </w:r>
      <w:r w:rsidR="00A61F44">
        <w:rPr>
          <w:rFonts w:asciiTheme="minorHAnsi" w:hAnsiTheme="minorHAnsi" w:cstheme="minorHAnsi"/>
          <w:sz w:val="16"/>
          <w:szCs w:val="16"/>
          <w:lang w:val="en-US"/>
        </w:rPr>
        <w:t xml:space="preserve">; </w:t>
      </w:r>
      <w:r>
        <w:rPr>
          <w:rFonts w:asciiTheme="minorHAnsi" w:hAnsiTheme="minorHAnsi" w:cstheme="minorHAnsi"/>
          <w:sz w:val="16"/>
          <w:szCs w:val="16"/>
          <w:lang w:val="en-US"/>
        </w:rPr>
        <w:t xml:space="preserve">LOS, length of stay; </w:t>
      </w:r>
      <w:r w:rsidR="00A952E4">
        <w:rPr>
          <w:rFonts w:asciiTheme="minorHAnsi" w:hAnsiTheme="minorHAnsi" w:cstheme="minorHAnsi"/>
          <w:sz w:val="16"/>
          <w:szCs w:val="16"/>
          <w:lang w:val="en-US"/>
        </w:rPr>
        <w:t xml:space="preserve">MDR, multi-drug resistant; NO, </w:t>
      </w:r>
      <w:r w:rsidR="00A952E4" w:rsidRPr="00A952E4">
        <w:rPr>
          <w:rFonts w:asciiTheme="minorHAnsi" w:hAnsiTheme="minorHAnsi" w:cstheme="minorHAnsi"/>
          <w:sz w:val="16"/>
          <w:szCs w:val="16"/>
          <w:lang w:val="en-US"/>
        </w:rPr>
        <w:t>nitric oxide</w:t>
      </w:r>
      <w:r w:rsidR="00A952E4">
        <w:rPr>
          <w:rFonts w:asciiTheme="minorHAnsi" w:hAnsiTheme="minorHAnsi" w:cstheme="minorHAnsi"/>
          <w:sz w:val="16"/>
          <w:szCs w:val="16"/>
          <w:lang w:val="en-US"/>
        </w:rPr>
        <w:t xml:space="preserve">; </w:t>
      </w:r>
      <w:r w:rsidR="0002630F">
        <w:rPr>
          <w:rFonts w:asciiTheme="minorHAnsi" w:hAnsiTheme="minorHAnsi" w:cstheme="minorHAnsi"/>
          <w:sz w:val="16"/>
          <w:szCs w:val="16"/>
          <w:lang w:val="en-US"/>
        </w:rPr>
        <w:t xml:space="preserve">PAI-1, </w:t>
      </w:r>
      <w:r w:rsidR="0002630F" w:rsidRPr="0002630F">
        <w:rPr>
          <w:rFonts w:asciiTheme="minorHAnsi" w:hAnsiTheme="minorHAnsi" w:cstheme="minorHAnsi"/>
          <w:sz w:val="16"/>
          <w:szCs w:val="16"/>
          <w:lang w:val="en-US"/>
        </w:rPr>
        <w:t>plasminog</w:t>
      </w:r>
      <w:r w:rsidR="0002630F">
        <w:rPr>
          <w:rFonts w:asciiTheme="minorHAnsi" w:hAnsiTheme="minorHAnsi" w:cstheme="minorHAnsi"/>
          <w:sz w:val="16"/>
          <w:szCs w:val="16"/>
          <w:lang w:val="en-US"/>
        </w:rPr>
        <w:t>en activator inhibitor-1;</w:t>
      </w:r>
      <w:r w:rsidR="00AC4ACB">
        <w:rPr>
          <w:rFonts w:asciiTheme="minorHAnsi" w:hAnsiTheme="minorHAnsi" w:cstheme="minorHAnsi"/>
          <w:sz w:val="16"/>
          <w:szCs w:val="16"/>
          <w:lang w:val="en-US"/>
        </w:rPr>
        <w:t xml:space="preserve"> PCT, procalcitonin;</w:t>
      </w:r>
      <w:r w:rsidR="0002630F">
        <w:rPr>
          <w:rFonts w:asciiTheme="minorHAnsi" w:hAnsiTheme="minorHAnsi" w:cstheme="minorHAnsi"/>
          <w:sz w:val="16"/>
          <w:szCs w:val="16"/>
          <w:lang w:val="en-US"/>
        </w:rPr>
        <w:t xml:space="preserve"> </w:t>
      </w:r>
      <w:r w:rsidRPr="00D05119">
        <w:rPr>
          <w:rFonts w:asciiTheme="minorHAnsi" w:hAnsiTheme="minorHAnsi" w:cstheme="minorHAnsi"/>
          <w:sz w:val="16"/>
          <w:szCs w:val="16"/>
          <w:lang w:val="en-US"/>
        </w:rPr>
        <w:t>RC</w:t>
      </w:r>
      <w:r>
        <w:rPr>
          <w:rFonts w:asciiTheme="minorHAnsi" w:hAnsiTheme="minorHAnsi" w:cstheme="minorHAnsi"/>
          <w:sz w:val="16"/>
          <w:szCs w:val="16"/>
          <w:lang w:val="en-US"/>
        </w:rPr>
        <w:t xml:space="preserve">T, randomized controlled trial; </w:t>
      </w:r>
      <w:r w:rsidR="00DD6071">
        <w:rPr>
          <w:rFonts w:asciiTheme="minorHAnsi" w:hAnsiTheme="minorHAnsi" w:cstheme="minorHAnsi"/>
          <w:sz w:val="16"/>
          <w:szCs w:val="16"/>
          <w:lang w:val="en-US"/>
        </w:rPr>
        <w:t>SIRS, s</w:t>
      </w:r>
      <w:r w:rsidR="00DD6071" w:rsidRPr="00DD6071">
        <w:rPr>
          <w:rFonts w:asciiTheme="minorHAnsi" w:hAnsiTheme="minorHAnsi" w:cstheme="minorHAnsi"/>
          <w:sz w:val="16"/>
          <w:szCs w:val="16"/>
          <w:lang w:val="en-US"/>
        </w:rPr>
        <w:t>ystemic inflammatory response syndrome</w:t>
      </w:r>
      <w:r w:rsidR="00DD6071">
        <w:rPr>
          <w:rFonts w:asciiTheme="minorHAnsi" w:hAnsiTheme="minorHAnsi" w:cstheme="minorHAnsi"/>
          <w:sz w:val="16"/>
          <w:szCs w:val="16"/>
          <w:lang w:val="en-US"/>
        </w:rPr>
        <w:t xml:space="preserve">; </w:t>
      </w:r>
      <w:r w:rsidR="00A952E4">
        <w:rPr>
          <w:rFonts w:asciiTheme="minorHAnsi" w:hAnsiTheme="minorHAnsi" w:cstheme="minorHAnsi"/>
          <w:sz w:val="16"/>
          <w:szCs w:val="16"/>
          <w:lang w:val="en-US"/>
        </w:rPr>
        <w:t xml:space="preserve">SOFA, sequential organ failure assessment; </w:t>
      </w:r>
      <w:r>
        <w:rPr>
          <w:rFonts w:asciiTheme="minorHAnsi" w:hAnsiTheme="minorHAnsi" w:cstheme="minorHAnsi"/>
          <w:sz w:val="16"/>
          <w:szCs w:val="16"/>
          <w:lang w:val="en-US"/>
        </w:rPr>
        <w:t xml:space="preserve">TNF, tumor necrosis factor. </w:t>
      </w:r>
    </w:p>
    <w:p w14:paraId="09D732B3" w14:textId="77777777" w:rsidR="00A92DD5" w:rsidRDefault="00A92DD5" w:rsidP="00500233">
      <w:pPr>
        <w:pStyle w:val="Geenafstand"/>
        <w:rPr>
          <w:rFonts w:asciiTheme="minorHAnsi" w:hAnsiTheme="minorHAnsi" w:cstheme="minorHAnsi"/>
          <w:b/>
          <w:sz w:val="22"/>
          <w:szCs w:val="22"/>
          <w:lang w:val="en-US"/>
        </w:rPr>
      </w:pPr>
    </w:p>
    <w:p w14:paraId="4B2E047A" w14:textId="77777777" w:rsidR="00F57B38" w:rsidRDefault="00F57B38" w:rsidP="00500233">
      <w:pPr>
        <w:pStyle w:val="Geenafstand"/>
        <w:rPr>
          <w:rFonts w:asciiTheme="minorHAnsi" w:hAnsiTheme="minorHAnsi" w:cstheme="minorHAnsi"/>
          <w:b/>
          <w:sz w:val="22"/>
          <w:szCs w:val="22"/>
          <w:lang w:val="en-US"/>
        </w:rPr>
      </w:pPr>
    </w:p>
    <w:p w14:paraId="2DB7754A" w14:textId="547AE3B4" w:rsidR="008F6EA7" w:rsidRPr="00500233" w:rsidRDefault="003E5B91" w:rsidP="00500233">
      <w:pPr>
        <w:pStyle w:val="Geenafstand"/>
        <w:rPr>
          <w:rFonts w:asciiTheme="minorHAnsi" w:hAnsiTheme="minorHAnsi" w:cstheme="minorHAnsi"/>
          <w:b/>
          <w:sz w:val="22"/>
          <w:szCs w:val="22"/>
          <w:lang w:val="en-US"/>
        </w:rPr>
      </w:pPr>
      <w:r>
        <w:rPr>
          <w:rFonts w:asciiTheme="minorHAnsi" w:hAnsiTheme="minorHAnsi" w:cstheme="minorHAnsi"/>
          <w:b/>
          <w:sz w:val="22"/>
          <w:szCs w:val="22"/>
          <w:lang w:val="en-US"/>
        </w:rPr>
        <w:t xml:space="preserve">Supplementary Table </w:t>
      </w:r>
      <w:r w:rsidR="008F6EA7" w:rsidRPr="00500233">
        <w:rPr>
          <w:rFonts w:asciiTheme="minorHAnsi" w:hAnsiTheme="minorHAnsi" w:cstheme="minorHAnsi"/>
          <w:b/>
          <w:sz w:val="22"/>
          <w:szCs w:val="22"/>
          <w:lang w:val="en-US"/>
        </w:rPr>
        <w:t>12. Mesenchymal stem cells</w:t>
      </w:r>
    </w:p>
    <w:tbl>
      <w:tblPr>
        <w:tblStyle w:val="Tabelraster"/>
        <w:tblW w:w="14322" w:type="dxa"/>
        <w:tblInd w:w="-5" w:type="dxa"/>
        <w:tblLook w:val="04A0" w:firstRow="1" w:lastRow="0" w:firstColumn="1" w:lastColumn="0" w:noHBand="0" w:noVBand="1"/>
      </w:tblPr>
      <w:tblGrid>
        <w:gridCol w:w="1407"/>
        <w:gridCol w:w="761"/>
        <w:gridCol w:w="644"/>
        <w:gridCol w:w="767"/>
        <w:gridCol w:w="805"/>
        <w:gridCol w:w="881"/>
        <w:gridCol w:w="1080"/>
        <w:gridCol w:w="1194"/>
        <w:gridCol w:w="865"/>
        <w:gridCol w:w="1050"/>
        <w:gridCol w:w="1077"/>
        <w:gridCol w:w="1685"/>
        <w:gridCol w:w="2106"/>
      </w:tblGrid>
      <w:tr w:rsidR="008F6EA7" w14:paraId="7BBE9697" w14:textId="77777777" w:rsidTr="00ED4CC3">
        <w:tc>
          <w:tcPr>
            <w:tcW w:w="1407" w:type="dxa"/>
            <w:tcBorders>
              <w:bottom w:val="single" w:sz="4" w:space="0" w:color="auto"/>
            </w:tcBorders>
            <w:vAlign w:val="center"/>
          </w:tcPr>
          <w:p w14:paraId="721B553F" w14:textId="77777777" w:rsidR="008F6EA7" w:rsidRPr="00500233" w:rsidRDefault="008F6EA7" w:rsidP="008E3ED2">
            <w:pPr>
              <w:jc w:val="center"/>
              <w:rPr>
                <w:rFonts w:ascii="Calibri" w:hAnsi="Calibri" w:cs="Calibri"/>
                <w:b/>
                <w:bCs/>
                <w:color w:val="000000"/>
                <w:sz w:val="16"/>
                <w:szCs w:val="16"/>
                <w:lang w:val="en-US"/>
              </w:rPr>
            </w:pPr>
            <w:r w:rsidRPr="00500233">
              <w:rPr>
                <w:rFonts w:ascii="Calibri" w:hAnsi="Calibri" w:cs="Calibri"/>
                <w:b/>
                <w:bCs/>
                <w:color w:val="000000"/>
                <w:sz w:val="16"/>
                <w:szCs w:val="16"/>
                <w:lang w:val="en-US"/>
              </w:rPr>
              <w:t>Treatment</w:t>
            </w:r>
          </w:p>
        </w:tc>
        <w:tc>
          <w:tcPr>
            <w:tcW w:w="761" w:type="dxa"/>
            <w:tcBorders>
              <w:bottom w:val="single" w:sz="4" w:space="0" w:color="auto"/>
            </w:tcBorders>
            <w:vAlign w:val="center"/>
          </w:tcPr>
          <w:p w14:paraId="1DA24906" w14:textId="77777777" w:rsidR="008F6EA7" w:rsidRPr="00500233" w:rsidRDefault="008F6EA7" w:rsidP="008E3ED2">
            <w:pPr>
              <w:jc w:val="center"/>
              <w:rPr>
                <w:rFonts w:ascii="Calibri" w:hAnsi="Calibri" w:cs="Calibri"/>
                <w:b/>
                <w:bCs/>
                <w:color w:val="000000"/>
                <w:sz w:val="16"/>
                <w:szCs w:val="16"/>
                <w:lang w:val="en-US"/>
              </w:rPr>
            </w:pPr>
            <w:r w:rsidRPr="00500233">
              <w:rPr>
                <w:rFonts w:ascii="Calibri" w:hAnsi="Calibri" w:cs="Calibri"/>
                <w:b/>
                <w:bCs/>
                <w:color w:val="000000"/>
                <w:sz w:val="16"/>
                <w:szCs w:val="16"/>
                <w:lang w:val="en-US"/>
              </w:rPr>
              <w:t>Number of studies</w:t>
            </w:r>
          </w:p>
        </w:tc>
        <w:tc>
          <w:tcPr>
            <w:tcW w:w="644" w:type="dxa"/>
            <w:tcBorders>
              <w:bottom w:val="single" w:sz="4" w:space="0" w:color="auto"/>
            </w:tcBorders>
            <w:vAlign w:val="center"/>
          </w:tcPr>
          <w:p w14:paraId="75D83DD3" w14:textId="77777777" w:rsidR="008F6EA7" w:rsidRPr="00500233" w:rsidRDefault="008F6EA7" w:rsidP="008E3ED2">
            <w:pPr>
              <w:jc w:val="center"/>
              <w:rPr>
                <w:rFonts w:ascii="Calibri" w:hAnsi="Calibri" w:cs="Calibri"/>
                <w:b/>
                <w:bCs/>
                <w:color w:val="000000"/>
                <w:sz w:val="16"/>
                <w:szCs w:val="16"/>
                <w:lang w:val="en-US"/>
              </w:rPr>
            </w:pPr>
            <w:r w:rsidRPr="00500233">
              <w:rPr>
                <w:rFonts w:ascii="Calibri" w:hAnsi="Calibri" w:cs="Calibri"/>
                <w:b/>
                <w:bCs/>
                <w:color w:val="000000"/>
                <w:sz w:val="16"/>
                <w:szCs w:val="16"/>
                <w:lang w:val="en-US"/>
              </w:rPr>
              <w:t>Year</w:t>
            </w:r>
          </w:p>
        </w:tc>
        <w:tc>
          <w:tcPr>
            <w:tcW w:w="767" w:type="dxa"/>
            <w:tcBorders>
              <w:bottom w:val="single" w:sz="4" w:space="0" w:color="auto"/>
            </w:tcBorders>
            <w:vAlign w:val="center"/>
          </w:tcPr>
          <w:p w14:paraId="03C8AEE8" w14:textId="50CF0E53" w:rsidR="008F6EA7" w:rsidRPr="00500233" w:rsidRDefault="00240129" w:rsidP="008E3ED2">
            <w:pPr>
              <w:jc w:val="center"/>
              <w:rPr>
                <w:rFonts w:ascii="Calibri" w:hAnsi="Calibri" w:cs="Calibri"/>
                <w:b/>
                <w:bCs/>
                <w:color w:val="000000"/>
                <w:sz w:val="16"/>
                <w:szCs w:val="16"/>
                <w:lang w:val="en-US"/>
              </w:rPr>
            </w:pPr>
            <w:r w:rsidRPr="00240129">
              <w:rPr>
                <w:rFonts w:ascii="Calibri" w:hAnsi="Calibri" w:cs="Calibri"/>
                <w:b/>
                <w:bCs/>
                <w:color w:val="000000"/>
                <w:sz w:val="16"/>
                <w:szCs w:val="16"/>
                <w:lang w:val="en-US"/>
              </w:rPr>
              <w:t>Total patients (median per study)</w:t>
            </w:r>
          </w:p>
        </w:tc>
        <w:tc>
          <w:tcPr>
            <w:tcW w:w="805" w:type="dxa"/>
            <w:tcBorders>
              <w:bottom w:val="single" w:sz="4" w:space="0" w:color="auto"/>
            </w:tcBorders>
            <w:vAlign w:val="center"/>
          </w:tcPr>
          <w:p w14:paraId="44EAB972" w14:textId="77777777" w:rsidR="008F6EA7" w:rsidRPr="00500233" w:rsidRDefault="008F6EA7" w:rsidP="008E3ED2">
            <w:pPr>
              <w:jc w:val="center"/>
              <w:rPr>
                <w:rFonts w:ascii="Calibri" w:hAnsi="Calibri" w:cs="Calibri"/>
                <w:b/>
                <w:bCs/>
                <w:color w:val="000000"/>
                <w:sz w:val="16"/>
                <w:szCs w:val="16"/>
                <w:lang w:val="en-US"/>
              </w:rPr>
            </w:pPr>
            <w:r w:rsidRPr="00500233">
              <w:rPr>
                <w:rFonts w:ascii="Calibri" w:hAnsi="Calibri" w:cs="Calibri"/>
                <w:b/>
                <w:bCs/>
                <w:color w:val="000000"/>
                <w:sz w:val="16"/>
                <w:szCs w:val="16"/>
                <w:lang w:val="en-US"/>
              </w:rPr>
              <w:t>Setting</w:t>
            </w:r>
          </w:p>
        </w:tc>
        <w:tc>
          <w:tcPr>
            <w:tcW w:w="881" w:type="dxa"/>
            <w:tcBorders>
              <w:bottom w:val="single" w:sz="4" w:space="0" w:color="auto"/>
            </w:tcBorders>
            <w:vAlign w:val="center"/>
          </w:tcPr>
          <w:p w14:paraId="7BD928F8" w14:textId="77777777" w:rsidR="008F6EA7" w:rsidRPr="00500233" w:rsidRDefault="008F6EA7" w:rsidP="008E3ED2">
            <w:pPr>
              <w:jc w:val="center"/>
              <w:rPr>
                <w:rFonts w:ascii="Calibri" w:hAnsi="Calibri" w:cs="Calibri"/>
                <w:b/>
                <w:bCs/>
                <w:color w:val="000000"/>
                <w:sz w:val="16"/>
                <w:szCs w:val="16"/>
                <w:lang w:val="en-US"/>
              </w:rPr>
            </w:pPr>
            <w:r w:rsidRPr="00500233">
              <w:rPr>
                <w:rFonts w:ascii="Calibri" w:hAnsi="Calibri" w:cs="Calibri"/>
                <w:b/>
                <w:bCs/>
                <w:color w:val="000000"/>
                <w:sz w:val="16"/>
                <w:szCs w:val="16"/>
                <w:lang w:val="en-US"/>
              </w:rPr>
              <w:t>Personali-zed approach</w:t>
            </w:r>
          </w:p>
        </w:tc>
        <w:tc>
          <w:tcPr>
            <w:tcW w:w="1080" w:type="dxa"/>
            <w:tcBorders>
              <w:bottom w:val="single" w:sz="4" w:space="0" w:color="auto"/>
            </w:tcBorders>
            <w:vAlign w:val="center"/>
          </w:tcPr>
          <w:p w14:paraId="5505BB23" w14:textId="77777777" w:rsidR="008F6EA7" w:rsidRPr="00500233" w:rsidRDefault="008F6EA7" w:rsidP="008E3ED2">
            <w:pPr>
              <w:jc w:val="center"/>
              <w:rPr>
                <w:rFonts w:ascii="Calibri" w:hAnsi="Calibri" w:cs="Calibri"/>
                <w:b/>
                <w:bCs/>
                <w:color w:val="000000"/>
                <w:sz w:val="16"/>
                <w:szCs w:val="16"/>
                <w:lang w:val="en-US"/>
              </w:rPr>
            </w:pPr>
            <w:r w:rsidRPr="00500233">
              <w:rPr>
                <w:rFonts w:ascii="Calibri" w:hAnsi="Calibri" w:cs="Calibri"/>
                <w:b/>
                <w:bCs/>
                <w:color w:val="000000"/>
                <w:sz w:val="16"/>
                <w:szCs w:val="16"/>
                <w:lang w:val="en-US"/>
              </w:rPr>
              <w:t>If yes, specifi-cation</w:t>
            </w:r>
          </w:p>
        </w:tc>
        <w:tc>
          <w:tcPr>
            <w:tcW w:w="1194" w:type="dxa"/>
            <w:tcBorders>
              <w:bottom w:val="single" w:sz="4" w:space="0" w:color="auto"/>
            </w:tcBorders>
            <w:vAlign w:val="center"/>
          </w:tcPr>
          <w:p w14:paraId="57E91018" w14:textId="77777777" w:rsidR="008F6EA7" w:rsidRPr="00500233" w:rsidRDefault="008F6EA7" w:rsidP="008E3ED2">
            <w:pPr>
              <w:jc w:val="center"/>
              <w:rPr>
                <w:rFonts w:ascii="Calibri" w:hAnsi="Calibri" w:cs="Calibri"/>
                <w:b/>
                <w:bCs/>
                <w:color w:val="000000"/>
                <w:sz w:val="16"/>
                <w:szCs w:val="16"/>
                <w:lang w:val="en-US"/>
              </w:rPr>
            </w:pPr>
            <w:r w:rsidRPr="00500233">
              <w:rPr>
                <w:rFonts w:ascii="Calibri" w:hAnsi="Calibri" w:cs="Calibri"/>
                <w:b/>
                <w:bCs/>
                <w:color w:val="000000"/>
                <w:sz w:val="16"/>
                <w:szCs w:val="16"/>
                <w:lang w:val="en-US"/>
              </w:rPr>
              <w:t>Treatment</w:t>
            </w:r>
          </w:p>
        </w:tc>
        <w:tc>
          <w:tcPr>
            <w:tcW w:w="865" w:type="dxa"/>
            <w:tcBorders>
              <w:bottom w:val="single" w:sz="4" w:space="0" w:color="auto"/>
            </w:tcBorders>
            <w:vAlign w:val="center"/>
          </w:tcPr>
          <w:p w14:paraId="231B5584" w14:textId="77777777" w:rsidR="008F6EA7" w:rsidRDefault="008F6EA7" w:rsidP="008E3ED2">
            <w:pPr>
              <w:jc w:val="center"/>
              <w:rPr>
                <w:rFonts w:ascii="Calibri" w:hAnsi="Calibri" w:cs="Calibri"/>
                <w:b/>
                <w:bCs/>
                <w:color w:val="000000"/>
                <w:sz w:val="16"/>
                <w:szCs w:val="16"/>
              </w:rPr>
            </w:pPr>
            <w:r w:rsidRPr="00500233">
              <w:rPr>
                <w:rFonts w:ascii="Calibri" w:hAnsi="Calibri" w:cs="Calibri"/>
                <w:b/>
                <w:bCs/>
                <w:color w:val="000000"/>
                <w:sz w:val="16"/>
                <w:szCs w:val="16"/>
                <w:lang w:val="en-US"/>
              </w:rPr>
              <w:t>Sepsis defin</w:t>
            </w:r>
            <w:r>
              <w:rPr>
                <w:rFonts w:ascii="Calibri" w:hAnsi="Calibri" w:cs="Calibri"/>
                <w:b/>
                <w:bCs/>
                <w:color w:val="000000"/>
                <w:sz w:val="16"/>
                <w:szCs w:val="16"/>
              </w:rPr>
              <w:t>ition</w:t>
            </w:r>
          </w:p>
        </w:tc>
        <w:tc>
          <w:tcPr>
            <w:tcW w:w="1050" w:type="dxa"/>
            <w:tcBorders>
              <w:bottom w:val="single" w:sz="4" w:space="0" w:color="auto"/>
            </w:tcBorders>
            <w:vAlign w:val="center"/>
          </w:tcPr>
          <w:p w14:paraId="6AAC78E6"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1077" w:type="dxa"/>
            <w:tcBorders>
              <w:bottom w:val="single" w:sz="4" w:space="0" w:color="auto"/>
            </w:tcBorders>
            <w:vAlign w:val="center"/>
          </w:tcPr>
          <w:p w14:paraId="75A7087C"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1685" w:type="dxa"/>
            <w:tcBorders>
              <w:bottom w:val="single" w:sz="4" w:space="0" w:color="auto"/>
            </w:tcBorders>
            <w:vAlign w:val="center"/>
          </w:tcPr>
          <w:p w14:paraId="23FD83B2"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Biochemical primary endpoint</w:t>
            </w:r>
          </w:p>
        </w:tc>
        <w:tc>
          <w:tcPr>
            <w:tcW w:w="2106" w:type="dxa"/>
            <w:tcBorders>
              <w:bottom w:val="single" w:sz="4" w:space="0" w:color="auto"/>
            </w:tcBorders>
            <w:vAlign w:val="center"/>
          </w:tcPr>
          <w:p w14:paraId="4FB206E0"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Main findings</w:t>
            </w:r>
          </w:p>
        </w:tc>
      </w:tr>
      <w:tr w:rsidR="00ED4CC3" w14:paraId="60C88F57" w14:textId="77777777" w:rsidTr="00ED4CC3">
        <w:tc>
          <w:tcPr>
            <w:tcW w:w="1432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560D8C34" w14:textId="77777777" w:rsidR="00ED4CC3" w:rsidRPr="00C42F89" w:rsidRDefault="00ED4CC3" w:rsidP="00ED4CC3">
            <w:pPr>
              <w:jc w:val="center"/>
              <w:rPr>
                <w:b/>
              </w:rPr>
            </w:pPr>
            <w:r w:rsidRPr="00C42F89">
              <w:rPr>
                <w:rFonts w:ascii="Calibri" w:hAnsi="Calibri" w:cs="Calibri"/>
                <w:b/>
                <w:iCs/>
                <w:color w:val="000000"/>
                <w:sz w:val="16"/>
                <w:szCs w:val="16"/>
              </w:rPr>
              <w:t>Observational studies</w:t>
            </w:r>
          </w:p>
        </w:tc>
      </w:tr>
      <w:tr w:rsidR="00ED4CC3" w:rsidRPr="00B91F52" w14:paraId="5FE2E141" w14:textId="77777777" w:rsidTr="00ED4CC3">
        <w:tc>
          <w:tcPr>
            <w:tcW w:w="1407" w:type="dxa"/>
            <w:tcBorders>
              <w:bottom w:val="single" w:sz="4" w:space="0" w:color="auto"/>
            </w:tcBorders>
            <w:vAlign w:val="center"/>
          </w:tcPr>
          <w:p w14:paraId="71751A08" w14:textId="2009F153" w:rsidR="00ED4CC3" w:rsidRDefault="00ED4CC3" w:rsidP="00ED4CC3">
            <w:pPr>
              <w:jc w:val="center"/>
              <w:rPr>
                <w:rFonts w:ascii="Calibri" w:hAnsi="Calibri" w:cs="Calibri"/>
                <w:b/>
                <w:color w:val="000000"/>
                <w:sz w:val="16"/>
                <w:szCs w:val="16"/>
              </w:rPr>
            </w:pPr>
            <w:r w:rsidRPr="008E3ED2">
              <w:rPr>
                <w:rFonts w:ascii="Calibri" w:hAnsi="Calibri" w:cs="Calibri"/>
                <w:b/>
                <w:color w:val="000000"/>
                <w:sz w:val="16"/>
                <w:szCs w:val="16"/>
              </w:rPr>
              <w:t>Mesenchymal stem cells</w:t>
            </w:r>
          </w:p>
          <w:p w14:paraId="387BB1AE" w14:textId="53B5803A" w:rsidR="001B3F41" w:rsidRPr="001B3F41" w:rsidRDefault="001B3F41" w:rsidP="00ED4CC3">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PEVuZE5vdGU+PENpdGU+PEF1dGhvcj5CYW5vZWk8L0F1dGhvcj48WWVhcj4yMDIzPC9ZZWFyPjxS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PEVuZE5vdGU+PENpdGU+PEF1dGhvcj5CYW5vZWk8L0F1dGhvcj48WWVhcj4yMDIzPC9ZZWFyPjxS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(717)</w:t>
            </w:r>
            <w:r>
              <w:rPr>
                <w:rFonts w:ascii="Calibri" w:hAnsi="Calibri" w:cs="Calibri"/>
                <w:color w:val="000000"/>
                <w:sz w:val="16"/>
                <w:szCs w:val="16"/>
              </w:rPr>
              <w:fldChar w:fldCharType="end"/>
            </w:r>
          </w:p>
          <w:p w14:paraId="29277972" w14:textId="77777777" w:rsidR="00ED4CC3" w:rsidRPr="00500233" w:rsidRDefault="00ED4CC3" w:rsidP="008E3ED2">
            <w:pPr>
              <w:jc w:val="center"/>
              <w:rPr>
                <w:rFonts w:ascii="Calibri" w:hAnsi="Calibri" w:cs="Calibri"/>
                <w:b/>
                <w:bCs/>
                <w:color w:val="000000"/>
                <w:sz w:val="16"/>
                <w:szCs w:val="16"/>
                <w:lang w:val="en-US"/>
              </w:rPr>
            </w:pPr>
          </w:p>
        </w:tc>
        <w:tc>
          <w:tcPr>
            <w:tcW w:w="761" w:type="dxa"/>
            <w:tcBorders>
              <w:bottom w:val="single" w:sz="4" w:space="0" w:color="auto"/>
            </w:tcBorders>
          </w:tcPr>
          <w:p w14:paraId="6A6AD198" w14:textId="1B0A1FA9" w:rsidR="00ED4CC3" w:rsidRPr="00ED4CC3" w:rsidRDefault="00ED4CC3" w:rsidP="00ED4CC3">
            <w:pPr>
              <w:jc w:val="center"/>
              <w:rPr>
                <w:rFonts w:ascii="Calibri" w:hAnsi="Calibri" w:cs="Calibri"/>
                <w:bCs/>
                <w:color w:val="000000"/>
                <w:sz w:val="16"/>
                <w:szCs w:val="16"/>
                <w:lang w:val="en-US"/>
              </w:rPr>
            </w:pPr>
            <w:r w:rsidRPr="00ED4CC3">
              <w:rPr>
                <w:rFonts w:ascii="Calibri" w:hAnsi="Calibri" w:cs="Calibri"/>
                <w:bCs/>
                <w:color w:val="000000"/>
                <w:sz w:val="16"/>
                <w:szCs w:val="16"/>
                <w:lang w:val="en-US"/>
              </w:rPr>
              <w:t>1</w:t>
            </w:r>
          </w:p>
        </w:tc>
        <w:tc>
          <w:tcPr>
            <w:tcW w:w="644" w:type="dxa"/>
            <w:tcBorders>
              <w:bottom w:val="single" w:sz="4" w:space="0" w:color="auto"/>
            </w:tcBorders>
          </w:tcPr>
          <w:p w14:paraId="1EF7A37D" w14:textId="51A9A686" w:rsidR="00ED4CC3" w:rsidRPr="00ED4CC3" w:rsidRDefault="00ED4CC3" w:rsidP="00ED4CC3">
            <w:pPr>
              <w:jc w:val="center"/>
              <w:rPr>
                <w:rFonts w:ascii="Calibri" w:hAnsi="Calibri" w:cs="Calibri"/>
                <w:bCs/>
                <w:color w:val="000000"/>
                <w:sz w:val="16"/>
                <w:szCs w:val="16"/>
                <w:lang w:val="en-US"/>
              </w:rPr>
            </w:pPr>
            <w:r>
              <w:rPr>
                <w:rFonts w:ascii="Calibri" w:hAnsi="Calibri" w:cs="Calibri"/>
                <w:bCs/>
                <w:color w:val="000000"/>
                <w:sz w:val="16"/>
                <w:szCs w:val="16"/>
                <w:lang w:val="en-US"/>
              </w:rPr>
              <w:t>2023</w:t>
            </w:r>
          </w:p>
        </w:tc>
        <w:tc>
          <w:tcPr>
            <w:tcW w:w="767" w:type="dxa"/>
            <w:tcBorders>
              <w:bottom w:val="single" w:sz="4" w:space="0" w:color="auto"/>
            </w:tcBorders>
          </w:tcPr>
          <w:p w14:paraId="2093CE9B" w14:textId="77777777" w:rsidR="00ED4CC3" w:rsidRDefault="00ED4CC3" w:rsidP="00ED4CC3">
            <w:pPr>
              <w:jc w:val="center"/>
              <w:rPr>
                <w:rFonts w:ascii="Calibri" w:hAnsi="Calibri" w:cs="Calibri"/>
                <w:bCs/>
                <w:color w:val="000000"/>
                <w:sz w:val="16"/>
                <w:szCs w:val="16"/>
                <w:lang w:val="en-US"/>
              </w:rPr>
            </w:pPr>
            <w:r>
              <w:rPr>
                <w:rFonts w:ascii="Calibri" w:hAnsi="Calibri" w:cs="Calibri"/>
                <w:bCs/>
                <w:color w:val="000000"/>
                <w:sz w:val="16"/>
                <w:szCs w:val="16"/>
                <w:lang w:val="en-US"/>
              </w:rPr>
              <w:t xml:space="preserve">30 </w:t>
            </w:r>
          </w:p>
          <w:p w14:paraId="1D47C223" w14:textId="18D9C56E" w:rsidR="00ED4CC3" w:rsidRPr="00ED4CC3" w:rsidRDefault="00ED4CC3" w:rsidP="00ED4CC3">
            <w:pPr>
              <w:jc w:val="center"/>
              <w:rPr>
                <w:rFonts w:ascii="Calibri" w:hAnsi="Calibri" w:cs="Calibri"/>
                <w:bCs/>
                <w:color w:val="000000"/>
                <w:sz w:val="16"/>
                <w:szCs w:val="16"/>
                <w:lang w:val="en-US"/>
              </w:rPr>
            </w:pPr>
            <w:r>
              <w:rPr>
                <w:rFonts w:ascii="Calibri" w:hAnsi="Calibri" w:cs="Calibri"/>
                <w:bCs/>
                <w:color w:val="000000"/>
                <w:sz w:val="16"/>
                <w:szCs w:val="16"/>
                <w:lang w:val="en-US"/>
              </w:rPr>
              <w:t>(30)</w:t>
            </w:r>
          </w:p>
        </w:tc>
        <w:tc>
          <w:tcPr>
            <w:tcW w:w="805" w:type="dxa"/>
            <w:tcBorders>
              <w:bottom w:val="single" w:sz="4" w:space="0" w:color="auto"/>
            </w:tcBorders>
          </w:tcPr>
          <w:p w14:paraId="64EF7661" w14:textId="37857B14" w:rsidR="00ED4CC3" w:rsidRPr="00ED4CC3" w:rsidRDefault="00ED4CC3" w:rsidP="00ED4CC3">
            <w:pPr>
              <w:jc w:val="center"/>
              <w:rPr>
                <w:rFonts w:ascii="Calibri" w:hAnsi="Calibri" w:cs="Calibri"/>
                <w:bCs/>
                <w:color w:val="000000"/>
                <w:sz w:val="16"/>
                <w:szCs w:val="16"/>
                <w:lang w:val="en-US"/>
              </w:rPr>
            </w:pPr>
            <w:r>
              <w:rPr>
                <w:rFonts w:ascii="Calibri" w:hAnsi="Calibri" w:cs="Calibri"/>
                <w:bCs/>
                <w:color w:val="000000"/>
                <w:sz w:val="16"/>
                <w:szCs w:val="16"/>
                <w:lang w:val="en-US"/>
              </w:rPr>
              <w:t>ICU</w:t>
            </w:r>
          </w:p>
        </w:tc>
        <w:tc>
          <w:tcPr>
            <w:tcW w:w="881" w:type="dxa"/>
            <w:tcBorders>
              <w:bottom w:val="single" w:sz="4" w:space="0" w:color="auto"/>
            </w:tcBorders>
          </w:tcPr>
          <w:p w14:paraId="519D53E2" w14:textId="47FBEBAB" w:rsidR="00ED4CC3" w:rsidRPr="00ED4CC3" w:rsidRDefault="00ED4CC3" w:rsidP="00ED4CC3">
            <w:pPr>
              <w:jc w:val="center"/>
              <w:rPr>
                <w:rFonts w:ascii="Calibri" w:hAnsi="Calibri" w:cs="Calibri"/>
                <w:bCs/>
                <w:color w:val="000000"/>
                <w:sz w:val="16"/>
                <w:szCs w:val="16"/>
                <w:lang w:val="en-US"/>
              </w:rPr>
            </w:pPr>
            <w:r>
              <w:rPr>
                <w:rFonts w:ascii="Calibri" w:hAnsi="Calibri" w:cs="Calibri"/>
                <w:bCs/>
                <w:color w:val="000000"/>
                <w:sz w:val="16"/>
                <w:szCs w:val="16"/>
                <w:lang w:val="en-US"/>
              </w:rPr>
              <w:t>No</w:t>
            </w:r>
          </w:p>
        </w:tc>
        <w:tc>
          <w:tcPr>
            <w:tcW w:w="1080" w:type="dxa"/>
            <w:tcBorders>
              <w:bottom w:val="single" w:sz="4" w:space="0" w:color="auto"/>
            </w:tcBorders>
          </w:tcPr>
          <w:p w14:paraId="1BA7ED7B" w14:textId="77777777" w:rsidR="00ED4CC3" w:rsidRPr="00ED4CC3" w:rsidRDefault="00ED4CC3" w:rsidP="00ED4CC3">
            <w:pPr>
              <w:jc w:val="center"/>
              <w:rPr>
                <w:rFonts w:ascii="Calibri" w:hAnsi="Calibri" w:cs="Calibri"/>
                <w:bCs/>
                <w:color w:val="000000"/>
                <w:sz w:val="16"/>
                <w:szCs w:val="16"/>
                <w:lang w:val="en-US"/>
              </w:rPr>
            </w:pPr>
          </w:p>
        </w:tc>
        <w:tc>
          <w:tcPr>
            <w:tcW w:w="1194" w:type="dxa"/>
            <w:tcBorders>
              <w:bottom w:val="single" w:sz="4" w:space="0" w:color="auto"/>
            </w:tcBorders>
          </w:tcPr>
          <w:p w14:paraId="144E3C23" w14:textId="70E4FF21" w:rsidR="00ED4CC3" w:rsidRPr="00ED4CC3" w:rsidRDefault="00ED4CC3" w:rsidP="00ED4CC3">
            <w:pPr>
              <w:jc w:val="center"/>
              <w:rPr>
                <w:rFonts w:ascii="Calibri" w:hAnsi="Calibri" w:cs="Calibri"/>
                <w:bCs/>
                <w:color w:val="000000"/>
                <w:sz w:val="16"/>
                <w:szCs w:val="16"/>
                <w:lang w:val="en-US"/>
              </w:rPr>
            </w:pPr>
            <w:r>
              <w:rPr>
                <w:rFonts w:ascii="Calibri" w:hAnsi="Calibri" w:cs="Calibri"/>
                <w:bCs/>
                <w:color w:val="000000"/>
                <w:sz w:val="16"/>
                <w:szCs w:val="16"/>
                <w:lang w:val="en-US"/>
              </w:rPr>
              <w:t>Bone marrow-</w:t>
            </w:r>
            <w:r w:rsidRPr="00ED4CC3">
              <w:rPr>
                <w:rFonts w:ascii="Calibri" w:hAnsi="Calibri" w:cs="Calibri"/>
                <w:bCs/>
                <w:color w:val="000000"/>
                <w:sz w:val="16"/>
                <w:szCs w:val="16"/>
                <w:lang w:val="en-US"/>
              </w:rPr>
              <w:t>derived MSCs</w:t>
            </w:r>
          </w:p>
        </w:tc>
        <w:tc>
          <w:tcPr>
            <w:tcW w:w="865" w:type="dxa"/>
            <w:tcBorders>
              <w:bottom w:val="single" w:sz="4" w:space="0" w:color="auto"/>
            </w:tcBorders>
          </w:tcPr>
          <w:p w14:paraId="1865C3E3" w14:textId="2BC75C9F" w:rsidR="00ED4CC3" w:rsidRPr="00ED4CC3" w:rsidRDefault="00ED4CC3" w:rsidP="00ED4CC3">
            <w:pPr>
              <w:jc w:val="center"/>
              <w:rPr>
                <w:rFonts w:ascii="Calibri" w:hAnsi="Calibri" w:cs="Calibri"/>
                <w:bCs/>
                <w:color w:val="000000"/>
                <w:sz w:val="16"/>
                <w:szCs w:val="16"/>
                <w:lang w:val="en-US"/>
              </w:rPr>
            </w:pPr>
            <w:r>
              <w:rPr>
                <w:rFonts w:ascii="Calibri" w:hAnsi="Calibri" w:cs="Calibri"/>
                <w:bCs/>
                <w:color w:val="000000"/>
                <w:sz w:val="16"/>
                <w:szCs w:val="16"/>
                <w:lang w:val="en-US"/>
              </w:rPr>
              <w:t>Not specified</w:t>
            </w:r>
          </w:p>
        </w:tc>
        <w:tc>
          <w:tcPr>
            <w:tcW w:w="1050" w:type="dxa"/>
            <w:tcBorders>
              <w:bottom w:val="single" w:sz="4" w:space="0" w:color="auto"/>
            </w:tcBorders>
          </w:tcPr>
          <w:p w14:paraId="1318A5A6" w14:textId="38F63D78" w:rsidR="00ED4CC3" w:rsidRPr="00ED4CC3" w:rsidRDefault="00ED4CC3" w:rsidP="00ED4CC3">
            <w:pPr>
              <w:jc w:val="center"/>
              <w:rPr>
                <w:rFonts w:ascii="Calibri" w:hAnsi="Calibri" w:cs="Calibri"/>
                <w:bCs/>
                <w:color w:val="000000"/>
                <w:sz w:val="16"/>
                <w:szCs w:val="16"/>
              </w:rPr>
            </w:pPr>
            <w:r>
              <w:rPr>
                <w:rFonts w:ascii="Calibri" w:hAnsi="Calibri" w:cs="Calibri"/>
                <w:bCs/>
                <w:color w:val="000000"/>
                <w:sz w:val="16"/>
                <w:szCs w:val="16"/>
              </w:rPr>
              <w:t>Medical</w:t>
            </w:r>
          </w:p>
        </w:tc>
        <w:tc>
          <w:tcPr>
            <w:tcW w:w="1077" w:type="dxa"/>
            <w:tcBorders>
              <w:bottom w:val="single" w:sz="4" w:space="0" w:color="auto"/>
            </w:tcBorders>
          </w:tcPr>
          <w:p w14:paraId="33977E0A" w14:textId="77777777" w:rsidR="00ED4CC3" w:rsidRPr="00ED4CC3" w:rsidRDefault="00ED4CC3" w:rsidP="00ED4CC3">
            <w:pPr>
              <w:jc w:val="center"/>
              <w:rPr>
                <w:rFonts w:ascii="Calibri" w:hAnsi="Calibri" w:cs="Calibri"/>
                <w:bCs/>
                <w:color w:val="000000"/>
                <w:sz w:val="16"/>
                <w:szCs w:val="16"/>
              </w:rPr>
            </w:pPr>
          </w:p>
        </w:tc>
        <w:tc>
          <w:tcPr>
            <w:tcW w:w="1685" w:type="dxa"/>
            <w:tcBorders>
              <w:bottom w:val="single" w:sz="4" w:space="0" w:color="auto"/>
            </w:tcBorders>
          </w:tcPr>
          <w:p w14:paraId="55CB09F7" w14:textId="054767F6" w:rsidR="00ED4CC3" w:rsidRPr="00ED4CC3" w:rsidRDefault="00ED4CC3" w:rsidP="00ED4CC3">
            <w:pPr>
              <w:jc w:val="center"/>
              <w:rPr>
                <w:rFonts w:ascii="Calibri" w:hAnsi="Calibri" w:cs="Calibri"/>
                <w:bCs/>
                <w:color w:val="000000"/>
                <w:sz w:val="16"/>
                <w:szCs w:val="16"/>
              </w:rPr>
            </w:pPr>
            <w:r>
              <w:rPr>
                <w:rFonts w:ascii="Calibri" w:hAnsi="Calibri" w:cs="Calibri"/>
                <w:bCs/>
                <w:color w:val="000000"/>
                <w:sz w:val="16"/>
                <w:szCs w:val="16"/>
              </w:rPr>
              <w:t>M</w:t>
            </w:r>
            <w:r w:rsidRPr="00ED4CC3">
              <w:rPr>
                <w:rFonts w:ascii="Calibri" w:hAnsi="Calibri" w:cs="Calibri"/>
                <w:bCs/>
                <w:color w:val="000000"/>
                <w:sz w:val="16"/>
                <w:szCs w:val="16"/>
              </w:rPr>
              <w:t>etabolite change</w:t>
            </w:r>
          </w:p>
        </w:tc>
        <w:tc>
          <w:tcPr>
            <w:tcW w:w="2106" w:type="dxa"/>
            <w:tcBorders>
              <w:bottom w:val="single" w:sz="4" w:space="0" w:color="auto"/>
            </w:tcBorders>
          </w:tcPr>
          <w:p w14:paraId="694A3BBE" w14:textId="49841BF1" w:rsidR="00ED4CC3" w:rsidRPr="00ED4CC3" w:rsidRDefault="00ED4CC3" w:rsidP="00ED4CC3">
            <w:pPr>
              <w:jc w:val="center"/>
              <w:rPr>
                <w:rFonts w:ascii="Calibri" w:hAnsi="Calibri" w:cs="Calibri"/>
                <w:bCs/>
                <w:color w:val="000000"/>
                <w:sz w:val="16"/>
                <w:szCs w:val="16"/>
                <w:lang w:val="en-US"/>
              </w:rPr>
            </w:pPr>
            <w:r w:rsidRPr="00ED4CC3">
              <w:rPr>
                <w:rFonts w:ascii="Calibri" w:hAnsi="Calibri" w:cs="Calibri"/>
                <w:bCs/>
                <w:color w:val="000000"/>
                <w:sz w:val="16"/>
                <w:szCs w:val="16"/>
                <w:lang w:val="en-US"/>
              </w:rPr>
              <w:t>Effect on on serum metabolic change</w:t>
            </w:r>
          </w:p>
        </w:tc>
      </w:tr>
      <w:tr w:rsidR="008F6EA7" w14:paraId="0500F9F7" w14:textId="77777777" w:rsidTr="00FA6229">
        <w:tc>
          <w:tcPr>
            <w:tcW w:w="1432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A4092D" w14:textId="77777777" w:rsidR="008F6EA7" w:rsidRPr="00C42F89" w:rsidRDefault="003C5F66" w:rsidP="008F6EA7">
            <w:pPr>
              <w:jc w:val="center"/>
              <w:rPr>
                <w:b/>
              </w:rPr>
            </w:pPr>
            <w:r>
              <w:rPr>
                <w:rFonts w:ascii="Calibri" w:hAnsi="Calibri" w:cs="Calibri"/>
                <w:b/>
                <w:iCs/>
                <w:color w:val="000000"/>
                <w:sz w:val="16"/>
                <w:szCs w:val="16"/>
                <w:lang w:val="en-US"/>
              </w:rPr>
              <w:t>Interventional</w:t>
            </w:r>
            <w:r w:rsidR="008F6EA7" w:rsidRPr="00C42F89">
              <w:rPr>
                <w:rFonts w:ascii="Calibri" w:hAnsi="Calibri" w:cs="Calibri"/>
                <w:b/>
                <w:iCs/>
                <w:color w:val="000000"/>
                <w:sz w:val="16"/>
                <w:szCs w:val="16"/>
              </w:rPr>
              <w:t xml:space="preserve"> studies</w:t>
            </w:r>
          </w:p>
        </w:tc>
      </w:tr>
      <w:tr w:rsidR="008F6EA7" w14:paraId="473D7D93" w14:textId="77777777" w:rsidTr="00FA6229">
        <w:tc>
          <w:tcPr>
            <w:tcW w:w="1432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821A74" w14:textId="77777777" w:rsidR="008F6EA7" w:rsidRPr="00C42F89" w:rsidRDefault="008F6EA7" w:rsidP="008F6EA7">
            <w:pPr>
              <w:jc w:val="center"/>
              <w:rPr>
                <w:b/>
              </w:rPr>
            </w:pPr>
            <w:r>
              <w:rPr>
                <w:rFonts w:ascii="Calibri" w:hAnsi="Calibri" w:cs="Calibri"/>
                <w:b/>
                <w:i/>
                <w:iCs/>
                <w:color w:val="000000"/>
                <w:sz w:val="16"/>
                <w:szCs w:val="16"/>
              </w:rPr>
              <w:t>Non-</w:t>
            </w:r>
            <w:r w:rsidRPr="00C42F89">
              <w:rPr>
                <w:rFonts w:ascii="Calibri" w:hAnsi="Calibri" w:cs="Calibri"/>
                <w:b/>
                <w:i/>
                <w:iCs/>
                <w:color w:val="000000"/>
                <w:sz w:val="16"/>
                <w:szCs w:val="16"/>
              </w:rPr>
              <w:t>RCTs</w:t>
            </w:r>
          </w:p>
        </w:tc>
      </w:tr>
      <w:tr w:rsidR="008E3ED2" w:rsidRPr="00B91F52" w14:paraId="22ECD723" w14:textId="77777777" w:rsidTr="00ED4CC3">
        <w:tc>
          <w:tcPr>
            <w:tcW w:w="1407" w:type="dxa"/>
            <w:tcBorders>
              <w:top w:val="single" w:sz="4" w:space="0" w:color="auto"/>
              <w:bottom w:val="single" w:sz="4" w:space="0" w:color="auto"/>
            </w:tcBorders>
          </w:tcPr>
          <w:p w14:paraId="1D075B67" w14:textId="77777777" w:rsidR="008E3ED2" w:rsidRDefault="008E3ED2" w:rsidP="008E3ED2">
            <w:pPr>
              <w:jc w:val="center"/>
              <w:rPr>
                <w:rFonts w:ascii="Calibri" w:hAnsi="Calibri" w:cs="Calibri"/>
                <w:b/>
                <w:color w:val="000000"/>
                <w:sz w:val="16"/>
                <w:szCs w:val="16"/>
              </w:rPr>
            </w:pPr>
            <w:r w:rsidRPr="008E3ED2">
              <w:rPr>
                <w:rFonts w:ascii="Calibri" w:hAnsi="Calibri" w:cs="Calibri"/>
                <w:b/>
                <w:color w:val="000000"/>
                <w:sz w:val="16"/>
                <w:szCs w:val="16"/>
              </w:rPr>
              <w:t>Mesencymal stromal cells</w:t>
            </w:r>
          </w:p>
          <w:p w14:paraId="3E4A4095" w14:textId="6A759774" w:rsidR="008E3ED2" w:rsidRPr="008E3ED2" w:rsidRDefault="00B9020F"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PEVuZE5vdGU+PENpdGU+PEF1dGhvcj5IZTwvQXV0aG9yPjxZZWFyPjIwMTg8L1llYXI+PFJlY051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PEVuZE5vdGU+PENpdGU+PEF1dGhvcj5IZTwvQXV0aG9yPjxZZWFyPjIwMTg8L1llYXI+PFJlY051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(718-721)</w:t>
            </w:r>
            <w:r>
              <w:rPr>
                <w:rFonts w:ascii="Calibri" w:hAnsi="Calibri" w:cs="Calibri"/>
                <w:color w:val="000000"/>
                <w:sz w:val="16"/>
                <w:szCs w:val="16"/>
              </w:rPr>
              <w:fldChar w:fldCharType="end"/>
            </w:r>
          </w:p>
        </w:tc>
        <w:tc>
          <w:tcPr>
            <w:tcW w:w="761" w:type="dxa"/>
            <w:tcBorders>
              <w:top w:val="single" w:sz="4" w:space="0" w:color="auto"/>
              <w:bottom w:val="single" w:sz="4" w:space="0" w:color="auto"/>
            </w:tcBorders>
          </w:tcPr>
          <w:p w14:paraId="419C5684" w14:textId="77777777" w:rsidR="008E3ED2" w:rsidRPr="00E02722" w:rsidRDefault="008E3ED2" w:rsidP="008E3ED2">
            <w:pPr>
              <w:jc w:val="center"/>
              <w:rPr>
                <w:rFonts w:ascii="Calibri" w:hAnsi="Calibri" w:cs="Calibri"/>
                <w:color w:val="000000"/>
                <w:sz w:val="16"/>
                <w:szCs w:val="16"/>
              </w:rPr>
            </w:pPr>
            <w:r w:rsidRPr="00E02722">
              <w:rPr>
                <w:rFonts w:ascii="Calibri" w:hAnsi="Calibri" w:cs="Calibri"/>
                <w:color w:val="000000"/>
                <w:sz w:val="16"/>
                <w:szCs w:val="16"/>
              </w:rPr>
              <w:t>4</w:t>
            </w:r>
          </w:p>
        </w:tc>
        <w:tc>
          <w:tcPr>
            <w:tcW w:w="644" w:type="dxa"/>
            <w:tcBorders>
              <w:top w:val="single" w:sz="4" w:space="0" w:color="auto"/>
              <w:bottom w:val="single" w:sz="4" w:space="0" w:color="auto"/>
            </w:tcBorders>
          </w:tcPr>
          <w:p w14:paraId="25AFDD3F" w14:textId="77777777" w:rsidR="008E3ED2" w:rsidRDefault="008E3ED2" w:rsidP="008E3ED2">
            <w:pPr>
              <w:jc w:val="center"/>
              <w:rPr>
                <w:rFonts w:ascii="Calibri" w:hAnsi="Calibri" w:cs="Calibri"/>
                <w:color w:val="000000"/>
                <w:sz w:val="16"/>
                <w:szCs w:val="16"/>
              </w:rPr>
            </w:pPr>
            <w:r w:rsidRPr="00E02722">
              <w:rPr>
                <w:rFonts w:ascii="Calibri" w:hAnsi="Calibri" w:cs="Calibri"/>
                <w:color w:val="000000"/>
                <w:sz w:val="16"/>
                <w:szCs w:val="16"/>
              </w:rPr>
              <w:t>2018</w:t>
            </w:r>
          </w:p>
          <w:p w14:paraId="66C784D0" w14:textId="77777777" w:rsidR="008E3ED2" w:rsidRDefault="008E3ED2" w:rsidP="008E3ED2">
            <w:pPr>
              <w:jc w:val="center"/>
              <w:rPr>
                <w:rFonts w:ascii="Calibri" w:hAnsi="Calibri" w:cs="Calibri"/>
                <w:color w:val="000000"/>
                <w:sz w:val="16"/>
                <w:szCs w:val="16"/>
              </w:rPr>
            </w:pPr>
            <w:r>
              <w:rPr>
                <w:rFonts w:ascii="Calibri" w:hAnsi="Calibri" w:cs="Calibri"/>
                <w:color w:val="000000"/>
                <w:sz w:val="16"/>
                <w:szCs w:val="16"/>
              </w:rPr>
              <w:t xml:space="preserve"> </w:t>
            </w:r>
            <w:r w:rsidRPr="00E02722">
              <w:rPr>
                <w:rFonts w:ascii="Calibri" w:hAnsi="Calibri" w:cs="Calibri"/>
                <w:color w:val="000000"/>
                <w:sz w:val="16"/>
                <w:szCs w:val="16"/>
              </w:rPr>
              <w:t>-</w:t>
            </w:r>
          </w:p>
          <w:p w14:paraId="0F3F11FB" w14:textId="77777777" w:rsidR="008E3ED2" w:rsidRPr="00E02722" w:rsidRDefault="008E3ED2" w:rsidP="008E3ED2">
            <w:pPr>
              <w:jc w:val="center"/>
              <w:rPr>
                <w:rFonts w:ascii="Calibri" w:hAnsi="Calibri" w:cs="Calibri"/>
                <w:color w:val="000000"/>
                <w:sz w:val="16"/>
                <w:szCs w:val="16"/>
              </w:rPr>
            </w:pPr>
            <w:r w:rsidRPr="00E02722">
              <w:rPr>
                <w:rFonts w:ascii="Calibri" w:hAnsi="Calibri" w:cs="Calibri"/>
                <w:color w:val="000000"/>
                <w:sz w:val="16"/>
                <w:szCs w:val="16"/>
              </w:rPr>
              <w:t>2022</w:t>
            </w:r>
          </w:p>
        </w:tc>
        <w:tc>
          <w:tcPr>
            <w:tcW w:w="767" w:type="dxa"/>
            <w:tcBorders>
              <w:top w:val="single" w:sz="4" w:space="0" w:color="auto"/>
              <w:bottom w:val="single" w:sz="4" w:space="0" w:color="auto"/>
            </w:tcBorders>
          </w:tcPr>
          <w:p w14:paraId="52844A92" w14:textId="77777777" w:rsidR="008E3ED2" w:rsidRDefault="008E3ED2" w:rsidP="008E3ED2">
            <w:pPr>
              <w:jc w:val="center"/>
              <w:rPr>
                <w:rFonts w:ascii="Calibri" w:hAnsi="Calibri" w:cs="Calibri"/>
                <w:color w:val="000000"/>
                <w:sz w:val="16"/>
                <w:szCs w:val="16"/>
              </w:rPr>
            </w:pPr>
            <w:r w:rsidRPr="00E02722">
              <w:rPr>
                <w:rFonts w:ascii="Calibri" w:hAnsi="Calibri" w:cs="Calibri"/>
                <w:color w:val="000000"/>
                <w:sz w:val="16"/>
                <w:szCs w:val="16"/>
              </w:rPr>
              <w:t>105</w:t>
            </w:r>
          </w:p>
          <w:p w14:paraId="01A18BAD" w14:textId="69911DBD" w:rsidR="002A144B" w:rsidRPr="00E02722" w:rsidRDefault="002A144B" w:rsidP="008E3ED2">
            <w:pPr>
              <w:jc w:val="center"/>
              <w:rPr>
                <w:rFonts w:ascii="Calibri" w:hAnsi="Calibri" w:cs="Calibri"/>
                <w:color w:val="000000"/>
                <w:sz w:val="16"/>
                <w:szCs w:val="16"/>
              </w:rPr>
            </w:pPr>
            <w:r>
              <w:rPr>
                <w:rFonts w:ascii="Calibri" w:hAnsi="Calibri" w:cs="Calibri"/>
                <w:color w:val="000000"/>
                <w:sz w:val="16"/>
                <w:szCs w:val="16"/>
                <w:lang w:val="en-US"/>
              </w:rPr>
              <w:t>(30)</w:t>
            </w:r>
          </w:p>
        </w:tc>
        <w:tc>
          <w:tcPr>
            <w:tcW w:w="805" w:type="dxa"/>
            <w:tcBorders>
              <w:top w:val="single" w:sz="4" w:space="0" w:color="auto"/>
              <w:bottom w:val="single" w:sz="4" w:space="0" w:color="auto"/>
            </w:tcBorders>
          </w:tcPr>
          <w:p w14:paraId="2D7815E2" w14:textId="77777777" w:rsidR="008E3ED2" w:rsidRPr="00E02722" w:rsidRDefault="008E3ED2" w:rsidP="008E3ED2">
            <w:pPr>
              <w:jc w:val="center"/>
              <w:rPr>
                <w:rFonts w:ascii="Calibri" w:hAnsi="Calibri" w:cs="Calibri"/>
                <w:color w:val="000000"/>
                <w:sz w:val="16"/>
                <w:szCs w:val="16"/>
              </w:rPr>
            </w:pPr>
            <w:r w:rsidRPr="00E02722">
              <w:rPr>
                <w:rFonts w:ascii="Calibri" w:hAnsi="Calibri" w:cs="Calibri"/>
                <w:color w:val="000000"/>
                <w:sz w:val="16"/>
                <w:szCs w:val="16"/>
              </w:rPr>
              <w:t>ICU</w:t>
            </w:r>
          </w:p>
        </w:tc>
        <w:tc>
          <w:tcPr>
            <w:tcW w:w="881" w:type="dxa"/>
            <w:tcBorders>
              <w:top w:val="single" w:sz="4" w:space="0" w:color="auto"/>
              <w:bottom w:val="single" w:sz="4" w:space="0" w:color="auto"/>
            </w:tcBorders>
          </w:tcPr>
          <w:p w14:paraId="72EC551E" w14:textId="1A00EB52" w:rsidR="008E3ED2" w:rsidRPr="00E02722" w:rsidRDefault="00FF4E44" w:rsidP="00567FDA">
            <w:pPr>
              <w:jc w:val="center"/>
              <w:rPr>
                <w:rFonts w:ascii="Calibri" w:hAnsi="Calibri" w:cs="Calibri"/>
                <w:color w:val="000000"/>
                <w:sz w:val="16"/>
                <w:szCs w:val="16"/>
              </w:rPr>
            </w:pPr>
            <w:r>
              <w:rPr>
                <w:rFonts w:ascii="Calibri" w:hAnsi="Calibri" w:cs="Calibri"/>
                <w:color w:val="000000"/>
                <w:sz w:val="16"/>
                <w:szCs w:val="16"/>
              </w:rPr>
              <w:t>No</w:t>
            </w:r>
          </w:p>
        </w:tc>
        <w:tc>
          <w:tcPr>
            <w:tcW w:w="1080" w:type="dxa"/>
            <w:tcBorders>
              <w:top w:val="single" w:sz="4" w:space="0" w:color="auto"/>
              <w:bottom w:val="single" w:sz="4" w:space="0" w:color="auto"/>
            </w:tcBorders>
          </w:tcPr>
          <w:p w14:paraId="6F8A5951" w14:textId="2415C834" w:rsidR="008E3ED2" w:rsidRPr="00567FDA" w:rsidRDefault="008E3ED2" w:rsidP="008E3ED2">
            <w:pPr>
              <w:jc w:val="center"/>
              <w:rPr>
                <w:rFonts w:asciiTheme="minorHAnsi" w:hAnsiTheme="minorHAnsi" w:cstheme="minorHAnsi"/>
                <w:sz w:val="16"/>
                <w:szCs w:val="16"/>
              </w:rPr>
            </w:pPr>
          </w:p>
        </w:tc>
        <w:tc>
          <w:tcPr>
            <w:tcW w:w="1194" w:type="dxa"/>
            <w:tcBorders>
              <w:top w:val="single" w:sz="4" w:space="0" w:color="auto"/>
              <w:bottom w:val="single" w:sz="4" w:space="0" w:color="auto"/>
            </w:tcBorders>
          </w:tcPr>
          <w:p w14:paraId="299172EF" w14:textId="77777777" w:rsidR="008E3ED2" w:rsidRPr="00E02722" w:rsidRDefault="008E3ED2" w:rsidP="008E3ED2">
            <w:pPr>
              <w:jc w:val="center"/>
              <w:rPr>
                <w:rFonts w:ascii="Calibri" w:hAnsi="Calibri" w:cs="Calibri"/>
                <w:color w:val="000000"/>
                <w:sz w:val="16"/>
                <w:szCs w:val="16"/>
              </w:rPr>
            </w:pPr>
            <w:r w:rsidRPr="00E02722">
              <w:rPr>
                <w:rFonts w:ascii="Calibri" w:hAnsi="Calibri" w:cs="Calibri"/>
                <w:color w:val="000000"/>
                <w:sz w:val="16"/>
                <w:szCs w:val="16"/>
              </w:rPr>
              <w:t>MSCs</w:t>
            </w:r>
          </w:p>
        </w:tc>
        <w:tc>
          <w:tcPr>
            <w:tcW w:w="865" w:type="dxa"/>
            <w:tcBorders>
              <w:top w:val="single" w:sz="4" w:space="0" w:color="auto"/>
              <w:bottom w:val="single" w:sz="4" w:space="0" w:color="auto"/>
            </w:tcBorders>
          </w:tcPr>
          <w:p w14:paraId="4BF31410" w14:textId="77777777" w:rsidR="008E3ED2" w:rsidRPr="00E02722" w:rsidRDefault="008E3ED2" w:rsidP="008E3ED2">
            <w:pPr>
              <w:jc w:val="center"/>
              <w:rPr>
                <w:rFonts w:ascii="Calibri" w:hAnsi="Calibri" w:cs="Calibri"/>
                <w:color w:val="000000"/>
                <w:sz w:val="16"/>
                <w:szCs w:val="16"/>
                <w:lang w:val="en-US"/>
              </w:rPr>
            </w:pPr>
            <w:r w:rsidRPr="00E02722">
              <w:rPr>
                <w:rFonts w:ascii="Calibri" w:hAnsi="Calibri" w:cs="Calibri"/>
                <w:color w:val="000000"/>
                <w:sz w:val="16"/>
                <w:szCs w:val="16"/>
                <w:lang w:val="en-US"/>
              </w:rPr>
              <w:t>Sepsis-2, Sepsis-3, shock or not specified</w:t>
            </w:r>
          </w:p>
        </w:tc>
        <w:tc>
          <w:tcPr>
            <w:tcW w:w="1050" w:type="dxa"/>
            <w:tcBorders>
              <w:top w:val="single" w:sz="4" w:space="0" w:color="auto"/>
              <w:bottom w:val="single" w:sz="4" w:space="0" w:color="auto"/>
            </w:tcBorders>
          </w:tcPr>
          <w:p w14:paraId="47559077" w14:textId="77777777" w:rsidR="008E3ED2" w:rsidRPr="008E3ED2" w:rsidRDefault="008E3ED2" w:rsidP="008E3ED2">
            <w:pPr>
              <w:jc w:val="center"/>
              <w:rPr>
                <w:rFonts w:ascii="Calibri" w:hAnsi="Calibri" w:cs="Calibri"/>
                <w:color w:val="000000"/>
                <w:sz w:val="16"/>
                <w:szCs w:val="16"/>
                <w:lang w:val="en-US"/>
              </w:rPr>
            </w:pPr>
            <w:r>
              <w:rPr>
                <w:rFonts w:ascii="Calibri" w:hAnsi="Calibri" w:cs="Calibri"/>
                <w:color w:val="000000"/>
                <w:sz w:val="16"/>
                <w:szCs w:val="16"/>
                <w:lang w:val="en-US"/>
              </w:rPr>
              <w:t xml:space="preserve">General, </w:t>
            </w:r>
            <w:r w:rsidRPr="00E633D5">
              <w:rPr>
                <w:rFonts w:ascii="Calibri" w:hAnsi="Calibri" w:cs="Calibri"/>
                <w:color w:val="000000"/>
                <w:sz w:val="16"/>
                <w:szCs w:val="16"/>
                <w:lang w:val="en-US"/>
              </w:rPr>
              <w:t>surgical and/or medical</w:t>
            </w:r>
          </w:p>
        </w:tc>
        <w:tc>
          <w:tcPr>
            <w:tcW w:w="1077" w:type="dxa"/>
            <w:tcBorders>
              <w:top w:val="single" w:sz="4" w:space="0" w:color="auto"/>
              <w:bottom w:val="single" w:sz="4" w:space="0" w:color="auto"/>
            </w:tcBorders>
          </w:tcPr>
          <w:p w14:paraId="3893F93A" w14:textId="77777777" w:rsidR="008E3ED2" w:rsidRPr="00E02722" w:rsidRDefault="008E3ED2" w:rsidP="008E3ED2">
            <w:pPr>
              <w:jc w:val="center"/>
              <w:rPr>
                <w:rFonts w:ascii="Calibri" w:hAnsi="Calibri" w:cs="Calibri"/>
                <w:color w:val="000000"/>
                <w:sz w:val="16"/>
                <w:szCs w:val="16"/>
              </w:rPr>
            </w:pPr>
            <w:r w:rsidRPr="00E02722">
              <w:rPr>
                <w:rFonts w:ascii="Calibri" w:hAnsi="Calibri" w:cs="Calibri"/>
                <w:color w:val="000000"/>
                <w:sz w:val="16"/>
                <w:szCs w:val="16"/>
              </w:rPr>
              <w:t>Safety, tolerability, mortality, SOFA</w:t>
            </w:r>
          </w:p>
        </w:tc>
        <w:tc>
          <w:tcPr>
            <w:tcW w:w="1685" w:type="dxa"/>
            <w:tcBorders>
              <w:top w:val="single" w:sz="4" w:space="0" w:color="auto"/>
              <w:bottom w:val="single" w:sz="4" w:space="0" w:color="auto"/>
            </w:tcBorders>
          </w:tcPr>
          <w:p w14:paraId="1FCCF14D" w14:textId="77777777" w:rsidR="008E3ED2" w:rsidRPr="00E02722" w:rsidRDefault="008E3ED2" w:rsidP="008E3ED2">
            <w:pPr>
              <w:jc w:val="center"/>
              <w:rPr>
                <w:rFonts w:ascii="Calibri" w:hAnsi="Calibri" w:cs="Calibri"/>
                <w:color w:val="000000"/>
                <w:sz w:val="16"/>
                <w:szCs w:val="16"/>
              </w:rPr>
            </w:pPr>
            <w:r>
              <w:rPr>
                <w:rFonts w:ascii="Calibri" w:hAnsi="Calibri" w:cs="Calibri"/>
                <w:color w:val="000000"/>
                <w:sz w:val="16"/>
                <w:szCs w:val="16"/>
              </w:rPr>
              <w:t>C</w:t>
            </w:r>
            <w:r w:rsidRPr="00E02722">
              <w:rPr>
                <w:rFonts w:ascii="Calibri" w:hAnsi="Calibri" w:cs="Calibri"/>
                <w:color w:val="000000"/>
                <w:sz w:val="16"/>
                <w:szCs w:val="16"/>
              </w:rPr>
              <w:t>ytokine levels</w:t>
            </w:r>
          </w:p>
        </w:tc>
        <w:tc>
          <w:tcPr>
            <w:tcW w:w="2106" w:type="dxa"/>
            <w:tcBorders>
              <w:top w:val="single" w:sz="4" w:space="0" w:color="auto"/>
              <w:bottom w:val="single" w:sz="4" w:space="0" w:color="auto"/>
            </w:tcBorders>
          </w:tcPr>
          <w:p w14:paraId="1451D88A" w14:textId="77777777" w:rsidR="008E3ED2" w:rsidRPr="00E02722" w:rsidRDefault="008E3ED2" w:rsidP="008E3ED2">
            <w:pPr>
              <w:jc w:val="center"/>
              <w:rPr>
                <w:rFonts w:ascii="Calibri" w:hAnsi="Calibri" w:cs="Calibri"/>
                <w:color w:val="000000"/>
                <w:sz w:val="16"/>
                <w:szCs w:val="16"/>
                <w:lang w:val="en-US"/>
              </w:rPr>
            </w:pPr>
            <w:r w:rsidRPr="00E02722">
              <w:rPr>
                <w:rFonts w:ascii="Calibri" w:hAnsi="Calibri" w:cs="Calibri"/>
                <w:color w:val="000000"/>
                <w:sz w:val="16"/>
                <w:szCs w:val="16"/>
                <w:lang w:val="en-US"/>
              </w:rPr>
              <w:t>No mortality effect; decrease SOFA score. No significant cytokine changes. Safe.</w:t>
            </w:r>
          </w:p>
        </w:tc>
      </w:tr>
      <w:tr w:rsidR="008F6EA7" w14:paraId="4EC3EDF7" w14:textId="77777777" w:rsidTr="00FA6229">
        <w:tc>
          <w:tcPr>
            <w:tcW w:w="1432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3062B9C" w14:textId="77777777" w:rsidR="008F6EA7" w:rsidRPr="00C42F89" w:rsidRDefault="008F6EA7" w:rsidP="008F6EA7">
            <w:pPr>
              <w:jc w:val="center"/>
              <w:rPr>
                <w:b/>
              </w:rPr>
            </w:pPr>
            <w:r w:rsidRPr="00C42F89">
              <w:rPr>
                <w:rFonts w:ascii="Calibri" w:hAnsi="Calibri" w:cs="Calibri"/>
                <w:b/>
                <w:i/>
                <w:iCs/>
                <w:color w:val="000000"/>
                <w:sz w:val="16"/>
                <w:szCs w:val="16"/>
              </w:rPr>
              <w:t>RCTs</w:t>
            </w:r>
          </w:p>
        </w:tc>
      </w:tr>
      <w:tr w:rsidR="008E3ED2" w:rsidRPr="00B91F52" w14:paraId="2DC0CBCE" w14:textId="77777777" w:rsidTr="00ED4CC3">
        <w:tc>
          <w:tcPr>
            <w:tcW w:w="1407" w:type="dxa"/>
            <w:tcBorders>
              <w:top w:val="single" w:sz="4" w:space="0" w:color="auto"/>
              <w:bottom w:val="single" w:sz="4" w:space="0" w:color="auto"/>
            </w:tcBorders>
          </w:tcPr>
          <w:p w14:paraId="4D8D04F5" w14:textId="77777777" w:rsidR="008E3ED2" w:rsidRDefault="008E3ED2" w:rsidP="008E3ED2">
            <w:pPr>
              <w:jc w:val="center"/>
              <w:rPr>
                <w:rFonts w:ascii="Calibri" w:hAnsi="Calibri" w:cs="Calibri"/>
                <w:b/>
                <w:color w:val="000000"/>
                <w:sz w:val="16"/>
                <w:szCs w:val="16"/>
              </w:rPr>
            </w:pPr>
            <w:r w:rsidRPr="008E3ED2">
              <w:rPr>
                <w:rFonts w:ascii="Calibri" w:hAnsi="Calibri" w:cs="Calibri"/>
                <w:b/>
                <w:color w:val="000000"/>
                <w:sz w:val="16"/>
                <w:szCs w:val="16"/>
              </w:rPr>
              <w:t>Mesenchymal stem cells</w:t>
            </w:r>
          </w:p>
          <w:p w14:paraId="3603F7E2" w14:textId="78A66DD5" w:rsidR="008E3ED2" w:rsidRPr="008E3ED2" w:rsidRDefault="008E3ED2"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PEVuZE5vdGU+PENpdGU+PEF1dGhvcj5HYWxzdHlhbjwvQXV0aG9yPjxZZWFyPjIwMTg8L1llYXI+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PEVuZE5vdGU+PENpdGU+PEF1dGhvcj5HYWxzdHlhbjwvQXV0aG9yPjxZZWFyPjIwMTg8L1llYXI+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(722, 723)</w:t>
            </w:r>
            <w:r>
              <w:rPr>
                <w:rFonts w:ascii="Calibri" w:hAnsi="Calibri" w:cs="Calibri"/>
                <w:color w:val="000000"/>
                <w:sz w:val="16"/>
                <w:szCs w:val="16"/>
              </w:rPr>
              <w:fldChar w:fldCharType="end"/>
            </w:r>
          </w:p>
        </w:tc>
        <w:tc>
          <w:tcPr>
            <w:tcW w:w="761" w:type="dxa"/>
            <w:tcBorders>
              <w:top w:val="single" w:sz="4" w:space="0" w:color="auto"/>
              <w:bottom w:val="single" w:sz="4" w:space="0" w:color="auto"/>
            </w:tcBorders>
          </w:tcPr>
          <w:p w14:paraId="51495A83" w14:textId="4E53395A" w:rsidR="008E3ED2" w:rsidRPr="008E3ED2" w:rsidRDefault="00A5182D" w:rsidP="008E3ED2">
            <w:pPr>
              <w:jc w:val="center"/>
              <w:rPr>
                <w:rFonts w:ascii="Calibri" w:hAnsi="Calibri" w:cs="Calibri"/>
                <w:color w:val="000000"/>
                <w:sz w:val="16"/>
                <w:szCs w:val="16"/>
              </w:rPr>
            </w:pPr>
            <w:r>
              <w:rPr>
                <w:rFonts w:ascii="Calibri" w:hAnsi="Calibri" w:cs="Calibri"/>
                <w:color w:val="000000"/>
                <w:sz w:val="16"/>
                <w:szCs w:val="16"/>
              </w:rPr>
              <w:t>2</w:t>
            </w:r>
          </w:p>
        </w:tc>
        <w:tc>
          <w:tcPr>
            <w:tcW w:w="644" w:type="dxa"/>
            <w:tcBorders>
              <w:top w:val="single" w:sz="4" w:space="0" w:color="auto"/>
              <w:bottom w:val="single" w:sz="4" w:space="0" w:color="auto"/>
            </w:tcBorders>
          </w:tcPr>
          <w:p w14:paraId="2DB772C9" w14:textId="77777777" w:rsidR="008E3ED2" w:rsidRDefault="008E3ED2" w:rsidP="008E3ED2">
            <w:pPr>
              <w:jc w:val="center"/>
              <w:rPr>
                <w:rFonts w:ascii="Calibri" w:hAnsi="Calibri" w:cs="Calibri"/>
                <w:color w:val="000000"/>
                <w:sz w:val="16"/>
                <w:szCs w:val="16"/>
              </w:rPr>
            </w:pPr>
            <w:r w:rsidRPr="008E3ED2">
              <w:rPr>
                <w:rFonts w:ascii="Calibri" w:hAnsi="Calibri" w:cs="Calibri"/>
                <w:color w:val="000000"/>
                <w:sz w:val="16"/>
                <w:szCs w:val="16"/>
              </w:rPr>
              <w:t>2018</w:t>
            </w:r>
          </w:p>
          <w:p w14:paraId="47046BCF" w14:textId="77777777" w:rsidR="00A5182D" w:rsidRDefault="00A5182D" w:rsidP="008E3ED2">
            <w:pPr>
              <w:jc w:val="center"/>
              <w:rPr>
                <w:rFonts w:ascii="Calibri" w:hAnsi="Calibri" w:cs="Calibri"/>
                <w:color w:val="000000"/>
                <w:sz w:val="16"/>
                <w:szCs w:val="16"/>
              </w:rPr>
            </w:pPr>
            <w:r>
              <w:rPr>
                <w:rFonts w:ascii="Calibri" w:hAnsi="Calibri" w:cs="Calibri"/>
                <w:color w:val="000000"/>
                <w:sz w:val="16"/>
                <w:szCs w:val="16"/>
              </w:rPr>
              <w:t>,</w:t>
            </w:r>
          </w:p>
          <w:p w14:paraId="06224363" w14:textId="09C51FAD" w:rsidR="00A5182D" w:rsidRPr="008E3ED2" w:rsidRDefault="00A5182D" w:rsidP="008E3ED2">
            <w:pPr>
              <w:jc w:val="center"/>
              <w:rPr>
                <w:rFonts w:ascii="Calibri" w:hAnsi="Calibri" w:cs="Calibri"/>
                <w:color w:val="000000"/>
                <w:sz w:val="16"/>
                <w:szCs w:val="16"/>
              </w:rPr>
            </w:pPr>
            <w:r>
              <w:rPr>
                <w:rFonts w:ascii="Calibri" w:hAnsi="Calibri" w:cs="Calibri"/>
                <w:color w:val="000000"/>
                <w:sz w:val="16"/>
                <w:szCs w:val="16"/>
              </w:rPr>
              <w:t>202</w:t>
            </w:r>
            <w:r w:rsidR="00ED4CC3">
              <w:rPr>
                <w:rFonts w:ascii="Calibri" w:hAnsi="Calibri" w:cs="Calibri"/>
                <w:color w:val="000000"/>
                <w:sz w:val="16"/>
                <w:szCs w:val="16"/>
              </w:rPr>
              <w:t>4</w:t>
            </w:r>
          </w:p>
        </w:tc>
        <w:tc>
          <w:tcPr>
            <w:tcW w:w="767" w:type="dxa"/>
            <w:tcBorders>
              <w:top w:val="single" w:sz="4" w:space="0" w:color="auto"/>
              <w:bottom w:val="single" w:sz="4" w:space="0" w:color="auto"/>
            </w:tcBorders>
          </w:tcPr>
          <w:p w14:paraId="2AD3EAAE" w14:textId="6F7F61D5" w:rsidR="008E3ED2" w:rsidRDefault="00A5182D" w:rsidP="008E3ED2">
            <w:pPr>
              <w:jc w:val="center"/>
              <w:rPr>
                <w:rFonts w:ascii="Calibri" w:hAnsi="Calibri" w:cs="Calibri"/>
                <w:color w:val="000000"/>
                <w:sz w:val="16"/>
                <w:szCs w:val="16"/>
              </w:rPr>
            </w:pPr>
            <w:r>
              <w:rPr>
                <w:rFonts w:ascii="Calibri" w:hAnsi="Calibri" w:cs="Calibri"/>
                <w:color w:val="000000"/>
                <w:sz w:val="16"/>
                <w:szCs w:val="16"/>
              </w:rPr>
              <w:t>113</w:t>
            </w:r>
          </w:p>
          <w:p w14:paraId="6B7FE0BD" w14:textId="7C7DA9AE" w:rsidR="003250AD" w:rsidRPr="008E3ED2" w:rsidRDefault="00A5182D" w:rsidP="008E3ED2">
            <w:pPr>
              <w:jc w:val="center"/>
              <w:rPr>
                <w:rFonts w:ascii="Calibri" w:hAnsi="Calibri" w:cs="Calibri"/>
                <w:color w:val="000000"/>
                <w:sz w:val="16"/>
                <w:szCs w:val="16"/>
              </w:rPr>
            </w:pPr>
            <w:r>
              <w:rPr>
                <w:rFonts w:ascii="Calibri" w:hAnsi="Calibri" w:cs="Calibri"/>
                <w:color w:val="000000"/>
                <w:sz w:val="16"/>
                <w:szCs w:val="16"/>
                <w:lang w:val="en-US"/>
              </w:rPr>
              <w:t>(57</w:t>
            </w:r>
            <w:r w:rsidR="003250AD">
              <w:rPr>
                <w:rFonts w:ascii="Calibri" w:hAnsi="Calibri" w:cs="Calibri"/>
                <w:color w:val="000000"/>
                <w:sz w:val="16"/>
                <w:szCs w:val="16"/>
                <w:lang w:val="en-US"/>
              </w:rPr>
              <w:t>)</w:t>
            </w:r>
          </w:p>
        </w:tc>
        <w:tc>
          <w:tcPr>
            <w:tcW w:w="805" w:type="dxa"/>
            <w:tcBorders>
              <w:top w:val="single" w:sz="4" w:space="0" w:color="auto"/>
              <w:bottom w:val="single" w:sz="4" w:space="0" w:color="auto"/>
            </w:tcBorders>
          </w:tcPr>
          <w:p w14:paraId="23DDA035" w14:textId="77777777" w:rsidR="008E3ED2" w:rsidRPr="008E3ED2" w:rsidRDefault="008E3ED2" w:rsidP="008E3ED2">
            <w:pPr>
              <w:jc w:val="center"/>
              <w:rPr>
                <w:rFonts w:ascii="Calibri" w:hAnsi="Calibri" w:cs="Calibri"/>
                <w:color w:val="000000"/>
                <w:sz w:val="16"/>
                <w:szCs w:val="16"/>
              </w:rPr>
            </w:pPr>
            <w:r w:rsidRPr="008E3ED2">
              <w:rPr>
                <w:rFonts w:ascii="Calibri" w:hAnsi="Calibri" w:cs="Calibri"/>
                <w:color w:val="000000"/>
                <w:sz w:val="16"/>
                <w:szCs w:val="16"/>
              </w:rPr>
              <w:t>ICU</w:t>
            </w:r>
          </w:p>
        </w:tc>
        <w:tc>
          <w:tcPr>
            <w:tcW w:w="881" w:type="dxa"/>
            <w:tcBorders>
              <w:top w:val="single" w:sz="4" w:space="0" w:color="auto"/>
              <w:bottom w:val="single" w:sz="4" w:space="0" w:color="auto"/>
            </w:tcBorders>
          </w:tcPr>
          <w:p w14:paraId="0857DA50" w14:textId="46B1CC22" w:rsidR="008E3ED2" w:rsidRPr="008E3ED2" w:rsidRDefault="009D7D65" w:rsidP="00276AB7">
            <w:pPr>
              <w:jc w:val="center"/>
              <w:rPr>
                <w:rFonts w:ascii="Calibri" w:hAnsi="Calibri" w:cs="Calibri"/>
                <w:color w:val="000000"/>
                <w:sz w:val="16"/>
                <w:szCs w:val="16"/>
              </w:rPr>
            </w:pPr>
            <w:r>
              <w:rPr>
                <w:rFonts w:ascii="Calibri" w:hAnsi="Calibri" w:cs="Calibri"/>
                <w:color w:val="000000"/>
                <w:sz w:val="16"/>
                <w:szCs w:val="16"/>
              </w:rPr>
              <w:t>Yes</w:t>
            </w:r>
            <w:r w:rsidR="00A5182D">
              <w:rPr>
                <w:rFonts w:ascii="Calibri" w:hAnsi="Calibri" w:cs="Calibri"/>
                <w:color w:val="000000"/>
                <w:sz w:val="16"/>
                <w:szCs w:val="16"/>
              </w:rPr>
              <w:t>, one study</w:t>
            </w:r>
            <w:r w:rsidR="002962C9">
              <w:rPr>
                <w:rFonts w:ascii="Calibri" w:hAnsi="Calibri" w:cs="Calibri"/>
                <w:color w:val="000000"/>
                <w:sz w:val="16"/>
                <w:szCs w:val="16"/>
              </w:rPr>
              <w:t xml:space="preserve"> </w:t>
            </w:r>
            <w:r w:rsidR="002962C9">
              <w:rPr>
                <w:rFonts w:asciiTheme="minorHAnsi" w:hAnsiTheme="minorHAnsi" w:cstheme="minorHAnsi"/>
                <w:sz w:val="16"/>
                <w:szCs w:val="16"/>
              </w:rPr>
              <w:fldChar w:fldCharType="begin"/>
            </w:r>
            <w:r w:rsidR="00276AB7">
              <w:rPr>
                <w:rFonts w:asciiTheme="minorHAnsi" w:hAnsiTheme="minorHAnsi" w:cstheme="minorHAnsi"/>
                <w:sz w:val="16"/>
                <w:szCs w:val="16"/>
              </w:rPr>
              <w:instrText xml:space="preserve"> ADDIN EN.CITE &lt;EndNote&gt;&lt;Cite&gt;&lt;Author&gt;Galstyan&lt;/Author&gt;&lt;Year&gt;2018&lt;/Year&gt;&lt;RecNum&gt;102&lt;/RecNum&gt;&lt;DisplayText&gt;(722)&lt;/DisplayText&gt;&lt;record&gt;&lt;rec-number&gt;102&lt;/rec-number&gt;&lt;foreign-keys&gt;&lt;key app="EN" db-id="0px25v0x5pe2f9e0dznxtszixadf2aaevttr" timestamp="1690445787"&gt;102&lt;/key&gt;&lt;/foreign-keys&gt;&lt;ref-type name="Journal Article"&gt;17&lt;/ref-type&gt;&lt;contributors&gt;&lt;authors&gt;&lt;author&gt;Galstyan, G&lt;/author&gt;&lt;author&gt;Makarova, P&lt;/author&gt;&lt;author&gt;Parovichnikova, E&lt;/author&gt;&lt;author&gt;Kuzmina, L&lt;/author&gt;&lt;author&gt;Troitskaya, V&lt;/author&gt;&lt;author&gt;Ghemdzhian, E&lt;/author&gt;&lt;/authors&gt;&lt;/contributors&gt;&lt;titles&gt;&lt;title&gt;The results of the single center pilot randomized Russian clinical trial of mesenchymal stromal cells in severe neutropenic patients with septic shock (RUMCESS)&lt;/title&gt;&lt;secondary-title&gt;Int J Blood Res Disord&lt;/secondary-title&gt;&lt;/titles&gt;&lt;pages&gt;33&lt;/pages&gt;&lt;volume&gt;5&lt;/volume&gt;&lt;number&gt;1&lt;/number&gt;&lt;dates&gt;&lt;year&gt;2018&lt;/year&gt;&lt;/dates&gt;&lt;urls&gt;&lt;/urls&gt;&lt;/record&gt;&lt;/Cite&gt;&lt;/EndNote&gt;</w:instrText>
            </w:r>
            <w:r w:rsidR="002962C9">
              <w:rPr>
                <w:rFonts w:asciiTheme="minorHAnsi" w:hAnsiTheme="minorHAnsi" w:cstheme="minorHAnsi"/>
                <w:sz w:val="16"/>
                <w:szCs w:val="16"/>
              </w:rPr>
              <w:fldChar w:fldCharType="separate"/>
            </w:r>
            <w:r w:rsidR="00276AB7">
              <w:rPr>
                <w:rFonts w:asciiTheme="minorHAnsi" w:hAnsiTheme="minorHAnsi" w:cstheme="minorHAnsi"/>
                <w:noProof/>
                <w:sz w:val="16"/>
                <w:szCs w:val="16"/>
              </w:rPr>
              <w:t>(722)</w:t>
            </w:r>
            <w:r w:rsidR="002962C9">
              <w:rPr>
                <w:rFonts w:asciiTheme="minorHAnsi" w:hAnsiTheme="minorHAnsi" w:cstheme="minorHAnsi"/>
                <w:sz w:val="16"/>
                <w:szCs w:val="16"/>
              </w:rPr>
              <w:fldChar w:fldCharType="end"/>
            </w:r>
          </w:p>
        </w:tc>
        <w:tc>
          <w:tcPr>
            <w:tcW w:w="1080" w:type="dxa"/>
            <w:tcBorders>
              <w:top w:val="single" w:sz="4" w:space="0" w:color="auto"/>
              <w:bottom w:val="single" w:sz="4" w:space="0" w:color="auto"/>
            </w:tcBorders>
          </w:tcPr>
          <w:p w14:paraId="2D5EE65C" w14:textId="05B966A3" w:rsidR="008E3ED2" w:rsidRPr="009D7D65" w:rsidRDefault="009D7D65" w:rsidP="002962C9">
            <w:pPr>
              <w:jc w:val="center"/>
              <w:rPr>
                <w:rFonts w:asciiTheme="minorHAnsi" w:hAnsiTheme="minorHAnsi" w:cstheme="minorHAnsi"/>
                <w:sz w:val="16"/>
                <w:szCs w:val="16"/>
              </w:rPr>
            </w:pPr>
            <w:r w:rsidRPr="009D7D65">
              <w:rPr>
                <w:rFonts w:asciiTheme="minorHAnsi" w:hAnsiTheme="minorHAnsi" w:cstheme="minorHAnsi"/>
                <w:sz w:val="16"/>
                <w:szCs w:val="16"/>
              </w:rPr>
              <w:t>Neutropnic patients</w:t>
            </w:r>
            <w:r>
              <w:rPr>
                <w:rFonts w:asciiTheme="minorHAnsi" w:hAnsiTheme="minorHAnsi" w:cstheme="minorHAnsi"/>
                <w:sz w:val="16"/>
                <w:szCs w:val="16"/>
              </w:rPr>
              <w:t xml:space="preserve"> </w:t>
            </w:r>
          </w:p>
        </w:tc>
        <w:tc>
          <w:tcPr>
            <w:tcW w:w="1194" w:type="dxa"/>
            <w:tcBorders>
              <w:top w:val="single" w:sz="4" w:space="0" w:color="auto"/>
              <w:bottom w:val="single" w:sz="4" w:space="0" w:color="auto"/>
            </w:tcBorders>
          </w:tcPr>
          <w:p w14:paraId="2CB83336" w14:textId="6D153B8B" w:rsidR="008E3ED2" w:rsidRPr="00A5182D" w:rsidRDefault="00ED4CC3" w:rsidP="008E3ED2">
            <w:pPr>
              <w:jc w:val="center"/>
              <w:rPr>
                <w:rFonts w:ascii="Calibri" w:hAnsi="Calibri" w:cs="Calibri"/>
                <w:color w:val="000000"/>
                <w:sz w:val="16"/>
                <w:szCs w:val="16"/>
                <w:lang w:val="en-US"/>
              </w:rPr>
            </w:pPr>
            <w:r>
              <w:rPr>
                <w:rFonts w:ascii="Calibri" w:hAnsi="Calibri" w:cs="Calibri"/>
                <w:bCs/>
                <w:color w:val="000000"/>
                <w:sz w:val="16"/>
                <w:szCs w:val="16"/>
                <w:lang w:val="en-US"/>
              </w:rPr>
              <w:t>Bone marrow-</w:t>
            </w:r>
            <w:r w:rsidRPr="00ED4CC3">
              <w:rPr>
                <w:rFonts w:ascii="Calibri" w:hAnsi="Calibri" w:cs="Calibri"/>
                <w:bCs/>
                <w:color w:val="000000"/>
                <w:sz w:val="16"/>
                <w:szCs w:val="16"/>
                <w:lang w:val="en-US"/>
              </w:rPr>
              <w:t>derived MSCs</w:t>
            </w:r>
            <w:r w:rsidR="00A5182D" w:rsidRPr="00A5182D">
              <w:rPr>
                <w:rFonts w:ascii="Calibri" w:hAnsi="Calibri" w:cs="Calibri"/>
                <w:color w:val="000000"/>
                <w:sz w:val="16"/>
                <w:szCs w:val="16"/>
                <w:lang w:val="en-US"/>
              </w:rPr>
              <w:t>, allogeneic adipose-derived mesenchymal stem cell</w:t>
            </w:r>
          </w:p>
        </w:tc>
        <w:tc>
          <w:tcPr>
            <w:tcW w:w="865" w:type="dxa"/>
            <w:tcBorders>
              <w:top w:val="single" w:sz="4" w:space="0" w:color="auto"/>
              <w:bottom w:val="single" w:sz="4" w:space="0" w:color="auto"/>
            </w:tcBorders>
          </w:tcPr>
          <w:p w14:paraId="319165A7" w14:textId="79D5E11C" w:rsidR="008E3ED2" w:rsidRPr="008E3ED2" w:rsidRDefault="008E3ED2" w:rsidP="008E3ED2">
            <w:pPr>
              <w:jc w:val="center"/>
              <w:rPr>
                <w:rFonts w:ascii="Calibri" w:hAnsi="Calibri" w:cs="Calibri"/>
                <w:color w:val="000000"/>
                <w:sz w:val="16"/>
                <w:szCs w:val="16"/>
              </w:rPr>
            </w:pPr>
            <w:r w:rsidRPr="008E3ED2">
              <w:rPr>
                <w:rFonts w:ascii="Calibri" w:hAnsi="Calibri" w:cs="Calibri"/>
                <w:color w:val="000000"/>
                <w:sz w:val="16"/>
                <w:szCs w:val="16"/>
              </w:rPr>
              <w:t>Sepsis-2</w:t>
            </w:r>
            <w:r w:rsidR="00A5182D">
              <w:rPr>
                <w:rFonts w:ascii="Calibri" w:hAnsi="Calibri" w:cs="Calibri"/>
                <w:color w:val="000000"/>
                <w:sz w:val="16"/>
                <w:szCs w:val="16"/>
              </w:rPr>
              <w:t xml:space="preserve"> or not specified</w:t>
            </w:r>
          </w:p>
        </w:tc>
        <w:tc>
          <w:tcPr>
            <w:tcW w:w="1050" w:type="dxa"/>
            <w:tcBorders>
              <w:top w:val="single" w:sz="4" w:space="0" w:color="auto"/>
              <w:bottom w:val="single" w:sz="4" w:space="0" w:color="auto"/>
            </w:tcBorders>
          </w:tcPr>
          <w:p w14:paraId="31F572A3" w14:textId="5EBF433D" w:rsidR="008E3ED2" w:rsidRPr="008E3ED2" w:rsidRDefault="00A5182D" w:rsidP="008E3ED2">
            <w:pPr>
              <w:jc w:val="center"/>
              <w:rPr>
                <w:rFonts w:ascii="Calibri" w:hAnsi="Calibri" w:cs="Calibri"/>
                <w:color w:val="000000"/>
                <w:sz w:val="16"/>
                <w:szCs w:val="16"/>
              </w:rPr>
            </w:pPr>
            <w:r>
              <w:rPr>
                <w:rFonts w:ascii="Calibri" w:hAnsi="Calibri" w:cs="Calibri"/>
                <w:color w:val="000000"/>
                <w:sz w:val="16"/>
                <w:szCs w:val="16"/>
              </w:rPr>
              <w:t>Medical</w:t>
            </w:r>
          </w:p>
        </w:tc>
        <w:tc>
          <w:tcPr>
            <w:tcW w:w="1077" w:type="dxa"/>
            <w:tcBorders>
              <w:top w:val="single" w:sz="4" w:space="0" w:color="auto"/>
              <w:bottom w:val="single" w:sz="4" w:space="0" w:color="auto"/>
            </w:tcBorders>
          </w:tcPr>
          <w:p w14:paraId="303BAF2F" w14:textId="77777777" w:rsidR="008E3ED2" w:rsidRPr="008E3ED2" w:rsidRDefault="008E3ED2" w:rsidP="008E3ED2">
            <w:pPr>
              <w:jc w:val="center"/>
              <w:rPr>
                <w:rFonts w:ascii="Calibri" w:hAnsi="Calibri" w:cs="Calibri"/>
                <w:color w:val="000000"/>
                <w:sz w:val="16"/>
                <w:szCs w:val="16"/>
              </w:rPr>
            </w:pPr>
            <w:r w:rsidRPr="008E3ED2">
              <w:rPr>
                <w:rFonts w:ascii="Calibri" w:hAnsi="Calibri" w:cs="Calibri"/>
                <w:color w:val="000000"/>
                <w:sz w:val="16"/>
                <w:szCs w:val="16"/>
              </w:rPr>
              <w:t>Safety</w:t>
            </w:r>
          </w:p>
        </w:tc>
        <w:tc>
          <w:tcPr>
            <w:tcW w:w="1685" w:type="dxa"/>
            <w:tcBorders>
              <w:top w:val="single" w:sz="4" w:space="0" w:color="auto"/>
              <w:bottom w:val="single" w:sz="4" w:space="0" w:color="auto"/>
            </w:tcBorders>
          </w:tcPr>
          <w:p w14:paraId="7CBC5AFD" w14:textId="77777777" w:rsidR="008E3ED2" w:rsidRPr="008E3ED2" w:rsidRDefault="008E3ED2" w:rsidP="008E3ED2">
            <w:pPr>
              <w:jc w:val="center"/>
              <w:rPr>
                <w:rFonts w:ascii="Calibri" w:hAnsi="Calibri" w:cs="Calibri"/>
                <w:color w:val="000000"/>
                <w:sz w:val="16"/>
                <w:szCs w:val="16"/>
              </w:rPr>
            </w:pPr>
          </w:p>
        </w:tc>
        <w:tc>
          <w:tcPr>
            <w:tcW w:w="2106" w:type="dxa"/>
            <w:tcBorders>
              <w:top w:val="single" w:sz="4" w:space="0" w:color="auto"/>
              <w:bottom w:val="single" w:sz="4" w:space="0" w:color="auto"/>
            </w:tcBorders>
          </w:tcPr>
          <w:p w14:paraId="60FB8F99" w14:textId="254609C6" w:rsidR="008E3ED2" w:rsidRPr="00A5182D" w:rsidRDefault="00A5182D" w:rsidP="008E3ED2">
            <w:pPr>
              <w:jc w:val="center"/>
              <w:rPr>
                <w:rFonts w:ascii="Calibri" w:hAnsi="Calibri" w:cs="Calibri"/>
                <w:color w:val="000000"/>
                <w:sz w:val="16"/>
                <w:szCs w:val="16"/>
                <w:lang w:val="en-US"/>
              </w:rPr>
            </w:pPr>
            <w:r>
              <w:rPr>
                <w:rFonts w:ascii="Calibri" w:hAnsi="Calibri" w:cs="Calibri"/>
                <w:color w:val="000000"/>
                <w:sz w:val="16"/>
                <w:szCs w:val="16"/>
                <w:lang w:val="en-US"/>
              </w:rPr>
              <w:t>Different results on</w:t>
            </w:r>
            <w:r w:rsidR="008E3ED2" w:rsidRPr="00A5182D">
              <w:rPr>
                <w:rFonts w:ascii="Calibri" w:hAnsi="Calibri" w:cs="Calibri"/>
                <w:color w:val="000000"/>
                <w:sz w:val="16"/>
                <w:szCs w:val="16"/>
                <w:lang w:val="en-US"/>
              </w:rPr>
              <w:t xml:space="preserve"> survival rates</w:t>
            </w:r>
            <w:r w:rsidRPr="00A5182D">
              <w:rPr>
                <w:rFonts w:ascii="Calibri" w:hAnsi="Calibri" w:cs="Calibri"/>
                <w:color w:val="000000"/>
                <w:sz w:val="16"/>
                <w:szCs w:val="16"/>
                <w:lang w:val="en-US"/>
              </w:rPr>
              <w:t>, well tolerated</w:t>
            </w:r>
            <w:r w:rsidR="008E3ED2" w:rsidRPr="00A5182D">
              <w:rPr>
                <w:rFonts w:ascii="Calibri" w:hAnsi="Calibri" w:cs="Calibri"/>
                <w:color w:val="000000"/>
                <w:sz w:val="16"/>
                <w:szCs w:val="16"/>
                <w:lang w:val="en-US"/>
              </w:rPr>
              <w:t>.</w:t>
            </w:r>
          </w:p>
        </w:tc>
      </w:tr>
    </w:tbl>
    <w:p w14:paraId="585774E7" w14:textId="77777777" w:rsidR="008E3ED2" w:rsidRPr="00D05119" w:rsidRDefault="008E3ED2" w:rsidP="008E3ED2">
      <w:pPr>
        <w:spacing w:after="200" w:line="276" w:lineRule="auto"/>
        <w:rPr>
          <w:rFonts w:asciiTheme="minorHAnsi" w:hAnsiTheme="minorHAnsi" w:cstheme="minorHAnsi"/>
          <w:sz w:val="16"/>
          <w:szCs w:val="16"/>
          <w:lang w:val="en-US"/>
        </w:rPr>
      </w:pPr>
      <w:r w:rsidRPr="00D05119">
        <w:rPr>
          <w:rFonts w:asciiTheme="minorHAnsi" w:hAnsiTheme="minorHAnsi" w:cstheme="minorHAnsi"/>
          <w:sz w:val="16"/>
          <w:szCs w:val="16"/>
          <w:lang w:val="en-US"/>
        </w:rPr>
        <w:t>Abbreviations</w:t>
      </w:r>
      <w:r>
        <w:rPr>
          <w:rFonts w:asciiTheme="minorHAnsi" w:hAnsiTheme="minorHAnsi" w:cstheme="minorHAnsi"/>
          <w:sz w:val="16"/>
          <w:szCs w:val="16"/>
          <w:lang w:val="en-US"/>
        </w:rPr>
        <w:t xml:space="preserve">: </w:t>
      </w:r>
      <w:r w:rsidRPr="00D05119">
        <w:rPr>
          <w:rFonts w:asciiTheme="minorHAnsi" w:hAnsiTheme="minorHAnsi" w:cstheme="minorHAnsi"/>
          <w:sz w:val="16"/>
          <w:szCs w:val="16"/>
          <w:lang w:val="en-US"/>
        </w:rPr>
        <w:t>ICU, intensive care unit</w:t>
      </w:r>
      <w:r>
        <w:rPr>
          <w:rFonts w:asciiTheme="minorHAnsi" w:hAnsiTheme="minorHAnsi" w:cstheme="minorHAnsi"/>
          <w:sz w:val="16"/>
          <w:szCs w:val="16"/>
          <w:lang w:val="en-US"/>
        </w:rPr>
        <w:t xml:space="preserve">; MSCs, mesenchymal stromal cells; </w:t>
      </w:r>
      <w:r w:rsidRPr="00D05119">
        <w:rPr>
          <w:rFonts w:asciiTheme="minorHAnsi" w:hAnsiTheme="minorHAnsi" w:cstheme="minorHAnsi"/>
          <w:sz w:val="16"/>
          <w:szCs w:val="16"/>
          <w:lang w:val="en-US"/>
        </w:rPr>
        <w:t>RC</w:t>
      </w:r>
      <w:r>
        <w:rPr>
          <w:rFonts w:asciiTheme="minorHAnsi" w:hAnsiTheme="minorHAnsi" w:cstheme="minorHAnsi"/>
          <w:sz w:val="16"/>
          <w:szCs w:val="16"/>
          <w:lang w:val="en-US"/>
        </w:rPr>
        <w:t xml:space="preserve">T, randomized controlled trial; SOFA, sequential organ failure assessment. </w:t>
      </w:r>
    </w:p>
    <w:p w14:paraId="2E2C9E4E" w14:textId="77777777" w:rsidR="008F6EA7" w:rsidRDefault="008F6EA7" w:rsidP="000348C0">
      <w:pPr>
        <w:spacing w:after="200" w:line="276" w:lineRule="auto"/>
        <w:rPr>
          <w:rFonts w:asciiTheme="minorHAnsi" w:hAnsiTheme="minorHAnsi" w:cstheme="minorHAnsi"/>
          <w:b/>
          <w:sz w:val="22"/>
          <w:szCs w:val="22"/>
          <w:lang w:val="en-US"/>
        </w:rPr>
      </w:pPr>
    </w:p>
    <w:p w14:paraId="00C1EEC1" w14:textId="77777777" w:rsidR="008F6EA7" w:rsidRDefault="008F6EA7">
      <w:pPr>
        <w:spacing w:after="200" w:line="276" w:lineRule="auto"/>
        <w:rPr>
          <w:rFonts w:asciiTheme="minorHAnsi" w:hAnsiTheme="minorHAnsi" w:cstheme="minorHAnsi"/>
          <w:b/>
          <w:sz w:val="22"/>
          <w:szCs w:val="22"/>
          <w:lang w:val="en-US"/>
        </w:rPr>
      </w:pPr>
      <w:r>
        <w:rPr>
          <w:rFonts w:asciiTheme="minorHAnsi" w:hAnsiTheme="minorHAnsi" w:cstheme="minorHAnsi"/>
          <w:b/>
          <w:sz w:val="22"/>
          <w:szCs w:val="22"/>
          <w:lang w:val="en-US"/>
        </w:rPr>
        <w:br w:type="page"/>
      </w:r>
    </w:p>
    <w:p w14:paraId="2AF1227A" w14:textId="10AF3996" w:rsidR="008F6EA7" w:rsidRPr="00FE0F6F" w:rsidRDefault="003E5B91" w:rsidP="008F6EA7">
      <w:pPr>
        <w:pStyle w:val="Geenafstand"/>
        <w:rPr>
          <w:rFonts w:asciiTheme="minorHAnsi" w:hAnsiTheme="minorHAnsi" w:cstheme="minorHAnsi"/>
          <w:b/>
          <w:sz w:val="22"/>
          <w:szCs w:val="22"/>
          <w:lang w:val="en-US"/>
        </w:rPr>
      </w:pPr>
      <w:r>
        <w:rPr>
          <w:rFonts w:asciiTheme="minorHAnsi" w:hAnsiTheme="minorHAnsi" w:cstheme="minorHAnsi"/>
          <w:b/>
          <w:sz w:val="22"/>
          <w:szCs w:val="22"/>
          <w:lang w:val="en-US"/>
        </w:rPr>
        <w:t xml:space="preserve">Supplementary Table </w:t>
      </w:r>
      <w:r w:rsidR="008F6EA7">
        <w:rPr>
          <w:rFonts w:asciiTheme="minorHAnsi" w:hAnsiTheme="minorHAnsi" w:cstheme="minorHAnsi"/>
          <w:b/>
          <w:sz w:val="22"/>
          <w:szCs w:val="22"/>
          <w:lang w:val="en-US"/>
        </w:rPr>
        <w:t>13</w:t>
      </w:r>
      <w:r w:rsidR="008F6EA7" w:rsidRPr="00FE0F6F">
        <w:rPr>
          <w:rFonts w:asciiTheme="minorHAnsi" w:hAnsiTheme="minorHAnsi" w:cstheme="minorHAnsi"/>
          <w:b/>
          <w:sz w:val="22"/>
          <w:szCs w:val="22"/>
          <w:lang w:val="en-US"/>
        </w:rPr>
        <w:t xml:space="preserve">. </w:t>
      </w:r>
      <w:r w:rsidR="008F6EA7" w:rsidRPr="008F6EA7">
        <w:rPr>
          <w:rFonts w:asciiTheme="minorHAnsi" w:hAnsiTheme="minorHAnsi" w:cstheme="minorHAnsi"/>
          <w:b/>
          <w:sz w:val="22"/>
          <w:lang w:val="en-US"/>
        </w:rPr>
        <w:t>Immune-checkpoint inhibitors</w:t>
      </w:r>
    </w:p>
    <w:tbl>
      <w:tblPr>
        <w:tblStyle w:val="Tabelraster"/>
        <w:tblW w:w="14322" w:type="dxa"/>
        <w:tblInd w:w="-5" w:type="dxa"/>
        <w:tblLook w:val="04A0" w:firstRow="1" w:lastRow="0" w:firstColumn="1" w:lastColumn="0" w:noHBand="0" w:noVBand="1"/>
      </w:tblPr>
      <w:tblGrid>
        <w:gridCol w:w="1249"/>
        <w:gridCol w:w="762"/>
        <w:gridCol w:w="610"/>
        <w:gridCol w:w="767"/>
        <w:gridCol w:w="766"/>
        <w:gridCol w:w="881"/>
        <w:gridCol w:w="1504"/>
        <w:gridCol w:w="1331"/>
        <w:gridCol w:w="1069"/>
        <w:gridCol w:w="1015"/>
        <w:gridCol w:w="1027"/>
        <w:gridCol w:w="1469"/>
        <w:gridCol w:w="1872"/>
      </w:tblGrid>
      <w:tr w:rsidR="00D66AA2" w14:paraId="2343F049" w14:textId="77777777" w:rsidTr="008E3ED2">
        <w:tc>
          <w:tcPr>
            <w:tcW w:w="1408" w:type="dxa"/>
            <w:tcBorders>
              <w:bottom w:val="single" w:sz="4" w:space="0" w:color="auto"/>
            </w:tcBorders>
            <w:vAlign w:val="center"/>
          </w:tcPr>
          <w:p w14:paraId="7FC47D48" w14:textId="77777777" w:rsidR="008F6EA7" w:rsidRPr="00C42F89" w:rsidRDefault="008F6EA7" w:rsidP="008E3ED2">
            <w:pPr>
              <w:jc w:val="center"/>
              <w:rPr>
                <w:rFonts w:ascii="Calibri" w:hAnsi="Calibri" w:cs="Calibri"/>
                <w:b/>
                <w:bCs/>
                <w:color w:val="000000"/>
                <w:sz w:val="16"/>
                <w:szCs w:val="16"/>
              </w:rPr>
            </w:pPr>
            <w:r w:rsidRPr="00C42F89">
              <w:rPr>
                <w:rFonts w:ascii="Calibri" w:hAnsi="Calibri" w:cs="Calibri"/>
                <w:b/>
                <w:bCs/>
                <w:color w:val="000000"/>
                <w:sz w:val="16"/>
                <w:szCs w:val="16"/>
              </w:rPr>
              <w:t>Treatment</w:t>
            </w:r>
          </w:p>
        </w:tc>
        <w:tc>
          <w:tcPr>
            <w:tcW w:w="762" w:type="dxa"/>
            <w:tcBorders>
              <w:bottom w:val="single" w:sz="4" w:space="0" w:color="auto"/>
            </w:tcBorders>
            <w:vAlign w:val="center"/>
          </w:tcPr>
          <w:p w14:paraId="30072C21"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Number of studies</w:t>
            </w:r>
          </w:p>
        </w:tc>
        <w:tc>
          <w:tcPr>
            <w:tcW w:w="644" w:type="dxa"/>
            <w:tcBorders>
              <w:bottom w:val="single" w:sz="4" w:space="0" w:color="auto"/>
            </w:tcBorders>
            <w:vAlign w:val="center"/>
          </w:tcPr>
          <w:p w14:paraId="1E34BEB0"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Year</w:t>
            </w:r>
          </w:p>
        </w:tc>
        <w:tc>
          <w:tcPr>
            <w:tcW w:w="762" w:type="dxa"/>
            <w:tcBorders>
              <w:bottom w:val="single" w:sz="4" w:space="0" w:color="auto"/>
            </w:tcBorders>
            <w:vAlign w:val="center"/>
          </w:tcPr>
          <w:p w14:paraId="68843177" w14:textId="01C0F872" w:rsidR="008F6EA7" w:rsidRPr="00240129" w:rsidRDefault="00240129" w:rsidP="008E3ED2">
            <w:pPr>
              <w:jc w:val="center"/>
              <w:rPr>
                <w:rFonts w:ascii="Calibri" w:hAnsi="Calibri" w:cs="Calibri"/>
                <w:b/>
                <w:bCs/>
                <w:color w:val="000000"/>
                <w:sz w:val="16"/>
                <w:szCs w:val="16"/>
                <w:lang w:val="en-US"/>
              </w:rPr>
            </w:pPr>
            <w:r w:rsidRPr="00240129">
              <w:rPr>
                <w:rFonts w:ascii="Calibri" w:hAnsi="Calibri" w:cs="Calibri"/>
                <w:b/>
                <w:bCs/>
                <w:color w:val="000000"/>
                <w:sz w:val="16"/>
                <w:szCs w:val="16"/>
                <w:lang w:val="en-US"/>
              </w:rPr>
              <w:t>Total patients (median per study)</w:t>
            </w:r>
          </w:p>
        </w:tc>
        <w:tc>
          <w:tcPr>
            <w:tcW w:w="805" w:type="dxa"/>
            <w:tcBorders>
              <w:bottom w:val="single" w:sz="4" w:space="0" w:color="auto"/>
            </w:tcBorders>
            <w:vAlign w:val="center"/>
          </w:tcPr>
          <w:p w14:paraId="326A7FAB"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Setting</w:t>
            </w:r>
          </w:p>
        </w:tc>
        <w:tc>
          <w:tcPr>
            <w:tcW w:w="881" w:type="dxa"/>
            <w:tcBorders>
              <w:bottom w:val="single" w:sz="4" w:space="0" w:color="auto"/>
            </w:tcBorders>
            <w:vAlign w:val="center"/>
          </w:tcPr>
          <w:p w14:paraId="3AB08A01"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Personali-zed approach</w:t>
            </w:r>
          </w:p>
        </w:tc>
        <w:tc>
          <w:tcPr>
            <w:tcW w:w="1080" w:type="dxa"/>
            <w:tcBorders>
              <w:bottom w:val="single" w:sz="4" w:space="0" w:color="auto"/>
            </w:tcBorders>
            <w:vAlign w:val="center"/>
          </w:tcPr>
          <w:p w14:paraId="21AB1BC3"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If yes, specifi-cation</w:t>
            </w:r>
          </w:p>
        </w:tc>
        <w:tc>
          <w:tcPr>
            <w:tcW w:w="1194" w:type="dxa"/>
            <w:tcBorders>
              <w:bottom w:val="single" w:sz="4" w:space="0" w:color="auto"/>
            </w:tcBorders>
            <w:vAlign w:val="center"/>
          </w:tcPr>
          <w:p w14:paraId="3C54C1AF"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Treatment</w:t>
            </w:r>
          </w:p>
        </w:tc>
        <w:tc>
          <w:tcPr>
            <w:tcW w:w="865" w:type="dxa"/>
            <w:tcBorders>
              <w:bottom w:val="single" w:sz="4" w:space="0" w:color="auto"/>
            </w:tcBorders>
            <w:vAlign w:val="center"/>
          </w:tcPr>
          <w:p w14:paraId="1A97391C"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Sepsis definition</w:t>
            </w:r>
          </w:p>
        </w:tc>
        <w:tc>
          <w:tcPr>
            <w:tcW w:w="1050" w:type="dxa"/>
            <w:tcBorders>
              <w:bottom w:val="single" w:sz="4" w:space="0" w:color="auto"/>
            </w:tcBorders>
            <w:vAlign w:val="center"/>
          </w:tcPr>
          <w:p w14:paraId="3676952E"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1077" w:type="dxa"/>
            <w:tcBorders>
              <w:bottom w:val="single" w:sz="4" w:space="0" w:color="auto"/>
            </w:tcBorders>
            <w:vAlign w:val="center"/>
          </w:tcPr>
          <w:p w14:paraId="7E45CD6A"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1686" w:type="dxa"/>
            <w:tcBorders>
              <w:bottom w:val="single" w:sz="4" w:space="0" w:color="auto"/>
            </w:tcBorders>
            <w:vAlign w:val="center"/>
          </w:tcPr>
          <w:p w14:paraId="56E65531"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Biochemical primary endpoint</w:t>
            </w:r>
          </w:p>
        </w:tc>
        <w:tc>
          <w:tcPr>
            <w:tcW w:w="2108" w:type="dxa"/>
            <w:tcBorders>
              <w:bottom w:val="single" w:sz="4" w:space="0" w:color="auto"/>
            </w:tcBorders>
            <w:vAlign w:val="center"/>
          </w:tcPr>
          <w:p w14:paraId="5D5F120A" w14:textId="77777777" w:rsidR="008F6EA7" w:rsidRDefault="008F6EA7" w:rsidP="008E3ED2">
            <w:pPr>
              <w:jc w:val="center"/>
              <w:rPr>
                <w:rFonts w:ascii="Calibri" w:hAnsi="Calibri" w:cs="Calibri"/>
                <w:b/>
                <w:bCs/>
                <w:color w:val="000000"/>
                <w:sz w:val="16"/>
                <w:szCs w:val="16"/>
              </w:rPr>
            </w:pPr>
            <w:r>
              <w:rPr>
                <w:rFonts w:ascii="Calibri" w:hAnsi="Calibri" w:cs="Calibri"/>
                <w:b/>
                <w:bCs/>
                <w:color w:val="000000"/>
                <w:sz w:val="16"/>
                <w:szCs w:val="16"/>
              </w:rPr>
              <w:t>Main findings</w:t>
            </w:r>
          </w:p>
        </w:tc>
      </w:tr>
      <w:tr w:rsidR="008F6EA7" w14:paraId="6262372E" w14:textId="77777777" w:rsidTr="00FA6229">
        <w:tc>
          <w:tcPr>
            <w:tcW w:w="1432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065F485" w14:textId="77777777" w:rsidR="008F6EA7" w:rsidRPr="00C42F89" w:rsidRDefault="003C5F66" w:rsidP="008F6EA7">
            <w:pPr>
              <w:jc w:val="center"/>
              <w:rPr>
                <w:b/>
              </w:rPr>
            </w:pPr>
            <w:r>
              <w:rPr>
                <w:rFonts w:ascii="Calibri" w:hAnsi="Calibri" w:cs="Calibri"/>
                <w:b/>
                <w:iCs/>
                <w:color w:val="000000"/>
                <w:sz w:val="16"/>
                <w:szCs w:val="16"/>
                <w:lang w:val="en-US"/>
              </w:rPr>
              <w:t>Interventional</w:t>
            </w:r>
            <w:r w:rsidR="008F6EA7" w:rsidRPr="00C42F89">
              <w:rPr>
                <w:rFonts w:ascii="Calibri" w:hAnsi="Calibri" w:cs="Calibri"/>
                <w:b/>
                <w:iCs/>
                <w:color w:val="000000"/>
                <w:sz w:val="16"/>
                <w:szCs w:val="16"/>
              </w:rPr>
              <w:t xml:space="preserve"> studies</w:t>
            </w:r>
          </w:p>
        </w:tc>
      </w:tr>
      <w:tr w:rsidR="008F6EA7" w14:paraId="2C569DF8" w14:textId="77777777" w:rsidTr="00FA6229">
        <w:tc>
          <w:tcPr>
            <w:tcW w:w="1432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EBC7A3" w14:textId="77777777" w:rsidR="008F6EA7" w:rsidRPr="00C42F89" w:rsidRDefault="008F6EA7" w:rsidP="008F6EA7">
            <w:pPr>
              <w:jc w:val="center"/>
              <w:rPr>
                <w:b/>
              </w:rPr>
            </w:pPr>
            <w:r>
              <w:rPr>
                <w:rFonts w:ascii="Calibri" w:hAnsi="Calibri" w:cs="Calibri"/>
                <w:b/>
                <w:i/>
                <w:iCs/>
                <w:color w:val="000000"/>
                <w:sz w:val="16"/>
                <w:szCs w:val="16"/>
              </w:rPr>
              <w:t>Non-</w:t>
            </w:r>
            <w:r w:rsidRPr="00C42F89">
              <w:rPr>
                <w:rFonts w:ascii="Calibri" w:hAnsi="Calibri" w:cs="Calibri"/>
                <w:b/>
                <w:i/>
                <w:iCs/>
                <w:color w:val="000000"/>
                <w:sz w:val="16"/>
                <w:szCs w:val="16"/>
              </w:rPr>
              <w:t>RCTs</w:t>
            </w:r>
          </w:p>
        </w:tc>
      </w:tr>
      <w:tr w:rsidR="00D66AA2" w:rsidRPr="00B91F52" w14:paraId="7E5832B4" w14:textId="77777777" w:rsidTr="00962DE2">
        <w:tc>
          <w:tcPr>
            <w:tcW w:w="1408" w:type="dxa"/>
            <w:tcBorders>
              <w:top w:val="single" w:sz="4" w:space="0" w:color="auto"/>
              <w:bottom w:val="single" w:sz="4" w:space="0" w:color="auto"/>
            </w:tcBorders>
          </w:tcPr>
          <w:p w14:paraId="11F70059" w14:textId="77777777" w:rsidR="00962DE2" w:rsidRDefault="00962DE2" w:rsidP="00962DE2">
            <w:pPr>
              <w:jc w:val="center"/>
              <w:rPr>
                <w:rFonts w:ascii="Calibri" w:hAnsi="Calibri" w:cs="Calibri"/>
                <w:b/>
                <w:color w:val="000000"/>
                <w:sz w:val="16"/>
                <w:szCs w:val="22"/>
              </w:rPr>
            </w:pPr>
            <w:r w:rsidRPr="00962DE2">
              <w:rPr>
                <w:rFonts w:ascii="Calibri" w:hAnsi="Calibri" w:cs="Calibri"/>
                <w:b/>
                <w:color w:val="000000"/>
                <w:sz w:val="16"/>
                <w:szCs w:val="22"/>
              </w:rPr>
              <w:t>Anti-PD-1 antibody</w:t>
            </w:r>
          </w:p>
          <w:p w14:paraId="4BD51439" w14:textId="7AFB8D00" w:rsidR="00D66AA2" w:rsidRPr="00D66AA2" w:rsidRDefault="00D66AA2" w:rsidP="00276AB7">
            <w:pPr>
              <w:jc w:val="center"/>
              <w:rPr>
                <w:rFonts w:ascii="Calibri" w:hAnsi="Calibri" w:cs="Calibri"/>
                <w:color w:val="000000"/>
                <w:sz w:val="16"/>
                <w:szCs w:val="22"/>
              </w:rPr>
            </w:pPr>
            <w:r>
              <w:rPr>
                <w:rFonts w:ascii="Calibri" w:hAnsi="Calibri" w:cs="Calibri"/>
                <w:color w:val="000000"/>
                <w:sz w:val="16"/>
                <w:szCs w:val="22"/>
              </w:rPr>
              <w:fldChar w:fldCharType="begin">
                <w:fldData xml:space="preserve">PEVuZE5vdGU+PENpdGU+PEF1dGhvcj5XYXRhbmFiZTwvQXV0aG9yPjxZZWFyPjIwMjA8L1llYXI+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</w:fldData>
              </w:fldChar>
            </w:r>
            <w:r w:rsidR="00276AB7">
              <w:rPr>
                <w:rFonts w:ascii="Calibri" w:hAnsi="Calibri" w:cs="Calibri"/>
                <w:color w:val="000000"/>
                <w:sz w:val="16"/>
                <w:szCs w:val="22"/>
              </w:rPr>
              <w:instrText xml:space="preserve"> ADDIN EN.CITE </w:instrText>
            </w:r>
            <w:r w:rsidR="00276AB7">
              <w:rPr>
                <w:rFonts w:ascii="Calibri" w:hAnsi="Calibri" w:cs="Calibri"/>
                <w:color w:val="000000"/>
                <w:sz w:val="16"/>
                <w:szCs w:val="22"/>
              </w:rPr>
              <w:fldChar w:fldCharType="begin">
                <w:fldData xml:space="preserve">PEVuZE5vdGU+PENpdGU+PEF1dGhvcj5XYXRhbmFiZTwvQXV0aG9yPjxZZWFyPjIwMjA8L1llYXI+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</w:fldData>
              </w:fldChar>
            </w:r>
            <w:r w:rsidR="00276AB7">
              <w:rPr>
                <w:rFonts w:ascii="Calibri" w:hAnsi="Calibri" w:cs="Calibri"/>
                <w:color w:val="000000"/>
                <w:sz w:val="16"/>
                <w:szCs w:val="22"/>
              </w:rPr>
              <w:instrText xml:space="preserve"> ADDIN EN.CITE.DATA </w:instrText>
            </w:r>
            <w:r w:rsidR="00276AB7">
              <w:rPr>
                <w:rFonts w:ascii="Calibri" w:hAnsi="Calibri" w:cs="Calibri"/>
                <w:color w:val="000000"/>
                <w:sz w:val="16"/>
                <w:szCs w:val="22"/>
              </w:rPr>
            </w:r>
            <w:r w:rsidR="00276AB7">
              <w:rPr>
                <w:rFonts w:ascii="Calibri" w:hAnsi="Calibri" w:cs="Calibri"/>
                <w:color w:val="000000"/>
                <w:sz w:val="16"/>
                <w:szCs w:val="22"/>
              </w:rPr>
              <w:fldChar w:fldCharType="end"/>
            </w:r>
            <w:r>
              <w:rPr>
                <w:rFonts w:ascii="Calibri" w:hAnsi="Calibri" w:cs="Calibri"/>
                <w:color w:val="000000"/>
                <w:sz w:val="16"/>
                <w:szCs w:val="22"/>
              </w:rPr>
            </w:r>
            <w:r>
              <w:rPr>
                <w:rFonts w:ascii="Calibri" w:hAnsi="Calibri" w:cs="Calibri"/>
                <w:color w:val="000000"/>
                <w:sz w:val="16"/>
                <w:szCs w:val="22"/>
              </w:rPr>
              <w:fldChar w:fldCharType="separate"/>
            </w:r>
            <w:r w:rsidR="00276AB7">
              <w:rPr>
                <w:rFonts w:ascii="Calibri" w:hAnsi="Calibri" w:cs="Calibri"/>
                <w:noProof/>
                <w:color w:val="000000"/>
                <w:sz w:val="16"/>
                <w:szCs w:val="22"/>
              </w:rPr>
              <w:t>(724)</w:t>
            </w:r>
            <w:r>
              <w:rPr>
                <w:rFonts w:ascii="Calibri" w:hAnsi="Calibri" w:cs="Calibri"/>
                <w:color w:val="000000"/>
                <w:sz w:val="16"/>
                <w:szCs w:val="22"/>
              </w:rPr>
              <w:fldChar w:fldCharType="end"/>
            </w:r>
          </w:p>
        </w:tc>
        <w:tc>
          <w:tcPr>
            <w:tcW w:w="762" w:type="dxa"/>
            <w:tcBorders>
              <w:top w:val="single" w:sz="4" w:space="0" w:color="auto"/>
              <w:bottom w:val="single" w:sz="4" w:space="0" w:color="auto"/>
            </w:tcBorders>
          </w:tcPr>
          <w:p w14:paraId="4875A9E5" w14:textId="77777777" w:rsidR="00962DE2" w:rsidRPr="00962DE2" w:rsidRDefault="00962DE2" w:rsidP="00962DE2">
            <w:pPr>
              <w:jc w:val="center"/>
              <w:rPr>
                <w:rFonts w:ascii="Calibri" w:hAnsi="Calibri" w:cs="Calibri"/>
                <w:color w:val="000000"/>
                <w:sz w:val="16"/>
                <w:szCs w:val="22"/>
              </w:rPr>
            </w:pPr>
            <w:r w:rsidRPr="00962DE2">
              <w:rPr>
                <w:rFonts w:ascii="Calibri" w:hAnsi="Calibri" w:cs="Calibri"/>
                <w:color w:val="000000"/>
                <w:sz w:val="16"/>
                <w:szCs w:val="22"/>
              </w:rPr>
              <w:t>1</w:t>
            </w:r>
          </w:p>
        </w:tc>
        <w:tc>
          <w:tcPr>
            <w:tcW w:w="644" w:type="dxa"/>
            <w:tcBorders>
              <w:top w:val="single" w:sz="4" w:space="0" w:color="auto"/>
              <w:bottom w:val="single" w:sz="4" w:space="0" w:color="auto"/>
            </w:tcBorders>
          </w:tcPr>
          <w:p w14:paraId="65039234" w14:textId="77777777" w:rsidR="00962DE2" w:rsidRPr="00962DE2" w:rsidRDefault="00962DE2" w:rsidP="00962DE2">
            <w:pPr>
              <w:jc w:val="center"/>
              <w:rPr>
                <w:rFonts w:ascii="Calibri" w:hAnsi="Calibri" w:cs="Calibri"/>
                <w:color w:val="000000"/>
                <w:sz w:val="16"/>
                <w:szCs w:val="22"/>
              </w:rPr>
            </w:pPr>
            <w:r w:rsidRPr="00962DE2">
              <w:rPr>
                <w:rFonts w:ascii="Calibri" w:hAnsi="Calibri" w:cs="Calibri"/>
                <w:color w:val="000000"/>
                <w:sz w:val="16"/>
                <w:szCs w:val="22"/>
              </w:rPr>
              <w:t>2020</w:t>
            </w:r>
          </w:p>
        </w:tc>
        <w:tc>
          <w:tcPr>
            <w:tcW w:w="762" w:type="dxa"/>
            <w:tcBorders>
              <w:top w:val="single" w:sz="4" w:space="0" w:color="auto"/>
              <w:bottom w:val="single" w:sz="4" w:space="0" w:color="auto"/>
            </w:tcBorders>
          </w:tcPr>
          <w:p w14:paraId="3CF47F43" w14:textId="77777777" w:rsidR="00962DE2" w:rsidRDefault="00962DE2" w:rsidP="00962DE2">
            <w:pPr>
              <w:jc w:val="center"/>
              <w:rPr>
                <w:rFonts w:ascii="Calibri" w:hAnsi="Calibri" w:cs="Calibri"/>
                <w:color w:val="000000"/>
                <w:sz w:val="16"/>
                <w:szCs w:val="22"/>
              </w:rPr>
            </w:pPr>
            <w:r w:rsidRPr="00962DE2">
              <w:rPr>
                <w:rFonts w:ascii="Calibri" w:hAnsi="Calibri" w:cs="Calibri"/>
                <w:color w:val="000000"/>
                <w:sz w:val="16"/>
                <w:szCs w:val="22"/>
              </w:rPr>
              <w:t>13</w:t>
            </w:r>
          </w:p>
          <w:p w14:paraId="550CB0D4" w14:textId="6D5EAE17" w:rsidR="002A144B" w:rsidRPr="00962DE2" w:rsidRDefault="002A144B" w:rsidP="00962DE2">
            <w:pPr>
              <w:jc w:val="center"/>
              <w:rPr>
                <w:rFonts w:ascii="Calibri" w:hAnsi="Calibri" w:cs="Calibri"/>
                <w:color w:val="000000"/>
                <w:sz w:val="16"/>
                <w:szCs w:val="22"/>
              </w:rPr>
            </w:pPr>
            <w:r>
              <w:rPr>
                <w:rFonts w:ascii="Calibri" w:hAnsi="Calibri" w:cs="Calibri"/>
                <w:color w:val="000000"/>
                <w:sz w:val="16"/>
                <w:szCs w:val="16"/>
                <w:lang w:val="en-US"/>
              </w:rPr>
              <w:t>(13)</w:t>
            </w:r>
          </w:p>
        </w:tc>
        <w:tc>
          <w:tcPr>
            <w:tcW w:w="805" w:type="dxa"/>
            <w:tcBorders>
              <w:top w:val="single" w:sz="4" w:space="0" w:color="auto"/>
              <w:bottom w:val="single" w:sz="4" w:space="0" w:color="auto"/>
            </w:tcBorders>
          </w:tcPr>
          <w:p w14:paraId="62E889FC" w14:textId="77777777" w:rsidR="00962DE2" w:rsidRPr="00962DE2" w:rsidRDefault="00962DE2" w:rsidP="00962DE2">
            <w:pPr>
              <w:jc w:val="center"/>
              <w:rPr>
                <w:rFonts w:ascii="Calibri" w:hAnsi="Calibri" w:cs="Calibri"/>
                <w:color w:val="000000"/>
                <w:sz w:val="16"/>
                <w:szCs w:val="22"/>
              </w:rPr>
            </w:pPr>
            <w:r w:rsidRPr="00962DE2">
              <w:rPr>
                <w:rFonts w:ascii="Calibri" w:hAnsi="Calibri" w:cs="Calibri"/>
                <w:color w:val="000000"/>
                <w:sz w:val="16"/>
                <w:szCs w:val="22"/>
              </w:rPr>
              <w:t>ICU</w:t>
            </w:r>
          </w:p>
        </w:tc>
        <w:tc>
          <w:tcPr>
            <w:tcW w:w="881" w:type="dxa"/>
            <w:tcBorders>
              <w:top w:val="single" w:sz="4" w:space="0" w:color="auto"/>
              <w:bottom w:val="single" w:sz="4" w:space="0" w:color="auto"/>
            </w:tcBorders>
          </w:tcPr>
          <w:p w14:paraId="0E0261A4" w14:textId="259A76D6" w:rsidR="00962DE2" w:rsidRPr="00962DE2" w:rsidRDefault="00C63250" w:rsidP="00276AB7">
            <w:pPr>
              <w:jc w:val="center"/>
              <w:rPr>
                <w:rFonts w:ascii="Calibri" w:hAnsi="Calibri" w:cs="Calibri"/>
                <w:color w:val="000000"/>
                <w:sz w:val="16"/>
                <w:szCs w:val="22"/>
              </w:rPr>
            </w:pPr>
            <w:r>
              <w:rPr>
                <w:rFonts w:ascii="Calibri" w:hAnsi="Calibri" w:cs="Calibri"/>
                <w:color w:val="000000"/>
                <w:sz w:val="16"/>
                <w:szCs w:val="22"/>
              </w:rPr>
              <w:t>Yes</w:t>
            </w:r>
            <w:r w:rsidR="009E1198">
              <w:rPr>
                <w:rFonts w:ascii="Calibri" w:hAnsi="Calibri" w:cs="Calibri"/>
                <w:color w:val="000000"/>
                <w:sz w:val="16"/>
                <w:szCs w:val="22"/>
              </w:rPr>
              <w:t xml:space="preserve"> </w:t>
            </w:r>
            <w:r w:rsidR="009E1198">
              <w:rPr>
                <w:rFonts w:ascii="Calibri" w:hAnsi="Calibri" w:cs="Calibri"/>
                <w:color w:val="000000"/>
                <w:sz w:val="16"/>
                <w:szCs w:val="22"/>
              </w:rPr>
              <w:fldChar w:fldCharType="begin">
                <w:fldData xml:space="preserve">PEVuZE5vdGU+PENpdGU+PEF1dGhvcj5XYXRhbmFiZTwvQXV0aG9yPjxZZWFyPjIwMjA8L1llYXI+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</w:fldData>
              </w:fldChar>
            </w:r>
            <w:r w:rsidR="00276AB7">
              <w:rPr>
                <w:rFonts w:ascii="Calibri" w:hAnsi="Calibri" w:cs="Calibri"/>
                <w:color w:val="000000"/>
                <w:sz w:val="16"/>
                <w:szCs w:val="22"/>
              </w:rPr>
              <w:instrText xml:space="preserve"> ADDIN EN.CITE </w:instrText>
            </w:r>
            <w:r w:rsidR="00276AB7">
              <w:rPr>
                <w:rFonts w:ascii="Calibri" w:hAnsi="Calibri" w:cs="Calibri"/>
                <w:color w:val="000000"/>
                <w:sz w:val="16"/>
                <w:szCs w:val="22"/>
              </w:rPr>
              <w:fldChar w:fldCharType="begin">
                <w:fldData xml:space="preserve">PEVuZE5vdGU+PENpdGU+PEF1dGhvcj5XYXRhbmFiZTwvQXV0aG9yPjxZZWFyPjIwMjA8L1llYXI+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</w:fldData>
              </w:fldChar>
            </w:r>
            <w:r w:rsidR="00276AB7">
              <w:rPr>
                <w:rFonts w:ascii="Calibri" w:hAnsi="Calibri" w:cs="Calibri"/>
                <w:color w:val="000000"/>
                <w:sz w:val="16"/>
                <w:szCs w:val="22"/>
              </w:rPr>
              <w:instrText xml:space="preserve"> ADDIN EN.CITE.DATA </w:instrText>
            </w:r>
            <w:r w:rsidR="00276AB7">
              <w:rPr>
                <w:rFonts w:ascii="Calibri" w:hAnsi="Calibri" w:cs="Calibri"/>
                <w:color w:val="000000"/>
                <w:sz w:val="16"/>
                <w:szCs w:val="22"/>
              </w:rPr>
            </w:r>
            <w:r w:rsidR="00276AB7">
              <w:rPr>
                <w:rFonts w:ascii="Calibri" w:hAnsi="Calibri" w:cs="Calibri"/>
                <w:color w:val="000000"/>
                <w:sz w:val="16"/>
                <w:szCs w:val="22"/>
              </w:rPr>
              <w:fldChar w:fldCharType="end"/>
            </w:r>
            <w:r w:rsidR="009E1198">
              <w:rPr>
                <w:rFonts w:ascii="Calibri" w:hAnsi="Calibri" w:cs="Calibri"/>
                <w:color w:val="000000"/>
                <w:sz w:val="16"/>
                <w:szCs w:val="22"/>
              </w:rPr>
            </w:r>
            <w:r w:rsidR="009E1198">
              <w:rPr>
                <w:rFonts w:ascii="Calibri" w:hAnsi="Calibri" w:cs="Calibri"/>
                <w:color w:val="000000"/>
                <w:sz w:val="16"/>
                <w:szCs w:val="22"/>
              </w:rPr>
              <w:fldChar w:fldCharType="separate"/>
            </w:r>
            <w:r w:rsidR="00276AB7">
              <w:rPr>
                <w:rFonts w:ascii="Calibri" w:hAnsi="Calibri" w:cs="Calibri"/>
                <w:noProof/>
                <w:color w:val="000000"/>
                <w:sz w:val="16"/>
                <w:szCs w:val="22"/>
              </w:rPr>
              <w:t>(724)</w:t>
            </w:r>
            <w:r w:rsidR="009E1198">
              <w:rPr>
                <w:rFonts w:ascii="Calibri" w:hAnsi="Calibri" w:cs="Calibri"/>
                <w:color w:val="000000"/>
                <w:sz w:val="16"/>
                <w:szCs w:val="22"/>
              </w:rPr>
              <w:fldChar w:fldCharType="end"/>
            </w:r>
          </w:p>
        </w:tc>
        <w:tc>
          <w:tcPr>
            <w:tcW w:w="1080" w:type="dxa"/>
            <w:tcBorders>
              <w:top w:val="single" w:sz="4" w:space="0" w:color="auto"/>
              <w:bottom w:val="single" w:sz="4" w:space="0" w:color="auto"/>
            </w:tcBorders>
          </w:tcPr>
          <w:p w14:paraId="0C6882EF" w14:textId="61A83066" w:rsidR="00962DE2" w:rsidRPr="00C63250" w:rsidRDefault="00C63250" w:rsidP="00962DE2">
            <w:pPr>
              <w:jc w:val="center"/>
              <w:rPr>
                <w:rFonts w:ascii="Calibri" w:hAnsi="Calibri" w:cs="Calibri"/>
                <w:color w:val="000000"/>
                <w:sz w:val="16"/>
                <w:szCs w:val="22"/>
                <w:lang w:val="en-US"/>
              </w:rPr>
            </w:pPr>
            <w:r>
              <w:rPr>
                <w:rFonts w:ascii="Calibri" w:hAnsi="Calibri" w:cs="Calibri"/>
                <w:color w:val="000000"/>
                <w:sz w:val="16"/>
                <w:szCs w:val="22"/>
                <w:lang w:val="en-US"/>
              </w:rPr>
              <w:t>Ly</w:t>
            </w:r>
            <w:r w:rsidRPr="00C63250">
              <w:rPr>
                <w:rFonts w:ascii="Calibri" w:hAnsi="Calibri" w:cs="Calibri"/>
                <w:color w:val="000000"/>
                <w:sz w:val="16"/>
                <w:szCs w:val="22"/>
                <w:lang w:val="en-US"/>
              </w:rPr>
              <w:t>mphocyte count of ≤1,100/</w:t>
            </w:r>
            <w:r w:rsidRPr="00C63250">
              <w:rPr>
                <w:rFonts w:ascii="Calibri" w:hAnsi="Calibri" w:cs="Calibri"/>
                <w:color w:val="000000"/>
                <w:sz w:val="16"/>
                <w:szCs w:val="22"/>
              </w:rPr>
              <w:t>μ</w:t>
            </w:r>
            <w:r w:rsidRPr="00C63250">
              <w:rPr>
                <w:rFonts w:ascii="Calibri" w:hAnsi="Calibri" w:cs="Calibri"/>
                <w:color w:val="000000"/>
                <w:sz w:val="16"/>
                <w:szCs w:val="22"/>
                <w:lang w:val="en-US"/>
              </w:rPr>
              <w:t>L</w:t>
            </w:r>
          </w:p>
        </w:tc>
        <w:tc>
          <w:tcPr>
            <w:tcW w:w="1194" w:type="dxa"/>
            <w:tcBorders>
              <w:top w:val="single" w:sz="4" w:space="0" w:color="auto"/>
              <w:bottom w:val="single" w:sz="4" w:space="0" w:color="auto"/>
            </w:tcBorders>
          </w:tcPr>
          <w:p w14:paraId="2073C0B3" w14:textId="77777777" w:rsidR="00962DE2" w:rsidRPr="00962DE2" w:rsidRDefault="00962DE2" w:rsidP="00962DE2">
            <w:pPr>
              <w:jc w:val="center"/>
              <w:rPr>
                <w:rFonts w:ascii="Calibri" w:hAnsi="Calibri" w:cs="Calibri"/>
                <w:color w:val="000000"/>
                <w:sz w:val="16"/>
                <w:szCs w:val="22"/>
              </w:rPr>
            </w:pPr>
            <w:r w:rsidRPr="00962DE2">
              <w:rPr>
                <w:rFonts w:ascii="Calibri" w:hAnsi="Calibri" w:cs="Calibri"/>
                <w:color w:val="000000"/>
                <w:sz w:val="16"/>
                <w:szCs w:val="22"/>
              </w:rPr>
              <w:t>Nivolumab</w:t>
            </w:r>
          </w:p>
        </w:tc>
        <w:tc>
          <w:tcPr>
            <w:tcW w:w="865" w:type="dxa"/>
            <w:tcBorders>
              <w:top w:val="single" w:sz="4" w:space="0" w:color="auto"/>
              <w:bottom w:val="single" w:sz="4" w:space="0" w:color="auto"/>
            </w:tcBorders>
          </w:tcPr>
          <w:p w14:paraId="13B45D82" w14:textId="77777777" w:rsidR="00962DE2" w:rsidRPr="00962DE2" w:rsidRDefault="00962DE2" w:rsidP="00962DE2">
            <w:pPr>
              <w:jc w:val="center"/>
              <w:rPr>
                <w:rFonts w:ascii="Calibri" w:hAnsi="Calibri" w:cs="Calibri"/>
                <w:color w:val="000000"/>
                <w:sz w:val="16"/>
                <w:szCs w:val="22"/>
              </w:rPr>
            </w:pPr>
            <w:r w:rsidRPr="00962DE2">
              <w:rPr>
                <w:rFonts w:ascii="Calibri" w:hAnsi="Calibri" w:cs="Calibri"/>
                <w:color w:val="000000"/>
                <w:sz w:val="16"/>
                <w:szCs w:val="22"/>
              </w:rPr>
              <w:t>Sepsis-3</w:t>
            </w:r>
          </w:p>
        </w:tc>
        <w:tc>
          <w:tcPr>
            <w:tcW w:w="1050" w:type="dxa"/>
            <w:tcBorders>
              <w:top w:val="single" w:sz="4" w:space="0" w:color="auto"/>
              <w:bottom w:val="single" w:sz="4" w:space="0" w:color="auto"/>
            </w:tcBorders>
          </w:tcPr>
          <w:p w14:paraId="09740CD6" w14:textId="77777777" w:rsidR="00962DE2" w:rsidRPr="00962DE2" w:rsidRDefault="00962DE2" w:rsidP="00962DE2">
            <w:pPr>
              <w:jc w:val="center"/>
              <w:rPr>
                <w:rFonts w:ascii="Calibri" w:hAnsi="Calibri" w:cs="Calibri"/>
                <w:color w:val="000000"/>
                <w:sz w:val="16"/>
                <w:szCs w:val="22"/>
              </w:rPr>
            </w:pPr>
            <w:r w:rsidRPr="00962DE2">
              <w:rPr>
                <w:rFonts w:ascii="Calibri" w:hAnsi="Calibri" w:cs="Calibri"/>
                <w:color w:val="000000"/>
                <w:sz w:val="16"/>
                <w:szCs w:val="22"/>
              </w:rPr>
              <w:t>Medical</w:t>
            </w:r>
          </w:p>
        </w:tc>
        <w:tc>
          <w:tcPr>
            <w:tcW w:w="1077" w:type="dxa"/>
            <w:tcBorders>
              <w:top w:val="single" w:sz="4" w:space="0" w:color="auto"/>
              <w:bottom w:val="single" w:sz="4" w:space="0" w:color="auto"/>
            </w:tcBorders>
          </w:tcPr>
          <w:p w14:paraId="441D2198" w14:textId="77777777" w:rsidR="00962DE2" w:rsidRPr="00962DE2" w:rsidRDefault="00962DE2" w:rsidP="00962DE2">
            <w:pPr>
              <w:jc w:val="center"/>
              <w:rPr>
                <w:rFonts w:ascii="Calibri" w:hAnsi="Calibri" w:cs="Calibri"/>
                <w:color w:val="000000"/>
                <w:sz w:val="16"/>
                <w:szCs w:val="22"/>
              </w:rPr>
            </w:pPr>
            <w:r w:rsidRPr="00962DE2">
              <w:rPr>
                <w:rFonts w:ascii="Calibri" w:hAnsi="Calibri" w:cs="Calibri"/>
                <w:color w:val="000000"/>
                <w:sz w:val="16"/>
                <w:szCs w:val="22"/>
              </w:rPr>
              <w:t>Safety</w:t>
            </w:r>
          </w:p>
        </w:tc>
        <w:tc>
          <w:tcPr>
            <w:tcW w:w="1686" w:type="dxa"/>
            <w:tcBorders>
              <w:top w:val="single" w:sz="4" w:space="0" w:color="auto"/>
              <w:bottom w:val="single" w:sz="4" w:space="0" w:color="auto"/>
            </w:tcBorders>
          </w:tcPr>
          <w:p w14:paraId="2C9E925F" w14:textId="77777777" w:rsidR="00962DE2" w:rsidRPr="00962DE2" w:rsidRDefault="00962DE2" w:rsidP="00962DE2">
            <w:pPr>
              <w:jc w:val="center"/>
              <w:rPr>
                <w:rFonts w:ascii="Calibri" w:hAnsi="Calibri" w:cs="Calibri"/>
                <w:color w:val="000000"/>
                <w:sz w:val="16"/>
                <w:szCs w:val="22"/>
              </w:rPr>
            </w:pPr>
            <w:r w:rsidRPr="00962DE2">
              <w:rPr>
                <w:rFonts w:ascii="Calibri" w:hAnsi="Calibri" w:cs="Calibri"/>
                <w:color w:val="000000"/>
                <w:sz w:val="16"/>
                <w:szCs w:val="22"/>
              </w:rPr>
              <w:t>Lymphocyte counts; mHLA-DR</w:t>
            </w:r>
          </w:p>
        </w:tc>
        <w:tc>
          <w:tcPr>
            <w:tcW w:w="2108" w:type="dxa"/>
            <w:tcBorders>
              <w:top w:val="single" w:sz="4" w:space="0" w:color="auto"/>
              <w:bottom w:val="single" w:sz="4" w:space="0" w:color="auto"/>
            </w:tcBorders>
          </w:tcPr>
          <w:p w14:paraId="5A620B4B" w14:textId="77777777" w:rsidR="00962DE2" w:rsidRPr="00962DE2" w:rsidRDefault="00962DE2" w:rsidP="00962DE2">
            <w:pPr>
              <w:jc w:val="center"/>
              <w:rPr>
                <w:rFonts w:ascii="Calibri" w:hAnsi="Calibri" w:cs="Calibri"/>
                <w:color w:val="000000"/>
                <w:sz w:val="16"/>
                <w:szCs w:val="22"/>
                <w:lang w:val="en-US"/>
              </w:rPr>
            </w:pPr>
            <w:r w:rsidRPr="00962DE2">
              <w:rPr>
                <w:rFonts w:ascii="Calibri" w:hAnsi="Calibri" w:cs="Calibri"/>
                <w:color w:val="000000"/>
                <w:sz w:val="16"/>
                <w:szCs w:val="22"/>
                <w:lang w:val="en-US"/>
              </w:rPr>
              <w:t>One drug related AE; lymphocyte count and mHLA-DR increased over time</w:t>
            </w:r>
          </w:p>
        </w:tc>
      </w:tr>
      <w:tr w:rsidR="008F6EA7" w14:paraId="06C82462" w14:textId="77777777" w:rsidTr="00FA6229">
        <w:tc>
          <w:tcPr>
            <w:tcW w:w="1432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89E2A44" w14:textId="77777777" w:rsidR="008F6EA7" w:rsidRPr="00C42F89" w:rsidRDefault="008F6EA7" w:rsidP="008F6EA7">
            <w:pPr>
              <w:jc w:val="center"/>
              <w:rPr>
                <w:b/>
              </w:rPr>
            </w:pPr>
            <w:r w:rsidRPr="00C42F89">
              <w:rPr>
                <w:rFonts w:ascii="Calibri" w:hAnsi="Calibri" w:cs="Calibri"/>
                <w:b/>
                <w:i/>
                <w:iCs/>
                <w:color w:val="000000"/>
                <w:sz w:val="16"/>
                <w:szCs w:val="16"/>
              </w:rPr>
              <w:t>RCTs</w:t>
            </w:r>
          </w:p>
        </w:tc>
      </w:tr>
      <w:tr w:rsidR="00D66AA2" w:rsidRPr="00B91F52" w14:paraId="085CE748" w14:textId="77777777" w:rsidTr="00962DE2">
        <w:tc>
          <w:tcPr>
            <w:tcW w:w="1408" w:type="dxa"/>
            <w:tcBorders>
              <w:top w:val="single" w:sz="4" w:space="0" w:color="auto"/>
              <w:bottom w:val="single" w:sz="4" w:space="0" w:color="auto"/>
            </w:tcBorders>
          </w:tcPr>
          <w:p w14:paraId="4728877D" w14:textId="77777777" w:rsidR="00962DE2" w:rsidRDefault="00962DE2" w:rsidP="00962DE2">
            <w:pPr>
              <w:jc w:val="center"/>
              <w:rPr>
                <w:rFonts w:ascii="Calibri" w:hAnsi="Calibri" w:cs="Calibri"/>
                <w:b/>
                <w:color w:val="000000"/>
                <w:sz w:val="16"/>
                <w:szCs w:val="16"/>
              </w:rPr>
            </w:pPr>
            <w:r w:rsidRPr="00962DE2">
              <w:rPr>
                <w:rFonts w:ascii="Calibri" w:hAnsi="Calibri" w:cs="Calibri"/>
                <w:b/>
                <w:color w:val="000000"/>
                <w:sz w:val="16"/>
                <w:szCs w:val="16"/>
              </w:rPr>
              <w:t>Anti-PD-1 antibody</w:t>
            </w:r>
          </w:p>
          <w:p w14:paraId="78E28F9D" w14:textId="210588A8" w:rsidR="00D66AA2" w:rsidRPr="00D66AA2" w:rsidRDefault="00D66AA2"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PEVuZE5vdGU+PENpdGU+PEF1dGhvcj5Ib3RjaGtpc3M8L0F1dGhvcj48WWVhcj4yMDE5PC9ZZWFy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PEVuZE5vdGU+PENpdGU+PEF1dGhvcj5Ib3RjaGtpc3M8L0F1dGhvcj48WWVhcj4yMDE5PC9ZZWFy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(725, 726)</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26AC65A2" w14:textId="77777777" w:rsidR="00962DE2" w:rsidRPr="00962DE2" w:rsidRDefault="00962DE2" w:rsidP="00962DE2">
            <w:pPr>
              <w:jc w:val="center"/>
              <w:rPr>
                <w:rFonts w:ascii="Calibri" w:hAnsi="Calibri" w:cs="Calibri"/>
                <w:color w:val="000000"/>
                <w:sz w:val="16"/>
                <w:szCs w:val="16"/>
              </w:rPr>
            </w:pPr>
            <w:r w:rsidRPr="00962DE2">
              <w:rPr>
                <w:rFonts w:ascii="Calibri" w:hAnsi="Calibri" w:cs="Calibri"/>
                <w:color w:val="000000"/>
                <w:sz w:val="16"/>
                <w:szCs w:val="16"/>
              </w:rPr>
              <w:t>2</w:t>
            </w:r>
          </w:p>
        </w:tc>
        <w:tc>
          <w:tcPr>
            <w:tcW w:w="644" w:type="dxa"/>
            <w:tcBorders>
              <w:top w:val="single" w:sz="4" w:space="0" w:color="auto"/>
              <w:bottom w:val="single" w:sz="4" w:space="0" w:color="auto"/>
            </w:tcBorders>
          </w:tcPr>
          <w:p w14:paraId="3EC3CB66" w14:textId="77777777" w:rsidR="00962DE2" w:rsidRPr="00962DE2" w:rsidRDefault="00962DE2" w:rsidP="00962DE2">
            <w:pPr>
              <w:jc w:val="center"/>
              <w:rPr>
                <w:rFonts w:ascii="Calibri" w:hAnsi="Calibri" w:cs="Calibri"/>
                <w:color w:val="000000"/>
                <w:sz w:val="16"/>
                <w:szCs w:val="16"/>
              </w:rPr>
            </w:pPr>
            <w:r w:rsidRPr="00962DE2">
              <w:rPr>
                <w:rFonts w:ascii="Calibri" w:hAnsi="Calibri" w:cs="Calibri"/>
                <w:color w:val="000000"/>
                <w:sz w:val="16"/>
                <w:szCs w:val="16"/>
              </w:rPr>
              <w:t>2019</w:t>
            </w:r>
          </w:p>
        </w:tc>
        <w:tc>
          <w:tcPr>
            <w:tcW w:w="762" w:type="dxa"/>
            <w:tcBorders>
              <w:top w:val="single" w:sz="4" w:space="0" w:color="auto"/>
              <w:bottom w:val="single" w:sz="4" w:space="0" w:color="auto"/>
            </w:tcBorders>
          </w:tcPr>
          <w:p w14:paraId="785ECFD5" w14:textId="136937EC" w:rsidR="00962DE2" w:rsidRPr="00962DE2" w:rsidRDefault="00962DE2" w:rsidP="00962DE2">
            <w:pPr>
              <w:jc w:val="center"/>
              <w:rPr>
                <w:rFonts w:ascii="Calibri" w:hAnsi="Calibri" w:cs="Calibri"/>
                <w:color w:val="000000"/>
                <w:sz w:val="16"/>
                <w:szCs w:val="16"/>
              </w:rPr>
            </w:pPr>
            <w:r w:rsidRPr="00962DE2">
              <w:rPr>
                <w:rFonts w:ascii="Calibri" w:hAnsi="Calibri" w:cs="Calibri"/>
                <w:color w:val="000000"/>
                <w:sz w:val="16"/>
                <w:szCs w:val="16"/>
              </w:rPr>
              <w:t>55</w:t>
            </w:r>
            <w:r w:rsidR="003D0288">
              <w:rPr>
                <w:rFonts w:ascii="Calibri" w:hAnsi="Calibri" w:cs="Calibri"/>
                <w:color w:val="000000"/>
                <w:sz w:val="16"/>
                <w:szCs w:val="16"/>
              </w:rPr>
              <w:t xml:space="preserve"> (28)</w:t>
            </w:r>
          </w:p>
        </w:tc>
        <w:tc>
          <w:tcPr>
            <w:tcW w:w="805" w:type="dxa"/>
            <w:tcBorders>
              <w:top w:val="single" w:sz="4" w:space="0" w:color="auto"/>
              <w:bottom w:val="single" w:sz="4" w:space="0" w:color="auto"/>
            </w:tcBorders>
          </w:tcPr>
          <w:p w14:paraId="68581F07" w14:textId="77777777" w:rsidR="00962DE2" w:rsidRPr="00962DE2" w:rsidRDefault="00962DE2" w:rsidP="00962DE2">
            <w:pPr>
              <w:jc w:val="center"/>
              <w:rPr>
                <w:rFonts w:ascii="Calibri" w:hAnsi="Calibri" w:cs="Calibri"/>
                <w:color w:val="000000"/>
                <w:sz w:val="16"/>
                <w:szCs w:val="16"/>
              </w:rPr>
            </w:pPr>
            <w:r w:rsidRPr="00962DE2">
              <w:rPr>
                <w:rFonts w:ascii="Calibri" w:hAnsi="Calibri" w:cs="Calibri"/>
                <w:color w:val="000000"/>
                <w:sz w:val="16"/>
                <w:szCs w:val="16"/>
              </w:rPr>
              <w:t>ICU</w:t>
            </w:r>
          </w:p>
        </w:tc>
        <w:tc>
          <w:tcPr>
            <w:tcW w:w="881" w:type="dxa"/>
            <w:tcBorders>
              <w:top w:val="single" w:sz="4" w:space="0" w:color="auto"/>
              <w:bottom w:val="single" w:sz="4" w:space="0" w:color="auto"/>
            </w:tcBorders>
          </w:tcPr>
          <w:p w14:paraId="17AB4B1A" w14:textId="77777777" w:rsidR="00962DE2" w:rsidRDefault="00962DE2" w:rsidP="00962DE2">
            <w:pPr>
              <w:jc w:val="center"/>
              <w:rPr>
                <w:rFonts w:ascii="Calibri" w:hAnsi="Calibri" w:cs="Calibri"/>
                <w:color w:val="000000"/>
                <w:sz w:val="16"/>
                <w:szCs w:val="16"/>
              </w:rPr>
            </w:pPr>
            <w:r w:rsidRPr="00962DE2">
              <w:rPr>
                <w:rFonts w:ascii="Calibri" w:hAnsi="Calibri" w:cs="Calibri"/>
                <w:color w:val="000000"/>
                <w:sz w:val="16"/>
                <w:szCs w:val="16"/>
              </w:rPr>
              <w:t>Yes</w:t>
            </w:r>
            <w:r w:rsidR="0076146B">
              <w:rPr>
                <w:rFonts w:ascii="Calibri" w:hAnsi="Calibri" w:cs="Calibri"/>
                <w:color w:val="000000"/>
                <w:sz w:val="16"/>
                <w:szCs w:val="16"/>
              </w:rPr>
              <w:t>, two trials</w:t>
            </w:r>
          </w:p>
          <w:p w14:paraId="216CEC14" w14:textId="169663B8" w:rsidR="0076146B" w:rsidRPr="00962DE2" w:rsidRDefault="0076146B"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PEVuZE5vdGU+PENpdGU+PEF1dGhvcj5Ib3RjaGtpc3M8L0F1dGhvcj48WWVhcj4yMDE5PC9ZZWFy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PEVuZE5vdGU+PENpdGU+PEF1dGhvcj5Ib3RjaGtpc3M8L0F1dGhvcj48WWVhcj4yMDE5PC9ZZWFy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(725, 726)</w:t>
            </w:r>
            <w:r>
              <w:rPr>
                <w:rFonts w:ascii="Calibri" w:hAnsi="Calibri" w:cs="Calibri"/>
                <w:color w:val="000000"/>
                <w:sz w:val="16"/>
                <w:szCs w:val="16"/>
              </w:rPr>
              <w:fldChar w:fldCharType="end"/>
            </w:r>
          </w:p>
        </w:tc>
        <w:tc>
          <w:tcPr>
            <w:tcW w:w="1080" w:type="dxa"/>
            <w:tcBorders>
              <w:top w:val="single" w:sz="4" w:space="0" w:color="auto"/>
              <w:bottom w:val="single" w:sz="4" w:space="0" w:color="auto"/>
            </w:tcBorders>
          </w:tcPr>
          <w:p w14:paraId="6AA9879E" w14:textId="77777777" w:rsidR="00962DE2" w:rsidRPr="00962DE2" w:rsidRDefault="00962DE2" w:rsidP="00962DE2">
            <w:pPr>
              <w:jc w:val="center"/>
              <w:rPr>
                <w:rFonts w:ascii="Calibri" w:hAnsi="Calibri" w:cs="Calibri"/>
                <w:color w:val="000000"/>
                <w:sz w:val="16"/>
                <w:szCs w:val="16"/>
              </w:rPr>
            </w:pPr>
            <w:r w:rsidRPr="00962DE2">
              <w:rPr>
                <w:rFonts w:ascii="Calibri" w:hAnsi="Calibri" w:cs="Calibri"/>
                <w:color w:val="000000"/>
                <w:sz w:val="16"/>
                <w:szCs w:val="16"/>
              </w:rPr>
              <w:t>Immunosuppressed patients</w:t>
            </w:r>
          </w:p>
        </w:tc>
        <w:tc>
          <w:tcPr>
            <w:tcW w:w="1194" w:type="dxa"/>
            <w:tcBorders>
              <w:top w:val="single" w:sz="4" w:space="0" w:color="auto"/>
              <w:bottom w:val="single" w:sz="4" w:space="0" w:color="auto"/>
            </w:tcBorders>
          </w:tcPr>
          <w:p w14:paraId="04C495C3" w14:textId="77777777" w:rsidR="00962DE2" w:rsidRPr="00962DE2" w:rsidRDefault="00962DE2" w:rsidP="00962DE2">
            <w:pPr>
              <w:jc w:val="center"/>
              <w:rPr>
                <w:rFonts w:ascii="Calibri" w:hAnsi="Calibri" w:cs="Calibri"/>
                <w:color w:val="000000"/>
                <w:sz w:val="16"/>
                <w:szCs w:val="16"/>
              </w:rPr>
            </w:pPr>
            <w:r w:rsidRPr="00962DE2">
              <w:rPr>
                <w:rFonts w:ascii="Calibri" w:hAnsi="Calibri" w:cs="Calibri"/>
                <w:color w:val="000000"/>
                <w:sz w:val="16"/>
                <w:szCs w:val="16"/>
              </w:rPr>
              <w:t>Nivolumab/BMS-936559</w:t>
            </w:r>
          </w:p>
        </w:tc>
        <w:tc>
          <w:tcPr>
            <w:tcW w:w="865" w:type="dxa"/>
            <w:tcBorders>
              <w:top w:val="single" w:sz="4" w:space="0" w:color="auto"/>
              <w:bottom w:val="single" w:sz="4" w:space="0" w:color="auto"/>
            </w:tcBorders>
          </w:tcPr>
          <w:p w14:paraId="04B219C2" w14:textId="77777777" w:rsidR="00962DE2" w:rsidRPr="00962DE2" w:rsidRDefault="00962DE2" w:rsidP="00962DE2">
            <w:pPr>
              <w:jc w:val="center"/>
              <w:rPr>
                <w:rFonts w:ascii="Calibri" w:hAnsi="Calibri" w:cs="Calibri"/>
                <w:color w:val="000000"/>
                <w:sz w:val="16"/>
                <w:szCs w:val="16"/>
                <w:lang w:val="en-US"/>
              </w:rPr>
            </w:pPr>
            <w:r w:rsidRPr="00962DE2">
              <w:rPr>
                <w:rFonts w:ascii="Calibri" w:hAnsi="Calibri" w:cs="Calibri"/>
                <w:color w:val="000000"/>
                <w:sz w:val="16"/>
                <w:szCs w:val="16"/>
                <w:lang w:val="en-US"/>
              </w:rPr>
              <w:t>At least one of three organ dysfunction criteria: hypotension; respiratory failure or AKI.</w:t>
            </w:r>
          </w:p>
        </w:tc>
        <w:tc>
          <w:tcPr>
            <w:tcW w:w="1050" w:type="dxa"/>
            <w:tcBorders>
              <w:top w:val="single" w:sz="4" w:space="0" w:color="auto"/>
              <w:bottom w:val="single" w:sz="4" w:space="0" w:color="auto"/>
            </w:tcBorders>
          </w:tcPr>
          <w:p w14:paraId="3F92D8A1" w14:textId="77777777" w:rsidR="00962DE2" w:rsidRPr="00962DE2" w:rsidRDefault="00417F1B" w:rsidP="00962DE2">
            <w:pPr>
              <w:jc w:val="center"/>
              <w:rPr>
                <w:rFonts w:ascii="Calibri" w:hAnsi="Calibri" w:cs="Calibri"/>
                <w:color w:val="000000"/>
                <w:sz w:val="16"/>
                <w:szCs w:val="16"/>
              </w:rPr>
            </w:pPr>
            <w:r>
              <w:rPr>
                <w:rFonts w:ascii="Calibri" w:hAnsi="Calibri" w:cs="Calibri"/>
                <w:color w:val="000000"/>
                <w:sz w:val="16"/>
                <w:szCs w:val="16"/>
              </w:rPr>
              <w:t>Medical and/or surgical</w:t>
            </w:r>
          </w:p>
        </w:tc>
        <w:tc>
          <w:tcPr>
            <w:tcW w:w="1077" w:type="dxa"/>
            <w:tcBorders>
              <w:top w:val="single" w:sz="4" w:space="0" w:color="auto"/>
              <w:bottom w:val="single" w:sz="4" w:space="0" w:color="auto"/>
            </w:tcBorders>
          </w:tcPr>
          <w:p w14:paraId="7F8D7851" w14:textId="77777777" w:rsidR="00962DE2" w:rsidRPr="00962DE2" w:rsidRDefault="00962DE2" w:rsidP="00962DE2">
            <w:pPr>
              <w:jc w:val="center"/>
              <w:rPr>
                <w:rFonts w:ascii="Calibri" w:hAnsi="Calibri" w:cs="Calibri"/>
                <w:color w:val="000000"/>
                <w:sz w:val="16"/>
                <w:szCs w:val="16"/>
              </w:rPr>
            </w:pPr>
            <w:r w:rsidRPr="00962DE2">
              <w:rPr>
                <w:rFonts w:ascii="Calibri" w:hAnsi="Calibri" w:cs="Calibri"/>
                <w:color w:val="000000"/>
                <w:sz w:val="16"/>
                <w:szCs w:val="16"/>
              </w:rPr>
              <w:t>Safety and tolerability</w:t>
            </w:r>
          </w:p>
        </w:tc>
        <w:tc>
          <w:tcPr>
            <w:tcW w:w="1686" w:type="dxa"/>
            <w:tcBorders>
              <w:top w:val="single" w:sz="4" w:space="0" w:color="auto"/>
              <w:bottom w:val="single" w:sz="4" w:space="0" w:color="auto"/>
            </w:tcBorders>
          </w:tcPr>
          <w:p w14:paraId="714DC7D7" w14:textId="77777777" w:rsidR="00962DE2" w:rsidRPr="00962DE2" w:rsidRDefault="00962DE2" w:rsidP="00962DE2">
            <w:pPr>
              <w:jc w:val="center"/>
              <w:rPr>
                <w:rFonts w:ascii="Calibri" w:hAnsi="Calibri" w:cs="Calibri"/>
                <w:color w:val="000000"/>
                <w:sz w:val="16"/>
                <w:szCs w:val="16"/>
              </w:rPr>
            </w:pPr>
            <w:r w:rsidRPr="00962DE2">
              <w:rPr>
                <w:rFonts w:ascii="Calibri" w:hAnsi="Calibri" w:cs="Calibri"/>
                <w:color w:val="000000"/>
                <w:sz w:val="16"/>
                <w:szCs w:val="16"/>
              </w:rPr>
              <w:t>Immune status</w:t>
            </w:r>
          </w:p>
        </w:tc>
        <w:tc>
          <w:tcPr>
            <w:tcW w:w="2108" w:type="dxa"/>
            <w:tcBorders>
              <w:top w:val="single" w:sz="4" w:space="0" w:color="auto"/>
              <w:bottom w:val="single" w:sz="4" w:space="0" w:color="auto"/>
            </w:tcBorders>
          </w:tcPr>
          <w:p w14:paraId="4FF86C3B" w14:textId="77777777" w:rsidR="00962DE2" w:rsidRPr="00962DE2" w:rsidRDefault="00962DE2" w:rsidP="00962DE2">
            <w:pPr>
              <w:jc w:val="center"/>
              <w:rPr>
                <w:rFonts w:ascii="Calibri" w:hAnsi="Calibri" w:cs="Calibri"/>
                <w:color w:val="000000"/>
                <w:sz w:val="16"/>
                <w:szCs w:val="16"/>
                <w:lang w:val="en-US"/>
              </w:rPr>
            </w:pPr>
            <w:r w:rsidRPr="00962DE2">
              <w:rPr>
                <w:rFonts w:ascii="Calibri" w:hAnsi="Calibri" w:cs="Calibri"/>
                <w:color w:val="000000"/>
                <w:sz w:val="16"/>
                <w:szCs w:val="16"/>
                <w:lang w:val="en-US"/>
              </w:rPr>
              <w:t>Well tolerated, with no evidence of drug-induced hypercytokinemia or cytokine storm, and at higher doses, some indication of restored immune status over 28 days.</w:t>
            </w:r>
          </w:p>
        </w:tc>
      </w:tr>
    </w:tbl>
    <w:p w14:paraId="6F217272" w14:textId="77777777" w:rsidR="00962DE2" w:rsidRPr="00D05119" w:rsidRDefault="00962DE2" w:rsidP="00962DE2">
      <w:pPr>
        <w:spacing w:after="200" w:line="276" w:lineRule="auto"/>
        <w:rPr>
          <w:rFonts w:asciiTheme="minorHAnsi" w:hAnsiTheme="minorHAnsi" w:cstheme="minorHAnsi"/>
          <w:sz w:val="16"/>
          <w:szCs w:val="16"/>
          <w:lang w:val="en-US"/>
        </w:rPr>
      </w:pPr>
      <w:r w:rsidRPr="00D05119">
        <w:rPr>
          <w:rFonts w:asciiTheme="minorHAnsi" w:hAnsiTheme="minorHAnsi" w:cstheme="minorHAnsi"/>
          <w:sz w:val="16"/>
          <w:szCs w:val="16"/>
          <w:lang w:val="en-US"/>
        </w:rPr>
        <w:t>Abbreviations</w:t>
      </w:r>
      <w:r>
        <w:rPr>
          <w:rFonts w:asciiTheme="minorHAnsi" w:hAnsiTheme="minorHAnsi" w:cstheme="minorHAnsi"/>
          <w:sz w:val="16"/>
          <w:szCs w:val="16"/>
          <w:lang w:val="en-US"/>
        </w:rPr>
        <w:t>: AE, adverse event; anti-PD-1, anti-</w:t>
      </w:r>
      <w:r w:rsidRPr="00962DE2">
        <w:rPr>
          <w:rFonts w:asciiTheme="minorHAnsi" w:hAnsiTheme="minorHAnsi" w:cstheme="minorHAnsi"/>
          <w:sz w:val="16"/>
          <w:szCs w:val="16"/>
          <w:lang w:val="en-US"/>
        </w:rPr>
        <w:t>programmed cell death protein 1</w:t>
      </w:r>
      <w:r>
        <w:rPr>
          <w:rFonts w:asciiTheme="minorHAnsi" w:hAnsiTheme="minorHAnsi" w:cstheme="minorHAnsi"/>
          <w:sz w:val="16"/>
          <w:szCs w:val="16"/>
          <w:lang w:val="en-US"/>
        </w:rPr>
        <w:t xml:space="preserve">; AKI, acute kidney injury; </w:t>
      </w:r>
      <w:r w:rsidRPr="00D05119">
        <w:rPr>
          <w:rFonts w:asciiTheme="minorHAnsi" w:hAnsiTheme="minorHAnsi" w:cstheme="minorHAnsi"/>
          <w:sz w:val="16"/>
          <w:szCs w:val="16"/>
          <w:lang w:val="en-US"/>
        </w:rPr>
        <w:t>ICU, intensive care unit</w:t>
      </w:r>
      <w:r>
        <w:rPr>
          <w:rFonts w:asciiTheme="minorHAnsi" w:hAnsiTheme="minorHAnsi" w:cstheme="minorHAnsi"/>
          <w:sz w:val="16"/>
          <w:szCs w:val="16"/>
          <w:lang w:val="en-US"/>
        </w:rPr>
        <w:t>; (m)HLA-DR, (monocyte) Human Leukocyte Antigen-</w:t>
      </w:r>
      <w:r w:rsidRPr="00E26F29">
        <w:rPr>
          <w:rFonts w:asciiTheme="minorHAnsi" w:hAnsiTheme="minorHAnsi" w:cstheme="minorHAnsi"/>
          <w:sz w:val="16"/>
          <w:szCs w:val="16"/>
          <w:lang w:val="en-US"/>
        </w:rPr>
        <w:t>DR</w:t>
      </w:r>
      <w:r>
        <w:rPr>
          <w:rFonts w:asciiTheme="minorHAnsi" w:hAnsiTheme="minorHAnsi" w:cstheme="minorHAnsi"/>
          <w:sz w:val="16"/>
          <w:szCs w:val="16"/>
          <w:lang w:val="en-US"/>
        </w:rPr>
        <w:t xml:space="preserve">; </w:t>
      </w:r>
      <w:r w:rsidRPr="00D05119">
        <w:rPr>
          <w:rFonts w:asciiTheme="minorHAnsi" w:hAnsiTheme="minorHAnsi" w:cstheme="minorHAnsi"/>
          <w:sz w:val="16"/>
          <w:szCs w:val="16"/>
          <w:lang w:val="en-US"/>
        </w:rPr>
        <w:t>RC</w:t>
      </w:r>
      <w:r>
        <w:rPr>
          <w:rFonts w:asciiTheme="minorHAnsi" w:hAnsiTheme="minorHAnsi" w:cstheme="minorHAnsi"/>
          <w:sz w:val="16"/>
          <w:szCs w:val="16"/>
          <w:lang w:val="en-US"/>
        </w:rPr>
        <w:t xml:space="preserve">T, randomized controlled trial. </w:t>
      </w:r>
    </w:p>
    <w:p w14:paraId="71306F94" w14:textId="77777777" w:rsidR="008F6EA7" w:rsidRDefault="008F6EA7">
      <w:pPr>
        <w:spacing w:after="200" w:line="276" w:lineRule="auto"/>
        <w:rPr>
          <w:rFonts w:asciiTheme="minorHAnsi" w:hAnsiTheme="minorHAnsi" w:cstheme="minorHAnsi"/>
          <w:b/>
          <w:sz w:val="22"/>
          <w:szCs w:val="22"/>
          <w:lang w:val="en-US"/>
        </w:rPr>
      </w:pPr>
      <w:r>
        <w:rPr>
          <w:rFonts w:asciiTheme="minorHAnsi" w:hAnsiTheme="minorHAnsi" w:cstheme="minorHAnsi"/>
          <w:b/>
          <w:sz w:val="22"/>
          <w:szCs w:val="22"/>
          <w:lang w:val="en-US"/>
        </w:rPr>
        <w:br w:type="page"/>
      </w:r>
    </w:p>
    <w:p w14:paraId="6A357DD2" w14:textId="70D1FC29" w:rsidR="00586A56" w:rsidRPr="00FE0F6F" w:rsidRDefault="003E5B91" w:rsidP="00586A56">
      <w:pPr>
        <w:pStyle w:val="Geenafstand"/>
        <w:rPr>
          <w:rFonts w:asciiTheme="minorHAnsi" w:hAnsiTheme="minorHAnsi" w:cstheme="minorHAnsi"/>
          <w:b/>
          <w:sz w:val="22"/>
          <w:szCs w:val="22"/>
          <w:lang w:val="en-US"/>
        </w:rPr>
      </w:pPr>
      <w:r>
        <w:rPr>
          <w:rFonts w:asciiTheme="minorHAnsi" w:hAnsiTheme="minorHAnsi" w:cstheme="minorHAnsi"/>
          <w:b/>
          <w:sz w:val="22"/>
          <w:szCs w:val="22"/>
          <w:lang w:val="en-US"/>
        </w:rPr>
        <w:t xml:space="preserve">Supplementary Table </w:t>
      </w:r>
      <w:r w:rsidR="00586A56">
        <w:rPr>
          <w:rFonts w:asciiTheme="minorHAnsi" w:hAnsiTheme="minorHAnsi" w:cstheme="minorHAnsi"/>
          <w:b/>
          <w:sz w:val="22"/>
          <w:szCs w:val="22"/>
          <w:lang w:val="en-US"/>
        </w:rPr>
        <w:t>14</w:t>
      </w:r>
      <w:r w:rsidR="00586A56" w:rsidRPr="00FE0F6F">
        <w:rPr>
          <w:rFonts w:asciiTheme="minorHAnsi" w:hAnsiTheme="minorHAnsi" w:cstheme="minorHAnsi"/>
          <w:b/>
          <w:sz w:val="22"/>
          <w:szCs w:val="22"/>
          <w:lang w:val="en-US"/>
        </w:rPr>
        <w:t xml:space="preserve">. </w:t>
      </w:r>
      <w:r w:rsidR="00586A56" w:rsidRPr="00586A56">
        <w:rPr>
          <w:rFonts w:asciiTheme="minorHAnsi" w:hAnsiTheme="minorHAnsi" w:cstheme="minorHAnsi"/>
          <w:b/>
          <w:sz w:val="22"/>
          <w:lang w:val="en-US"/>
        </w:rPr>
        <w:t>Combinations of therapies</w:t>
      </w:r>
    </w:p>
    <w:tbl>
      <w:tblPr>
        <w:tblStyle w:val="Tabelraster"/>
        <w:tblW w:w="14322" w:type="dxa"/>
        <w:tblInd w:w="-5" w:type="dxa"/>
        <w:tblLook w:val="04A0" w:firstRow="1" w:lastRow="0" w:firstColumn="1" w:lastColumn="0" w:noHBand="0" w:noVBand="1"/>
      </w:tblPr>
      <w:tblGrid>
        <w:gridCol w:w="1379"/>
        <w:gridCol w:w="761"/>
        <w:gridCol w:w="585"/>
        <w:gridCol w:w="817"/>
        <w:gridCol w:w="796"/>
        <w:gridCol w:w="881"/>
        <w:gridCol w:w="1029"/>
        <w:gridCol w:w="1428"/>
        <w:gridCol w:w="865"/>
        <w:gridCol w:w="1111"/>
        <w:gridCol w:w="1328"/>
        <w:gridCol w:w="1662"/>
        <w:gridCol w:w="1680"/>
      </w:tblGrid>
      <w:tr w:rsidR="009C110A" w14:paraId="637D5A0A" w14:textId="77777777" w:rsidTr="003068C5">
        <w:trPr>
          <w:tblHeader/>
        </w:trPr>
        <w:tc>
          <w:tcPr>
            <w:tcW w:w="1379" w:type="dxa"/>
            <w:tcBorders>
              <w:bottom w:val="single" w:sz="4" w:space="0" w:color="auto"/>
            </w:tcBorders>
            <w:vAlign w:val="center"/>
          </w:tcPr>
          <w:p w14:paraId="2128C146" w14:textId="77777777" w:rsidR="00586A56" w:rsidRPr="00C42F89" w:rsidRDefault="00586A56" w:rsidP="008E3ED2">
            <w:pPr>
              <w:jc w:val="center"/>
              <w:rPr>
                <w:rFonts w:ascii="Calibri" w:hAnsi="Calibri" w:cs="Calibri"/>
                <w:b/>
                <w:bCs/>
                <w:color w:val="000000"/>
                <w:sz w:val="16"/>
                <w:szCs w:val="16"/>
              </w:rPr>
            </w:pPr>
            <w:r w:rsidRPr="00C42F89">
              <w:rPr>
                <w:rFonts w:ascii="Calibri" w:hAnsi="Calibri" w:cs="Calibri"/>
                <w:b/>
                <w:bCs/>
                <w:color w:val="000000"/>
                <w:sz w:val="16"/>
                <w:szCs w:val="16"/>
              </w:rPr>
              <w:t>Treatment</w:t>
            </w:r>
          </w:p>
        </w:tc>
        <w:tc>
          <w:tcPr>
            <w:tcW w:w="761" w:type="dxa"/>
            <w:tcBorders>
              <w:bottom w:val="single" w:sz="4" w:space="0" w:color="auto"/>
            </w:tcBorders>
            <w:vAlign w:val="center"/>
          </w:tcPr>
          <w:p w14:paraId="338B680E"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Number of studies</w:t>
            </w:r>
          </w:p>
        </w:tc>
        <w:tc>
          <w:tcPr>
            <w:tcW w:w="585" w:type="dxa"/>
            <w:tcBorders>
              <w:bottom w:val="single" w:sz="4" w:space="0" w:color="auto"/>
            </w:tcBorders>
            <w:vAlign w:val="center"/>
          </w:tcPr>
          <w:p w14:paraId="0623C1D2"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Year</w:t>
            </w:r>
          </w:p>
        </w:tc>
        <w:tc>
          <w:tcPr>
            <w:tcW w:w="817" w:type="dxa"/>
            <w:tcBorders>
              <w:bottom w:val="single" w:sz="4" w:space="0" w:color="auto"/>
            </w:tcBorders>
            <w:vAlign w:val="center"/>
          </w:tcPr>
          <w:p w14:paraId="24CF5BE0" w14:textId="1A67AFCF" w:rsidR="00586A56" w:rsidRPr="00240129" w:rsidRDefault="00240129" w:rsidP="008E3ED2">
            <w:pPr>
              <w:jc w:val="center"/>
              <w:rPr>
                <w:rFonts w:ascii="Calibri" w:hAnsi="Calibri" w:cs="Calibri"/>
                <w:b/>
                <w:bCs/>
                <w:color w:val="000000"/>
                <w:sz w:val="16"/>
                <w:szCs w:val="16"/>
                <w:lang w:val="en-US"/>
              </w:rPr>
            </w:pPr>
            <w:r w:rsidRPr="00240129">
              <w:rPr>
                <w:rFonts w:ascii="Calibri" w:hAnsi="Calibri" w:cs="Calibri"/>
                <w:b/>
                <w:bCs/>
                <w:color w:val="000000"/>
                <w:sz w:val="16"/>
                <w:szCs w:val="16"/>
                <w:lang w:val="en-US"/>
              </w:rPr>
              <w:t>Total patients (median per study)</w:t>
            </w:r>
          </w:p>
        </w:tc>
        <w:tc>
          <w:tcPr>
            <w:tcW w:w="796" w:type="dxa"/>
            <w:tcBorders>
              <w:bottom w:val="single" w:sz="4" w:space="0" w:color="auto"/>
            </w:tcBorders>
            <w:vAlign w:val="center"/>
          </w:tcPr>
          <w:p w14:paraId="420457E6"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Setting</w:t>
            </w:r>
          </w:p>
        </w:tc>
        <w:tc>
          <w:tcPr>
            <w:tcW w:w="881" w:type="dxa"/>
            <w:tcBorders>
              <w:bottom w:val="single" w:sz="4" w:space="0" w:color="auto"/>
            </w:tcBorders>
            <w:vAlign w:val="center"/>
          </w:tcPr>
          <w:p w14:paraId="3BACDCE2"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Personali-zed approach</w:t>
            </w:r>
          </w:p>
        </w:tc>
        <w:tc>
          <w:tcPr>
            <w:tcW w:w="1029" w:type="dxa"/>
            <w:tcBorders>
              <w:bottom w:val="single" w:sz="4" w:space="0" w:color="auto"/>
            </w:tcBorders>
            <w:vAlign w:val="center"/>
          </w:tcPr>
          <w:p w14:paraId="71A2AB22"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If yes, specifi-cation</w:t>
            </w:r>
          </w:p>
        </w:tc>
        <w:tc>
          <w:tcPr>
            <w:tcW w:w="1428" w:type="dxa"/>
            <w:tcBorders>
              <w:bottom w:val="single" w:sz="4" w:space="0" w:color="auto"/>
            </w:tcBorders>
            <w:vAlign w:val="center"/>
          </w:tcPr>
          <w:p w14:paraId="088C19D0"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Treatment</w:t>
            </w:r>
          </w:p>
        </w:tc>
        <w:tc>
          <w:tcPr>
            <w:tcW w:w="865" w:type="dxa"/>
            <w:tcBorders>
              <w:bottom w:val="single" w:sz="4" w:space="0" w:color="auto"/>
            </w:tcBorders>
            <w:vAlign w:val="center"/>
          </w:tcPr>
          <w:p w14:paraId="01C6E7C1"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Sepsis definition</w:t>
            </w:r>
          </w:p>
        </w:tc>
        <w:tc>
          <w:tcPr>
            <w:tcW w:w="1111" w:type="dxa"/>
            <w:tcBorders>
              <w:bottom w:val="single" w:sz="4" w:space="0" w:color="auto"/>
            </w:tcBorders>
            <w:vAlign w:val="center"/>
          </w:tcPr>
          <w:p w14:paraId="46B58A84"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1328" w:type="dxa"/>
            <w:tcBorders>
              <w:bottom w:val="single" w:sz="4" w:space="0" w:color="auto"/>
            </w:tcBorders>
            <w:vAlign w:val="center"/>
          </w:tcPr>
          <w:p w14:paraId="3D8FB4A9"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1662" w:type="dxa"/>
            <w:tcBorders>
              <w:bottom w:val="single" w:sz="4" w:space="0" w:color="auto"/>
            </w:tcBorders>
            <w:vAlign w:val="center"/>
          </w:tcPr>
          <w:p w14:paraId="4D12858B"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Biochemical primary endpoint</w:t>
            </w:r>
          </w:p>
        </w:tc>
        <w:tc>
          <w:tcPr>
            <w:tcW w:w="1680" w:type="dxa"/>
            <w:tcBorders>
              <w:bottom w:val="single" w:sz="4" w:space="0" w:color="auto"/>
            </w:tcBorders>
            <w:vAlign w:val="center"/>
          </w:tcPr>
          <w:p w14:paraId="5A9A10A4"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Main findings</w:t>
            </w:r>
          </w:p>
        </w:tc>
      </w:tr>
      <w:tr w:rsidR="00586A56" w14:paraId="6068C71E" w14:textId="77777777" w:rsidTr="00FA6229">
        <w:tc>
          <w:tcPr>
            <w:tcW w:w="1432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5AF41224" w14:textId="77777777" w:rsidR="00586A56" w:rsidRPr="00C42F89" w:rsidRDefault="00586A56" w:rsidP="007457BE">
            <w:pPr>
              <w:jc w:val="center"/>
              <w:rPr>
                <w:rFonts w:ascii="Calibri" w:hAnsi="Calibri" w:cs="Calibri"/>
                <w:b/>
                <w:iCs/>
                <w:color w:val="000000"/>
                <w:sz w:val="16"/>
                <w:szCs w:val="16"/>
              </w:rPr>
            </w:pPr>
            <w:r w:rsidRPr="00C42F89">
              <w:rPr>
                <w:rFonts w:ascii="Calibri" w:hAnsi="Calibri" w:cs="Calibri"/>
                <w:b/>
                <w:iCs/>
                <w:color w:val="000000"/>
                <w:sz w:val="16"/>
                <w:szCs w:val="16"/>
              </w:rPr>
              <w:t>Observational studies</w:t>
            </w:r>
          </w:p>
        </w:tc>
      </w:tr>
      <w:tr w:rsidR="009C110A" w:rsidRPr="00B91F52" w14:paraId="0F268AEB" w14:textId="77777777" w:rsidTr="003068C5">
        <w:tc>
          <w:tcPr>
            <w:tcW w:w="1379" w:type="dxa"/>
            <w:tcBorders>
              <w:top w:val="single" w:sz="4" w:space="0" w:color="auto"/>
              <w:bottom w:val="single" w:sz="4" w:space="0" w:color="auto"/>
            </w:tcBorders>
          </w:tcPr>
          <w:p w14:paraId="2EABB426" w14:textId="77777777" w:rsidR="00341DDE" w:rsidRDefault="00341DDE" w:rsidP="00341DDE">
            <w:pPr>
              <w:jc w:val="center"/>
              <w:rPr>
                <w:rFonts w:ascii="Calibri" w:hAnsi="Calibri" w:cs="Calibri"/>
                <w:b/>
                <w:color w:val="000000"/>
                <w:sz w:val="16"/>
                <w:szCs w:val="16"/>
              </w:rPr>
            </w:pPr>
            <w:r w:rsidRPr="00AB28E2">
              <w:rPr>
                <w:rFonts w:ascii="Calibri" w:hAnsi="Calibri" w:cs="Calibri"/>
                <w:b/>
                <w:color w:val="000000"/>
                <w:sz w:val="16"/>
                <w:szCs w:val="16"/>
              </w:rPr>
              <w:t>Antibiotics and/or IVIG</w:t>
            </w:r>
          </w:p>
          <w:p w14:paraId="0C2ADF03" w14:textId="7B573A07" w:rsidR="00AB28E2" w:rsidRPr="00AB28E2" w:rsidRDefault="00AB28E2"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PEVuZE5vdGU+PENpdGU+PEF1dGhvcj5DYXJhcGV0aXM8L0F1dGhvcj48WWVhcj4yMDE0PC9ZZWFy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PEVuZE5vdGU+PENpdGU+PEF1dGhvcj5DYXJhcGV0aXM8L0F1dGhvcj48WWVhcj4yMDE0PC9ZZWFy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(727, 728)</w:t>
            </w:r>
            <w:r>
              <w:rPr>
                <w:rFonts w:ascii="Calibri" w:hAnsi="Calibri" w:cs="Calibri"/>
                <w:color w:val="000000"/>
                <w:sz w:val="16"/>
                <w:szCs w:val="16"/>
              </w:rPr>
              <w:fldChar w:fldCharType="end"/>
            </w:r>
          </w:p>
        </w:tc>
        <w:tc>
          <w:tcPr>
            <w:tcW w:w="761" w:type="dxa"/>
            <w:tcBorders>
              <w:top w:val="single" w:sz="4" w:space="0" w:color="auto"/>
              <w:bottom w:val="single" w:sz="4" w:space="0" w:color="auto"/>
            </w:tcBorders>
          </w:tcPr>
          <w:p w14:paraId="63BA3B52" w14:textId="77777777" w:rsidR="00341DDE" w:rsidRPr="00341DDE" w:rsidRDefault="00341DDE" w:rsidP="00341DDE">
            <w:pPr>
              <w:jc w:val="center"/>
              <w:rPr>
                <w:rFonts w:ascii="Calibri" w:hAnsi="Calibri" w:cs="Calibri"/>
                <w:color w:val="000000"/>
                <w:sz w:val="16"/>
                <w:szCs w:val="16"/>
              </w:rPr>
            </w:pPr>
            <w:r w:rsidRPr="00341DDE">
              <w:rPr>
                <w:rFonts w:ascii="Calibri" w:hAnsi="Calibri" w:cs="Calibri"/>
                <w:color w:val="000000"/>
                <w:sz w:val="16"/>
                <w:szCs w:val="16"/>
              </w:rPr>
              <w:t>2</w:t>
            </w:r>
          </w:p>
        </w:tc>
        <w:tc>
          <w:tcPr>
            <w:tcW w:w="585" w:type="dxa"/>
            <w:tcBorders>
              <w:top w:val="single" w:sz="4" w:space="0" w:color="auto"/>
              <w:bottom w:val="single" w:sz="4" w:space="0" w:color="auto"/>
            </w:tcBorders>
          </w:tcPr>
          <w:p w14:paraId="7A82B2B2" w14:textId="77777777" w:rsidR="00702905" w:rsidRDefault="00341DDE" w:rsidP="00702905">
            <w:pPr>
              <w:jc w:val="center"/>
              <w:rPr>
                <w:rFonts w:ascii="Calibri" w:hAnsi="Calibri" w:cs="Calibri"/>
                <w:color w:val="000000"/>
                <w:sz w:val="16"/>
                <w:szCs w:val="16"/>
              </w:rPr>
            </w:pPr>
            <w:r w:rsidRPr="00341DDE">
              <w:rPr>
                <w:rFonts w:ascii="Calibri" w:hAnsi="Calibri" w:cs="Calibri"/>
                <w:color w:val="000000"/>
                <w:sz w:val="16"/>
                <w:szCs w:val="16"/>
              </w:rPr>
              <w:t>2014</w:t>
            </w:r>
            <w:r w:rsidR="00702905">
              <w:rPr>
                <w:rFonts w:ascii="Calibri" w:hAnsi="Calibri" w:cs="Calibri"/>
                <w:color w:val="000000"/>
                <w:sz w:val="16"/>
                <w:szCs w:val="16"/>
              </w:rPr>
              <w:t>,</w:t>
            </w:r>
          </w:p>
          <w:p w14:paraId="030E44D0" w14:textId="77777777" w:rsidR="00341DDE" w:rsidRPr="00341DDE" w:rsidRDefault="00341DDE" w:rsidP="00341DDE">
            <w:pPr>
              <w:jc w:val="center"/>
              <w:rPr>
                <w:rFonts w:ascii="Calibri" w:hAnsi="Calibri" w:cs="Calibri"/>
                <w:color w:val="000000"/>
                <w:sz w:val="16"/>
                <w:szCs w:val="16"/>
              </w:rPr>
            </w:pPr>
            <w:r w:rsidRPr="00341DDE">
              <w:rPr>
                <w:rFonts w:ascii="Calibri" w:hAnsi="Calibri" w:cs="Calibri"/>
                <w:color w:val="000000"/>
                <w:sz w:val="16"/>
                <w:szCs w:val="16"/>
              </w:rPr>
              <w:t>2022</w:t>
            </w:r>
          </w:p>
        </w:tc>
        <w:tc>
          <w:tcPr>
            <w:tcW w:w="817" w:type="dxa"/>
            <w:tcBorders>
              <w:top w:val="single" w:sz="4" w:space="0" w:color="auto"/>
              <w:bottom w:val="single" w:sz="4" w:space="0" w:color="auto"/>
            </w:tcBorders>
          </w:tcPr>
          <w:p w14:paraId="557293A3" w14:textId="04288DA0" w:rsidR="00341DDE" w:rsidRPr="00341DDE" w:rsidRDefault="00341DDE" w:rsidP="00341DDE">
            <w:pPr>
              <w:jc w:val="center"/>
              <w:rPr>
                <w:rFonts w:ascii="Calibri" w:hAnsi="Calibri" w:cs="Calibri"/>
                <w:color w:val="000000"/>
                <w:sz w:val="16"/>
                <w:szCs w:val="16"/>
              </w:rPr>
            </w:pPr>
            <w:r w:rsidRPr="00341DDE">
              <w:rPr>
                <w:rFonts w:ascii="Calibri" w:hAnsi="Calibri" w:cs="Calibri"/>
                <w:color w:val="000000"/>
                <w:sz w:val="16"/>
                <w:szCs w:val="16"/>
              </w:rPr>
              <w:t>141</w:t>
            </w:r>
            <w:r w:rsidR="00161CFD">
              <w:rPr>
                <w:rFonts w:ascii="Calibri" w:hAnsi="Calibri" w:cs="Calibri"/>
                <w:color w:val="000000"/>
                <w:sz w:val="16"/>
                <w:szCs w:val="16"/>
              </w:rPr>
              <w:t xml:space="preserve"> </w:t>
            </w:r>
            <w:r w:rsidR="00161CFD">
              <w:rPr>
                <w:rFonts w:ascii="Calibri" w:hAnsi="Calibri" w:cs="Calibri"/>
                <w:color w:val="000000"/>
                <w:sz w:val="16"/>
                <w:szCs w:val="16"/>
                <w:lang w:val="en-US"/>
              </w:rPr>
              <w:t>(71)</w:t>
            </w:r>
          </w:p>
        </w:tc>
        <w:tc>
          <w:tcPr>
            <w:tcW w:w="796" w:type="dxa"/>
            <w:tcBorders>
              <w:top w:val="single" w:sz="4" w:space="0" w:color="auto"/>
              <w:bottom w:val="single" w:sz="4" w:space="0" w:color="auto"/>
            </w:tcBorders>
          </w:tcPr>
          <w:p w14:paraId="2796B746" w14:textId="77777777" w:rsidR="00341DDE" w:rsidRPr="00341DDE" w:rsidRDefault="00341DDE" w:rsidP="00341DDE">
            <w:pPr>
              <w:jc w:val="center"/>
              <w:rPr>
                <w:rFonts w:ascii="Calibri" w:hAnsi="Calibri" w:cs="Calibri"/>
                <w:color w:val="000000"/>
                <w:sz w:val="16"/>
                <w:szCs w:val="16"/>
              </w:rPr>
            </w:pPr>
            <w:r w:rsidRPr="00341DDE">
              <w:rPr>
                <w:rFonts w:ascii="Calibri" w:hAnsi="Calibri" w:cs="Calibri"/>
                <w:color w:val="000000"/>
                <w:sz w:val="16"/>
                <w:szCs w:val="16"/>
              </w:rPr>
              <w:t>ICU, not specified</w:t>
            </w:r>
          </w:p>
        </w:tc>
        <w:tc>
          <w:tcPr>
            <w:tcW w:w="881" w:type="dxa"/>
            <w:tcBorders>
              <w:top w:val="single" w:sz="4" w:space="0" w:color="auto"/>
              <w:bottom w:val="single" w:sz="4" w:space="0" w:color="auto"/>
            </w:tcBorders>
          </w:tcPr>
          <w:p w14:paraId="5C01C7DA" w14:textId="77777777" w:rsidR="00341DDE" w:rsidRPr="00341DDE" w:rsidRDefault="00341DDE" w:rsidP="00341DDE">
            <w:pPr>
              <w:jc w:val="center"/>
              <w:rPr>
                <w:rFonts w:ascii="Calibri" w:hAnsi="Calibri" w:cs="Calibri"/>
                <w:color w:val="000000"/>
                <w:sz w:val="16"/>
                <w:szCs w:val="16"/>
              </w:rPr>
            </w:pPr>
            <w:r w:rsidRPr="00341DDE">
              <w:rPr>
                <w:rFonts w:ascii="Calibri" w:hAnsi="Calibri" w:cs="Calibri"/>
                <w:color w:val="000000"/>
                <w:sz w:val="16"/>
                <w:szCs w:val="16"/>
              </w:rPr>
              <w:t>No</w:t>
            </w:r>
          </w:p>
        </w:tc>
        <w:tc>
          <w:tcPr>
            <w:tcW w:w="1029" w:type="dxa"/>
            <w:tcBorders>
              <w:top w:val="single" w:sz="4" w:space="0" w:color="auto"/>
              <w:bottom w:val="single" w:sz="4" w:space="0" w:color="auto"/>
            </w:tcBorders>
          </w:tcPr>
          <w:p w14:paraId="4B5CE4B7" w14:textId="77777777" w:rsidR="00341DDE" w:rsidRPr="00341DDE" w:rsidRDefault="00341DDE" w:rsidP="00341DDE">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45BF173F" w14:textId="77777777" w:rsidR="00341DDE" w:rsidRPr="00341DDE" w:rsidRDefault="00341DDE" w:rsidP="00341DDE">
            <w:pPr>
              <w:jc w:val="center"/>
              <w:rPr>
                <w:rFonts w:ascii="Calibri" w:hAnsi="Calibri" w:cs="Calibri"/>
                <w:color w:val="000000"/>
                <w:sz w:val="16"/>
                <w:szCs w:val="16"/>
              </w:rPr>
            </w:pPr>
            <w:r w:rsidRPr="00341DDE">
              <w:rPr>
                <w:rFonts w:ascii="Calibri" w:hAnsi="Calibri" w:cs="Calibri"/>
                <w:color w:val="000000"/>
                <w:sz w:val="16"/>
                <w:szCs w:val="16"/>
              </w:rPr>
              <w:t>Clindamycin and/or IVIG</w:t>
            </w:r>
          </w:p>
        </w:tc>
        <w:tc>
          <w:tcPr>
            <w:tcW w:w="865" w:type="dxa"/>
            <w:tcBorders>
              <w:top w:val="single" w:sz="4" w:space="0" w:color="auto"/>
              <w:bottom w:val="single" w:sz="4" w:space="0" w:color="auto"/>
            </w:tcBorders>
          </w:tcPr>
          <w:p w14:paraId="4EEBB2C3" w14:textId="77777777" w:rsidR="00341DDE" w:rsidRPr="00341DDE" w:rsidRDefault="00341DDE" w:rsidP="00341DDE">
            <w:pPr>
              <w:jc w:val="center"/>
              <w:rPr>
                <w:rFonts w:ascii="Calibri" w:hAnsi="Calibri" w:cs="Calibri"/>
                <w:color w:val="000000"/>
                <w:sz w:val="16"/>
                <w:szCs w:val="16"/>
              </w:rPr>
            </w:pPr>
            <w:r w:rsidRPr="00341DDE">
              <w:rPr>
                <w:rFonts w:ascii="Calibri" w:hAnsi="Calibri" w:cs="Calibri"/>
                <w:color w:val="000000"/>
                <w:sz w:val="16"/>
                <w:szCs w:val="16"/>
              </w:rPr>
              <w:t>Sepsis-3 or not specified</w:t>
            </w:r>
          </w:p>
        </w:tc>
        <w:tc>
          <w:tcPr>
            <w:tcW w:w="1111" w:type="dxa"/>
            <w:tcBorders>
              <w:top w:val="single" w:sz="4" w:space="0" w:color="auto"/>
              <w:bottom w:val="single" w:sz="4" w:space="0" w:color="auto"/>
            </w:tcBorders>
          </w:tcPr>
          <w:p w14:paraId="4335CBBD" w14:textId="77777777" w:rsidR="00341DDE" w:rsidRPr="00341DDE" w:rsidRDefault="00341DDE" w:rsidP="00341DDE">
            <w:pPr>
              <w:jc w:val="center"/>
              <w:rPr>
                <w:rFonts w:ascii="Calibri" w:hAnsi="Calibri" w:cs="Calibri"/>
                <w:color w:val="000000"/>
                <w:sz w:val="16"/>
                <w:szCs w:val="16"/>
              </w:rPr>
            </w:pPr>
            <w:r>
              <w:rPr>
                <w:rFonts w:ascii="Calibri" w:hAnsi="Calibri" w:cs="Calibri"/>
                <w:color w:val="000000"/>
                <w:sz w:val="16"/>
                <w:szCs w:val="16"/>
              </w:rPr>
              <w:t>Medical</w:t>
            </w:r>
          </w:p>
        </w:tc>
        <w:tc>
          <w:tcPr>
            <w:tcW w:w="1328" w:type="dxa"/>
            <w:tcBorders>
              <w:top w:val="single" w:sz="4" w:space="0" w:color="auto"/>
              <w:bottom w:val="single" w:sz="4" w:space="0" w:color="auto"/>
            </w:tcBorders>
          </w:tcPr>
          <w:p w14:paraId="01D5F6E4" w14:textId="77777777" w:rsidR="00341DDE" w:rsidRPr="00341DDE" w:rsidRDefault="00341DDE" w:rsidP="00341DDE">
            <w:pPr>
              <w:jc w:val="center"/>
              <w:rPr>
                <w:rFonts w:ascii="Calibri" w:hAnsi="Calibri" w:cs="Calibri"/>
                <w:color w:val="000000"/>
                <w:sz w:val="16"/>
                <w:szCs w:val="16"/>
                <w:lang w:val="en-US"/>
              </w:rPr>
            </w:pPr>
            <w:r>
              <w:rPr>
                <w:rFonts w:ascii="Calibri" w:hAnsi="Calibri" w:cs="Calibri"/>
                <w:color w:val="000000"/>
                <w:sz w:val="16"/>
                <w:szCs w:val="16"/>
                <w:lang w:val="en-US"/>
              </w:rPr>
              <w:t>M</w:t>
            </w:r>
            <w:r w:rsidRPr="00341DDE">
              <w:rPr>
                <w:rFonts w:ascii="Calibri" w:hAnsi="Calibri" w:cs="Calibri"/>
                <w:color w:val="000000"/>
                <w:sz w:val="16"/>
                <w:szCs w:val="16"/>
                <w:lang w:val="en-US"/>
              </w:rPr>
              <w:t>ortality and case fatality rate</w:t>
            </w:r>
          </w:p>
        </w:tc>
        <w:tc>
          <w:tcPr>
            <w:tcW w:w="1662" w:type="dxa"/>
            <w:tcBorders>
              <w:top w:val="single" w:sz="4" w:space="0" w:color="auto"/>
              <w:bottom w:val="single" w:sz="4" w:space="0" w:color="auto"/>
            </w:tcBorders>
          </w:tcPr>
          <w:p w14:paraId="086D4B85" w14:textId="77777777" w:rsidR="00341DDE" w:rsidRPr="00341DDE" w:rsidRDefault="00341DDE" w:rsidP="00341DDE">
            <w:pPr>
              <w:jc w:val="center"/>
              <w:rPr>
                <w:rFonts w:ascii="Calibri" w:hAnsi="Calibri" w:cs="Calibri"/>
                <w:color w:val="000000"/>
                <w:sz w:val="16"/>
                <w:szCs w:val="16"/>
                <w:lang w:val="en-US"/>
              </w:rPr>
            </w:pPr>
          </w:p>
        </w:tc>
        <w:tc>
          <w:tcPr>
            <w:tcW w:w="1680" w:type="dxa"/>
            <w:tcBorders>
              <w:top w:val="single" w:sz="4" w:space="0" w:color="auto"/>
              <w:bottom w:val="single" w:sz="4" w:space="0" w:color="auto"/>
            </w:tcBorders>
          </w:tcPr>
          <w:p w14:paraId="63F6D3C1" w14:textId="77777777" w:rsidR="00341DDE" w:rsidRPr="00341DDE" w:rsidRDefault="00341DDE" w:rsidP="00341DDE">
            <w:pPr>
              <w:jc w:val="center"/>
              <w:rPr>
                <w:rFonts w:ascii="Calibri" w:hAnsi="Calibri" w:cs="Calibri"/>
                <w:color w:val="000000"/>
                <w:sz w:val="16"/>
                <w:szCs w:val="16"/>
                <w:lang w:val="en-US"/>
              </w:rPr>
            </w:pPr>
            <w:r w:rsidRPr="00341DDE">
              <w:rPr>
                <w:rFonts w:ascii="Calibri" w:hAnsi="Calibri" w:cs="Calibri"/>
                <w:color w:val="000000"/>
                <w:sz w:val="16"/>
                <w:szCs w:val="16"/>
                <w:lang w:val="en-US"/>
              </w:rPr>
              <w:t>Clindamycin reduced mortality; IVIG did not</w:t>
            </w:r>
          </w:p>
        </w:tc>
      </w:tr>
      <w:tr w:rsidR="009C110A" w:rsidRPr="00B91F52" w14:paraId="390507C8" w14:textId="77777777" w:rsidTr="003068C5">
        <w:tc>
          <w:tcPr>
            <w:tcW w:w="1379" w:type="dxa"/>
            <w:tcBorders>
              <w:top w:val="single" w:sz="4" w:space="0" w:color="auto"/>
              <w:bottom w:val="single" w:sz="4" w:space="0" w:color="auto"/>
            </w:tcBorders>
          </w:tcPr>
          <w:p w14:paraId="54AC0E92" w14:textId="77777777" w:rsidR="00341DDE" w:rsidRDefault="00341DDE" w:rsidP="00341DDE">
            <w:pPr>
              <w:jc w:val="center"/>
              <w:rPr>
                <w:rFonts w:ascii="Calibri" w:hAnsi="Calibri" w:cs="Calibri"/>
                <w:b/>
                <w:color w:val="000000"/>
                <w:sz w:val="16"/>
                <w:szCs w:val="16"/>
              </w:rPr>
            </w:pPr>
            <w:r w:rsidRPr="00AB28E2">
              <w:rPr>
                <w:rFonts w:ascii="Calibri" w:hAnsi="Calibri" w:cs="Calibri"/>
                <w:b/>
                <w:color w:val="000000"/>
                <w:sz w:val="16"/>
                <w:szCs w:val="16"/>
              </w:rPr>
              <w:t>Corticosteroids and/or vasopressors</w:t>
            </w:r>
          </w:p>
          <w:p w14:paraId="67B7CF87" w14:textId="7EE4FF23" w:rsidR="00702905" w:rsidRPr="00702905" w:rsidRDefault="00702905"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PEVuZE5vdGU+PENpdGU+PEF1dGhvcj5CaXNzZWxsPC9BdXRob3I+PFllYXI+MjAxNTwvWWVhcj48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PEVuZE5vdGU+PENpdGU+PEF1dGhvcj5CaXNzZWxsPC9BdXRob3I+PFllYXI+MjAxNTwvWWVhcj48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(729-734)</w:t>
            </w:r>
            <w:r>
              <w:rPr>
                <w:rFonts w:ascii="Calibri" w:hAnsi="Calibri" w:cs="Calibri"/>
                <w:color w:val="000000"/>
                <w:sz w:val="16"/>
                <w:szCs w:val="16"/>
              </w:rPr>
              <w:fldChar w:fldCharType="end"/>
            </w:r>
          </w:p>
        </w:tc>
        <w:tc>
          <w:tcPr>
            <w:tcW w:w="761" w:type="dxa"/>
            <w:tcBorders>
              <w:top w:val="single" w:sz="4" w:space="0" w:color="auto"/>
              <w:bottom w:val="single" w:sz="4" w:space="0" w:color="auto"/>
            </w:tcBorders>
          </w:tcPr>
          <w:p w14:paraId="11A15BBE" w14:textId="12333601" w:rsidR="00341DDE" w:rsidRPr="00341DDE" w:rsidRDefault="008E331C" w:rsidP="00341DDE">
            <w:pPr>
              <w:jc w:val="center"/>
              <w:rPr>
                <w:rFonts w:ascii="Calibri" w:hAnsi="Calibri" w:cs="Calibri"/>
                <w:color w:val="000000"/>
                <w:sz w:val="16"/>
                <w:szCs w:val="16"/>
              </w:rPr>
            </w:pPr>
            <w:r>
              <w:rPr>
                <w:rFonts w:ascii="Calibri" w:hAnsi="Calibri" w:cs="Calibri"/>
                <w:color w:val="000000"/>
                <w:sz w:val="16"/>
                <w:szCs w:val="16"/>
              </w:rPr>
              <w:t>6</w:t>
            </w:r>
          </w:p>
        </w:tc>
        <w:tc>
          <w:tcPr>
            <w:tcW w:w="585" w:type="dxa"/>
            <w:tcBorders>
              <w:top w:val="single" w:sz="4" w:space="0" w:color="auto"/>
              <w:bottom w:val="single" w:sz="4" w:space="0" w:color="auto"/>
            </w:tcBorders>
          </w:tcPr>
          <w:p w14:paraId="76493880" w14:textId="77777777" w:rsidR="00702905" w:rsidRDefault="00341DDE" w:rsidP="00341DDE">
            <w:pPr>
              <w:jc w:val="center"/>
              <w:rPr>
                <w:rFonts w:ascii="Calibri" w:hAnsi="Calibri" w:cs="Calibri"/>
                <w:color w:val="000000"/>
                <w:sz w:val="16"/>
                <w:szCs w:val="16"/>
              </w:rPr>
            </w:pPr>
            <w:r w:rsidRPr="00341DDE">
              <w:rPr>
                <w:rFonts w:ascii="Calibri" w:hAnsi="Calibri" w:cs="Calibri"/>
                <w:color w:val="000000"/>
                <w:sz w:val="16"/>
                <w:szCs w:val="16"/>
              </w:rPr>
              <w:t>2009</w:t>
            </w:r>
          </w:p>
          <w:p w14:paraId="72097458" w14:textId="77777777" w:rsidR="00702905" w:rsidRDefault="00341DDE" w:rsidP="00341DDE">
            <w:pPr>
              <w:jc w:val="center"/>
              <w:rPr>
                <w:rFonts w:ascii="Calibri" w:hAnsi="Calibri" w:cs="Calibri"/>
                <w:color w:val="000000"/>
                <w:sz w:val="16"/>
                <w:szCs w:val="16"/>
              </w:rPr>
            </w:pPr>
            <w:r w:rsidRPr="00341DDE">
              <w:rPr>
                <w:rFonts w:ascii="Calibri" w:hAnsi="Calibri" w:cs="Calibri"/>
                <w:color w:val="000000"/>
                <w:sz w:val="16"/>
                <w:szCs w:val="16"/>
              </w:rPr>
              <w:t>-</w:t>
            </w:r>
          </w:p>
          <w:p w14:paraId="6FC138E5" w14:textId="77777777" w:rsidR="00341DDE" w:rsidRPr="00341DDE" w:rsidRDefault="00341DDE" w:rsidP="00341DDE">
            <w:pPr>
              <w:jc w:val="center"/>
              <w:rPr>
                <w:rFonts w:ascii="Calibri" w:hAnsi="Calibri" w:cs="Calibri"/>
                <w:color w:val="000000"/>
                <w:sz w:val="16"/>
                <w:szCs w:val="16"/>
              </w:rPr>
            </w:pPr>
            <w:r w:rsidRPr="00341DDE">
              <w:rPr>
                <w:rFonts w:ascii="Calibri" w:hAnsi="Calibri" w:cs="Calibri"/>
                <w:color w:val="000000"/>
                <w:sz w:val="16"/>
                <w:szCs w:val="16"/>
              </w:rPr>
              <w:t>2023</w:t>
            </w:r>
          </w:p>
        </w:tc>
        <w:tc>
          <w:tcPr>
            <w:tcW w:w="817" w:type="dxa"/>
            <w:tcBorders>
              <w:top w:val="single" w:sz="4" w:space="0" w:color="auto"/>
              <w:bottom w:val="single" w:sz="4" w:space="0" w:color="auto"/>
            </w:tcBorders>
          </w:tcPr>
          <w:p w14:paraId="16EC7560" w14:textId="77777777" w:rsidR="008E331C" w:rsidRDefault="008E331C" w:rsidP="00161CFD">
            <w:pPr>
              <w:jc w:val="center"/>
              <w:rPr>
                <w:rFonts w:ascii="Calibri" w:hAnsi="Calibri" w:cs="Calibri"/>
                <w:color w:val="000000"/>
                <w:sz w:val="16"/>
                <w:szCs w:val="16"/>
              </w:rPr>
            </w:pPr>
            <w:r>
              <w:rPr>
                <w:rFonts w:ascii="Calibri" w:hAnsi="Calibri" w:cs="Calibri"/>
                <w:color w:val="000000"/>
                <w:sz w:val="16"/>
                <w:szCs w:val="16"/>
              </w:rPr>
              <w:t>2086</w:t>
            </w:r>
          </w:p>
          <w:p w14:paraId="62B09CCE" w14:textId="1B75F2B3" w:rsidR="00341DDE" w:rsidRPr="00341DDE" w:rsidRDefault="00161CFD" w:rsidP="00161CFD">
            <w:pPr>
              <w:jc w:val="center"/>
              <w:rPr>
                <w:rFonts w:ascii="Calibri" w:hAnsi="Calibri" w:cs="Calibri"/>
                <w:color w:val="000000"/>
                <w:sz w:val="16"/>
                <w:szCs w:val="16"/>
              </w:rPr>
            </w:pPr>
            <w:r>
              <w:rPr>
                <w:rFonts w:ascii="Calibri" w:hAnsi="Calibri" w:cs="Calibri"/>
                <w:color w:val="000000"/>
                <w:sz w:val="16"/>
                <w:szCs w:val="16"/>
                <w:lang w:val="en-US"/>
              </w:rPr>
              <w:t>(178)</w:t>
            </w:r>
          </w:p>
        </w:tc>
        <w:tc>
          <w:tcPr>
            <w:tcW w:w="796" w:type="dxa"/>
            <w:tcBorders>
              <w:top w:val="single" w:sz="4" w:space="0" w:color="auto"/>
              <w:bottom w:val="single" w:sz="4" w:space="0" w:color="auto"/>
            </w:tcBorders>
          </w:tcPr>
          <w:p w14:paraId="2C7C6F2B" w14:textId="77777777" w:rsidR="00341DDE" w:rsidRPr="00341DDE" w:rsidRDefault="00341DDE" w:rsidP="00341DDE">
            <w:pPr>
              <w:jc w:val="center"/>
              <w:rPr>
                <w:rFonts w:ascii="Calibri" w:hAnsi="Calibri" w:cs="Calibri"/>
                <w:color w:val="000000"/>
                <w:sz w:val="16"/>
                <w:szCs w:val="16"/>
              </w:rPr>
            </w:pPr>
            <w:r w:rsidRPr="00341DDE">
              <w:rPr>
                <w:rFonts w:ascii="Calibri" w:hAnsi="Calibri" w:cs="Calibri"/>
                <w:color w:val="000000"/>
                <w:sz w:val="16"/>
                <w:szCs w:val="16"/>
              </w:rPr>
              <w:t>ICU</w:t>
            </w:r>
          </w:p>
        </w:tc>
        <w:tc>
          <w:tcPr>
            <w:tcW w:w="881" w:type="dxa"/>
            <w:tcBorders>
              <w:top w:val="single" w:sz="4" w:space="0" w:color="auto"/>
              <w:bottom w:val="single" w:sz="4" w:space="0" w:color="auto"/>
            </w:tcBorders>
          </w:tcPr>
          <w:p w14:paraId="3CC1806A" w14:textId="77777777" w:rsidR="00341DDE" w:rsidRPr="00341DDE" w:rsidRDefault="00341DDE" w:rsidP="00341DDE">
            <w:pPr>
              <w:jc w:val="center"/>
              <w:rPr>
                <w:rFonts w:ascii="Calibri" w:hAnsi="Calibri" w:cs="Calibri"/>
                <w:color w:val="000000"/>
                <w:sz w:val="16"/>
                <w:szCs w:val="16"/>
              </w:rPr>
            </w:pPr>
            <w:r w:rsidRPr="00341DDE">
              <w:rPr>
                <w:rFonts w:ascii="Calibri" w:hAnsi="Calibri" w:cs="Calibri"/>
                <w:color w:val="000000"/>
                <w:sz w:val="16"/>
                <w:szCs w:val="16"/>
              </w:rPr>
              <w:t>No</w:t>
            </w:r>
          </w:p>
        </w:tc>
        <w:tc>
          <w:tcPr>
            <w:tcW w:w="1029" w:type="dxa"/>
            <w:tcBorders>
              <w:top w:val="single" w:sz="4" w:space="0" w:color="auto"/>
              <w:bottom w:val="single" w:sz="4" w:space="0" w:color="auto"/>
            </w:tcBorders>
          </w:tcPr>
          <w:p w14:paraId="66683A66" w14:textId="77777777" w:rsidR="00341DDE" w:rsidRPr="00341DDE" w:rsidRDefault="00341DDE" w:rsidP="00341DDE">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4795375E" w14:textId="77777777" w:rsidR="00341DDE" w:rsidRPr="00341DDE" w:rsidRDefault="00341DDE" w:rsidP="00341DDE">
            <w:pPr>
              <w:jc w:val="center"/>
              <w:rPr>
                <w:rFonts w:ascii="Calibri" w:hAnsi="Calibri" w:cs="Calibri"/>
                <w:color w:val="000000"/>
                <w:sz w:val="16"/>
                <w:szCs w:val="16"/>
                <w:lang w:val="en-US"/>
              </w:rPr>
            </w:pPr>
            <w:r w:rsidRPr="00341DDE">
              <w:rPr>
                <w:rFonts w:ascii="Calibri" w:hAnsi="Calibri" w:cs="Calibri"/>
                <w:color w:val="000000"/>
                <w:sz w:val="16"/>
                <w:szCs w:val="16"/>
                <w:lang w:val="en-US"/>
              </w:rPr>
              <w:t>Vasopressin or hydrocortisone; vasopressin + corticosteroids or norepinephrine + corticoster</w:t>
            </w:r>
            <w:r>
              <w:rPr>
                <w:rFonts w:ascii="Calibri" w:hAnsi="Calibri" w:cs="Calibri"/>
                <w:color w:val="000000"/>
                <w:sz w:val="16"/>
                <w:szCs w:val="16"/>
                <w:lang w:val="en-US"/>
              </w:rPr>
              <w:t>oids; AVP</w:t>
            </w:r>
            <w:r w:rsidRPr="00341DDE">
              <w:rPr>
                <w:rFonts w:ascii="Calibri" w:hAnsi="Calibri" w:cs="Calibri"/>
                <w:color w:val="000000"/>
                <w:sz w:val="16"/>
                <w:szCs w:val="16"/>
                <w:lang w:val="en-US"/>
              </w:rPr>
              <w:t xml:space="preserve"> + hydrocortisone; noradrenaline and vasopressin, with and without hydrocortisone</w:t>
            </w:r>
          </w:p>
        </w:tc>
        <w:tc>
          <w:tcPr>
            <w:tcW w:w="865" w:type="dxa"/>
            <w:tcBorders>
              <w:top w:val="single" w:sz="4" w:space="0" w:color="auto"/>
              <w:bottom w:val="single" w:sz="4" w:space="0" w:color="auto"/>
            </w:tcBorders>
          </w:tcPr>
          <w:p w14:paraId="4279E298" w14:textId="010E3D07" w:rsidR="00341DDE" w:rsidRPr="00341DDE" w:rsidRDefault="00D81FBF" w:rsidP="00341DDE">
            <w:pPr>
              <w:jc w:val="center"/>
              <w:rPr>
                <w:rFonts w:ascii="Calibri" w:hAnsi="Calibri" w:cs="Calibri"/>
                <w:color w:val="000000"/>
                <w:sz w:val="16"/>
                <w:szCs w:val="16"/>
                <w:lang w:val="en-US"/>
              </w:rPr>
            </w:pPr>
            <w:r>
              <w:rPr>
                <w:rFonts w:ascii="Calibri" w:hAnsi="Calibri" w:cs="Calibri"/>
                <w:color w:val="000000"/>
                <w:sz w:val="16"/>
                <w:szCs w:val="16"/>
                <w:lang w:val="en-US"/>
              </w:rPr>
              <w:t>Sepsis-1, shock, s</w:t>
            </w:r>
            <w:r w:rsidR="00341DDE" w:rsidRPr="00341DDE">
              <w:rPr>
                <w:rFonts w:ascii="Calibri" w:hAnsi="Calibri" w:cs="Calibri"/>
                <w:color w:val="000000"/>
                <w:sz w:val="16"/>
                <w:szCs w:val="16"/>
                <w:lang w:val="en-US"/>
              </w:rPr>
              <w:t>epsis-2, shock</w:t>
            </w:r>
            <w:r>
              <w:rPr>
                <w:rFonts w:ascii="Calibri" w:hAnsi="Calibri" w:cs="Calibri"/>
                <w:color w:val="000000"/>
                <w:sz w:val="16"/>
                <w:szCs w:val="16"/>
                <w:lang w:val="en-US"/>
              </w:rPr>
              <w:t>, sepsis-3, shock or not specified</w:t>
            </w:r>
          </w:p>
        </w:tc>
        <w:tc>
          <w:tcPr>
            <w:tcW w:w="1111" w:type="dxa"/>
            <w:tcBorders>
              <w:top w:val="single" w:sz="4" w:space="0" w:color="auto"/>
              <w:bottom w:val="single" w:sz="4" w:space="0" w:color="auto"/>
            </w:tcBorders>
          </w:tcPr>
          <w:p w14:paraId="58F6CC11" w14:textId="77777777" w:rsidR="00341DDE" w:rsidRPr="00341DDE" w:rsidRDefault="00341DDE" w:rsidP="00341DDE">
            <w:pPr>
              <w:jc w:val="center"/>
              <w:rPr>
                <w:rFonts w:ascii="Calibri" w:hAnsi="Calibri" w:cs="Calibri"/>
                <w:color w:val="000000"/>
                <w:sz w:val="16"/>
                <w:szCs w:val="16"/>
              </w:rPr>
            </w:pPr>
            <w:r w:rsidRPr="00341DDE">
              <w:rPr>
                <w:rFonts w:ascii="Calibri" w:hAnsi="Calibri" w:cs="Calibri"/>
                <w:color w:val="000000"/>
                <w:sz w:val="16"/>
                <w:szCs w:val="16"/>
              </w:rPr>
              <w:t>Medical or surgical</w:t>
            </w:r>
          </w:p>
        </w:tc>
        <w:tc>
          <w:tcPr>
            <w:tcW w:w="1328" w:type="dxa"/>
            <w:tcBorders>
              <w:top w:val="single" w:sz="4" w:space="0" w:color="auto"/>
              <w:bottom w:val="single" w:sz="4" w:space="0" w:color="auto"/>
            </w:tcBorders>
          </w:tcPr>
          <w:p w14:paraId="0EFF82C4" w14:textId="5CF78278" w:rsidR="00341DDE" w:rsidRPr="00341DDE" w:rsidRDefault="00341DDE" w:rsidP="00341DDE">
            <w:pPr>
              <w:jc w:val="center"/>
              <w:rPr>
                <w:rFonts w:ascii="Calibri" w:hAnsi="Calibri" w:cs="Calibri"/>
                <w:color w:val="000000"/>
                <w:sz w:val="16"/>
                <w:szCs w:val="16"/>
                <w:lang w:val="en-US"/>
              </w:rPr>
            </w:pPr>
            <w:r w:rsidRPr="00341DDE">
              <w:rPr>
                <w:rFonts w:ascii="Calibri" w:hAnsi="Calibri" w:cs="Calibri"/>
                <w:color w:val="000000"/>
                <w:sz w:val="16"/>
                <w:szCs w:val="16"/>
                <w:lang w:val="en-US"/>
              </w:rPr>
              <w:t>Mortailty, severe adverse events (new onset arrhythmia, hyperglycemia, hyponatremia, or superinfection)</w:t>
            </w:r>
            <w:r w:rsidR="00D81FBF">
              <w:rPr>
                <w:rFonts w:ascii="Calibri" w:hAnsi="Calibri" w:cs="Calibri"/>
                <w:color w:val="000000"/>
                <w:sz w:val="16"/>
                <w:szCs w:val="16"/>
                <w:lang w:val="en-US"/>
              </w:rPr>
              <w:t>, shock reversal</w:t>
            </w:r>
          </w:p>
        </w:tc>
        <w:tc>
          <w:tcPr>
            <w:tcW w:w="1662" w:type="dxa"/>
            <w:tcBorders>
              <w:top w:val="single" w:sz="4" w:space="0" w:color="auto"/>
              <w:bottom w:val="single" w:sz="4" w:space="0" w:color="auto"/>
            </w:tcBorders>
          </w:tcPr>
          <w:p w14:paraId="7B4863D4" w14:textId="77777777" w:rsidR="00341DDE" w:rsidRPr="00341DDE" w:rsidRDefault="00341DDE" w:rsidP="00341DDE">
            <w:pPr>
              <w:jc w:val="center"/>
              <w:rPr>
                <w:rFonts w:ascii="Calibri" w:hAnsi="Calibri" w:cs="Calibri"/>
                <w:color w:val="000000"/>
                <w:sz w:val="16"/>
                <w:szCs w:val="16"/>
              </w:rPr>
            </w:pPr>
            <w:r w:rsidRPr="00341DDE">
              <w:rPr>
                <w:rFonts w:ascii="Calibri" w:hAnsi="Calibri" w:cs="Calibri"/>
                <w:color w:val="000000"/>
                <w:sz w:val="16"/>
                <w:szCs w:val="16"/>
              </w:rPr>
              <w:t>Cytokine trajectories over 3 days</w:t>
            </w:r>
          </w:p>
        </w:tc>
        <w:tc>
          <w:tcPr>
            <w:tcW w:w="1680" w:type="dxa"/>
            <w:tcBorders>
              <w:top w:val="single" w:sz="4" w:space="0" w:color="auto"/>
              <w:bottom w:val="single" w:sz="4" w:space="0" w:color="auto"/>
            </w:tcBorders>
          </w:tcPr>
          <w:p w14:paraId="232AB8EC" w14:textId="61D94DF4" w:rsidR="00341DDE" w:rsidRPr="00341DDE" w:rsidRDefault="00341DDE" w:rsidP="00D81FBF">
            <w:pPr>
              <w:jc w:val="center"/>
              <w:rPr>
                <w:rFonts w:ascii="Calibri" w:hAnsi="Calibri" w:cs="Calibri"/>
                <w:color w:val="000000"/>
                <w:sz w:val="16"/>
                <w:szCs w:val="16"/>
                <w:lang w:val="en-US"/>
              </w:rPr>
            </w:pPr>
            <w:r w:rsidRPr="00341DDE">
              <w:rPr>
                <w:rFonts w:ascii="Calibri" w:hAnsi="Calibri" w:cs="Calibri"/>
                <w:color w:val="000000"/>
                <w:sz w:val="16"/>
                <w:szCs w:val="16"/>
                <w:lang w:val="en-US"/>
              </w:rPr>
              <w:t xml:space="preserve">Lower adverse event rate with vasopressin; </w:t>
            </w:r>
            <w:r w:rsidR="00D81FBF">
              <w:rPr>
                <w:rFonts w:ascii="Calibri" w:hAnsi="Calibri" w:cs="Calibri"/>
                <w:color w:val="000000"/>
                <w:sz w:val="16"/>
                <w:szCs w:val="16"/>
                <w:lang w:val="en-US"/>
              </w:rPr>
              <w:t>different results on</w:t>
            </w:r>
            <w:r w:rsidRPr="00341DDE">
              <w:rPr>
                <w:rFonts w:ascii="Calibri" w:hAnsi="Calibri" w:cs="Calibri"/>
                <w:color w:val="000000"/>
                <w:sz w:val="16"/>
                <w:szCs w:val="16"/>
                <w:lang w:val="en-US"/>
              </w:rPr>
              <w:t xml:space="preserve"> mortality with vasopressin + corticosteroids; no difference with AVP + hydrocortisone; hydrocortisone has anti-cytokine effect</w:t>
            </w:r>
            <w:r w:rsidR="00D81FBF">
              <w:rPr>
                <w:rFonts w:ascii="Calibri" w:hAnsi="Calibri" w:cs="Calibri"/>
                <w:color w:val="000000"/>
                <w:sz w:val="16"/>
                <w:szCs w:val="16"/>
                <w:lang w:val="en-US"/>
              </w:rPr>
              <w:t xml:space="preserve">,  faster shock reserval </w:t>
            </w:r>
            <w:r w:rsidR="00D81FBF" w:rsidRPr="00341DDE">
              <w:rPr>
                <w:rFonts w:ascii="Calibri" w:hAnsi="Calibri" w:cs="Calibri"/>
                <w:color w:val="000000"/>
                <w:sz w:val="16"/>
                <w:szCs w:val="16"/>
                <w:lang w:val="en-US"/>
              </w:rPr>
              <w:t>with vasopressin + corticosteroids</w:t>
            </w:r>
          </w:p>
        </w:tc>
      </w:tr>
      <w:tr w:rsidR="009C110A" w:rsidRPr="00B91F52" w14:paraId="0AA0593B" w14:textId="77777777" w:rsidTr="003068C5">
        <w:tc>
          <w:tcPr>
            <w:tcW w:w="1379" w:type="dxa"/>
            <w:tcBorders>
              <w:top w:val="single" w:sz="4" w:space="0" w:color="auto"/>
              <w:bottom w:val="single" w:sz="4" w:space="0" w:color="auto"/>
            </w:tcBorders>
          </w:tcPr>
          <w:p w14:paraId="11085987" w14:textId="77777777" w:rsidR="00AB28E2" w:rsidRDefault="00AB28E2" w:rsidP="00AB28E2">
            <w:pPr>
              <w:jc w:val="center"/>
              <w:rPr>
                <w:rFonts w:ascii="Calibri" w:hAnsi="Calibri" w:cs="Calibri"/>
                <w:b/>
                <w:color w:val="000000"/>
                <w:sz w:val="16"/>
                <w:szCs w:val="16"/>
                <w:lang w:val="en-US"/>
              </w:rPr>
            </w:pPr>
            <w:r w:rsidRPr="00AB28E2">
              <w:rPr>
                <w:rFonts w:ascii="Calibri" w:hAnsi="Calibri" w:cs="Calibri"/>
                <w:b/>
                <w:color w:val="000000"/>
                <w:sz w:val="16"/>
                <w:szCs w:val="16"/>
                <w:lang w:val="en-US"/>
              </w:rPr>
              <w:t>Drotrecogin alfa (activated) and/or steroids</w:t>
            </w:r>
          </w:p>
          <w:p w14:paraId="085F49AB" w14:textId="456D6594" w:rsidR="00A65153" w:rsidRPr="00A65153" w:rsidRDefault="00A65153" w:rsidP="00276AB7">
            <w:pPr>
              <w:jc w:val="center"/>
              <w:rPr>
                <w:rFonts w:ascii="Calibri" w:hAnsi="Calibri" w:cs="Calibri"/>
                <w:color w:val="000000"/>
                <w:sz w:val="16"/>
                <w:szCs w:val="16"/>
                <w:lang w:val="en-US"/>
              </w:rPr>
            </w:pPr>
            <w:r>
              <w:rPr>
                <w:rFonts w:ascii="Calibri" w:hAnsi="Calibri" w:cs="Calibri"/>
                <w:color w:val="000000"/>
                <w:sz w:val="16"/>
                <w:szCs w:val="16"/>
                <w:lang w:val="en-US"/>
              </w:rPr>
              <w:fldChar w:fldCharType="begin">
                <w:fldData xml:space="preserve">PEVuZE5vdGU+PENpdGU+PEF1dGhvcj5MZXZ5PC9BdXRob3I+PFllYXI+MjAwNTwvWWVhcj48UmVj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</w:fldData>
              </w:fldChar>
            </w:r>
            <w:r w:rsidR="00276AB7">
              <w:rPr>
                <w:rFonts w:ascii="Calibri" w:hAnsi="Calibri" w:cs="Calibri"/>
                <w:color w:val="000000"/>
                <w:sz w:val="16"/>
                <w:szCs w:val="16"/>
                <w:lang w:val="en-US"/>
              </w:rPr>
              <w:instrText xml:space="preserve"> ADDIN EN.CITE </w:instrText>
            </w:r>
            <w:r w:rsidR="00276AB7">
              <w:rPr>
                <w:rFonts w:ascii="Calibri" w:hAnsi="Calibri" w:cs="Calibri"/>
                <w:color w:val="000000"/>
                <w:sz w:val="16"/>
                <w:szCs w:val="16"/>
                <w:lang w:val="en-US"/>
              </w:rPr>
              <w:fldChar w:fldCharType="begin">
                <w:fldData xml:space="preserve">PEVuZE5vdGU+PENpdGU+PEF1dGhvcj5MZXZ5PC9BdXRob3I+PFllYXI+MjAwNTwvWWVhcj48UmVj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</w:fldData>
              </w:fldChar>
            </w:r>
            <w:r w:rsidR="00276AB7">
              <w:rPr>
                <w:rFonts w:ascii="Calibri" w:hAnsi="Calibri" w:cs="Calibri"/>
                <w:color w:val="000000"/>
                <w:sz w:val="16"/>
                <w:szCs w:val="16"/>
                <w:lang w:val="en-US"/>
              </w:rPr>
              <w:instrText xml:space="preserve"> ADDIN EN.CITE.DATA </w:instrText>
            </w:r>
            <w:r w:rsidR="00276AB7">
              <w:rPr>
                <w:rFonts w:ascii="Calibri" w:hAnsi="Calibri" w:cs="Calibri"/>
                <w:color w:val="000000"/>
                <w:sz w:val="16"/>
                <w:szCs w:val="16"/>
                <w:lang w:val="en-US"/>
              </w:rPr>
            </w:r>
            <w:r w:rsidR="00276AB7">
              <w:rPr>
                <w:rFonts w:ascii="Calibri" w:hAnsi="Calibri" w:cs="Calibri"/>
                <w:color w:val="000000"/>
                <w:sz w:val="16"/>
                <w:szCs w:val="16"/>
                <w:lang w:val="en-US"/>
              </w:rPr>
              <w:fldChar w:fldCharType="end"/>
            </w:r>
            <w:r>
              <w:rPr>
                <w:rFonts w:ascii="Calibri" w:hAnsi="Calibri" w:cs="Calibri"/>
                <w:color w:val="000000"/>
                <w:sz w:val="16"/>
                <w:szCs w:val="16"/>
                <w:lang w:val="en-US"/>
              </w:rPr>
            </w:r>
            <w:r>
              <w:rPr>
                <w:rFonts w:ascii="Calibri" w:hAnsi="Calibri" w:cs="Calibri"/>
                <w:color w:val="000000"/>
                <w:sz w:val="16"/>
                <w:szCs w:val="16"/>
                <w:lang w:val="en-US"/>
              </w:rPr>
              <w:fldChar w:fldCharType="separate"/>
            </w:r>
            <w:r w:rsidR="00276AB7">
              <w:rPr>
                <w:rFonts w:ascii="Calibri" w:hAnsi="Calibri" w:cs="Calibri"/>
                <w:noProof/>
                <w:color w:val="000000"/>
                <w:sz w:val="16"/>
                <w:szCs w:val="16"/>
                <w:lang w:val="en-US"/>
              </w:rPr>
              <w:t>(735, 736)</w:t>
            </w:r>
            <w:r>
              <w:rPr>
                <w:rFonts w:ascii="Calibri" w:hAnsi="Calibri" w:cs="Calibri"/>
                <w:color w:val="000000"/>
                <w:sz w:val="16"/>
                <w:szCs w:val="16"/>
                <w:lang w:val="en-US"/>
              </w:rPr>
              <w:fldChar w:fldCharType="end"/>
            </w:r>
          </w:p>
        </w:tc>
        <w:tc>
          <w:tcPr>
            <w:tcW w:w="761" w:type="dxa"/>
            <w:tcBorders>
              <w:top w:val="single" w:sz="4" w:space="0" w:color="auto"/>
              <w:bottom w:val="single" w:sz="4" w:space="0" w:color="auto"/>
            </w:tcBorders>
          </w:tcPr>
          <w:p w14:paraId="4A99CC62" w14:textId="5A9E9131" w:rsidR="00AB28E2" w:rsidRPr="00AB28E2" w:rsidRDefault="00DF6E3C" w:rsidP="00AB28E2">
            <w:pPr>
              <w:jc w:val="center"/>
              <w:rPr>
                <w:rFonts w:ascii="Calibri" w:hAnsi="Calibri" w:cs="Calibri"/>
                <w:color w:val="000000"/>
                <w:sz w:val="16"/>
                <w:szCs w:val="16"/>
              </w:rPr>
            </w:pPr>
            <w:r>
              <w:rPr>
                <w:rFonts w:ascii="Calibri" w:hAnsi="Calibri" w:cs="Calibri"/>
                <w:color w:val="000000"/>
                <w:sz w:val="16"/>
                <w:szCs w:val="16"/>
              </w:rPr>
              <w:t>2</w:t>
            </w:r>
          </w:p>
        </w:tc>
        <w:tc>
          <w:tcPr>
            <w:tcW w:w="585" w:type="dxa"/>
            <w:tcBorders>
              <w:top w:val="single" w:sz="4" w:space="0" w:color="auto"/>
              <w:bottom w:val="single" w:sz="4" w:space="0" w:color="auto"/>
            </w:tcBorders>
          </w:tcPr>
          <w:p w14:paraId="0942AC56" w14:textId="634C2422"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2005</w:t>
            </w:r>
            <w:r w:rsidR="00DF6E3C">
              <w:rPr>
                <w:rFonts w:ascii="Calibri" w:hAnsi="Calibri" w:cs="Calibri"/>
                <w:color w:val="000000"/>
                <w:sz w:val="16"/>
                <w:szCs w:val="16"/>
              </w:rPr>
              <w:t>, 2013</w:t>
            </w:r>
          </w:p>
        </w:tc>
        <w:tc>
          <w:tcPr>
            <w:tcW w:w="817" w:type="dxa"/>
            <w:tcBorders>
              <w:top w:val="single" w:sz="4" w:space="0" w:color="auto"/>
              <w:bottom w:val="single" w:sz="4" w:space="0" w:color="auto"/>
            </w:tcBorders>
          </w:tcPr>
          <w:p w14:paraId="5DDA25D3" w14:textId="1316F080" w:rsidR="00AB28E2" w:rsidRPr="00AB28E2" w:rsidRDefault="00DF6E3C" w:rsidP="00DF6E3C">
            <w:pPr>
              <w:jc w:val="center"/>
              <w:rPr>
                <w:rFonts w:ascii="Calibri" w:hAnsi="Calibri" w:cs="Calibri"/>
                <w:color w:val="000000"/>
                <w:sz w:val="16"/>
                <w:szCs w:val="16"/>
              </w:rPr>
            </w:pPr>
            <w:r>
              <w:rPr>
                <w:rFonts w:ascii="Calibri" w:hAnsi="Calibri" w:cs="Calibri"/>
                <w:color w:val="000000"/>
                <w:sz w:val="16"/>
                <w:szCs w:val="16"/>
              </w:rPr>
              <w:t>1120</w:t>
            </w:r>
            <w:r w:rsidR="00161CFD">
              <w:rPr>
                <w:rFonts w:ascii="Calibri" w:hAnsi="Calibri" w:cs="Calibri"/>
                <w:color w:val="000000"/>
                <w:sz w:val="16"/>
                <w:szCs w:val="16"/>
              </w:rPr>
              <w:t xml:space="preserve"> </w:t>
            </w:r>
            <w:r w:rsidR="00161CFD">
              <w:rPr>
                <w:rFonts w:ascii="Calibri" w:hAnsi="Calibri" w:cs="Calibri"/>
                <w:color w:val="000000"/>
                <w:sz w:val="16"/>
                <w:szCs w:val="16"/>
                <w:lang w:val="en-US"/>
              </w:rPr>
              <w:t>(</w:t>
            </w:r>
            <w:r>
              <w:rPr>
                <w:rFonts w:ascii="Calibri" w:hAnsi="Calibri" w:cs="Calibri"/>
                <w:color w:val="000000"/>
                <w:sz w:val="16"/>
                <w:szCs w:val="16"/>
                <w:lang w:val="en-US"/>
              </w:rPr>
              <w:t>560</w:t>
            </w:r>
            <w:r w:rsidR="00161CFD">
              <w:rPr>
                <w:rFonts w:ascii="Calibri" w:hAnsi="Calibri" w:cs="Calibri"/>
                <w:color w:val="000000"/>
                <w:sz w:val="16"/>
                <w:szCs w:val="16"/>
                <w:lang w:val="en-US"/>
              </w:rPr>
              <w:t>)</w:t>
            </w:r>
          </w:p>
        </w:tc>
        <w:tc>
          <w:tcPr>
            <w:tcW w:w="796" w:type="dxa"/>
            <w:tcBorders>
              <w:top w:val="single" w:sz="4" w:space="0" w:color="auto"/>
              <w:bottom w:val="single" w:sz="4" w:space="0" w:color="auto"/>
            </w:tcBorders>
          </w:tcPr>
          <w:p w14:paraId="14E9ED8A"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ICU</w:t>
            </w:r>
          </w:p>
        </w:tc>
        <w:tc>
          <w:tcPr>
            <w:tcW w:w="881" w:type="dxa"/>
            <w:tcBorders>
              <w:top w:val="single" w:sz="4" w:space="0" w:color="auto"/>
              <w:bottom w:val="single" w:sz="4" w:space="0" w:color="auto"/>
            </w:tcBorders>
          </w:tcPr>
          <w:p w14:paraId="6D4A9176"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No</w:t>
            </w:r>
          </w:p>
        </w:tc>
        <w:tc>
          <w:tcPr>
            <w:tcW w:w="1029" w:type="dxa"/>
            <w:tcBorders>
              <w:top w:val="single" w:sz="4" w:space="0" w:color="auto"/>
              <w:bottom w:val="single" w:sz="4" w:space="0" w:color="auto"/>
            </w:tcBorders>
          </w:tcPr>
          <w:p w14:paraId="60BB3CE6" w14:textId="77777777" w:rsidR="00AB28E2" w:rsidRPr="00AB28E2" w:rsidRDefault="00AB28E2" w:rsidP="00AB28E2">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0A1C2617" w14:textId="77777777" w:rsidR="00AB28E2" w:rsidRPr="00AB28E2" w:rsidRDefault="00AB28E2" w:rsidP="00AB28E2">
            <w:pPr>
              <w:jc w:val="center"/>
              <w:rPr>
                <w:rFonts w:ascii="Calibri" w:hAnsi="Calibri" w:cs="Calibri"/>
                <w:color w:val="000000"/>
                <w:sz w:val="16"/>
                <w:szCs w:val="16"/>
                <w:lang w:val="en-US"/>
              </w:rPr>
            </w:pPr>
            <w:r w:rsidRPr="00AB28E2">
              <w:rPr>
                <w:rFonts w:ascii="Calibri" w:hAnsi="Calibri" w:cs="Calibri"/>
                <w:color w:val="000000"/>
                <w:sz w:val="16"/>
                <w:szCs w:val="16"/>
                <w:lang w:val="en-US"/>
              </w:rPr>
              <w:t>Drotrecogin alfa (activated) and/or steroids</w:t>
            </w:r>
          </w:p>
        </w:tc>
        <w:tc>
          <w:tcPr>
            <w:tcW w:w="865" w:type="dxa"/>
            <w:tcBorders>
              <w:top w:val="single" w:sz="4" w:space="0" w:color="auto"/>
              <w:bottom w:val="single" w:sz="4" w:space="0" w:color="auto"/>
            </w:tcBorders>
          </w:tcPr>
          <w:p w14:paraId="74EDEE5C" w14:textId="1A2DF63E"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Sepsis-1</w:t>
            </w:r>
            <w:r w:rsidR="008A3F74">
              <w:rPr>
                <w:rFonts w:ascii="Calibri" w:hAnsi="Calibri" w:cs="Calibri"/>
                <w:color w:val="000000"/>
                <w:sz w:val="16"/>
                <w:szCs w:val="16"/>
              </w:rPr>
              <w:t>, Sepsis-3, shock</w:t>
            </w:r>
          </w:p>
        </w:tc>
        <w:tc>
          <w:tcPr>
            <w:tcW w:w="1111" w:type="dxa"/>
            <w:tcBorders>
              <w:top w:val="single" w:sz="4" w:space="0" w:color="auto"/>
              <w:bottom w:val="single" w:sz="4" w:space="0" w:color="auto"/>
            </w:tcBorders>
          </w:tcPr>
          <w:p w14:paraId="66DE2D7D"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General</w:t>
            </w:r>
          </w:p>
        </w:tc>
        <w:tc>
          <w:tcPr>
            <w:tcW w:w="1328" w:type="dxa"/>
            <w:tcBorders>
              <w:top w:val="single" w:sz="4" w:space="0" w:color="auto"/>
              <w:bottom w:val="single" w:sz="4" w:space="0" w:color="auto"/>
            </w:tcBorders>
          </w:tcPr>
          <w:p w14:paraId="74840E2A" w14:textId="77777777" w:rsidR="00AB28E2" w:rsidRPr="00AB28E2" w:rsidRDefault="00AB28E2" w:rsidP="00AB28E2">
            <w:pPr>
              <w:jc w:val="center"/>
              <w:rPr>
                <w:rFonts w:ascii="Calibri" w:hAnsi="Calibri" w:cs="Calibri"/>
                <w:color w:val="000000"/>
                <w:sz w:val="16"/>
                <w:szCs w:val="16"/>
              </w:rPr>
            </w:pPr>
            <w:r>
              <w:rPr>
                <w:rFonts w:ascii="Calibri" w:hAnsi="Calibri" w:cs="Calibri"/>
                <w:color w:val="000000"/>
                <w:sz w:val="16"/>
                <w:szCs w:val="16"/>
              </w:rPr>
              <w:t>Mortality</w:t>
            </w:r>
          </w:p>
        </w:tc>
        <w:tc>
          <w:tcPr>
            <w:tcW w:w="1662" w:type="dxa"/>
            <w:tcBorders>
              <w:top w:val="single" w:sz="4" w:space="0" w:color="auto"/>
              <w:bottom w:val="single" w:sz="4" w:space="0" w:color="auto"/>
            </w:tcBorders>
          </w:tcPr>
          <w:p w14:paraId="092067D5" w14:textId="77777777" w:rsidR="00AB28E2" w:rsidRPr="00AB28E2" w:rsidRDefault="00AB28E2" w:rsidP="00AB28E2">
            <w:pPr>
              <w:jc w:val="center"/>
              <w:rPr>
                <w:rFonts w:ascii="Calibri" w:hAnsi="Calibri" w:cs="Calibri"/>
                <w:color w:val="000000"/>
                <w:sz w:val="16"/>
                <w:szCs w:val="16"/>
              </w:rPr>
            </w:pPr>
          </w:p>
        </w:tc>
        <w:tc>
          <w:tcPr>
            <w:tcW w:w="1680" w:type="dxa"/>
            <w:tcBorders>
              <w:top w:val="single" w:sz="4" w:space="0" w:color="auto"/>
              <w:bottom w:val="single" w:sz="4" w:space="0" w:color="auto"/>
            </w:tcBorders>
          </w:tcPr>
          <w:p w14:paraId="3B3C128C" w14:textId="57ACCB59" w:rsidR="00AB28E2" w:rsidRPr="00AB28E2" w:rsidRDefault="008A3F74" w:rsidP="00AB28E2">
            <w:pPr>
              <w:jc w:val="center"/>
              <w:rPr>
                <w:rFonts w:ascii="Calibri" w:hAnsi="Calibri" w:cs="Calibri"/>
                <w:color w:val="000000"/>
                <w:sz w:val="16"/>
                <w:szCs w:val="16"/>
                <w:lang w:val="en-US"/>
              </w:rPr>
            </w:pPr>
            <w:r>
              <w:rPr>
                <w:rFonts w:ascii="Calibri" w:hAnsi="Calibri" w:cs="Calibri"/>
                <w:color w:val="000000"/>
                <w:sz w:val="16"/>
                <w:szCs w:val="16"/>
                <w:lang w:val="en-US"/>
              </w:rPr>
              <w:t>Conflicting result on mortality</w:t>
            </w:r>
            <w:r w:rsidR="00AB28E2" w:rsidRPr="00AB28E2">
              <w:rPr>
                <w:rFonts w:ascii="Calibri" w:hAnsi="Calibri" w:cs="Calibri"/>
                <w:color w:val="000000"/>
                <w:sz w:val="16"/>
                <w:szCs w:val="16"/>
                <w:lang w:val="en-US"/>
              </w:rPr>
              <w:t>, regardless of steroid use</w:t>
            </w:r>
          </w:p>
        </w:tc>
      </w:tr>
      <w:tr w:rsidR="008A516F" w:rsidRPr="00191E7F" w14:paraId="0B7BD687" w14:textId="77777777" w:rsidTr="003068C5">
        <w:tc>
          <w:tcPr>
            <w:tcW w:w="1379" w:type="dxa"/>
            <w:tcBorders>
              <w:top w:val="single" w:sz="4" w:space="0" w:color="auto"/>
              <w:bottom w:val="single" w:sz="4" w:space="0" w:color="auto"/>
            </w:tcBorders>
          </w:tcPr>
          <w:p w14:paraId="60EF4640" w14:textId="0F93E0AB" w:rsidR="008A516F" w:rsidRPr="00AB28E2" w:rsidRDefault="008A516F" w:rsidP="003C19A4">
            <w:pPr>
              <w:jc w:val="center"/>
              <w:rPr>
                <w:rFonts w:ascii="Calibri" w:hAnsi="Calibri" w:cs="Calibri"/>
                <w:b/>
                <w:color w:val="000000"/>
                <w:sz w:val="16"/>
                <w:szCs w:val="16"/>
                <w:lang w:val="en-US"/>
              </w:rPr>
            </w:pPr>
            <w:r>
              <w:rPr>
                <w:rFonts w:asciiTheme="minorHAnsi" w:hAnsiTheme="minorHAnsi" w:cstheme="minorHAnsi"/>
                <w:b/>
                <w:color w:val="000000"/>
                <w:sz w:val="16"/>
                <w:szCs w:val="16"/>
              </w:rPr>
              <w:t>Patient tailor</w:t>
            </w:r>
            <w:r w:rsidRPr="008A516F">
              <w:rPr>
                <w:rFonts w:asciiTheme="minorHAnsi" w:hAnsiTheme="minorHAnsi" w:cstheme="minorHAnsi"/>
                <w:b/>
                <w:color w:val="000000"/>
                <w:sz w:val="16"/>
                <w:szCs w:val="16"/>
              </w:rPr>
              <w:t xml:space="preserve">ed </w:t>
            </w:r>
            <w:r>
              <w:rPr>
                <w:rFonts w:asciiTheme="minorHAnsi" w:hAnsiTheme="minorHAnsi" w:cstheme="minorHAnsi"/>
                <w:b/>
                <w:color w:val="000000"/>
                <w:sz w:val="16"/>
                <w:szCs w:val="16"/>
              </w:rPr>
              <w:t xml:space="preserve">protocol* </w:t>
            </w:r>
            <w:r>
              <w:rPr>
                <w:rFonts w:asciiTheme="minorHAnsi" w:hAnsiTheme="minorHAnsi" w:cstheme="minorHAnsi"/>
                <w:color w:val="000000"/>
                <w:sz w:val="16"/>
                <w:szCs w:val="16"/>
              </w:rPr>
              <w:fldChar w:fldCharType="begin"/>
            </w:r>
            <w:r w:rsidR="003C19A4">
              <w:rPr>
                <w:rFonts w:asciiTheme="minorHAnsi" w:hAnsiTheme="minorHAnsi" w:cstheme="minorHAnsi"/>
                <w:color w:val="000000"/>
                <w:sz w:val="16"/>
                <w:szCs w:val="16"/>
              </w:rPr>
              <w:instrText xml:space="preserve"> ADDIN EN.CITE &lt;EndNote&gt;&lt;Cite&gt;&lt;Author&gt;Casarotta&lt;/Author&gt;&lt;Year&gt;2020&lt;/Year&gt;&lt;RecNum&gt;222&lt;/RecNum&gt;&lt;DisplayText&gt;(13)&lt;/DisplayText&gt;&lt;record&gt;&lt;rec-number&gt;222&lt;/rec-number&gt;&lt;foreign-keys&gt;&lt;key app="EN" db-id="0px25v0x5pe2f9e0dznxtszixadf2aaevttr" timestamp="1690445787"&gt;222&lt;/key&gt;&lt;/foreign-keys&gt;&lt;ref-type name="Journal Article"&gt;17&lt;/ref-type&gt;&lt;contributors&gt;&lt;authors&gt;&lt;author&gt;Casarotta, E.&lt;/author&gt;&lt;author&gt;Damiani, E.&lt;/author&gt;&lt;author&gt;Domizi, R.&lt;/author&gt;&lt;author&gt;Carsetti, A.&lt;/author&gt;&lt;author&gt;Scorcella, C.&lt;/author&gt;&lt;author&gt;Adrario, E.&lt;/author&gt;&lt;author&gt;Bolognini, S.&lt;/author&gt;&lt;author&gt;Di Falco, D.&lt;/author&gt;&lt;author&gt;Pantanetti, S.&lt;/author&gt;&lt;author&gt;Vannicola, S.&lt;/author&gt;&lt;author&gt;Damia Paciarini, A.&lt;/author&gt;&lt;author&gt;Donati, A.&lt;/author&gt;&lt;/authors&gt;&lt;/contributors&gt;&lt;auth-address&gt;Anesthesia and Intensive Care Unit, Department of Biomedical Sciences and Public Health, Università Politecnica Delle Marche, Ancona, Italy.&amp;#xD;Anesthesia and Intensive Care Unit, Azienda Ospedaliera Universitaria &amp;quot;Ospedali Riuniti&amp;quot; of Ancona, Ancona, Italy.&lt;/auth-address&gt;&lt;titles&gt;&lt;title&gt;Variation in the Outcome of Norepinephrine-Dependent Septic Patients After the Institution of a Patient-Tailored Therapy Protocol in an Italian Intensive Care Unit: Retrospective Observational Study&lt;/title&gt;&lt;secondary-title&gt;Front Med (Lausanne)&lt;/secondary-title&gt;&lt;/titles&gt;&lt;periodical&gt;&lt;full-title&gt;Front Med (Lausanne)&lt;/full-title&gt;&lt;/periodical&gt;&lt;pages&gt;592282&lt;/pages&gt;&lt;volume&gt;7&lt;/volume&gt;&lt;edition&gt;20201105&lt;/edition&gt;&lt;keywords&gt;&lt;keyword&gt;mortality&lt;/keyword&gt;&lt;keyword&gt;outcome&lt;/keyword&gt;&lt;keyword&gt;patient-tailored therapy&lt;/keyword&gt;&lt;keyword&gt;sepsis&lt;/keyword&gt;&lt;keyword&gt;septic shock&lt;/keyword&gt;&lt;/keywords&gt;&lt;dates&gt;&lt;year&gt;2020&lt;/year&gt;&lt;/dates&gt;&lt;isbn&gt;2296-858X (Print)&amp;#xD;2296-858x&lt;/isbn&gt;&lt;accession-num&gt;33251238&lt;/accession-num&gt;&lt;urls&gt;&lt;/urls&gt;&lt;custom2&gt;PMC7674935&lt;/custom2&gt;&lt;electronic-resource-num&gt;10.3389/fmed.2020.592282&lt;/electronic-resource-num&gt;&lt;remote-database-provider&gt;NLM&lt;/remote-database-provider&gt;&lt;language&gt;eng&lt;/language&gt;&lt;/record&gt;&lt;/Cite&gt;&lt;/EndNote&gt;</w:instrText>
            </w:r>
            <w:r>
              <w:rPr>
                <w:rFonts w:asciiTheme="minorHAnsi" w:hAnsiTheme="minorHAnsi" w:cstheme="minorHAnsi"/>
                <w:color w:val="000000"/>
                <w:sz w:val="16"/>
                <w:szCs w:val="16"/>
              </w:rPr>
              <w:fldChar w:fldCharType="separate"/>
            </w:r>
            <w:r w:rsidR="00127624">
              <w:rPr>
                <w:rFonts w:asciiTheme="minorHAnsi" w:hAnsiTheme="minorHAnsi" w:cstheme="minorHAnsi"/>
                <w:noProof/>
                <w:color w:val="000000"/>
                <w:sz w:val="16"/>
                <w:szCs w:val="16"/>
              </w:rPr>
              <w:t>(13)</w:t>
            </w:r>
            <w:r>
              <w:rPr>
                <w:rFonts w:asciiTheme="minorHAnsi" w:hAnsiTheme="minorHAnsi" w:cstheme="minorHAnsi"/>
                <w:color w:val="000000"/>
                <w:sz w:val="16"/>
                <w:szCs w:val="16"/>
              </w:rPr>
              <w:fldChar w:fldCharType="end"/>
            </w:r>
          </w:p>
        </w:tc>
        <w:tc>
          <w:tcPr>
            <w:tcW w:w="761" w:type="dxa"/>
            <w:tcBorders>
              <w:top w:val="single" w:sz="4" w:space="0" w:color="auto"/>
              <w:bottom w:val="single" w:sz="4" w:space="0" w:color="auto"/>
            </w:tcBorders>
          </w:tcPr>
          <w:p w14:paraId="5666FF88" w14:textId="6A7B7158" w:rsidR="008A516F" w:rsidRPr="00AB28E2" w:rsidRDefault="008A516F" w:rsidP="008A516F">
            <w:pPr>
              <w:jc w:val="center"/>
              <w:rPr>
                <w:rFonts w:ascii="Calibri" w:hAnsi="Calibri" w:cs="Calibri"/>
                <w:color w:val="000000"/>
                <w:sz w:val="16"/>
                <w:szCs w:val="16"/>
              </w:rPr>
            </w:pPr>
            <w:r w:rsidRPr="002059C6">
              <w:rPr>
                <w:rFonts w:asciiTheme="minorHAnsi" w:hAnsiTheme="minorHAnsi" w:cstheme="minorHAnsi"/>
                <w:color w:val="000000"/>
                <w:sz w:val="16"/>
                <w:szCs w:val="16"/>
              </w:rPr>
              <w:t>1</w:t>
            </w:r>
          </w:p>
        </w:tc>
        <w:tc>
          <w:tcPr>
            <w:tcW w:w="585" w:type="dxa"/>
            <w:tcBorders>
              <w:top w:val="single" w:sz="4" w:space="0" w:color="auto"/>
              <w:bottom w:val="single" w:sz="4" w:space="0" w:color="auto"/>
            </w:tcBorders>
          </w:tcPr>
          <w:p w14:paraId="4865EF07" w14:textId="1CB83AA0" w:rsidR="008A516F" w:rsidRPr="00AB28E2" w:rsidRDefault="008A516F" w:rsidP="008A516F">
            <w:pPr>
              <w:jc w:val="center"/>
              <w:rPr>
                <w:rFonts w:ascii="Calibri" w:hAnsi="Calibri" w:cs="Calibri"/>
                <w:color w:val="000000"/>
                <w:sz w:val="16"/>
                <w:szCs w:val="16"/>
              </w:rPr>
            </w:pPr>
            <w:r w:rsidRPr="002059C6">
              <w:rPr>
                <w:rFonts w:asciiTheme="minorHAnsi" w:hAnsiTheme="minorHAnsi" w:cstheme="minorHAnsi"/>
                <w:color w:val="000000"/>
                <w:sz w:val="16"/>
                <w:szCs w:val="16"/>
              </w:rPr>
              <w:t>2020</w:t>
            </w:r>
          </w:p>
        </w:tc>
        <w:tc>
          <w:tcPr>
            <w:tcW w:w="817" w:type="dxa"/>
            <w:tcBorders>
              <w:top w:val="single" w:sz="4" w:space="0" w:color="auto"/>
              <w:bottom w:val="single" w:sz="4" w:space="0" w:color="auto"/>
            </w:tcBorders>
          </w:tcPr>
          <w:p w14:paraId="7E31BBC5" w14:textId="77777777" w:rsidR="008A516F" w:rsidRDefault="008A516F" w:rsidP="008A516F">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114</w:t>
            </w:r>
          </w:p>
          <w:p w14:paraId="098FCB98" w14:textId="000D56C6" w:rsidR="00161CFD" w:rsidRPr="00AB28E2" w:rsidRDefault="00161CFD" w:rsidP="008A516F">
            <w:pPr>
              <w:jc w:val="center"/>
              <w:rPr>
                <w:rFonts w:ascii="Calibri" w:hAnsi="Calibri" w:cs="Calibri"/>
                <w:color w:val="000000"/>
                <w:sz w:val="16"/>
                <w:szCs w:val="16"/>
              </w:rPr>
            </w:pPr>
            <w:r>
              <w:rPr>
                <w:rFonts w:ascii="Calibri" w:hAnsi="Calibri" w:cs="Calibri"/>
                <w:color w:val="000000"/>
                <w:sz w:val="16"/>
                <w:szCs w:val="16"/>
                <w:lang w:val="en-US"/>
              </w:rPr>
              <w:t>(114)</w:t>
            </w:r>
          </w:p>
        </w:tc>
        <w:tc>
          <w:tcPr>
            <w:tcW w:w="796" w:type="dxa"/>
            <w:tcBorders>
              <w:top w:val="single" w:sz="4" w:space="0" w:color="auto"/>
              <w:bottom w:val="single" w:sz="4" w:space="0" w:color="auto"/>
            </w:tcBorders>
          </w:tcPr>
          <w:p w14:paraId="6C8236D8" w14:textId="42200023" w:rsidR="008A516F" w:rsidRPr="00AB28E2" w:rsidRDefault="008A516F" w:rsidP="008A516F">
            <w:pPr>
              <w:jc w:val="center"/>
              <w:rPr>
                <w:rFonts w:ascii="Calibri" w:hAnsi="Calibri" w:cs="Calibri"/>
                <w:color w:val="000000"/>
                <w:sz w:val="16"/>
                <w:szCs w:val="16"/>
              </w:rPr>
            </w:pPr>
            <w:r w:rsidRPr="002059C6">
              <w:rPr>
                <w:rFonts w:asciiTheme="minorHAnsi" w:hAnsiTheme="minorHAnsi" w:cstheme="minorHAnsi"/>
                <w:color w:val="000000"/>
                <w:sz w:val="16"/>
                <w:szCs w:val="16"/>
              </w:rPr>
              <w:t>ICU</w:t>
            </w:r>
          </w:p>
        </w:tc>
        <w:tc>
          <w:tcPr>
            <w:tcW w:w="881" w:type="dxa"/>
            <w:tcBorders>
              <w:top w:val="single" w:sz="4" w:space="0" w:color="auto"/>
              <w:bottom w:val="single" w:sz="4" w:space="0" w:color="auto"/>
            </w:tcBorders>
          </w:tcPr>
          <w:p w14:paraId="60B22690" w14:textId="77777777" w:rsidR="008A516F" w:rsidRDefault="008A516F" w:rsidP="008A516F">
            <w:pPr>
              <w:jc w:val="center"/>
              <w:rPr>
                <w:rFonts w:asciiTheme="minorHAnsi" w:hAnsiTheme="minorHAnsi" w:cstheme="minorHAnsi"/>
                <w:color w:val="000000"/>
                <w:sz w:val="16"/>
                <w:szCs w:val="16"/>
              </w:rPr>
            </w:pPr>
            <w:r w:rsidRPr="002059C6">
              <w:rPr>
                <w:rFonts w:asciiTheme="minorHAnsi" w:hAnsiTheme="minorHAnsi" w:cstheme="minorHAnsi"/>
                <w:color w:val="000000"/>
                <w:sz w:val="16"/>
                <w:szCs w:val="16"/>
              </w:rPr>
              <w:t>Yes</w:t>
            </w:r>
          </w:p>
          <w:p w14:paraId="5A7EF840" w14:textId="365874DB" w:rsidR="008A516F" w:rsidRPr="00AB28E2" w:rsidRDefault="008A516F" w:rsidP="003C19A4">
            <w:pPr>
              <w:jc w:val="center"/>
              <w:rPr>
                <w:rFonts w:ascii="Calibri" w:hAnsi="Calibri" w:cs="Calibri"/>
                <w:color w:val="000000"/>
                <w:sz w:val="16"/>
                <w:szCs w:val="16"/>
              </w:rPr>
            </w:pPr>
            <w:r>
              <w:rPr>
                <w:rFonts w:asciiTheme="minorHAnsi" w:hAnsiTheme="minorHAnsi" w:cstheme="minorHAnsi"/>
                <w:color w:val="000000"/>
                <w:sz w:val="16"/>
                <w:szCs w:val="16"/>
              </w:rPr>
              <w:fldChar w:fldCharType="begin"/>
            </w:r>
            <w:r w:rsidR="003C19A4">
              <w:rPr>
                <w:rFonts w:asciiTheme="minorHAnsi" w:hAnsiTheme="minorHAnsi" w:cstheme="minorHAnsi"/>
                <w:color w:val="000000"/>
                <w:sz w:val="16"/>
                <w:szCs w:val="16"/>
              </w:rPr>
              <w:instrText xml:space="preserve"> ADDIN EN.CITE &lt;EndNote&gt;&lt;Cite&gt;&lt;Author&gt;Casarotta&lt;/Author&gt;&lt;Year&gt;2020&lt;/Year&gt;&lt;RecNum&gt;222&lt;/RecNum&gt;&lt;DisplayText&gt;(13)&lt;/DisplayText&gt;&lt;record&gt;&lt;rec-number&gt;222&lt;/rec-number&gt;&lt;foreign-keys&gt;&lt;key app="EN" db-id="0px25v0x5pe2f9e0dznxtszixadf2aaevttr" timestamp="1690445787"&gt;222&lt;/key&gt;&lt;/foreign-keys&gt;&lt;ref-type name="Journal Article"&gt;17&lt;/ref-type&gt;&lt;contributors&gt;&lt;authors&gt;&lt;author&gt;Casarotta, E.&lt;/author&gt;&lt;author&gt;Damiani, E.&lt;/author&gt;&lt;author&gt;Domizi, R.&lt;/author&gt;&lt;author&gt;Carsetti, A.&lt;/author&gt;&lt;author&gt;Scorcella, C.&lt;/author&gt;&lt;author&gt;Adrario, E.&lt;/author&gt;&lt;author&gt;Bolognini, S.&lt;/author&gt;&lt;author&gt;Di Falco, D.&lt;/author&gt;&lt;author&gt;Pantanetti, S.&lt;/author&gt;&lt;author&gt;Vannicola, S.&lt;/author&gt;&lt;author&gt;Damia Paciarini, A.&lt;/author&gt;&lt;author&gt;Donati, A.&lt;/author&gt;&lt;/authors&gt;&lt;/contributors&gt;&lt;auth-address&gt;Anesthesia and Intensive Care Unit, Department of Biomedical Sciences and Public Health, Università Politecnica Delle Marche, Ancona, Italy.&amp;#xD;Anesthesia and Intensive Care Unit, Azienda Ospedaliera Universitaria &amp;quot;Ospedali Riuniti&amp;quot; of Ancona, Ancona, Italy.&lt;/auth-address&gt;&lt;titles&gt;&lt;title&gt;Variation in the Outcome of Norepinephrine-Dependent Septic Patients After the Institution of a Patient-Tailored Therapy Protocol in an Italian Intensive Care Unit: Retrospective Observational Study&lt;/title&gt;&lt;secondary-title&gt;Front Med (Lausanne)&lt;/secondary-title&gt;&lt;/titles&gt;&lt;periodical&gt;&lt;full-title&gt;Front Med (Lausanne)&lt;/full-title&gt;&lt;/periodical&gt;&lt;pages&gt;592282&lt;/pages&gt;&lt;volume&gt;7&lt;/volume&gt;&lt;edition&gt;20201105&lt;/edition&gt;&lt;keywords&gt;&lt;keyword&gt;mortality&lt;/keyword&gt;&lt;keyword&gt;outcome&lt;/keyword&gt;&lt;keyword&gt;patient-tailored therapy&lt;/keyword&gt;&lt;keyword&gt;sepsis&lt;/keyword&gt;&lt;keyword&gt;septic shock&lt;/keyword&gt;&lt;/keywords&gt;&lt;dates&gt;&lt;year&gt;2020&lt;/year&gt;&lt;/dates&gt;&lt;isbn&gt;2296-858X (Print)&amp;#xD;2296-858x&lt;/isbn&gt;&lt;accession-num&gt;33251238&lt;/accession-num&gt;&lt;urls&gt;&lt;/urls&gt;&lt;custom2&gt;PMC7674935&lt;/custom2&gt;&lt;electronic-resource-num&gt;10.3389/fmed.2020.592282&lt;/electronic-resource-num&gt;&lt;remote-database-provider&gt;NLM&lt;/remote-database-provider&gt;&lt;language&gt;eng&lt;/language&gt;&lt;/record&gt;&lt;/Cite&gt;&lt;/EndNote&gt;</w:instrText>
            </w:r>
            <w:r>
              <w:rPr>
                <w:rFonts w:asciiTheme="minorHAnsi" w:hAnsiTheme="minorHAnsi" w:cstheme="minorHAnsi"/>
                <w:color w:val="000000"/>
                <w:sz w:val="16"/>
                <w:szCs w:val="16"/>
              </w:rPr>
              <w:fldChar w:fldCharType="separate"/>
            </w:r>
            <w:r w:rsidR="00127624">
              <w:rPr>
                <w:rFonts w:asciiTheme="minorHAnsi" w:hAnsiTheme="minorHAnsi" w:cstheme="minorHAnsi"/>
                <w:noProof/>
                <w:color w:val="000000"/>
                <w:sz w:val="16"/>
                <w:szCs w:val="16"/>
              </w:rPr>
              <w:t>(13)</w:t>
            </w:r>
            <w:r>
              <w:rPr>
                <w:rFonts w:asciiTheme="minorHAnsi" w:hAnsiTheme="minorHAnsi" w:cstheme="minorHAnsi"/>
                <w:color w:val="000000"/>
                <w:sz w:val="16"/>
                <w:szCs w:val="16"/>
              </w:rPr>
              <w:fldChar w:fldCharType="end"/>
            </w:r>
          </w:p>
        </w:tc>
        <w:tc>
          <w:tcPr>
            <w:tcW w:w="1029" w:type="dxa"/>
            <w:tcBorders>
              <w:top w:val="single" w:sz="4" w:space="0" w:color="auto"/>
              <w:bottom w:val="single" w:sz="4" w:space="0" w:color="auto"/>
            </w:tcBorders>
          </w:tcPr>
          <w:p w14:paraId="54068BC9" w14:textId="407129D5" w:rsidR="008A516F" w:rsidRPr="00AB28E2" w:rsidRDefault="008A516F" w:rsidP="008A516F">
            <w:pPr>
              <w:jc w:val="center"/>
              <w:rPr>
                <w:rFonts w:ascii="Calibri" w:hAnsi="Calibri" w:cs="Calibri"/>
                <w:color w:val="000000"/>
                <w:sz w:val="16"/>
                <w:szCs w:val="16"/>
              </w:rPr>
            </w:pPr>
            <w:r w:rsidRPr="002059C6">
              <w:rPr>
                <w:rFonts w:asciiTheme="minorHAnsi" w:hAnsiTheme="minorHAnsi" w:cstheme="minorHAnsi"/>
                <w:color w:val="000000"/>
                <w:sz w:val="16"/>
                <w:szCs w:val="16"/>
              </w:rPr>
              <w:t>Patient tailored</w:t>
            </w:r>
            <w:r>
              <w:rPr>
                <w:rFonts w:asciiTheme="minorHAnsi" w:hAnsiTheme="minorHAnsi" w:cstheme="minorHAnsi"/>
                <w:color w:val="000000"/>
                <w:sz w:val="16"/>
                <w:szCs w:val="16"/>
              </w:rPr>
              <w:t>*</w:t>
            </w:r>
          </w:p>
        </w:tc>
        <w:tc>
          <w:tcPr>
            <w:tcW w:w="1428" w:type="dxa"/>
            <w:tcBorders>
              <w:top w:val="single" w:sz="4" w:space="0" w:color="auto"/>
              <w:bottom w:val="single" w:sz="4" w:space="0" w:color="auto"/>
            </w:tcBorders>
          </w:tcPr>
          <w:p w14:paraId="1A2D8460" w14:textId="2A9F3C4B" w:rsidR="008A516F" w:rsidRPr="00AB28E2" w:rsidRDefault="008A516F" w:rsidP="008A516F">
            <w:pPr>
              <w:jc w:val="center"/>
              <w:rPr>
                <w:rFonts w:ascii="Calibri" w:hAnsi="Calibri" w:cs="Calibri"/>
                <w:color w:val="000000"/>
                <w:sz w:val="16"/>
                <w:szCs w:val="16"/>
                <w:lang w:val="en-US"/>
              </w:rPr>
            </w:pPr>
            <w:r w:rsidRPr="002059C6">
              <w:rPr>
                <w:rFonts w:asciiTheme="minorHAnsi" w:hAnsiTheme="minorHAnsi" w:cstheme="minorHAnsi"/>
                <w:color w:val="000000"/>
                <w:sz w:val="16"/>
                <w:szCs w:val="16"/>
              </w:rPr>
              <w:t>Vasopressor</w:t>
            </w:r>
          </w:p>
        </w:tc>
        <w:tc>
          <w:tcPr>
            <w:tcW w:w="865" w:type="dxa"/>
            <w:tcBorders>
              <w:top w:val="single" w:sz="4" w:space="0" w:color="auto"/>
              <w:bottom w:val="single" w:sz="4" w:space="0" w:color="auto"/>
            </w:tcBorders>
          </w:tcPr>
          <w:p w14:paraId="5F3C0EFF" w14:textId="39D8CEA1" w:rsidR="008A516F" w:rsidRPr="00AB28E2" w:rsidRDefault="008A516F" w:rsidP="008A516F">
            <w:pPr>
              <w:jc w:val="center"/>
              <w:rPr>
                <w:rFonts w:ascii="Calibri" w:hAnsi="Calibri" w:cs="Calibri"/>
                <w:color w:val="000000"/>
                <w:sz w:val="16"/>
                <w:szCs w:val="16"/>
              </w:rPr>
            </w:pPr>
            <w:r w:rsidRPr="002059C6">
              <w:rPr>
                <w:rFonts w:asciiTheme="minorHAnsi" w:hAnsiTheme="minorHAnsi" w:cstheme="minorHAnsi"/>
                <w:color w:val="000000"/>
                <w:sz w:val="16"/>
                <w:szCs w:val="16"/>
              </w:rPr>
              <w:t>Sepsis-3</w:t>
            </w:r>
          </w:p>
        </w:tc>
        <w:tc>
          <w:tcPr>
            <w:tcW w:w="1111" w:type="dxa"/>
            <w:tcBorders>
              <w:top w:val="single" w:sz="4" w:space="0" w:color="auto"/>
              <w:bottom w:val="single" w:sz="4" w:space="0" w:color="auto"/>
            </w:tcBorders>
          </w:tcPr>
          <w:p w14:paraId="1E18285A" w14:textId="4D7BD7F8" w:rsidR="008A516F" w:rsidRPr="00AB28E2" w:rsidRDefault="008A516F" w:rsidP="008A516F">
            <w:pPr>
              <w:jc w:val="center"/>
              <w:rPr>
                <w:rFonts w:ascii="Calibri" w:hAnsi="Calibri" w:cs="Calibri"/>
                <w:color w:val="000000"/>
                <w:sz w:val="16"/>
                <w:szCs w:val="16"/>
              </w:rPr>
            </w:pPr>
            <w:r w:rsidRPr="002059C6">
              <w:rPr>
                <w:rFonts w:asciiTheme="minorHAnsi" w:hAnsiTheme="minorHAnsi" w:cstheme="minorHAnsi"/>
                <w:color w:val="000000"/>
                <w:sz w:val="16"/>
                <w:szCs w:val="16"/>
              </w:rPr>
              <w:t>General</w:t>
            </w:r>
          </w:p>
        </w:tc>
        <w:tc>
          <w:tcPr>
            <w:tcW w:w="1328" w:type="dxa"/>
            <w:tcBorders>
              <w:top w:val="single" w:sz="4" w:space="0" w:color="auto"/>
              <w:bottom w:val="single" w:sz="4" w:space="0" w:color="auto"/>
            </w:tcBorders>
          </w:tcPr>
          <w:p w14:paraId="1FD0C4C3" w14:textId="23192B00" w:rsidR="008A516F" w:rsidRDefault="008A516F" w:rsidP="008A516F">
            <w:pPr>
              <w:jc w:val="center"/>
              <w:rPr>
                <w:rFonts w:ascii="Calibri" w:hAnsi="Calibri" w:cs="Calibri"/>
                <w:color w:val="000000"/>
                <w:sz w:val="16"/>
                <w:szCs w:val="16"/>
              </w:rPr>
            </w:pPr>
            <w:r w:rsidRPr="002059C6">
              <w:rPr>
                <w:rFonts w:asciiTheme="minorHAnsi" w:hAnsiTheme="minorHAnsi" w:cstheme="minorHAnsi"/>
                <w:color w:val="000000"/>
                <w:sz w:val="16"/>
                <w:szCs w:val="16"/>
              </w:rPr>
              <w:t>ICU-mortality</w:t>
            </w:r>
          </w:p>
        </w:tc>
        <w:tc>
          <w:tcPr>
            <w:tcW w:w="1662" w:type="dxa"/>
            <w:tcBorders>
              <w:top w:val="single" w:sz="4" w:space="0" w:color="auto"/>
              <w:bottom w:val="single" w:sz="4" w:space="0" w:color="auto"/>
            </w:tcBorders>
          </w:tcPr>
          <w:p w14:paraId="27192BEE" w14:textId="179353AD" w:rsidR="008A516F" w:rsidRPr="00AB28E2" w:rsidRDefault="008A516F" w:rsidP="008A516F">
            <w:pPr>
              <w:jc w:val="center"/>
              <w:rPr>
                <w:rFonts w:ascii="Calibri" w:hAnsi="Calibri" w:cs="Calibri"/>
                <w:color w:val="000000"/>
                <w:sz w:val="16"/>
                <w:szCs w:val="16"/>
              </w:rPr>
            </w:pPr>
            <w:r w:rsidRPr="002059C6">
              <w:rPr>
                <w:rFonts w:asciiTheme="minorHAnsi" w:hAnsiTheme="minorHAnsi" w:cstheme="minorHAnsi"/>
                <w:color w:val="000000"/>
                <w:sz w:val="16"/>
                <w:szCs w:val="16"/>
              </w:rPr>
              <w:t>Inflammatory markers</w:t>
            </w:r>
          </w:p>
        </w:tc>
        <w:tc>
          <w:tcPr>
            <w:tcW w:w="1680" w:type="dxa"/>
            <w:tcBorders>
              <w:top w:val="single" w:sz="4" w:space="0" w:color="auto"/>
              <w:bottom w:val="single" w:sz="4" w:space="0" w:color="auto"/>
            </w:tcBorders>
          </w:tcPr>
          <w:p w14:paraId="0BB7210E" w14:textId="09FDE1ED" w:rsidR="008A516F" w:rsidRPr="00AB28E2" w:rsidRDefault="008A516F" w:rsidP="008A516F">
            <w:pPr>
              <w:jc w:val="center"/>
              <w:rPr>
                <w:rFonts w:ascii="Calibri" w:hAnsi="Calibri" w:cs="Calibri"/>
                <w:color w:val="000000"/>
                <w:sz w:val="16"/>
                <w:szCs w:val="16"/>
                <w:lang w:val="en-US"/>
              </w:rPr>
            </w:pPr>
            <w:r w:rsidRPr="002059C6">
              <w:rPr>
                <w:rFonts w:asciiTheme="minorHAnsi" w:hAnsiTheme="minorHAnsi" w:cstheme="minorHAnsi"/>
                <w:color w:val="000000"/>
                <w:sz w:val="16"/>
                <w:szCs w:val="16"/>
              </w:rPr>
              <w:t>Reduction in ICU-mortality</w:t>
            </w:r>
          </w:p>
        </w:tc>
      </w:tr>
      <w:tr w:rsidR="009C110A" w:rsidRPr="00B91F52" w14:paraId="333711FD" w14:textId="77777777" w:rsidTr="003068C5">
        <w:tc>
          <w:tcPr>
            <w:tcW w:w="1379" w:type="dxa"/>
            <w:tcBorders>
              <w:top w:val="single" w:sz="4" w:space="0" w:color="auto"/>
              <w:bottom w:val="single" w:sz="4" w:space="0" w:color="auto"/>
            </w:tcBorders>
          </w:tcPr>
          <w:p w14:paraId="448BF424" w14:textId="77777777" w:rsidR="00AB28E2" w:rsidRDefault="00AB28E2" w:rsidP="00AB28E2">
            <w:pPr>
              <w:jc w:val="center"/>
              <w:rPr>
                <w:rFonts w:ascii="Calibri" w:hAnsi="Calibri" w:cs="Calibri"/>
                <w:b/>
                <w:color w:val="000000"/>
                <w:sz w:val="16"/>
                <w:szCs w:val="16"/>
                <w:lang w:val="en-US"/>
              </w:rPr>
            </w:pPr>
            <w:r w:rsidRPr="00AB28E2">
              <w:rPr>
                <w:rFonts w:ascii="Calibri" w:hAnsi="Calibri" w:cs="Calibri"/>
                <w:b/>
                <w:color w:val="000000"/>
                <w:sz w:val="16"/>
                <w:szCs w:val="16"/>
                <w:lang w:val="en-US"/>
              </w:rPr>
              <w:t>Prostaglandin E with continuous renal replacement therapy</w:t>
            </w:r>
          </w:p>
          <w:p w14:paraId="4821DC66" w14:textId="1AB814B5" w:rsidR="00A65153" w:rsidRPr="00A65153" w:rsidRDefault="00A65153" w:rsidP="00276AB7">
            <w:pPr>
              <w:jc w:val="center"/>
              <w:rPr>
                <w:rFonts w:ascii="Calibri" w:hAnsi="Calibri" w:cs="Calibri"/>
                <w:color w:val="000000"/>
                <w:sz w:val="16"/>
                <w:szCs w:val="16"/>
                <w:lang w:val="en-US"/>
              </w:rPr>
            </w:pPr>
            <w:r>
              <w:rPr>
                <w:rFonts w:ascii="Calibri" w:hAnsi="Calibri" w:cs="Calibri"/>
                <w:color w:val="000000"/>
                <w:sz w:val="16"/>
                <w:szCs w:val="16"/>
                <w:lang w:val="en-US"/>
              </w:rPr>
              <w:fldChar w:fldCharType="begin"/>
            </w:r>
            <w:r w:rsidR="00276AB7">
              <w:rPr>
                <w:rFonts w:ascii="Calibri" w:hAnsi="Calibri" w:cs="Calibri"/>
                <w:color w:val="000000"/>
                <w:sz w:val="16"/>
                <w:szCs w:val="16"/>
                <w:lang w:val="en-US"/>
              </w:rPr>
              <w:instrText xml:space="preserve"> ADDIN EN.CITE &lt;EndNote&gt;&lt;Cite&gt;&lt;Author&gt;Lei&lt;/Author&gt;&lt;Year&gt;2020&lt;/Year&gt;&lt;RecNum&gt;493&lt;/RecNum&gt;&lt;DisplayText&gt;(737)&lt;/DisplayText&gt;&lt;record&gt;&lt;rec-number&gt;493&lt;/rec-number&gt;&lt;foreign-keys&gt;&lt;key app="EN" db-id="0px25v0x5pe2f9e0dznxtszixadf2aaevttr" timestamp="1690445787"&gt;493&lt;/key&gt;&lt;/foreign-keys&gt;&lt;ref-type name="Journal Article"&gt;17&lt;/ref-type&gt;&lt;contributors&gt;&lt;authors&gt;&lt;author&gt;Lei, L.&lt;/author&gt;&lt;author&gt;Wang, M. J.&lt;/author&gt;&lt;author&gt;Zhang, S.&lt;/author&gt;&lt;author&gt;Hu, D. J.&lt;/author&gt;&lt;/authors&gt;&lt;/contributors&gt;&lt;auth-address&gt;Department of Nephrology, the Second People&amp;apos;s Hospital of Three Gorges University (Yichang Second People&amp;apos;s Hospital), Yichang 443000, Hubei Province, China.&lt;/auth-address&gt;&lt;titles&gt;&lt;title&gt;Effects of prostaglandin E combined with continuous renal replacement therapy on septic acute kidney injury&lt;/title&gt;&lt;secondary-title&gt;World J Clin Cases&lt;/secondary-title&gt;&lt;/titles&gt;&lt;periodical&gt;&lt;full-title&gt;World J Clin Cases&lt;/full-title&gt;&lt;/periodical&gt;&lt;pages&gt;2738-2748&lt;/pages&gt;&lt;volume&gt;8&lt;/volume&gt;&lt;number&gt;13&lt;/number&gt;&lt;keywords&gt;&lt;keyword&gt;Augmenter of liver regeneration&lt;/keyword&gt;&lt;keyword&gt;Continuous renal replacement therapy&lt;/keyword&gt;&lt;keyword&gt;Na+/H+ exchanger 3&lt;/keyword&gt;&lt;keyword&gt;Prostaglandin E&lt;/keyword&gt;&lt;keyword&gt;Septic acute kidney injury&lt;/keyword&gt;&lt;keyword&gt;Serum inflammatory cytokines&lt;/keyword&gt;&lt;/keywords&gt;&lt;dates&gt;&lt;year&gt;2020&lt;/year&gt;&lt;pub-dates&gt;&lt;date&gt;Jul 6&lt;/date&gt;&lt;/pub-dates&gt;&lt;/dates&gt;&lt;isbn&gt;2307-8960 (Print)&amp;#xD;2307-8960&lt;/isbn&gt;&lt;accession-num&gt;32742984&lt;/accession-num&gt;&lt;urls&gt;&lt;/urls&gt;&lt;custom1&gt;Conflict-of-interest statement: The authors declare no conflict of interest.&lt;/custom1&gt;&lt;custom2&gt;PMC7360708&lt;/custom2&gt;&lt;electronic-resource-num&gt;10.12998/wjcc.v8.i13.2738&lt;/electronic-resource-num&gt;&lt;remote-database-provider&gt;NLM&lt;/remote-database-provider&gt;&lt;language&gt;eng&lt;/language&gt;&lt;/record&gt;&lt;/Cite&gt;&lt;/EndNote&gt;</w:instrText>
            </w:r>
            <w:r>
              <w:rPr>
                <w:rFonts w:ascii="Calibri" w:hAnsi="Calibri" w:cs="Calibri"/>
                <w:color w:val="000000"/>
                <w:sz w:val="16"/>
                <w:szCs w:val="16"/>
                <w:lang w:val="en-US"/>
              </w:rPr>
              <w:fldChar w:fldCharType="separate"/>
            </w:r>
            <w:r w:rsidR="00276AB7">
              <w:rPr>
                <w:rFonts w:ascii="Calibri" w:hAnsi="Calibri" w:cs="Calibri"/>
                <w:noProof/>
                <w:color w:val="000000"/>
                <w:sz w:val="16"/>
                <w:szCs w:val="16"/>
                <w:lang w:val="en-US"/>
              </w:rPr>
              <w:t>(737)</w:t>
            </w:r>
            <w:r>
              <w:rPr>
                <w:rFonts w:ascii="Calibri" w:hAnsi="Calibri" w:cs="Calibri"/>
                <w:color w:val="000000"/>
                <w:sz w:val="16"/>
                <w:szCs w:val="16"/>
                <w:lang w:val="en-US"/>
              </w:rPr>
              <w:fldChar w:fldCharType="end"/>
            </w:r>
          </w:p>
        </w:tc>
        <w:tc>
          <w:tcPr>
            <w:tcW w:w="761" w:type="dxa"/>
            <w:tcBorders>
              <w:top w:val="single" w:sz="4" w:space="0" w:color="auto"/>
              <w:bottom w:val="single" w:sz="4" w:space="0" w:color="auto"/>
            </w:tcBorders>
          </w:tcPr>
          <w:p w14:paraId="56110E4B"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1</w:t>
            </w:r>
          </w:p>
        </w:tc>
        <w:tc>
          <w:tcPr>
            <w:tcW w:w="585" w:type="dxa"/>
            <w:tcBorders>
              <w:top w:val="single" w:sz="4" w:space="0" w:color="auto"/>
              <w:bottom w:val="single" w:sz="4" w:space="0" w:color="auto"/>
            </w:tcBorders>
          </w:tcPr>
          <w:p w14:paraId="675E39E5"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2020</w:t>
            </w:r>
          </w:p>
        </w:tc>
        <w:tc>
          <w:tcPr>
            <w:tcW w:w="817" w:type="dxa"/>
            <w:tcBorders>
              <w:top w:val="single" w:sz="4" w:space="0" w:color="auto"/>
              <w:bottom w:val="single" w:sz="4" w:space="0" w:color="auto"/>
            </w:tcBorders>
          </w:tcPr>
          <w:p w14:paraId="6C12B9F1" w14:textId="77777777" w:rsid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114</w:t>
            </w:r>
          </w:p>
          <w:p w14:paraId="24E0008D" w14:textId="4C462B49" w:rsidR="00161CFD" w:rsidRPr="00AB28E2" w:rsidRDefault="00161CFD" w:rsidP="00AB28E2">
            <w:pPr>
              <w:jc w:val="center"/>
              <w:rPr>
                <w:rFonts w:ascii="Calibri" w:hAnsi="Calibri" w:cs="Calibri"/>
                <w:color w:val="000000"/>
                <w:sz w:val="16"/>
                <w:szCs w:val="16"/>
              </w:rPr>
            </w:pPr>
            <w:r>
              <w:rPr>
                <w:rFonts w:ascii="Calibri" w:hAnsi="Calibri" w:cs="Calibri"/>
                <w:color w:val="000000"/>
                <w:sz w:val="16"/>
                <w:szCs w:val="16"/>
                <w:lang w:val="en-US"/>
              </w:rPr>
              <w:t>(114)</w:t>
            </w:r>
          </w:p>
        </w:tc>
        <w:tc>
          <w:tcPr>
            <w:tcW w:w="796" w:type="dxa"/>
            <w:tcBorders>
              <w:top w:val="single" w:sz="4" w:space="0" w:color="auto"/>
              <w:bottom w:val="single" w:sz="4" w:space="0" w:color="auto"/>
            </w:tcBorders>
          </w:tcPr>
          <w:p w14:paraId="4081EC73"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ICU</w:t>
            </w:r>
          </w:p>
        </w:tc>
        <w:tc>
          <w:tcPr>
            <w:tcW w:w="881" w:type="dxa"/>
            <w:tcBorders>
              <w:top w:val="single" w:sz="4" w:space="0" w:color="auto"/>
              <w:bottom w:val="single" w:sz="4" w:space="0" w:color="auto"/>
            </w:tcBorders>
          </w:tcPr>
          <w:p w14:paraId="5358DFB4"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No</w:t>
            </w:r>
          </w:p>
        </w:tc>
        <w:tc>
          <w:tcPr>
            <w:tcW w:w="1029" w:type="dxa"/>
            <w:tcBorders>
              <w:top w:val="single" w:sz="4" w:space="0" w:color="auto"/>
              <w:bottom w:val="single" w:sz="4" w:space="0" w:color="auto"/>
            </w:tcBorders>
          </w:tcPr>
          <w:p w14:paraId="138AD3C3" w14:textId="77777777" w:rsidR="00AB28E2" w:rsidRPr="00AB28E2" w:rsidRDefault="00AB28E2" w:rsidP="00AB28E2">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4FEA8B5F" w14:textId="77777777" w:rsidR="00AB28E2" w:rsidRPr="00AB28E2" w:rsidRDefault="00AB28E2" w:rsidP="00AB28E2">
            <w:pPr>
              <w:jc w:val="center"/>
              <w:rPr>
                <w:rFonts w:ascii="Calibri" w:hAnsi="Calibri" w:cs="Calibri"/>
                <w:color w:val="000000"/>
                <w:sz w:val="16"/>
                <w:szCs w:val="16"/>
                <w:lang w:val="en-US"/>
              </w:rPr>
            </w:pPr>
            <w:r w:rsidRPr="00AB28E2">
              <w:rPr>
                <w:rFonts w:ascii="Calibri" w:hAnsi="Calibri" w:cs="Calibri"/>
                <w:color w:val="000000"/>
                <w:sz w:val="16"/>
                <w:szCs w:val="16"/>
                <w:lang w:val="en-US"/>
              </w:rPr>
              <w:t>Prostaglandin E with continuous renal replacement therapy</w:t>
            </w:r>
          </w:p>
        </w:tc>
        <w:tc>
          <w:tcPr>
            <w:tcW w:w="865" w:type="dxa"/>
            <w:tcBorders>
              <w:top w:val="single" w:sz="4" w:space="0" w:color="auto"/>
              <w:bottom w:val="single" w:sz="4" w:space="0" w:color="auto"/>
            </w:tcBorders>
          </w:tcPr>
          <w:p w14:paraId="73F1A9CE"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Sepsis-2</w:t>
            </w:r>
          </w:p>
        </w:tc>
        <w:tc>
          <w:tcPr>
            <w:tcW w:w="1111" w:type="dxa"/>
            <w:tcBorders>
              <w:top w:val="single" w:sz="4" w:space="0" w:color="auto"/>
              <w:bottom w:val="single" w:sz="4" w:space="0" w:color="auto"/>
            </w:tcBorders>
          </w:tcPr>
          <w:p w14:paraId="190C2C10"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Patients with AKI</w:t>
            </w:r>
          </w:p>
        </w:tc>
        <w:tc>
          <w:tcPr>
            <w:tcW w:w="1328" w:type="dxa"/>
            <w:tcBorders>
              <w:top w:val="single" w:sz="4" w:space="0" w:color="auto"/>
              <w:bottom w:val="single" w:sz="4" w:space="0" w:color="auto"/>
            </w:tcBorders>
          </w:tcPr>
          <w:p w14:paraId="03032EC5" w14:textId="77777777" w:rsidR="00AB28E2" w:rsidRPr="00AB28E2" w:rsidRDefault="00AB28E2" w:rsidP="00AB28E2">
            <w:pPr>
              <w:jc w:val="center"/>
              <w:rPr>
                <w:rFonts w:ascii="Calibri" w:hAnsi="Calibri" w:cs="Calibri"/>
                <w:color w:val="000000"/>
                <w:sz w:val="16"/>
                <w:szCs w:val="16"/>
              </w:rPr>
            </w:pPr>
          </w:p>
        </w:tc>
        <w:tc>
          <w:tcPr>
            <w:tcW w:w="1662" w:type="dxa"/>
            <w:tcBorders>
              <w:top w:val="single" w:sz="4" w:space="0" w:color="auto"/>
              <w:bottom w:val="single" w:sz="4" w:space="0" w:color="auto"/>
            </w:tcBorders>
          </w:tcPr>
          <w:p w14:paraId="2C25DD96" w14:textId="77777777" w:rsidR="00AB28E2" w:rsidRPr="00AB28E2" w:rsidRDefault="00AB28E2" w:rsidP="00AB28E2">
            <w:pPr>
              <w:jc w:val="center"/>
              <w:rPr>
                <w:rFonts w:ascii="Calibri" w:hAnsi="Calibri" w:cs="Calibri"/>
                <w:color w:val="000000"/>
                <w:sz w:val="16"/>
                <w:szCs w:val="16"/>
                <w:lang w:val="en-US"/>
              </w:rPr>
            </w:pPr>
            <w:r w:rsidRPr="00AB28E2">
              <w:rPr>
                <w:rFonts w:ascii="Calibri" w:hAnsi="Calibri" w:cs="Calibri"/>
                <w:color w:val="000000"/>
                <w:sz w:val="16"/>
                <w:szCs w:val="16"/>
                <w:lang w:val="en-US"/>
              </w:rPr>
              <w:t>Urinary augme</w:t>
            </w:r>
            <w:r>
              <w:rPr>
                <w:rFonts w:ascii="Calibri" w:hAnsi="Calibri" w:cs="Calibri"/>
                <w:color w:val="000000"/>
                <w:sz w:val="16"/>
                <w:szCs w:val="16"/>
                <w:lang w:val="en-US"/>
              </w:rPr>
              <w:t>nter of liver regeneration</w:t>
            </w:r>
            <w:r w:rsidRPr="00AB28E2">
              <w:rPr>
                <w:rFonts w:ascii="Calibri" w:hAnsi="Calibri" w:cs="Calibri"/>
                <w:color w:val="000000"/>
                <w:sz w:val="16"/>
                <w:szCs w:val="16"/>
                <w:lang w:val="en-US"/>
              </w:rPr>
              <w:t>, u</w:t>
            </w:r>
            <w:r>
              <w:rPr>
                <w:rFonts w:ascii="Calibri" w:hAnsi="Calibri" w:cs="Calibri"/>
                <w:color w:val="000000"/>
                <w:sz w:val="16"/>
                <w:szCs w:val="16"/>
                <w:lang w:val="en-US"/>
              </w:rPr>
              <w:t>rinary Na+/H+ exchanger 3</w:t>
            </w:r>
            <w:r w:rsidRPr="00AB28E2">
              <w:rPr>
                <w:rFonts w:ascii="Calibri" w:hAnsi="Calibri" w:cs="Calibri"/>
                <w:color w:val="000000"/>
                <w:sz w:val="16"/>
                <w:szCs w:val="16"/>
                <w:lang w:val="en-US"/>
              </w:rPr>
              <w:t>, inflammatory cytokines</w:t>
            </w:r>
          </w:p>
        </w:tc>
        <w:tc>
          <w:tcPr>
            <w:tcW w:w="1680" w:type="dxa"/>
            <w:tcBorders>
              <w:top w:val="single" w:sz="4" w:space="0" w:color="auto"/>
              <w:bottom w:val="single" w:sz="4" w:space="0" w:color="auto"/>
            </w:tcBorders>
          </w:tcPr>
          <w:p w14:paraId="43B288CE" w14:textId="77777777" w:rsidR="00AB28E2" w:rsidRPr="00AB28E2" w:rsidRDefault="00AB28E2" w:rsidP="00AB28E2">
            <w:pPr>
              <w:jc w:val="center"/>
              <w:rPr>
                <w:rFonts w:ascii="Calibri" w:hAnsi="Calibri" w:cs="Calibri"/>
                <w:color w:val="000000"/>
                <w:sz w:val="16"/>
                <w:szCs w:val="16"/>
                <w:lang w:val="en-US"/>
              </w:rPr>
            </w:pPr>
            <w:r w:rsidRPr="00AB28E2">
              <w:rPr>
                <w:rFonts w:ascii="Calibri" w:hAnsi="Calibri" w:cs="Calibri"/>
                <w:color w:val="000000"/>
                <w:sz w:val="16"/>
                <w:szCs w:val="16"/>
                <w:lang w:val="en-US"/>
              </w:rPr>
              <w:t>Improved renal function and reduced inflammatory responses</w:t>
            </w:r>
          </w:p>
        </w:tc>
      </w:tr>
      <w:tr w:rsidR="009C110A" w:rsidRPr="00B91F52" w14:paraId="23A7E00A" w14:textId="77777777" w:rsidTr="003068C5">
        <w:tc>
          <w:tcPr>
            <w:tcW w:w="1379" w:type="dxa"/>
            <w:tcBorders>
              <w:top w:val="single" w:sz="4" w:space="0" w:color="auto"/>
              <w:bottom w:val="single" w:sz="4" w:space="0" w:color="auto"/>
            </w:tcBorders>
          </w:tcPr>
          <w:p w14:paraId="62B9F7DE" w14:textId="77777777" w:rsidR="00AB28E2" w:rsidRDefault="00AB28E2" w:rsidP="00AB28E2">
            <w:pPr>
              <w:jc w:val="center"/>
              <w:rPr>
                <w:rFonts w:ascii="Calibri" w:hAnsi="Calibri" w:cs="Calibri"/>
                <w:b/>
                <w:color w:val="000000"/>
                <w:sz w:val="16"/>
                <w:szCs w:val="16"/>
                <w:lang w:val="en-US"/>
              </w:rPr>
            </w:pPr>
            <w:r w:rsidRPr="00AB28E2">
              <w:rPr>
                <w:rFonts w:ascii="Calibri" w:hAnsi="Calibri" w:cs="Calibri"/>
                <w:b/>
                <w:color w:val="000000"/>
                <w:sz w:val="16"/>
                <w:szCs w:val="16"/>
                <w:lang w:val="en-US"/>
              </w:rPr>
              <w:t>Resuscitation, antibiotic, corticosteroids and/or drotrecogin alfa</w:t>
            </w:r>
          </w:p>
          <w:p w14:paraId="1366DB24" w14:textId="31F5074D" w:rsidR="00D81B26" w:rsidRPr="00D81B26" w:rsidRDefault="00D81B26" w:rsidP="00276AB7">
            <w:pPr>
              <w:jc w:val="center"/>
              <w:rPr>
                <w:rFonts w:ascii="Calibri" w:hAnsi="Calibri" w:cs="Calibri"/>
                <w:color w:val="000000"/>
                <w:sz w:val="16"/>
                <w:szCs w:val="16"/>
                <w:lang w:val="en-US"/>
              </w:rPr>
            </w:pPr>
            <w:r>
              <w:rPr>
                <w:rFonts w:ascii="Calibri" w:hAnsi="Calibri" w:cs="Calibri"/>
                <w:color w:val="000000"/>
                <w:sz w:val="16"/>
                <w:szCs w:val="16"/>
                <w:lang w:val="en-US"/>
              </w:rPr>
              <w:fldChar w:fldCharType="begin">
                <w:fldData xml:space="preserve">PEVuZE5vdGU+PENpdGU+PEF1dGhvcj5GZXJyZXI8L0F1dGhvcj48WWVhcj4yMDA5PC9ZZWFyPjxS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</w:fldData>
              </w:fldChar>
            </w:r>
            <w:r w:rsidR="00276AB7">
              <w:rPr>
                <w:rFonts w:ascii="Calibri" w:hAnsi="Calibri" w:cs="Calibri"/>
                <w:color w:val="000000"/>
                <w:sz w:val="16"/>
                <w:szCs w:val="16"/>
                <w:lang w:val="en-US"/>
              </w:rPr>
              <w:instrText xml:space="preserve"> ADDIN EN.CITE </w:instrText>
            </w:r>
            <w:r w:rsidR="00276AB7">
              <w:rPr>
                <w:rFonts w:ascii="Calibri" w:hAnsi="Calibri" w:cs="Calibri"/>
                <w:color w:val="000000"/>
                <w:sz w:val="16"/>
                <w:szCs w:val="16"/>
                <w:lang w:val="en-US"/>
              </w:rPr>
              <w:fldChar w:fldCharType="begin">
                <w:fldData xml:space="preserve">PEVuZE5vdGU+PENpdGU+PEF1dGhvcj5GZXJyZXI8L0F1dGhvcj48WWVhcj4yMDA5PC9ZZWFyPjxS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</w:fldData>
              </w:fldChar>
            </w:r>
            <w:r w:rsidR="00276AB7">
              <w:rPr>
                <w:rFonts w:ascii="Calibri" w:hAnsi="Calibri" w:cs="Calibri"/>
                <w:color w:val="000000"/>
                <w:sz w:val="16"/>
                <w:szCs w:val="16"/>
                <w:lang w:val="en-US"/>
              </w:rPr>
              <w:instrText xml:space="preserve"> ADDIN EN.CITE.DATA </w:instrText>
            </w:r>
            <w:r w:rsidR="00276AB7">
              <w:rPr>
                <w:rFonts w:ascii="Calibri" w:hAnsi="Calibri" w:cs="Calibri"/>
                <w:color w:val="000000"/>
                <w:sz w:val="16"/>
                <w:szCs w:val="16"/>
                <w:lang w:val="en-US"/>
              </w:rPr>
            </w:r>
            <w:r w:rsidR="00276AB7">
              <w:rPr>
                <w:rFonts w:ascii="Calibri" w:hAnsi="Calibri" w:cs="Calibri"/>
                <w:color w:val="000000"/>
                <w:sz w:val="16"/>
                <w:szCs w:val="16"/>
                <w:lang w:val="en-US"/>
              </w:rPr>
              <w:fldChar w:fldCharType="end"/>
            </w:r>
            <w:r>
              <w:rPr>
                <w:rFonts w:ascii="Calibri" w:hAnsi="Calibri" w:cs="Calibri"/>
                <w:color w:val="000000"/>
                <w:sz w:val="16"/>
                <w:szCs w:val="16"/>
                <w:lang w:val="en-US"/>
              </w:rPr>
            </w:r>
            <w:r>
              <w:rPr>
                <w:rFonts w:ascii="Calibri" w:hAnsi="Calibri" w:cs="Calibri"/>
                <w:color w:val="000000"/>
                <w:sz w:val="16"/>
                <w:szCs w:val="16"/>
                <w:lang w:val="en-US"/>
              </w:rPr>
              <w:fldChar w:fldCharType="separate"/>
            </w:r>
            <w:r w:rsidR="00276AB7">
              <w:rPr>
                <w:rFonts w:ascii="Calibri" w:hAnsi="Calibri" w:cs="Calibri"/>
                <w:noProof/>
                <w:color w:val="000000"/>
                <w:sz w:val="16"/>
                <w:szCs w:val="16"/>
                <w:lang w:val="en-US"/>
              </w:rPr>
              <w:t>(738)</w:t>
            </w:r>
            <w:r>
              <w:rPr>
                <w:rFonts w:ascii="Calibri" w:hAnsi="Calibri" w:cs="Calibri"/>
                <w:color w:val="000000"/>
                <w:sz w:val="16"/>
                <w:szCs w:val="16"/>
                <w:lang w:val="en-US"/>
              </w:rPr>
              <w:fldChar w:fldCharType="end"/>
            </w:r>
          </w:p>
        </w:tc>
        <w:tc>
          <w:tcPr>
            <w:tcW w:w="761" w:type="dxa"/>
            <w:tcBorders>
              <w:top w:val="single" w:sz="4" w:space="0" w:color="auto"/>
              <w:bottom w:val="single" w:sz="4" w:space="0" w:color="auto"/>
            </w:tcBorders>
          </w:tcPr>
          <w:p w14:paraId="6BF19F3C"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1</w:t>
            </w:r>
          </w:p>
        </w:tc>
        <w:tc>
          <w:tcPr>
            <w:tcW w:w="585" w:type="dxa"/>
            <w:tcBorders>
              <w:top w:val="single" w:sz="4" w:space="0" w:color="auto"/>
              <w:bottom w:val="single" w:sz="4" w:space="0" w:color="auto"/>
            </w:tcBorders>
          </w:tcPr>
          <w:p w14:paraId="2F76B29D"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2009</w:t>
            </w:r>
          </w:p>
        </w:tc>
        <w:tc>
          <w:tcPr>
            <w:tcW w:w="817" w:type="dxa"/>
            <w:tcBorders>
              <w:top w:val="single" w:sz="4" w:space="0" w:color="auto"/>
              <w:bottom w:val="single" w:sz="4" w:space="0" w:color="auto"/>
            </w:tcBorders>
          </w:tcPr>
          <w:p w14:paraId="73681D7C" w14:textId="77777777" w:rsid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2796</w:t>
            </w:r>
          </w:p>
          <w:p w14:paraId="77AF0793" w14:textId="3D161596" w:rsidR="00161CFD" w:rsidRPr="00AB28E2" w:rsidRDefault="00161CFD" w:rsidP="00AB28E2">
            <w:pPr>
              <w:jc w:val="center"/>
              <w:rPr>
                <w:rFonts w:ascii="Calibri" w:hAnsi="Calibri" w:cs="Calibri"/>
                <w:color w:val="000000"/>
                <w:sz w:val="16"/>
                <w:szCs w:val="16"/>
              </w:rPr>
            </w:pPr>
            <w:r>
              <w:rPr>
                <w:rFonts w:ascii="Calibri" w:hAnsi="Calibri" w:cs="Calibri"/>
                <w:color w:val="000000"/>
                <w:sz w:val="16"/>
                <w:szCs w:val="16"/>
                <w:lang w:val="en-US"/>
              </w:rPr>
              <w:t>(2796)</w:t>
            </w:r>
          </w:p>
        </w:tc>
        <w:tc>
          <w:tcPr>
            <w:tcW w:w="796" w:type="dxa"/>
            <w:tcBorders>
              <w:top w:val="single" w:sz="4" w:space="0" w:color="auto"/>
              <w:bottom w:val="single" w:sz="4" w:space="0" w:color="auto"/>
            </w:tcBorders>
          </w:tcPr>
          <w:p w14:paraId="10C28ABE"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ICU</w:t>
            </w:r>
          </w:p>
        </w:tc>
        <w:tc>
          <w:tcPr>
            <w:tcW w:w="881" w:type="dxa"/>
            <w:tcBorders>
              <w:top w:val="single" w:sz="4" w:space="0" w:color="auto"/>
              <w:bottom w:val="single" w:sz="4" w:space="0" w:color="auto"/>
            </w:tcBorders>
          </w:tcPr>
          <w:p w14:paraId="125143B6"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No</w:t>
            </w:r>
          </w:p>
        </w:tc>
        <w:tc>
          <w:tcPr>
            <w:tcW w:w="1029" w:type="dxa"/>
            <w:tcBorders>
              <w:top w:val="single" w:sz="4" w:space="0" w:color="auto"/>
              <w:bottom w:val="single" w:sz="4" w:space="0" w:color="auto"/>
            </w:tcBorders>
          </w:tcPr>
          <w:p w14:paraId="529F68CB" w14:textId="77777777" w:rsidR="00AB28E2" w:rsidRPr="00AB28E2" w:rsidRDefault="00AB28E2" w:rsidP="00AB28E2">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48841F1E" w14:textId="77777777" w:rsidR="00AB28E2" w:rsidRPr="00AB28E2" w:rsidRDefault="00AB28E2" w:rsidP="00AB28E2">
            <w:pPr>
              <w:jc w:val="center"/>
              <w:rPr>
                <w:rFonts w:ascii="Calibri" w:hAnsi="Calibri" w:cs="Calibri"/>
                <w:color w:val="000000"/>
                <w:sz w:val="16"/>
                <w:szCs w:val="16"/>
                <w:lang w:val="en-US"/>
              </w:rPr>
            </w:pPr>
            <w:r w:rsidRPr="00AB28E2">
              <w:rPr>
                <w:rFonts w:ascii="Calibri" w:hAnsi="Calibri" w:cs="Calibri"/>
                <w:color w:val="000000"/>
                <w:sz w:val="16"/>
                <w:szCs w:val="16"/>
                <w:lang w:val="en-US"/>
              </w:rPr>
              <w:t>Early broadspectrum antibiotics, fluid challange, low-dose steroids and/or drotrecogin alfa</w:t>
            </w:r>
          </w:p>
        </w:tc>
        <w:tc>
          <w:tcPr>
            <w:tcW w:w="865" w:type="dxa"/>
            <w:tcBorders>
              <w:top w:val="single" w:sz="4" w:space="0" w:color="auto"/>
              <w:bottom w:val="single" w:sz="4" w:space="0" w:color="auto"/>
            </w:tcBorders>
          </w:tcPr>
          <w:p w14:paraId="0FAAA6E8"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Sepsis-2</w:t>
            </w:r>
          </w:p>
        </w:tc>
        <w:tc>
          <w:tcPr>
            <w:tcW w:w="1111" w:type="dxa"/>
            <w:tcBorders>
              <w:top w:val="single" w:sz="4" w:space="0" w:color="auto"/>
              <w:bottom w:val="single" w:sz="4" w:space="0" w:color="auto"/>
            </w:tcBorders>
          </w:tcPr>
          <w:p w14:paraId="20D1C011"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Medical and/or surgical</w:t>
            </w:r>
          </w:p>
        </w:tc>
        <w:tc>
          <w:tcPr>
            <w:tcW w:w="1328" w:type="dxa"/>
            <w:tcBorders>
              <w:top w:val="single" w:sz="4" w:space="0" w:color="auto"/>
              <w:bottom w:val="single" w:sz="4" w:space="0" w:color="auto"/>
            </w:tcBorders>
          </w:tcPr>
          <w:p w14:paraId="29C1FEFB" w14:textId="77777777" w:rsidR="00AB28E2" w:rsidRPr="00AB28E2" w:rsidRDefault="00AB28E2" w:rsidP="00AB28E2">
            <w:pPr>
              <w:jc w:val="center"/>
              <w:rPr>
                <w:rFonts w:ascii="Calibri" w:hAnsi="Calibri" w:cs="Calibri"/>
                <w:color w:val="000000"/>
                <w:sz w:val="16"/>
                <w:szCs w:val="16"/>
              </w:rPr>
            </w:pPr>
            <w:r>
              <w:rPr>
                <w:rFonts w:ascii="Calibri" w:hAnsi="Calibri" w:cs="Calibri"/>
                <w:color w:val="000000"/>
                <w:sz w:val="16"/>
                <w:szCs w:val="16"/>
              </w:rPr>
              <w:t>Mortality</w:t>
            </w:r>
          </w:p>
        </w:tc>
        <w:tc>
          <w:tcPr>
            <w:tcW w:w="1662" w:type="dxa"/>
            <w:tcBorders>
              <w:top w:val="single" w:sz="4" w:space="0" w:color="auto"/>
              <w:bottom w:val="single" w:sz="4" w:space="0" w:color="auto"/>
            </w:tcBorders>
          </w:tcPr>
          <w:p w14:paraId="125F9C82" w14:textId="77777777" w:rsidR="00AB28E2" w:rsidRPr="00AB28E2" w:rsidRDefault="00AB28E2" w:rsidP="00AB28E2">
            <w:pPr>
              <w:jc w:val="center"/>
              <w:rPr>
                <w:rFonts w:ascii="Calibri" w:hAnsi="Calibri" w:cs="Calibri"/>
                <w:color w:val="000000"/>
                <w:sz w:val="16"/>
                <w:szCs w:val="16"/>
              </w:rPr>
            </w:pPr>
          </w:p>
        </w:tc>
        <w:tc>
          <w:tcPr>
            <w:tcW w:w="1680" w:type="dxa"/>
            <w:tcBorders>
              <w:top w:val="single" w:sz="4" w:space="0" w:color="auto"/>
              <w:bottom w:val="single" w:sz="4" w:space="0" w:color="auto"/>
            </w:tcBorders>
          </w:tcPr>
          <w:p w14:paraId="7903D8FA" w14:textId="77777777" w:rsidR="00AB28E2" w:rsidRPr="00AB28E2" w:rsidRDefault="00AB28E2" w:rsidP="00AB28E2">
            <w:pPr>
              <w:jc w:val="center"/>
              <w:rPr>
                <w:rFonts w:ascii="Calibri" w:hAnsi="Calibri" w:cs="Calibri"/>
                <w:color w:val="000000"/>
                <w:sz w:val="16"/>
                <w:szCs w:val="16"/>
                <w:lang w:val="en-US"/>
              </w:rPr>
            </w:pPr>
            <w:r w:rsidRPr="00AB28E2">
              <w:rPr>
                <w:rFonts w:ascii="Calibri" w:hAnsi="Calibri" w:cs="Calibri"/>
                <w:color w:val="000000"/>
                <w:sz w:val="16"/>
                <w:szCs w:val="16"/>
                <w:lang w:val="en-US"/>
              </w:rPr>
              <w:t>Early administration of broadsprectum AB in all patients and drotrecogin alfa in the most severe patients reduced mortality</w:t>
            </w:r>
          </w:p>
        </w:tc>
      </w:tr>
      <w:tr w:rsidR="009C110A" w:rsidRPr="00FE0F6F" w14:paraId="31E34175" w14:textId="77777777" w:rsidTr="003068C5">
        <w:tc>
          <w:tcPr>
            <w:tcW w:w="1379" w:type="dxa"/>
            <w:tcBorders>
              <w:top w:val="single" w:sz="4" w:space="0" w:color="auto"/>
              <w:bottom w:val="single" w:sz="4" w:space="0" w:color="auto"/>
            </w:tcBorders>
          </w:tcPr>
          <w:p w14:paraId="7A4AA4CA" w14:textId="77777777" w:rsidR="00AB28E2" w:rsidRDefault="00AB28E2" w:rsidP="00AB28E2">
            <w:pPr>
              <w:jc w:val="center"/>
              <w:rPr>
                <w:rFonts w:ascii="Calibri" w:hAnsi="Calibri" w:cs="Calibri"/>
                <w:b/>
                <w:color w:val="000000"/>
                <w:sz w:val="16"/>
                <w:szCs w:val="16"/>
              </w:rPr>
            </w:pPr>
            <w:r w:rsidRPr="00AB28E2">
              <w:rPr>
                <w:rFonts w:ascii="Calibri" w:hAnsi="Calibri" w:cs="Calibri"/>
                <w:b/>
                <w:color w:val="000000"/>
                <w:sz w:val="16"/>
                <w:szCs w:val="16"/>
              </w:rPr>
              <w:t>Oxymatrine and entecavir</w:t>
            </w:r>
          </w:p>
          <w:p w14:paraId="1CA0CC53" w14:textId="7D1468B1" w:rsidR="00D81B26" w:rsidRPr="00D81B26" w:rsidRDefault="00D81B26" w:rsidP="00276AB7">
            <w:pPr>
              <w:jc w:val="center"/>
              <w:rPr>
                <w:rFonts w:ascii="Calibri" w:hAnsi="Calibri" w:cs="Calibri"/>
                <w:color w:val="000000"/>
                <w:sz w:val="16"/>
                <w:szCs w:val="16"/>
              </w:rPr>
            </w:pPr>
            <w:r>
              <w:rPr>
                <w:rFonts w:ascii="Calibri" w:hAnsi="Calibri" w:cs="Calibri"/>
                <w:color w:val="000000"/>
                <w:sz w:val="16"/>
                <w:szCs w:val="16"/>
              </w:rPr>
              <w:fldChar w:fldCharType="begin"/>
            </w:r>
            <w:r w:rsidR="00276AB7">
              <w:rPr>
                <w:rFonts w:ascii="Calibri" w:hAnsi="Calibri" w:cs="Calibri"/>
                <w:color w:val="000000"/>
                <w:sz w:val="16"/>
                <w:szCs w:val="16"/>
              </w:rPr>
              <w:instrText xml:space="preserve"> ADDIN EN.CITE &lt;EndNote&gt;&lt;Cite&gt;&lt;Author&gt;Zhao&lt;/Author&gt;&lt;Year&gt;2022&lt;/Year&gt;&lt;RecNum&gt;173&lt;/RecNum&gt;&lt;DisplayText&gt;(739)&lt;/DisplayText&gt;&lt;record&gt;&lt;rec-number&gt;173&lt;/rec-number&gt;&lt;foreign-keys&gt;&lt;key app="EN" db-id="0px25v0x5pe2f9e0dznxtszixadf2aaevttr" timestamp="1690445787"&gt;173&lt;/key&gt;&lt;/foreign-keys&gt;&lt;ref-type name="Journal Article"&gt;17&lt;/ref-type&gt;&lt;contributors&gt;&lt;authors&gt;&lt;author&gt;Zhao, J.&lt;/author&gt;&lt;author&gt;Wei, Q.&lt;/author&gt;&lt;author&gt;Guo, S.&lt;/author&gt;&lt;author&gt;Wang, H.&lt;/author&gt;&lt;author&gt;Zhao, C.&lt;/author&gt;&lt;author&gt;Hu, C.&lt;/author&gt;&lt;author&gt;Liu, C.&lt;/author&gt;&lt;author&gt;Dai, Q.&lt;/author&gt;&lt;author&gt;Wang, R.&lt;/author&gt;&lt;/authors&gt;&lt;/contributors&gt;&lt;auth-address&gt;Department of Critical Care Medicine, Cangzhou Central Hospital, Cangzhou, Hebei, China.&amp;#xD;Department II of Hepatobiliary and Pancreatic Surgery, Cangzhou Central Hospital, Cangzhou, Hebei, China.&amp;#xD;Department of Pharmacology, Cangzhou Medical College, Cangzhou, Hebei, China.&lt;/auth-address&gt;&lt;titles&gt;&lt;title&gt;Efficacy of Oxymatrine Plus Antiviral in the Treatment of Sepsis and Its Effect on the Levels of Endotoxin and Inflammatory Factors&lt;/title&gt;&lt;secondary-title&gt;Evid Based Complement Alternat Med&lt;/secondary-title&gt;&lt;/titles&gt;&lt;periodical&gt;&lt;full-title&gt;Evid Based Complement Alternat Med&lt;/full-title&gt;&lt;/periodical&gt;&lt;pages&gt;1938325&lt;/pages&gt;&lt;volume&gt;2022&lt;/volume&gt;&lt;edition&gt;20220524&lt;/edition&gt;&lt;dates&gt;&lt;year&gt;2022&lt;/year&gt;&lt;/dates&gt;&lt;isbn&gt;1741-427X (Print)&amp;#xD;1741-427x&lt;/isbn&gt;&lt;accession-num&gt;35656463&lt;/accession-num&gt;&lt;urls&gt;&lt;/urls&gt;&lt;custom1&gt;The authors declare that they have no conflicts of interest.&lt;/custom1&gt;&lt;custom2&gt;PMC9155921&lt;/custom2&gt;&lt;electronic-resource-num&gt;10.1155/2022/1938325&lt;/electronic-resource-num&gt;&lt;remote-database-provider&gt;NLM&lt;/remote-database-provider&gt;&lt;language&gt;eng&lt;/language&gt;&lt;/record&gt;&lt;/Cite&gt;&lt;/EndNote&gt;</w:instrText>
            </w:r>
            <w:r>
              <w:rPr>
                <w:rFonts w:ascii="Calibri" w:hAnsi="Calibri" w:cs="Calibri"/>
                <w:color w:val="000000"/>
                <w:sz w:val="16"/>
                <w:szCs w:val="16"/>
              </w:rPr>
              <w:fldChar w:fldCharType="separate"/>
            </w:r>
            <w:r w:rsidR="00276AB7">
              <w:rPr>
                <w:rFonts w:ascii="Calibri" w:hAnsi="Calibri" w:cs="Calibri"/>
                <w:noProof/>
                <w:color w:val="000000"/>
                <w:sz w:val="16"/>
                <w:szCs w:val="16"/>
              </w:rPr>
              <w:t>(739)</w:t>
            </w:r>
            <w:r>
              <w:rPr>
                <w:rFonts w:ascii="Calibri" w:hAnsi="Calibri" w:cs="Calibri"/>
                <w:color w:val="000000"/>
                <w:sz w:val="16"/>
                <w:szCs w:val="16"/>
              </w:rPr>
              <w:fldChar w:fldCharType="end"/>
            </w:r>
          </w:p>
        </w:tc>
        <w:tc>
          <w:tcPr>
            <w:tcW w:w="761" w:type="dxa"/>
            <w:tcBorders>
              <w:top w:val="single" w:sz="4" w:space="0" w:color="auto"/>
              <w:bottom w:val="single" w:sz="4" w:space="0" w:color="auto"/>
            </w:tcBorders>
          </w:tcPr>
          <w:p w14:paraId="5FCB5834"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1</w:t>
            </w:r>
          </w:p>
        </w:tc>
        <w:tc>
          <w:tcPr>
            <w:tcW w:w="585" w:type="dxa"/>
            <w:tcBorders>
              <w:top w:val="single" w:sz="4" w:space="0" w:color="auto"/>
              <w:bottom w:val="single" w:sz="4" w:space="0" w:color="auto"/>
            </w:tcBorders>
          </w:tcPr>
          <w:p w14:paraId="1703AABE"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2022</w:t>
            </w:r>
          </w:p>
        </w:tc>
        <w:tc>
          <w:tcPr>
            <w:tcW w:w="817" w:type="dxa"/>
            <w:tcBorders>
              <w:top w:val="single" w:sz="4" w:space="0" w:color="auto"/>
              <w:bottom w:val="single" w:sz="4" w:space="0" w:color="auto"/>
            </w:tcBorders>
          </w:tcPr>
          <w:p w14:paraId="290C3D54" w14:textId="77777777" w:rsid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90</w:t>
            </w:r>
          </w:p>
          <w:p w14:paraId="02BA0B6D" w14:textId="4A08D515" w:rsidR="00161CFD" w:rsidRPr="00AB28E2" w:rsidRDefault="00161CFD" w:rsidP="00AB28E2">
            <w:pPr>
              <w:jc w:val="center"/>
              <w:rPr>
                <w:rFonts w:ascii="Calibri" w:hAnsi="Calibri" w:cs="Calibri"/>
                <w:color w:val="000000"/>
                <w:sz w:val="16"/>
                <w:szCs w:val="16"/>
              </w:rPr>
            </w:pPr>
            <w:r>
              <w:rPr>
                <w:rFonts w:ascii="Calibri" w:hAnsi="Calibri" w:cs="Calibri"/>
                <w:color w:val="000000"/>
                <w:sz w:val="16"/>
                <w:szCs w:val="16"/>
                <w:lang w:val="en-US"/>
              </w:rPr>
              <w:t>(90)</w:t>
            </w:r>
          </w:p>
        </w:tc>
        <w:tc>
          <w:tcPr>
            <w:tcW w:w="796" w:type="dxa"/>
            <w:tcBorders>
              <w:top w:val="single" w:sz="4" w:space="0" w:color="auto"/>
              <w:bottom w:val="single" w:sz="4" w:space="0" w:color="auto"/>
            </w:tcBorders>
          </w:tcPr>
          <w:p w14:paraId="36550441"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Not specified</w:t>
            </w:r>
          </w:p>
        </w:tc>
        <w:tc>
          <w:tcPr>
            <w:tcW w:w="881" w:type="dxa"/>
            <w:tcBorders>
              <w:top w:val="single" w:sz="4" w:space="0" w:color="auto"/>
              <w:bottom w:val="single" w:sz="4" w:space="0" w:color="auto"/>
            </w:tcBorders>
          </w:tcPr>
          <w:p w14:paraId="7690F92B"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No</w:t>
            </w:r>
          </w:p>
        </w:tc>
        <w:tc>
          <w:tcPr>
            <w:tcW w:w="1029" w:type="dxa"/>
            <w:tcBorders>
              <w:top w:val="single" w:sz="4" w:space="0" w:color="auto"/>
              <w:bottom w:val="single" w:sz="4" w:space="0" w:color="auto"/>
            </w:tcBorders>
          </w:tcPr>
          <w:p w14:paraId="32B3E95F" w14:textId="77777777" w:rsidR="00AB28E2" w:rsidRPr="00AB28E2" w:rsidRDefault="00AB28E2" w:rsidP="00AB28E2">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3B0CBA01"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Oxymatrine and entecavir</w:t>
            </w:r>
          </w:p>
        </w:tc>
        <w:tc>
          <w:tcPr>
            <w:tcW w:w="865" w:type="dxa"/>
            <w:tcBorders>
              <w:top w:val="single" w:sz="4" w:space="0" w:color="auto"/>
              <w:bottom w:val="single" w:sz="4" w:space="0" w:color="auto"/>
            </w:tcBorders>
          </w:tcPr>
          <w:p w14:paraId="72487FB1"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Sepsis-1</w:t>
            </w:r>
          </w:p>
        </w:tc>
        <w:tc>
          <w:tcPr>
            <w:tcW w:w="1111" w:type="dxa"/>
            <w:tcBorders>
              <w:top w:val="single" w:sz="4" w:space="0" w:color="auto"/>
              <w:bottom w:val="single" w:sz="4" w:space="0" w:color="auto"/>
            </w:tcBorders>
          </w:tcPr>
          <w:p w14:paraId="6257A681"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Medical</w:t>
            </w:r>
          </w:p>
        </w:tc>
        <w:tc>
          <w:tcPr>
            <w:tcW w:w="1328" w:type="dxa"/>
            <w:tcBorders>
              <w:top w:val="single" w:sz="4" w:space="0" w:color="auto"/>
              <w:bottom w:val="single" w:sz="4" w:space="0" w:color="auto"/>
            </w:tcBorders>
          </w:tcPr>
          <w:p w14:paraId="579B90C8" w14:textId="77777777" w:rsidR="00AB28E2" w:rsidRPr="00AB28E2" w:rsidRDefault="00AB28E2" w:rsidP="00AB28E2">
            <w:pPr>
              <w:jc w:val="center"/>
              <w:rPr>
                <w:rFonts w:ascii="Calibri" w:hAnsi="Calibri" w:cs="Calibri"/>
                <w:color w:val="000000"/>
                <w:sz w:val="16"/>
                <w:szCs w:val="16"/>
                <w:lang w:val="en-US"/>
              </w:rPr>
            </w:pPr>
            <w:r w:rsidRPr="00AB28E2">
              <w:rPr>
                <w:rFonts w:ascii="Calibri" w:hAnsi="Calibri" w:cs="Calibri"/>
                <w:color w:val="000000"/>
                <w:sz w:val="16"/>
                <w:szCs w:val="16"/>
                <w:lang w:val="en-US"/>
              </w:rPr>
              <w:t xml:space="preserve">Clinical efficacy </w:t>
            </w:r>
          </w:p>
        </w:tc>
        <w:tc>
          <w:tcPr>
            <w:tcW w:w="1662" w:type="dxa"/>
            <w:tcBorders>
              <w:top w:val="single" w:sz="4" w:space="0" w:color="auto"/>
              <w:bottom w:val="single" w:sz="4" w:space="0" w:color="auto"/>
            </w:tcBorders>
          </w:tcPr>
          <w:p w14:paraId="060E3468" w14:textId="77777777" w:rsidR="00AB28E2" w:rsidRPr="00AB28E2" w:rsidRDefault="00AB28E2" w:rsidP="00AB28E2">
            <w:pPr>
              <w:jc w:val="center"/>
              <w:rPr>
                <w:rFonts w:ascii="Calibri" w:hAnsi="Calibri" w:cs="Calibri"/>
                <w:color w:val="000000"/>
                <w:sz w:val="16"/>
                <w:szCs w:val="16"/>
                <w:lang w:val="en-US"/>
              </w:rPr>
            </w:pPr>
          </w:p>
        </w:tc>
        <w:tc>
          <w:tcPr>
            <w:tcW w:w="1680" w:type="dxa"/>
            <w:tcBorders>
              <w:top w:val="single" w:sz="4" w:space="0" w:color="auto"/>
              <w:bottom w:val="single" w:sz="4" w:space="0" w:color="auto"/>
            </w:tcBorders>
          </w:tcPr>
          <w:p w14:paraId="69FD34E6"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Improved clinical efficacy</w:t>
            </w:r>
          </w:p>
        </w:tc>
      </w:tr>
      <w:tr w:rsidR="009C110A" w:rsidRPr="00B91F52" w14:paraId="3210AB23" w14:textId="77777777" w:rsidTr="003068C5">
        <w:tc>
          <w:tcPr>
            <w:tcW w:w="1379" w:type="dxa"/>
            <w:tcBorders>
              <w:top w:val="single" w:sz="4" w:space="0" w:color="auto"/>
              <w:bottom w:val="single" w:sz="4" w:space="0" w:color="auto"/>
            </w:tcBorders>
          </w:tcPr>
          <w:p w14:paraId="7653008A" w14:textId="77777777" w:rsidR="00AB28E2" w:rsidRDefault="00AB28E2" w:rsidP="00AB28E2">
            <w:pPr>
              <w:jc w:val="center"/>
              <w:rPr>
                <w:rFonts w:ascii="Calibri" w:hAnsi="Calibri" w:cs="Calibri"/>
                <w:b/>
                <w:color w:val="000000"/>
                <w:sz w:val="16"/>
                <w:szCs w:val="16"/>
              </w:rPr>
            </w:pPr>
            <w:r w:rsidRPr="00AB28E2">
              <w:rPr>
                <w:rFonts w:ascii="Calibri" w:hAnsi="Calibri" w:cs="Calibri"/>
                <w:b/>
                <w:color w:val="000000"/>
                <w:sz w:val="16"/>
                <w:szCs w:val="16"/>
              </w:rPr>
              <w:t>Statin and/or hemoperfusion</w:t>
            </w:r>
          </w:p>
          <w:p w14:paraId="6948A292" w14:textId="4BD9D5C9" w:rsidR="00D81B26" w:rsidRPr="00D81B26" w:rsidRDefault="00D81B26" w:rsidP="00276AB7">
            <w:pPr>
              <w:jc w:val="center"/>
              <w:rPr>
                <w:rFonts w:ascii="Calibri" w:hAnsi="Calibri" w:cs="Calibri"/>
                <w:color w:val="000000"/>
                <w:sz w:val="16"/>
                <w:szCs w:val="16"/>
              </w:rPr>
            </w:pPr>
            <w:r>
              <w:rPr>
                <w:rFonts w:ascii="Calibri" w:hAnsi="Calibri" w:cs="Calibri"/>
                <w:color w:val="000000"/>
                <w:sz w:val="16"/>
                <w:szCs w:val="16"/>
              </w:rPr>
              <w:fldChar w:fldCharType="begin"/>
            </w:r>
            <w:r w:rsidR="00276AB7">
              <w:rPr>
                <w:rFonts w:ascii="Calibri" w:hAnsi="Calibri" w:cs="Calibri"/>
                <w:color w:val="000000"/>
                <w:sz w:val="16"/>
                <w:szCs w:val="16"/>
              </w:rPr>
              <w:instrText xml:space="preserve"> ADDIN EN.CITE &lt;EndNote&gt;&lt;Cite&gt;&lt;Author&gt;Nakamura&lt;/Author&gt;&lt;Year&gt;2012&lt;/Year&gt;&lt;RecNum&gt;520&lt;/RecNum&gt;&lt;DisplayText&gt;(740)&lt;/DisplayText&gt;&lt;record&gt;&lt;rec-number&gt;520&lt;/rec-number&gt;&lt;foreign-keys&gt;&lt;key app="EN" db-id="0px25v0x5pe2f9e0dznxtszixadf2aaevttr" timestamp="1690445787"&gt;520&lt;/key&gt;&lt;/foreign-keys&gt;&lt;ref-type name="Journal Article"&gt;17&lt;/ref-type&gt;&lt;contributors&gt;&lt;authors&gt;&lt;author&gt;Tsukasa Nakamura&lt;/author&gt;&lt;author&gt;Eiichi Sato&lt;/author&gt;&lt;author&gt;Nobuharu Fujiwara&lt;/author&gt;&lt;author&gt;Yasuhiro Kawagoe&lt;/author&gt;&lt;author&gt;Sayaka Maeda&lt;/author&gt;&lt;author&gt;Hiroyoshi Inoue&lt;/author&gt;&lt;author&gt;Sho-ichi Yamagishi&lt;/author&gt;&lt;/authors&gt;&lt;/contributors&gt;&lt;titles&gt;&lt;title&gt;Statins and hemoperfusion improve 28-day survival in septic shock patients&lt;/title&gt;&lt;secondary-title&gt;Open Medicine&lt;/secondary-title&gt;&lt;/titles&gt;&lt;pages&gt;475-480&lt;/pages&gt;&lt;volume&gt;7&lt;/volume&gt;&lt;number&gt;4&lt;/number&gt;&lt;dates&gt;&lt;year&gt;2012&lt;/year&gt;&lt;/dates&gt;&lt;urls&gt;&lt;related-urls&gt;&lt;url&gt;https://doi.org/10.2478/s11536-011-0169-z&lt;/url&gt;&lt;/related-urls&gt;&lt;/urls&gt;&lt;electronic-resource-num&gt;doi:10.2478/s11536-011-0169-z&lt;/electronic-resource-num&gt;&lt;access-date&gt;2023-07-25&lt;/access-date&gt;&lt;/record&gt;&lt;/Cite&gt;&lt;/EndNote&gt;</w:instrText>
            </w:r>
            <w:r>
              <w:rPr>
                <w:rFonts w:ascii="Calibri" w:hAnsi="Calibri" w:cs="Calibri"/>
                <w:color w:val="000000"/>
                <w:sz w:val="16"/>
                <w:szCs w:val="16"/>
              </w:rPr>
              <w:fldChar w:fldCharType="separate"/>
            </w:r>
            <w:r w:rsidR="00276AB7">
              <w:rPr>
                <w:rFonts w:ascii="Calibri" w:hAnsi="Calibri" w:cs="Calibri"/>
                <w:noProof/>
                <w:color w:val="000000"/>
                <w:sz w:val="16"/>
                <w:szCs w:val="16"/>
              </w:rPr>
              <w:t>(740)</w:t>
            </w:r>
            <w:r>
              <w:rPr>
                <w:rFonts w:ascii="Calibri" w:hAnsi="Calibri" w:cs="Calibri"/>
                <w:color w:val="000000"/>
                <w:sz w:val="16"/>
                <w:szCs w:val="16"/>
              </w:rPr>
              <w:fldChar w:fldCharType="end"/>
            </w:r>
          </w:p>
        </w:tc>
        <w:tc>
          <w:tcPr>
            <w:tcW w:w="761" w:type="dxa"/>
            <w:tcBorders>
              <w:top w:val="single" w:sz="4" w:space="0" w:color="auto"/>
              <w:bottom w:val="single" w:sz="4" w:space="0" w:color="auto"/>
            </w:tcBorders>
          </w:tcPr>
          <w:p w14:paraId="22919F5F"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1</w:t>
            </w:r>
          </w:p>
        </w:tc>
        <w:tc>
          <w:tcPr>
            <w:tcW w:w="585" w:type="dxa"/>
            <w:tcBorders>
              <w:top w:val="single" w:sz="4" w:space="0" w:color="auto"/>
              <w:bottom w:val="single" w:sz="4" w:space="0" w:color="auto"/>
            </w:tcBorders>
          </w:tcPr>
          <w:p w14:paraId="479BBB4E"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2012</w:t>
            </w:r>
          </w:p>
        </w:tc>
        <w:tc>
          <w:tcPr>
            <w:tcW w:w="817" w:type="dxa"/>
            <w:tcBorders>
              <w:top w:val="single" w:sz="4" w:space="0" w:color="auto"/>
              <w:bottom w:val="single" w:sz="4" w:space="0" w:color="auto"/>
            </w:tcBorders>
          </w:tcPr>
          <w:p w14:paraId="43701F5B" w14:textId="77777777" w:rsid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173</w:t>
            </w:r>
          </w:p>
          <w:p w14:paraId="3C6D773A" w14:textId="338DB469" w:rsidR="00161CFD" w:rsidRPr="00AB28E2" w:rsidRDefault="00161CFD" w:rsidP="00AB28E2">
            <w:pPr>
              <w:jc w:val="center"/>
              <w:rPr>
                <w:rFonts w:ascii="Calibri" w:hAnsi="Calibri" w:cs="Calibri"/>
                <w:color w:val="000000"/>
                <w:sz w:val="16"/>
                <w:szCs w:val="16"/>
              </w:rPr>
            </w:pPr>
            <w:r>
              <w:rPr>
                <w:rFonts w:ascii="Calibri" w:hAnsi="Calibri" w:cs="Calibri"/>
                <w:color w:val="000000"/>
                <w:sz w:val="16"/>
                <w:szCs w:val="16"/>
                <w:lang w:val="en-US"/>
              </w:rPr>
              <w:t>(173)</w:t>
            </w:r>
          </w:p>
        </w:tc>
        <w:tc>
          <w:tcPr>
            <w:tcW w:w="796" w:type="dxa"/>
            <w:tcBorders>
              <w:top w:val="single" w:sz="4" w:space="0" w:color="auto"/>
              <w:bottom w:val="single" w:sz="4" w:space="0" w:color="auto"/>
            </w:tcBorders>
          </w:tcPr>
          <w:p w14:paraId="4E83C862"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ICU</w:t>
            </w:r>
          </w:p>
        </w:tc>
        <w:tc>
          <w:tcPr>
            <w:tcW w:w="881" w:type="dxa"/>
            <w:tcBorders>
              <w:top w:val="single" w:sz="4" w:space="0" w:color="auto"/>
              <w:bottom w:val="single" w:sz="4" w:space="0" w:color="auto"/>
            </w:tcBorders>
          </w:tcPr>
          <w:p w14:paraId="30AB290D"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No</w:t>
            </w:r>
          </w:p>
        </w:tc>
        <w:tc>
          <w:tcPr>
            <w:tcW w:w="1029" w:type="dxa"/>
            <w:tcBorders>
              <w:top w:val="single" w:sz="4" w:space="0" w:color="auto"/>
              <w:bottom w:val="single" w:sz="4" w:space="0" w:color="auto"/>
            </w:tcBorders>
          </w:tcPr>
          <w:p w14:paraId="31529C35" w14:textId="77777777" w:rsidR="00AB28E2" w:rsidRPr="00AB28E2" w:rsidRDefault="00AB28E2" w:rsidP="00AB28E2">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493F77D8" w14:textId="77777777" w:rsidR="00AB28E2" w:rsidRPr="00AB28E2" w:rsidRDefault="00AB28E2" w:rsidP="00AB28E2">
            <w:pPr>
              <w:jc w:val="center"/>
              <w:rPr>
                <w:rFonts w:ascii="Calibri" w:hAnsi="Calibri" w:cs="Calibri"/>
                <w:color w:val="000000"/>
                <w:sz w:val="16"/>
                <w:szCs w:val="16"/>
                <w:lang w:val="en-US"/>
              </w:rPr>
            </w:pPr>
            <w:r w:rsidRPr="00AB28E2">
              <w:rPr>
                <w:rFonts w:ascii="Calibri" w:hAnsi="Calibri" w:cs="Calibri"/>
                <w:color w:val="000000"/>
                <w:sz w:val="16"/>
                <w:szCs w:val="16"/>
                <w:lang w:val="en-US"/>
              </w:rPr>
              <w:t xml:space="preserve">Statin and/or hemoperfusion with </w:t>
            </w:r>
            <w:r>
              <w:rPr>
                <w:rFonts w:ascii="Calibri" w:hAnsi="Calibri" w:cs="Calibri"/>
                <w:color w:val="000000"/>
                <w:sz w:val="16"/>
                <w:szCs w:val="16"/>
                <w:lang w:val="en-US"/>
              </w:rPr>
              <w:t>PMX-F</w:t>
            </w:r>
          </w:p>
        </w:tc>
        <w:tc>
          <w:tcPr>
            <w:tcW w:w="865" w:type="dxa"/>
            <w:tcBorders>
              <w:top w:val="single" w:sz="4" w:space="0" w:color="auto"/>
              <w:bottom w:val="single" w:sz="4" w:space="0" w:color="auto"/>
            </w:tcBorders>
          </w:tcPr>
          <w:p w14:paraId="22E56419"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Sepsis-1, shock</w:t>
            </w:r>
          </w:p>
        </w:tc>
        <w:tc>
          <w:tcPr>
            <w:tcW w:w="1111" w:type="dxa"/>
            <w:tcBorders>
              <w:top w:val="single" w:sz="4" w:space="0" w:color="auto"/>
              <w:bottom w:val="single" w:sz="4" w:space="0" w:color="auto"/>
            </w:tcBorders>
          </w:tcPr>
          <w:p w14:paraId="553DE9A0"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Medical</w:t>
            </w:r>
          </w:p>
        </w:tc>
        <w:tc>
          <w:tcPr>
            <w:tcW w:w="1328" w:type="dxa"/>
            <w:tcBorders>
              <w:top w:val="single" w:sz="4" w:space="0" w:color="auto"/>
              <w:bottom w:val="single" w:sz="4" w:space="0" w:color="auto"/>
            </w:tcBorders>
          </w:tcPr>
          <w:p w14:paraId="43387119" w14:textId="77777777" w:rsidR="00AB28E2" w:rsidRPr="00AB28E2" w:rsidRDefault="00AB28E2" w:rsidP="00AB28E2">
            <w:pPr>
              <w:jc w:val="center"/>
              <w:rPr>
                <w:rFonts w:ascii="Calibri" w:hAnsi="Calibri" w:cs="Calibri"/>
                <w:color w:val="000000"/>
                <w:sz w:val="16"/>
                <w:szCs w:val="16"/>
              </w:rPr>
            </w:pPr>
            <w:r>
              <w:rPr>
                <w:rFonts w:ascii="Calibri" w:hAnsi="Calibri" w:cs="Calibri"/>
                <w:color w:val="000000"/>
                <w:sz w:val="16"/>
                <w:szCs w:val="16"/>
              </w:rPr>
              <w:t>Mortality</w:t>
            </w:r>
          </w:p>
        </w:tc>
        <w:tc>
          <w:tcPr>
            <w:tcW w:w="1662" w:type="dxa"/>
            <w:tcBorders>
              <w:top w:val="single" w:sz="4" w:space="0" w:color="auto"/>
              <w:bottom w:val="single" w:sz="4" w:space="0" w:color="auto"/>
            </w:tcBorders>
          </w:tcPr>
          <w:p w14:paraId="67579AFB" w14:textId="77777777" w:rsidR="00AB28E2" w:rsidRPr="00AB28E2" w:rsidRDefault="00AB28E2" w:rsidP="00AB28E2">
            <w:pPr>
              <w:jc w:val="center"/>
              <w:rPr>
                <w:rFonts w:ascii="Calibri" w:hAnsi="Calibri" w:cs="Calibri"/>
                <w:color w:val="000000"/>
                <w:sz w:val="16"/>
                <w:szCs w:val="16"/>
              </w:rPr>
            </w:pPr>
          </w:p>
        </w:tc>
        <w:tc>
          <w:tcPr>
            <w:tcW w:w="1680" w:type="dxa"/>
            <w:tcBorders>
              <w:top w:val="single" w:sz="4" w:space="0" w:color="auto"/>
              <w:bottom w:val="single" w:sz="4" w:space="0" w:color="auto"/>
            </w:tcBorders>
          </w:tcPr>
          <w:p w14:paraId="26E1734A" w14:textId="77777777" w:rsidR="00AB28E2" w:rsidRPr="00AB28E2" w:rsidRDefault="00AB28E2" w:rsidP="00AB28E2">
            <w:pPr>
              <w:jc w:val="center"/>
              <w:rPr>
                <w:rFonts w:ascii="Calibri" w:hAnsi="Calibri" w:cs="Calibri"/>
                <w:color w:val="000000"/>
                <w:sz w:val="16"/>
                <w:szCs w:val="16"/>
                <w:lang w:val="en-US"/>
              </w:rPr>
            </w:pPr>
            <w:r w:rsidRPr="00AB28E2">
              <w:rPr>
                <w:rFonts w:ascii="Calibri" w:hAnsi="Calibri" w:cs="Calibri"/>
                <w:color w:val="000000"/>
                <w:sz w:val="16"/>
                <w:szCs w:val="16"/>
                <w:lang w:val="en-US"/>
              </w:rPr>
              <w:t>Statin use and PMX-F treatment independently correlated to 28-day survival</w:t>
            </w:r>
          </w:p>
        </w:tc>
      </w:tr>
      <w:tr w:rsidR="009C110A" w:rsidRPr="00B91F52" w14:paraId="40C877F9" w14:textId="77777777" w:rsidTr="003068C5">
        <w:tc>
          <w:tcPr>
            <w:tcW w:w="1379" w:type="dxa"/>
            <w:tcBorders>
              <w:top w:val="single" w:sz="4" w:space="0" w:color="auto"/>
              <w:bottom w:val="single" w:sz="4" w:space="0" w:color="auto"/>
            </w:tcBorders>
          </w:tcPr>
          <w:p w14:paraId="44821B9B" w14:textId="77777777" w:rsidR="00AB28E2" w:rsidRDefault="00AB28E2" w:rsidP="00AB28E2">
            <w:pPr>
              <w:jc w:val="center"/>
              <w:rPr>
                <w:rFonts w:ascii="Calibri" w:hAnsi="Calibri" w:cs="Calibri"/>
                <w:b/>
                <w:color w:val="000000"/>
                <w:sz w:val="16"/>
                <w:szCs w:val="16"/>
                <w:lang w:val="en-US"/>
              </w:rPr>
            </w:pPr>
            <w:r w:rsidRPr="00AB28E2">
              <w:rPr>
                <w:rFonts w:ascii="Calibri" w:hAnsi="Calibri" w:cs="Calibri"/>
                <w:b/>
                <w:color w:val="000000"/>
                <w:sz w:val="16"/>
                <w:szCs w:val="16"/>
                <w:lang w:val="en-US"/>
              </w:rPr>
              <w:t>Thrombomodulin and Polymyxin B Hemoperfusion</w:t>
            </w:r>
          </w:p>
          <w:p w14:paraId="4E69E47F" w14:textId="4A3676E0" w:rsidR="00D81B26" w:rsidRPr="00D81B26" w:rsidRDefault="00D81B26" w:rsidP="00276AB7">
            <w:pPr>
              <w:jc w:val="center"/>
              <w:rPr>
                <w:rFonts w:ascii="Calibri" w:hAnsi="Calibri" w:cs="Calibri"/>
                <w:color w:val="000000"/>
                <w:sz w:val="16"/>
                <w:szCs w:val="16"/>
                <w:lang w:val="en-US"/>
              </w:rPr>
            </w:pPr>
            <w:r>
              <w:rPr>
                <w:rFonts w:ascii="Calibri" w:hAnsi="Calibri" w:cs="Calibri"/>
                <w:color w:val="000000"/>
                <w:sz w:val="16"/>
                <w:szCs w:val="16"/>
                <w:lang w:val="en-US"/>
              </w:rPr>
              <w:fldChar w:fldCharType="begin">
                <w:fldData xml:space="preserve">PEVuZE5vdGU+PENpdGU+PEF1dGhvcj5Nb2NoaXp1a2k8L0F1dGhvcj48WWVhcj4yMDIwPC9ZZWFy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</w:fldData>
              </w:fldChar>
            </w:r>
            <w:r w:rsidR="00276AB7">
              <w:rPr>
                <w:rFonts w:ascii="Calibri" w:hAnsi="Calibri" w:cs="Calibri"/>
                <w:color w:val="000000"/>
                <w:sz w:val="16"/>
                <w:szCs w:val="16"/>
                <w:lang w:val="en-US"/>
              </w:rPr>
              <w:instrText xml:space="preserve"> ADDIN EN.CITE </w:instrText>
            </w:r>
            <w:r w:rsidR="00276AB7">
              <w:rPr>
                <w:rFonts w:ascii="Calibri" w:hAnsi="Calibri" w:cs="Calibri"/>
                <w:color w:val="000000"/>
                <w:sz w:val="16"/>
                <w:szCs w:val="16"/>
                <w:lang w:val="en-US"/>
              </w:rPr>
              <w:fldChar w:fldCharType="begin">
                <w:fldData xml:space="preserve">PEVuZE5vdGU+PENpdGU+PEF1dGhvcj5Nb2NoaXp1a2k8L0F1dGhvcj48WWVhcj4yMDIwPC9ZZWFy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</w:fldData>
              </w:fldChar>
            </w:r>
            <w:r w:rsidR="00276AB7">
              <w:rPr>
                <w:rFonts w:ascii="Calibri" w:hAnsi="Calibri" w:cs="Calibri"/>
                <w:color w:val="000000"/>
                <w:sz w:val="16"/>
                <w:szCs w:val="16"/>
                <w:lang w:val="en-US"/>
              </w:rPr>
              <w:instrText xml:space="preserve"> ADDIN EN.CITE.DATA </w:instrText>
            </w:r>
            <w:r w:rsidR="00276AB7">
              <w:rPr>
                <w:rFonts w:ascii="Calibri" w:hAnsi="Calibri" w:cs="Calibri"/>
                <w:color w:val="000000"/>
                <w:sz w:val="16"/>
                <w:szCs w:val="16"/>
                <w:lang w:val="en-US"/>
              </w:rPr>
            </w:r>
            <w:r w:rsidR="00276AB7">
              <w:rPr>
                <w:rFonts w:ascii="Calibri" w:hAnsi="Calibri" w:cs="Calibri"/>
                <w:color w:val="000000"/>
                <w:sz w:val="16"/>
                <w:szCs w:val="16"/>
                <w:lang w:val="en-US"/>
              </w:rPr>
              <w:fldChar w:fldCharType="end"/>
            </w:r>
            <w:r>
              <w:rPr>
                <w:rFonts w:ascii="Calibri" w:hAnsi="Calibri" w:cs="Calibri"/>
                <w:color w:val="000000"/>
                <w:sz w:val="16"/>
                <w:szCs w:val="16"/>
                <w:lang w:val="en-US"/>
              </w:rPr>
            </w:r>
            <w:r>
              <w:rPr>
                <w:rFonts w:ascii="Calibri" w:hAnsi="Calibri" w:cs="Calibri"/>
                <w:color w:val="000000"/>
                <w:sz w:val="16"/>
                <w:szCs w:val="16"/>
                <w:lang w:val="en-US"/>
              </w:rPr>
              <w:fldChar w:fldCharType="separate"/>
            </w:r>
            <w:r w:rsidR="00276AB7">
              <w:rPr>
                <w:rFonts w:ascii="Calibri" w:hAnsi="Calibri" w:cs="Calibri"/>
                <w:noProof/>
                <w:color w:val="000000"/>
                <w:sz w:val="16"/>
                <w:szCs w:val="16"/>
                <w:lang w:val="en-US"/>
              </w:rPr>
              <w:t>(741)</w:t>
            </w:r>
            <w:r>
              <w:rPr>
                <w:rFonts w:ascii="Calibri" w:hAnsi="Calibri" w:cs="Calibri"/>
                <w:color w:val="000000"/>
                <w:sz w:val="16"/>
                <w:szCs w:val="16"/>
                <w:lang w:val="en-US"/>
              </w:rPr>
              <w:fldChar w:fldCharType="end"/>
            </w:r>
          </w:p>
        </w:tc>
        <w:tc>
          <w:tcPr>
            <w:tcW w:w="761" w:type="dxa"/>
            <w:tcBorders>
              <w:top w:val="single" w:sz="4" w:space="0" w:color="auto"/>
              <w:bottom w:val="single" w:sz="4" w:space="0" w:color="auto"/>
            </w:tcBorders>
          </w:tcPr>
          <w:p w14:paraId="4F6FB826"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1</w:t>
            </w:r>
          </w:p>
        </w:tc>
        <w:tc>
          <w:tcPr>
            <w:tcW w:w="585" w:type="dxa"/>
            <w:tcBorders>
              <w:top w:val="single" w:sz="4" w:space="0" w:color="auto"/>
              <w:bottom w:val="single" w:sz="4" w:space="0" w:color="auto"/>
            </w:tcBorders>
          </w:tcPr>
          <w:p w14:paraId="0BF865BF"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2020</w:t>
            </w:r>
          </w:p>
        </w:tc>
        <w:tc>
          <w:tcPr>
            <w:tcW w:w="817" w:type="dxa"/>
            <w:tcBorders>
              <w:top w:val="single" w:sz="4" w:space="0" w:color="auto"/>
              <w:bottom w:val="single" w:sz="4" w:space="0" w:color="auto"/>
            </w:tcBorders>
          </w:tcPr>
          <w:p w14:paraId="086E5C56" w14:textId="77777777" w:rsid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2350</w:t>
            </w:r>
          </w:p>
          <w:p w14:paraId="5363FEFE" w14:textId="68187436" w:rsidR="00161CFD" w:rsidRPr="00AB28E2" w:rsidRDefault="00161CFD" w:rsidP="00161CFD">
            <w:pPr>
              <w:jc w:val="center"/>
              <w:rPr>
                <w:rFonts w:ascii="Calibri" w:hAnsi="Calibri" w:cs="Calibri"/>
                <w:color w:val="000000"/>
                <w:sz w:val="16"/>
                <w:szCs w:val="16"/>
              </w:rPr>
            </w:pPr>
            <w:r>
              <w:rPr>
                <w:rFonts w:ascii="Calibri" w:hAnsi="Calibri" w:cs="Calibri"/>
                <w:color w:val="000000"/>
                <w:sz w:val="16"/>
                <w:szCs w:val="16"/>
                <w:lang w:val="en-US"/>
              </w:rPr>
              <w:t>(2350)</w:t>
            </w:r>
          </w:p>
        </w:tc>
        <w:tc>
          <w:tcPr>
            <w:tcW w:w="796" w:type="dxa"/>
            <w:tcBorders>
              <w:top w:val="single" w:sz="4" w:space="0" w:color="auto"/>
              <w:bottom w:val="single" w:sz="4" w:space="0" w:color="auto"/>
            </w:tcBorders>
          </w:tcPr>
          <w:p w14:paraId="3E3A2F5D"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ICU</w:t>
            </w:r>
          </w:p>
        </w:tc>
        <w:tc>
          <w:tcPr>
            <w:tcW w:w="881" w:type="dxa"/>
            <w:tcBorders>
              <w:top w:val="single" w:sz="4" w:space="0" w:color="auto"/>
              <w:bottom w:val="single" w:sz="4" w:space="0" w:color="auto"/>
            </w:tcBorders>
          </w:tcPr>
          <w:p w14:paraId="5937DB80"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No</w:t>
            </w:r>
          </w:p>
        </w:tc>
        <w:tc>
          <w:tcPr>
            <w:tcW w:w="1029" w:type="dxa"/>
            <w:tcBorders>
              <w:top w:val="single" w:sz="4" w:space="0" w:color="auto"/>
              <w:bottom w:val="single" w:sz="4" w:space="0" w:color="auto"/>
            </w:tcBorders>
          </w:tcPr>
          <w:p w14:paraId="4EEC99BC" w14:textId="77777777" w:rsidR="00AB28E2" w:rsidRPr="00AB28E2" w:rsidRDefault="00AB28E2" w:rsidP="00AB28E2">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65D2B223" w14:textId="77777777" w:rsidR="00AB28E2" w:rsidRPr="00AB28E2" w:rsidRDefault="00AB28E2" w:rsidP="00AB28E2">
            <w:pPr>
              <w:jc w:val="center"/>
              <w:rPr>
                <w:rFonts w:ascii="Calibri" w:hAnsi="Calibri" w:cs="Calibri"/>
                <w:color w:val="000000"/>
                <w:sz w:val="16"/>
                <w:szCs w:val="16"/>
                <w:lang w:val="en-US"/>
              </w:rPr>
            </w:pPr>
            <w:r w:rsidRPr="00AB28E2">
              <w:rPr>
                <w:rFonts w:ascii="Calibri" w:hAnsi="Calibri" w:cs="Calibri"/>
                <w:color w:val="000000"/>
                <w:sz w:val="16"/>
                <w:szCs w:val="16"/>
                <w:lang w:val="en-US"/>
              </w:rPr>
              <w:t>ART</w:t>
            </w:r>
            <w:r w:rsidRPr="00AB28E2">
              <w:rPr>
                <w:rFonts w:ascii="Calibri" w:hAnsi="Calibri" w:cs="Calibri"/>
                <w:color w:val="000000"/>
                <w:sz w:val="16"/>
                <w:szCs w:val="16"/>
                <w:lang w:val="en-US"/>
              </w:rPr>
              <w:noBreakHyphen/>
              <w:t xml:space="preserve">123 and </w:t>
            </w:r>
            <w:r>
              <w:rPr>
                <w:rFonts w:ascii="Calibri" w:hAnsi="Calibri" w:cs="Calibri"/>
                <w:color w:val="000000"/>
                <w:sz w:val="16"/>
                <w:szCs w:val="16"/>
                <w:lang w:val="en-US"/>
              </w:rPr>
              <w:t>PMX-HP</w:t>
            </w:r>
          </w:p>
        </w:tc>
        <w:tc>
          <w:tcPr>
            <w:tcW w:w="865" w:type="dxa"/>
            <w:tcBorders>
              <w:top w:val="single" w:sz="4" w:space="0" w:color="auto"/>
              <w:bottom w:val="single" w:sz="4" w:space="0" w:color="auto"/>
            </w:tcBorders>
          </w:tcPr>
          <w:p w14:paraId="5F08D7AF"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Sepsis-1, shock</w:t>
            </w:r>
          </w:p>
        </w:tc>
        <w:tc>
          <w:tcPr>
            <w:tcW w:w="1111" w:type="dxa"/>
            <w:tcBorders>
              <w:top w:val="single" w:sz="4" w:space="0" w:color="auto"/>
              <w:bottom w:val="single" w:sz="4" w:space="0" w:color="auto"/>
            </w:tcBorders>
          </w:tcPr>
          <w:p w14:paraId="71472EC9" w14:textId="77777777" w:rsidR="00AB28E2" w:rsidRPr="00AB28E2" w:rsidRDefault="00AB28E2" w:rsidP="00AB28E2">
            <w:pPr>
              <w:jc w:val="center"/>
              <w:rPr>
                <w:rFonts w:ascii="Calibri" w:hAnsi="Calibri" w:cs="Calibri"/>
                <w:color w:val="000000"/>
                <w:sz w:val="16"/>
                <w:szCs w:val="16"/>
              </w:rPr>
            </w:pPr>
            <w:r w:rsidRPr="00AB28E2">
              <w:rPr>
                <w:rFonts w:ascii="Calibri" w:hAnsi="Calibri" w:cs="Calibri"/>
                <w:color w:val="000000"/>
                <w:sz w:val="16"/>
                <w:szCs w:val="16"/>
              </w:rPr>
              <w:t>Medical</w:t>
            </w:r>
          </w:p>
        </w:tc>
        <w:tc>
          <w:tcPr>
            <w:tcW w:w="1328" w:type="dxa"/>
            <w:tcBorders>
              <w:top w:val="single" w:sz="4" w:space="0" w:color="auto"/>
              <w:bottom w:val="single" w:sz="4" w:space="0" w:color="auto"/>
            </w:tcBorders>
          </w:tcPr>
          <w:p w14:paraId="52DAC988" w14:textId="77777777" w:rsidR="00AB28E2" w:rsidRPr="00AB28E2" w:rsidRDefault="00AB28E2" w:rsidP="00AB28E2">
            <w:pPr>
              <w:jc w:val="center"/>
              <w:rPr>
                <w:rFonts w:ascii="Calibri" w:hAnsi="Calibri" w:cs="Calibri"/>
                <w:color w:val="000000"/>
                <w:sz w:val="16"/>
                <w:szCs w:val="16"/>
              </w:rPr>
            </w:pPr>
            <w:r>
              <w:rPr>
                <w:rFonts w:ascii="Calibri" w:hAnsi="Calibri" w:cs="Calibri"/>
                <w:color w:val="000000"/>
                <w:sz w:val="16"/>
                <w:szCs w:val="16"/>
              </w:rPr>
              <w:t>Mortality</w:t>
            </w:r>
          </w:p>
        </w:tc>
        <w:tc>
          <w:tcPr>
            <w:tcW w:w="1662" w:type="dxa"/>
            <w:tcBorders>
              <w:top w:val="single" w:sz="4" w:space="0" w:color="auto"/>
              <w:bottom w:val="single" w:sz="4" w:space="0" w:color="auto"/>
            </w:tcBorders>
          </w:tcPr>
          <w:p w14:paraId="2E7251A1" w14:textId="77777777" w:rsidR="00AB28E2" w:rsidRPr="00AB28E2" w:rsidRDefault="00AB28E2" w:rsidP="00AB28E2">
            <w:pPr>
              <w:jc w:val="center"/>
              <w:rPr>
                <w:rFonts w:ascii="Calibri" w:hAnsi="Calibri" w:cs="Calibri"/>
                <w:color w:val="000000"/>
                <w:sz w:val="16"/>
                <w:szCs w:val="16"/>
              </w:rPr>
            </w:pPr>
          </w:p>
        </w:tc>
        <w:tc>
          <w:tcPr>
            <w:tcW w:w="1680" w:type="dxa"/>
            <w:tcBorders>
              <w:top w:val="single" w:sz="4" w:space="0" w:color="auto"/>
              <w:bottom w:val="single" w:sz="4" w:space="0" w:color="auto"/>
            </w:tcBorders>
          </w:tcPr>
          <w:p w14:paraId="72B2648D" w14:textId="77777777" w:rsidR="00AB28E2" w:rsidRPr="00AB28E2" w:rsidRDefault="00AB28E2" w:rsidP="00AB28E2">
            <w:pPr>
              <w:jc w:val="center"/>
              <w:rPr>
                <w:rFonts w:ascii="Calibri" w:hAnsi="Calibri" w:cs="Calibri"/>
                <w:color w:val="000000"/>
                <w:sz w:val="16"/>
                <w:szCs w:val="16"/>
                <w:lang w:val="en-US"/>
              </w:rPr>
            </w:pPr>
            <w:r>
              <w:rPr>
                <w:rFonts w:ascii="Calibri" w:hAnsi="Calibri" w:cs="Calibri"/>
                <w:color w:val="000000"/>
                <w:sz w:val="16"/>
                <w:szCs w:val="16"/>
                <w:lang w:val="en-US"/>
              </w:rPr>
              <w:t xml:space="preserve">Lower </w:t>
            </w:r>
            <w:r w:rsidRPr="00AB28E2">
              <w:rPr>
                <w:rFonts w:ascii="Calibri" w:hAnsi="Calibri" w:cs="Calibri"/>
                <w:color w:val="000000"/>
                <w:sz w:val="16"/>
                <w:szCs w:val="16"/>
                <w:lang w:val="en-US"/>
              </w:rPr>
              <w:t>mortality with ART-123, benefical effect of ART-123 and PMX-HP treatment</w:t>
            </w:r>
          </w:p>
        </w:tc>
      </w:tr>
      <w:tr w:rsidR="00586A56" w14:paraId="149A289D" w14:textId="77777777" w:rsidTr="00FA6229">
        <w:tc>
          <w:tcPr>
            <w:tcW w:w="1432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5AF63F2" w14:textId="77777777" w:rsidR="00586A56" w:rsidRPr="00C42F89" w:rsidRDefault="003C5F66" w:rsidP="007457BE">
            <w:pPr>
              <w:jc w:val="center"/>
              <w:rPr>
                <w:b/>
              </w:rPr>
            </w:pPr>
            <w:r>
              <w:rPr>
                <w:rFonts w:ascii="Calibri" w:hAnsi="Calibri" w:cs="Calibri"/>
                <w:b/>
                <w:iCs/>
                <w:color w:val="000000"/>
                <w:sz w:val="16"/>
                <w:szCs w:val="16"/>
                <w:lang w:val="en-US"/>
              </w:rPr>
              <w:t>Interventional</w:t>
            </w:r>
            <w:r w:rsidR="00586A56" w:rsidRPr="00C42F89">
              <w:rPr>
                <w:rFonts w:ascii="Calibri" w:hAnsi="Calibri" w:cs="Calibri"/>
                <w:b/>
                <w:iCs/>
                <w:color w:val="000000"/>
                <w:sz w:val="16"/>
                <w:szCs w:val="16"/>
              </w:rPr>
              <w:t xml:space="preserve"> studies</w:t>
            </w:r>
          </w:p>
        </w:tc>
      </w:tr>
      <w:tr w:rsidR="00586A56" w14:paraId="2C03F270" w14:textId="77777777" w:rsidTr="00FA6229">
        <w:tc>
          <w:tcPr>
            <w:tcW w:w="1432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914BF83" w14:textId="77777777" w:rsidR="00586A56" w:rsidRPr="00C42F89" w:rsidRDefault="00586A56" w:rsidP="007457BE">
            <w:pPr>
              <w:jc w:val="center"/>
              <w:rPr>
                <w:b/>
              </w:rPr>
            </w:pPr>
            <w:r>
              <w:rPr>
                <w:rFonts w:ascii="Calibri" w:hAnsi="Calibri" w:cs="Calibri"/>
                <w:b/>
                <w:i/>
                <w:iCs/>
                <w:color w:val="000000"/>
                <w:sz w:val="16"/>
                <w:szCs w:val="16"/>
              </w:rPr>
              <w:t>Non-</w:t>
            </w:r>
            <w:r w:rsidRPr="00C42F89">
              <w:rPr>
                <w:rFonts w:ascii="Calibri" w:hAnsi="Calibri" w:cs="Calibri"/>
                <w:b/>
                <w:i/>
                <w:iCs/>
                <w:color w:val="000000"/>
                <w:sz w:val="16"/>
                <w:szCs w:val="16"/>
              </w:rPr>
              <w:t>RCTs</w:t>
            </w:r>
          </w:p>
        </w:tc>
      </w:tr>
      <w:tr w:rsidR="009C110A" w:rsidRPr="00FE0F6F" w14:paraId="37E801D2" w14:textId="77777777" w:rsidTr="003068C5">
        <w:tc>
          <w:tcPr>
            <w:tcW w:w="1379" w:type="dxa"/>
            <w:tcBorders>
              <w:top w:val="single" w:sz="4" w:space="0" w:color="auto"/>
              <w:bottom w:val="single" w:sz="4" w:space="0" w:color="auto"/>
            </w:tcBorders>
          </w:tcPr>
          <w:p w14:paraId="27667029" w14:textId="77777777" w:rsidR="00913A48" w:rsidRDefault="00913A48" w:rsidP="00913A48">
            <w:pPr>
              <w:jc w:val="center"/>
              <w:rPr>
                <w:rFonts w:ascii="Calibri" w:hAnsi="Calibri" w:cs="Calibri"/>
                <w:b/>
                <w:color w:val="000000"/>
                <w:sz w:val="16"/>
                <w:szCs w:val="16"/>
                <w:lang w:val="en-US"/>
              </w:rPr>
            </w:pPr>
            <w:r w:rsidRPr="00913A48">
              <w:rPr>
                <w:rFonts w:ascii="Calibri" w:hAnsi="Calibri" w:cs="Calibri"/>
                <w:b/>
                <w:color w:val="000000"/>
                <w:sz w:val="16"/>
                <w:szCs w:val="16"/>
                <w:lang w:val="en-US"/>
              </w:rPr>
              <w:t>Thrombomodulin and Polymyxin B Hemoperfusion</w:t>
            </w:r>
          </w:p>
          <w:p w14:paraId="1FE98B85" w14:textId="5C1E3313" w:rsidR="00913A48" w:rsidRPr="00913A48" w:rsidRDefault="00913A48" w:rsidP="00276AB7">
            <w:pPr>
              <w:jc w:val="center"/>
              <w:rPr>
                <w:rFonts w:ascii="Calibri" w:hAnsi="Calibri" w:cs="Calibri"/>
                <w:color w:val="000000"/>
                <w:sz w:val="16"/>
                <w:szCs w:val="16"/>
                <w:lang w:val="en-US"/>
              </w:rPr>
            </w:pPr>
            <w:r>
              <w:rPr>
                <w:rFonts w:ascii="Calibri" w:hAnsi="Calibri" w:cs="Calibri"/>
                <w:color w:val="000000"/>
                <w:sz w:val="16"/>
                <w:szCs w:val="16"/>
                <w:lang w:val="en-US"/>
              </w:rPr>
              <w:fldChar w:fldCharType="begin">
                <w:fldData xml:space="preserve">PEVuZE5vdGU+PENpdGU+PEF1dGhvcj5ZYW1hdG88L0F1dGhvcj48WWVhcj4yMDEzPC9ZZWFyPjxS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</w:fldData>
              </w:fldChar>
            </w:r>
            <w:r w:rsidR="00276AB7">
              <w:rPr>
                <w:rFonts w:ascii="Calibri" w:hAnsi="Calibri" w:cs="Calibri"/>
                <w:color w:val="000000"/>
                <w:sz w:val="16"/>
                <w:szCs w:val="16"/>
                <w:lang w:val="en-US"/>
              </w:rPr>
              <w:instrText xml:space="preserve"> ADDIN EN.CITE </w:instrText>
            </w:r>
            <w:r w:rsidR="00276AB7">
              <w:rPr>
                <w:rFonts w:ascii="Calibri" w:hAnsi="Calibri" w:cs="Calibri"/>
                <w:color w:val="000000"/>
                <w:sz w:val="16"/>
                <w:szCs w:val="16"/>
                <w:lang w:val="en-US"/>
              </w:rPr>
              <w:fldChar w:fldCharType="begin">
                <w:fldData xml:space="preserve">PEVuZE5vdGU+PENpdGU+PEF1dGhvcj5ZYW1hdG88L0F1dGhvcj48WWVhcj4yMDEzPC9ZZWFyPjxS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</w:fldData>
              </w:fldChar>
            </w:r>
            <w:r w:rsidR="00276AB7">
              <w:rPr>
                <w:rFonts w:ascii="Calibri" w:hAnsi="Calibri" w:cs="Calibri"/>
                <w:color w:val="000000"/>
                <w:sz w:val="16"/>
                <w:szCs w:val="16"/>
                <w:lang w:val="en-US"/>
              </w:rPr>
              <w:instrText xml:space="preserve"> ADDIN EN.CITE.DATA </w:instrText>
            </w:r>
            <w:r w:rsidR="00276AB7">
              <w:rPr>
                <w:rFonts w:ascii="Calibri" w:hAnsi="Calibri" w:cs="Calibri"/>
                <w:color w:val="000000"/>
                <w:sz w:val="16"/>
                <w:szCs w:val="16"/>
                <w:lang w:val="en-US"/>
              </w:rPr>
            </w:r>
            <w:r w:rsidR="00276AB7">
              <w:rPr>
                <w:rFonts w:ascii="Calibri" w:hAnsi="Calibri" w:cs="Calibri"/>
                <w:color w:val="000000"/>
                <w:sz w:val="16"/>
                <w:szCs w:val="16"/>
                <w:lang w:val="en-US"/>
              </w:rPr>
              <w:fldChar w:fldCharType="end"/>
            </w:r>
            <w:r>
              <w:rPr>
                <w:rFonts w:ascii="Calibri" w:hAnsi="Calibri" w:cs="Calibri"/>
                <w:color w:val="000000"/>
                <w:sz w:val="16"/>
                <w:szCs w:val="16"/>
                <w:lang w:val="en-US"/>
              </w:rPr>
            </w:r>
            <w:r>
              <w:rPr>
                <w:rFonts w:ascii="Calibri" w:hAnsi="Calibri" w:cs="Calibri"/>
                <w:color w:val="000000"/>
                <w:sz w:val="16"/>
                <w:szCs w:val="16"/>
                <w:lang w:val="en-US"/>
              </w:rPr>
              <w:fldChar w:fldCharType="separate"/>
            </w:r>
            <w:r w:rsidR="00276AB7">
              <w:rPr>
                <w:rFonts w:ascii="Calibri" w:hAnsi="Calibri" w:cs="Calibri"/>
                <w:noProof/>
                <w:color w:val="000000"/>
                <w:sz w:val="16"/>
                <w:szCs w:val="16"/>
                <w:lang w:val="en-US"/>
              </w:rPr>
              <w:t>(742)</w:t>
            </w:r>
            <w:r>
              <w:rPr>
                <w:rFonts w:ascii="Calibri" w:hAnsi="Calibri" w:cs="Calibri"/>
                <w:color w:val="000000"/>
                <w:sz w:val="16"/>
                <w:szCs w:val="16"/>
                <w:lang w:val="en-US"/>
              </w:rPr>
              <w:fldChar w:fldCharType="end"/>
            </w:r>
          </w:p>
        </w:tc>
        <w:tc>
          <w:tcPr>
            <w:tcW w:w="761" w:type="dxa"/>
            <w:tcBorders>
              <w:top w:val="single" w:sz="4" w:space="0" w:color="auto"/>
              <w:bottom w:val="single" w:sz="4" w:space="0" w:color="auto"/>
            </w:tcBorders>
          </w:tcPr>
          <w:p w14:paraId="5D9A30C0" w14:textId="77777777" w:rsidR="00913A48" w:rsidRPr="00913A48" w:rsidRDefault="00913A48" w:rsidP="00913A48">
            <w:pPr>
              <w:jc w:val="center"/>
              <w:rPr>
                <w:rFonts w:ascii="Calibri" w:hAnsi="Calibri" w:cs="Calibri"/>
                <w:color w:val="000000"/>
                <w:sz w:val="16"/>
                <w:szCs w:val="16"/>
              </w:rPr>
            </w:pPr>
            <w:r w:rsidRPr="00913A48">
              <w:rPr>
                <w:rFonts w:ascii="Calibri" w:hAnsi="Calibri" w:cs="Calibri"/>
                <w:color w:val="000000"/>
                <w:sz w:val="16"/>
                <w:szCs w:val="16"/>
              </w:rPr>
              <w:t>1</w:t>
            </w:r>
          </w:p>
        </w:tc>
        <w:tc>
          <w:tcPr>
            <w:tcW w:w="585" w:type="dxa"/>
            <w:tcBorders>
              <w:top w:val="single" w:sz="4" w:space="0" w:color="auto"/>
              <w:bottom w:val="single" w:sz="4" w:space="0" w:color="auto"/>
            </w:tcBorders>
          </w:tcPr>
          <w:p w14:paraId="7F4D21DE" w14:textId="77777777" w:rsidR="00913A48" w:rsidRPr="00913A48" w:rsidRDefault="00913A48" w:rsidP="00913A48">
            <w:pPr>
              <w:jc w:val="center"/>
              <w:rPr>
                <w:rFonts w:ascii="Calibri" w:hAnsi="Calibri" w:cs="Calibri"/>
                <w:color w:val="000000"/>
                <w:sz w:val="16"/>
                <w:szCs w:val="16"/>
              </w:rPr>
            </w:pPr>
            <w:r w:rsidRPr="00913A48">
              <w:rPr>
                <w:rFonts w:ascii="Calibri" w:hAnsi="Calibri" w:cs="Calibri"/>
                <w:color w:val="000000"/>
                <w:sz w:val="16"/>
                <w:szCs w:val="16"/>
              </w:rPr>
              <w:t>2013</w:t>
            </w:r>
          </w:p>
        </w:tc>
        <w:tc>
          <w:tcPr>
            <w:tcW w:w="817" w:type="dxa"/>
            <w:tcBorders>
              <w:top w:val="single" w:sz="4" w:space="0" w:color="auto"/>
              <w:bottom w:val="single" w:sz="4" w:space="0" w:color="auto"/>
            </w:tcBorders>
          </w:tcPr>
          <w:p w14:paraId="04003733" w14:textId="77777777" w:rsidR="00913A48" w:rsidRDefault="00913A48" w:rsidP="00913A48">
            <w:pPr>
              <w:jc w:val="center"/>
              <w:rPr>
                <w:rFonts w:ascii="Calibri" w:hAnsi="Calibri" w:cs="Calibri"/>
                <w:color w:val="000000"/>
                <w:sz w:val="16"/>
                <w:szCs w:val="16"/>
              </w:rPr>
            </w:pPr>
            <w:r w:rsidRPr="00913A48">
              <w:rPr>
                <w:rFonts w:ascii="Calibri" w:hAnsi="Calibri" w:cs="Calibri"/>
                <w:color w:val="000000"/>
                <w:sz w:val="16"/>
                <w:szCs w:val="16"/>
              </w:rPr>
              <w:t>22</w:t>
            </w:r>
          </w:p>
          <w:p w14:paraId="4D1945F9" w14:textId="1A4DC0DE" w:rsidR="002A144B" w:rsidRPr="00913A48" w:rsidRDefault="002A144B" w:rsidP="00913A48">
            <w:pPr>
              <w:jc w:val="center"/>
              <w:rPr>
                <w:rFonts w:ascii="Calibri" w:hAnsi="Calibri" w:cs="Calibri"/>
                <w:color w:val="000000"/>
                <w:sz w:val="16"/>
                <w:szCs w:val="16"/>
              </w:rPr>
            </w:pPr>
            <w:r>
              <w:rPr>
                <w:rFonts w:ascii="Calibri" w:hAnsi="Calibri" w:cs="Calibri"/>
                <w:color w:val="000000"/>
                <w:sz w:val="16"/>
                <w:szCs w:val="16"/>
                <w:lang w:val="en-US"/>
              </w:rPr>
              <w:t>(22)</w:t>
            </w:r>
          </w:p>
        </w:tc>
        <w:tc>
          <w:tcPr>
            <w:tcW w:w="796" w:type="dxa"/>
            <w:tcBorders>
              <w:top w:val="single" w:sz="4" w:space="0" w:color="auto"/>
              <w:bottom w:val="single" w:sz="4" w:space="0" w:color="auto"/>
            </w:tcBorders>
          </w:tcPr>
          <w:p w14:paraId="5D9E32E7" w14:textId="77777777" w:rsidR="00913A48" w:rsidRPr="00913A48" w:rsidRDefault="00913A48" w:rsidP="00913A48">
            <w:pPr>
              <w:jc w:val="center"/>
              <w:rPr>
                <w:rFonts w:ascii="Calibri" w:hAnsi="Calibri" w:cs="Calibri"/>
                <w:color w:val="000000"/>
                <w:sz w:val="16"/>
                <w:szCs w:val="16"/>
              </w:rPr>
            </w:pPr>
            <w:r w:rsidRPr="00913A48">
              <w:rPr>
                <w:rFonts w:ascii="Calibri" w:hAnsi="Calibri" w:cs="Calibri"/>
                <w:color w:val="000000"/>
                <w:sz w:val="16"/>
                <w:szCs w:val="16"/>
              </w:rPr>
              <w:t>ICU</w:t>
            </w:r>
          </w:p>
        </w:tc>
        <w:tc>
          <w:tcPr>
            <w:tcW w:w="881" w:type="dxa"/>
            <w:tcBorders>
              <w:top w:val="single" w:sz="4" w:space="0" w:color="auto"/>
              <w:bottom w:val="single" w:sz="4" w:space="0" w:color="auto"/>
            </w:tcBorders>
          </w:tcPr>
          <w:p w14:paraId="1913B2C5" w14:textId="77777777" w:rsidR="00913A48" w:rsidRPr="00913A48" w:rsidRDefault="00913A48" w:rsidP="00913A48">
            <w:pPr>
              <w:jc w:val="center"/>
              <w:rPr>
                <w:rFonts w:ascii="Calibri" w:hAnsi="Calibri" w:cs="Calibri"/>
                <w:color w:val="000000"/>
                <w:sz w:val="16"/>
                <w:szCs w:val="16"/>
              </w:rPr>
            </w:pPr>
            <w:r w:rsidRPr="00913A48">
              <w:rPr>
                <w:rFonts w:ascii="Calibri" w:hAnsi="Calibri" w:cs="Calibri"/>
                <w:color w:val="000000"/>
                <w:sz w:val="16"/>
                <w:szCs w:val="16"/>
              </w:rPr>
              <w:t>No</w:t>
            </w:r>
          </w:p>
        </w:tc>
        <w:tc>
          <w:tcPr>
            <w:tcW w:w="1029" w:type="dxa"/>
            <w:tcBorders>
              <w:top w:val="single" w:sz="4" w:space="0" w:color="auto"/>
              <w:bottom w:val="single" w:sz="4" w:space="0" w:color="auto"/>
            </w:tcBorders>
          </w:tcPr>
          <w:p w14:paraId="23BDE3CB" w14:textId="77777777" w:rsidR="00913A48" w:rsidRPr="00913A48" w:rsidRDefault="00913A48" w:rsidP="00913A48">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46D8AD60" w14:textId="77777777" w:rsidR="00913A48" w:rsidRPr="00913A48" w:rsidRDefault="00913A48" w:rsidP="00913A48">
            <w:pPr>
              <w:jc w:val="center"/>
              <w:rPr>
                <w:rFonts w:ascii="Calibri" w:hAnsi="Calibri" w:cs="Calibri"/>
                <w:color w:val="000000"/>
                <w:sz w:val="16"/>
                <w:szCs w:val="16"/>
                <w:lang w:val="en-US"/>
              </w:rPr>
            </w:pPr>
            <w:r w:rsidRPr="00913A48">
              <w:rPr>
                <w:rFonts w:ascii="Calibri" w:hAnsi="Calibri" w:cs="Calibri"/>
                <w:color w:val="000000"/>
                <w:sz w:val="16"/>
                <w:szCs w:val="16"/>
                <w:lang w:val="en-US"/>
              </w:rPr>
              <w:t>Combination Therapy of Polymyxin-B Direct and Hemoperfusion and Recombinant Thrombomodulin</w:t>
            </w:r>
          </w:p>
        </w:tc>
        <w:tc>
          <w:tcPr>
            <w:tcW w:w="865" w:type="dxa"/>
            <w:tcBorders>
              <w:top w:val="single" w:sz="4" w:space="0" w:color="auto"/>
              <w:bottom w:val="single" w:sz="4" w:space="0" w:color="auto"/>
            </w:tcBorders>
          </w:tcPr>
          <w:p w14:paraId="0180126C" w14:textId="77777777" w:rsidR="00913A48" w:rsidRPr="00913A48" w:rsidRDefault="00913A48" w:rsidP="00913A48">
            <w:pPr>
              <w:jc w:val="center"/>
              <w:rPr>
                <w:rFonts w:ascii="Calibri" w:hAnsi="Calibri" w:cs="Calibri"/>
                <w:color w:val="000000"/>
                <w:sz w:val="16"/>
                <w:szCs w:val="16"/>
              </w:rPr>
            </w:pPr>
            <w:r w:rsidRPr="00913A48">
              <w:rPr>
                <w:rFonts w:ascii="Calibri" w:hAnsi="Calibri" w:cs="Calibri"/>
                <w:color w:val="000000"/>
                <w:sz w:val="16"/>
                <w:szCs w:val="16"/>
              </w:rPr>
              <w:t>Sepsis-1</w:t>
            </w:r>
          </w:p>
        </w:tc>
        <w:tc>
          <w:tcPr>
            <w:tcW w:w="1111" w:type="dxa"/>
            <w:tcBorders>
              <w:top w:val="single" w:sz="4" w:space="0" w:color="auto"/>
              <w:bottom w:val="single" w:sz="4" w:space="0" w:color="auto"/>
            </w:tcBorders>
          </w:tcPr>
          <w:p w14:paraId="294F64D8" w14:textId="77777777" w:rsidR="00913A48" w:rsidRPr="00913A48" w:rsidRDefault="00913A48" w:rsidP="00913A48">
            <w:pPr>
              <w:jc w:val="center"/>
              <w:rPr>
                <w:rFonts w:ascii="Calibri" w:hAnsi="Calibri" w:cs="Calibri"/>
                <w:color w:val="000000"/>
                <w:sz w:val="16"/>
                <w:szCs w:val="16"/>
                <w:lang w:val="en-US"/>
              </w:rPr>
            </w:pPr>
            <w:r w:rsidRPr="00913A48">
              <w:rPr>
                <w:rFonts w:ascii="Calibri" w:hAnsi="Calibri" w:cs="Calibri"/>
                <w:color w:val="000000"/>
                <w:sz w:val="16"/>
                <w:szCs w:val="16"/>
                <w:lang w:val="en-US"/>
              </w:rPr>
              <w:t>Patients with sepsis-induced DIC</w:t>
            </w:r>
          </w:p>
        </w:tc>
        <w:tc>
          <w:tcPr>
            <w:tcW w:w="1328" w:type="dxa"/>
            <w:tcBorders>
              <w:top w:val="single" w:sz="4" w:space="0" w:color="auto"/>
              <w:bottom w:val="single" w:sz="4" w:space="0" w:color="auto"/>
            </w:tcBorders>
          </w:tcPr>
          <w:p w14:paraId="65DC815E" w14:textId="77777777" w:rsidR="00913A48" w:rsidRPr="00913A48" w:rsidRDefault="00913A48" w:rsidP="00913A48">
            <w:pPr>
              <w:jc w:val="center"/>
              <w:rPr>
                <w:rFonts w:ascii="Calibri" w:hAnsi="Calibri" w:cs="Calibri"/>
                <w:color w:val="000000"/>
                <w:sz w:val="16"/>
                <w:szCs w:val="16"/>
              </w:rPr>
            </w:pPr>
            <w:r>
              <w:rPr>
                <w:rFonts w:ascii="Calibri" w:hAnsi="Calibri" w:cs="Calibri"/>
                <w:color w:val="000000"/>
                <w:sz w:val="16"/>
                <w:szCs w:val="16"/>
              </w:rPr>
              <w:t>Mortality</w:t>
            </w:r>
          </w:p>
        </w:tc>
        <w:tc>
          <w:tcPr>
            <w:tcW w:w="1662" w:type="dxa"/>
            <w:tcBorders>
              <w:top w:val="single" w:sz="4" w:space="0" w:color="auto"/>
              <w:bottom w:val="single" w:sz="4" w:space="0" w:color="auto"/>
            </w:tcBorders>
          </w:tcPr>
          <w:p w14:paraId="575BE2C1" w14:textId="77777777" w:rsidR="00913A48" w:rsidRPr="00913A48" w:rsidRDefault="00913A48" w:rsidP="00913A48">
            <w:pPr>
              <w:jc w:val="center"/>
              <w:rPr>
                <w:rFonts w:ascii="Calibri" w:hAnsi="Calibri" w:cs="Calibri"/>
                <w:color w:val="000000"/>
                <w:sz w:val="16"/>
                <w:szCs w:val="16"/>
              </w:rPr>
            </w:pPr>
          </w:p>
        </w:tc>
        <w:tc>
          <w:tcPr>
            <w:tcW w:w="1680" w:type="dxa"/>
            <w:tcBorders>
              <w:top w:val="single" w:sz="4" w:space="0" w:color="auto"/>
              <w:bottom w:val="single" w:sz="4" w:space="0" w:color="auto"/>
            </w:tcBorders>
          </w:tcPr>
          <w:p w14:paraId="7B16E1F9" w14:textId="77777777" w:rsidR="00913A48" w:rsidRPr="00913A48" w:rsidRDefault="00913A48" w:rsidP="00913A48">
            <w:pPr>
              <w:jc w:val="center"/>
              <w:rPr>
                <w:rFonts w:ascii="Calibri" w:hAnsi="Calibri" w:cs="Calibri"/>
                <w:color w:val="000000"/>
                <w:sz w:val="16"/>
                <w:szCs w:val="16"/>
              </w:rPr>
            </w:pPr>
            <w:r w:rsidRPr="00913A48">
              <w:rPr>
                <w:rFonts w:ascii="Calibri" w:hAnsi="Calibri" w:cs="Calibri"/>
                <w:color w:val="000000"/>
                <w:sz w:val="16"/>
                <w:szCs w:val="16"/>
              </w:rPr>
              <w:t>Lower mortality</w:t>
            </w:r>
          </w:p>
        </w:tc>
      </w:tr>
      <w:tr w:rsidR="00586A56" w14:paraId="7BC190B5" w14:textId="77777777" w:rsidTr="00FA6229">
        <w:tc>
          <w:tcPr>
            <w:tcW w:w="1432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A9AB293" w14:textId="77777777" w:rsidR="00586A56" w:rsidRPr="00C42F89" w:rsidRDefault="00586A56" w:rsidP="007457BE">
            <w:pPr>
              <w:jc w:val="center"/>
              <w:rPr>
                <w:b/>
              </w:rPr>
            </w:pPr>
            <w:r w:rsidRPr="00C42F89">
              <w:rPr>
                <w:rFonts w:ascii="Calibri" w:hAnsi="Calibri" w:cs="Calibri"/>
                <w:b/>
                <w:i/>
                <w:iCs/>
                <w:color w:val="000000"/>
                <w:sz w:val="16"/>
                <w:szCs w:val="16"/>
              </w:rPr>
              <w:t>RCTs</w:t>
            </w:r>
          </w:p>
        </w:tc>
      </w:tr>
      <w:tr w:rsidR="009C110A" w:rsidRPr="00B91F52" w14:paraId="3502ABDB" w14:textId="77777777" w:rsidTr="003068C5">
        <w:tc>
          <w:tcPr>
            <w:tcW w:w="1379" w:type="dxa"/>
            <w:tcBorders>
              <w:top w:val="single" w:sz="4" w:space="0" w:color="auto"/>
              <w:bottom w:val="single" w:sz="4" w:space="0" w:color="auto"/>
            </w:tcBorders>
          </w:tcPr>
          <w:p w14:paraId="4BD971C1" w14:textId="77777777" w:rsidR="0070265B" w:rsidRPr="0070265B" w:rsidRDefault="0070265B" w:rsidP="0070265B">
            <w:pPr>
              <w:jc w:val="center"/>
              <w:rPr>
                <w:rFonts w:ascii="Calibri" w:hAnsi="Calibri" w:cs="Calibri"/>
                <w:b/>
                <w:color w:val="000000"/>
                <w:sz w:val="16"/>
                <w:szCs w:val="22"/>
              </w:rPr>
            </w:pPr>
            <w:r w:rsidRPr="0070265B">
              <w:rPr>
                <w:rFonts w:ascii="Calibri" w:hAnsi="Calibri" w:cs="Calibri"/>
                <w:b/>
                <w:color w:val="000000"/>
                <w:sz w:val="16"/>
                <w:szCs w:val="22"/>
              </w:rPr>
              <w:t xml:space="preserve">Anakinra or interferon-γ </w:t>
            </w:r>
          </w:p>
          <w:p w14:paraId="6FEDD8A5" w14:textId="67B111DF" w:rsidR="0070265B" w:rsidRPr="00580834" w:rsidRDefault="0070265B" w:rsidP="00127624">
            <w:pPr>
              <w:jc w:val="center"/>
              <w:rPr>
                <w:rFonts w:ascii="Calibri" w:hAnsi="Calibri" w:cs="Calibri"/>
                <w:color w:val="000000"/>
                <w:sz w:val="16"/>
                <w:szCs w:val="22"/>
              </w:rPr>
            </w:pPr>
            <w:r>
              <w:rPr>
                <w:rFonts w:ascii="Calibri" w:hAnsi="Calibri" w:cs="Calibri"/>
                <w:color w:val="000000"/>
                <w:sz w:val="16"/>
                <w:szCs w:val="22"/>
              </w:rPr>
              <w:fldChar w:fldCharType="begin">
                <w:fldData xml:space="preserve">PEVuZE5vdGU+PENpdGU+PEF1dGhvcj5MZXZlbnRvZ2lhbm5pczwvQXV0aG9yPjxZZWFyPjIwMjI8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</w:fldData>
              </w:fldChar>
            </w:r>
            <w:r w:rsidR="00127624">
              <w:rPr>
                <w:rFonts w:ascii="Calibri" w:hAnsi="Calibri" w:cs="Calibri"/>
                <w:color w:val="000000"/>
                <w:sz w:val="16"/>
                <w:szCs w:val="22"/>
              </w:rPr>
              <w:instrText xml:space="preserve"> ADDIN EN.CITE </w:instrText>
            </w:r>
            <w:r w:rsidR="00127624">
              <w:rPr>
                <w:rFonts w:ascii="Calibri" w:hAnsi="Calibri" w:cs="Calibri"/>
                <w:color w:val="000000"/>
                <w:sz w:val="16"/>
                <w:szCs w:val="22"/>
              </w:rPr>
              <w:fldChar w:fldCharType="begin">
                <w:fldData xml:space="preserve">PEVuZE5vdGU+PENpdGU+PEF1dGhvcj5MZXZlbnRvZ2lhbm5pczwvQXV0aG9yPjxZZWFyPjIwMjI8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</w:fldData>
              </w:fldChar>
            </w:r>
            <w:r w:rsidR="00127624">
              <w:rPr>
                <w:rFonts w:ascii="Calibri" w:hAnsi="Calibri" w:cs="Calibri"/>
                <w:color w:val="000000"/>
                <w:sz w:val="16"/>
                <w:szCs w:val="22"/>
              </w:rPr>
              <w:instrText xml:space="preserve"> ADDIN EN.CITE.DATA </w:instrText>
            </w:r>
            <w:r w:rsidR="00127624">
              <w:rPr>
                <w:rFonts w:ascii="Calibri" w:hAnsi="Calibri" w:cs="Calibri"/>
                <w:color w:val="000000"/>
                <w:sz w:val="16"/>
                <w:szCs w:val="22"/>
              </w:rPr>
            </w:r>
            <w:r w:rsidR="00127624">
              <w:rPr>
                <w:rFonts w:ascii="Calibri" w:hAnsi="Calibri" w:cs="Calibri"/>
                <w:color w:val="000000"/>
                <w:sz w:val="16"/>
                <w:szCs w:val="22"/>
              </w:rPr>
              <w:fldChar w:fldCharType="end"/>
            </w:r>
            <w:r>
              <w:rPr>
                <w:rFonts w:ascii="Calibri" w:hAnsi="Calibri" w:cs="Calibri"/>
                <w:color w:val="000000"/>
                <w:sz w:val="16"/>
                <w:szCs w:val="22"/>
              </w:rPr>
            </w:r>
            <w:r>
              <w:rPr>
                <w:rFonts w:ascii="Calibri" w:hAnsi="Calibri" w:cs="Calibri"/>
                <w:color w:val="000000"/>
                <w:sz w:val="16"/>
                <w:szCs w:val="22"/>
              </w:rPr>
              <w:fldChar w:fldCharType="separate"/>
            </w:r>
            <w:r w:rsidR="00127624">
              <w:rPr>
                <w:rFonts w:ascii="Calibri" w:hAnsi="Calibri" w:cs="Calibri"/>
                <w:noProof/>
                <w:color w:val="000000"/>
                <w:sz w:val="16"/>
                <w:szCs w:val="22"/>
              </w:rPr>
              <w:t>(14)</w:t>
            </w:r>
            <w:r>
              <w:rPr>
                <w:rFonts w:ascii="Calibri" w:hAnsi="Calibri" w:cs="Calibri"/>
                <w:color w:val="000000"/>
                <w:sz w:val="16"/>
                <w:szCs w:val="22"/>
              </w:rPr>
              <w:fldChar w:fldCharType="end"/>
            </w:r>
          </w:p>
        </w:tc>
        <w:tc>
          <w:tcPr>
            <w:tcW w:w="761" w:type="dxa"/>
            <w:tcBorders>
              <w:top w:val="single" w:sz="4" w:space="0" w:color="auto"/>
              <w:bottom w:val="single" w:sz="4" w:space="0" w:color="auto"/>
            </w:tcBorders>
          </w:tcPr>
          <w:p w14:paraId="129D227D" w14:textId="77777777" w:rsidR="0070265B" w:rsidRP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1</w:t>
            </w:r>
          </w:p>
        </w:tc>
        <w:tc>
          <w:tcPr>
            <w:tcW w:w="585" w:type="dxa"/>
            <w:tcBorders>
              <w:top w:val="single" w:sz="4" w:space="0" w:color="auto"/>
              <w:bottom w:val="single" w:sz="4" w:space="0" w:color="auto"/>
            </w:tcBorders>
          </w:tcPr>
          <w:p w14:paraId="3140C24B" w14:textId="77777777" w:rsidR="0070265B" w:rsidRP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2022</w:t>
            </w:r>
          </w:p>
        </w:tc>
        <w:tc>
          <w:tcPr>
            <w:tcW w:w="817" w:type="dxa"/>
            <w:tcBorders>
              <w:top w:val="single" w:sz="4" w:space="0" w:color="auto"/>
              <w:bottom w:val="single" w:sz="4" w:space="0" w:color="auto"/>
            </w:tcBorders>
          </w:tcPr>
          <w:p w14:paraId="1603743B" w14:textId="77777777" w:rsid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240</w:t>
            </w:r>
          </w:p>
          <w:p w14:paraId="1C6A8985" w14:textId="527F92C9" w:rsidR="003250AD" w:rsidRPr="0070265B" w:rsidRDefault="003250AD" w:rsidP="0070265B">
            <w:pPr>
              <w:jc w:val="center"/>
              <w:rPr>
                <w:rFonts w:ascii="Calibri" w:hAnsi="Calibri" w:cs="Calibri"/>
                <w:color w:val="000000"/>
                <w:sz w:val="16"/>
                <w:szCs w:val="16"/>
              </w:rPr>
            </w:pPr>
            <w:r>
              <w:rPr>
                <w:rFonts w:ascii="Calibri" w:hAnsi="Calibri" w:cs="Calibri"/>
                <w:color w:val="000000"/>
                <w:sz w:val="16"/>
                <w:szCs w:val="16"/>
                <w:lang w:val="en-US"/>
              </w:rPr>
              <w:t>(240)</w:t>
            </w:r>
          </w:p>
        </w:tc>
        <w:tc>
          <w:tcPr>
            <w:tcW w:w="796" w:type="dxa"/>
            <w:tcBorders>
              <w:top w:val="single" w:sz="4" w:space="0" w:color="auto"/>
              <w:bottom w:val="single" w:sz="4" w:space="0" w:color="auto"/>
            </w:tcBorders>
          </w:tcPr>
          <w:p w14:paraId="3E2A77BA" w14:textId="77777777" w:rsidR="0070265B" w:rsidRP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Not specified</w:t>
            </w:r>
          </w:p>
        </w:tc>
        <w:tc>
          <w:tcPr>
            <w:tcW w:w="881" w:type="dxa"/>
            <w:tcBorders>
              <w:top w:val="single" w:sz="4" w:space="0" w:color="auto"/>
              <w:bottom w:val="single" w:sz="4" w:space="0" w:color="auto"/>
            </w:tcBorders>
          </w:tcPr>
          <w:p w14:paraId="7E3FEE30" w14:textId="77777777" w:rsid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Yes</w:t>
            </w:r>
          </w:p>
          <w:p w14:paraId="75A19C8C" w14:textId="0AE97139" w:rsidR="00417F1B" w:rsidRPr="0070265B" w:rsidRDefault="00417F1B" w:rsidP="00127624">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PEVuZE5vdGU+PENpdGU+PEF1dGhvcj5MZXZlbnRvZ2lhbm5pczwvQXV0aG9yPjxZZWFyPjIwMjI8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</w:fldData>
              </w:fldChar>
            </w:r>
            <w:r w:rsidR="00127624">
              <w:rPr>
                <w:rFonts w:ascii="Calibri" w:hAnsi="Calibri" w:cs="Calibri"/>
                <w:color w:val="000000"/>
                <w:sz w:val="16"/>
                <w:szCs w:val="16"/>
              </w:rPr>
              <w:instrText xml:space="preserve"> ADDIN EN.CITE </w:instrText>
            </w:r>
            <w:r w:rsidR="00127624">
              <w:rPr>
                <w:rFonts w:ascii="Calibri" w:hAnsi="Calibri" w:cs="Calibri"/>
                <w:color w:val="000000"/>
                <w:sz w:val="16"/>
                <w:szCs w:val="16"/>
              </w:rPr>
              <w:fldChar w:fldCharType="begin">
                <w:fldData xml:space="preserve">PEVuZE5vdGU+PENpdGU+PEF1dGhvcj5MZXZlbnRvZ2lhbm5pczwvQXV0aG9yPjxZZWFyPjIwMjI8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</w:fldData>
              </w:fldChar>
            </w:r>
            <w:r w:rsidR="00127624">
              <w:rPr>
                <w:rFonts w:ascii="Calibri" w:hAnsi="Calibri" w:cs="Calibri"/>
                <w:color w:val="000000"/>
                <w:sz w:val="16"/>
                <w:szCs w:val="16"/>
              </w:rPr>
              <w:instrText xml:space="preserve"> ADDIN EN.CITE.DATA </w:instrText>
            </w:r>
            <w:r w:rsidR="00127624">
              <w:rPr>
                <w:rFonts w:ascii="Calibri" w:hAnsi="Calibri" w:cs="Calibri"/>
                <w:color w:val="000000"/>
                <w:sz w:val="16"/>
                <w:szCs w:val="16"/>
              </w:rPr>
            </w:r>
            <w:r w:rsidR="00127624">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127624">
              <w:rPr>
                <w:rFonts w:ascii="Calibri" w:hAnsi="Calibri" w:cs="Calibri"/>
                <w:noProof/>
                <w:color w:val="000000"/>
                <w:sz w:val="16"/>
                <w:szCs w:val="16"/>
              </w:rPr>
              <w:t>(14)</w:t>
            </w:r>
            <w:r>
              <w:rPr>
                <w:rFonts w:ascii="Calibri" w:hAnsi="Calibri" w:cs="Calibri"/>
                <w:color w:val="000000"/>
                <w:sz w:val="16"/>
                <w:szCs w:val="16"/>
              </w:rPr>
              <w:fldChar w:fldCharType="end"/>
            </w:r>
          </w:p>
        </w:tc>
        <w:tc>
          <w:tcPr>
            <w:tcW w:w="1029" w:type="dxa"/>
            <w:tcBorders>
              <w:top w:val="single" w:sz="4" w:space="0" w:color="auto"/>
              <w:bottom w:val="single" w:sz="4" w:space="0" w:color="auto"/>
            </w:tcBorders>
          </w:tcPr>
          <w:p w14:paraId="53FFA377" w14:textId="77777777" w:rsidR="0070265B" w:rsidRPr="0070265B" w:rsidRDefault="0070265B" w:rsidP="0070265B">
            <w:pPr>
              <w:jc w:val="center"/>
              <w:rPr>
                <w:rFonts w:ascii="Calibri" w:hAnsi="Calibri" w:cs="Calibri"/>
                <w:color w:val="000000"/>
                <w:sz w:val="16"/>
                <w:szCs w:val="16"/>
                <w:lang w:val="en-US"/>
              </w:rPr>
            </w:pPr>
            <w:r w:rsidRPr="0070265B">
              <w:rPr>
                <w:rFonts w:ascii="Calibri" w:hAnsi="Calibri" w:cs="Calibri"/>
                <w:color w:val="000000"/>
                <w:sz w:val="16"/>
                <w:szCs w:val="16"/>
                <w:lang w:val="en-US"/>
              </w:rPr>
              <w:t>Identifi</w:t>
            </w:r>
            <w:r w:rsidR="009C110A">
              <w:rPr>
                <w:rFonts w:ascii="Calibri" w:hAnsi="Calibri" w:cs="Calibri"/>
                <w:color w:val="000000"/>
                <w:sz w:val="16"/>
                <w:szCs w:val="16"/>
                <w:lang w:val="en-US"/>
              </w:rPr>
              <w:t>-</w:t>
            </w:r>
            <w:r w:rsidRPr="0070265B">
              <w:rPr>
                <w:rFonts w:ascii="Calibri" w:hAnsi="Calibri" w:cs="Calibri"/>
                <w:color w:val="000000"/>
                <w:sz w:val="16"/>
                <w:szCs w:val="16"/>
                <w:lang w:val="en-US"/>
              </w:rPr>
              <w:t xml:space="preserve">cation of either </w:t>
            </w:r>
            <w:r w:rsidR="009C110A">
              <w:rPr>
                <w:rFonts w:ascii="Calibri" w:hAnsi="Calibri" w:cs="Calibri"/>
                <w:color w:val="000000"/>
                <w:sz w:val="16"/>
                <w:szCs w:val="16"/>
                <w:lang w:val="en-US"/>
              </w:rPr>
              <w:t>immune-</w:t>
            </w:r>
            <w:r w:rsidRPr="0070265B">
              <w:rPr>
                <w:rFonts w:ascii="Calibri" w:hAnsi="Calibri" w:cs="Calibri"/>
                <w:color w:val="000000"/>
                <w:sz w:val="16"/>
                <w:szCs w:val="16"/>
                <w:lang w:val="en-US"/>
              </w:rPr>
              <w:t>paralysis or hyperin</w:t>
            </w:r>
            <w:r w:rsidR="009C110A">
              <w:rPr>
                <w:rFonts w:ascii="Calibri" w:hAnsi="Calibri" w:cs="Calibri"/>
                <w:color w:val="000000"/>
                <w:sz w:val="16"/>
                <w:szCs w:val="16"/>
                <w:lang w:val="en-US"/>
              </w:rPr>
              <w:t>-</w:t>
            </w:r>
            <w:r w:rsidRPr="0070265B">
              <w:rPr>
                <w:rFonts w:ascii="Calibri" w:hAnsi="Calibri" w:cs="Calibri"/>
                <w:color w:val="000000"/>
                <w:sz w:val="16"/>
                <w:szCs w:val="16"/>
                <w:lang w:val="en-US"/>
              </w:rPr>
              <w:t>flammation; treatment based on phenotype</w:t>
            </w:r>
          </w:p>
        </w:tc>
        <w:tc>
          <w:tcPr>
            <w:tcW w:w="1428" w:type="dxa"/>
            <w:tcBorders>
              <w:top w:val="single" w:sz="4" w:space="0" w:color="auto"/>
              <w:bottom w:val="single" w:sz="4" w:space="0" w:color="auto"/>
            </w:tcBorders>
          </w:tcPr>
          <w:p w14:paraId="112EE8C5" w14:textId="77777777" w:rsidR="0070265B" w:rsidRP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Anankinra or interferon-γ</w:t>
            </w:r>
          </w:p>
        </w:tc>
        <w:tc>
          <w:tcPr>
            <w:tcW w:w="865" w:type="dxa"/>
            <w:tcBorders>
              <w:top w:val="single" w:sz="4" w:space="0" w:color="auto"/>
              <w:bottom w:val="single" w:sz="4" w:space="0" w:color="auto"/>
            </w:tcBorders>
          </w:tcPr>
          <w:p w14:paraId="4FA48D8E" w14:textId="77777777" w:rsidR="0070265B" w:rsidRP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Sepsis-3</w:t>
            </w:r>
          </w:p>
        </w:tc>
        <w:tc>
          <w:tcPr>
            <w:tcW w:w="1111" w:type="dxa"/>
            <w:tcBorders>
              <w:top w:val="single" w:sz="4" w:space="0" w:color="auto"/>
              <w:bottom w:val="single" w:sz="4" w:space="0" w:color="auto"/>
            </w:tcBorders>
          </w:tcPr>
          <w:p w14:paraId="76D75F11" w14:textId="77777777" w:rsidR="0070265B" w:rsidRP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Medical</w:t>
            </w:r>
          </w:p>
        </w:tc>
        <w:tc>
          <w:tcPr>
            <w:tcW w:w="1328" w:type="dxa"/>
            <w:tcBorders>
              <w:top w:val="single" w:sz="4" w:space="0" w:color="auto"/>
              <w:bottom w:val="single" w:sz="4" w:space="0" w:color="auto"/>
            </w:tcBorders>
          </w:tcPr>
          <w:p w14:paraId="3F671140" w14:textId="77777777" w:rsidR="0070265B" w:rsidRPr="0070265B" w:rsidRDefault="0070265B" w:rsidP="0070265B">
            <w:pPr>
              <w:jc w:val="center"/>
              <w:rPr>
                <w:rFonts w:ascii="Calibri" w:hAnsi="Calibri" w:cs="Calibri"/>
                <w:color w:val="000000"/>
                <w:sz w:val="16"/>
                <w:szCs w:val="16"/>
              </w:rPr>
            </w:pPr>
            <w:r>
              <w:rPr>
                <w:rFonts w:ascii="Calibri" w:hAnsi="Calibri" w:cs="Calibri"/>
                <w:color w:val="000000"/>
                <w:sz w:val="16"/>
                <w:szCs w:val="16"/>
              </w:rPr>
              <w:t>Mortality</w:t>
            </w:r>
          </w:p>
        </w:tc>
        <w:tc>
          <w:tcPr>
            <w:tcW w:w="1662" w:type="dxa"/>
            <w:tcBorders>
              <w:top w:val="single" w:sz="4" w:space="0" w:color="auto"/>
              <w:bottom w:val="single" w:sz="4" w:space="0" w:color="auto"/>
            </w:tcBorders>
          </w:tcPr>
          <w:p w14:paraId="700DAAAD" w14:textId="77777777" w:rsidR="0070265B" w:rsidRPr="0070265B" w:rsidRDefault="0070265B" w:rsidP="0070265B">
            <w:pPr>
              <w:jc w:val="center"/>
              <w:rPr>
                <w:rFonts w:ascii="Calibri" w:hAnsi="Calibri" w:cs="Calibri"/>
                <w:color w:val="000000"/>
                <w:sz w:val="16"/>
                <w:szCs w:val="16"/>
              </w:rPr>
            </w:pPr>
          </w:p>
        </w:tc>
        <w:tc>
          <w:tcPr>
            <w:tcW w:w="1680" w:type="dxa"/>
            <w:tcBorders>
              <w:top w:val="single" w:sz="4" w:space="0" w:color="auto"/>
              <w:bottom w:val="single" w:sz="4" w:space="0" w:color="auto"/>
            </w:tcBorders>
          </w:tcPr>
          <w:p w14:paraId="5759944D" w14:textId="77777777" w:rsidR="0070265B" w:rsidRPr="0070265B" w:rsidRDefault="0070265B" w:rsidP="0070265B">
            <w:pPr>
              <w:jc w:val="center"/>
              <w:rPr>
                <w:rFonts w:ascii="Calibri" w:hAnsi="Calibri" w:cs="Calibri"/>
                <w:color w:val="000000"/>
                <w:sz w:val="16"/>
                <w:szCs w:val="16"/>
                <w:lang w:val="en-US"/>
              </w:rPr>
            </w:pPr>
            <w:r w:rsidRPr="0070265B">
              <w:rPr>
                <w:rFonts w:ascii="Calibri" w:hAnsi="Calibri" w:cs="Calibri"/>
                <w:color w:val="000000"/>
                <w:sz w:val="16"/>
                <w:szCs w:val="16"/>
                <w:lang w:val="en-US"/>
              </w:rPr>
              <w:t>Increased 7-day survival, no difference at 28-days</w:t>
            </w:r>
          </w:p>
          <w:p w14:paraId="229B25B7" w14:textId="77777777" w:rsidR="0070265B" w:rsidRPr="0070265B" w:rsidRDefault="0070265B" w:rsidP="0070265B">
            <w:pPr>
              <w:jc w:val="center"/>
              <w:rPr>
                <w:sz w:val="16"/>
                <w:szCs w:val="16"/>
                <w:lang w:val="en-US"/>
              </w:rPr>
            </w:pPr>
          </w:p>
        </w:tc>
      </w:tr>
      <w:tr w:rsidR="009C110A" w:rsidRPr="00B91F52" w14:paraId="4C58161F" w14:textId="77777777" w:rsidTr="003068C5">
        <w:tc>
          <w:tcPr>
            <w:tcW w:w="1379" w:type="dxa"/>
            <w:tcBorders>
              <w:top w:val="single" w:sz="4" w:space="0" w:color="auto"/>
              <w:bottom w:val="single" w:sz="4" w:space="0" w:color="auto"/>
            </w:tcBorders>
          </w:tcPr>
          <w:p w14:paraId="4287CA3F" w14:textId="72F1A009" w:rsidR="0070265B" w:rsidRDefault="00134822" w:rsidP="0070265B">
            <w:pPr>
              <w:jc w:val="center"/>
              <w:rPr>
                <w:rFonts w:ascii="Calibri" w:hAnsi="Calibri" w:cs="Calibri"/>
                <w:b/>
                <w:color w:val="000000"/>
                <w:sz w:val="16"/>
                <w:szCs w:val="16"/>
                <w:lang w:val="en-US"/>
              </w:rPr>
            </w:pPr>
            <w:r>
              <w:rPr>
                <w:rFonts w:ascii="Calibri" w:hAnsi="Calibri" w:cs="Calibri"/>
                <w:b/>
                <w:color w:val="000000"/>
                <w:sz w:val="16"/>
                <w:szCs w:val="16"/>
                <w:lang w:val="en-US"/>
              </w:rPr>
              <w:t>Traditional C</w:t>
            </w:r>
            <w:r w:rsidR="0070265B" w:rsidRPr="00417F1B">
              <w:rPr>
                <w:rFonts w:ascii="Calibri" w:hAnsi="Calibri" w:cs="Calibri"/>
                <w:b/>
                <w:color w:val="000000"/>
                <w:sz w:val="16"/>
                <w:szCs w:val="16"/>
                <w:lang w:val="en-US"/>
              </w:rPr>
              <w:t xml:space="preserve">hinese </w:t>
            </w:r>
            <w:r>
              <w:rPr>
                <w:rFonts w:ascii="Calibri" w:hAnsi="Calibri" w:cs="Calibri"/>
                <w:b/>
                <w:color w:val="000000"/>
                <w:sz w:val="16"/>
                <w:szCs w:val="16"/>
                <w:lang w:val="en-US"/>
              </w:rPr>
              <w:t>M</w:t>
            </w:r>
            <w:r w:rsidR="0070265B" w:rsidRPr="00417F1B">
              <w:rPr>
                <w:rFonts w:ascii="Calibri" w:hAnsi="Calibri" w:cs="Calibri"/>
                <w:b/>
                <w:color w:val="000000"/>
                <w:sz w:val="16"/>
                <w:szCs w:val="16"/>
                <w:lang w:val="en-US"/>
              </w:rPr>
              <w:t xml:space="preserve">edicine and thymosin </w:t>
            </w:r>
            <w:r w:rsidR="0070265B" w:rsidRPr="00417F1B">
              <w:rPr>
                <w:rFonts w:ascii="Calibri" w:hAnsi="Calibri" w:cs="Calibri"/>
                <w:b/>
                <w:color w:val="000000"/>
                <w:sz w:val="16"/>
                <w:szCs w:val="16"/>
              </w:rPr>
              <w:t>α</w:t>
            </w:r>
            <w:r w:rsidR="0070265B" w:rsidRPr="00417F1B">
              <w:rPr>
                <w:rFonts w:ascii="Calibri" w:hAnsi="Calibri" w:cs="Calibri"/>
                <w:b/>
                <w:color w:val="000000"/>
                <w:sz w:val="16"/>
                <w:szCs w:val="16"/>
                <w:lang w:val="en-US"/>
              </w:rPr>
              <w:t>1</w:t>
            </w:r>
          </w:p>
          <w:p w14:paraId="6E66BCFC" w14:textId="186267C0" w:rsidR="00417F1B" w:rsidRPr="00417F1B" w:rsidRDefault="00417F1B" w:rsidP="00276AB7">
            <w:pPr>
              <w:jc w:val="center"/>
              <w:rPr>
                <w:rFonts w:ascii="Calibri" w:hAnsi="Calibri" w:cs="Calibri"/>
                <w:color w:val="000000"/>
                <w:sz w:val="16"/>
                <w:szCs w:val="16"/>
                <w:lang w:val="en-US"/>
              </w:rPr>
            </w:pPr>
            <w:r>
              <w:rPr>
                <w:rFonts w:ascii="Calibri" w:hAnsi="Calibri" w:cs="Calibri"/>
                <w:color w:val="000000"/>
                <w:sz w:val="16"/>
                <w:szCs w:val="16"/>
                <w:lang w:val="en-US"/>
              </w:rPr>
              <w:fldChar w:fldCharType="begin"/>
            </w:r>
            <w:r w:rsidR="00276AB7">
              <w:rPr>
                <w:rFonts w:ascii="Calibri" w:hAnsi="Calibri" w:cs="Calibri"/>
                <w:color w:val="000000"/>
                <w:sz w:val="16"/>
                <w:szCs w:val="16"/>
                <w:lang w:val="en-US"/>
              </w:rPr>
              <w:instrText xml:space="preserve"> ADDIN EN.CITE &lt;EndNote&gt;&lt;Cite&gt;&lt;Author&gt;Li&lt;/Author&gt;&lt;Year&gt;2022&lt;/Year&gt;&lt;RecNum&gt;123&lt;/RecNum&gt;&lt;DisplayText&gt;(743)&lt;/DisplayText&gt;&lt;record&gt;&lt;rec-number&gt;123&lt;/rec-number&gt;&lt;foreign-keys&gt;&lt;key app="EN" db-id="0px25v0x5pe2f9e0dznxtszixadf2aaevttr" timestamp="1690445787"&gt;123&lt;/key&gt;&lt;/foreign-keys&gt;&lt;ref-type name="Journal Article"&gt;17&lt;/ref-type&gt;&lt;contributors&gt;&lt;authors&gt;&lt;author&gt;Li, Yan&lt;/author&gt;&lt;author&gt;Wang, Suhang&lt;/author&gt;&lt;author&gt;Zhang, Jing&lt;/author&gt;&lt;author&gt;Cao, Jie&lt;/author&gt;&lt;/authors&gt;&lt;/contributors&gt;&lt;titles&gt;&lt;title&gt;Effect of a combination of Xuebijing and thymosin α1 on patients with severe pneumonia complicated with sepsis, and its influence on serum inflammatory factors&lt;/title&gt;&lt;secondary-title&gt;Tropical Journal of Pharmaceutical Research&lt;/secondary-title&gt;&lt;/titles&gt;&lt;pages&gt;1507-1513&lt;/pages&gt;&lt;volume&gt;21&lt;/volume&gt;&lt;number&gt;7&lt;/number&gt;&lt;dates&gt;&lt;year&gt;2022&lt;/year&gt;&lt;/dates&gt;&lt;isbn&gt;1596-9827&lt;/isbn&gt;&lt;urls&gt;&lt;/urls&gt;&lt;/record&gt;&lt;/Cite&gt;&lt;/EndNote&gt;</w:instrText>
            </w:r>
            <w:r>
              <w:rPr>
                <w:rFonts w:ascii="Calibri" w:hAnsi="Calibri" w:cs="Calibri"/>
                <w:color w:val="000000"/>
                <w:sz w:val="16"/>
                <w:szCs w:val="16"/>
                <w:lang w:val="en-US"/>
              </w:rPr>
              <w:fldChar w:fldCharType="separate"/>
            </w:r>
            <w:r w:rsidR="00276AB7">
              <w:rPr>
                <w:rFonts w:ascii="Calibri" w:hAnsi="Calibri" w:cs="Calibri"/>
                <w:noProof/>
                <w:color w:val="000000"/>
                <w:sz w:val="16"/>
                <w:szCs w:val="16"/>
                <w:lang w:val="en-US"/>
              </w:rPr>
              <w:t>(743)</w:t>
            </w:r>
            <w:r>
              <w:rPr>
                <w:rFonts w:ascii="Calibri" w:hAnsi="Calibri" w:cs="Calibri"/>
                <w:color w:val="000000"/>
                <w:sz w:val="16"/>
                <w:szCs w:val="16"/>
                <w:lang w:val="en-US"/>
              </w:rPr>
              <w:fldChar w:fldCharType="end"/>
            </w:r>
          </w:p>
        </w:tc>
        <w:tc>
          <w:tcPr>
            <w:tcW w:w="761" w:type="dxa"/>
            <w:tcBorders>
              <w:top w:val="single" w:sz="4" w:space="0" w:color="auto"/>
              <w:bottom w:val="single" w:sz="4" w:space="0" w:color="auto"/>
            </w:tcBorders>
          </w:tcPr>
          <w:p w14:paraId="766CF12D" w14:textId="77777777" w:rsidR="0070265B" w:rsidRP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1</w:t>
            </w:r>
          </w:p>
        </w:tc>
        <w:tc>
          <w:tcPr>
            <w:tcW w:w="585" w:type="dxa"/>
            <w:tcBorders>
              <w:top w:val="single" w:sz="4" w:space="0" w:color="auto"/>
              <w:bottom w:val="single" w:sz="4" w:space="0" w:color="auto"/>
            </w:tcBorders>
          </w:tcPr>
          <w:p w14:paraId="4C6D3F43" w14:textId="77777777" w:rsidR="0070265B" w:rsidRP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2022</w:t>
            </w:r>
          </w:p>
        </w:tc>
        <w:tc>
          <w:tcPr>
            <w:tcW w:w="817" w:type="dxa"/>
            <w:tcBorders>
              <w:top w:val="single" w:sz="4" w:space="0" w:color="auto"/>
              <w:bottom w:val="single" w:sz="4" w:space="0" w:color="auto"/>
            </w:tcBorders>
          </w:tcPr>
          <w:p w14:paraId="03750BAB" w14:textId="77777777" w:rsid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81</w:t>
            </w:r>
          </w:p>
          <w:p w14:paraId="1620C72F" w14:textId="7D64D34A" w:rsidR="003250AD" w:rsidRPr="0070265B" w:rsidRDefault="003250AD" w:rsidP="0070265B">
            <w:pPr>
              <w:jc w:val="center"/>
              <w:rPr>
                <w:rFonts w:ascii="Calibri" w:hAnsi="Calibri" w:cs="Calibri"/>
                <w:color w:val="000000"/>
                <w:sz w:val="16"/>
                <w:szCs w:val="16"/>
              </w:rPr>
            </w:pPr>
            <w:r>
              <w:rPr>
                <w:rFonts w:ascii="Calibri" w:hAnsi="Calibri" w:cs="Calibri"/>
                <w:color w:val="000000"/>
                <w:sz w:val="16"/>
                <w:szCs w:val="16"/>
                <w:lang w:val="en-US"/>
              </w:rPr>
              <w:t>(81)</w:t>
            </w:r>
          </w:p>
        </w:tc>
        <w:tc>
          <w:tcPr>
            <w:tcW w:w="796" w:type="dxa"/>
            <w:tcBorders>
              <w:top w:val="single" w:sz="4" w:space="0" w:color="auto"/>
              <w:bottom w:val="single" w:sz="4" w:space="0" w:color="auto"/>
            </w:tcBorders>
          </w:tcPr>
          <w:p w14:paraId="02860163" w14:textId="77777777" w:rsidR="0070265B" w:rsidRP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Not specified</w:t>
            </w:r>
          </w:p>
        </w:tc>
        <w:tc>
          <w:tcPr>
            <w:tcW w:w="881" w:type="dxa"/>
            <w:tcBorders>
              <w:top w:val="single" w:sz="4" w:space="0" w:color="auto"/>
              <w:bottom w:val="single" w:sz="4" w:space="0" w:color="auto"/>
            </w:tcBorders>
          </w:tcPr>
          <w:p w14:paraId="69EFE5FD" w14:textId="77777777" w:rsidR="0070265B" w:rsidRP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No</w:t>
            </w:r>
          </w:p>
        </w:tc>
        <w:tc>
          <w:tcPr>
            <w:tcW w:w="1029" w:type="dxa"/>
            <w:tcBorders>
              <w:top w:val="single" w:sz="4" w:space="0" w:color="auto"/>
              <w:bottom w:val="single" w:sz="4" w:space="0" w:color="auto"/>
            </w:tcBorders>
          </w:tcPr>
          <w:p w14:paraId="33570F81" w14:textId="77777777" w:rsidR="0070265B" w:rsidRPr="0070265B" w:rsidRDefault="0070265B" w:rsidP="0070265B">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2DFA8442" w14:textId="77777777" w:rsidR="0070265B" w:rsidRP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Thymosin α1 and Xuebijing</w:t>
            </w:r>
          </w:p>
        </w:tc>
        <w:tc>
          <w:tcPr>
            <w:tcW w:w="865" w:type="dxa"/>
            <w:tcBorders>
              <w:top w:val="single" w:sz="4" w:space="0" w:color="auto"/>
              <w:bottom w:val="single" w:sz="4" w:space="0" w:color="auto"/>
            </w:tcBorders>
          </w:tcPr>
          <w:p w14:paraId="7EB09AE2" w14:textId="77777777" w:rsidR="0070265B" w:rsidRP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Sepsis-3</w:t>
            </w:r>
          </w:p>
        </w:tc>
        <w:tc>
          <w:tcPr>
            <w:tcW w:w="1111" w:type="dxa"/>
            <w:tcBorders>
              <w:top w:val="single" w:sz="4" w:space="0" w:color="auto"/>
              <w:bottom w:val="single" w:sz="4" w:space="0" w:color="auto"/>
            </w:tcBorders>
          </w:tcPr>
          <w:p w14:paraId="5832D82C" w14:textId="77777777" w:rsidR="0070265B" w:rsidRPr="0070265B" w:rsidRDefault="00417F1B" w:rsidP="0070265B">
            <w:pPr>
              <w:jc w:val="center"/>
              <w:rPr>
                <w:rFonts w:ascii="Calibri" w:hAnsi="Calibri" w:cs="Calibri"/>
                <w:color w:val="000000"/>
                <w:sz w:val="16"/>
                <w:szCs w:val="16"/>
              </w:rPr>
            </w:pPr>
            <w:r>
              <w:rPr>
                <w:rFonts w:ascii="Calibri" w:hAnsi="Calibri" w:cs="Calibri"/>
                <w:color w:val="000000"/>
                <w:sz w:val="16"/>
                <w:szCs w:val="16"/>
              </w:rPr>
              <w:t>Medical</w:t>
            </w:r>
          </w:p>
        </w:tc>
        <w:tc>
          <w:tcPr>
            <w:tcW w:w="1328" w:type="dxa"/>
            <w:tcBorders>
              <w:top w:val="single" w:sz="4" w:space="0" w:color="auto"/>
              <w:bottom w:val="single" w:sz="4" w:space="0" w:color="auto"/>
            </w:tcBorders>
          </w:tcPr>
          <w:p w14:paraId="319BE46E" w14:textId="77777777" w:rsidR="0070265B" w:rsidRP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Hemodynamics</w:t>
            </w:r>
          </w:p>
        </w:tc>
        <w:tc>
          <w:tcPr>
            <w:tcW w:w="1662" w:type="dxa"/>
            <w:tcBorders>
              <w:top w:val="single" w:sz="4" w:space="0" w:color="auto"/>
              <w:bottom w:val="single" w:sz="4" w:space="0" w:color="auto"/>
            </w:tcBorders>
          </w:tcPr>
          <w:p w14:paraId="44971EA3" w14:textId="77777777" w:rsidR="0070265B" w:rsidRPr="0070265B" w:rsidRDefault="0070265B" w:rsidP="0070265B">
            <w:pPr>
              <w:jc w:val="center"/>
              <w:rPr>
                <w:rFonts w:ascii="Calibri" w:hAnsi="Calibri" w:cs="Calibri"/>
                <w:color w:val="000000"/>
                <w:sz w:val="16"/>
                <w:szCs w:val="16"/>
              </w:rPr>
            </w:pPr>
            <w:r w:rsidRPr="0070265B">
              <w:rPr>
                <w:rFonts w:ascii="Calibri" w:hAnsi="Calibri" w:cs="Calibri"/>
                <w:color w:val="000000"/>
                <w:sz w:val="16"/>
                <w:szCs w:val="16"/>
              </w:rPr>
              <w:t>Inflammatory biomarkers</w:t>
            </w:r>
          </w:p>
        </w:tc>
        <w:tc>
          <w:tcPr>
            <w:tcW w:w="1680" w:type="dxa"/>
            <w:tcBorders>
              <w:top w:val="single" w:sz="4" w:space="0" w:color="auto"/>
              <w:bottom w:val="single" w:sz="4" w:space="0" w:color="auto"/>
            </w:tcBorders>
          </w:tcPr>
          <w:p w14:paraId="747F2269" w14:textId="77777777" w:rsidR="0070265B" w:rsidRPr="0070265B" w:rsidRDefault="0070265B" w:rsidP="0070265B">
            <w:pPr>
              <w:jc w:val="center"/>
              <w:rPr>
                <w:rFonts w:ascii="Calibri" w:hAnsi="Calibri" w:cs="Calibri"/>
                <w:color w:val="000000"/>
                <w:sz w:val="16"/>
                <w:szCs w:val="16"/>
                <w:lang w:val="en-US"/>
              </w:rPr>
            </w:pPr>
            <w:r w:rsidRPr="0070265B">
              <w:rPr>
                <w:rFonts w:ascii="Calibri" w:hAnsi="Calibri" w:cs="Calibri"/>
                <w:color w:val="000000"/>
                <w:sz w:val="16"/>
                <w:szCs w:val="16"/>
                <w:lang w:val="en-US"/>
              </w:rPr>
              <w:t>Improved hemodynamics and decreased inflammatory biomarkers</w:t>
            </w:r>
          </w:p>
        </w:tc>
      </w:tr>
      <w:tr w:rsidR="009C110A" w:rsidRPr="0070265B" w14:paraId="51008273" w14:textId="77777777" w:rsidTr="003068C5">
        <w:tc>
          <w:tcPr>
            <w:tcW w:w="1379" w:type="dxa"/>
            <w:tcBorders>
              <w:top w:val="single" w:sz="4" w:space="0" w:color="auto"/>
              <w:bottom w:val="single" w:sz="4" w:space="0" w:color="auto"/>
            </w:tcBorders>
          </w:tcPr>
          <w:p w14:paraId="6A558664" w14:textId="77777777" w:rsidR="003907F8" w:rsidRDefault="003907F8" w:rsidP="003907F8">
            <w:pPr>
              <w:jc w:val="center"/>
              <w:rPr>
                <w:rFonts w:ascii="Calibri" w:hAnsi="Calibri" w:cs="Calibri"/>
                <w:b/>
                <w:color w:val="000000"/>
                <w:sz w:val="16"/>
                <w:szCs w:val="16"/>
              </w:rPr>
            </w:pPr>
            <w:r w:rsidRPr="003907F8">
              <w:rPr>
                <w:rFonts w:ascii="Calibri" w:hAnsi="Calibri" w:cs="Calibri"/>
                <w:b/>
                <w:color w:val="000000"/>
                <w:sz w:val="16"/>
                <w:szCs w:val="16"/>
              </w:rPr>
              <w:t>Dexamethasone, colchicine and pentoxifylline</w:t>
            </w:r>
          </w:p>
          <w:p w14:paraId="6E119014" w14:textId="66F27D82" w:rsidR="003907F8" w:rsidRPr="003907F8" w:rsidRDefault="003907F8" w:rsidP="00276AB7">
            <w:pPr>
              <w:jc w:val="center"/>
              <w:rPr>
                <w:rFonts w:ascii="Calibri" w:hAnsi="Calibri" w:cs="Calibri"/>
                <w:color w:val="000000"/>
                <w:sz w:val="16"/>
                <w:szCs w:val="16"/>
              </w:rPr>
            </w:pPr>
            <w:r>
              <w:rPr>
                <w:rFonts w:ascii="Calibri" w:hAnsi="Calibri" w:cs="Calibri"/>
                <w:color w:val="000000"/>
                <w:sz w:val="16"/>
                <w:szCs w:val="16"/>
              </w:rPr>
              <w:fldChar w:fldCharType="begin"/>
            </w:r>
            <w:r w:rsidR="00276AB7">
              <w:rPr>
                <w:rFonts w:ascii="Calibri" w:hAnsi="Calibri" w:cs="Calibri"/>
                <w:color w:val="000000"/>
                <w:sz w:val="16"/>
                <w:szCs w:val="16"/>
              </w:rPr>
              <w:instrText xml:space="preserve"> ADDIN EN.CITE &lt;EndNote&gt;&lt;Cite&gt;&lt;Author&gt;Schattner&lt;/Author&gt;&lt;Year&gt;1997&lt;/Year&gt;&lt;RecNum&gt;603&lt;/RecNum&gt;&lt;DisplayText&gt;(744)&lt;/DisplayText&gt;&lt;record&gt;&lt;rec-number&gt;603&lt;/rec-number&gt;&lt;foreign-keys&gt;&lt;key app="EN" db-id="0px25v0x5pe2f9e0dznxtszixadf2aaevttr" timestamp="1690445787"&gt;603&lt;/key&gt;&lt;/foreign-keys&gt;&lt;ref-type name="Journal Article"&gt;17&lt;/ref-type&gt;&lt;contributors&gt;&lt;authors&gt;&lt;author&gt;Schattner, A.&lt;/author&gt;&lt;author&gt;el-Hador, I.&lt;/author&gt;&lt;author&gt;Hahn, T.&lt;/author&gt;&lt;author&gt;Landau, Z.&lt;/author&gt;&lt;/authors&gt;&lt;/contributors&gt;&lt;auth-address&gt;Department of Medicine A, Kaplan Medical Center, Rehovot, Israel.&lt;/auth-address&gt;&lt;titles&gt;&lt;title&gt;Triple anti-TNF-alpha therapy in early sepsis: a preliminary report&lt;/title&gt;&lt;secondary-title&gt;J Int Med Res&lt;/secondary-title&gt;&lt;/titles&gt;&lt;pages&gt;112-6&lt;/pages&gt;&lt;volume&gt;25&lt;/volume&gt;&lt;number&gt;2&lt;/number&gt;&lt;keywords&gt;&lt;keyword&gt;Acute Disease&lt;/keyword&gt;&lt;keyword&gt;Colchicine/adverse effects/*therapeutic use&lt;/keyword&gt;&lt;keyword&gt;Dexamethasone/adverse effects/*therapeutic use&lt;/keyword&gt;&lt;keyword&gt;Drug Therapy, Combination&lt;/keyword&gt;&lt;keyword&gt;Female&lt;/keyword&gt;&lt;keyword&gt;Humans&lt;/keyword&gt;&lt;keyword&gt;Male&lt;/keyword&gt;&lt;keyword&gt;Middle Aged&lt;/keyword&gt;&lt;keyword&gt;Pentoxifylline/adverse effects/*therapeutic use&lt;/keyword&gt;&lt;keyword&gt;Sepsis/*drug therapy&lt;/keyword&gt;&lt;keyword&gt;Tumor Necrosis Factor-alpha/*antagonists &amp;amp; inhibitors&lt;/keyword&gt;&lt;/keywords&gt;&lt;dates&gt;&lt;year&gt;1997&lt;/year&gt;&lt;pub-dates&gt;&lt;date&gt;Mar-Apr&lt;/date&gt;&lt;/pub-dates&gt;&lt;/dates&gt;&lt;isbn&gt;0300-0605 (Print)&amp;#xD;0300-0605&lt;/isbn&gt;&lt;accession-num&gt;9100167&lt;/accession-num&gt;&lt;urls&gt;&lt;/urls&gt;&lt;electronic-resource-num&gt;10.1177/030006059702500209&lt;/electronic-resource-num&gt;&lt;remote-database-provider&gt;NLM&lt;/remote-database-provider&gt;&lt;language&gt;eng&lt;/language&gt;&lt;/record&gt;&lt;/Cite&gt;&lt;/EndNote&gt;</w:instrText>
            </w:r>
            <w:r>
              <w:rPr>
                <w:rFonts w:ascii="Calibri" w:hAnsi="Calibri" w:cs="Calibri"/>
                <w:color w:val="000000"/>
                <w:sz w:val="16"/>
                <w:szCs w:val="16"/>
              </w:rPr>
              <w:fldChar w:fldCharType="separate"/>
            </w:r>
            <w:r w:rsidR="00276AB7">
              <w:rPr>
                <w:rFonts w:ascii="Calibri" w:hAnsi="Calibri" w:cs="Calibri"/>
                <w:noProof/>
                <w:color w:val="000000"/>
                <w:sz w:val="16"/>
                <w:szCs w:val="16"/>
              </w:rPr>
              <w:t>(744)</w:t>
            </w:r>
            <w:r>
              <w:rPr>
                <w:rFonts w:ascii="Calibri" w:hAnsi="Calibri" w:cs="Calibri"/>
                <w:color w:val="000000"/>
                <w:sz w:val="16"/>
                <w:szCs w:val="16"/>
              </w:rPr>
              <w:fldChar w:fldCharType="end"/>
            </w:r>
          </w:p>
        </w:tc>
        <w:tc>
          <w:tcPr>
            <w:tcW w:w="761" w:type="dxa"/>
            <w:tcBorders>
              <w:top w:val="single" w:sz="4" w:space="0" w:color="auto"/>
              <w:bottom w:val="single" w:sz="4" w:space="0" w:color="auto"/>
            </w:tcBorders>
          </w:tcPr>
          <w:p w14:paraId="32D142BB" w14:textId="77777777" w:rsidR="003907F8" w:rsidRPr="003907F8" w:rsidRDefault="003907F8" w:rsidP="003907F8">
            <w:pPr>
              <w:jc w:val="center"/>
              <w:rPr>
                <w:rFonts w:ascii="Calibri" w:hAnsi="Calibri" w:cs="Calibri"/>
                <w:color w:val="000000"/>
                <w:sz w:val="16"/>
                <w:szCs w:val="16"/>
              </w:rPr>
            </w:pPr>
            <w:r w:rsidRPr="003907F8">
              <w:rPr>
                <w:rFonts w:ascii="Calibri" w:hAnsi="Calibri" w:cs="Calibri"/>
                <w:color w:val="000000"/>
                <w:sz w:val="16"/>
                <w:szCs w:val="16"/>
              </w:rPr>
              <w:t>1</w:t>
            </w:r>
          </w:p>
        </w:tc>
        <w:tc>
          <w:tcPr>
            <w:tcW w:w="585" w:type="dxa"/>
            <w:tcBorders>
              <w:top w:val="single" w:sz="4" w:space="0" w:color="auto"/>
              <w:bottom w:val="single" w:sz="4" w:space="0" w:color="auto"/>
            </w:tcBorders>
          </w:tcPr>
          <w:p w14:paraId="20F9D654" w14:textId="77777777" w:rsidR="003907F8" w:rsidRPr="003907F8" w:rsidRDefault="003907F8" w:rsidP="003907F8">
            <w:pPr>
              <w:jc w:val="center"/>
              <w:rPr>
                <w:rFonts w:ascii="Calibri" w:hAnsi="Calibri" w:cs="Calibri"/>
                <w:color w:val="000000"/>
                <w:sz w:val="16"/>
                <w:szCs w:val="16"/>
              </w:rPr>
            </w:pPr>
            <w:r w:rsidRPr="003907F8">
              <w:rPr>
                <w:rFonts w:ascii="Calibri" w:hAnsi="Calibri" w:cs="Calibri"/>
                <w:color w:val="000000"/>
                <w:sz w:val="16"/>
                <w:szCs w:val="16"/>
              </w:rPr>
              <w:t>1997</w:t>
            </w:r>
          </w:p>
        </w:tc>
        <w:tc>
          <w:tcPr>
            <w:tcW w:w="817" w:type="dxa"/>
            <w:tcBorders>
              <w:top w:val="single" w:sz="4" w:space="0" w:color="auto"/>
              <w:bottom w:val="single" w:sz="4" w:space="0" w:color="auto"/>
            </w:tcBorders>
          </w:tcPr>
          <w:p w14:paraId="1B087A1F" w14:textId="77777777" w:rsidR="003907F8" w:rsidRDefault="003907F8" w:rsidP="003907F8">
            <w:pPr>
              <w:jc w:val="center"/>
              <w:rPr>
                <w:rFonts w:ascii="Calibri" w:hAnsi="Calibri" w:cs="Calibri"/>
                <w:color w:val="000000"/>
                <w:sz w:val="16"/>
                <w:szCs w:val="16"/>
              </w:rPr>
            </w:pPr>
            <w:r w:rsidRPr="003907F8">
              <w:rPr>
                <w:rFonts w:ascii="Calibri" w:hAnsi="Calibri" w:cs="Calibri"/>
                <w:color w:val="000000"/>
                <w:sz w:val="16"/>
                <w:szCs w:val="16"/>
              </w:rPr>
              <w:t>26</w:t>
            </w:r>
          </w:p>
          <w:p w14:paraId="2BA0188D" w14:textId="07663A08" w:rsidR="003250AD" w:rsidRPr="003907F8" w:rsidRDefault="003250AD" w:rsidP="003907F8">
            <w:pPr>
              <w:jc w:val="center"/>
              <w:rPr>
                <w:rFonts w:ascii="Calibri" w:hAnsi="Calibri" w:cs="Calibri"/>
                <w:color w:val="000000"/>
                <w:sz w:val="16"/>
                <w:szCs w:val="16"/>
              </w:rPr>
            </w:pPr>
            <w:r>
              <w:rPr>
                <w:rFonts w:ascii="Calibri" w:hAnsi="Calibri" w:cs="Calibri"/>
                <w:color w:val="000000"/>
                <w:sz w:val="16"/>
                <w:szCs w:val="16"/>
                <w:lang w:val="en-US"/>
              </w:rPr>
              <w:t>(26)</w:t>
            </w:r>
          </w:p>
        </w:tc>
        <w:tc>
          <w:tcPr>
            <w:tcW w:w="796" w:type="dxa"/>
            <w:tcBorders>
              <w:top w:val="single" w:sz="4" w:space="0" w:color="auto"/>
              <w:bottom w:val="single" w:sz="4" w:space="0" w:color="auto"/>
            </w:tcBorders>
          </w:tcPr>
          <w:p w14:paraId="37DAB05D" w14:textId="77777777" w:rsidR="003907F8" w:rsidRPr="003907F8" w:rsidRDefault="003907F8" w:rsidP="003907F8">
            <w:pPr>
              <w:jc w:val="center"/>
              <w:rPr>
                <w:rFonts w:ascii="Calibri" w:hAnsi="Calibri" w:cs="Calibri"/>
                <w:color w:val="000000"/>
                <w:sz w:val="16"/>
                <w:szCs w:val="16"/>
              </w:rPr>
            </w:pPr>
            <w:r w:rsidRPr="003907F8">
              <w:rPr>
                <w:rFonts w:ascii="Calibri" w:hAnsi="Calibri" w:cs="Calibri"/>
                <w:color w:val="000000"/>
                <w:sz w:val="16"/>
                <w:szCs w:val="16"/>
              </w:rPr>
              <w:t>Not specified</w:t>
            </w:r>
          </w:p>
        </w:tc>
        <w:tc>
          <w:tcPr>
            <w:tcW w:w="881" w:type="dxa"/>
            <w:tcBorders>
              <w:top w:val="single" w:sz="4" w:space="0" w:color="auto"/>
              <w:bottom w:val="single" w:sz="4" w:space="0" w:color="auto"/>
            </w:tcBorders>
          </w:tcPr>
          <w:p w14:paraId="5BACC324" w14:textId="77777777" w:rsidR="003907F8" w:rsidRPr="003907F8" w:rsidRDefault="003907F8" w:rsidP="003907F8">
            <w:pPr>
              <w:jc w:val="center"/>
              <w:rPr>
                <w:rFonts w:ascii="Calibri" w:hAnsi="Calibri" w:cs="Calibri"/>
                <w:color w:val="000000"/>
                <w:sz w:val="16"/>
                <w:szCs w:val="16"/>
              </w:rPr>
            </w:pPr>
            <w:r w:rsidRPr="003907F8">
              <w:rPr>
                <w:rFonts w:ascii="Calibri" w:hAnsi="Calibri" w:cs="Calibri"/>
                <w:color w:val="000000"/>
                <w:sz w:val="16"/>
                <w:szCs w:val="16"/>
              </w:rPr>
              <w:t>No</w:t>
            </w:r>
          </w:p>
        </w:tc>
        <w:tc>
          <w:tcPr>
            <w:tcW w:w="1029" w:type="dxa"/>
            <w:tcBorders>
              <w:top w:val="single" w:sz="4" w:space="0" w:color="auto"/>
              <w:bottom w:val="single" w:sz="4" w:space="0" w:color="auto"/>
            </w:tcBorders>
          </w:tcPr>
          <w:p w14:paraId="0DC71060" w14:textId="77777777" w:rsidR="003907F8" w:rsidRPr="003907F8" w:rsidRDefault="003907F8" w:rsidP="003907F8">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28CBF39D" w14:textId="77777777" w:rsidR="003907F8" w:rsidRPr="003907F8" w:rsidRDefault="003907F8" w:rsidP="003907F8">
            <w:pPr>
              <w:jc w:val="center"/>
              <w:rPr>
                <w:rFonts w:ascii="Calibri" w:hAnsi="Calibri" w:cs="Calibri"/>
                <w:color w:val="000000"/>
                <w:sz w:val="16"/>
                <w:szCs w:val="16"/>
              </w:rPr>
            </w:pPr>
            <w:r w:rsidRPr="003907F8">
              <w:rPr>
                <w:rFonts w:ascii="Calibri" w:hAnsi="Calibri" w:cs="Calibri"/>
                <w:color w:val="000000"/>
                <w:sz w:val="16"/>
                <w:szCs w:val="16"/>
              </w:rPr>
              <w:t>Dexamethasone, colchicine and pentoxifylline</w:t>
            </w:r>
          </w:p>
        </w:tc>
        <w:tc>
          <w:tcPr>
            <w:tcW w:w="865" w:type="dxa"/>
            <w:tcBorders>
              <w:top w:val="single" w:sz="4" w:space="0" w:color="auto"/>
              <w:bottom w:val="single" w:sz="4" w:space="0" w:color="auto"/>
            </w:tcBorders>
          </w:tcPr>
          <w:p w14:paraId="334DA57A" w14:textId="77777777" w:rsidR="003907F8" w:rsidRPr="003907F8" w:rsidRDefault="003907F8" w:rsidP="003907F8">
            <w:pPr>
              <w:jc w:val="center"/>
              <w:rPr>
                <w:rFonts w:ascii="Calibri" w:hAnsi="Calibri" w:cs="Calibri"/>
                <w:color w:val="000000"/>
                <w:sz w:val="16"/>
                <w:szCs w:val="16"/>
              </w:rPr>
            </w:pPr>
            <w:r w:rsidRPr="003907F8">
              <w:rPr>
                <w:rFonts w:ascii="Calibri" w:hAnsi="Calibri" w:cs="Calibri"/>
                <w:color w:val="000000"/>
                <w:sz w:val="16"/>
                <w:szCs w:val="16"/>
              </w:rPr>
              <w:t>Not specified</w:t>
            </w:r>
          </w:p>
        </w:tc>
        <w:tc>
          <w:tcPr>
            <w:tcW w:w="1111" w:type="dxa"/>
            <w:tcBorders>
              <w:top w:val="single" w:sz="4" w:space="0" w:color="auto"/>
              <w:bottom w:val="single" w:sz="4" w:space="0" w:color="auto"/>
            </w:tcBorders>
          </w:tcPr>
          <w:p w14:paraId="44D2122F" w14:textId="77777777" w:rsidR="003907F8" w:rsidRPr="003907F8" w:rsidRDefault="003907F8" w:rsidP="003907F8">
            <w:pPr>
              <w:jc w:val="center"/>
              <w:rPr>
                <w:rFonts w:ascii="Calibri" w:hAnsi="Calibri" w:cs="Calibri"/>
                <w:color w:val="000000"/>
                <w:sz w:val="16"/>
                <w:szCs w:val="16"/>
              </w:rPr>
            </w:pPr>
            <w:r w:rsidRPr="003907F8">
              <w:rPr>
                <w:rFonts w:ascii="Calibri" w:hAnsi="Calibri" w:cs="Calibri"/>
                <w:color w:val="000000"/>
                <w:sz w:val="16"/>
                <w:szCs w:val="16"/>
              </w:rPr>
              <w:t>Medical</w:t>
            </w:r>
          </w:p>
        </w:tc>
        <w:tc>
          <w:tcPr>
            <w:tcW w:w="1328" w:type="dxa"/>
            <w:tcBorders>
              <w:top w:val="single" w:sz="4" w:space="0" w:color="auto"/>
              <w:bottom w:val="single" w:sz="4" w:space="0" w:color="auto"/>
            </w:tcBorders>
          </w:tcPr>
          <w:p w14:paraId="4A107F3F" w14:textId="77777777" w:rsidR="003907F8" w:rsidRPr="003907F8" w:rsidRDefault="003907F8" w:rsidP="003907F8">
            <w:pPr>
              <w:jc w:val="center"/>
              <w:rPr>
                <w:rFonts w:ascii="Calibri" w:hAnsi="Calibri" w:cs="Calibri"/>
                <w:color w:val="000000"/>
                <w:sz w:val="16"/>
                <w:szCs w:val="16"/>
              </w:rPr>
            </w:pPr>
          </w:p>
        </w:tc>
        <w:tc>
          <w:tcPr>
            <w:tcW w:w="1662" w:type="dxa"/>
            <w:tcBorders>
              <w:top w:val="single" w:sz="4" w:space="0" w:color="auto"/>
              <w:bottom w:val="single" w:sz="4" w:space="0" w:color="auto"/>
            </w:tcBorders>
          </w:tcPr>
          <w:p w14:paraId="75EE7C7C" w14:textId="77777777" w:rsidR="003907F8" w:rsidRPr="003907F8" w:rsidRDefault="003907F8" w:rsidP="003907F8">
            <w:pPr>
              <w:jc w:val="center"/>
              <w:rPr>
                <w:rFonts w:ascii="Calibri" w:hAnsi="Calibri" w:cs="Calibri"/>
                <w:color w:val="000000"/>
                <w:sz w:val="16"/>
                <w:szCs w:val="16"/>
              </w:rPr>
            </w:pPr>
            <w:r w:rsidRPr="003907F8">
              <w:rPr>
                <w:rFonts w:ascii="Calibri" w:hAnsi="Calibri" w:cs="Calibri"/>
                <w:color w:val="000000"/>
                <w:sz w:val="16"/>
                <w:szCs w:val="16"/>
              </w:rPr>
              <w:t>TNF-α levels</w:t>
            </w:r>
          </w:p>
        </w:tc>
        <w:tc>
          <w:tcPr>
            <w:tcW w:w="1680" w:type="dxa"/>
            <w:tcBorders>
              <w:top w:val="single" w:sz="4" w:space="0" w:color="auto"/>
              <w:bottom w:val="single" w:sz="4" w:space="0" w:color="auto"/>
            </w:tcBorders>
          </w:tcPr>
          <w:p w14:paraId="592A90C4" w14:textId="77777777" w:rsidR="003907F8" w:rsidRPr="003907F8" w:rsidRDefault="003907F8" w:rsidP="003907F8">
            <w:pPr>
              <w:jc w:val="center"/>
              <w:rPr>
                <w:rFonts w:ascii="Calibri" w:hAnsi="Calibri" w:cs="Calibri"/>
                <w:color w:val="000000"/>
                <w:sz w:val="16"/>
                <w:szCs w:val="16"/>
              </w:rPr>
            </w:pPr>
            <w:r w:rsidRPr="003907F8">
              <w:rPr>
                <w:rFonts w:ascii="Calibri" w:hAnsi="Calibri" w:cs="Calibri"/>
                <w:color w:val="000000"/>
                <w:sz w:val="16"/>
                <w:szCs w:val="16"/>
              </w:rPr>
              <w:t>Decreased TNF-α levels</w:t>
            </w:r>
          </w:p>
        </w:tc>
      </w:tr>
      <w:tr w:rsidR="009C110A" w:rsidRPr="00B91F52" w14:paraId="7B533AC8" w14:textId="77777777" w:rsidTr="003068C5">
        <w:tc>
          <w:tcPr>
            <w:tcW w:w="1379" w:type="dxa"/>
            <w:tcBorders>
              <w:top w:val="single" w:sz="4" w:space="0" w:color="auto"/>
              <w:bottom w:val="single" w:sz="4" w:space="0" w:color="auto"/>
            </w:tcBorders>
          </w:tcPr>
          <w:p w14:paraId="1B99480D" w14:textId="77777777" w:rsidR="003907F8" w:rsidRPr="003907F8" w:rsidRDefault="003907F8" w:rsidP="003907F8">
            <w:pPr>
              <w:jc w:val="center"/>
              <w:rPr>
                <w:rFonts w:ascii="Calibri" w:hAnsi="Calibri" w:cs="Calibri"/>
                <w:b/>
                <w:color w:val="000000"/>
                <w:sz w:val="16"/>
                <w:szCs w:val="16"/>
              </w:rPr>
            </w:pPr>
            <w:r w:rsidRPr="003907F8">
              <w:rPr>
                <w:rFonts w:ascii="Calibri" w:hAnsi="Calibri" w:cs="Calibri"/>
                <w:b/>
                <w:color w:val="000000"/>
                <w:sz w:val="16"/>
                <w:szCs w:val="16"/>
              </w:rPr>
              <w:t>Corticosteroids and/or vasopressors</w:t>
            </w:r>
          </w:p>
          <w:p w14:paraId="626DDF21" w14:textId="7270B046" w:rsidR="003907F8" w:rsidRPr="003907F8" w:rsidRDefault="003907F8"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PEVuZE5vdGU+PENpdGU+PEF1dGhvcj5Hb3Jkb248L0F1dGhvcj48WWVhcj4yMDE0PC9ZZWFyPjxS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=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PEVuZE5vdGU+PENpdGU+PEF1dGhvcj5Hb3Jkb248L0F1dGhvcj48WWVhcj4yMDE0PC9ZZWFyPjxS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=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(745-747)</w:t>
            </w:r>
            <w:r>
              <w:rPr>
                <w:rFonts w:ascii="Calibri" w:hAnsi="Calibri" w:cs="Calibri"/>
                <w:color w:val="000000"/>
                <w:sz w:val="16"/>
                <w:szCs w:val="16"/>
              </w:rPr>
              <w:fldChar w:fldCharType="end"/>
            </w:r>
          </w:p>
        </w:tc>
        <w:tc>
          <w:tcPr>
            <w:tcW w:w="761" w:type="dxa"/>
            <w:tcBorders>
              <w:top w:val="single" w:sz="4" w:space="0" w:color="auto"/>
              <w:bottom w:val="single" w:sz="4" w:space="0" w:color="auto"/>
            </w:tcBorders>
          </w:tcPr>
          <w:p w14:paraId="2C15EEF9" w14:textId="6052BA1D" w:rsidR="003907F8" w:rsidRPr="003907F8" w:rsidRDefault="0065049F" w:rsidP="003907F8">
            <w:pPr>
              <w:jc w:val="center"/>
              <w:rPr>
                <w:rFonts w:ascii="Calibri" w:hAnsi="Calibri" w:cs="Calibri"/>
                <w:color w:val="000000"/>
                <w:sz w:val="16"/>
                <w:szCs w:val="16"/>
              </w:rPr>
            </w:pPr>
            <w:r>
              <w:rPr>
                <w:rFonts w:ascii="Calibri" w:hAnsi="Calibri" w:cs="Calibri"/>
                <w:color w:val="000000"/>
                <w:sz w:val="16"/>
                <w:szCs w:val="16"/>
              </w:rPr>
              <w:t>3</w:t>
            </w:r>
          </w:p>
        </w:tc>
        <w:tc>
          <w:tcPr>
            <w:tcW w:w="585" w:type="dxa"/>
            <w:tcBorders>
              <w:top w:val="single" w:sz="4" w:space="0" w:color="auto"/>
              <w:bottom w:val="single" w:sz="4" w:space="0" w:color="auto"/>
            </w:tcBorders>
          </w:tcPr>
          <w:p w14:paraId="65A4010E" w14:textId="77777777" w:rsidR="008774E6" w:rsidRDefault="003907F8" w:rsidP="003907F8">
            <w:pPr>
              <w:jc w:val="center"/>
              <w:rPr>
                <w:rFonts w:ascii="Calibri" w:hAnsi="Calibri" w:cs="Calibri"/>
                <w:color w:val="000000"/>
                <w:sz w:val="16"/>
                <w:szCs w:val="16"/>
              </w:rPr>
            </w:pPr>
            <w:r w:rsidRPr="003907F8">
              <w:rPr>
                <w:rFonts w:ascii="Calibri" w:hAnsi="Calibri" w:cs="Calibri"/>
                <w:color w:val="000000"/>
                <w:sz w:val="16"/>
                <w:szCs w:val="16"/>
              </w:rPr>
              <w:t>2014</w:t>
            </w:r>
          </w:p>
          <w:p w14:paraId="607D9534" w14:textId="31460113" w:rsidR="003907F8" w:rsidRDefault="003907F8" w:rsidP="003907F8">
            <w:pPr>
              <w:jc w:val="center"/>
              <w:rPr>
                <w:rFonts w:ascii="Calibri" w:hAnsi="Calibri" w:cs="Calibri"/>
                <w:color w:val="000000"/>
                <w:sz w:val="16"/>
                <w:szCs w:val="16"/>
              </w:rPr>
            </w:pPr>
            <w:r>
              <w:rPr>
                <w:rFonts w:ascii="Calibri" w:hAnsi="Calibri" w:cs="Calibri"/>
                <w:color w:val="000000"/>
                <w:sz w:val="16"/>
                <w:szCs w:val="16"/>
              </w:rPr>
              <w:t>,</w:t>
            </w:r>
          </w:p>
          <w:p w14:paraId="4CD1E86C" w14:textId="5A66DB0C" w:rsidR="003907F8" w:rsidRPr="003907F8" w:rsidRDefault="008774E6" w:rsidP="003907F8">
            <w:pPr>
              <w:jc w:val="center"/>
              <w:rPr>
                <w:rFonts w:ascii="Calibri" w:hAnsi="Calibri" w:cs="Calibri"/>
                <w:color w:val="000000"/>
                <w:sz w:val="16"/>
                <w:szCs w:val="16"/>
              </w:rPr>
            </w:pPr>
            <w:r>
              <w:rPr>
                <w:rFonts w:ascii="Calibri" w:hAnsi="Calibri" w:cs="Calibri"/>
                <w:color w:val="000000"/>
                <w:sz w:val="16"/>
                <w:szCs w:val="16"/>
              </w:rPr>
              <w:t>2023</w:t>
            </w:r>
          </w:p>
        </w:tc>
        <w:tc>
          <w:tcPr>
            <w:tcW w:w="817" w:type="dxa"/>
            <w:tcBorders>
              <w:top w:val="single" w:sz="4" w:space="0" w:color="auto"/>
              <w:bottom w:val="single" w:sz="4" w:space="0" w:color="auto"/>
            </w:tcBorders>
          </w:tcPr>
          <w:p w14:paraId="65B00B0C" w14:textId="77777777" w:rsidR="0065049F" w:rsidRDefault="0065049F" w:rsidP="003907F8">
            <w:pPr>
              <w:jc w:val="center"/>
              <w:rPr>
                <w:rFonts w:ascii="Calibri" w:hAnsi="Calibri" w:cs="Calibri"/>
                <w:color w:val="000000"/>
                <w:sz w:val="16"/>
                <w:szCs w:val="16"/>
              </w:rPr>
            </w:pPr>
            <w:r>
              <w:rPr>
                <w:rFonts w:ascii="Calibri" w:hAnsi="Calibri" w:cs="Calibri"/>
                <w:color w:val="000000"/>
                <w:sz w:val="16"/>
                <w:szCs w:val="16"/>
              </w:rPr>
              <w:t>533</w:t>
            </w:r>
          </w:p>
          <w:p w14:paraId="2BCE4CBB" w14:textId="559C811B" w:rsidR="003907F8" w:rsidRPr="003907F8" w:rsidRDefault="0065049F" w:rsidP="003907F8">
            <w:pPr>
              <w:jc w:val="center"/>
              <w:rPr>
                <w:rFonts w:ascii="Calibri" w:hAnsi="Calibri" w:cs="Calibri"/>
                <w:color w:val="000000"/>
                <w:sz w:val="16"/>
                <w:szCs w:val="16"/>
              </w:rPr>
            </w:pPr>
            <w:r>
              <w:rPr>
                <w:rFonts w:ascii="Calibri" w:hAnsi="Calibri" w:cs="Calibri"/>
                <w:color w:val="000000"/>
                <w:sz w:val="16"/>
                <w:szCs w:val="16"/>
              </w:rPr>
              <w:t>(63</w:t>
            </w:r>
            <w:r w:rsidR="003D0288">
              <w:rPr>
                <w:rFonts w:ascii="Calibri" w:hAnsi="Calibri" w:cs="Calibri"/>
                <w:color w:val="000000"/>
                <w:sz w:val="16"/>
                <w:szCs w:val="16"/>
              </w:rPr>
              <w:t>)</w:t>
            </w:r>
          </w:p>
        </w:tc>
        <w:tc>
          <w:tcPr>
            <w:tcW w:w="796" w:type="dxa"/>
            <w:tcBorders>
              <w:top w:val="single" w:sz="4" w:space="0" w:color="auto"/>
              <w:bottom w:val="single" w:sz="4" w:space="0" w:color="auto"/>
            </w:tcBorders>
          </w:tcPr>
          <w:p w14:paraId="24625F14" w14:textId="77777777" w:rsidR="003907F8" w:rsidRPr="003907F8" w:rsidRDefault="003907F8" w:rsidP="003907F8">
            <w:pPr>
              <w:jc w:val="center"/>
              <w:rPr>
                <w:rFonts w:ascii="Calibri" w:hAnsi="Calibri" w:cs="Calibri"/>
                <w:color w:val="000000"/>
                <w:sz w:val="16"/>
                <w:szCs w:val="16"/>
              </w:rPr>
            </w:pPr>
            <w:r w:rsidRPr="003907F8">
              <w:rPr>
                <w:rFonts w:ascii="Calibri" w:hAnsi="Calibri" w:cs="Calibri"/>
                <w:color w:val="000000"/>
                <w:sz w:val="16"/>
                <w:szCs w:val="16"/>
              </w:rPr>
              <w:t>ICU</w:t>
            </w:r>
          </w:p>
        </w:tc>
        <w:tc>
          <w:tcPr>
            <w:tcW w:w="881" w:type="dxa"/>
            <w:tcBorders>
              <w:top w:val="single" w:sz="4" w:space="0" w:color="auto"/>
              <w:bottom w:val="single" w:sz="4" w:space="0" w:color="auto"/>
            </w:tcBorders>
          </w:tcPr>
          <w:p w14:paraId="6CE63E22" w14:textId="77777777" w:rsidR="003907F8" w:rsidRPr="003907F8" w:rsidRDefault="003907F8" w:rsidP="003907F8">
            <w:pPr>
              <w:jc w:val="center"/>
              <w:rPr>
                <w:rFonts w:ascii="Calibri" w:hAnsi="Calibri" w:cs="Calibri"/>
                <w:color w:val="000000"/>
                <w:sz w:val="16"/>
                <w:szCs w:val="16"/>
              </w:rPr>
            </w:pPr>
            <w:r w:rsidRPr="003907F8">
              <w:rPr>
                <w:rFonts w:ascii="Calibri" w:hAnsi="Calibri" w:cs="Calibri"/>
                <w:color w:val="000000"/>
                <w:sz w:val="16"/>
                <w:szCs w:val="16"/>
              </w:rPr>
              <w:t>No</w:t>
            </w:r>
          </w:p>
        </w:tc>
        <w:tc>
          <w:tcPr>
            <w:tcW w:w="1029" w:type="dxa"/>
            <w:tcBorders>
              <w:top w:val="single" w:sz="4" w:space="0" w:color="auto"/>
              <w:bottom w:val="single" w:sz="4" w:space="0" w:color="auto"/>
            </w:tcBorders>
          </w:tcPr>
          <w:p w14:paraId="57EA7D36" w14:textId="77777777" w:rsidR="003907F8" w:rsidRPr="003907F8" w:rsidRDefault="003907F8" w:rsidP="003907F8">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59D258F5" w14:textId="77777777" w:rsidR="003907F8" w:rsidRPr="003907F8" w:rsidRDefault="003907F8" w:rsidP="003907F8">
            <w:pPr>
              <w:jc w:val="center"/>
              <w:rPr>
                <w:rFonts w:ascii="Calibri" w:hAnsi="Calibri" w:cs="Calibri"/>
                <w:color w:val="000000"/>
                <w:sz w:val="16"/>
                <w:szCs w:val="16"/>
                <w:lang w:val="en-US"/>
              </w:rPr>
            </w:pPr>
            <w:r w:rsidRPr="003907F8">
              <w:rPr>
                <w:rFonts w:ascii="Calibri" w:hAnsi="Calibri" w:cs="Calibri"/>
                <w:color w:val="000000"/>
                <w:sz w:val="16"/>
                <w:szCs w:val="16"/>
                <w:lang w:val="en-US"/>
              </w:rPr>
              <w:t>Vasopressin and hydrocortisone, vasopressin and placebo, norepinephrine and</w:t>
            </w:r>
            <w:r w:rsidRPr="003907F8">
              <w:rPr>
                <w:rFonts w:ascii="Calibri" w:hAnsi="Calibri" w:cs="Calibri"/>
                <w:color w:val="000000"/>
                <w:sz w:val="16"/>
                <w:szCs w:val="16"/>
                <w:lang w:val="en-US"/>
              </w:rPr>
              <w:br/>
              <w:t>hydrocortisone, or norepinephrine and placebo</w:t>
            </w:r>
          </w:p>
        </w:tc>
        <w:tc>
          <w:tcPr>
            <w:tcW w:w="865" w:type="dxa"/>
            <w:tcBorders>
              <w:top w:val="single" w:sz="4" w:space="0" w:color="auto"/>
              <w:bottom w:val="single" w:sz="4" w:space="0" w:color="auto"/>
            </w:tcBorders>
          </w:tcPr>
          <w:p w14:paraId="75AB8EC2" w14:textId="0D48C145" w:rsidR="003907F8" w:rsidRPr="0065049F" w:rsidRDefault="003907F8" w:rsidP="003907F8">
            <w:pPr>
              <w:jc w:val="center"/>
              <w:rPr>
                <w:rFonts w:ascii="Calibri" w:hAnsi="Calibri" w:cs="Calibri"/>
                <w:color w:val="000000"/>
                <w:sz w:val="16"/>
                <w:szCs w:val="16"/>
                <w:lang w:val="en-US"/>
              </w:rPr>
            </w:pPr>
            <w:r w:rsidRPr="0065049F">
              <w:rPr>
                <w:rFonts w:ascii="Calibri" w:hAnsi="Calibri" w:cs="Calibri"/>
                <w:color w:val="000000"/>
                <w:sz w:val="16"/>
                <w:szCs w:val="16"/>
                <w:lang w:val="en-US"/>
              </w:rPr>
              <w:t>Sepsis-1, shock</w:t>
            </w:r>
            <w:r w:rsidR="0065049F" w:rsidRPr="0065049F">
              <w:rPr>
                <w:rFonts w:ascii="Calibri" w:hAnsi="Calibri" w:cs="Calibri"/>
                <w:color w:val="000000"/>
                <w:sz w:val="16"/>
                <w:szCs w:val="16"/>
                <w:lang w:val="en-US"/>
              </w:rPr>
              <w:t xml:space="preserve"> or not specified</w:t>
            </w:r>
          </w:p>
        </w:tc>
        <w:tc>
          <w:tcPr>
            <w:tcW w:w="1111" w:type="dxa"/>
            <w:tcBorders>
              <w:top w:val="single" w:sz="4" w:space="0" w:color="auto"/>
              <w:bottom w:val="single" w:sz="4" w:space="0" w:color="auto"/>
            </w:tcBorders>
          </w:tcPr>
          <w:p w14:paraId="5190ADEC" w14:textId="77777777" w:rsidR="003907F8" w:rsidRPr="003907F8" w:rsidRDefault="003907F8" w:rsidP="003907F8">
            <w:pPr>
              <w:jc w:val="center"/>
              <w:rPr>
                <w:rFonts w:ascii="Calibri" w:hAnsi="Calibri" w:cs="Calibri"/>
                <w:color w:val="000000"/>
                <w:sz w:val="16"/>
                <w:szCs w:val="16"/>
              </w:rPr>
            </w:pPr>
            <w:r w:rsidRPr="003907F8">
              <w:rPr>
                <w:rFonts w:ascii="Calibri" w:hAnsi="Calibri" w:cs="Calibri"/>
                <w:color w:val="000000"/>
                <w:sz w:val="16"/>
                <w:szCs w:val="16"/>
              </w:rPr>
              <w:t>Medical and/or surgical</w:t>
            </w:r>
          </w:p>
        </w:tc>
        <w:tc>
          <w:tcPr>
            <w:tcW w:w="1328" w:type="dxa"/>
            <w:tcBorders>
              <w:top w:val="single" w:sz="4" w:space="0" w:color="auto"/>
              <w:bottom w:val="single" w:sz="4" w:space="0" w:color="auto"/>
            </w:tcBorders>
          </w:tcPr>
          <w:p w14:paraId="366D23E8" w14:textId="49BC83E8" w:rsidR="003907F8" w:rsidRPr="003907F8" w:rsidRDefault="003907F8" w:rsidP="003907F8">
            <w:pPr>
              <w:jc w:val="center"/>
              <w:rPr>
                <w:rFonts w:ascii="Calibri" w:hAnsi="Calibri" w:cs="Calibri"/>
                <w:color w:val="000000"/>
                <w:sz w:val="16"/>
                <w:szCs w:val="16"/>
                <w:lang w:val="en-US"/>
              </w:rPr>
            </w:pPr>
            <w:r w:rsidRPr="003907F8">
              <w:rPr>
                <w:rFonts w:ascii="Calibri" w:hAnsi="Calibri" w:cs="Calibri"/>
                <w:color w:val="000000"/>
                <w:sz w:val="16"/>
                <w:szCs w:val="16"/>
                <w:lang w:val="en-US"/>
              </w:rPr>
              <w:t>Kidney failure–free days during in 28-days</w:t>
            </w:r>
            <w:r w:rsidR="006F1592">
              <w:rPr>
                <w:rFonts w:ascii="Calibri" w:hAnsi="Calibri" w:cs="Calibri"/>
                <w:color w:val="000000"/>
                <w:sz w:val="16"/>
                <w:szCs w:val="16"/>
                <w:lang w:val="en-US"/>
              </w:rPr>
              <w:t>, vasopressin dosage and duration</w:t>
            </w:r>
          </w:p>
        </w:tc>
        <w:tc>
          <w:tcPr>
            <w:tcW w:w="1662" w:type="dxa"/>
            <w:tcBorders>
              <w:top w:val="single" w:sz="4" w:space="0" w:color="auto"/>
              <w:bottom w:val="single" w:sz="4" w:space="0" w:color="auto"/>
            </w:tcBorders>
          </w:tcPr>
          <w:p w14:paraId="140747B6" w14:textId="77777777" w:rsidR="003907F8" w:rsidRPr="003907F8" w:rsidRDefault="003907F8" w:rsidP="003907F8">
            <w:pPr>
              <w:jc w:val="center"/>
              <w:rPr>
                <w:rFonts w:ascii="Calibri" w:hAnsi="Calibri" w:cs="Calibri"/>
                <w:color w:val="000000"/>
                <w:sz w:val="16"/>
                <w:szCs w:val="16"/>
              </w:rPr>
            </w:pPr>
            <w:r w:rsidRPr="003907F8">
              <w:rPr>
                <w:rFonts w:ascii="Calibri" w:hAnsi="Calibri" w:cs="Calibri"/>
                <w:color w:val="000000"/>
                <w:sz w:val="16"/>
                <w:szCs w:val="16"/>
              </w:rPr>
              <w:t>Plasma vasopressin concentration</w:t>
            </w:r>
          </w:p>
        </w:tc>
        <w:tc>
          <w:tcPr>
            <w:tcW w:w="1680" w:type="dxa"/>
            <w:tcBorders>
              <w:top w:val="single" w:sz="4" w:space="0" w:color="auto"/>
              <w:bottom w:val="single" w:sz="4" w:space="0" w:color="auto"/>
            </w:tcBorders>
          </w:tcPr>
          <w:p w14:paraId="7656CF14" w14:textId="29BA12AD" w:rsidR="003907F8" w:rsidRPr="003907F8" w:rsidRDefault="003907F8" w:rsidP="003907F8">
            <w:pPr>
              <w:jc w:val="center"/>
              <w:rPr>
                <w:rFonts w:ascii="Calibri" w:hAnsi="Calibri" w:cs="Calibri"/>
                <w:color w:val="000000"/>
                <w:sz w:val="16"/>
                <w:szCs w:val="16"/>
                <w:lang w:val="en-US"/>
              </w:rPr>
            </w:pPr>
            <w:r w:rsidRPr="003907F8">
              <w:rPr>
                <w:rFonts w:ascii="Calibri" w:hAnsi="Calibri" w:cs="Calibri"/>
                <w:color w:val="000000"/>
                <w:sz w:val="16"/>
                <w:szCs w:val="16"/>
                <w:lang w:val="en-US"/>
              </w:rPr>
              <w:t xml:space="preserve">Plasma vasopressin concentration were not different in the hydrocortisone group compared to placebo, patients treated with hydrocortisone required lower </w:t>
            </w:r>
            <w:r w:rsidR="006F1592">
              <w:rPr>
                <w:rFonts w:ascii="Calibri" w:hAnsi="Calibri" w:cs="Calibri"/>
                <w:color w:val="000000"/>
                <w:sz w:val="16"/>
                <w:szCs w:val="16"/>
                <w:lang w:val="en-US"/>
              </w:rPr>
              <w:t xml:space="preserve">and shorter </w:t>
            </w:r>
            <w:r w:rsidRPr="003907F8">
              <w:rPr>
                <w:rFonts w:ascii="Calibri" w:hAnsi="Calibri" w:cs="Calibri"/>
                <w:color w:val="000000"/>
                <w:sz w:val="16"/>
                <w:szCs w:val="16"/>
                <w:lang w:val="en-US"/>
              </w:rPr>
              <w:t>dose of vasopressin; vasopressin</w:t>
            </w:r>
            <w:r w:rsidRPr="003907F8">
              <w:rPr>
                <w:rFonts w:ascii="Calibri" w:hAnsi="Calibri" w:cs="Calibri"/>
                <w:color w:val="000000"/>
                <w:sz w:val="16"/>
                <w:szCs w:val="16"/>
                <w:lang w:val="en-US"/>
              </w:rPr>
              <w:br/>
              <w:t>compared with norepinephrine did not improve the number of kidney failure–free days</w:t>
            </w:r>
          </w:p>
        </w:tc>
      </w:tr>
      <w:tr w:rsidR="009C110A" w:rsidRPr="00B91F52" w14:paraId="5F7AF5A5" w14:textId="77777777" w:rsidTr="003068C5">
        <w:tc>
          <w:tcPr>
            <w:tcW w:w="1379" w:type="dxa"/>
            <w:tcBorders>
              <w:top w:val="single" w:sz="4" w:space="0" w:color="auto"/>
              <w:bottom w:val="single" w:sz="4" w:space="0" w:color="auto"/>
            </w:tcBorders>
          </w:tcPr>
          <w:p w14:paraId="4303090F" w14:textId="77777777" w:rsidR="00514AA0" w:rsidRDefault="00514AA0" w:rsidP="00514AA0">
            <w:pPr>
              <w:jc w:val="center"/>
              <w:rPr>
                <w:rFonts w:ascii="Calibri" w:hAnsi="Calibri" w:cs="Calibri"/>
                <w:b/>
                <w:color w:val="000000"/>
                <w:sz w:val="16"/>
                <w:szCs w:val="22"/>
              </w:rPr>
            </w:pPr>
            <w:r w:rsidRPr="00514AA0">
              <w:rPr>
                <w:rFonts w:ascii="Calibri" w:hAnsi="Calibri" w:cs="Calibri"/>
                <w:b/>
                <w:color w:val="000000"/>
                <w:sz w:val="16"/>
                <w:szCs w:val="22"/>
              </w:rPr>
              <w:t>Rhubarb and/or ulinastatin</w:t>
            </w:r>
          </w:p>
          <w:p w14:paraId="667F6EC5" w14:textId="3207F94F" w:rsidR="00514AA0" w:rsidRPr="00514AA0" w:rsidRDefault="00514AA0" w:rsidP="00276AB7">
            <w:pPr>
              <w:jc w:val="center"/>
              <w:rPr>
                <w:rFonts w:ascii="Calibri" w:hAnsi="Calibri" w:cs="Calibri"/>
                <w:color w:val="000000"/>
                <w:sz w:val="16"/>
                <w:szCs w:val="22"/>
              </w:rPr>
            </w:pPr>
            <w:r>
              <w:rPr>
                <w:rFonts w:ascii="Calibri" w:hAnsi="Calibri" w:cs="Calibri"/>
                <w:color w:val="000000"/>
                <w:sz w:val="16"/>
                <w:szCs w:val="22"/>
              </w:rPr>
              <w:fldChar w:fldCharType="begin">
                <w:fldData xml:space="preserve">PEVuZE5vdGU+PENpdGU+PEF1dGhvcj5NZW5nPC9BdXRob3I+PFllYXI+MjAyMDwvWWVhcj48UmVj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</w:fldData>
              </w:fldChar>
            </w:r>
            <w:r w:rsidR="00276AB7">
              <w:rPr>
                <w:rFonts w:ascii="Calibri" w:hAnsi="Calibri" w:cs="Calibri"/>
                <w:color w:val="000000"/>
                <w:sz w:val="16"/>
                <w:szCs w:val="22"/>
              </w:rPr>
              <w:instrText xml:space="preserve"> ADDIN EN.CITE </w:instrText>
            </w:r>
            <w:r w:rsidR="00276AB7">
              <w:rPr>
                <w:rFonts w:ascii="Calibri" w:hAnsi="Calibri" w:cs="Calibri"/>
                <w:color w:val="000000"/>
                <w:sz w:val="16"/>
                <w:szCs w:val="22"/>
              </w:rPr>
              <w:fldChar w:fldCharType="begin">
                <w:fldData xml:space="preserve">PEVuZE5vdGU+PENpdGU+PEF1dGhvcj5NZW5nPC9BdXRob3I+PFllYXI+MjAyMDwvWWVhcj48UmVj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</w:fldData>
              </w:fldChar>
            </w:r>
            <w:r w:rsidR="00276AB7">
              <w:rPr>
                <w:rFonts w:ascii="Calibri" w:hAnsi="Calibri" w:cs="Calibri"/>
                <w:color w:val="000000"/>
                <w:sz w:val="16"/>
                <w:szCs w:val="22"/>
              </w:rPr>
              <w:instrText xml:space="preserve"> ADDIN EN.CITE.DATA </w:instrText>
            </w:r>
            <w:r w:rsidR="00276AB7">
              <w:rPr>
                <w:rFonts w:ascii="Calibri" w:hAnsi="Calibri" w:cs="Calibri"/>
                <w:color w:val="000000"/>
                <w:sz w:val="16"/>
                <w:szCs w:val="22"/>
              </w:rPr>
            </w:r>
            <w:r w:rsidR="00276AB7">
              <w:rPr>
                <w:rFonts w:ascii="Calibri" w:hAnsi="Calibri" w:cs="Calibri"/>
                <w:color w:val="000000"/>
                <w:sz w:val="16"/>
                <w:szCs w:val="22"/>
              </w:rPr>
              <w:fldChar w:fldCharType="end"/>
            </w:r>
            <w:r>
              <w:rPr>
                <w:rFonts w:ascii="Calibri" w:hAnsi="Calibri" w:cs="Calibri"/>
                <w:color w:val="000000"/>
                <w:sz w:val="16"/>
                <w:szCs w:val="22"/>
              </w:rPr>
            </w:r>
            <w:r>
              <w:rPr>
                <w:rFonts w:ascii="Calibri" w:hAnsi="Calibri" w:cs="Calibri"/>
                <w:color w:val="000000"/>
                <w:sz w:val="16"/>
                <w:szCs w:val="22"/>
              </w:rPr>
              <w:fldChar w:fldCharType="separate"/>
            </w:r>
            <w:r w:rsidR="00276AB7">
              <w:rPr>
                <w:rFonts w:ascii="Calibri" w:hAnsi="Calibri" w:cs="Calibri"/>
                <w:noProof/>
                <w:color w:val="000000"/>
                <w:sz w:val="16"/>
                <w:szCs w:val="22"/>
              </w:rPr>
              <w:t>(748)</w:t>
            </w:r>
            <w:r>
              <w:rPr>
                <w:rFonts w:ascii="Calibri" w:hAnsi="Calibri" w:cs="Calibri"/>
                <w:color w:val="000000"/>
                <w:sz w:val="16"/>
                <w:szCs w:val="22"/>
              </w:rPr>
              <w:fldChar w:fldCharType="end"/>
            </w:r>
          </w:p>
        </w:tc>
        <w:tc>
          <w:tcPr>
            <w:tcW w:w="761" w:type="dxa"/>
            <w:tcBorders>
              <w:top w:val="single" w:sz="4" w:space="0" w:color="auto"/>
              <w:bottom w:val="single" w:sz="4" w:space="0" w:color="auto"/>
            </w:tcBorders>
          </w:tcPr>
          <w:p w14:paraId="41C9721A" w14:textId="77777777" w:rsidR="00514AA0" w:rsidRPr="00514AA0" w:rsidRDefault="00514AA0" w:rsidP="00514AA0">
            <w:pPr>
              <w:jc w:val="center"/>
              <w:rPr>
                <w:rFonts w:ascii="Calibri" w:hAnsi="Calibri" w:cs="Calibri"/>
                <w:color w:val="000000"/>
                <w:sz w:val="16"/>
                <w:szCs w:val="22"/>
              </w:rPr>
            </w:pPr>
            <w:r w:rsidRPr="00514AA0">
              <w:rPr>
                <w:rFonts w:ascii="Calibri" w:hAnsi="Calibri" w:cs="Calibri"/>
                <w:color w:val="000000"/>
                <w:sz w:val="16"/>
                <w:szCs w:val="22"/>
              </w:rPr>
              <w:t>1</w:t>
            </w:r>
          </w:p>
        </w:tc>
        <w:tc>
          <w:tcPr>
            <w:tcW w:w="585" w:type="dxa"/>
            <w:tcBorders>
              <w:top w:val="single" w:sz="4" w:space="0" w:color="auto"/>
              <w:bottom w:val="single" w:sz="4" w:space="0" w:color="auto"/>
            </w:tcBorders>
          </w:tcPr>
          <w:p w14:paraId="682B36EB" w14:textId="77777777" w:rsidR="00514AA0" w:rsidRPr="00514AA0" w:rsidRDefault="00514AA0" w:rsidP="00514AA0">
            <w:pPr>
              <w:jc w:val="center"/>
              <w:rPr>
                <w:rFonts w:ascii="Calibri" w:hAnsi="Calibri" w:cs="Calibri"/>
                <w:color w:val="000000"/>
                <w:sz w:val="16"/>
                <w:szCs w:val="22"/>
              </w:rPr>
            </w:pPr>
            <w:r w:rsidRPr="00514AA0">
              <w:rPr>
                <w:rFonts w:ascii="Calibri" w:hAnsi="Calibri" w:cs="Calibri"/>
                <w:color w:val="000000"/>
                <w:sz w:val="16"/>
                <w:szCs w:val="22"/>
              </w:rPr>
              <w:t>2019</w:t>
            </w:r>
          </w:p>
        </w:tc>
        <w:tc>
          <w:tcPr>
            <w:tcW w:w="817" w:type="dxa"/>
            <w:tcBorders>
              <w:top w:val="single" w:sz="4" w:space="0" w:color="auto"/>
              <w:bottom w:val="single" w:sz="4" w:space="0" w:color="auto"/>
            </w:tcBorders>
          </w:tcPr>
          <w:p w14:paraId="36A8B36E" w14:textId="77777777" w:rsidR="00514AA0" w:rsidRDefault="00514AA0" w:rsidP="00514AA0">
            <w:pPr>
              <w:jc w:val="center"/>
              <w:rPr>
                <w:rFonts w:ascii="Calibri" w:hAnsi="Calibri" w:cs="Calibri"/>
                <w:color w:val="000000"/>
                <w:sz w:val="16"/>
                <w:szCs w:val="22"/>
              </w:rPr>
            </w:pPr>
            <w:r w:rsidRPr="00514AA0">
              <w:rPr>
                <w:rFonts w:ascii="Calibri" w:hAnsi="Calibri" w:cs="Calibri"/>
                <w:color w:val="000000"/>
                <w:sz w:val="16"/>
                <w:szCs w:val="22"/>
              </w:rPr>
              <w:t>75</w:t>
            </w:r>
          </w:p>
          <w:p w14:paraId="5CE6CFA7" w14:textId="1E4A3A40" w:rsidR="003250AD" w:rsidRPr="00514AA0" w:rsidRDefault="003250AD" w:rsidP="00514AA0">
            <w:pPr>
              <w:jc w:val="center"/>
              <w:rPr>
                <w:rFonts w:ascii="Calibri" w:hAnsi="Calibri" w:cs="Calibri"/>
                <w:color w:val="000000"/>
                <w:sz w:val="16"/>
                <w:szCs w:val="22"/>
              </w:rPr>
            </w:pPr>
            <w:r>
              <w:rPr>
                <w:rFonts w:ascii="Calibri" w:hAnsi="Calibri" w:cs="Calibri"/>
                <w:color w:val="000000"/>
                <w:sz w:val="16"/>
                <w:szCs w:val="16"/>
                <w:lang w:val="en-US"/>
              </w:rPr>
              <w:t>(75)</w:t>
            </w:r>
          </w:p>
        </w:tc>
        <w:tc>
          <w:tcPr>
            <w:tcW w:w="796" w:type="dxa"/>
            <w:tcBorders>
              <w:top w:val="single" w:sz="4" w:space="0" w:color="auto"/>
              <w:bottom w:val="single" w:sz="4" w:space="0" w:color="auto"/>
            </w:tcBorders>
          </w:tcPr>
          <w:p w14:paraId="1DB9244B" w14:textId="77777777" w:rsidR="00514AA0" w:rsidRPr="00514AA0" w:rsidRDefault="00514AA0" w:rsidP="00514AA0">
            <w:pPr>
              <w:jc w:val="center"/>
              <w:rPr>
                <w:rFonts w:ascii="Calibri" w:hAnsi="Calibri" w:cs="Calibri"/>
                <w:color w:val="000000"/>
                <w:sz w:val="16"/>
                <w:szCs w:val="22"/>
              </w:rPr>
            </w:pPr>
            <w:r w:rsidRPr="00514AA0">
              <w:rPr>
                <w:rFonts w:ascii="Calibri" w:hAnsi="Calibri" w:cs="Calibri"/>
                <w:color w:val="000000"/>
                <w:sz w:val="16"/>
                <w:szCs w:val="22"/>
              </w:rPr>
              <w:t>ICU</w:t>
            </w:r>
          </w:p>
        </w:tc>
        <w:tc>
          <w:tcPr>
            <w:tcW w:w="881" w:type="dxa"/>
            <w:tcBorders>
              <w:top w:val="single" w:sz="4" w:space="0" w:color="auto"/>
              <w:bottom w:val="single" w:sz="4" w:space="0" w:color="auto"/>
            </w:tcBorders>
          </w:tcPr>
          <w:p w14:paraId="62B216ED" w14:textId="77777777" w:rsidR="00514AA0" w:rsidRPr="00514AA0" w:rsidRDefault="00514AA0" w:rsidP="00514AA0">
            <w:pPr>
              <w:jc w:val="center"/>
              <w:rPr>
                <w:rFonts w:ascii="Calibri" w:hAnsi="Calibri" w:cs="Calibri"/>
                <w:color w:val="000000"/>
                <w:sz w:val="16"/>
                <w:szCs w:val="22"/>
              </w:rPr>
            </w:pPr>
            <w:r w:rsidRPr="00514AA0">
              <w:rPr>
                <w:rFonts w:ascii="Calibri" w:hAnsi="Calibri" w:cs="Calibri"/>
                <w:color w:val="000000"/>
                <w:sz w:val="16"/>
                <w:szCs w:val="22"/>
              </w:rPr>
              <w:t>No</w:t>
            </w:r>
          </w:p>
        </w:tc>
        <w:tc>
          <w:tcPr>
            <w:tcW w:w="1029" w:type="dxa"/>
            <w:tcBorders>
              <w:top w:val="single" w:sz="4" w:space="0" w:color="auto"/>
              <w:bottom w:val="single" w:sz="4" w:space="0" w:color="auto"/>
            </w:tcBorders>
          </w:tcPr>
          <w:p w14:paraId="65267F73" w14:textId="77777777" w:rsidR="00514AA0" w:rsidRPr="00514AA0" w:rsidRDefault="00514AA0" w:rsidP="00514AA0">
            <w:pPr>
              <w:jc w:val="center"/>
              <w:rPr>
                <w:rFonts w:ascii="Calibri" w:hAnsi="Calibri" w:cs="Calibri"/>
                <w:color w:val="000000"/>
                <w:sz w:val="16"/>
                <w:szCs w:val="22"/>
              </w:rPr>
            </w:pPr>
          </w:p>
        </w:tc>
        <w:tc>
          <w:tcPr>
            <w:tcW w:w="1428" w:type="dxa"/>
            <w:tcBorders>
              <w:top w:val="single" w:sz="4" w:space="0" w:color="auto"/>
              <w:bottom w:val="single" w:sz="4" w:space="0" w:color="auto"/>
            </w:tcBorders>
          </w:tcPr>
          <w:p w14:paraId="10F45A90" w14:textId="77777777" w:rsidR="00514AA0" w:rsidRPr="00514AA0" w:rsidRDefault="00514AA0" w:rsidP="00514AA0">
            <w:pPr>
              <w:jc w:val="center"/>
              <w:rPr>
                <w:rFonts w:ascii="Calibri" w:hAnsi="Calibri" w:cs="Calibri"/>
                <w:color w:val="000000"/>
                <w:sz w:val="16"/>
                <w:szCs w:val="22"/>
              </w:rPr>
            </w:pPr>
            <w:r w:rsidRPr="00514AA0">
              <w:rPr>
                <w:rFonts w:ascii="Calibri" w:hAnsi="Calibri" w:cs="Calibri"/>
                <w:color w:val="000000"/>
                <w:sz w:val="16"/>
                <w:szCs w:val="22"/>
              </w:rPr>
              <w:t>Rhubarb and/or ulinastatin</w:t>
            </w:r>
          </w:p>
        </w:tc>
        <w:tc>
          <w:tcPr>
            <w:tcW w:w="865" w:type="dxa"/>
            <w:tcBorders>
              <w:top w:val="single" w:sz="4" w:space="0" w:color="auto"/>
              <w:bottom w:val="single" w:sz="4" w:space="0" w:color="auto"/>
            </w:tcBorders>
          </w:tcPr>
          <w:p w14:paraId="0942FC7D" w14:textId="77777777" w:rsidR="00514AA0" w:rsidRPr="00514AA0" w:rsidRDefault="00514AA0" w:rsidP="00514AA0">
            <w:pPr>
              <w:jc w:val="center"/>
              <w:rPr>
                <w:rFonts w:ascii="Calibri" w:hAnsi="Calibri" w:cs="Calibri"/>
                <w:color w:val="000000"/>
                <w:sz w:val="16"/>
                <w:szCs w:val="22"/>
              </w:rPr>
            </w:pPr>
            <w:r w:rsidRPr="00514AA0">
              <w:rPr>
                <w:rFonts w:ascii="Calibri" w:hAnsi="Calibri" w:cs="Calibri"/>
                <w:color w:val="000000"/>
                <w:sz w:val="16"/>
                <w:szCs w:val="22"/>
              </w:rPr>
              <w:t>Not specified</w:t>
            </w:r>
          </w:p>
        </w:tc>
        <w:tc>
          <w:tcPr>
            <w:tcW w:w="1111" w:type="dxa"/>
            <w:tcBorders>
              <w:top w:val="single" w:sz="4" w:space="0" w:color="auto"/>
              <w:bottom w:val="single" w:sz="4" w:space="0" w:color="auto"/>
            </w:tcBorders>
          </w:tcPr>
          <w:p w14:paraId="69DD0766" w14:textId="77777777" w:rsidR="00514AA0" w:rsidRPr="00514AA0" w:rsidRDefault="00514AA0" w:rsidP="00514AA0">
            <w:pPr>
              <w:jc w:val="center"/>
              <w:rPr>
                <w:rFonts w:ascii="Calibri" w:hAnsi="Calibri" w:cs="Calibri"/>
                <w:color w:val="000000"/>
                <w:sz w:val="16"/>
                <w:szCs w:val="22"/>
              </w:rPr>
            </w:pPr>
            <w:r w:rsidRPr="00514AA0">
              <w:rPr>
                <w:rFonts w:ascii="Calibri" w:hAnsi="Calibri" w:cs="Calibri"/>
                <w:color w:val="000000"/>
                <w:sz w:val="16"/>
                <w:szCs w:val="22"/>
              </w:rPr>
              <w:t>Medical</w:t>
            </w:r>
          </w:p>
        </w:tc>
        <w:tc>
          <w:tcPr>
            <w:tcW w:w="1328" w:type="dxa"/>
            <w:tcBorders>
              <w:top w:val="single" w:sz="4" w:space="0" w:color="auto"/>
              <w:bottom w:val="single" w:sz="4" w:space="0" w:color="auto"/>
            </w:tcBorders>
          </w:tcPr>
          <w:p w14:paraId="5F71B28A" w14:textId="77777777" w:rsidR="00514AA0" w:rsidRPr="00514AA0" w:rsidRDefault="00514AA0" w:rsidP="00514AA0">
            <w:pPr>
              <w:jc w:val="center"/>
              <w:rPr>
                <w:rFonts w:ascii="Calibri" w:hAnsi="Calibri" w:cs="Calibri"/>
                <w:color w:val="000000"/>
                <w:sz w:val="16"/>
                <w:szCs w:val="22"/>
                <w:lang w:val="en-US"/>
              </w:rPr>
            </w:pPr>
            <w:r w:rsidRPr="00514AA0">
              <w:rPr>
                <w:rFonts w:ascii="Calibri" w:hAnsi="Calibri" w:cs="Calibri"/>
                <w:color w:val="000000"/>
                <w:sz w:val="16"/>
                <w:szCs w:val="22"/>
                <w:lang w:val="en-US"/>
              </w:rPr>
              <w:t>APACHE II score, organ function</w:t>
            </w:r>
          </w:p>
        </w:tc>
        <w:tc>
          <w:tcPr>
            <w:tcW w:w="1662" w:type="dxa"/>
            <w:tcBorders>
              <w:top w:val="single" w:sz="4" w:space="0" w:color="auto"/>
              <w:bottom w:val="single" w:sz="4" w:space="0" w:color="auto"/>
            </w:tcBorders>
          </w:tcPr>
          <w:p w14:paraId="27DB33D9" w14:textId="77777777" w:rsidR="00514AA0" w:rsidRPr="00514AA0" w:rsidRDefault="00514AA0" w:rsidP="00514AA0">
            <w:pPr>
              <w:jc w:val="center"/>
              <w:rPr>
                <w:rFonts w:ascii="Calibri" w:hAnsi="Calibri" w:cs="Calibri"/>
                <w:color w:val="000000"/>
                <w:sz w:val="16"/>
                <w:szCs w:val="22"/>
              </w:rPr>
            </w:pPr>
            <w:r w:rsidRPr="00514AA0">
              <w:rPr>
                <w:rFonts w:ascii="Calibri" w:hAnsi="Calibri" w:cs="Calibri"/>
                <w:color w:val="000000"/>
                <w:sz w:val="16"/>
                <w:szCs w:val="22"/>
              </w:rPr>
              <w:t>Inflammatory biomarkers, tissue perfusion</w:t>
            </w:r>
          </w:p>
        </w:tc>
        <w:tc>
          <w:tcPr>
            <w:tcW w:w="1680" w:type="dxa"/>
            <w:tcBorders>
              <w:top w:val="single" w:sz="4" w:space="0" w:color="auto"/>
              <w:bottom w:val="single" w:sz="4" w:space="0" w:color="auto"/>
            </w:tcBorders>
          </w:tcPr>
          <w:p w14:paraId="1F60CBE6" w14:textId="77777777" w:rsidR="00514AA0" w:rsidRPr="00514AA0" w:rsidRDefault="00514AA0" w:rsidP="00514AA0">
            <w:pPr>
              <w:jc w:val="center"/>
              <w:rPr>
                <w:rFonts w:ascii="Calibri" w:hAnsi="Calibri" w:cs="Calibri"/>
                <w:color w:val="000000"/>
                <w:sz w:val="16"/>
                <w:szCs w:val="22"/>
                <w:lang w:val="en-US"/>
              </w:rPr>
            </w:pPr>
            <w:r w:rsidRPr="00514AA0">
              <w:rPr>
                <w:rFonts w:ascii="Calibri" w:hAnsi="Calibri" w:cs="Calibri"/>
                <w:color w:val="000000"/>
                <w:sz w:val="16"/>
                <w:szCs w:val="22"/>
                <w:lang w:val="en-US"/>
              </w:rPr>
              <w:t>All combinations decreased CRP, WBC, lactate and APACHE II scores, ulinastatin + rhubarb also lowered PCT</w:t>
            </w:r>
          </w:p>
        </w:tc>
      </w:tr>
      <w:tr w:rsidR="009C110A" w:rsidRPr="00B91F52" w14:paraId="417BF274" w14:textId="77777777" w:rsidTr="003068C5">
        <w:tc>
          <w:tcPr>
            <w:tcW w:w="1379" w:type="dxa"/>
            <w:tcBorders>
              <w:top w:val="single" w:sz="4" w:space="0" w:color="auto"/>
              <w:bottom w:val="single" w:sz="4" w:space="0" w:color="auto"/>
            </w:tcBorders>
          </w:tcPr>
          <w:p w14:paraId="0B2E9289" w14:textId="77777777" w:rsidR="00514AA0" w:rsidRDefault="00514AA0" w:rsidP="00514AA0">
            <w:pPr>
              <w:jc w:val="center"/>
              <w:rPr>
                <w:rFonts w:ascii="Calibri" w:hAnsi="Calibri" w:cs="Calibri"/>
                <w:b/>
                <w:color w:val="000000"/>
                <w:sz w:val="16"/>
                <w:szCs w:val="16"/>
                <w:lang w:val="en-US"/>
              </w:rPr>
            </w:pPr>
            <w:r w:rsidRPr="00B646F5">
              <w:rPr>
                <w:rFonts w:ascii="Calibri" w:hAnsi="Calibri" w:cs="Calibri"/>
                <w:b/>
                <w:color w:val="000000"/>
                <w:sz w:val="16"/>
                <w:szCs w:val="16"/>
                <w:lang w:val="en-US"/>
              </w:rPr>
              <w:t xml:space="preserve">Thymosin </w:t>
            </w:r>
            <w:r w:rsidRPr="00B646F5">
              <w:rPr>
                <w:rFonts w:ascii="Calibri" w:hAnsi="Calibri" w:cs="Calibri"/>
                <w:b/>
                <w:color w:val="000000"/>
                <w:sz w:val="16"/>
                <w:szCs w:val="16"/>
              </w:rPr>
              <w:t>α</w:t>
            </w:r>
            <w:r w:rsidRPr="00B646F5">
              <w:rPr>
                <w:rFonts w:ascii="Calibri" w:hAnsi="Calibri" w:cs="Calibri"/>
                <w:b/>
                <w:color w:val="000000"/>
                <w:sz w:val="16"/>
                <w:szCs w:val="16"/>
                <w:lang w:val="en-US"/>
              </w:rPr>
              <w:t>1 and blood purification</w:t>
            </w:r>
          </w:p>
          <w:p w14:paraId="14B85236" w14:textId="3789B356" w:rsidR="00B646F5" w:rsidRPr="00B646F5" w:rsidRDefault="00B646F5" w:rsidP="00276AB7">
            <w:pPr>
              <w:jc w:val="center"/>
              <w:rPr>
                <w:rFonts w:ascii="Calibri" w:hAnsi="Calibri" w:cs="Calibri"/>
                <w:color w:val="000000"/>
                <w:sz w:val="16"/>
                <w:szCs w:val="16"/>
                <w:lang w:val="en-US"/>
              </w:rPr>
            </w:pPr>
            <w:r>
              <w:rPr>
                <w:rFonts w:ascii="Calibri" w:hAnsi="Calibri" w:cs="Calibri"/>
                <w:color w:val="000000"/>
                <w:sz w:val="16"/>
                <w:szCs w:val="16"/>
                <w:lang w:val="en-US"/>
              </w:rPr>
              <w:fldChar w:fldCharType="begin"/>
            </w:r>
            <w:r w:rsidR="00276AB7">
              <w:rPr>
                <w:rFonts w:ascii="Calibri" w:hAnsi="Calibri" w:cs="Calibri"/>
                <w:color w:val="000000"/>
                <w:sz w:val="16"/>
                <w:szCs w:val="16"/>
                <w:lang w:val="en-US"/>
              </w:rPr>
              <w:instrText xml:space="preserve"> ADDIN EN.CITE &lt;EndNote&gt;&lt;Cite&gt;&lt;Author&gt;Bai&lt;/Author&gt;&lt;Year&gt;2022&lt;/Year&gt;&lt;RecNum&gt;35&lt;/RecNum&gt;&lt;DisplayText&gt;(749)&lt;/DisplayText&gt;&lt;record&gt;&lt;rec-number&gt;35&lt;/rec-number&gt;&lt;foreign-keys&gt;&lt;key app="EN" db-id="0px25v0x5pe2f9e0dznxtszixadf2aaevttr" timestamp="1690445787"&gt;35&lt;/key&gt;&lt;/foreign-keys&gt;&lt;ref-type name="Journal Article"&gt;17&lt;/ref-type&gt;&lt;contributors&gt;&lt;authors&gt;&lt;author&gt;Bai, L.&lt;/author&gt;&lt;author&gt;Qiu, X.&lt;/author&gt;&lt;author&gt;Ding, X.&lt;/author&gt;&lt;author&gt;Bai, X.&lt;/author&gt;&lt;author&gt;Huang, W.&lt;/author&gt;&lt;author&gt;Yang, L.&lt;/author&gt;&lt;author&gt;Shi, X.&lt;/author&gt;&lt;/authors&gt;&lt;/contributors&gt;&lt;titles&gt;&lt;title&gt;Value of Thymosin α1 Combined With Blood Purification to Increase Successful Rescues of Shock Patients&lt;/title&gt;&lt;secondary-title&gt;Altern Ther Health Med&lt;/secondary-title&gt;&lt;/titles&gt;&lt;pages&gt;146-152&lt;/pages&gt;&lt;volume&gt;28&lt;/volume&gt;&lt;number&gt;7&lt;/number&gt;&lt;keywords&gt;&lt;keyword&gt;Cytokines&lt;/keyword&gt;&lt;keyword&gt;Humans&lt;/keyword&gt;&lt;keyword&gt;Inflammation Mediators&lt;/keyword&gt;&lt;keyword&gt;Intensive Care Units&lt;/keyword&gt;&lt;keyword&gt;Thymalfasin/therapeutic use&lt;/keyword&gt;&lt;keyword&gt;*Thymosin/therapeutic use&lt;/keyword&gt;&lt;/keywords&gt;&lt;dates&gt;&lt;year&gt;2022&lt;/year&gt;&lt;pub-dates&gt;&lt;date&gt;Oct&lt;/date&gt;&lt;/pub-dates&gt;&lt;/dates&gt;&lt;isbn&gt;1078-6791 (Print)&amp;#xD;1078-6791&lt;/isbn&gt;&lt;accession-num&gt;35951068&lt;/accession-num&gt;&lt;urls&gt;&lt;/urls&gt;&lt;remote-database-provider&gt;NLM&lt;/remote-database-provider&gt;&lt;language&gt;eng&lt;/language&gt;&lt;/record&gt;&lt;/Cite&gt;&lt;/EndNote&gt;</w:instrText>
            </w:r>
            <w:r>
              <w:rPr>
                <w:rFonts w:ascii="Calibri" w:hAnsi="Calibri" w:cs="Calibri"/>
                <w:color w:val="000000"/>
                <w:sz w:val="16"/>
                <w:szCs w:val="16"/>
                <w:lang w:val="en-US"/>
              </w:rPr>
              <w:fldChar w:fldCharType="separate"/>
            </w:r>
            <w:r w:rsidR="00276AB7">
              <w:rPr>
                <w:rFonts w:ascii="Calibri" w:hAnsi="Calibri" w:cs="Calibri"/>
                <w:noProof/>
                <w:color w:val="000000"/>
                <w:sz w:val="16"/>
                <w:szCs w:val="16"/>
                <w:lang w:val="en-US"/>
              </w:rPr>
              <w:t>(749)</w:t>
            </w:r>
            <w:r>
              <w:rPr>
                <w:rFonts w:ascii="Calibri" w:hAnsi="Calibri" w:cs="Calibri"/>
                <w:color w:val="000000"/>
                <w:sz w:val="16"/>
                <w:szCs w:val="16"/>
                <w:lang w:val="en-US"/>
              </w:rPr>
              <w:fldChar w:fldCharType="end"/>
            </w:r>
          </w:p>
        </w:tc>
        <w:tc>
          <w:tcPr>
            <w:tcW w:w="761" w:type="dxa"/>
            <w:tcBorders>
              <w:top w:val="single" w:sz="4" w:space="0" w:color="auto"/>
              <w:bottom w:val="single" w:sz="4" w:space="0" w:color="auto"/>
            </w:tcBorders>
          </w:tcPr>
          <w:p w14:paraId="7E369D2F" w14:textId="77777777" w:rsidR="00514AA0" w:rsidRPr="00514AA0" w:rsidRDefault="00514AA0" w:rsidP="00514AA0">
            <w:pPr>
              <w:jc w:val="center"/>
              <w:rPr>
                <w:rFonts w:ascii="Calibri" w:hAnsi="Calibri" w:cs="Calibri"/>
                <w:color w:val="000000"/>
                <w:sz w:val="16"/>
                <w:szCs w:val="16"/>
              </w:rPr>
            </w:pPr>
            <w:r w:rsidRPr="00514AA0">
              <w:rPr>
                <w:rFonts w:ascii="Calibri" w:hAnsi="Calibri" w:cs="Calibri"/>
                <w:color w:val="000000"/>
                <w:sz w:val="16"/>
                <w:szCs w:val="16"/>
              </w:rPr>
              <w:t>1</w:t>
            </w:r>
          </w:p>
        </w:tc>
        <w:tc>
          <w:tcPr>
            <w:tcW w:w="585" w:type="dxa"/>
            <w:tcBorders>
              <w:top w:val="single" w:sz="4" w:space="0" w:color="auto"/>
              <w:bottom w:val="single" w:sz="4" w:space="0" w:color="auto"/>
            </w:tcBorders>
          </w:tcPr>
          <w:p w14:paraId="1038FD6D" w14:textId="77777777" w:rsidR="00514AA0" w:rsidRPr="00514AA0" w:rsidRDefault="00514AA0" w:rsidP="00514AA0">
            <w:pPr>
              <w:jc w:val="center"/>
              <w:rPr>
                <w:rFonts w:ascii="Calibri" w:hAnsi="Calibri" w:cs="Calibri"/>
                <w:color w:val="000000"/>
                <w:sz w:val="16"/>
                <w:szCs w:val="16"/>
              </w:rPr>
            </w:pPr>
            <w:r w:rsidRPr="00514AA0">
              <w:rPr>
                <w:rFonts w:ascii="Calibri" w:hAnsi="Calibri" w:cs="Calibri"/>
                <w:color w:val="000000"/>
                <w:sz w:val="16"/>
                <w:szCs w:val="16"/>
              </w:rPr>
              <w:t>2022</w:t>
            </w:r>
          </w:p>
        </w:tc>
        <w:tc>
          <w:tcPr>
            <w:tcW w:w="817" w:type="dxa"/>
            <w:tcBorders>
              <w:top w:val="single" w:sz="4" w:space="0" w:color="auto"/>
              <w:bottom w:val="single" w:sz="4" w:space="0" w:color="auto"/>
            </w:tcBorders>
          </w:tcPr>
          <w:p w14:paraId="40979738" w14:textId="77777777" w:rsidR="00514AA0" w:rsidRDefault="00514AA0" w:rsidP="00514AA0">
            <w:pPr>
              <w:jc w:val="center"/>
              <w:rPr>
                <w:rFonts w:ascii="Calibri" w:hAnsi="Calibri" w:cs="Calibri"/>
                <w:color w:val="000000"/>
                <w:sz w:val="16"/>
                <w:szCs w:val="16"/>
              </w:rPr>
            </w:pPr>
            <w:r w:rsidRPr="00514AA0">
              <w:rPr>
                <w:rFonts w:ascii="Calibri" w:hAnsi="Calibri" w:cs="Calibri"/>
                <w:color w:val="000000"/>
                <w:sz w:val="16"/>
                <w:szCs w:val="16"/>
              </w:rPr>
              <w:t>86</w:t>
            </w:r>
          </w:p>
          <w:p w14:paraId="755F010E" w14:textId="3B92C324" w:rsidR="003250AD" w:rsidRPr="00514AA0" w:rsidRDefault="003250AD" w:rsidP="00514AA0">
            <w:pPr>
              <w:jc w:val="center"/>
              <w:rPr>
                <w:rFonts w:ascii="Calibri" w:hAnsi="Calibri" w:cs="Calibri"/>
                <w:color w:val="000000"/>
                <w:sz w:val="16"/>
                <w:szCs w:val="16"/>
              </w:rPr>
            </w:pPr>
            <w:r>
              <w:rPr>
                <w:rFonts w:ascii="Calibri" w:hAnsi="Calibri" w:cs="Calibri"/>
                <w:color w:val="000000"/>
                <w:sz w:val="16"/>
                <w:szCs w:val="16"/>
                <w:lang w:val="en-US"/>
              </w:rPr>
              <w:t>(86)</w:t>
            </w:r>
          </w:p>
        </w:tc>
        <w:tc>
          <w:tcPr>
            <w:tcW w:w="796" w:type="dxa"/>
            <w:tcBorders>
              <w:top w:val="single" w:sz="4" w:space="0" w:color="auto"/>
              <w:bottom w:val="single" w:sz="4" w:space="0" w:color="auto"/>
            </w:tcBorders>
          </w:tcPr>
          <w:p w14:paraId="58B87AB5" w14:textId="77777777" w:rsidR="00514AA0" w:rsidRPr="00514AA0" w:rsidRDefault="00514AA0" w:rsidP="00514AA0">
            <w:pPr>
              <w:jc w:val="center"/>
              <w:rPr>
                <w:rFonts w:ascii="Calibri" w:hAnsi="Calibri" w:cs="Calibri"/>
                <w:color w:val="000000"/>
                <w:sz w:val="16"/>
                <w:szCs w:val="16"/>
              </w:rPr>
            </w:pPr>
            <w:r w:rsidRPr="00514AA0">
              <w:rPr>
                <w:rFonts w:ascii="Calibri" w:hAnsi="Calibri" w:cs="Calibri"/>
                <w:color w:val="000000"/>
                <w:sz w:val="16"/>
                <w:szCs w:val="16"/>
              </w:rPr>
              <w:t>ED</w:t>
            </w:r>
          </w:p>
        </w:tc>
        <w:tc>
          <w:tcPr>
            <w:tcW w:w="881" w:type="dxa"/>
            <w:tcBorders>
              <w:top w:val="single" w:sz="4" w:space="0" w:color="auto"/>
              <w:bottom w:val="single" w:sz="4" w:space="0" w:color="auto"/>
            </w:tcBorders>
          </w:tcPr>
          <w:p w14:paraId="38485F13" w14:textId="77777777" w:rsidR="00514AA0" w:rsidRPr="00514AA0" w:rsidRDefault="00514AA0" w:rsidP="00514AA0">
            <w:pPr>
              <w:jc w:val="center"/>
              <w:rPr>
                <w:rFonts w:ascii="Calibri" w:hAnsi="Calibri" w:cs="Calibri"/>
                <w:color w:val="000000"/>
                <w:sz w:val="16"/>
                <w:szCs w:val="16"/>
              </w:rPr>
            </w:pPr>
            <w:r w:rsidRPr="00514AA0">
              <w:rPr>
                <w:rFonts w:ascii="Calibri" w:hAnsi="Calibri" w:cs="Calibri"/>
                <w:color w:val="000000"/>
                <w:sz w:val="16"/>
                <w:szCs w:val="16"/>
              </w:rPr>
              <w:t>No</w:t>
            </w:r>
          </w:p>
        </w:tc>
        <w:tc>
          <w:tcPr>
            <w:tcW w:w="1029" w:type="dxa"/>
            <w:tcBorders>
              <w:top w:val="single" w:sz="4" w:space="0" w:color="auto"/>
              <w:bottom w:val="single" w:sz="4" w:space="0" w:color="auto"/>
            </w:tcBorders>
          </w:tcPr>
          <w:p w14:paraId="4B743644" w14:textId="77777777" w:rsidR="00514AA0" w:rsidRPr="00514AA0" w:rsidRDefault="00514AA0" w:rsidP="00514AA0">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4452AACA" w14:textId="77777777" w:rsidR="00514AA0" w:rsidRPr="00514AA0" w:rsidRDefault="00514AA0" w:rsidP="00514AA0">
            <w:pPr>
              <w:jc w:val="center"/>
              <w:rPr>
                <w:rFonts w:ascii="Calibri" w:hAnsi="Calibri" w:cs="Calibri"/>
                <w:color w:val="000000"/>
                <w:sz w:val="16"/>
                <w:szCs w:val="16"/>
                <w:lang w:val="en-US"/>
              </w:rPr>
            </w:pPr>
            <w:r w:rsidRPr="00514AA0">
              <w:rPr>
                <w:rFonts w:ascii="Calibri" w:hAnsi="Calibri" w:cs="Calibri"/>
                <w:color w:val="000000"/>
                <w:sz w:val="16"/>
                <w:szCs w:val="16"/>
                <w:lang w:val="en-US"/>
              </w:rPr>
              <w:t xml:space="preserve">Thymosin </w:t>
            </w:r>
            <w:r w:rsidRPr="00514AA0">
              <w:rPr>
                <w:rFonts w:ascii="Calibri" w:hAnsi="Calibri" w:cs="Calibri"/>
                <w:color w:val="000000"/>
                <w:sz w:val="16"/>
                <w:szCs w:val="16"/>
              </w:rPr>
              <w:t>α</w:t>
            </w:r>
            <w:r w:rsidRPr="00514AA0">
              <w:rPr>
                <w:rFonts w:ascii="Calibri" w:hAnsi="Calibri" w:cs="Calibri"/>
                <w:color w:val="000000"/>
                <w:sz w:val="16"/>
                <w:szCs w:val="16"/>
                <w:lang w:val="en-US"/>
              </w:rPr>
              <w:t>1 and blood purification</w:t>
            </w:r>
          </w:p>
        </w:tc>
        <w:tc>
          <w:tcPr>
            <w:tcW w:w="865" w:type="dxa"/>
            <w:tcBorders>
              <w:top w:val="single" w:sz="4" w:space="0" w:color="auto"/>
              <w:bottom w:val="single" w:sz="4" w:space="0" w:color="auto"/>
            </w:tcBorders>
          </w:tcPr>
          <w:p w14:paraId="326EEA4A" w14:textId="77777777" w:rsidR="00514AA0" w:rsidRPr="00514AA0" w:rsidRDefault="00514AA0" w:rsidP="00514AA0">
            <w:pPr>
              <w:jc w:val="center"/>
              <w:rPr>
                <w:rFonts w:ascii="Calibri" w:hAnsi="Calibri" w:cs="Calibri"/>
                <w:color w:val="000000"/>
                <w:sz w:val="16"/>
                <w:szCs w:val="16"/>
              </w:rPr>
            </w:pPr>
            <w:r w:rsidRPr="00514AA0">
              <w:rPr>
                <w:rFonts w:ascii="Calibri" w:hAnsi="Calibri" w:cs="Calibri"/>
                <w:color w:val="000000"/>
                <w:sz w:val="16"/>
                <w:szCs w:val="16"/>
              </w:rPr>
              <w:t>Not specified</w:t>
            </w:r>
          </w:p>
        </w:tc>
        <w:tc>
          <w:tcPr>
            <w:tcW w:w="1111" w:type="dxa"/>
            <w:tcBorders>
              <w:top w:val="single" w:sz="4" w:space="0" w:color="auto"/>
              <w:bottom w:val="single" w:sz="4" w:space="0" w:color="auto"/>
            </w:tcBorders>
          </w:tcPr>
          <w:p w14:paraId="641EE9BB" w14:textId="77777777" w:rsidR="00514AA0" w:rsidRPr="00514AA0" w:rsidRDefault="00514AA0" w:rsidP="00514AA0">
            <w:pPr>
              <w:jc w:val="center"/>
              <w:rPr>
                <w:rFonts w:ascii="Calibri" w:hAnsi="Calibri" w:cs="Calibri"/>
                <w:color w:val="000000"/>
                <w:sz w:val="16"/>
                <w:szCs w:val="16"/>
              </w:rPr>
            </w:pPr>
            <w:r w:rsidRPr="00514AA0">
              <w:rPr>
                <w:rFonts w:ascii="Calibri" w:hAnsi="Calibri" w:cs="Calibri"/>
                <w:color w:val="000000"/>
                <w:sz w:val="16"/>
                <w:szCs w:val="16"/>
              </w:rPr>
              <w:t>Medical</w:t>
            </w:r>
          </w:p>
        </w:tc>
        <w:tc>
          <w:tcPr>
            <w:tcW w:w="1328" w:type="dxa"/>
            <w:tcBorders>
              <w:top w:val="single" w:sz="4" w:space="0" w:color="auto"/>
              <w:bottom w:val="single" w:sz="4" w:space="0" w:color="auto"/>
            </w:tcBorders>
          </w:tcPr>
          <w:p w14:paraId="10F98467" w14:textId="77777777" w:rsidR="00514AA0" w:rsidRPr="00514AA0" w:rsidRDefault="00514AA0" w:rsidP="00514AA0">
            <w:pPr>
              <w:jc w:val="center"/>
              <w:rPr>
                <w:rFonts w:ascii="Calibri" w:hAnsi="Calibri" w:cs="Calibri"/>
                <w:color w:val="000000"/>
                <w:sz w:val="16"/>
                <w:szCs w:val="16"/>
                <w:lang w:val="en-US"/>
              </w:rPr>
            </w:pPr>
            <w:r w:rsidRPr="00514AA0">
              <w:rPr>
                <w:rFonts w:ascii="Calibri" w:hAnsi="Calibri" w:cs="Calibri"/>
                <w:color w:val="000000"/>
                <w:sz w:val="16"/>
                <w:szCs w:val="16"/>
                <w:lang w:val="en-US"/>
              </w:rPr>
              <w:t>Duration of shock, length of ICU stay, adverse reactions</w:t>
            </w:r>
          </w:p>
        </w:tc>
        <w:tc>
          <w:tcPr>
            <w:tcW w:w="1662" w:type="dxa"/>
            <w:tcBorders>
              <w:top w:val="single" w:sz="4" w:space="0" w:color="auto"/>
              <w:bottom w:val="single" w:sz="4" w:space="0" w:color="auto"/>
            </w:tcBorders>
          </w:tcPr>
          <w:p w14:paraId="4F59123F" w14:textId="77777777" w:rsidR="00514AA0" w:rsidRPr="00514AA0" w:rsidRDefault="00514AA0" w:rsidP="00514AA0">
            <w:pPr>
              <w:jc w:val="center"/>
              <w:rPr>
                <w:rFonts w:ascii="Calibri" w:hAnsi="Calibri" w:cs="Calibri"/>
                <w:color w:val="000000"/>
                <w:sz w:val="16"/>
                <w:szCs w:val="16"/>
                <w:lang w:val="en-US"/>
              </w:rPr>
            </w:pPr>
            <w:r w:rsidRPr="00514AA0">
              <w:rPr>
                <w:rFonts w:ascii="Calibri" w:hAnsi="Calibri" w:cs="Calibri"/>
                <w:color w:val="000000"/>
                <w:sz w:val="16"/>
                <w:szCs w:val="16"/>
                <w:lang w:val="en-US"/>
              </w:rPr>
              <w:t>Decreased duration of shock and length of ICU stay; no difference in adverse reactions</w:t>
            </w:r>
          </w:p>
        </w:tc>
        <w:tc>
          <w:tcPr>
            <w:tcW w:w="1680" w:type="dxa"/>
            <w:tcBorders>
              <w:top w:val="single" w:sz="4" w:space="0" w:color="auto"/>
              <w:bottom w:val="single" w:sz="4" w:space="0" w:color="auto"/>
            </w:tcBorders>
          </w:tcPr>
          <w:p w14:paraId="271DE8E2" w14:textId="77777777" w:rsidR="00514AA0" w:rsidRPr="00514AA0" w:rsidRDefault="00514AA0" w:rsidP="00514AA0">
            <w:pPr>
              <w:jc w:val="center"/>
              <w:rPr>
                <w:rFonts w:ascii="Calibri" w:hAnsi="Calibri" w:cs="Calibri"/>
                <w:color w:val="000000"/>
                <w:sz w:val="16"/>
                <w:szCs w:val="16"/>
                <w:lang w:val="en-US"/>
              </w:rPr>
            </w:pPr>
            <w:r w:rsidRPr="00514AA0">
              <w:rPr>
                <w:rFonts w:ascii="Calibri" w:hAnsi="Calibri" w:cs="Calibri"/>
                <w:color w:val="000000"/>
                <w:sz w:val="16"/>
                <w:szCs w:val="16"/>
                <w:lang w:val="en-US"/>
              </w:rPr>
              <w:t xml:space="preserve">Thymosin </w:t>
            </w:r>
            <w:r w:rsidRPr="00514AA0">
              <w:rPr>
                <w:rFonts w:ascii="Calibri" w:hAnsi="Calibri" w:cs="Calibri"/>
                <w:color w:val="000000"/>
                <w:sz w:val="16"/>
                <w:szCs w:val="16"/>
              </w:rPr>
              <w:t>α</w:t>
            </w:r>
            <w:r w:rsidRPr="00514AA0">
              <w:rPr>
                <w:rFonts w:ascii="Calibri" w:hAnsi="Calibri" w:cs="Calibri"/>
                <w:color w:val="000000"/>
                <w:sz w:val="16"/>
                <w:szCs w:val="16"/>
                <w:lang w:val="en-US"/>
              </w:rPr>
              <w:t>1 and blood purification</w:t>
            </w:r>
          </w:p>
        </w:tc>
      </w:tr>
      <w:tr w:rsidR="009C110A" w:rsidRPr="00B91F52" w14:paraId="43E52E30" w14:textId="77777777" w:rsidTr="003068C5">
        <w:tc>
          <w:tcPr>
            <w:tcW w:w="1379" w:type="dxa"/>
            <w:tcBorders>
              <w:top w:val="single" w:sz="4" w:space="0" w:color="auto"/>
              <w:bottom w:val="single" w:sz="4" w:space="0" w:color="auto"/>
            </w:tcBorders>
          </w:tcPr>
          <w:p w14:paraId="4B112980" w14:textId="77777777" w:rsidR="00B646F5" w:rsidRDefault="00B646F5" w:rsidP="00B646F5">
            <w:pPr>
              <w:jc w:val="center"/>
              <w:rPr>
                <w:rFonts w:ascii="Calibri" w:hAnsi="Calibri" w:cs="Calibri"/>
                <w:b/>
                <w:sz w:val="16"/>
                <w:szCs w:val="16"/>
              </w:rPr>
            </w:pPr>
            <w:r w:rsidRPr="00B646F5">
              <w:rPr>
                <w:rFonts w:ascii="Calibri" w:hAnsi="Calibri" w:cs="Calibri"/>
                <w:b/>
                <w:sz w:val="16"/>
                <w:szCs w:val="16"/>
              </w:rPr>
              <w:t>Ulinastatin and norepinephrine</w:t>
            </w:r>
          </w:p>
          <w:p w14:paraId="6C71F9C6" w14:textId="0C68A09B" w:rsidR="00B646F5" w:rsidRPr="00B646F5" w:rsidRDefault="00B646F5" w:rsidP="00276AB7">
            <w:pPr>
              <w:jc w:val="center"/>
              <w:rPr>
                <w:rFonts w:ascii="Calibri" w:hAnsi="Calibri" w:cs="Calibri"/>
                <w:sz w:val="16"/>
                <w:szCs w:val="16"/>
              </w:rPr>
            </w:pPr>
            <w:r>
              <w:rPr>
                <w:rFonts w:ascii="Calibri" w:hAnsi="Calibri" w:cs="Calibri"/>
                <w:sz w:val="16"/>
                <w:szCs w:val="16"/>
              </w:rPr>
              <w:fldChar w:fldCharType="begin"/>
            </w:r>
            <w:r w:rsidR="00276AB7">
              <w:rPr>
                <w:rFonts w:ascii="Calibri" w:hAnsi="Calibri" w:cs="Calibri"/>
                <w:sz w:val="16"/>
                <w:szCs w:val="16"/>
              </w:rPr>
              <w:instrText xml:space="preserve"> ADDIN EN.CITE &lt;EndNote&gt;&lt;Cite&gt;&lt;Author&gt;He&lt;/Author&gt;&lt;Year&gt;2022&lt;/Year&gt;&lt;RecNum&gt;110&lt;/RecNum&gt;&lt;DisplayText&gt;(750)&lt;/DisplayText&gt;&lt;record&gt;&lt;rec-number&gt;110&lt;/rec-number&gt;&lt;foreign-keys&gt;&lt;key app="EN" db-id="0px25v0x5pe2f9e0dznxtszixadf2aaevttr" timestamp="1690445787"&gt;110&lt;/key&gt;&lt;/foreign-keys&gt;&lt;ref-type name="Journal Article"&gt;17&lt;/ref-type&gt;&lt;contributors&gt;&lt;authors&gt;&lt;author&gt;He, Y.&lt;/author&gt;&lt;author&gt;Chen, X.&lt;/author&gt;&lt;author&gt;Zhang, G.&lt;/author&gt;&lt;author&gt;Guan, L.&lt;/author&gt;&lt;author&gt;Yu, X.&lt;/author&gt;&lt;/authors&gt;&lt;/contributors&gt;&lt;auth-address&gt;Department of Emergency and The Intensive Care Unit, Chongqing Hospital of Traditional Chinese Medicine, Chongqing, China.&amp;#xD;Department of Geriatrics, Chengdu Fifth People&amp;apos;s Hospital, Chengdu, Sichuan, China.&lt;/auth-address&gt;&lt;titles&gt;&lt;title&gt;Clinical efficacy and safety of norepinephrine combined with ulinastatin in the treatment of septic shock&lt;/title&gt;&lt;secondary-title&gt;Pak J Pharm Sci&lt;/secondary-title&gt;&lt;/titles&gt;&lt;pages&gt;657-663&lt;/pages&gt;&lt;volume&gt;35&lt;/volume&gt;&lt;number&gt;2(Special)&lt;/number&gt;&lt;keywords&gt;&lt;keyword&gt;Glycoproteins&lt;/keyword&gt;&lt;keyword&gt;Humans&lt;/keyword&gt;&lt;keyword&gt;Interleukin-10&lt;/keyword&gt;&lt;keyword&gt;Norepinephrine/adverse effects&lt;/keyword&gt;&lt;keyword&gt;Procalcitonin&lt;/keyword&gt;&lt;keyword&gt;Prognosis&lt;/keyword&gt;&lt;keyword&gt;Retrospective Studies&lt;/keyword&gt;&lt;keyword&gt;*Sepsis&lt;/keyword&gt;&lt;keyword&gt;*Shock, Septic/drug therapy&lt;/keyword&gt;&lt;keyword&gt;Treatment Outcome&lt;/keyword&gt;&lt;/keywords&gt;&lt;dates&gt;&lt;year&gt;2022&lt;/year&gt;&lt;pub-dates&gt;&lt;date&gt;Mar&lt;/date&gt;&lt;/pub-dates&gt;&lt;/dates&gt;&lt;isbn&gt;1011-601X (Print)&amp;#xD;1011-601x&lt;/isbn&gt;&lt;accession-num&gt;35668567&lt;/accession-num&gt;&lt;urls&gt;&lt;/urls&gt;&lt;remote-database-provider&gt;NLM&lt;/remote-database-provider&gt;&lt;language&gt;eng&lt;/language&gt;&lt;/record&gt;&lt;/Cite&gt;&lt;/EndNote&gt;</w:instrText>
            </w:r>
            <w:r>
              <w:rPr>
                <w:rFonts w:ascii="Calibri" w:hAnsi="Calibri" w:cs="Calibri"/>
                <w:sz w:val="16"/>
                <w:szCs w:val="16"/>
              </w:rPr>
              <w:fldChar w:fldCharType="separate"/>
            </w:r>
            <w:r w:rsidR="00276AB7">
              <w:rPr>
                <w:rFonts w:ascii="Calibri" w:hAnsi="Calibri" w:cs="Calibri"/>
                <w:noProof/>
                <w:sz w:val="16"/>
                <w:szCs w:val="16"/>
              </w:rPr>
              <w:t>(750)</w:t>
            </w:r>
            <w:r>
              <w:rPr>
                <w:rFonts w:ascii="Calibri" w:hAnsi="Calibri" w:cs="Calibri"/>
                <w:sz w:val="16"/>
                <w:szCs w:val="16"/>
              </w:rPr>
              <w:fldChar w:fldCharType="end"/>
            </w:r>
          </w:p>
        </w:tc>
        <w:tc>
          <w:tcPr>
            <w:tcW w:w="761" w:type="dxa"/>
            <w:tcBorders>
              <w:top w:val="single" w:sz="4" w:space="0" w:color="auto"/>
              <w:bottom w:val="single" w:sz="4" w:space="0" w:color="auto"/>
            </w:tcBorders>
          </w:tcPr>
          <w:p w14:paraId="6B881ECF"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1</w:t>
            </w:r>
          </w:p>
        </w:tc>
        <w:tc>
          <w:tcPr>
            <w:tcW w:w="585" w:type="dxa"/>
            <w:tcBorders>
              <w:top w:val="single" w:sz="4" w:space="0" w:color="auto"/>
              <w:bottom w:val="single" w:sz="4" w:space="0" w:color="auto"/>
            </w:tcBorders>
          </w:tcPr>
          <w:p w14:paraId="6012CB08"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2022</w:t>
            </w:r>
          </w:p>
        </w:tc>
        <w:tc>
          <w:tcPr>
            <w:tcW w:w="817" w:type="dxa"/>
            <w:tcBorders>
              <w:top w:val="single" w:sz="4" w:space="0" w:color="auto"/>
              <w:bottom w:val="single" w:sz="4" w:space="0" w:color="auto"/>
            </w:tcBorders>
          </w:tcPr>
          <w:p w14:paraId="3D2241B1" w14:textId="77777777" w:rsid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100</w:t>
            </w:r>
          </w:p>
          <w:p w14:paraId="4C03D808" w14:textId="1BB83347" w:rsidR="003250AD" w:rsidRPr="00B646F5" w:rsidRDefault="003250AD" w:rsidP="00B646F5">
            <w:pPr>
              <w:jc w:val="center"/>
              <w:rPr>
                <w:rFonts w:ascii="Calibri" w:hAnsi="Calibri" w:cs="Calibri"/>
                <w:color w:val="000000"/>
                <w:sz w:val="16"/>
                <w:szCs w:val="16"/>
              </w:rPr>
            </w:pPr>
            <w:r>
              <w:rPr>
                <w:rFonts w:ascii="Calibri" w:hAnsi="Calibri" w:cs="Calibri"/>
                <w:color w:val="000000"/>
                <w:sz w:val="16"/>
                <w:szCs w:val="16"/>
                <w:lang w:val="en-US"/>
              </w:rPr>
              <w:t>(100)</w:t>
            </w:r>
          </w:p>
        </w:tc>
        <w:tc>
          <w:tcPr>
            <w:tcW w:w="796" w:type="dxa"/>
            <w:tcBorders>
              <w:top w:val="single" w:sz="4" w:space="0" w:color="auto"/>
              <w:bottom w:val="single" w:sz="4" w:space="0" w:color="auto"/>
            </w:tcBorders>
          </w:tcPr>
          <w:p w14:paraId="4A839AD9"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Ward</w:t>
            </w:r>
          </w:p>
        </w:tc>
        <w:tc>
          <w:tcPr>
            <w:tcW w:w="881" w:type="dxa"/>
            <w:tcBorders>
              <w:top w:val="single" w:sz="4" w:space="0" w:color="auto"/>
              <w:bottom w:val="single" w:sz="4" w:space="0" w:color="auto"/>
            </w:tcBorders>
          </w:tcPr>
          <w:p w14:paraId="35D85EE9"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No</w:t>
            </w:r>
          </w:p>
        </w:tc>
        <w:tc>
          <w:tcPr>
            <w:tcW w:w="1029" w:type="dxa"/>
            <w:tcBorders>
              <w:top w:val="single" w:sz="4" w:space="0" w:color="auto"/>
              <w:bottom w:val="single" w:sz="4" w:space="0" w:color="auto"/>
            </w:tcBorders>
          </w:tcPr>
          <w:p w14:paraId="48BDCF96" w14:textId="77777777" w:rsidR="00B646F5" w:rsidRPr="00B646F5" w:rsidRDefault="00B646F5" w:rsidP="00B646F5">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34D17726"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Norepinephrine and ulinastatin</w:t>
            </w:r>
          </w:p>
        </w:tc>
        <w:tc>
          <w:tcPr>
            <w:tcW w:w="865" w:type="dxa"/>
            <w:tcBorders>
              <w:top w:val="single" w:sz="4" w:space="0" w:color="auto"/>
              <w:bottom w:val="single" w:sz="4" w:space="0" w:color="auto"/>
            </w:tcBorders>
          </w:tcPr>
          <w:p w14:paraId="62D4B57C"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Not specified</w:t>
            </w:r>
          </w:p>
        </w:tc>
        <w:tc>
          <w:tcPr>
            <w:tcW w:w="1111" w:type="dxa"/>
            <w:tcBorders>
              <w:top w:val="single" w:sz="4" w:space="0" w:color="auto"/>
              <w:bottom w:val="single" w:sz="4" w:space="0" w:color="auto"/>
            </w:tcBorders>
          </w:tcPr>
          <w:p w14:paraId="1543373B"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General</w:t>
            </w:r>
          </w:p>
        </w:tc>
        <w:tc>
          <w:tcPr>
            <w:tcW w:w="1328" w:type="dxa"/>
            <w:tcBorders>
              <w:top w:val="single" w:sz="4" w:space="0" w:color="auto"/>
              <w:bottom w:val="single" w:sz="4" w:space="0" w:color="auto"/>
            </w:tcBorders>
          </w:tcPr>
          <w:p w14:paraId="4EAA9C76" w14:textId="77777777" w:rsidR="00B646F5" w:rsidRPr="00B646F5" w:rsidRDefault="00B646F5" w:rsidP="00B646F5">
            <w:pPr>
              <w:jc w:val="center"/>
              <w:rPr>
                <w:rFonts w:ascii="Calibri" w:hAnsi="Calibri" w:cs="Calibri"/>
                <w:color w:val="000000"/>
                <w:sz w:val="16"/>
                <w:szCs w:val="16"/>
                <w:lang w:val="en-US"/>
              </w:rPr>
            </w:pPr>
            <w:r w:rsidRPr="00B646F5">
              <w:rPr>
                <w:rFonts w:ascii="Calibri" w:hAnsi="Calibri" w:cs="Calibri"/>
                <w:color w:val="000000"/>
                <w:sz w:val="16"/>
                <w:szCs w:val="16"/>
                <w:lang w:val="en-US"/>
              </w:rPr>
              <w:t>Time for shock improvement, ICU and hospital stay, mortality</w:t>
            </w:r>
          </w:p>
        </w:tc>
        <w:tc>
          <w:tcPr>
            <w:tcW w:w="1662" w:type="dxa"/>
            <w:tcBorders>
              <w:top w:val="single" w:sz="4" w:space="0" w:color="auto"/>
              <w:bottom w:val="single" w:sz="4" w:space="0" w:color="auto"/>
            </w:tcBorders>
          </w:tcPr>
          <w:p w14:paraId="02414665"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Inflammatory biomarkers</w:t>
            </w:r>
          </w:p>
        </w:tc>
        <w:tc>
          <w:tcPr>
            <w:tcW w:w="1680" w:type="dxa"/>
            <w:tcBorders>
              <w:top w:val="single" w:sz="4" w:space="0" w:color="auto"/>
              <w:bottom w:val="single" w:sz="4" w:space="0" w:color="auto"/>
            </w:tcBorders>
          </w:tcPr>
          <w:p w14:paraId="1D3636E8" w14:textId="77777777" w:rsidR="00B646F5" w:rsidRPr="00B646F5" w:rsidRDefault="00B646F5" w:rsidP="00B646F5">
            <w:pPr>
              <w:jc w:val="center"/>
              <w:rPr>
                <w:rFonts w:ascii="Calibri" w:hAnsi="Calibri" w:cs="Calibri"/>
                <w:color w:val="000000"/>
                <w:sz w:val="16"/>
                <w:szCs w:val="16"/>
                <w:lang w:val="en-US"/>
              </w:rPr>
            </w:pPr>
            <w:r w:rsidRPr="00B646F5">
              <w:rPr>
                <w:rFonts w:ascii="Calibri" w:hAnsi="Calibri" w:cs="Calibri"/>
                <w:color w:val="000000"/>
                <w:sz w:val="16"/>
                <w:szCs w:val="16"/>
                <w:lang w:val="en-US"/>
              </w:rPr>
              <w:t>Positive effect on all outcomes</w:t>
            </w:r>
          </w:p>
        </w:tc>
      </w:tr>
      <w:tr w:rsidR="009C110A" w:rsidRPr="00B91F52" w14:paraId="7F4E7621" w14:textId="77777777" w:rsidTr="003068C5">
        <w:tc>
          <w:tcPr>
            <w:tcW w:w="1379" w:type="dxa"/>
            <w:tcBorders>
              <w:top w:val="single" w:sz="4" w:space="0" w:color="auto"/>
              <w:bottom w:val="single" w:sz="4" w:space="0" w:color="auto"/>
            </w:tcBorders>
          </w:tcPr>
          <w:p w14:paraId="4A29B1FE" w14:textId="77777777" w:rsidR="00B646F5" w:rsidRDefault="00B646F5" w:rsidP="00B646F5">
            <w:pPr>
              <w:jc w:val="center"/>
              <w:rPr>
                <w:rFonts w:ascii="Calibri" w:hAnsi="Calibri" w:cs="Calibri"/>
                <w:b/>
                <w:sz w:val="16"/>
                <w:szCs w:val="16"/>
              </w:rPr>
            </w:pPr>
            <w:r w:rsidRPr="00B646F5">
              <w:rPr>
                <w:rFonts w:ascii="Calibri" w:hAnsi="Calibri" w:cs="Calibri"/>
                <w:b/>
                <w:sz w:val="16"/>
                <w:szCs w:val="16"/>
              </w:rPr>
              <w:t>Ulinastatin and alanyglutamine</w:t>
            </w:r>
          </w:p>
          <w:p w14:paraId="3C9E2CD9" w14:textId="0978F2E9" w:rsidR="00B646F5" w:rsidRPr="00B646F5" w:rsidRDefault="00B646F5" w:rsidP="00276AB7">
            <w:pPr>
              <w:jc w:val="center"/>
              <w:rPr>
                <w:rFonts w:ascii="Calibri" w:hAnsi="Calibri" w:cs="Calibri"/>
                <w:sz w:val="16"/>
                <w:szCs w:val="16"/>
              </w:rPr>
            </w:pPr>
            <w:r>
              <w:rPr>
                <w:rFonts w:ascii="Calibri" w:hAnsi="Calibri" w:cs="Calibri"/>
                <w:sz w:val="16"/>
                <w:szCs w:val="16"/>
              </w:rPr>
              <w:fldChar w:fldCharType="begin"/>
            </w:r>
            <w:r w:rsidR="00276AB7">
              <w:rPr>
                <w:rFonts w:ascii="Calibri" w:hAnsi="Calibri" w:cs="Calibri"/>
                <w:sz w:val="16"/>
                <w:szCs w:val="16"/>
              </w:rPr>
              <w:instrText xml:space="preserve"> ADDIN EN.CITE &lt;EndNote&gt;&lt;Cite&gt;&lt;Author&gt;Yuan&lt;/Author&gt;&lt;Year&gt;2020&lt;/Year&gt;&lt;RecNum&gt;170&lt;/RecNum&gt;&lt;DisplayText&gt;(751)&lt;/DisplayText&gt;&lt;record&gt;&lt;rec-number&gt;170&lt;/rec-number&gt;&lt;foreign-keys&gt;&lt;key app="EN" db-id="0px25v0x5pe2f9e0dznxtszixadf2aaevttr" timestamp="1690445787"&gt;170&lt;/key&gt;&lt;/foreign-keys&gt;&lt;ref-type name="Journal Article"&gt;17&lt;/ref-type&gt;&lt;contributors&gt;&lt;authors&gt;&lt;author&gt;Yuan, Kuandao&lt;/author&gt;&lt;author&gt;Wang, Li&lt;/author&gt;&lt;/authors&gt;&lt;/contributors&gt;&lt;titles&gt;&lt;title&gt;Efficacy of ulinastatin combined with alanyl glutamine for patients with sepsis&lt;/title&gt;&lt;secondary-title&gt;INTERNATIONAL JOURNAL OF CLINICAL AND EXPERIMENTAL MEDICINE&lt;/secondary-title&gt;&lt;/titles&gt;&lt;pages&gt;974-980&lt;/pages&gt;&lt;volume&gt;13&lt;/volume&gt;&lt;number&gt;2&lt;/number&gt;&lt;dates&gt;&lt;year&gt;2020&lt;/year&gt;&lt;/dates&gt;&lt;isbn&gt;1940-5901&lt;/isbn&gt;&lt;urls&gt;&lt;/urls&gt;&lt;/record&gt;&lt;/Cite&gt;&lt;/EndNote&gt;</w:instrText>
            </w:r>
            <w:r>
              <w:rPr>
                <w:rFonts w:ascii="Calibri" w:hAnsi="Calibri" w:cs="Calibri"/>
                <w:sz w:val="16"/>
                <w:szCs w:val="16"/>
              </w:rPr>
              <w:fldChar w:fldCharType="separate"/>
            </w:r>
            <w:r w:rsidR="00276AB7">
              <w:rPr>
                <w:rFonts w:ascii="Calibri" w:hAnsi="Calibri" w:cs="Calibri"/>
                <w:noProof/>
                <w:sz w:val="16"/>
                <w:szCs w:val="16"/>
              </w:rPr>
              <w:t>(751)</w:t>
            </w:r>
            <w:r>
              <w:rPr>
                <w:rFonts w:ascii="Calibri" w:hAnsi="Calibri" w:cs="Calibri"/>
                <w:sz w:val="16"/>
                <w:szCs w:val="16"/>
              </w:rPr>
              <w:fldChar w:fldCharType="end"/>
            </w:r>
          </w:p>
        </w:tc>
        <w:tc>
          <w:tcPr>
            <w:tcW w:w="761" w:type="dxa"/>
            <w:tcBorders>
              <w:top w:val="single" w:sz="4" w:space="0" w:color="auto"/>
              <w:bottom w:val="single" w:sz="4" w:space="0" w:color="auto"/>
            </w:tcBorders>
          </w:tcPr>
          <w:p w14:paraId="1B2B56ED"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1</w:t>
            </w:r>
          </w:p>
        </w:tc>
        <w:tc>
          <w:tcPr>
            <w:tcW w:w="585" w:type="dxa"/>
            <w:tcBorders>
              <w:top w:val="single" w:sz="4" w:space="0" w:color="auto"/>
              <w:bottom w:val="single" w:sz="4" w:space="0" w:color="auto"/>
            </w:tcBorders>
          </w:tcPr>
          <w:p w14:paraId="68B2909F"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2020</w:t>
            </w:r>
          </w:p>
        </w:tc>
        <w:tc>
          <w:tcPr>
            <w:tcW w:w="817" w:type="dxa"/>
            <w:tcBorders>
              <w:top w:val="single" w:sz="4" w:space="0" w:color="auto"/>
              <w:bottom w:val="single" w:sz="4" w:space="0" w:color="auto"/>
            </w:tcBorders>
          </w:tcPr>
          <w:p w14:paraId="7B96AA14" w14:textId="77777777" w:rsid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84</w:t>
            </w:r>
          </w:p>
          <w:p w14:paraId="25630B64" w14:textId="67253E98" w:rsidR="003250AD" w:rsidRPr="00B646F5" w:rsidRDefault="003250AD" w:rsidP="00B646F5">
            <w:pPr>
              <w:jc w:val="center"/>
              <w:rPr>
                <w:rFonts w:ascii="Calibri" w:hAnsi="Calibri" w:cs="Calibri"/>
                <w:color w:val="000000"/>
                <w:sz w:val="16"/>
                <w:szCs w:val="16"/>
              </w:rPr>
            </w:pPr>
            <w:r>
              <w:rPr>
                <w:rFonts w:ascii="Calibri" w:hAnsi="Calibri" w:cs="Calibri"/>
                <w:color w:val="000000"/>
                <w:sz w:val="16"/>
                <w:szCs w:val="16"/>
                <w:lang w:val="en-US"/>
              </w:rPr>
              <w:t>(84)</w:t>
            </w:r>
          </w:p>
        </w:tc>
        <w:tc>
          <w:tcPr>
            <w:tcW w:w="796" w:type="dxa"/>
            <w:tcBorders>
              <w:top w:val="single" w:sz="4" w:space="0" w:color="auto"/>
              <w:bottom w:val="single" w:sz="4" w:space="0" w:color="auto"/>
            </w:tcBorders>
          </w:tcPr>
          <w:p w14:paraId="63B8B6D2"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Not specified</w:t>
            </w:r>
          </w:p>
        </w:tc>
        <w:tc>
          <w:tcPr>
            <w:tcW w:w="881" w:type="dxa"/>
            <w:tcBorders>
              <w:top w:val="single" w:sz="4" w:space="0" w:color="auto"/>
              <w:bottom w:val="single" w:sz="4" w:space="0" w:color="auto"/>
            </w:tcBorders>
          </w:tcPr>
          <w:p w14:paraId="404A78AC"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No</w:t>
            </w:r>
          </w:p>
        </w:tc>
        <w:tc>
          <w:tcPr>
            <w:tcW w:w="1029" w:type="dxa"/>
            <w:tcBorders>
              <w:top w:val="single" w:sz="4" w:space="0" w:color="auto"/>
              <w:bottom w:val="single" w:sz="4" w:space="0" w:color="auto"/>
            </w:tcBorders>
          </w:tcPr>
          <w:p w14:paraId="040424EC" w14:textId="77777777" w:rsidR="00B646F5" w:rsidRPr="00B646F5" w:rsidRDefault="00B646F5" w:rsidP="00B646F5">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2E091B52"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Ulinastatin and alanyl glutamine</w:t>
            </w:r>
          </w:p>
        </w:tc>
        <w:tc>
          <w:tcPr>
            <w:tcW w:w="865" w:type="dxa"/>
            <w:tcBorders>
              <w:top w:val="single" w:sz="4" w:space="0" w:color="auto"/>
              <w:bottom w:val="single" w:sz="4" w:space="0" w:color="auto"/>
            </w:tcBorders>
          </w:tcPr>
          <w:p w14:paraId="2E69EB5D"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Sepsis-3, shock</w:t>
            </w:r>
          </w:p>
        </w:tc>
        <w:tc>
          <w:tcPr>
            <w:tcW w:w="1111" w:type="dxa"/>
            <w:tcBorders>
              <w:top w:val="single" w:sz="4" w:space="0" w:color="auto"/>
              <w:bottom w:val="single" w:sz="4" w:space="0" w:color="auto"/>
            </w:tcBorders>
          </w:tcPr>
          <w:p w14:paraId="307708B5"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General</w:t>
            </w:r>
          </w:p>
        </w:tc>
        <w:tc>
          <w:tcPr>
            <w:tcW w:w="1328" w:type="dxa"/>
            <w:tcBorders>
              <w:top w:val="single" w:sz="4" w:space="0" w:color="auto"/>
              <w:bottom w:val="single" w:sz="4" w:space="0" w:color="auto"/>
            </w:tcBorders>
          </w:tcPr>
          <w:p w14:paraId="6195CAE3" w14:textId="77777777" w:rsidR="00B646F5" w:rsidRPr="00B646F5" w:rsidRDefault="00B646F5" w:rsidP="00B646F5">
            <w:pPr>
              <w:jc w:val="center"/>
              <w:rPr>
                <w:rFonts w:ascii="Calibri" w:hAnsi="Calibri" w:cs="Calibri"/>
                <w:color w:val="000000"/>
                <w:sz w:val="16"/>
                <w:szCs w:val="16"/>
                <w:lang w:val="en-US"/>
              </w:rPr>
            </w:pPr>
            <w:r w:rsidRPr="00B646F5">
              <w:rPr>
                <w:rFonts w:ascii="Calibri" w:hAnsi="Calibri" w:cs="Calibri"/>
                <w:color w:val="000000"/>
                <w:sz w:val="16"/>
                <w:szCs w:val="16"/>
                <w:lang w:val="en-US"/>
              </w:rPr>
              <w:t>APACHE II score, multiple organ dysfunction syndrome, mortality</w:t>
            </w:r>
          </w:p>
        </w:tc>
        <w:tc>
          <w:tcPr>
            <w:tcW w:w="1662" w:type="dxa"/>
            <w:tcBorders>
              <w:top w:val="single" w:sz="4" w:space="0" w:color="auto"/>
              <w:bottom w:val="single" w:sz="4" w:space="0" w:color="auto"/>
            </w:tcBorders>
          </w:tcPr>
          <w:p w14:paraId="4A955D13" w14:textId="77777777" w:rsidR="00B646F5" w:rsidRPr="00B646F5" w:rsidRDefault="00B646F5" w:rsidP="00B646F5">
            <w:pPr>
              <w:jc w:val="center"/>
              <w:rPr>
                <w:rFonts w:ascii="Calibri" w:hAnsi="Calibri" w:cs="Calibri"/>
                <w:color w:val="000000"/>
                <w:sz w:val="16"/>
                <w:szCs w:val="16"/>
              </w:rPr>
            </w:pPr>
            <w:r w:rsidRPr="00B646F5">
              <w:rPr>
                <w:rFonts w:ascii="Calibri" w:hAnsi="Calibri" w:cs="Calibri"/>
                <w:color w:val="000000"/>
                <w:sz w:val="16"/>
                <w:szCs w:val="16"/>
              </w:rPr>
              <w:t>Inflammatory biomarkers</w:t>
            </w:r>
          </w:p>
        </w:tc>
        <w:tc>
          <w:tcPr>
            <w:tcW w:w="1680" w:type="dxa"/>
            <w:tcBorders>
              <w:top w:val="single" w:sz="4" w:space="0" w:color="auto"/>
              <w:bottom w:val="single" w:sz="4" w:space="0" w:color="auto"/>
            </w:tcBorders>
          </w:tcPr>
          <w:p w14:paraId="5F209058" w14:textId="77777777" w:rsidR="00B646F5" w:rsidRPr="00B646F5" w:rsidRDefault="00B646F5" w:rsidP="00B646F5">
            <w:pPr>
              <w:jc w:val="center"/>
              <w:rPr>
                <w:rFonts w:ascii="Calibri" w:hAnsi="Calibri" w:cs="Calibri"/>
                <w:color w:val="000000"/>
                <w:sz w:val="16"/>
                <w:szCs w:val="16"/>
                <w:lang w:val="en-US"/>
              </w:rPr>
            </w:pPr>
            <w:r w:rsidRPr="00B646F5">
              <w:rPr>
                <w:rFonts w:ascii="Calibri" w:hAnsi="Calibri" w:cs="Calibri"/>
                <w:color w:val="000000"/>
                <w:sz w:val="16"/>
                <w:szCs w:val="16"/>
                <w:lang w:val="en-US"/>
              </w:rPr>
              <w:t>Positive eff</w:t>
            </w:r>
            <w:r>
              <w:rPr>
                <w:rFonts w:ascii="Calibri" w:hAnsi="Calibri" w:cs="Calibri"/>
                <w:color w:val="000000"/>
                <w:sz w:val="16"/>
                <w:szCs w:val="16"/>
                <w:lang w:val="en-US"/>
              </w:rPr>
              <w:t xml:space="preserve">ect on all outcomes, except </w:t>
            </w:r>
            <w:r w:rsidRPr="00B646F5">
              <w:rPr>
                <w:rFonts w:ascii="Calibri" w:hAnsi="Calibri" w:cs="Calibri"/>
                <w:color w:val="000000"/>
                <w:sz w:val="16"/>
                <w:szCs w:val="16"/>
                <w:lang w:val="en-US"/>
              </w:rPr>
              <w:t>mortality</w:t>
            </w:r>
          </w:p>
        </w:tc>
      </w:tr>
      <w:tr w:rsidR="009C110A" w:rsidRPr="00B91F52" w14:paraId="17AE3B54" w14:textId="77777777" w:rsidTr="003068C5">
        <w:tc>
          <w:tcPr>
            <w:tcW w:w="1379" w:type="dxa"/>
            <w:tcBorders>
              <w:top w:val="single" w:sz="4" w:space="0" w:color="auto"/>
              <w:bottom w:val="single" w:sz="4" w:space="0" w:color="auto"/>
            </w:tcBorders>
          </w:tcPr>
          <w:p w14:paraId="0016BAFD" w14:textId="77777777" w:rsidR="00991834" w:rsidRDefault="00991834" w:rsidP="00991834">
            <w:pPr>
              <w:jc w:val="center"/>
              <w:rPr>
                <w:rFonts w:ascii="Calibri" w:hAnsi="Calibri" w:cs="Calibri"/>
                <w:b/>
                <w:sz w:val="16"/>
                <w:szCs w:val="16"/>
                <w:lang w:val="en-US"/>
              </w:rPr>
            </w:pPr>
            <w:r w:rsidRPr="00991834">
              <w:rPr>
                <w:rFonts w:ascii="Calibri" w:hAnsi="Calibri" w:cs="Calibri"/>
                <w:b/>
                <w:sz w:val="16"/>
                <w:szCs w:val="16"/>
                <w:lang w:val="en-US"/>
              </w:rPr>
              <w:t>Ulinastatin and continuous renal replacement</w:t>
            </w:r>
          </w:p>
          <w:p w14:paraId="03103E13" w14:textId="582FB9C7" w:rsidR="00991834" w:rsidRPr="00991834" w:rsidRDefault="00991834" w:rsidP="00276AB7">
            <w:pPr>
              <w:jc w:val="center"/>
              <w:rPr>
                <w:rFonts w:ascii="Calibri" w:hAnsi="Calibri" w:cs="Calibri"/>
                <w:sz w:val="16"/>
                <w:szCs w:val="16"/>
                <w:lang w:val="en-US"/>
              </w:rPr>
            </w:pPr>
            <w:r>
              <w:rPr>
                <w:rFonts w:ascii="Calibri" w:hAnsi="Calibri" w:cs="Calibri"/>
                <w:sz w:val="16"/>
                <w:szCs w:val="16"/>
                <w:lang w:val="en-US"/>
              </w:rPr>
              <w:fldChar w:fldCharType="begin"/>
            </w:r>
            <w:r w:rsidR="00276AB7">
              <w:rPr>
                <w:rFonts w:ascii="Calibri" w:hAnsi="Calibri" w:cs="Calibri"/>
                <w:sz w:val="16"/>
                <w:szCs w:val="16"/>
                <w:lang w:val="en-US"/>
              </w:rPr>
              <w:instrText xml:space="preserve"> ADDIN EN.CITE &lt;EndNote&gt;&lt;Cite&gt;&lt;Author&gt;Fang&lt;/Author&gt;&lt;Year&gt;2017&lt;/Year&gt;&lt;RecNum&gt;298&lt;/RecNum&gt;&lt;DisplayText&gt;(752)&lt;/DisplayText&gt;&lt;record&gt;&lt;rec-number&gt;298&lt;/rec-number&gt;&lt;foreign-keys&gt;&lt;key app="EN" db-id="0px25v0x5pe2f9e0dznxtszixadf2aaevttr" timestamp="1690445787"&gt;298&lt;/key&gt;&lt;/foreign-keys&gt;&lt;ref-type name="Journal Article"&gt;17&lt;/ref-type&gt;&lt;contributors&gt;&lt;authors&gt;&lt;author&gt;Fang, Qiying&lt;/author&gt;&lt;author&gt;Zhao, Xinghua&lt;/author&gt;&lt;/authors&gt;&lt;/contributors&gt;&lt;titles&gt;&lt;title&gt;Clinical effect of combined ulinastatin and continuous renal replacement therapy on management of severe sepsis with acute kidney injury&lt;/title&gt;&lt;secondary-title&gt;Tropical Journal of Pharmaceutical Research&lt;/secondary-title&gt;&lt;/titles&gt;&lt;pages&gt;925-930&lt;/pages&gt;&lt;volume&gt;16&lt;/volume&gt;&lt;number&gt;4&lt;/number&gt;&lt;dates&gt;&lt;year&gt;2017&lt;/year&gt;&lt;/dates&gt;&lt;isbn&gt;1596-9827&lt;/isbn&gt;&lt;urls&gt;&lt;/urls&gt;&lt;/record&gt;&lt;/Cite&gt;&lt;/EndNote&gt;</w:instrText>
            </w:r>
            <w:r>
              <w:rPr>
                <w:rFonts w:ascii="Calibri" w:hAnsi="Calibri" w:cs="Calibri"/>
                <w:sz w:val="16"/>
                <w:szCs w:val="16"/>
                <w:lang w:val="en-US"/>
              </w:rPr>
              <w:fldChar w:fldCharType="separate"/>
            </w:r>
            <w:r w:rsidR="00276AB7">
              <w:rPr>
                <w:rFonts w:ascii="Calibri" w:hAnsi="Calibri" w:cs="Calibri"/>
                <w:noProof/>
                <w:sz w:val="16"/>
                <w:szCs w:val="16"/>
                <w:lang w:val="en-US"/>
              </w:rPr>
              <w:t>(752)</w:t>
            </w:r>
            <w:r>
              <w:rPr>
                <w:rFonts w:ascii="Calibri" w:hAnsi="Calibri" w:cs="Calibri"/>
                <w:sz w:val="16"/>
                <w:szCs w:val="16"/>
                <w:lang w:val="en-US"/>
              </w:rPr>
              <w:fldChar w:fldCharType="end"/>
            </w:r>
          </w:p>
        </w:tc>
        <w:tc>
          <w:tcPr>
            <w:tcW w:w="761" w:type="dxa"/>
            <w:tcBorders>
              <w:top w:val="single" w:sz="4" w:space="0" w:color="auto"/>
              <w:bottom w:val="single" w:sz="4" w:space="0" w:color="auto"/>
            </w:tcBorders>
          </w:tcPr>
          <w:p w14:paraId="212A214B" w14:textId="77777777" w:rsidR="00991834" w:rsidRP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1</w:t>
            </w:r>
          </w:p>
        </w:tc>
        <w:tc>
          <w:tcPr>
            <w:tcW w:w="585" w:type="dxa"/>
            <w:tcBorders>
              <w:top w:val="single" w:sz="4" w:space="0" w:color="auto"/>
              <w:bottom w:val="single" w:sz="4" w:space="0" w:color="auto"/>
            </w:tcBorders>
          </w:tcPr>
          <w:p w14:paraId="684BF8D4" w14:textId="77777777" w:rsidR="00991834" w:rsidRP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2017</w:t>
            </w:r>
          </w:p>
        </w:tc>
        <w:tc>
          <w:tcPr>
            <w:tcW w:w="817" w:type="dxa"/>
            <w:tcBorders>
              <w:top w:val="single" w:sz="4" w:space="0" w:color="auto"/>
              <w:bottom w:val="single" w:sz="4" w:space="0" w:color="auto"/>
            </w:tcBorders>
          </w:tcPr>
          <w:p w14:paraId="6EFC45F9" w14:textId="77777777" w:rsid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106</w:t>
            </w:r>
          </w:p>
          <w:p w14:paraId="4595C8B0" w14:textId="44EFAC87" w:rsidR="003250AD" w:rsidRPr="00991834" w:rsidRDefault="003250AD" w:rsidP="00991834">
            <w:pPr>
              <w:jc w:val="center"/>
              <w:rPr>
                <w:rFonts w:ascii="Calibri" w:hAnsi="Calibri" w:cs="Calibri"/>
                <w:color w:val="000000"/>
                <w:sz w:val="16"/>
                <w:szCs w:val="16"/>
              </w:rPr>
            </w:pPr>
            <w:r>
              <w:rPr>
                <w:rFonts w:ascii="Calibri" w:hAnsi="Calibri" w:cs="Calibri"/>
                <w:color w:val="000000"/>
                <w:sz w:val="16"/>
                <w:szCs w:val="16"/>
                <w:lang w:val="en-US"/>
              </w:rPr>
              <w:t>(106)</w:t>
            </w:r>
          </w:p>
        </w:tc>
        <w:tc>
          <w:tcPr>
            <w:tcW w:w="796" w:type="dxa"/>
            <w:tcBorders>
              <w:top w:val="single" w:sz="4" w:space="0" w:color="auto"/>
              <w:bottom w:val="single" w:sz="4" w:space="0" w:color="auto"/>
            </w:tcBorders>
          </w:tcPr>
          <w:p w14:paraId="1E40E274" w14:textId="77777777" w:rsidR="00991834" w:rsidRP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ICU</w:t>
            </w:r>
          </w:p>
        </w:tc>
        <w:tc>
          <w:tcPr>
            <w:tcW w:w="881" w:type="dxa"/>
            <w:tcBorders>
              <w:top w:val="single" w:sz="4" w:space="0" w:color="auto"/>
              <w:bottom w:val="single" w:sz="4" w:space="0" w:color="auto"/>
            </w:tcBorders>
          </w:tcPr>
          <w:p w14:paraId="3A3C3FCD" w14:textId="77777777" w:rsidR="00991834" w:rsidRP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No</w:t>
            </w:r>
          </w:p>
        </w:tc>
        <w:tc>
          <w:tcPr>
            <w:tcW w:w="1029" w:type="dxa"/>
            <w:tcBorders>
              <w:top w:val="single" w:sz="4" w:space="0" w:color="auto"/>
              <w:bottom w:val="single" w:sz="4" w:space="0" w:color="auto"/>
            </w:tcBorders>
          </w:tcPr>
          <w:p w14:paraId="34687623" w14:textId="77777777" w:rsidR="00991834" w:rsidRPr="00991834" w:rsidRDefault="00991834" w:rsidP="00991834">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2688EE50" w14:textId="77777777" w:rsidR="00991834" w:rsidRPr="00991834" w:rsidRDefault="00991834" w:rsidP="00991834">
            <w:pPr>
              <w:jc w:val="center"/>
              <w:rPr>
                <w:rFonts w:ascii="Calibri" w:hAnsi="Calibri" w:cs="Calibri"/>
                <w:sz w:val="16"/>
                <w:szCs w:val="16"/>
                <w:lang w:val="en-US"/>
              </w:rPr>
            </w:pPr>
            <w:r w:rsidRPr="00991834">
              <w:rPr>
                <w:rFonts w:ascii="Calibri" w:hAnsi="Calibri" w:cs="Calibri"/>
                <w:sz w:val="16"/>
                <w:szCs w:val="16"/>
                <w:lang w:val="en-US"/>
              </w:rPr>
              <w:t>Ulinastatin and continuous renal replacement</w:t>
            </w:r>
          </w:p>
        </w:tc>
        <w:tc>
          <w:tcPr>
            <w:tcW w:w="865" w:type="dxa"/>
            <w:tcBorders>
              <w:top w:val="single" w:sz="4" w:space="0" w:color="auto"/>
              <w:bottom w:val="single" w:sz="4" w:space="0" w:color="auto"/>
            </w:tcBorders>
          </w:tcPr>
          <w:p w14:paraId="6E2B457B" w14:textId="77777777" w:rsidR="00991834" w:rsidRP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Sepsis-3</w:t>
            </w:r>
          </w:p>
        </w:tc>
        <w:tc>
          <w:tcPr>
            <w:tcW w:w="1111" w:type="dxa"/>
            <w:tcBorders>
              <w:top w:val="single" w:sz="4" w:space="0" w:color="auto"/>
              <w:bottom w:val="single" w:sz="4" w:space="0" w:color="auto"/>
            </w:tcBorders>
          </w:tcPr>
          <w:p w14:paraId="0D157866" w14:textId="77777777" w:rsidR="00991834" w:rsidRP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Patients with AKI</w:t>
            </w:r>
          </w:p>
        </w:tc>
        <w:tc>
          <w:tcPr>
            <w:tcW w:w="1328" w:type="dxa"/>
            <w:tcBorders>
              <w:top w:val="single" w:sz="4" w:space="0" w:color="auto"/>
              <w:bottom w:val="single" w:sz="4" w:space="0" w:color="auto"/>
            </w:tcBorders>
          </w:tcPr>
          <w:p w14:paraId="0BB88626" w14:textId="77777777" w:rsidR="00991834" w:rsidRPr="00991834" w:rsidRDefault="00991834" w:rsidP="00991834">
            <w:pPr>
              <w:jc w:val="center"/>
              <w:rPr>
                <w:rFonts w:ascii="Calibri" w:hAnsi="Calibri" w:cs="Calibri"/>
                <w:color w:val="000000"/>
                <w:sz w:val="16"/>
                <w:szCs w:val="16"/>
              </w:rPr>
            </w:pPr>
          </w:p>
        </w:tc>
        <w:tc>
          <w:tcPr>
            <w:tcW w:w="1662" w:type="dxa"/>
            <w:tcBorders>
              <w:top w:val="single" w:sz="4" w:space="0" w:color="auto"/>
              <w:bottom w:val="single" w:sz="4" w:space="0" w:color="auto"/>
            </w:tcBorders>
          </w:tcPr>
          <w:p w14:paraId="40FF0FE9" w14:textId="77777777" w:rsidR="00991834" w:rsidRPr="00991834" w:rsidRDefault="00991834" w:rsidP="00991834">
            <w:pPr>
              <w:jc w:val="center"/>
              <w:rPr>
                <w:rFonts w:ascii="Calibri" w:hAnsi="Calibri" w:cs="Calibri"/>
                <w:color w:val="000000"/>
                <w:sz w:val="16"/>
                <w:szCs w:val="16"/>
                <w:lang w:val="en-US"/>
              </w:rPr>
            </w:pPr>
            <w:r w:rsidRPr="00991834">
              <w:rPr>
                <w:rFonts w:ascii="Calibri" w:hAnsi="Calibri" w:cs="Calibri"/>
                <w:color w:val="000000"/>
                <w:sz w:val="16"/>
                <w:szCs w:val="16"/>
                <w:lang w:val="en-US"/>
              </w:rPr>
              <w:t>Inflammatory cytokines, oxidative stress level, kidney and blood coagulation functions</w:t>
            </w:r>
          </w:p>
        </w:tc>
        <w:tc>
          <w:tcPr>
            <w:tcW w:w="1680" w:type="dxa"/>
            <w:tcBorders>
              <w:top w:val="single" w:sz="4" w:space="0" w:color="auto"/>
              <w:bottom w:val="single" w:sz="4" w:space="0" w:color="auto"/>
            </w:tcBorders>
          </w:tcPr>
          <w:p w14:paraId="141228A7" w14:textId="77777777" w:rsidR="00991834" w:rsidRPr="00991834" w:rsidRDefault="00991834" w:rsidP="00991834">
            <w:pPr>
              <w:jc w:val="center"/>
              <w:rPr>
                <w:rFonts w:ascii="Calibri" w:hAnsi="Calibri" w:cs="Calibri"/>
                <w:color w:val="000000"/>
                <w:sz w:val="16"/>
                <w:szCs w:val="16"/>
                <w:lang w:val="en-US"/>
              </w:rPr>
            </w:pPr>
            <w:r w:rsidRPr="00991834">
              <w:rPr>
                <w:rFonts w:ascii="Calibri" w:hAnsi="Calibri" w:cs="Calibri"/>
                <w:color w:val="000000"/>
                <w:sz w:val="16"/>
                <w:szCs w:val="16"/>
                <w:lang w:val="en-US"/>
              </w:rPr>
              <w:t>Decrease in inflammatory cytokines, improved coagulation and kidney function</w:t>
            </w:r>
          </w:p>
        </w:tc>
      </w:tr>
      <w:tr w:rsidR="009C110A" w:rsidRPr="00B91F52" w14:paraId="7E707280" w14:textId="77777777" w:rsidTr="003068C5">
        <w:tc>
          <w:tcPr>
            <w:tcW w:w="1379" w:type="dxa"/>
            <w:tcBorders>
              <w:top w:val="single" w:sz="4" w:space="0" w:color="auto"/>
              <w:bottom w:val="single" w:sz="4" w:space="0" w:color="auto"/>
            </w:tcBorders>
          </w:tcPr>
          <w:p w14:paraId="1226C2E3" w14:textId="77777777" w:rsidR="00991834" w:rsidRDefault="00991834" w:rsidP="00991834">
            <w:pPr>
              <w:jc w:val="center"/>
              <w:rPr>
                <w:rFonts w:ascii="Calibri" w:hAnsi="Calibri" w:cs="Calibri"/>
                <w:b/>
                <w:color w:val="000000"/>
                <w:sz w:val="16"/>
                <w:szCs w:val="16"/>
              </w:rPr>
            </w:pPr>
            <w:r w:rsidRPr="00991834">
              <w:rPr>
                <w:rFonts w:ascii="Calibri" w:hAnsi="Calibri" w:cs="Calibri"/>
                <w:b/>
                <w:color w:val="000000"/>
                <w:sz w:val="16"/>
                <w:szCs w:val="16"/>
              </w:rPr>
              <w:t>Ulinastatin and thymosin α1</w:t>
            </w:r>
          </w:p>
          <w:p w14:paraId="740F28DF" w14:textId="7EF7227C" w:rsidR="00991834" w:rsidRPr="00991834" w:rsidRDefault="00B8486D"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PEVuZE5vdGU+PENpdGU+PEF1dGhvcj5DaGVuPC9BdXRob3I+PFllYXI+MjAwOTwvWWVhcj48UmVj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PEVuZE5vdGU+PENpdGU+PEF1dGhvcj5DaGVuPC9BdXRob3I+PFllYXI+MjAwOTwvWWVhcj48UmVj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(12, 753-756)</w:t>
            </w:r>
            <w:r>
              <w:rPr>
                <w:rFonts w:ascii="Calibri" w:hAnsi="Calibri" w:cs="Calibri"/>
                <w:color w:val="000000"/>
                <w:sz w:val="16"/>
                <w:szCs w:val="16"/>
              </w:rPr>
              <w:fldChar w:fldCharType="end"/>
            </w:r>
          </w:p>
        </w:tc>
        <w:tc>
          <w:tcPr>
            <w:tcW w:w="761" w:type="dxa"/>
            <w:tcBorders>
              <w:top w:val="single" w:sz="4" w:space="0" w:color="auto"/>
              <w:bottom w:val="single" w:sz="4" w:space="0" w:color="auto"/>
            </w:tcBorders>
          </w:tcPr>
          <w:p w14:paraId="049FEBE0" w14:textId="77777777" w:rsidR="00991834" w:rsidRP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5</w:t>
            </w:r>
          </w:p>
        </w:tc>
        <w:tc>
          <w:tcPr>
            <w:tcW w:w="585" w:type="dxa"/>
            <w:tcBorders>
              <w:top w:val="single" w:sz="4" w:space="0" w:color="auto"/>
              <w:bottom w:val="single" w:sz="4" w:space="0" w:color="auto"/>
            </w:tcBorders>
          </w:tcPr>
          <w:p w14:paraId="0628A368" w14:textId="77777777" w:rsid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2008</w:t>
            </w:r>
          </w:p>
          <w:p w14:paraId="601174A4" w14:textId="77777777" w:rsid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w:t>
            </w:r>
          </w:p>
          <w:p w14:paraId="18B4A9B2" w14:textId="77777777" w:rsidR="00991834" w:rsidRP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2019</w:t>
            </w:r>
          </w:p>
        </w:tc>
        <w:tc>
          <w:tcPr>
            <w:tcW w:w="817" w:type="dxa"/>
            <w:tcBorders>
              <w:top w:val="single" w:sz="4" w:space="0" w:color="auto"/>
              <w:bottom w:val="single" w:sz="4" w:space="0" w:color="auto"/>
            </w:tcBorders>
          </w:tcPr>
          <w:p w14:paraId="65DEDDA4" w14:textId="35B5C19C" w:rsidR="00991834" w:rsidRP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428</w:t>
            </w:r>
            <w:r w:rsidR="003D0288">
              <w:rPr>
                <w:rFonts w:ascii="Calibri" w:hAnsi="Calibri" w:cs="Calibri"/>
                <w:color w:val="000000"/>
                <w:sz w:val="16"/>
                <w:szCs w:val="16"/>
              </w:rPr>
              <w:t xml:space="preserve"> (70)</w:t>
            </w:r>
          </w:p>
        </w:tc>
        <w:tc>
          <w:tcPr>
            <w:tcW w:w="796" w:type="dxa"/>
            <w:tcBorders>
              <w:top w:val="single" w:sz="4" w:space="0" w:color="auto"/>
              <w:bottom w:val="single" w:sz="4" w:space="0" w:color="auto"/>
            </w:tcBorders>
          </w:tcPr>
          <w:p w14:paraId="31E9BD76" w14:textId="77777777" w:rsidR="00991834" w:rsidRP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ICU</w:t>
            </w:r>
          </w:p>
        </w:tc>
        <w:tc>
          <w:tcPr>
            <w:tcW w:w="881" w:type="dxa"/>
            <w:tcBorders>
              <w:top w:val="single" w:sz="4" w:space="0" w:color="auto"/>
              <w:bottom w:val="single" w:sz="4" w:space="0" w:color="auto"/>
            </w:tcBorders>
          </w:tcPr>
          <w:p w14:paraId="6F162C62" w14:textId="77777777" w:rsidR="00991834" w:rsidRP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No</w:t>
            </w:r>
          </w:p>
        </w:tc>
        <w:tc>
          <w:tcPr>
            <w:tcW w:w="1029" w:type="dxa"/>
            <w:tcBorders>
              <w:top w:val="single" w:sz="4" w:space="0" w:color="auto"/>
              <w:bottom w:val="single" w:sz="4" w:space="0" w:color="auto"/>
            </w:tcBorders>
          </w:tcPr>
          <w:p w14:paraId="40B1A79C" w14:textId="77777777" w:rsidR="00991834" w:rsidRPr="00991834" w:rsidRDefault="00991834" w:rsidP="00991834">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7A77D6D2" w14:textId="77777777" w:rsidR="00991834" w:rsidRP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Ulinastatin and thymosin α1</w:t>
            </w:r>
          </w:p>
        </w:tc>
        <w:tc>
          <w:tcPr>
            <w:tcW w:w="865" w:type="dxa"/>
            <w:tcBorders>
              <w:top w:val="single" w:sz="4" w:space="0" w:color="auto"/>
              <w:bottom w:val="single" w:sz="4" w:space="0" w:color="auto"/>
            </w:tcBorders>
          </w:tcPr>
          <w:p w14:paraId="62793D9C" w14:textId="77777777" w:rsidR="00991834" w:rsidRP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Sepsis-1, sepsis-2</w:t>
            </w:r>
          </w:p>
        </w:tc>
        <w:tc>
          <w:tcPr>
            <w:tcW w:w="1111" w:type="dxa"/>
            <w:tcBorders>
              <w:top w:val="single" w:sz="4" w:space="0" w:color="auto"/>
              <w:bottom w:val="single" w:sz="4" w:space="0" w:color="auto"/>
            </w:tcBorders>
          </w:tcPr>
          <w:p w14:paraId="603D654F" w14:textId="77777777" w:rsidR="00991834" w:rsidRPr="00991834" w:rsidRDefault="00991834" w:rsidP="00991834">
            <w:pPr>
              <w:jc w:val="center"/>
              <w:rPr>
                <w:rFonts w:ascii="Calibri" w:hAnsi="Calibri" w:cs="Calibri"/>
                <w:color w:val="000000"/>
                <w:sz w:val="16"/>
                <w:szCs w:val="16"/>
                <w:lang w:val="en-US"/>
              </w:rPr>
            </w:pPr>
            <w:r w:rsidRPr="00991834">
              <w:rPr>
                <w:rFonts w:ascii="Calibri" w:hAnsi="Calibri" w:cs="Calibri"/>
                <w:color w:val="000000"/>
                <w:sz w:val="16"/>
                <w:szCs w:val="16"/>
                <w:lang w:val="en-US"/>
              </w:rPr>
              <w:t>Medical a</w:t>
            </w:r>
            <w:r>
              <w:rPr>
                <w:rFonts w:ascii="Calibri" w:hAnsi="Calibri" w:cs="Calibri"/>
                <w:color w:val="000000"/>
                <w:sz w:val="16"/>
                <w:szCs w:val="16"/>
                <w:lang w:val="en-US"/>
              </w:rPr>
              <w:t>nd/or surgical or not specified</w:t>
            </w:r>
          </w:p>
        </w:tc>
        <w:tc>
          <w:tcPr>
            <w:tcW w:w="1328" w:type="dxa"/>
            <w:tcBorders>
              <w:top w:val="single" w:sz="4" w:space="0" w:color="auto"/>
              <w:bottom w:val="single" w:sz="4" w:space="0" w:color="auto"/>
            </w:tcBorders>
          </w:tcPr>
          <w:p w14:paraId="2E646729" w14:textId="77777777" w:rsidR="00991834" w:rsidRPr="00991834" w:rsidRDefault="00991834" w:rsidP="00991834">
            <w:pPr>
              <w:jc w:val="center"/>
              <w:rPr>
                <w:rFonts w:ascii="Calibri" w:hAnsi="Calibri" w:cs="Calibri"/>
                <w:color w:val="000000"/>
                <w:sz w:val="16"/>
                <w:szCs w:val="16"/>
                <w:lang w:val="en-US"/>
              </w:rPr>
            </w:pPr>
            <w:r>
              <w:rPr>
                <w:rFonts w:ascii="Calibri" w:hAnsi="Calibri" w:cs="Calibri"/>
                <w:color w:val="000000"/>
                <w:sz w:val="16"/>
                <w:szCs w:val="16"/>
                <w:lang w:val="en-US"/>
              </w:rPr>
              <w:t>M</w:t>
            </w:r>
            <w:r w:rsidRPr="00991834">
              <w:rPr>
                <w:rFonts w:ascii="Calibri" w:hAnsi="Calibri" w:cs="Calibri"/>
                <w:color w:val="000000"/>
                <w:sz w:val="16"/>
                <w:szCs w:val="16"/>
                <w:lang w:val="en-US"/>
              </w:rPr>
              <w:t>ortality; cardiopulmonary function</w:t>
            </w:r>
          </w:p>
        </w:tc>
        <w:tc>
          <w:tcPr>
            <w:tcW w:w="1662" w:type="dxa"/>
            <w:tcBorders>
              <w:top w:val="single" w:sz="4" w:space="0" w:color="auto"/>
              <w:bottom w:val="single" w:sz="4" w:space="0" w:color="auto"/>
            </w:tcBorders>
          </w:tcPr>
          <w:p w14:paraId="5CD6531B" w14:textId="77777777" w:rsidR="00991834" w:rsidRPr="00991834" w:rsidRDefault="00991834" w:rsidP="00991834">
            <w:pPr>
              <w:jc w:val="center"/>
              <w:rPr>
                <w:rFonts w:ascii="Calibri" w:hAnsi="Calibri" w:cs="Calibri"/>
                <w:color w:val="000000"/>
                <w:sz w:val="16"/>
                <w:szCs w:val="16"/>
              </w:rPr>
            </w:pPr>
            <w:r w:rsidRPr="00991834">
              <w:rPr>
                <w:rFonts w:ascii="Calibri" w:hAnsi="Calibri" w:cs="Calibri"/>
                <w:color w:val="000000"/>
                <w:sz w:val="16"/>
                <w:szCs w:val="16"/>
              </w:rPr>
              <w:t>Inflammatory biomarkers</w:t>
            </w:r>
          </w:p>
        </w:tc>
        <w:tc>
          <w:tcPr>
            <w:tcW w:w="1680" w:type="dxa"/>
            <w:tcBorders>
              <w:top w:val="single" w:sz="4" w:space="0" w:color="auto"/>
              <w:bottom w:val="single" w:sz="4" w:space="0" w:color="auto"/>
            </w:tcBorders>
          </w:tcPr>
          <w:p w14:paraId="253F0A07" w14:textId="77777777" w:rsidR="00991834" w:rsidRPr="00991834" w:rsidRDefault="00991834" w:rsidP="00991834">
            <w:pPr>
              <w:jc w:val="center"/>
              <w:rPr>
                <w:rFonts w:ascii="Calibri" w:hAnsi="Calibri" w:cs="Calibri"/>
                <w:color w:val="000000"/>
                <w:sz w:val="16"/>
                <w:szCs w:val="16"/>
                <w:lang w:val="en-US"/>
              </w:rPr>
            </w:pPr>
            <w:r w:rsidRPr="00991834">
              <w:rPr>
                <w:rFonts w:ascii="Calibri" w:hAnsi="Calibri" w:cs="Calibri"/>
                <w:color w:val="000000"/>
                <w:sz w:val="16"/>
                <w:szCs w:val="16"/>
                <w:lang w:val="en-US"/>
              </w:rPr>
              <w:t>Decreased mortality; better cardi</w:t>
            </w:r>
            <w:r>
              <w:rPr>
                <w:rFonts w:ascii="Calibri" w:hAnsi="Calibri" w:cs="Calibri"/>
                <w:color w:val="000000"/>
                <w:sz w:val="16"/>
                <w:szCs w:val="16"/>
                <w:lang w:val="en-US"/>
              </w:rPr>
              <w:t>opulmonary function; decreased</w:t>
            </w:r>
            <w:r w:rsidRPr="00991834">
              <w:rPr>
                <w:rFonts w:ascii="Calibri" w:hAnsi="Calibri" w:cs="Calibri"/>
                <w:color w:val="000000"/>
                <w:sz w:val="16"/>
                <w:szCs w:val="16"/>
                <w:lang w:val="en-US"/>
              </w:rPr>
              <w:t xml:space="preserve"> inflammatory biomarkers</w:t>
            </w:r>
          </w:p>
        </w:tc>
      </w:tr>
      <w:tr w:rsidR="009C110A" w:rsidRPr="00B91F52" w14:paraId="5BD19AE5" w14:textId="77777777" w:rsidTr="003068C5">
        <w:tc>
          <w:tcPr>
            <w:tcW w:w="1379" w:type="dxa"/>
            <w:tcBorders>
              <w:top w:val="single" w:sz="4" w:space="0" w:color="auto"/>
              <w:bottom w:val="single" w:sz="4" w:space="0" w:color="auto"/>
            </w:tcBorders>
          </w:tcPr>
          <w:p w14:paraId="3AE58F0A" w14:textId="77777777" w:rsidR="004C57F3" w:rsidRDefault="004C57F3" w:rsidP="004C57F3">
            <w:pPr>
              <w:jc w:val="center"/>
              <w:rPr>
                <w:rFonts w:ascii="Calibri" w:hAnsi="Calibri" w:cs="Calibri"/>
                <w:b/>
                <w:sz w:val="16"/>
                <w:szCs w:val="16"/>
              </w:rPr>
            </w:pPr>
            <w:r w:rsidRPr="004C57F3">
              <w:rPr>
                <w:rFonts w:ascii="Calibri" w:hAnsi="Calibri" w:cs="Calibri"/>
                <w:b/>
                <w:sz w:val="16"/>
                <w:szCs w:val="16"/>
              </w:rPr>
              <w:t>Ulinastatin or metabolic resuscitation</w:t>
            </w:r>
          </w:p>
          <w:p w14:paraId="13AD33E6" w14:textId="57BA13EB" w:rsidR="004C57F3" w:rsidRPr="004C57F3" w:rsidRDefault="009210DD" w:rsidP="00276AB7">
            <w:pPr>
              <w:jc w:val="center"/>
              <w:rPr>
                <w:rFonts w:ascii="Calibri" w:hAnsi="Calibri" w:cs="Calibri"/>
                <w:sz w:val="16"/>
                <w:szCs w:val="16"/>
              </w:rPr>
            </w:pPr>
            <w:r>
              <w:rPr>
                <w:rFonts w:ascii="Calibri" w:hAnsi="Calibri" w:cs="Calibri"/>
                <w:sz w:val="16"/>
                <w:szCs w:val="16"/>
              </w:rPr>
              <w:fldChar w:fldCharType="begin"/>
            </w:r>
            <w:r w:rsidR="00276AB7">
              <w:rPr>
                <w:rFonts w:ascii="Calibri" w:hAnsi="Calibri" w:cs="Calibri"/>
                <w:sz w:val="16"/>
                <w:szCs w:val="16"/>
              </w:rPr>
              <w:instrText xml:space="preserve"> ADDIN EN.CITE &lt;EndNote&gt;&lt;Cite&gt;&lt;Author&gt;Yadav&lt;/Author&gt;&lt;Year&gt;2021&lt;/Year&gt;&lt;RecNum&gt;166&lt;/RecNum&gt;&lt;DisplayText&gt;(757)&lt;/DisplayText&gt;&lt;record&gt;&lt;rec-number&gt;166&lt;/rec-number&gt;&lt;foreign-keys&gt;&lt;key app="EN" db-id="0px25v0x5pe2f9e0dznxtszixadf2aaevttr" timestamp="1690445787"&gt;166&lt;/key&gt;&lt;/foreign-keys&gt;&lt;ref-type name="Journal Article"&gt;17&lt;/ref-type&gt;&lt;contributors&gt;&lt;authors&gt;&lt;author&gt;Yadav, Arun Kumar&lt;/author&gt;&lt;author&gt;Singh, Vipin Kumar&lt;/author&gt;&lt;author&gt;Singh, G. P.&lt;/author&gt;&lt;author&gt;Singh, Vinita&lt;/author&gt;&lt;/authors&gt;&lt;/contributors&gt;&lt;titles&gt;&lt;title&gt;Outcome of Ulinastatin vs Metabolic Resuscitation using Ascorbic Acid, Thiamine and Glucocorticoid in Early Treatment of Sepsis- A Randomised Controlled Trial&lt;/title&gt;&lt;secondary-title&gt;Journal of Clinical &amp;amp; Diagnostic Research&lt;/secondary-title&gt;&lt;/titles&gt;&lt;pages&gt;36-39&lt;/pages&gt;&lt;volume&gt;15&lt;/volume&gt;&lt;number&gt;5&lt;/number&gt;&lt;keywords&gt;&lt;keyword&gt;APACHE (Disease classification system)&lt;/keyword&gt;&lt;keyword&gt;VITAMIN C&lt;/keyword&gt;&lt;keyword&gt;RANDOMIZED controlled trials&lt;/keyword&gt;&lt;keyword&gt;URINARY trypsin inhibitor&lt;/keyword&gt;&lt;keyword&gt;MEDULLARY thyroid carcinoma&lt;/keyword&gt;&lt;keyword&gt;VITAMIN B1&lt;/keyword&gt;&lt;keyword&gt;Hydrocortisone&lt;/keyword&gt;&lt;keyword&gt;Lactate&lt;/keyword&gt;&lt;keyword&gt;Procalcitonin&lt;/keyword&gt;&lt;keyword&gt;Septic shock protease inhibitor&lt;/keyword&gt;&lt;/keywords&gt;&lt;dates&gt;&lt;year&gt;2021&lt;/year&gt;&lt;/dates&gt;&lt;isbn&gt;0973709X&lt;/isbn&gt;&lt;accession-num&gt;150785386&lt;/accession-num&gt;&lt;work-type&gt;Article&lt;/work-type&gt;&lt;urls&gt;&lt;related-urls&gt;&lt;url&gt;https://search.ebscohost.com/login.aspx?direct=true&amp;amp;db=a2h&amp;amp;AN=150785386&amp;amp;site=ehost-live&amp;amp;scope=site&lt;/url&gt;&lt;/related-urls&gt;&lt;/urls&gt;&lt;electronic-resource-num&gt;10.7860/JCDR/2021/47233.14946&lt;/electronic-resource-num&gt;&lt;remote-database-name&gt;Academic Search Alumni Edition&lt;/remote-database-name&gt;&lt;remote-database-provider&gt;EBSCOhost&lt;/remote-database-provider&gt;&lt;/record&gt;&lt;/Cite&gt;&lt;/EndNote&gt;</w:instrText>
            </w:r>
            <w:r>
              <w:rPr>
                <w:rFonts w:ascii="Calibri" w:hAnsi="Calibri" w:cs="Calibri"/>
                <w:sz w:val="16"/>
                <w:szCs w:val="16"/>
              </w:rPr>
              <w:fldChar w:fldCharType="separate"/>
            </w:r>
            <w:r w:rsidR="00276AB7">
              <w:rPr>
                <w:rFonts w:ascii="Calibri" w:hAnsi="Calibri" w:cs="Calibri"/>
                <w:noProof/>
                <w:sz w:val="16"/>
                <w:szCs w:val="16"/>
              </w:rPr>
              <w:t>(757)</w:t>
            </w:r>
            <w:r>
              <w:rPr>
                <w:rFonts w:ascii="Calibri" w:hAnsi="Calibri" w:cs="Calibri"/>
                <w:sz w:val="16"/>
                <w:szCs w:val="16"/>
              </w:rPr>
              <w:fldChar w:fldCharType="end"/>
            </w:r>
          </w:p>
        </w:tc>
        <w:tc>
          <w:tcPr>
            <w:tcW w:w="761" w:type="dxa"/>
            <w:tcBorders>
              <w:top w:val="single" w:sz="4" w:space="0" w:color="auto"/>
              <w:bottom w:val="single" w:sz="4" w:space="0" w:color="auto"/>
            </w:tcBorders>
          </w:tcPr>
          <w:p w14:paraId="76ACBA0B" w14:textId="77777777" w:rsidR="004C57F3" w:rsidRPr="004C57F3" w:rsidRDefault="004C57F3" w:rsidP="004C57F3">
            <w:pPr>
              <w:jc w:val="center"/>
              <w:rPr>
                <w:rFonts w:ascii="Calibri" w:hAnsi="Calibri" w:cs="Calibri"/>
                <w:color w:val="000000"/>
                <w:sz w:val="16"/>
                <w:szCs w:val="16"/>
              </w:rPr>
            </w:pPr>
            <w:r w:rsidRPr="004C57F3">
              <w:rPr>
                <w:rFonts w:ascii="Calibri" w:hAnsi="Calibri" w:cs="Calibri"/>
                <w:color w:val="000000"/>
                <w:sz w:val="16"/>
                <w:szCs w:val="16"/>
              </w:rPr>
              <w:t>1</w:t>
            </w:r>
          </w:p>
        </w:tc>
        <w:tc>
          <w:tcPr>
            <w:tcW w:w="585" w:type="dxa"/>
            <w:tcBorders>
              <w:top w:val="single" w:sz="4" w:space="0" w:color="auto"/>
              <w:bottom w:val="single" w:sz="4" w:space="0" w:color="auto"/>
            </w:tcBorders>
          </w:tcPr>
          <w:p w14:paraId="5B6A40BD" w14:textId="77777777" w:rsidR="004C57F3" w:rsidRPr="004C57F3" w:rsidRDefault="004C57F3" w:rsidP="004C57F3">
            <w:pPr>
              <w:jc w:val="center"/>
              <w:rPr>
                <w:rFonts w:ascii="Calibri" w:hAnsi="Calibri" w:cs="Calibri"/>
                <w:color w:val="000000"/>
                <w:sz w:val="16"/>
                <w:szCs w:val="16"/>
              </w:rPr>
            </w:pPr>
            <w:r w:rsidRPr="004C57F3">
              <w:rPr>
                <w:rFonts w:ascii="Calibri" w:hAnsi="Calibri" w:cs="Calibri"/>
                <w:color w:val="000000"/>
                <w:sz w:val="16"/>
                <w:szCs w:val="16"/>
              </w:rPr>
              <w:t>2021</w:t>
            </w:r>
          </w:p>
        </w:tc>
        <w:tc>
          <w:tcPr>
            <w:tcW w:w="817" w:type="dxa"/>
            <w:tcBorders>
              <w:top w:val="single" w:sz="4" w:space="0" w:color="auto"/>
              <w:bottom w:val="single" w:sz="4" w:space="0" w:color="auto"/>
            </w:tcBorders>
          </w:tcPr>
          <w:p w14:paraId="23181108" w14:textId="77777777" w:rsidR="004C57F3" w:rsidRDefault="004C57F3" w:rsidP="004C57F3">
            <w:pPr>
              <w:jc w:val="center"/>
              <w:rPr>
                <w:rFonts w:ascii="Calibri" w:hAnsi="Calibri" w:cs="Calibri"/>
                <w:color w:val="000000"/>
                <w:sz w:val="16"/>
                <w:szCs w:val="16"/>
              </w:rPr>
            </w:pPr>
            <w:r w:rsidRPr="004C57F3">
              <w:rPr>
                <w:rFonts w:ascii="Calibri" w:hAnsi="Calibri" w:cs="Calibri"/>
                <w:color w:val="000000"/>
                <w:sz w:val="16"/>
                <w:szCs w:val="16"/>
              </w:rPr>
              <w:t>60</w:t>
            </w:r>
          </w:p>
          <w:p w14:paraId="16427F89" w14:textId="0721D0E5" w:rsidR="003250AD" w:rsidRPr="004C57F3" w:rsidRDefault="003250AD" w:rsidP="004C57F3">
            <w:pPr>
              <w:jc w:val="center"/>
              <w:rPr>
                <w:rFonts w:ascii="Calibri" w:hAnsi="Calibri" w:cs="Calibri"/>
                <w:color w:val="000000"/>
                <w:sz w:val="16"/>
                <w:szCs w:val="16"/>
              </w:rPr>
            </w:pPr>
            <w:r>
              <w:rPr>
                <w:rFonts w:ascii="Calibri" w:hAnsi="Calibri" w:cs="Calibri"/>
                <w:color w:val="000000"/>
                <w:sz w:val="16"/>
                <w:szCs w:val="16"/>
                <w:lang w:val="en-US"/>
              </w:rPr>
              <w:t>(60)</w:t>
            </w:r>
          </w:p>
        </w:tc>
        <w:tc>
          <w:tcPr>
            <w:tcW w:w="796" w:type="dxa"/>
            <w:tcBorders>
              <w:top w:val="single" w:sz="4" w:space="0" w:color="auto"/>
              <w:bottom w:val="single" w:sz="4" w:space="0" w:color="auto"/>
            </w:tcBorders>
          </w:tcPr>
          <w:p w14:paraId="10235B54" w14:textId="77777777" w:rsidR="004C57F3" w:rsidRPr="004C57F3" w:rsidRDefault="004C57F3" w:rsidP="004C57F3">
            <w:pPr>
              <w:jc w:val="center"/>
              <w:rPr>
                <w:rFonts w:ascii="Calibri" w:hAnsi="Calibri" w:cs="Calibri"/>
                <w:color w:val="000000"/>
                <w:sz w:val="16"/>
                <w:szCs w:val="16"/>
              </w:rPr>
            </w:pPr>
            <w:r w:rsidRPr="004C57F3">
              <w:rPr>
                <w:rFonts w:ascii="Calibri" w:hAnsi="Calibri" w:cs="Calibri"/>
                <w:color w:val="000000"/>
                <w:sz w:val="16"/>
                <w:szCs w:val="16"/>
              </w:rPr>
              <w:t>ICU</w:t>
            </w:r>
          </w:p>
        </w:tc>
        <w:tc>
          <w:tcPr>
            <w:tcW w:w="881" w:type="dxa"/>
            <w:tcBorders>
              <w:top w:val="single" w:sz="4" w:space="0" w:color="auto"/>
              <w:bottom w:val="single" w:sz="4" w:space="0" w:color="auto"/>
            </w:tcBorders>
          </w:tcPr>
          <w:p w14:paraId="37734D9A" w14:textId="77777777" w:rsidR="004C57F3" w:rsidRPr="004C57F3" w:rsidRDefault="004C57F3" w:rsidP="004C57F3">
            <w:pPr>
              <w:jc w:val="center"/>
              <w:rPr>
                <w:rFonts w:ascii="Calibri" w:hAnsi="Calibri" w:cs="Calibri"/>
                <w:color w:val="000000"/>
                <w:sz w:val="16"/>
                <w:szCs w:val="16"/>
              </w:rPr>
            </w:pPr>
            <w:r w:rsidRPr="004C57F3">
              <w:rPr>
                <w:rFonts w:ascii="Calibri" w:hAnsi="Calibri" w:cs="Calibri"/>
                <w:color w:val="000000"/>
                <w:sz w:val="16"/>
                <w:szCs w:val="16"/>
              </w:rPr>
              <w:t>No</w:t>
            </w:r>
          </w:p>
        </w:tc>
        <w:tc>
          <w:tcPr>
            <w:tcW w:w="1029" w:type="dxa"/>
            <w:tcBorders>
              <w:top w:val="single" w:sz="4" w:space="0" w:color="auto"/>
              <w:bottom w:val="single" w:sz="4" w:space="0" w:color="auto"/>
            </w:tcBorders>
          </w:tcPr>
          <w:p w14:paraId="5D74ED9A" w14:textId="77777777" w:rsidR="004C57F3" w:rsidRPr="004C57F3" w:rsidRDefault="004C57F3" w:rsidP="004C57F3">
            <w:pPr>
              <w:jc w:val="center"/>
              <w:rPr>
                <w:rFonts w:ascii="Calibri" w:hAnsi="Calibri" w:cs="Calibri"/>
                <w:color w:val="000000"/>
                <w:sz w:val="16"/>
                <w:szCs w:val="16"/>
              </w:rPr>
            </w:pPr>
          </w:p>
        </w:tc>
        <w:tc>
          <w:tcPr>
            <w:tcW w:w="1428" w:type="dxa"/>
            <w:tcBorders>
              <w:top w:val="single" w:sz="4" w:space="0" w:color="auto"/>
              <w:bottom w:val="single" w:sz="4" w:space="0" w:color="auto"/>
            </w:tcBorders>
          </w:tcPr>
          <w:p w14:paraId="69CC12EC" w14:textId="77777777" w:rsidR="004C57F3" w:rsidRPr="004C57F3" w:rsidRDefault="004C57F3" w:rsidP="004C57F3">
            <w:pPr>
              <w:jc w:val="center"/>
              <w:rPr>
                <w:rFonts w:ascii="Calibri" w:hAnsi="Calibri" w:cs="Calibri"/>
                <w:color w:val="000000"/>
                <w:sz w:val="16"/>
                <w:szCs w:val="16"/>
                <w:lang w:val="en-US"/>
              </w:rPr>
            </w:pPr>
            <w:r w:rsidRPr="004C57F3">
              <w:rPr>
                <w:rFonts w:ascii="Calibri" w:hAnsi="Calibri" w:cs="Calibri"/>
                <w:color w:val="000000"/>
                <w:sz w:val="16"/>
                <w:szCs w:val="16"/>
                <w:lang w:val="en-US"/>
              </w:rPr>
              <w:t>Ulinastatin or hydrocortisone, ascorbic acid and thiamine</w:t>
            </w:r>
          </w:p>
        </w:tc>
        <w:tc>
          <w:tcPr>
            <w:tcW w:w="865" w:type="dxa"/>
            <w:tcBorders>
              <w:top w:val="single" w:sz="4" w:space="0" w:color="auto"/>
              <w:bottom w:val="single" w:sz="4" w:space="0" w:color="auto"/>
            </w:tcBorders>
          </w:tcPr>
          <w:p w14:paraId="54FEC9BD" w14:textId="77777777" w:rsidR="004C57F3" w:rsidRPr="004C57F3" w:rsidRDefault="004C57F3" w:rsidP="004C57F3">
            <w:pPr>
              <w:jc w:val="center"/>
              <w:rPr>
                <w:rFonts w:ascii="Calibri" w:hAnsi="Calibri" w:cs="Calibri"/>
                <w:color w:val="000000"/>
                <w:sz w:val="16"/>
                <w:szCs w:val="16"/>
              </w:rPr>
            </w:pPr>
            <w:r w:rsidRPr="004C57F3">
              <w:rPr>
                <w:rFonts w:ascii="Calibri" w:hAnsi="Calibri" w:cs="Calibri"/>
                <w:color w:val="000000"/>
                <w:sz w:val="16"/>
                <w:szCs w:val="16"/>
              </w:rPr>
              <w:t>Not specified</w:t>
            </w:r>
          </w:p>
        </w:tc>
        <w:tc>
          <w:tcPr>
            <w:tcW w:w="1111" w:type="dxa"/>
            <w:tcBorders>
              <w:top w:val="single" w:sz="4" w:space="0" w:color="auto"/>
              <w:bottom w:val="single" w:sz="4" w:space="0" w:color="auto"/>
            </w:tcBorders>
          </w:tcPr>
          <w:p w14:paraId="4D8E47FA" w14:textId="77777777" w:rsidR="004C57F3" w:rsidRPr="004C57F3" w:rsidRDefault="004C57F3" w:rsidP="004C57F3">
            <w:pPr>
              <w:jc w:val="center"/>
              <w:rPr>
                <w:rFonts w:ascii="Calibri" w:hAnsi="Calibri" w:cs="Calibri"/>
                <w:color w:val="000000"/>
                <w:sz w:val="16"/>
                <w:szCs w:val="16"/>
              </w:rPr>
            </w:pPr>
            <w:r w:rsidRPr="004C57F3">
              <w:rPr>
                <w:rFonts w:ascii="Calibri" w:hAnsi="Calibri" w:cs="Calibri"/>
                <w:color w:val="000000"/>
                <w:sz w:val="16"/>
                <w:szCs w:val="16"/>
              </w:rPr>
              <w:t>General</w:t>
            </w:r>
          </w:p>
        </w:tc>
        <w:tc>
          <w:tcPr>
            <w:tcW w:w="1328" w:type="dxa"/>
            <w:tcBorders>
              <w:top w:val="single" w:sz="4" w:space="0" w:color="auto"/>
              <w:bottom w:val="single" w:sz="4" w:space="0" w:color="auto"/>
            </w:tcBorders>
          </w:tcPr>
          <w:p w14:paraId="666C265F" w14:textId="77777777" w:rsidR="004C57F3" w:rsidRPr="004C57F3" w:rsidRDefault="004C57F3" w:rsidP="004C57F3">
            <w:pPr>
              <w:jc w:val="center"/>
              <w:rPr>
                <w:rFonts w:ascii="Calibri" w:hAnsi="Calibri" w:cs="Calibri"/>
                <w:color w:val="000000"/>
                <w:sz w:val="16"/>
                <w:szCs w:val="16"/>
              </w:rPr>
            </w:pPr>
            <w:r w:rsidRPr="004C57F3">
              <w:rPr>
                <w:rFonts w:ascii="Calibri" w:hAnsi="Calibri" w:cs="Calibri"/>
                <w:color w:val="000000"/>
                <w:sz w:val="16"/>
                <w:szCs w:val="16"/>
              </w:rPr>
              <w:t>SOFA score</w:t>
            </w:r>
          </w:p>
        </w:tc>
        <w:tc>
          <w:tcPr>
            <w:tcW w:w="1662" w:type="dxa"/>
            <w:tcBorders>
              <w:top w:val="single" w:sz="4" w:space="0" w:color="auto"/>
              <w:bottom w:val="single" w:sz="4" w:space="0" w:color="auto"/>
            </w:tcBorders>
          </w:tcPr>
          <w:p w14:paraId="5E090192" w14:textId="77777777" w:rsidR="004C57F3" w:rsidRPr="004C57F3" w:rsidRDefault="004C57F3" w:rsidP="004C57F3">
            <w:pPr>
              <w:jc w:val="center"/>
              <w:rPr>
                <w:rFonts w:ascii="Calibri" w:hAnsi="Calibri" w:cs="Calibri"/>
                <w:color w:val="000000"/>
                <w:sz w:val="16"/>
                <w:szCs w:val="16"/>
              </w:rPr>
            </w:pPr>
          </w:p>
        </w:tc>
        <w:tc>
          <w:tcPr>
            <w:tcW w:w="1680" w:type="dxa"/>
            <w:tcBorders>
              <w:top w:val="single" w:sz="4" w:space="0" w:color="auto"/>
              <w:bottom w:val="single" w:sz="4" w:space="0" w:color="auto"/>
            </w:tcBorders>
          </w:tcPr>
          <w:p w14:paraId="1A8E2FEF" w14:textId="77777777" w:rsidR="004C57F3" w:rsidRPr="004C57F3" w:rsidRDefault="004C57F3" w:rsidP="004C57F3">
            <w:pPr>
              <w:jc w:val="center"/>
              <w:rPr>
                <w:rFonts w:ascii="Calibri" w:hAnsi="Calibri" w:cs="Calibri"/>
                <w:color w:val="000000"/>
                <w:sz w:val="16"/>
                <w:szCs w:val="16"/>
                <w:lang w:val="en-US"/>
              </w:rPr>
            </w:pPr>
            <w:r w:rsidRPr="004C57F3">
              <w:rPr>
                <w:rFonts w:ascii="Calibri" w:hAnsi="Calibri" w:cs="Calibri"/>
                <w:color w:val="000000"/>
                <w:sz w:val="16"/>
                <w:szCs w:val="16"/>
                <w:lang w:val="en-US"/>
              </w:rPr>
              <w:t>Lower SOFA score in ulinastatin group</w:t>
            </w:r>
          </w:p>
        </w:tc>
      </w:tr>
    </w:tbl>
    <w:p w14:paraId="13303071" w14:textId="2569D0A7" w:rsidR="00341DDE" w:rsidRPr="00D05119" w:rsidRDefault="008A516F" w:rsidP="00341DDE">
      <w:pPr>
        <w:spacing w:after="200" w:line="276" w:lineRule="auto"/>
        <w:rPr>
          <w:rFonts w:asciiTheme="minorHAnsi" w:hAnsiTheme="minorHAnsi" w:cstheme="minorHAnsi"/>
          <w:sz w:val="16"/>
          <w:szCs w:val="16"/>
          <w:lang w:val="en-US"/>
        </w:rPr>
      </w:pPr>
      <w:r w:rsidRPr="002059C6">
        <w:rPr>
          <w:rFonts w:asciiTheme="minorHAnsi" w:hAnsiTheme="minorHAnsi" w:cstheme="minorHAnsi"/>
          <w:sz w:val="16"/>
          <w:szCs w:val="16"/>
          <w:lang w:val="en-US"/>
        </w:rPr>
        <w:t xml:space="preserve">*The patient-tailored therapy protocol included the use of IgM-enriched immunoglobulins for patients with low plasma IgM levels, blood purification strategies for patients with high plasma levels of cytokines or endotoxin, albumin correction and modulation of vasoactive agents. </w:t>
      </w:r>
      <w:r w:rsidR="00341DDE" w:rsidRPr="00D05119">
        <w:rPr>
          <w:rFonts w:asciiTheme="minorHAnsi" w:hAnsiTheme="minorHAnsi" w:cstheme="minorHAnsi"/>
          <w:sz w:val="16"/>
          <w:szCs w:val="16"/>
          <w:lang w:val="en-US"/>
        </w:rPr>
        <w:t>Abbreviations</w:t>
      </w:r>
      <w:r w:rsidR="00341DDE">
        <w:rPr>
          <w:rFonts w:asciiTheme="minorHAnsi" w:hAnsiTheme="minorHAnsi" w:cstheme="minorHAnsi"/>
          <w:sz w:val="16"/>
          <w:szCs w:val="16"/>
          <w:lang w:val="en-US"/>
        </w:rPr>
        <w:t>:</w:t>
      </w:r>
      <w:r w:rsidR="00AB28E2">
        <w:rPr>
          <w:rFonts w:asciiTheme="minorHAnsi" w:hAnsiTheme="minorHAnsi" w:cstheme="minorHAnsi"/>
          <w:sz w:val="16"/>
          <w:szCs w:val="16"/>
          <w:lang w:val="en-US"/>
        </w:rPr>
        <w:t xml:space="preserve"> AB, antibiotics;</w:t>
      </w:r>
      <w:r w:rsidR="00341DDE">
        <w:rPr>
          <w:rFonts w:asciiTheme="minorHAnsi" w:hAnsiTheme="minorHAnsi" w:cstheme="minorHAnsi"/>
          <w:sz w:val="16"/>
          <w:szCs w:val="16"/>
          <w:lang w:val="en-US"/>
        </w:rPr>
        <w:t xml:space="preserve"> </w:t>
      </w:r>
      <w:r w:rsidR="00AB28E2">
        <w:rPr>
          <w:rFonts w:asciiTheme="minorHAnsi" w:hAnsiTheme="minorHAnsi" w:cstheme="minorHAnsi"/>
          <w:sz w:val="16"/>
          <w:szCs w:val="16"/>
          <w:lang w:val="en-US"/>
        </w:rPr>
        <w:t xml:space="preserve">AKI, acute kidney injury; </w:t>
      </w:r>
      <w:r w:rsidR="00913A48">
        <w:rPr>
          <w:rFonts w:asciiTheme="minorHAnsi" w:hAnsiTheme="minorHAnsi" w:cstheme="minorHAnsi"/>
          <w:sz w:val="16"/>
          <w:szCs w:val="16"/>
          <w:lang w:val="en-US"/>
        </w:rPr>
        <w:t xml:space="preserve">ANC, </w:t>
      </w:r>
      <w:r w:rsidR="00913A48" w:rsidRPr="00913A48">
        <w:rPr>
          <w:rFonts w:asciiTheme="minorHAnsi" w:hAnsiTheme="minorHAnsi" w:cstheme="minorHAnsi"/>
          <w:sz w:val="16"/>
          <w:szCs w:val="16"/>
          <w:lang w:val="en-US"/>
        </w:rPr>
        <w:t>absolute neutrophil count</w:t>
      </w:r>
      <w:r w:rsidR="00913A48">
        <w:rPr>
          <w:rFonts w:asciiTheme="minorHAnsi" w:hAnsiTheme="minorHAnsi" w:cstheme="minorHAnsi"/>
          <w:sz w:val="16"/>
          <w:szCs w:val="16"/>
          <w:lang w:val="en-US"/>
        </w:rPr>
        <w:t>;</w:t>
      </w:r>
      <w:r w:rsidR="00514AA0">
        <w:rPr>
          <w:rFonts w:asciiTheme="minorHAnsi" w:hAnsiTheme="minorHAnsi" w:cstheme="minorHAnsi"/>
          <w:sz w:val="16"/>
          <w:szCs w:val="16"/>
          <w:lang w:val="en-US"/>
        </w:rPr>
        <w:t xml:space="preserve"> APACHE, </w:t>
      </w:r>
      <w:r w:rsidR="00514AA0" w:rsidRPr="00765C59">
        <w:rPr>
          <w:rFonts w:asciiTheme="minorHAnsi" w:hAnsiTheme="minorHAnsi" w:cstheme="minorHAnsi"/>
          <w:sz w:val="16"/>
          <w:szCs w:val="16"/>
          <w:lang w:val="en-US"/>
        </w:rPr>
        <w:t>Acute Physiology And Chronic Health Evaluation</w:t>
      </w:r>
      <w:r w:rsidR="00514AA0">
        <w:rPr>
          <w:rFonts w:asciiTheme="minorHAnsi" w:hAnsiTheme="minorHAnsi" w:cstheme="minorHAnsi"/>
          <w:sz w:val="16"/>
          <w:szCs w:val="16"/>
          <w:lang w:val="en-US"/>
        </w:rPr>
        <w:t>;</w:t>
      </w:r>
      <w:r w:rsidR="00913A48">
        <w:rPr>
          <w:rFonts w:asciiTheme="minorHAnsi" w:hAnsiTheme="minorHAnsi" w:cstheme="minorHAnsi"/>
          <w:sz w:val="16"/>
          <w:szCs w:val="16"/>
          <w:lang w:val="en-US"/>
        </w:rPr>
        <w:t xml:space="preserve"> </w:t>
      </w:r>
      <w:r w:rsidR="00341DDE">
        <w:rPr>
          <w:rFonts w:asciiTheme="minorHAnsi" w:hAnsiTheme="minorHAnsi" w:cstheme="minorHAnsi"/>
          <w:sz w:val="16"/>
          <w:szCs w:val="16"/>
          <w:lang w:val="en-US"/>
        </w:rPr>
        <w:t xml:space="preserve">AVP, </w:t>
      </w:r>
      <w:r w:rsidR="00341DDE">
        <w:rPr>
          <w:rFonts w:ascii="Calibri" w:hAnsi="Calibri" w:cs="Calibri"/>
          <w:color w:val="000000"/>
          <w:sz w:val="16"/>
          <w:szCs w:val="16"/>
          <w:lang w:val="en-US"/>
        </w:rPr>
        <w:t>arginine-vasopressin;</w:t>
      </w:r>
      <w:r w:rsidR="00341DDE" w:rsidRPr="00D05119">
        <w:rPr>
          <w:rFonts w:asciiTheme="minorHAnsi" w:hAnsiTheme="minorHAnsi" w:cstheme="minorHAnsi"/>
          <w:sz w:val="16"/>
          <w:szCs w:val="16"/>
          <w:lang w:val="en-US"/>
        </w:rPr>
        <w:t xml:space="preserve"> </w:t>
      </w:r>
      <w:r w:rsidR="00514AA0">
        <w:rPr>
          <w:rFonts w:asciiTheme="minorHAnsi" w:hAnsiTheme="minorHAnsi" w:cstheme="minorHAnsi"/>
          <w:sz w:val="16"/>
          <w:szCs w:val="16"/>
          <w:lang w:val="en-US"/>
        </w:rPr>
        <w:t xml:space="preserve">CRP, C-reactive protein; </w:t>
      </w:r>
      <w:r w:rsidR="00B646F5">
        <w:rPr>
          <w:rFonts w:asciiTheme="minorHAnsi" w:hAnsiTheme="minorHAnsi" w:cstheme="minorHAnsi"/>
          <w:sz w:val="16"/>
          <w:szCs w:val="16"/>
          <w:lang w:val="en-US"/>
        </w:rPr>
        <w:t xml:space="preserve">ED, emergency department; </w:t>
      </w:r>
      <w:r w:rsidR="00913A48">
        <w:rPr>
          <w:rFonts w:asciiTheme="minorHAnsi" w:hAnsiTheme="minorHAnsi" w:cstheme="minorHAnsi"/>
          <w:sz w:val="16"/>
          <w:szCs w:val="16"/>
          <w:lang w:val="en-US"/>
        </w:rPr>
        <w:t>(rh)G-CSF, (recombinant human) g</w:t>
      </w:r>
      <w:r w:rsidR="00913A48" w:rsidRPr="007E0D1A">
        <w:rPr>
          <w:rFonts w:asciiTheme="minorHAnsi" w:hAnsiTheme="minorHAnsi" w:cstheme="minorHAnsi"/>
          <w:sz w:val="16"/>
          <w:szCs w:val="16"/>
          <w:lang w:val="en-US"/>
        </w:rPr>
        <w:t>ranulocyte</w:t>
      </w:r>
      <w:r w:rsidR="00913A48">
        <w:rPr>
          <w:rFonts w:asciiTheme="minorHAnsi" w:hAnsiTheme="minorHAnsi" w:cstheme="minorHAnsi"/>
          <w:sz w:val="16"/>
          <w:szCs w:val="16"/>
          <w:lang w:val="en-US"/>
        </w:rPr>
        <w:t xml:space="preserve"> </w:t>
      </w:r>
      <w:r w:rsidR="00913A48" w:rsidRPr="007E0D1A">
        <w:rPr>
          <w:rFonts w:asciiTheme="minorHAnsi" w:hAnsiTheme="minorHAnsi" w:cstheme="minorHAnsi"/>
          <w:sz w:val="16"/>
          <w:szCs w:val="16"/>
          <w:lang w:val="en-US"/>
        </w:rPr>
        <w:t>colony-stimulating factor</w:t>
      </w:r>
      <w:r w:rsidR="00913A48">
        <w:rPr>
          <w:rFonts w:asciiTheme="minorHAnsi" w:hAnsiTheme="minorHAnsi" w:cstheme="minorHAnsi"/>
          <w:sz w:val="16"/>
          <w:szCs w:val="16"/>
          <w:lang w:val="en-US"/>
        </w:rPr>
        <w:t xml:space="preserve">; </w:t>
      </w:r>
      <w:r w:rsidR="00341DDE" w:rsidRPr="00D05119">
        <w:rPr>
          <w:rFonts w:asciiTheme="minorHAnsi" w:hAnsiTheme="minorHAnsi" w:cstheme="minorHAnsi"/>
          <w:sz w:val="16"/>
          <w:szCs w:val="16"/>
          <w:lang w:val="en-US"/>
        </w:rPr>
        <w:t>ICU, intensive care unit</w:t>
      </w:r>
      <w:r w:rsidR="00341DDE">
        <w:rPr>
          <w:rFonts w:asciiTheme="minorHAnsi" w:hAnsiTheme="minorHAnsi" w:cstheme="minorHAnsi"/>
          <w:sz w:val="16"/>
          <w:szCs w:val="16"/>
          <w:lang w:val="en-US"/>
        </w:rPr>
        <w:t xml:space="preserve">; IVIG, intravenous immunoglobulins; </w:t>
      </w:r>
      <w:r w:rsidR="00514AA0">
        <w:rPr>
          <w:rFonts w:asciiTheme="minorHAnsi" w:hAnsiTheme="minorHAnsi" w:cstheme="minorHAnsi"/>
          <w:sz w:val="16"/>
          <w:szCs w:val="16"/>
          <w:lang w:val="en-US"/>
        </w:rPr>
        <w:t xml:space="preserve">PCT, procalcitonin; </w:t>
      </w:r>
      <w:r w:rsidR="00AB28E2">
        <w:rPr>
          <w:rFonts w:asciiTheme="minorHAnsi" w:hAnsiTheme="minorHAnsi" w:cstheme="minorHAnsi"/>
          <w:sz w:val="16"/>
          <w:szCs w:val="16"/>
          <w:lang w:val="en-US"/>
        </w:rPr>
        <w:t xml:space="preserve">PMX-F, </w:t>
      </w:r>
      <w:r w:rsidR="00AB28E2">
        <w:rPr>
          <w:rFonts w:ascii="Calibri" w:hAnsi="Calibri" w:cs="Calibri"/>
          <w:color w:val="000000"/>
          <w:sz w:val="16"/>
          <w:szCs w:val="16"/>
          <w:lang w:val="en-US"/>
        </w:rPr>
        <w:t>polymyxin B-immobilized fiber; PMX-HP,</w:t>
      </w:r>
      <w:r w:rsidR="00AB28E2">
        <w:rPr>
          <w:lang w:val="en-US"/>
        </w:rPr>
        <w:t xml:space="preserve"> </w:t>
      </w:r>
      <w:r w:rsidR="00AB28E2" w:rsidRPr="00AB28E2">
        <w:rPr>
          <w:rFonts w:ascii="Calibri" w:hAnsi="Calibri" w:cs="Calibri"/>
          <w:color w:val="000000"/>
          <w:sz w:val="16"/>
          <w:szCs w:val="16"/>
          <w:lang w:val="en-US"/>
        </w:rPr>
        <w:t>polymy</w:t>
      </w:r>
      <w:r w:rsidR="00AB28E2">
        <w:rPr>
          <w:rFonts w:ascii="Calibri" w:hAnsi="Calibri" w:cs="Calibri"/>
          <w:color w:val="000000"/>
          <w:sz w:val="16"/>
          <w:szCs w:val="16"/>
          <w:lang w:val="en-US"/>
        </w:rPr>
        <w:t xml:space="preserve">xin B immobilised haemoperfusion; </w:t>
      </w:r>
      <w:r w:rsidR="00341DDE" w:rsidRPr="00D05119">
        <w:rPr>
          <w:rFonts w:asciiTheme="minorHAnsi" w:hAnsiTheme="minorHAnsi" w:cstheme="minorHAnsi"/>
          <w:sz w:val="16"/>
          <w:szCs w:val="16"/>
          <w:lang w:val="en-US"/>
        </w:rPr>
        <w:t>RC</w:t>
      </w:r>
      <w:r w:rsidR="00341DDE">
        <w:rPr>
          <w:rFonts w:asciiTheme="minorHAnsi" w:hAnsiTheme="minorHAnsi" w:cstheme="minorHAnsi"/>
          <w:sz w:val="16"/>
          <w:szCs w:val="16"/>
          <w:lang w:val="en-US"/>
        </w:rPr>
        <w:t>T, randomized controlled trial</w:t>
      </w:r>
      <w:r w:rsidR="00514AA0">
        <w:rPr>
          <w:rFonts w:asciiTheme="minorHAnsi" w:hAnsiTheme="minorHAnsi" w:cstheme="minorHAnsi"/>
          <w:sz w:val="16"/>
          <w:szCs w:val="16"/>
          <w:lang w:val="en-US"/>
        </w:rPr>
        <w:t xml:space="preserve">; </w:t>
      </w:r>
      <w:r w:rsidR="004C57F3">
        <w:rPr>
          <w:rFonts w:asciiTheme="minorHAnsi" w:hAnsiTheme="minorHAnsi" w:cstheme="minorHAnsi"/>
          <w:sz w:val="16"/>
          <w:szCs w:val="16"/>
          <w:lang w:val="en-US"/>
        </w:rPr>
        <w:t xml:space="preserve">SOFA, sequential organ failure assessment; </w:t>
      </w:r>
      <w:r w:rsidR="00514AA0">
        <w:rPr>
          <w:rFonts w:asciiTheme="minorHAnsi" w:hAnsiTheme="minorHAnsi" w:cstheme="minorHAnsi"/>
          <w:sz w:val="16"/>
          <w:szCs w:val="16"/>
          <w:lang w:val="en-US"/>
        </w:rPr>
        <w:t>WBC, white blood cell</w:t>
      </w:r>
      <w:r w:rsidR="00341DDE">
        <w:rPr>
          <w:rFonts w:asciiTheme="minorHAnsi" w:hAnsiTheme="minorHAnsi" w:cstheme="minorHAnsi"/>
          <w:sz w:val="16"/>
          <w:szCs w:val="16"/>
          <w:lang w:val="en-US"/>
        </w:rPr>
        <w:t xml:space="preserve">. </w:t>
      </w:r>
    </w:p>
    <w:p w14:paraId="3ABF0C15" w14:textId="77777777" w:rsidR="00586A56" w:rsidRDefault="00586A56" w:rsidP="000348C0">
      <w:pPr>
        <w:spacing w:after="200" w:line="276" w:lineRule="auto"/>
        <w:rPr>
          <w:rFonts w:asciiTheme="minorHAnsi" w:hAnsiTheme="minorHAnsi" w:cstheme="minorHAnsi"/>
          <w:b/>
          <w:sz w:val="22"/>
          <w:szCs w:val="22"/>
          <w:lang w:val="en-US"/>
        </w:rPr>
      </w:pPr>
    </w:p>
    <w:p w14:paraId="4E3F61D6" w14:textId="30B48BBA" w:rsidR="00586A56" w:rsidRPr="00056655" w:rsidRDefault="00586A56" w:rsidP="00056655">
      <w:pPr>
        <w:pStyle w:val="Geenafstand"/>
        <w:rPr>
          <w:rFonts w:asciiTheme="minorHAnsi" w:hAnsiTheme="minorHAnsi" w:cstheme="minorHAnsi"/>
          <w:b/>
          <w:sz w:val="22"/>
          <w:lang w:val="en-US"/>
        </w:rPr>
      </w:pPr>
      <w:r>
        <w:rPr>
          <w:lang w:val="en-US"/>
        </w:rPr>
        <w:br w:type="page"/>
      </w:r>
      <w:r w:rsidR="003E5B91">
        <w:rPr>
          <w:rFonts w:asciiTheme="minorHAnsi" w:hAnsiTheme="minorHAnsi" w:cstheme="minorHAnsi"/>
          <w:b/>
          <w:sz w:val="22"/>
          <w:lang w:val="en-US"/>
        </w:rPr>
        <w:t xml:space="preserve">Supplementary Table </w:t>
      </w:r>
      <w:r w:rsidRPr="00056655">
        <w:rPr>
          <w:rFonts w:asciiTheme="minorHAnsi" w:hAnsiTheme="minorHAnsi" w:cstheme="minorHAnsi"/>
          <w:b/>
          <w:sz w:val="22"/>
          <w:lang w:val="en-US"/>
        </w:rPr>
        <w:t>15. Other therapies</w:t>
      </w:r>
    </w:p>
    <w:tbl>
      <w:tblPr>
        <w:tblStyle w:val="Tabelraster"/>
        <w:tblW w:w="14322" w:type="dxa"/>
        <w:tblInd w:w="-5" w:type="dxa"/>
        <w:tblLook w:val="04A0" w:firstRow="1" w:lastRow="0" w:firstColumn="1" w:lastColumn="0" w:noHBand="0" w:noVBand="1"/>
      </w:tblPr>
      <w:tblGrid>
        <w:gridCol w:w="1310"/>
        <w:gridCol w:w="762"/>
        <w:gridCol w:w="618"/>
        <w:gridCol w:w="767"/>
        <w:gridCol w:w="754"/>
        <w:gridCol w:w="881"/>
        <w:gridCol w:w="1392"/>
        <w:gridCol w:w="1590"/>
        <w:gridCol w:w="983"/>
        <w:gridCol w:w="1061"/>
        <w:gridCol w:w="1057"/>
        <w:gridCol w:w="1486"/>
        <w:gridCol w:w="1661"/>
      </w:tblGrid>
      <w:tr w:rsidR="00422704" w14:paraId="1BEA83B9" w14:textId="77777777" w:rsidTr="009A0061">
        <w:tc>
          <w:tcPr>
            <w:tcW w:w="1310" w:type="dxa"/>
            <w:tcBorders>
              <w:bottom w:val="single" w:sz="4" w:space="0" w:color="auto"/>
            </w:tcBorders>
            <w:vAlign w:val="center"/>
          </w:tcPr>
          <w:p w14:paraId="70993145" w14:textId="77777777" w:rsidR="00586A56" w:rsidRPr="00C42F89" w:rsidRDefault="00586A56" w:rsidP="008E3ED2">
            <w:pPr>
              <w:jc w:val="center"/>
              <w:rPr>
                <w:rFonts w:ascii="Calibri" w:hAnsi="Calibri" w:cs="Calibri"/>
                <w:b/>
                <w:bCs/>
                <w:color w:val="000000"/>
                <w:sz w:val="16"/>
                <w:szCs w:val="16"/>
              </w:rPr>
            </w:pPr>
            <w:r w:rsidRPr="00C42F89">
              <w:rPr>
                <w:rFonts w:ascii="Calibri" w:hAnsi="Calibri" w:cs="Calibri"/>
                <w:b/>
                <w:bCs/>
                <w:color w:val="000000"/>
                <w:sz w:val="16"/>
                <w:szCs w:val="16"/>
              </w:rPr>
              <w:t>Treatment</w:t>
            </w:r>
          </w:p>
        </w:tc>
        <w:tc>
          <w:tcPr>
            <w:tcW w:w="762" w:type="dxa"/>
            <w:tcBorders>
              <w:bottom w:val="single" w:sz="4" w:space="0" w:color="auto"/>
            </w:tcBorders>
            <w:vAlign w:val="center"/>
          </w:tcPr>
          <w:p w14:paraId="40041ECD"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Number of studies</w:t>
            </w:r>
          </w:p>
        </w:tc>
        <w:tc>
          <w:tcPr>
            <w:tcW w:w="618" w:type="dxa"/>
            <w:tcBorders>
              <w:bottom w:val="single" w:sz="4" w:space="0" w:color="auto"/>
            </w:tcBorders>
            <w:vAlign w:val="center"/>
          </w:tcPr>
          <w:p w14:paraId="791E6653"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Year</w:t>
            </w:r>
          </w:p>
        </w:tc>
        <w:tc>
          <w:tcPr>
            <w:tcW w:w="767" w:type="dxa"/>
            <w:tcBorders>
              <w:bottom w:val="single" w:sz="4" w:space="0" w:color="auto"/>
            </w:tcBorders>
            <w:vAlign w:val="center"/>
          </w:tcPr>
          <w:p w14:paraId="1E4885C6" w14:textId="270EBDD3" w:rsidR="00586A56" w:rsidRPr="00240129" w:rsidRDefault="00240129" w:rsidP="008E3ED2">
            <w:pPr>
              <w:jc w:val="center"/>
              <w:rPr>
                <w:rFonts w:ascii="Calibri" w:hAnsi="Calibri" w:cs="Calibri"/>
                <w:b/>
                <w:bCs/>
                <w:color w:val="000000"/>
                <w:sz w:val="16"/>
                <w:szCs w:val="16"/>
                <w:lang w:val="en-US"/>
              </w:rPr>
            </w:pPr>
            <w:r w:rsidRPr="00240129">
              <w:rPr>
                <w:rFonts w:ascii="Calibri" w:hAnsi="Calibri" w:cs="Calibri"/>
                <w:b/>
                <w:bCs/>
                <w:color w:val="000000"/>
                <w:sz w:val="16"/>
                <w:szCs w:val="16"/>
                <w:lang w:val="en-US"/>
              </w:rPr>
              <w:t>Total patients (median per study)</w:t>
            </w:r>
          </w:p>
        </w:tc>
        <w:tc>
          <w:tcPr>
            <w:tcW w:w="754" w:type="dxa"/>
            <w:tcBorders>
              <w:bottom w:val="single" w:sz="4" w:space="0" w:color="auto"/>
            </w:tcBorders>
            <w:vAlign w:val="center"/>
          </w:tcPr>
          <w:p w14:paraId="5F40CE13"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Setting</w:t>
            </w:r>
          </w:p>
        </w:tc>
        <w:tc>
          <w:tcPr>
            <w:tcW w:w="881" w:type="dxa"/>
            <w:tcBorders>
              <w:bottom w:val="single" w:sz="4" w:space="0" w:color="auto"/>
            </w:tcBorders>
            <w:vAlign w:val="center"/>
          </w:tcPr>
          <w:p w14:paraId="542EA43D"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Personali-zed approach</w:t>
            </w:r>
          </w:p>
        </w:tc>
        <w:tc>
          <w:tcPr>
            <w:tcW w:w="1392" w:type="dxa"/>
            <w:tcBorders>
              <w:bottom w:val="single" w:sz="4" w:space="0" w:color="auto"/>
            </w:tcBorders>
            <w:vAlign w:val="center"/>
          </w:tcPr>
          <w:p w14:paraId="1C5FA33C"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If yes, specifi-cation</w:t>
            </w:r>
          </w:p>
        </w:tc>
        <w:tc>
          <w:tcPr>
            <w:tcW w:w="1590" w:type="dxa"/>
            <w:tcBorders>
              <w:bottom w:val="single" w:sz="4" w:space="0" w:color="auto"/>
            </w:tcBorders>
            <w:vAlign w:val="center"/>
          </w:tcPr>
          <w:p w14:paraId="1C05FDEE"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Treatment</w:t>
            </w:r>
          </w:p>
        </w:tc>
        <w:tc>
          <w:tcPr>
            <w:tcW w:w="983" w:type="dxa"/>
            <w:tcBorders>
              <w:bottom w:val="single" w:sz="4" w:space="0" w:color="auto"/>
            </w:tcBorders>
            <w:vAlign w:val="center"/>
          </w:tcPr>
          <w:p w14:paraId="2CEB51BA"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Sepsis definition</w:t>
            </w:r>
          </w:p>
        </w:tc>
        <w:tc>
          <w:tcPr>
            <w:tcW w:w="1061" w:type="dxa"/>
            <w:tcBorders>
              <w:bottom w:val="single" w:sz="4" w:space="0" w:color="auto"/>
            </w:tcBorders>
            <w:vAlign w:val="center"/>
          </w:tcPr>
          <w:p w14:paraId="5AAB243C"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1057" w:type="dxa"/>
            <w:tcBorders>
              <w:bottom w:val="single" w:sz="4" w:space="0" w:color="auto"/>
            </w:tcBorders>
            <w:vAlign w:val="center"/>
          </w:tcPr>
          <w:p w14:paraId="7299FF90"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1486" w:type="dxa"/>
            <w:tcBorders>
              <w:bottom w:val="single" w:sz="4" w:space="0" w:color="auto"/>
            </w:tcBorders>
            <w:vAlign w:val="center"/>
          </w:tcPr>
          <w:p w14:paraId="18EE3B7D"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Biochemical primary endpoint</w:t>
            </w:r>
          </w:p>
        </w:tc>
        <w:tc>
          <w:tcPr>
            <w:tcW w:w="1661" w:type="dxa"/>
            <w:tcBorders>
              <w:bottom w:val="single" w:sz="4" w:space="0" w:color="auto"/>
            </w:tcBorders>
            <w:vAlign w:val="center"/>
          </w:tcPr>
          <w:p w14:paraId="066CEDC6" w14:textId="77777777" w:rsidR="00586A56" w:rsidRDefault="00586A56" w:rsidP="008E3ED2">
            <w:pPr>
              <w:jc w:val="center"/>
              <w:rPr>
                <w:rFonts w:ascii="Calibri" w:hAnsi="Calibri" w:cs="Calibri"/>
                <w:b/>
                <w:bCs/>
                <w:color w:val="000000"/>
                <w:sz w:val="16"/>
                <w:szCs w:val="16"/>
              </w:rPr>
            </w:pPr>
            <w:r>
              <w:rPr>
                <w:rFonts w:ascii="Calibri" w:hAnsi="Calibri" w:cs="Calibri"/>
                <w:b/>
                <w:bCs/>
                <w:color w:val="000000"/>
                <w:sz w:val="16"/>
                <w:szCs w:val="16"/>
              </w:rPr>
              <w:t>Main findings</w:t>
            </w:r>
          </w:p>
        </w:tc>
      </w:tr>
      <w:tr w:rsidR="007769DE" w14:paraId="5AD72553" w14:textId="77777777" w:rsidTr="007769DE">
        <w:tc>
          <w:tcPr>
            <w:tcW w:w="1432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7AA9B023" w14:textId="77777777" w:rsidR="007769DE" w:rsidRPr="00C42F89" w:rsidRDefault="007769DE" w:rsidP="007769DE">
            <w:pPr>
              <w:jc w:val="center"/>
              <w:rPr>
                <w:rFonts w:ascii="Calibri" w:hAnsi="Calibri" w:cs="Calibri"/>
                <w:b/>
                <w:iCs/>
                <w:color w:val="000000"/>
                <w:sz w:val="16"/>
                <w:szCs w:val="16"/>
              </w:rPr>
            </w:pPr>
            <w:r w:rsidRPr="00C42F89">
              <w:rPr>
                <w:rFonts w:ascii="Calibri" w:hAnsi="Calibri" w:cs="Calibri"/>
                <w:b/>
                <w:iCs/>
                <w:color w:val="000000"/>
                <w:sz w:val="16"/>
                <w:szCs w:val="16"/>
              </w:rPr>
              <w:t>Observational studies</w:t>
            </w:r>
          </w:p>
        </w:tc>
      </w:tr>
      <w:tr w:rsidR="007769DE" w14:paraId="66759098" w14:textId="77777777" w:rsidTr="009A0061">
        <w:tc>
          <w:tcPr>
            <w:tcW w:w="1310" w:type="dxa"/>
            <w:tcBorders>
              <w:bottom w:val="single" w:sz="4" w:space="0" w:color="auto"/>
            </w:tcBorders>
            <w:vAlign w:val="center"/>
          </w:tcPr>
          <w:p w14:paraId="23EB24AC" w14:textId="77777777" w:rsidR="007769DE" w:rsidRDefault="007769DE" w:rsidP="007769DE">
            <w:pPr>
              <w:jc w:val="center"/>
              <w:rPr>
                <w:rFonts w:ascii="Calibri" w:hAnsi="Calibri" w:cs="Calibri"/>
                <w:b/>
                <w:color w:val="000000"/>
                <w:sz w:val="16"/>
                <w:szCs w:val="16"/>
              </w:rPr>
            </w:pPr>
            <w:r w:rsidRPr="007769DE">
              <w:rPr>
                <w:rFonts w:ascii="Calibri" w:hAnsi="Calibri" w:cs="Calibri"/>
                <w:b/>
                <w:color w:val="000000"/>
                <w:sz w:val="16"/>
                <w:szCs w:val="16"/>
              </w:rPr>
              <w:t>Channa striata</w:t>
            </w:r>
          </w:p>
          <w:p w14:paraId="3802465C" w14:textId="605EF9CB" w:rsidR="007769DE" w:rsidRPr="007769DE" w:rsidRDefault="007769DE" w:rsidP="00276AB7">
            <w:pPr>
              <w:jc w:val="center"/>
              <w:rPr>
                <w:rFonts w:ascii="Calibri" w:hAnsi="Calibri" w:cs="Calibri"/>
                <w:bCs/>
                <w:color w:val="000000"/>
                <w:sz w:val="16"/>
                <w:szCs w:val="16"/>
              </w:rPr>
            </w:pPr>
            <w:r>
              <w:rPr>
                <w:rFonts w:ascii="Calibri" w:hAnsi="Calibri" w:cs="Calibri"/>
                <w:bCs/>
                <w:color w:val="000000"/>
                <w:sz w:val="16"/>
                <w:szCs w:val="16"/>
              </w:rPr>
              <w:fldChar w:fldCharType="begin"/>
            </w:r>
            <w:r w:rsidR="00276AB7">
              <w:rPr>
                <w:rFonts w:ascii="Calibri" w:hAnsi="Calibri" w:cs="Calibri"/>
                <w:bCs/>
                <w:color w:val="000000"/>
                <w:sz w:val="16"/>
                <w:szCs w:val="16"/>
              </w:rPr>
              <w:instrText xml:space="preserve"> ADDIN EN.CITE &lt;EndNote&gt;&lt;Cite&gt;&lt;Author&gt;Permana&lt;/Author&gt;&lt;Year&gt;2023&lt;/Year&gt;&lt;RecNum&gt;779&lt;/RecNum&gt;&lt;DisplayText&gt;(758)&lt;/DisplayText&gt;&lt;record&gt;&lt;rec-number&gt;779&lt;/rec-number&gt;&lt;foreign-keys&gt;&lt;key app="EN" db-id="0px25v0x5pe2f9e0dznxtszixadf2aaevttr" timestamp="1707919527"&gt;779&lt;/key&gt;&lt;/foreign-keys&gt;&lt;ref-type name="Journal Article"&gt;17&lt;/ref-type&gt;&lt;contributors&gt;&lt;authors&gt;&lt;author&gt;Permana, Septian Adi&lt;/author&gt;&lt;author&gt;Hartono, Hartono&lt;/author&gt;&lt;author&gt;Purwanto, Bambang&lt;/author&gt;&lt;author&gt;Indarto, Dono&lt;/author&gt;&lt;/authors&gt;&lt;/contributors&gt;&lt;titles&gt;&lt;title&gt;Non inferiority trial of Channa striata extract on endothelial glycocalyx layer protection in septic patient: a prospective cohort study&lt;/title&gt;&lt;secondary-title&gt;Pharmacia&lt;/secondary-title&gt;&lt;/titles&gt;&lt;periodical&gt;&lt;full-title&gt;Pharmacia&lt;/full-title&gt;&lt;/periodical&gt;&lt;pages&gt;569-573&lt;/pages&gt;&lt;volume&gt;70&lt;/volume&gt;&lt;number&gt;3&lt;/number&gt;&lt;dates&gt;&lt;year&gt;2023&lt;/year&gt;&lt;/dates&gt;&lt;publisher&gt;Bulgarian Pharmaceutical Scientific Society&lt;/publisher&gt;&lt;isbn&gt;0428-0296&amp;#xD;2603-557X&lt;/isbn&gt;&lt;work-type&gt;10.3897/pharmacia.70.e105126&lt;/work-type&gt;&lt;urls&gt;&lt;related-urls&gt;&lt;url&gt;https://doi.org/10.3897/pharmacia.70.e105126&lt;/url&gt;&lt;/related-urls&gt;&lt;/urls&gt;&lt;/record&gt;&lt;/Cite&gt;&lt;/EndNote&gt;</w:instrText>
            </w:r>
            <w:r>
              <w:rPr>
                <w:rFonts w:ascii="Calibri" w:hAnsi="Calibri" w:cs="Calibri"/>
                <w:bCs/>
                <w:color w:val="000000"/>
                <w:sz w:val="16"/>
                <w:szCs w:val="16"/>
              </w:rPr>
              <w:fldChar w:fldCharType="separate"/>
            </w:r>
            <w:r w:rsidR="00276AB7">
              <w:rPr>
                <w:rFonts w:ascii="Calibri" w:hAnsi="Calibri" w:cs="Calibri"/>
                <w:bCs/>
                <w:noProof/>
                <w:color w:val="000000"/>
                <w:sz w:val="16"/>
                <w:szCs w:val="16"/>
              </w:rPr>
              <w:t>(758)</w:t>
            </w:r>
            <w:r>
              <w:rPr>
                <w:rFonts w:ascii="Calibri" w:hAnsi="Calibri" w:cs="Calibri"/>
                <w:bCs/>
                <w:color w:val="000000"/>
                <w:sz w:val="16"/>
                <w:szCs w:val="16"/>
              </w:rPr>
              <w:fldChar w:fldCharType="end"/>
            </w:r>
          </w:p>
        </w:tc>
        <w:tc>
          <w:tcPr>
            <w:tcW w:w="762" w:type="dxa"/>
            <w:tcBorders>
              <w:bottom w:val="single" w:sz="4" w:space="0" w:color="auto"/>
            </w:tcBorders>
            <w:vAlign w:val="center"/>
          </w:tcPr>
          <w:p w14:paraId="4A520CC4" w14:textId="094A2965" w:rsidR="007769DE" w:rsidRPr="00477A44" w:rsidRDefault="00A73B9A" w:rsidP="00477A44">
            <w:pPr>
              <w:jc w:val="center"/>
              <w:rPr>
                <w:rFonts w:ascii="Calibri" w:hAnsi="Calibri" w:cs="Calibri"/>
                <w:bCs/>
                <w:color w:val="000000"/>
                <w:sz w:val="16"/>
                <w:szCs w:val="16"/>
              </w:rPr>
            </w:pPr>
            <w:r>
              <w:rPr>
                <w:rFonts w:ascii="Calibri" w:hAnsi="Calibri" w:cs="Calibri"/>
                <w:bCs/>
                <w:color w:val="000000"/>
                <w:sz w:val="16"/>
                <w:szCs w:val="16"/>
              </w:rPr>
              <w:t>1</w:t>
            </w:r>
          </w:p>
        </w:tc>
        <w:tc>
          <w:tcPr>
            <w:tcW w:w="618" w:type="dxa"/>
            <w:tcBorders>
              <w:bottom w:val="single" w:sz="4" w:space="0" w:color="auto"/>
            </w:tcBorders>
            <w:vAlign w:val="center"/>
          </w:tcPr>
          <w:p w14:paraId="48C090C5" w14:textId="2E254897" w:rsidR="007769DE" w:rsidRPr="00477A44" w:rsidRDefault="00A73B9A" w:rsidP="00477A44">
            <w:pPr>
              <w:jc w:val="center"/>
              <w:rPr>
                <w:rFonts w:ascii="Calibri" w:hAnsi="Calibri" w:cs="Calibri"/>
                <w:bCs/>
                <w:color w:val="000000"/>
                <w:sz w:val="16"/>
                <w:szCs w:val="16"/>
              </w:rPr>
            </w:pPr>
            <w:r>
              <w:rPr>
                <w:rFonts w:ascii="Calibri" w:hAnsi="Calibri" w:cs="Calibri"/>
                <w:bCs/>
                <w:color w:val="000000"/>
                <w:sz w:val="16"/>
                <w:szCs w:val="16"/>
              </w:rPr>
              <w:t>2023</w:t>
            </w:r>
          </w:p>
        </w:tc>
        <w:tc>
          <w:tcPr>
            <w:tcW w:w="767" w:type="dxa"/>
            <w:tcBorders>
              <w:bottom w:val="single" w:sz="4" w:space="0" w:color="auto"/>
            </w:tcBorders>
            <w:vAlign w:val="center"/>
          </w:tcPr>
          <w:p w14:paraId="3F4801E6" w14:textId="77777777" w:rsidR="00A73B9A" w:rsidRDefault="00A73B9A" w:rsidP="00477A44">
            <w:pPr>
              <w:jc w:val="center"/>
              <w:rPr>
                <w:rFonts w:ascii="Calibri" w:hAnsi="Calibri" w:cs="Calibri"/>
                <w:bCs/>
                <w:color w:val="000000"/>
                <w:sz w:val="16"/>
                <w:szCs w:val="16"/>
                <w:lang w:val="en-US"/>
              </w:rPr>
            </w:pPr>
            <w:r>
              <w:rPr>
                <w:rFonts w:ascii="Calibri" w:hAnsi="Calibri" w:cs="Calibri"/>
                <w:bCs/>
                <w:color w:val="000000"/>
                <w:sz w:val="16"/>
                <w:szCs w:val="16"/>
                <w:lang w:val="en-US"/>
              </w:rPr>
              <w:t xml:space="preserve">44 </w:t>
            </w:r>
          </w:p>
          <w:p w14:paraId="1E7EC00B" w14:textId="6559C0D8" w:rsidR="007769DE" w:rsidRPr="00477A44" w:rsidRDefault="00A73B9A" w:rsidP="00477A44">
            <w:pPr>
              <w:jc w:val="center"/>
              <w:rPr>
                <w:rFonts w:ascii="Calibri" w:hAnsi="Calibri" w:cs="Calibri"/>
                <w:bCs/>
                <w:color w:val="000000"/>
                <w:sz w:val="16"/>
                <w:szCs w:val="16"/>
                <w:lang w:val="en-US"/>
              </w:rPr>
            </w:pPr>
            <w:r>
              <w:rPr>
                <w:rFonts w:ascii="Calibri" w:hAnsi="Calibri" w:cs="Calibri"/>
                <w:bCs/>
                <w:color w:val="000000"/>
                <w:sz w:val="16"/>
                <w:szCs w:val="16"/>
                <w:lang w:val="en-US"/>
              </w:rPr>
              <w:t>(44)</w:t>
            </w:r>
          </w:p>
        </w:tc>
        <w:tc>
          <w:tcPr>
            <w:tcW w:w="754" w:type="dxa"/>
            <w:tcBorders>
              <w:bottom w:val="single" w:sz="4" w:space="0" w:color="auto"/>
            </w:tcBorders>
            <w:vAlign w:val="center"/>
          </w:tcPr>
          <w:p w14:paraId="7F9A1DBD" w14:textId="580E2C97" w:rsidR="007769DE" w:rsidRPr="00477A44" w:rsidRDefault="00A73B9A" w:rsidP="00477A44">
            <w:pPr>
              <w:jc w:val="center"/>
              <w:rPr>
                <w:rFonts w:ascii="Calibri" w:hAnsi="Calibri" w:cs="Calibri"/>
                <w:bCs/>
                <w:color w:val="000000"/>
                <w:sz w:val="16"/>
                <w:szCs w:val="16"/>
              </w:rPr>
            </w:pPr>
            <w:r>
              <w:rPr>
                <w:rFonts w:ascii="Calibri" w:hAnsi="Calibri" w:cs="Calibri"/>
                <w:bCs/>
                <w:color w:val="000000"/>
                <w:sz w:val="16"/>
                <w:szCs w:val="16"/>
              </w:rPr>
              <w:t>ICU</w:t>
            </w:r>
          </w:p>
        </w:tc>
        <w:tc>
          <w:tcPr>
            <w:tcW w:w="881" w:type="dxa"/>
            <w:tcBorders>
              <w:bottom w:val="single" w:sz="4" w:space="0" w:color="auto"/>
            </w:tcBorders>
            <w:vAlign w:val="center"/>
          </w:tcPr>
          <w:p w14:paraId="5673E142" w14:textId="5F718CF3" w:rsidR="007769DE" w:rsidRPr="00477A44" w:rsidRDefault="007769DE" w:rsidP="00276AB7">
            <w:pPr>
              <w:jc w:val="center"/>
              <w:rPr>
                <w:rFonts w:ascii="Calibri" w:hAnsi="Calibri" w:cs="Calibri"/>
                <w:bCs/>
                <w:color w:val="000000"/>
                <w:sz w:val="16"/>
                <w:szCs w:val="16"/>
              </w:rPr>
            </w:pPr>
            <w:r w:rsidRPr="00477A44">
              <w:rPr>
                <w:rFonts w:ascii="Calibri" w:hAnsi="Calibri" w:cs="Calibri"/>
                <w:bCs/>
                <w:color w:val="000000"/>
                <w:sz w:val="16"/>
                <w:szCs w:val="16"/>
              </w:rPr>
              <w:t xml:space="preserve">Yes </w:t>
            </w:r>
            <w:r w:rsidRPr="00477A44">
              <w:rPr>
                <w:rFonts w:ascii="Calibri" w:hAnsi="Calibri" w:cs="Calibri"/>
                <w:bCs/>
                <w:color w:val="000000"/>
                <w:sz w:val="16"/>
                <w:szCs w:val="16"/>
              </w:rPr>
              <w:fldChar w:fldCharType="begin"/>
            </w:r>
            <w:r w:rsidR="00276AB7">
              <w:rPr>
                <w:rFonts w:ascii="Calibri" w:hAnsi="Calibri" w:cs="Calibri"/>
                <w:bCs/>
                <w:color w:val="000000"/>
                <w:sz w:val="16"/>
                <w:szCs w:val="16"/>
              </w:rPr>
              <w:instrText xml:space="preserve"> ADDIN EN.CITE &lt;EndNote&gt;&lt;Cite&gt;&lt;Author&gt;Permana&lt;/Author&gt;&lt;Year&gt;2023&lt;/Year&gt;&lt;RecNum&gt;779&lt;/RecNum&gt;&lt;DisplayText&gt;(758)&lt;/DisplayText&gt;&lt;record&gt;&lt;rec-number&gt;779&lt;/rec-number&gt;&lt;foreign-keys&gt;&lt;key app="EN" db-id="0px25v0x5pe2f9e0dznxtszixadf2aaevttr" timestamp="1707919527"&gt;779&lt;/key&gt;&lt;/foreign-keys&gt;&lt;ref-type name="Journal Article"&gt;17&lt;/ref-type&gt;&lt;contributors&gt;&lt;authors&gt;&lt;author&gt;Permana, Septian Adi&lt;/author&gt;&lt;author&gt;Hartono, Hartono&lt;/author&gt;&lt;author&gt;Purwanto, Bambang&lt;/author&gt;&lt;author&gt;Indarto, Dono&lt;/author&gt;&lt;/authors&gt;&lt;/contributors&gt;&lt;titles&gt;&lt;title&gt;Non inferiority trial of Channa striata extract on endothelial glycocalyx layer protection in septic patient: a prospective cohort study&lt;/title&gt;&lt;secondary-title&gt;Pharmacia&lt;/secondary-title&gt;&lt;/titles&gt;&lt;periodical&gt;&lt;full-title&gt;Pharmacia&lt;/full-title&gt;&lt;/periodical&gt;&lt;pages&gt;569-573&lt;/pages&gt;&lt;volume&gt;70&lt;/volume&gt;&lt;number&gt;3&lt;/number&gt;&lt;dates&gt;&lt;year&gt;2023&lt;/year&gt;&lt;/dates&gt;&lt;publisher&gt;Bulgarian Pharmaceutical Scientific Society&lt;/publisher&gt;&lt;isbn&gt;0428-0296&amp;#xD;2603-557X&lt;/isbn&gt;&lt;work-type&gt;10.3897/pharmacia.70.e105126&lt;/work-type&gt;&lt;urls&gt;&lt;related-urls&gt;&lt;url&gt;https://doi.org/10.3897/pharmacia.70.e105126&lt;/url&gt;&lt;/related-urls&gt;&lt;/urls&gt;&lt;/record&gt;&lt;/Cite&gt;&lt;/EndNote&gt;</w:instrText>
            </w:r>
            <w:r w:rsidRPr="00477A44">
              <w:rPr>
                <w:rFonts w:ascii="Calibri" w:hAnsi="Calibri" w:cs="Calibri"/>
                <w:bCs/>
                <w:color w:val="000000"/>
                <w:sz w:val="16"/>
                <w:szCs w:val="16"/>
              </w:rPr>
              <w:fldChar w:fldCharType="separate"/>
            </w:r>
            <w:r w:rsidR="00276AB7">
              <w:rPr>
                <w:rFonts w:ascii="Calibri" w:hAnsi="Calibri" w:cs="Calibri"/>
                <w:bCs/>
                <w:noProof/>
                <w:color w:val="000000"/>
                <w:sz w:val="16"/>
                <w:szCs w:val="16"/>
              </w:rPr>
              <w:t>(758)</w:t>
            </w:r>
            <w:r w:rsidRPr="00477A44">
              <w:rPr>
                <w:rFonts w:ascii="Calibri" w:hAnsi="Calibri" w:cs="Calibri"/>
                <w:bCs/>
                <w:color w:val="000000"/>
                <w:sz w:val="16"/>
                <w:szCs w:val="16"/>
              </w:rPr>
              <w:fldChar w:fldCharType="end"/>
            </w:r>
          </w:p>
        </w:tc>
        <w:tc>
          <w:tcPr>
            <w:tcW w:w="1392" w:type="dxa"/>
            <w:tcBorders>
              <w:bottom w:val="single" w:sz="4" w:space="0" w:color="auto"/>
            </w:tcBorders>
            <w:vAlign w:val="center"/>
          </w:tcPr>
          <w:p w14:paraId="369575B9" w14:textId="20819B02" w:rsidR="007769DE" w:rsidRPr="00477A44" w:rsidRDefault="00A73B9A" w:rsidP="00477A44">
            <w:pPr>
              <w:jc w:val="center"/>
              <w:rPr>
                <w:rFonts w:ascii="Calibri" w:hAnsi="Calibri" w:cs="Calibri"/>
                <w:bCs/>
                <w:color w:val="000000"/>
                <w:sz w:val="16"/>
                <w:szCs w:val="16"/>
              </w:rPr>
            </w:pPr>
            <w:r>
              <w:rPr>
                <w:rFonts w:ascii="Calibri" w:hAnsi="Calibri" w:cs="Calibri"/>
                <w:bCs/>
                <w:color w:val="000000"/>
                <w:sz w:val="16"/>
                <w:szCs w:val="16"/>
              </w:rPr>
              <w:t>hypoalbuminemia &lt; 4 g/dl</w:t>
            </w:r>
          </w:p>
        </w:tc>
        <w:tc>
          <w:tcPr>
            <w:tcW w:w="1590" w:type="dxa"/>
            <w:tcBorders>
              <w:bottom w:val="single" w:sz="4" w:space="0" w:color="auto"/>
            </w:tcBorders>
            <w:vAlign w:val="center"/>
          </w:tcPr>
          <w:p w14:paraId="1ED1FE65" w14:textId="12538821" w:rsidR="007769DE" w:rsidRPr="00477A44" w:rsidRDefault="007769DE" w:rsidP="00477A44">
            <w:pPr>
              <w:jc w:val="center"/>
              <w:rPr>
                <w:rFonts w:ascii="Calibri" w:hAnsi="Calibri" w:cs="Calibri"/>
                <w:bCs/>
                <w:color w:val="000000"/>
                <w:sz w:val="16"/>
                <w:szCs w:val="16"/>
              </w:rPr>
            </w:pPr>
            <w:r w:rsidRPr="00477A44">
              <w:rPr>
                <w:rFonts w:ascii="Calibri" w:hAnsi="Calibri" w:cs="Calibri"/>
                <w:color w:val="000000"/>
                <w:sz w:val="16"/>
                <w:szCs w:val="16"/>
              </w:rPr>
              <w:t>Channa striata (albumin extract)</w:t>
            </w:r>
          </w:p>
        </w:tc>
        <w:tc>
          <w:tcPr>
            <w:tcW w:w="983" w:type="dxa"/>
            <w:tcBorders>
              <w:bottom w:val="single" w:sz="4" w:space="0" w:color="auto"/>
            </w:tcBorders>
            <w:vAlign w:val="center"/>
          </w:tcPr>
          <w:p w14:paraId="79192767" w14:textId="1171A203" w:rsidR="007769DE" w:rsidRPr="00477A44" w:rsidRDefault="00A73B9A" w:rsidP="00477A44">
            <w:pPr>
              <w:jc w:val="center"/>
              <w:rPr>
                <w:rFonts w:ascii="Calibri" w:hAnsi="Calibri" w:cs="Calibri"/>
                <w:bCs/>
                <w:color w:val="000000"/>
                <w:sz w:val="16"/>
                <w:szCs w:val="16"/>
              </w:rPr>
            </w:pPr>
            <w:r>
              <w:rPr>
                <w:rFonts w:ascii="Calibri" w:hAnsi="Calibri" w:cs="Calibri"/>
                <w:bCs/>
                <w:color w:val="000000"/>
                <w:sz w:val="16"/>
                <w:szCs w:val="16"/>
              </w:rPr>
              <w:t>Unspecified</w:t>
            </w:r>
          </w:p>
        </w:tc>
        <w:tc>
          <w:tcPr>
            <w:tcW w:w="1061" w:type="dxa"/>
            <w:tcBorders>
              <w:bottom w:val="single" w:sz="4" w:space="0" w:color="auto"/>
            </w:tcBorders>
            <w:vAlign w:val="center"/>
          </w:tcPr>
          <w:p w14:paraId="55099BE5" w14:textId="023C5D51" w:rsidR="007769DE" w:rsidRPr="00477A44" w:rsidRDefault="00A73B9A" w:rsidP="00477A44">
            <w:pPr>
              <w:jc w:val="center"/>
              <w:rPr>
                <w:rFonts w:ascii="Calibri" w:hAnsi="Calibri" w:cs="Calibri"/>
                <w:bCs/>
                <w:color w:val="000000"/>
                <w:sz w:val="16"/>
                <w:szCs w:val="16"/>
              </w:rPr>
            </w:pPr>
            <w:r>
              <w:rPr>
                <w:rFonts w:ascii="Calibri" w:hAnsi="Calibri" w:cs="Calibri"/>
                <w:bCs/>
                <w:color w:val="000000"/>
                <w:sz w:val="16"/>
                <w:szCs w:val="16"/>
              </w:rPr>
              <w:t>Medical</w:t>
            </w:r>
          </w:p>
        </w:tc>
        <w:tc>
          <w:tcPr>
            <w:tcW w:w="1057" w:type="dxa"/>
            <w:tcBorders>
              <w:bottom w:val="single" w:sz="4" w:space="0" w:color="auto"/>
            </w:tcBorders>
            <w:vAlign w:val="center"/>
          </w:tcPr>
          <w:p w14:paraId="6CAE753C" w14:textId="77777777" w:rsidR="007769DE" w:rsidRPr="00477A44" w:rsidRDefault="007769DE" w:rsidP="00477A44">
            <w:pPr>
              <w:jc w:val="center"/>
              <w:rPr>
                <w:rFonts w:ascii="Calibri" w:hAnsi="Calibri" w:cs="Calibri"/>
                <w:bCs/>
                <w:color w:val="000000"/>
                <w:sz w:val="16"/>
                <w:szCs w:val="16"/>
              </w:rPr>
            </w:pPr>
          </w:p>
        </w:tc>
        <w:tc>
          <w:tcPr>
            <w:tcW w:w="1486" w:type="dxa"/>
            <w:tcBorders>
              <w:bottom w:val="single" w:sz="4" w:space="0" w:color="auto"/>
            </w:tcBorders>
            <w:vAlign w:val="center"/>
          </w:tcPr>
          <w:p w14:paraId="7BD45EDA" w14:textId="03AA26B7" w:rsidR="007769DE" w:rsidRPr="00477A44" w:rsidRDefault="00A73B9A" w:rsidP="00477A44">
            <w:pPr>
              <w:jc w:val="center"/>
              <w:rPr>
                <w:rFonts w:ascii="Calibri" w:hAnsi="Calibri" w:cs="Calibri"/>
                <w:bCs/>
                <w:color w:val="000000"/>
                <w:sz w:val="16"/>
                <w:szCs w:val="16"/>
              </w:rPr>
            </w:pPr>
            <w:r>
              <w:rPr>
                <w:rFonts w:ascii="Calibri" w:hAnsi="Calibri" w:cs="Calibri"/>
                <w:bCs/>
                <w:color w:val="000000"/>
                <w:sz w:val="16"/>
                <w:szCs w:val="16"/>
              </w:rPr>
              <w:t>S</w:t>
            </w:r>
            <w:r w:rsidRPr="00A73B9A">
              <w:rPr>
                <w:rFonts w:ascii="Calibri" w:hAnsi="Calibri" w:cs="Calibri"/>
                <w:bCs/>
                <w:color w:val="000000"/>
                <w:sz w:val="16"/>
                <w:szCs w:val="16"/>
              </w:rPr>
              <w:t>yndecan-1 levels</w:t>
            </w:r>
          </w:p>
        </w:tc>
        <w:tc>
          <w:tcPr>
            <w:tcW w:w="1661" w:type="dxa"/>
            <w:tcBorders>
              <w:bottom w:val="single" w:sz="4" w:space="0" w:color="auto"/>
            </w:tcBorders>
            <w:vAlign w:val="center"/>
          </w:tcPr>
          <w:p w14:paraId="1D47CC4E" w14:textId="21939DCB" w:rsidR="007769DE" w:rsidRPr="00477A44" w:rsidRDefault="00A73B9A" w:rsidP="00477A44">
            <w:pPr>
              <w:jc w:val="center"/>
              <w:rPr>
                <w:rFonts w:ascii="Calibri" w:hAnsi="Calibri" w:cs="Calibri"/>
                <w:bCs/>
                <w:color w:val="000000"/>
                <w:sz w:val="16"/>
                <w:szCs w:val="16"/>
              </w:rPr>
            </w:pPr>
            <w:r>
              <w:rPr>
                <w:rFonts w:ascii="Calibri" w:hAnsi="Calibri" w:cs="Calibri"/>
                <w:bCs/>
                <w:color w:val="000000"/>
                <w:sz w:val="16"/>
                <w:szCs w:val="16"/>
              </w:rPr>
              <w:t>D</w:t>
            </w:r>
            <w:r w:rsidRPr="00A73B9A">
              <w:rPr>
                <w:rFonts w:ascii="Calibri" w:hAnsi="Calibri" w:cs="Calibri"/>
                <w:bCs/>
                <w:color w:val="000000"/>
                <w:sz w:val="16"/>
                <w:szCs w:val="16"/>
              </w:rPr>
              <w:t>ecrease in syndecan-1 levels</w:t>
            </w:r>
          </w:p>
        </w:tc>
      </w:tr>
      <w:tr w:rsidR="009A0061" w:rsidRPr="00B91F52" w14:paraId="06DCBA92" w14:textId="77777777" w:rsidTr="009A0061">
        <w:tc>
          <w:tcPr>
            <w:tcW w:w="1310" w:type="dxa"/>
            <w:tcBorders>
              <w:bottom w:val="single" w:sz="4" w:space="0" w:color="auto"/>
            </w:tcBorders>
            <w:vAlign w:val="center"/>
          </w:tcPr>
          <w:p w14:paraId="4C7A8709" w14:textId="7726FF1E" w:rsidR="009A0061" w:rsidRPr="00477A44" w:rsidRDefault="009A0061" w:rsidP="00276AB7">
            <w:pPr>
              <w:jc w:val="center"/>
              <w:rPr>
                <w:rFonts w:ascii="Calibri" w:hAnsi="Calibri" w:cs="Calibri"/>
                <w:bCs/>
                <w:color w:val="000000"/>
                <w:sz w:val="16"/>
                <w:szCs w:val="16"/>
              </w:rPr>
            </w:pPr>
            <w:r w:rsidRPr="007769DE">
              <w:rPr>
                <w:rFonts w:ascii="Calibri" w:hAnsi="Calibri" w:cs="Calibri"/>
                <w:b/>
                <w:color w:val="000000"/>
                <w:sz w:val="16"/>
                <w:szCs w:val="16"/>
              </w:rPr>
              <w:t>Paracetamol</w:t>
            </w:r>
            <w:r>
              <w:rPr>
                <w:rFonts w:ascii="Calibri" w:hAnsi="Calibri" w:cs="Calibri"/>
                <w:b/>
                <w:color w:val="000000"/>
                <w:sz w:val="16"/>
                <w:szCs w:val="16"/>
              </w:rPr>
              <w:t xml:space="preserve"> </w:t>
            </w:r>
            <w:r w:rsidRPr="00477A44">
              <w:rPr>
                <w:rFonts w:ascii="Calibri" w:hAnsi="Calibri" w:cs="Calibri"/>
                <w:color w:val="000000"/>
                <w:sz w:val="16"/>
                <w:szCs w:val="16"/>
              </w:rPr>
              <w:fldChar w:fldCharType="begin">
                <w:fldData xml:space="preserve">PEVuZE5vdGU+PENpdGU+PEF1dGhvcj5TY29yY2VsbGE8L0F1dGhvcj48WWVhcj4yMDIzPC9ZZWFy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PEVuZE5vdGU+PENpdGU+PEF1dGhvcj5TY29yY2VsbGE8L0F1dGhvcj48WWVhcj4yMDIzPC9ZZWFy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sidRPr="00477A44">
              <w:rPr>
                <w:rFonts w:ascii="Calibri" w:hAnsi="Calibri" w:cs="Calibri"/>
                <w:color w:val="000000"/>
                <w:sz w:val="16"/>
                <w:szCs w:val="16"/>
              </w:rPr>
            </w:r>
            <w:r w:rsidRPr="00477A44">
              <w:rPr>
                <w:rFonts w:ascii="Calibri" w:hAnsi="Calibri" w:cs="Calibri"/>
                <w:color w:val="000000"/>
                <w:sz w:val="16"/>
                <w:szCs w:val="16"/>
              </w:rPr>
              <w:fldChar w:fldCharType="separate"/>
            </w:r>
            <w:r w:rsidR="00276AB7">
              <w:rPr>
                <w:rFonts w:ascii="Calibri" w:hAnsi="Calibri" w:cs="Calibri"/>
                <w:noProof/>
                <w:color w:val="000000"/>
                <w:sz w:val="16"/>
                <w:szCs w:val="16"/>
              </w:rPr>
              <w:t>(759)</w:t>
            </w:r>
            <w:r w:rsidRPr="00477A44">
              <w:rPr>
                <w:rFonts w:ascii="Calibri" w:hAnsi="Calibri" w:cs="Calibri"/>
                <w:color w:val="000000"/>
                <w:sz w:val="16"/>
                <w:szCs w:val="16"/>
              </w:rPr>
              <w:fldChar w:fldCharType="end"/>
            </w:r>
          </w:p>
        </w:tc>
        <w:tc>
          <w:tcPr>
            <w:tcW w:w="762" w:type="dxa"/>
            <w:tcBorders>
              <w:bottom w:val="single" w:sz="4" w:space="0" w:color="auto"/>
            </w:tcBorders>
            <w:vAlign w:val="center"/>
          </w:tcPr>
          <w:p w14:paraId="139B515E" w14:textId="23EBE567" w:rsidR="009A0061" w:rsidRPr="00477A44" w:rsidRDefault="009A0061" w:rsidP="009A0061">
            <w:pPr>
              <w:jc w:val="center"/>
              <w:rPr>
                <w:rFonts w:ascii="Calibri" w:hAnsi="Calibri" w:cs="Calibri"/>
                <w:bCs/>
                <w:color w:val="000000"/>
                <w:sz w:val="16"/>
                <w:szCs w:val="16"/>
              </w:rPr>
            </w:pPr>
            <w:r>
              <w:rPr>
                <w:rFonts w:ascii="Calibri" w:hAnsi="Calibri" w:cs="Calibri"/>
                <w:bCs/>
                <w:color w:val="000000"/>
                <w:sz w:val="16"/>
                <w:szCs w:val="16"/>
              </w:rPr>
              <w:t>1</w:t>
            </w:r>
          </w:p>
        </w:tc>
        <w:tc>
          <w:tcPr>
            <w:tcW w:w="618" w:type="dxa"/>
            <w:tcBorders>
              <w:bottom w:val="single" w:sz="4" w:space="0" w:color="auto"/>
            </w:tcBorders>
            <w:vAlign w:val="center"/>
          </w:tcPr>
          <w:p w14:paraId="488D489B" w14:textId="67C0937A" w:rsidR="009A0061" w:rsidRPr="00477A44" w:rsidRDefault="009A0061" w:rsidP="009A0061">
            <w:pPr>
              <w:jc w:val="center"/>
              <w:rPr>
                <w:rFonts w:ascii="Calibri" w:hAnsi="Calibri" w:cs="Calibri"/>
                <w:bCs/>
                <w:color w:val="000000"/>
                <w:sz w:val="16"/>
                <w:szCs w:val="16"/>
              </w:rPr>
            </w:pPr>
            <w:r>
              <w:rPr>
                <w:rFonts w:ascii="Calibri" w:hAnsi="Calibri" w:cs="Calibri"/>
                <w:bCs/>
                <w:color w:val="000000"/>
                <w:sz w:val="16"/>
                <w:szCs w:val="16"/>
              </w:rPr>
              <w:t>2023</w:t>
            </w:r>
          </w:p>
        </w:tc>
        <w:tc>
          <w:tcPr>
            <w:tcW w:w="767" w:type="dxa"/>
            <w:tcBorders>
              <w:bottom w:val="single" w:sz="4" w:space="0" w:color="auto"/>
            </w:tcBorders>
            <w:vAlign w:val="center"/>
          </w:tcPr>
          <w:p w14:paraId="758ED751" w14:textId="77777777" w:rsidR="009A0061" w:rsidRDefault="009A0061" w:rsidP="009A0061">
            <w:pPr>
              <w:jc w:val="center"/>
              <w:rPr>
                <w:rFonts w:ascii="Calibri" w:hAnsi="Calibri" w:cs="Calibri"/>
                <w:bCs/>
                <w:color w:val="000000"/>
                <w:sz w:val="16"/>
                <w:szCs w:val="16"/>
                <w:lang w:val="en-US"/>
              </w:rPr>
            </w:pPr>
            <w:r>
              <w:rPr>
                <w:rFonts w:ascii="Calibri" w:hAnsi="Calibri" w:cs="Calibri"/>
                <w:bCs/>
                <w:color w:val="000000"/>
                <w:sz w:val="16"/>
                <w:szCs w:val="16"/>
                <w:lang w:val="en-US"/>
              </w:rPr>
              <w:t xml:space="preserve">50 </w:t>
            </w:r>
          </w:p>
          <w:p w14:paraId="6F274AC2" w14:textId="187903AE" w:rsidR="009A0061" w:rsidRPr="00477A44" w:rsidRDefault="009A0061" w:rsidP="009A0061">
            <w:pPr>
              <w:jc w:val="center"/>
              <w:rPr>
                <w:rFonts w:ascii="Calibri" w:hAnsi="Calibri" w:cs="Calibri"/>
                <w:bCs/>
                <w:color w:val="000000"/>
                <w:sz w:val="16"/>
                <w:szCs w:val="16"/>
                <w:lang w:val="en-US"/>
              </w:rPr>
            </w:pPr>
            <w:r>
              <w:rPr>
                <w:rFonts w:ascii="Calibri" w:hAnsi="Calibri" w:cs="Calibri"/>
                <w:bCs/>
                <w:color w:val="000000"/>
                <w:sz w:val="16"/>
                <w:szCs w:val="16"/>
                <w:lang w:val="en-US"/>
              </w:rPr>
              <w:t>(50)</w:t>
            </w:r>
          </w:p>
        </w:tc>
        <w:tc>
          <w:tcPr>
            <w:tcW w:w="754" w:type="dxa"/>
            <w:tcBorders>
              <w:bottom w:val="single" w:sz="4" w:space="0" w:color="auto"/>
            </w:tcBorders>
            <w:vAlign w:val="center"/>
          </w:tcPr>
          <w:p w14:paraId="516BD642" w14:textId="11845062" w:rsidR="009A0061" w:rsidRPr="00477A44" w:rsidRDefault="009A0061" w:rsidP="009A0061">
            <w:pPr>
              <w:jc w:val="center"/>
              <w:rPr>
                <w:rFonts w:ascii="Calibri" w:hAnsi="Calibri" w:cs="Calibri"/>
                <w:bCs/>
                <w:color w:val="000000"/>
                <w:sz w:val="16"/>
                <w:szCs w:val="16"/>
              </w:rPr>
            </w:pPr>
            <w:r>
              <w:rPr>
                <w:rFonts w:ascii="Calibri" w:hAnsi="Calibri" w:cs="Calibri"/>
                <w:bCs/>
                <w:color w:val="000000"/>
                <w:sz w:val="16"/>
                <w:szCs w:val="16"/>
              </w:rPr>
              <w:t>ICU</w:t>
            </w:r>
          </w:p>
        </w:tc>
        <w:tc>
          <w:tcPr>
            <w:tcW w:w="881" w:type="dxa"/>
            <w:tcBorders>
              <w:bottom w:val="single" w:sz="4" w:space="0" w:color="auto"/>
            </w:tcBorders>
            <w:vAlign w:val="center"/>
          </w:tcPr>
          <w:p w14:paraId="31077D77" w14:textId="2A1347DC" w:rsidR="009A0061" w:rsidRPr="00477A44" w:rsidRDefault="009A0061" w:rsidP="00276AB7">
            <w:pPr>
              <w:jc w:val="center"/>
              <w:rPr>
                <w:rFonts w:ascii="Calibri" w:hAnsi="Calibri" w:cs="Calibri"/>
                <w:bCs/>
                <w:color w:val="000000"/>
                <w:sz w:val="16"/>
                <w:szCs w:val="16"/>
              </w:rPr>
            </w:pPr>
            <w:r w:rsidRPr="00477A44">
              <w:rPr>
                <w:rFonts w:ascii="Calibri" w:hAnsi="Calibri" w:cs="Calibri"/>
                <w:bCs/>
                <w:color w:val="000000"/>
                <w:sz w:val="16"/>
                <w:szCs w:val="16"/>
              </w:rPr>
              <w:t>Yes</w:t>
            </w:r>
            <w:r>
              <w:rPr>
                <w:rFonts w:ascii="Calibri" w:hAnsi="Calibri" w:cs="Calibri"/>
                <w:bCs/>
                <w:color w:val="000000"/>
                <w:sz w:val="16"/>
                <w:szCs w:val="16"/>
              </w:rPr>
              <w:t xml:space="preserve"> </w:t>
            </w:r>
            <w:r>
              <w:rPr>
                <w:rFonts w:ascii="Calibri" w:hAnsi="Calibri" w:cs="Calibri"/>
                <w:bCs/>
                <w:color w:val="000000"/>
                <w:sz w:val="16"/>
                <w:szCs w:val="16"/>
              </w:rPr>
              <w:fldChar w:fldCharType="begin">
                <w:fldData xml:space="preserve">PEVuZE5vdGU+PENpdGU+PEF1dGhvcj5TY29yY2VsbGE8L0F1dGhvcj48WWVhcj4yMDIzPC9ZZWFy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</w:fldData>
              </w:fldChar>
            </w:r>
            <w:r w:rsidR="00276AB7">
              <w:rPr>
                <w:rFonts w:ascii="Calibri" w:hAnsi="Calibri" w:cs="Calibri"/>
                <w:bCs/>
                <w:color w:val="000000"/>
                <w:sz w:val="16"/>
                <w:szCs w:val="16"/>
              </w:rPr>
              <w:instrText xml:space="preserve"> ADDIN EN.CITE </w:instrText>
            </w:r>
            <w:r w:rsidR="00276AB7">
              <w:rPr>
                <w:rFonts w:ascii="Calibri" w:hAnsi="Calibri" w:cs="Calibri"/>
                <w:bCs/>
                <w:color w:val="000000"/>
                <w:sz w:val="16"/>
                <w:szCs w:val="16"/>
              </w:rPr>
              <w:fldChar w:fldCharType="begin">
                <w:fldData xml:space="preserve">PEVuZE5vdGU+PENpdGU+PEF1dGhvcj5TY29yY2VsbGE8L0F1dGhvcj48WWVhcj4yMDIzPC9ZZWFy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</w:fldData>
              </w:fldChar>
            </w:r>
            <w:r w:rsidR="00276AB7">
              <w:rPr>
                <w:rFonts w:ascii="Calibri" w:hAnsi="Calibri" w:cs="Calibri"/>
                <w:bCs/>
                <w:color w:val="000000"/>
                <w:sz w:val="16"/>
                <w:szCs w:val="16"/>
              </w:rPr>
              <w:instrText xml:space="preserve"> ADDIN EN.CITE.DATA </w:instrText>
            </w:r>
            <w:r w:rsidR="00276AB7">
              <w:rPr>
                <w:rFonts w:ascii="Calibri" w:hAnsi="Calibri" w:cs="Calibri"/>
                <w:bCs/>
                <w:color w:val="000000"/>
                <w:sz w:val="16"/>
                <w:szCs w:val="16"/>
              </w:rPr>
            </w:r>
            <w:r w:rsidR="00276AB7">
              <w:rPr>
                <w:rFonts w:ascii="Calibri" w:hAnsi="Calibri" w:cs="Calibri"/>
                <w:bCs/>
                <w:color w:val="000000"/>
                <w:sz w:val="16"/>
                <w:szCs w:val="16"/>
              </w:rPr>
              <w:fldChar w:fldCharType="end"/>
            </w:r>
            <w:r>
              <w:rPr>
                <w:rFonts w:ascii="Calibri" w:hAnsi="Calibri" w:cs="Calibri"/>
                <w:bCs/>
                <w:color w:val="000000"/>
                <w:sz w:val="16"/>
                <w:szCs w:val="16"/>
              </w:rPr>
            </w:r>
            <w:r>
              <w:rPr>
                <w:rFonts w:ascii="Calibri" w:hAnsi="Calibri" w:cs="Calibri"/>
                <w:bCs/>
                <w:color w:val="000000"/>
                <w:sz w:val="16"/>
                <w:szCs w:val="16"/>
              </w:rPr>
              <w:fldChar w:fldCharType="separate"/>
            </w:r>
            <w:r w:rsidR="00276AB7">
              <w:rPr>
                <w:rFonts w:ascii="Calibri" w:hAnsi="Calibri" w:cs="Calibri"/>
                <w:bCs/>
                <w:noProof/>
                <w:color w:val="000000"/>
                <w:sz w:val="16"/>
                <w:szCs w:val="16"/>
              </w:rPr>
              <w:t>(759)</w:t>
            </w:r>
            <w:r>
              <w:rPr>
                <w:rFonts w:ascii="Calibri" w:hAnsi="Calibri" w:cs="Calibri"/>
                <w:bCs/>
                <w:color w:val="000000"/>
                <w:sz w:val="16"/>
                <w:szCs w:val="16"/>
              </w:rPr>
              <w:fldChar w:fldCharType="end"/>
            </w:r>
          </w:p>
        </w:tc>
        <w:tc>
          <w:tcPr>
            <w:tcW w:w="1392" w:type="dxa"/>
            <w:tcBorders>
              <w:bottom w:val="single" w:sz="4" w:space="0" w:color="auto"/>
            </w:tcBorders>
            <w:vAlign w:val="center"/>
          </w:tcPr>
          <w:p w14:paraId="07650FC2" w14:textId="427CEE71" w:rsidR="009A0061" w:rsidRPr="009A0061" w:rsidRDefault="009A0061" w:rsidP="009A0061">
            <w:pPr>
              <w:jc w:val="center"/>
              <w:rPr>
                <w:rFonts w:ascii="Calibri" w:hAnsi="Calibri" w:cs="Calibri"/>
                <w:bCs/>
                <w:color w:val="000000"/>
                <w:sz w:val="16"/>
                <w:szCs w:val="16"/>
                <w:lang w:val="en-US"/>
              </w:rPr>
            </w:pPr>
            <w:r w:rsidRPr="009A0061">
              <w:rPr>
                <w:rFonts w:ascii="Calibri" w:hAnsi="Calibri" w:cs="Calibri"/>
                <w:bCs/>
                <w:color w:val="000000"/>
                <w:sz w:val="16"/>
                <w:szCs w:val="16"/>
                <w:lang w:val="en-US"/>
              </w:rPr>
              <w:t xml:space="preserve">two polymorphisms that encode for proteins related to the hepatic metabolism of </w:t>
            </w:r>
            <w:r>
              <w:rPr>
                <w:rFonts w:ascii="Calibri" w:hAnsi="Calibri" w:cs="Calibri"/>
                <w:bCs/>
                <w:color w:val="000000"/>
                <w:sz w:val="16"/>
                <w:szCs w:val="16"/>
                <w:lang w:val="en-US"/>
              </w:rPr>
              <w:t>paracetamol</w:t>
            </w:r>
          </w:p>
        </w:tc>
        <w:tc>
          <w:tcPr>
            <w:tcW w:w="1590" w:type="dxa"/>
            <w:tcBorders>
              <w:bottom w:val="single" w:sz="4" w:space="0" w:color="auto"/>
            </w:tcBorders>
            <w:vAlign w:val="center"/>
          </w:tcPr>
          <w:p w14:paraId="4B1A2A91" w14:textId="299A0D64" w:rsidR="009A0061" w:rsidRPr="00477A44" w:rsidRDefault="009A0061" w:rsidP="009A0061">
            <w:pPr>
              <w:jc w:val="center"/>
              <w:rPr>
                <w:rFonts w:ascii="Calibri" w:hAnsi="Calibri" w:cs="Calibri"/>
                <w:bCs/>
                <w:color w:val="000000"/>
                <w:sz w:val="16"/>
                <w:szCs w:val="16"/>
              </w:rPr>
            </w:pPr>
            <w:r w:rsidRPr="00477A44">
              <w:rPr>
                <w:rFonts w:ascii="Calibri" w:hAnsi="Calibri" w:cs="Calibri"/>
                <w:color w:val="000000"/>
                <w:sz w:val="16"/>
                <w:szCs w:val="16"/>
              </w:rPr>
              <w:t>Paracetamol</w:t>
            </w:r>
          </w:p>
        </w:tc>
        <w:tc>
          <w:tcPr>
            <w:tcW w:w="983" w:type="dxa"/>
            <w:tcBorders>
              <w:bottom w:val="single" w:sz="4" w:space="0" w:color="auto"/>
            </w:tcBorders>
            <w:vAlign w:val="center"/>
          </w:tcPr>
          <w:p w14:paraId="45DFD325" w14:textId="73280F01" w:rsidR="009A0061" w:rsidRPr="00477A44" w:rsidRDefault="009A0061" w:rsidP="009A0061">
            <w:pPr>
              <w:jc w:val="center"/>
              <w:rPr>
                <w:rFonts w:ascii="Calibri" w:hAnsi="Calibri" w:cs="Calibri"/>
                <w:bCs/>
                <w:color w:val="000000"/>
                <w:sz w:val="16"/>
                <w:szCs w:val="16"/>
              </w:rPr>
            </w:pPr>
            <w:r>
              <w:rPr>
                <w:rFonts w:ascii="Calibri" w:hAnsi="Calibri" w:cs="Calibri"/>
                <w:bCs/>
                <w:color w:val="000000"/>
                <w:sz w:val="16"/>
                <w:szCs w:val="16"/>
              </w:rPr>
              <w:t>Unspecified</w:t>
            </w:r>
          </w:p>
        </w:tc>
        <w:tc>
          <w:tcPr>
            <w:tcW w:w="1061" w:type="dxa"/>
            <w:tcBorders>
              <w:bottom w:val="single" w:sz="4" w:space="0" w:color="auto"/>
            </w:tcBorders>
            <w:vAlign w:val="center"/>
          </w:tcPr>
          <w:p w14:paraId="36B3FD72" w14:textId="62D49BF6" w:rsidR="009A0061" w:rsidRPr="00477A44" w:rsidRDefault="009A0061" w:rsidP="009A0061">
            <w:pPr>
              <w:jc w:val="center"/>
              <w:rPr>
                <w:rFonts w:ascii="Calibri" w:hAnsi="Calibri" w:cs="Calibri"/>
                <w:bCs/>
                <w:color w:val="000000"/>
                <w:sz w:val="16"/>
                <w:szCs w:val="16"/>
              </w:rPr>
            </w:pPr>
            <w:r>
              <w:rPr>
                <w:rFonts w:ascii="Calibri" w:hAnsi="Calibri" w:cs="Calibri"/>
                <w:bCs/>
                <w:color w:val="000000"/>
                <w:sz w:val="16"/>
                <w:szCs w:val="16"/>
              </w:rPr>
              <w:t>Medical</w:t>
            </w:r>
          </w:p>
        </w:tc>
        <w:tc>
          <w:tcPr>
            <w:tcW w:w="1057" w:type="dxa"/>
            <w:tcBorders>
              <w:bottom w:val="single" w:sz="4" w:space="0" w:color="auto"/>
            </w:tcBorders>
            <w:vAlign w:val="center"/>
          </w:tcPr>
          <w:p w14:paraId="320ED170" w14:textId="77777777" w:rsidR="009A0061" w:rsidRPr="00477A44" w:rsidRDefault="009A0061" w:rsidP="009A0061">
            <w:pPr>
              <w:jc w:val="center"/>
              <w:rPr>
                <w:rFonts w:ascii="Calibri" w:hAnsi="Calibri" w:cs="Calibri"/>
                <w:bCs/>
                <w:color w:val="000000"/>
                <w:sz w:val="16"/>
                <w:szCs w:val="16"/>
              </w:rPr>
            </w:pPr>
          </w:p>
        </w:tc>
        <w:tc>
          <w:tcPr>
            <w:tcW w:w="1486" w:type="dxa"/>
            <w:tcBorders>
              <w:bottom w:val="single" w:sz="4" w:space="0" w:color="auto"/>
            </w:tcBorders>
            <w:vAlign w:val="center"/>
          </w:tcPr>
          <w:p w14:paraId="7D85730D" w14:textId="23C50143" w:rsidR="009A0061" w:rsidRPr="00477A44" w:rsidRDefault="009A0061" w:rsidP="009A0061">
            <w:pPr>
              <w:jc w:val="center"/>
              <w:rPr>
                <w:rFonts w:ascii="Calibri" w:hAnsi="Calibri" w:cs="Calibri"/>
                <w:bCs/>
                <w:color w:val="000000"/>
                <w:sz w:val="16"/>
                <w:szCs w:val="16"/>
              </w:rPr>
            </w:pPr>
            <w:r>
              <w:rPr>
                <w:rFonts w:ascii="Calibri" w:hAnsi="Calibri" w:cs="Calibri"/>
                <w:bCs/>
                <w:color w:val="000000"/>
                <w:sz w:val="16"/>
                <w:szCs w:val="16"/>
              </w:rPr>
              <w:t>Plasma levels of paracetamol</w:t>
            </w:r>
          </w:p>
        </w:tc>
        <w:tc>
          <w:tcPr>
            <w:tcW w:w="1661" w:type="dxa"/>
            <w:tcBorders>
              <w:bottom w:val="single" w:sz="4" w:space="0" w:color="auto"/>
            </w:tcBorders>
            <w:vAlign w:val="center"/>
          </w:tcPr>
          <w:p w14:paraId="039BB0DD" w14:textId="199D276A" w:rsidR="009A0061" w:rsidRPr="009A0061" w:rsidRDefault="009A0061" w:rsidP="009A0061">
            <w:pPr>
              <w:jc w:val="center"/>
              <w:rPr>
                <w:rFonts w:ascii="Calibri" w:hAnsi="Calibri" w:cs="Calibri"/>
                <w:bCs/>
                <w:color w:val="000000"/>
                <w:sz w:val="16"/>
                <w:szCs w:val="16"/>
                <w:lang w:val="en-US"/>
              </w:rPr>
            </w:pPr>
            <w:r w:rsidRPr="009A0061">
              <w:rPr>
                <w:rFonts w:ascii="Calibri" w:hAnsi="Calibri" w:cs="Calibri"/>
                <w:bCs/>
                <w:color w:val="000000"/>
                <w:sz w:val="16"/>
                <w:szCs w:val="16"/>
                <w:lang w:val="en-US"/>
              </w:rPr>
              <w:t>P</w:t>
            </w:r>
            <w:r>
              <w:rPr>
                <w:rFonts w:ascii="Calibri" w:hAnsi="Calibri" w:cs="Calibri"/>
                <w:bCs/>
                <w:color w:val="000000"/>
                <w:sz w:val="16"/>
                <w:szCs w:val="16"/>
                <w:lang w:val="en-US"/>
              </w:rPr>
              <w:t xml:space="preserve">atients carrying </w:t>
            </w:r>
            <w:r w:rsidRPr="009A0061">
              <w:rPr>
                <w:rFonts w:ascii="Calibri" w:hAnsi="Calibri" w:cs="Calibri"/>
                <w:bCs/>
                <w:color w:val="000000"/>
                <w:sz w:val="16"/>
                <w:szCs w:val="16"/>
                <w:lang w:val="en-US"/>
              </w:rPr>
              <w:t>CYP3A5 rs776746 A/G genotypes showed significantly higher plasma levels</w:t>
            </w:r>
          </w:p>
        </w:tc>
      </w:tr>
      <w:tr w:rsidR="00586A56" w14:paraId="44F25405" w14:textId="77777777" w:rsidTr="00FA6229">
        <w:tc>
          <w:tcPr>
            <w:tcW w:w="14322" w:type="dxa"/>
            <w:gridSpan w:val="13"/>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ECC0BEE" w14:textId="77777777" w:rsidR="00586A56" w:rsidRPr="00C42F89" w:rsidRDefault="003C5F66" w:rsidP="007457BE">
            <w:pPr>
              <w:jc w:val="center"/>
              <w:rPr>
                <w:b/>
              </w:rPr>
            </w:pPr>
            <w:r>
              <w:rPr>
                <w:rFonts w:ascii="Calibri" w:hAnsi="Calibri" w:cs="Calibri"/>
                <w:b/>
                <w:iCs/>
                <w:color w:val="000000"/>
                <w:sz w:val="16"/>
                <w:szCs w:val="16"/>
                <w:lang w:val="en-US"/>
              </w:rPr>
              <w:t>Interventional</w:t>
            </w:r>
            <w:r w:rsidR="00586A56" w:rsidRPr="00C42F89">
              <w:rPr>
                <w:rFonts w:ascii="Calibri" w:hAnsi="Calibri" w:cs="Calibri"/>
                <w:b/>
                <w:iCs/>
                <w:color w:val="000000"/>
                <w:sz w:val="16"/>
                <w:szCs w:val="16"/>
              </w:rPr>
              <w:t xml:space="preserve"> studies</w:t>
            </w:r>
          </w:p>
        </w:tc>
      </w:tr>
      <w:tr w:rsidR="00586A56" w14:paraId="2B117C53" w14:textId="77777777" w:rsidTr="002D738E">
        <w:tc>
          <w:tcPr>
            <w:tcW w:w="14322" w:type="dxa"/>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F8E2440" w14:textId="77777777" w:rsidR="00586A56" w:rsidRPr="00C42F89" w:rsidRDefault="00586A56" w:rsidP="007457BE">
            <w:pPr>
              <w:jc w:val="center"/>
              <w:rPr>
                <w:b/>
              </w:rPr>
            </w:pPr>
            <w:r w:rsidRPr="00C42F89">
              <w:rPr>
                <w:rFonts w:ascii="Calibri" w:hAnsi="Calibri" w:cs="Calibri"/>
                <w:b/>
                <w:i/>
                <w:iCs/>
                <w:color w:val="000000"/>
                <w:sz w:val="16"/>
                <w:szCs w:val="16"/>
              </w:rPr>
              <w:t>RCTs</w:t>
            </w:r>
          </w:p>
        </w:tc>
      </w:tr>
      <w:tr w:rsidR="00422704" w:rsidRPr="00B91F52" w14:paraId="0A5EA664" w14:textId="77777777" w:rsidTr="009A0061">
        <w:tc>
          <w:tcPr>
            <w:tcW w:w="1310" w:type="dxa"/>
            <w:tcBorders>
              <w:top w:val="single" w:sz="4" w:space="0" w:color="auto"/>
              <w:bottom w:val="single" w:sz="4" w:space="0" w:color="auto"/>
            </w:tcBorders>
          </w:tcPr>
          <w:p w14:paraId="58DB4428" w14:textId="77777777" w:rsidR="006E71CA" w:rsidRDefault="006E71CA" w:rsidP="006E71CA">
            <w:pPr>
              <w:jc w:val="center"/>
              <w:rPr>
                <w:rFonts w:ascii="Calibri" w:hAnsi="Calibri" w:cs="Calibri"/>
                <w:b/>
                <w:color w:val="000000"/>
                <w:sz w:val="16"/>
                <w:szCs w:val="16"/>
              </w:rPr>
            </w:pPr>
            <w:r w:rsidRPr="00891B3D">
              <w:rPr>
                <w:rFonts w:ascii="Calibri" w:hAnsi="Calibri" w:cs="Calibri"/>
                <w:b/>
                <w:color w:val="000000"/>
                <w:sz w:val="16"/>
                <w:szCs w:val="16"/>
              </w:rPr>
              <w:t>Alkaline phosphatase</w:t>
            </w:r>
          </w:p>
          <w:p w14:paraId="6ED2A1B9" w14:textId="017645F8" w:rsidR="00C87617" w:rsidRPr="00C87617" w:rsidRDefault="00C87617"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PEVuZE5vdGU+PENpdGU+PEF1dGhvcj5IZWVtc2tlcms8L0F1dGhvcj48WWVhcj4yMDA5PC9ZZWFy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PEVuZE5vdGU+PENpdGU+PEF1dGhvcj5IZWVtc2tlcms8L0F1dGhvcj48WWVhcj4yMDA5PC9ZZWFy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(15, 760-762)</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21932554" w14:textId="00B63E5C" w:rsidR="006E71CA" w:rsidRPr="006E71CA" w:rsidRDefault="008C7AB4" w:rsidP="006E71CA">
            <w:pPr>
              <w:jc w:val="center"/>
              <w:rPr>
                <w:rFonts w:ascii="Calibri" w:hAnsi="Calibri" w:cs="Calibri"/>
                <w:color w:val="000000"/>
                <w:sz w:val="16"/>
                <w:szCs w:val="16"/>
              </w:rPr>
            </w:pPr>
            <w:r>
              <w:rPr>
                <w:rFonts w:ascii="Calibri" w:hAnsi="Calibri" w:cs="Calibri"/>
                <w:color w:val="000000"/>
                <w:sz w:val="16"/>
                <w:szCs w:val="16"/>
              </w:rPr>
              <w:t>4</w:t>
            </w:r>
          </w:p>
        </w:tc>
        <w:tc>
          <w:tcPr>
            <w:tcW w:w="618" w:type="dxa"/>
            <w:tcBorders>
              <w:top w:val="single" w:sz="4" w:space="0" w:color="auto"/>
              <w:bottom w:val="single" w:sz="4" w:space="0" w:color="auto"/>
            </w:tcBorders>
          </w:tcPr>
          <w:p w14:paraId="250BC961" w14:textId="77777777" w:rsidR="00891B3D" w:rsidRDefault="006E71CA" w:rsidP="006E71CA">
            <w:pPr>
              <w:jc w:val="center"/>
              <w:rPr>
                <w:rFonts w:ascii="Calibri" w:hAnsi="Calibri" w:cs="Calibri"/>
                <w:color w:val="000000"/>
                <w:sz w:val="16"/>
                <w:szCs w:val="16"/>
              </w:rPr>
            </w:pPr>
            <w:r w:rsidRPr="006E71CA">
              <w:rPr>
                <w:rFonts w:ascii="Calibri" w:hAnsi="Calibri" w:cs="Calibri"/>
                <w:color w:val="000000"/>
                <w:sz w:val="16"/>
                <w:szCs w:val="16"/>
              </w:rPr>
              <w:t>2009</w:t>
            </w:r>
          </w:p>
          <w:p w14:paraId="50395B1D" w14:textId="77777777" w:rsidR="00891B3D" w:rsidRDefault="006E71CA" w:rsidP="006E71CA">
            <w:pPr>
              <w:jc w:val="center"/>
              <w:rPr>
                <w:rFonts w:ascii="Calibri" w:hAnsi="Calibri" w:cs="Calibri"/>
                <w:color w:val="000000"/>
                <w:sz w:val="16"/>
                <w:szCs w:val="16"/>
              </w:rPr>
            </w:pPr>
            <w:r w:rsidRPr="006E71CA">
              <w:rPr>
                <w:rFonts w:ascii="Calibri" w:hAnsi="Calibri" w:cs="Calibri"/>
                <w:color w:val="000000"/>
                <w:sz w:val="16"/>
                <w:szCs w:val="16"/>
              </w:rPr>
              <w:t>-</w:t>
            </w:r>
          </w:p>
          <w:p w14:paraId="43694F50" w14:textId="59A126D5" w:rsidR="006E71CA" w:rsidRPr="006E71CA" w:rsidRDefault="008C7AB4" w:rsidP="006E71CA">
            <w:pPr>
              <w:jc w:val="center"/>
              <w:rPr>
                <w:rFonts w:ascii="Calibri" w:hAnsi="Calibri" w:cs="Calibri"/>
                <w:color w:val="000000"/>
                <w:sz w:val="16"/>
                <w:szCs w:val="16"/>
              </w:rPr>
            </w:pPr>
            <w:r>
              <w:rPr>
                <w:rFonts w:ascii="Calibri" w:hAnsi="Calibri" w:cs="Calibri"/>
                <w:color w:val="000000"/>
                <w:sz w:val="16"/>
                <w:szCs w:val="16"/>
              </w:rPr>
              <w:t>2018</w:t>
            </w:r>
          </w:p>
        </w:tc>
        <w:tc>
          <w:tcPr>
            <w:tcW w:w="767" w:type="dxa"/>
            <w:tcBorders>
              <w:top w:val="single" w:sz="4" w:space="0" w:color="auto"/>
              <w:bottom w:val="single" w:sz="4" w:space="0" w:color="auto"/>
            </w:tcBorders>
          </w:tcPr>
          <w:p w14:paraId="3A14797E" w14:textId="54B17874" w:rsidR="006E71CA" w:rsidRPr="006E71CA" w:rsidRDefault="008C7AB4" w:rsidP="006E71CA">
            <w:pPr>
              <w:jc w:val="center"/>
              <w:rPr>
                <w:rFonts w:ascii="Calibri" w:hAnsi="Calibri" w:cs="Calibri"/>
                <w:color w:val="000000"/>
                <w:sz w:val="16"/>
                <w:szCs w:val="16"/>
              </w:rPr>
            </w:pPr>
            <w:r>
              <w:rPr>
                <w:rFonts w:ascii="Calibri" w:hAnsi="Calibri" w:cs="Calibri"/>
                <w:color w:val="000000"/>
                <w:sz w:val="16"/>
                <w:szCs w:val="16"/>
              </w:rPr>
              <w:t>409</w:t>
            </w:r>
            <w:r w:rsidR="003D0288">
              <w:rPr>
                <w:rFonts w:ascii="Calibri" w:hAnsi="Calibri" w:cs="Calibri"/>
                <w:color w:val="000000"/>
                <w:sz w:val="16"/>
                <w:szCs w:val="16"/>
              </w:rPr>
              <w:t xml:space="preserve"> (36)</w:t>
            </w:r>
          </w:p>
        </w:tc>
        <w:tc>
          <w:tcPr>
            <w:tcW w:w="754" w:type="dxa"/>
            <w:tcBorders>
              <w:top w:val="single" w:sz="4" w:space="0" w:color="auto"/>
              <w:bottom w:val="single" w:sz="4" w:space="0" w:color="auto"/>
            </w:tcBorders>
          </w:tcPr>
          <w:p w14:paraId="3E85B0EA" w14:textId="77777777" w:rsidR="006E71CA" w:rsidRPr="006E71CA" w:rsidRDefault="006E71CA" w:rsidP="006E71CA">
            <w:pPr>
              <w:jc w:val="center"/>
              <w:rPr>
                <w:rFonts w:ascii="Calibri" w:hAnsi="Calibri" w:cs="Calibri"/>
                <w:color w:val="000000"/>
                <w:sz w:val="16"/>
                <w:szCs w:val="16"/>
              </w:rPr>
            </w:pPr>
            <w:r w:rsidRPr="006E71CA">
              <w:rPr>
                <w:rFonts w:ascii="Calibri" w:hAnsi="Calibri" w:cs="Calibri"/>
                <w:color w:val="000000"/>
                <w:sz w:val="16"/>
                <w:szCs w:val="16"/>
              </w:rPr>
              <w:t>ICU</w:t>
            </w:r>
          </w:p>
        </w:tc>
        <w:tc>
          <w:tcPr>
            <w:tcW w:w="881" w:type="dxa"/>
            <w:tcBorders>
              <w:top w:val="single" w:sz="4" w:space="0" w:color="auto"/>
              <w:bottom w:val="single" w:sz="4" w:space="0" w:color="auto"/>
            </w:tcBorders>
          </w:tcPr>
          <w:p w14:paraId="29E0C831" w14:textId="77777777" w:rsidR="006E71CA" w:rsidRPr="006E71CA" w:rsidRDefault="006E71CA" w:rsidP="006E71CA">
            <w:pPr>
              <w:jc w:val="center"/>
              <w:rPr>
                <w:rFonts w:ascii="Calibri" w:hAnsi="Calibri" w:cs="Calibri"/>
                <w:color w:val="000000"/>
                <w:sz w:val="16"/>
                <w:szCs w:val="16"/>
              </w:rPr>
            </w:pPr>
            <w:r w:rsidRPr="006E71CA">
              <w:rPr>
                <w:rFonts w:ascii="Calibri" w:hAnsi="Calibri" w:cs="Calibri"/>
                <w:color w:val="000000"/>
                <w:sz w:val="16"/>
                <w:szCs w:val="16"/>
              </w:rPr>
              <w:t>No</w:t>
            </w:r>
          </w:p>
        </w:tc>
        <w:tc>
          <w:tcPr>
            <w:tcW w:w="1392" w:type="dxa"/>
            <w:tcBorders>
              <w:top w:val="single" w:sz="4" w:space="0" w:color="auto"/>
              <w:bottom w:val="single" w:sz="4" w:space="0" w:color="auto"/>
            </w:tcBorders>
          </w:tcPr>
          <w:p w14:paraId="2F6CC8B5" w14:textId="77777777" w:rsidR="006E71CA" w:rsidRPr="006E71CA" w:rsidRDefault="006E71CA" w:rsidP="006E71CA">
            <w:pPr>
              <w:jc w:val="center"/>
              <w:rPr>
                <w:rFonts w:ascii="Calibri" w:hAnsi="Calibri" w:cs="Calibri"/>
                <w:color w:val="000000"/>
                <w:sz w:val="16"/>
                <w:szCs w:val="16"/>
              </w:rPr>
            </w:pPr>
          </w:p>
        </w:tc>
        <w:tc>
          <w:tcPr>
            <w:tcW w:w="1590" w:type="dxa"/>
            <w:tcBorders>
              <w:top w:val="single" w:sz="4" w:space="0" w:color="auto"/>
              <w:bottom w:val="single" w:sz="4" w:space="0" w:color="auto"/>
            </w:tcBorders>
          </w:tcPr>
          <w:p w14:paraId="7B5C9779" w14:textId="77777777" w:rsidR="006E71CA" w:rsidRPr="006E71CA" w:rsidRDefault="006E71CA" w:rsidP="006E71CA">
            <w:pPr>
              <w:jc w:val="center"/>
              <w:rPr>
                <w:rFonts w:ascii="Calibri" w:hAnsi="Calibri" w:cs="Calibri"/>
                <w:color w:val="000000"/>
                <w:sz w:val="16"/>
                <w:szCs w:val="16"/>
              </w:rPr>
            </w:pPr>
            <w:r w:rsidRPr="006E71CA">
              <w:rPr>
                <w:rFonts w:ascii="Calibri" w:hAnsi="Calibri" w:cs="Calibri"/>
                <w:color w:val="000000"/>
                <w:sz w:val="16"/>
                <w:szCs w:val="16"/>
              </w:rPr>
              <w:t>Alkaline phosphatase</w:t>
            </w:r>
          </w:p>
        </w:tc>
        <w:tc>
          <w:tcPr>
            <w:tcW w:w="983" w:type="dxa"/>
            <w:tcBorders>
              <w:top w:val="single" w:sz="4" w:space="0" w:color="auto"/>
              <w:bottom w:val="single" w:sz="4" w:space="0" w:color="auto"/>
            </w:tcBorders>
          </w:tcPr>
          <w:p w14:paraId="2A2C075A" w14:textId="2917D25F" w:rsidR="006E71CA" w:rsidRPr="006E71CA" w:rsidRDefault="006E71CA" w:rsidP="006E71CA">
            <w:pPr>
              <w:jc w:val="center"/>
              <w:rPr>
                <w:rFonts w:ascii="Calibri" w:hAnsi="Calibri" w:cs="Calibri"/>
                <w:color w:val="000000"/>
                <w:sz w:val="16"/>
                <w:szCs w:val="16"/>
              </w:rPr>
            </w:pPr>
            <w:r w:rsidRPr="006E71CA">
              <w:rPr>
                <w:rFonts w:ascii="Calibri" w:hAnsi="Calibri" w:cs="Calibri"/>
                <w:color w:val="000000"/>
                <w:sz w:val="16"/>
                <w:szCs w:val="16"/>
              </w:rPr>
              <w:t>Sepsis-1</w:t>
            </w:r>
            <w:r w:rsidR="008C7AB4">
              <w:rPr>
                <w:rFonts w:ascii="Calibri" w:hAnsi="Calibri" w:cs="Calibri"/>
                <w:color w:val="000000"/>
                <w:sz w:val="16"/>
                <w:szCs w:val="16"/>
              </w:rPr>
              <w:t>, sepsis-2</w:t>
            </w:r>
          </w:p>
        </w:tc>
        <w:tc>
          <w:tcPr>
            <w:tcW w:w="1061" w:type="dxa"/>
            <w:tcBorders>
              <w:top w:val="single" w:sz="4" w:space="0" w:color="auto"/>
              <w:bottom w:val="single" w:sz="4" w:space="0" w:color="auto"/>
            </w:tcBorders>
          </w:tcPr>
          <w:p w14:paraId="7622CE0D" w14:textId="2DA3F8B0" w:rsidR="006E71CA" w:rsidRPr="00891B3D" w:rsidRDefault="008C7AB4" w:rsidP="006E71CA">
            <w:pPr>
              <w:jc w:val="center"/>
              <w:rPr>
                <w:rFonts w:ascii="Calibri" w:hAnsi="Calibri" w:cs="Calibri"/>
                <w:color w:val="000000"/>
                <w:sz w:val="16"/>
                <w:szCs w:val="16"/>
                <w:lang w:val="en-US"/>
              </w:rPr>
            </w:pPr>
            <w:r>
              <w:rPr>
                <w:rFonts w:ascii="Calibri" w:hAnsi="Calibri" w:cs="Calibri"/>
                <w:color w:val="000000"/>
                <w:sz w:val="16"/>
                <w:szCs w:val="16"/>
                <w:lang w:val="en-US"/>
              </w:rPr>
              <w:t>Medical and/or surgical (in two</w:t>
            </w:r>
            <w:r w:rsidR="00891B3D" w:rsidRPr="00891B3D">
              <w:rPr>
                <w:rFonts w:ascii="Calibri" w:hAnsi="Calibri" w:cs="Calibri"/>
                <w:color w:val="000000"/>
                <w:sz w:val="16"/>
                <w:szCs w:val="16"/>
                <w:lang w:val="en-US"/>
              </w:rPr>
              <w:t xml:space="preserve"> trial </w:t>
            </w:r>
            <w:r w:rsidR="00891B3D">
              <w:rPr>
                <w:rFonts w:ascii="Calibri" w:hAnsi="Calibri" w:cs="Calibri"/>
                <w:color w:val="000000"/>
                <w:sz w:val="16"/>
                <w:szCs w:val="16"/>
                <w:lang w:val="en-US"/>
              </w:rPr>
              <w:t>in AKI patients)</w:t>
            </w:r>
          </w:p>
        </w:tc>
        <w:tc>
          <w:tcPr>
            <w:tcW w:w="1057" w:type="dxa"/>
            <w:tcBorders>
              <w:top w:val="single" w:sz="4" w:space="0" w:color="auto"/>
              <w:bottom w:val="single" w:sz="4" w:space="0" w:color="auto"/>
            </w:tcBorders>
          </w:tcPr>
          <w:p w14:paraId="3047B811" w14:textId="77777777" w:rsidR="006E71CA" w:rsidRPr="006E71CA" w:rsidRDefault="006E71CA" w:rsidP="006E71CA">
            <w:pPr>
              <w:jc w:val="center"/>
              <w:rPr>
                <w:rFonts w:ascii="Calibri" w:hAnsi="Calibri" w:cs="Calibri"/>
                <w:color w:val="000000"/>
                <w:sz w:val="16"/>
                <w:szCs w:val="16"/>
              </w:rPr>
            </w:pPr>
            <w:r w:rsidRPr="006E71CA">
              <w:rPr>
                <w:rFonts w:ascii="Calibri" w:hAnsi="Calibri" w:cs="Calibri"/>
                <w:color w:val="000000"/>
                <w:sz w:val="16"/>
                <w:szCs w:val="16"/>
              </w:rPr>
              <w:t>Renal function; safety</w:t>
            </w:r>
          </w:p>
        </w:tc>
        <w:tc>
          <w:tcPr>
            <w:tcW w:w="1486" w:type="dxa"/>
            <w:tcBorders>
              <w:top w:val="single" w:sz="4" w:space="0" w:color="auto"/>
              <w:bottom w:val="single" w:sz="4" w:space="0" w:color="auto"/>
            </w:tcBorders>
          </w:tcPr>
          <w:p w14:paraId="4A6D3B04" w14:textId="77777777" w:rsidR="006E71CA" w:rsidRPr="006E71CA" w:rsidRDefault="006E71CA" w:rsidP="006E71CA">
            <w:pPr>
              <w:jc w:val="center"/>
              <w:rPr>
                <w:rFonts w:ascii="Calibri" w:hAnsi="Calibri" w:cs="Calibri"/>
                <w:color w:val="000000"/>
                <w:sz w:val="16"/>
                <w:szCs w:val="16"/>
              </w:rPr>
            </w:pPr>
            <w:r w:rsidRPr="006E71CA">
              <w:rPr>
                <w:rFonts w:ascii="Calibri" w:hAnsi="Calibri" w:cs="Calibri"/>
                <w:color w:val="000000"/>
                <w:sz w:val="16"/>
                <w:szCs w:val="16"/>
              </w:rPr>
              <w:t>Pharmocakynetics</w:t>
            </w:r>
          </w:p>
        </w:tc>
        <w:tc>
          <w:tcPr>
            <w:tcW w:w="1661" w:type="dxa"/>
            <w:tcBorders>
              <w:top w:val="single" w:sz="4" w:space="0" w:color="auto"/>
              <w:bottom w:val="single" w:sz="4" w:space="0" w:color="auto"/>
            </w:tcBorders>
          </w:tcPr>
          <w:p w14:paraId="5B7DF64C" w14:textId="00542B42" w:rsidR="006E71CA" w:rsidRPr="006E71CA" w:rsidRDefault="006E71CA" w:rsidP="008C7AB4">
            <w:pPr>
              <w:jc w:val="center"/>
              <w:rPr>
                <w:rFonts w:ascii="Calibri" w:hAnsi="Calibri" w:cs="Calibri"/>
                <w:color w:val="000000"/>
                <w:sz w:val="16"/>
                <w:szCs w:val="16"/>
                <w:lang w:val="en-US"/>
              </w:rPr>
            </w:pPr>
            <w:r w:rsidRPr="006E71CA">
              <w:rPr>
                <w:rFonts w:ascii="Calibri" w:hAnsi="Calibri" w:cs="Calibri"/>
                <w:color w:val="000000"/>
                <w:sz w:val="16"/>
                <w:szCs w:val="16"/>
                <w:lang w:val="en-US"/>
              </w:rPr>
              <w:t xml:space="preserve">Lower creatinine and NO metabolite production, </w:t>
            </w:r>
            <w:r w:rsidR="008C7AB4">
              <w:rPr>
                <w:rFonts w:ascii="Calibri" w:hAnsi="Calibri" w:cs="Calibri"/>
                <w:color w:val="000000"/>
                <w:sz w:val="16"/>
                <w:szCs w:val="16"/>
                <w:lang w:val="en-US"/>
              </w:rPr>
              <w:t>different findings on</w:t>
            </w:r>
            <w:r w:rsidRPr="006E71CA">
              <w:rPr>
                <w:rFonts w:ascii="Calibri" w:hAnsi="Calibri" w:cs="Calibri"/>
                <w:color w:val="000000"/>
                <w:sz w:val="16"/>
                <w:szCs w:val="16"/>
                <w:lang w:val="en-US"/>
              </w:rPr>
              <w:t xml:space="preserve"> renal function; linear, dose-proportional pharmacokynetics</w:t>
            </w:r>
          </w:p>
        </w:tc>
      </w:tr>
      <w:tr w:rsidR="00422704" w:rsidRPr="00B91F52" w14:paraId="07EB3EB9" w14:textId="77777777" w:rsidTr="009A0061">
        <w:tc>
          <w:tcPr>
            <w:tcW w:w="1310" w:type="dxa"/>
            <w:tcBorders>
              <w:top w:val="single" w:sz="4" w:space="0" w:color="auto"/>
              <w:bottom w:val="single" w:sz="4" w:space="0" w:color="auto"/>
            </w:tcBorders>
          </w:tcPr>
          <w:p w14:paraId="6C220991" w14:textId="77777777" w:rsidR="00891B3D" w:rsidRDefault="00891B3D" w:rsidP="00891B3D">
            <w:pPr>
              <w:jc w:val="center"/>
              <w:rPr>
                <w:rFonts w:ascii="Calibri" w:hAnsi="Calibri" w:cs="Calibri"/>
                <w:b/>
                <w:color w:val="000000"/>
                <w:sz w:val="16"/>
                <w:szCs w:val="16"/>
              </w:rPr>
            </w:pPr>
            <w:r w:rsidRPr="00891B3D">
              <w:rPr>
                <w:rFonts w:ascii="Calibri" w:hAnsi="Calibri" w:cs="Calibri"/>
                <w:b/>
                <w:color w:val="000000"/>
                <w:sz w:val="16"/>
                <w:szCs w:val="16"/>
              </w:rPr>
              <w:t>Edaravone</w:t>
            </w:r>
          </w:p>
          <w:p w14:paraId="70D5E533" w14:textId="61A07CE8" w:rsidR="00235154" w:rsidRPr="00235154" w:rsidRDefault="00235154" w:rsidP="00276AB7">
            <w:pPr>
              <w:jc w:val="center"/>
              <w:rPr>
                <w:rFonts w:ascii="Calibri" w:hAnsi="Calibri" w:cs="Calibri"/>
                <w:color w:val="000000"/>
                <w:sz w:val="16"/>
                <w:szCs w:val="16"/>
              </w:rPr>
            </w:pPr>
            <w:r>
              <w:rPr>
                <w:rFonts w:ascii="Calibri" w:hAnsi="Calibri" w:cs="Calibri"/>
                <w:color w:val="000000"/>
                <w:sz w:val="16"/>
                <w:szCs w:val="16"/>
              </w:rPr>
              <w:fldChar w:fldCharType="begin"/>
            </w:r>
            <w:r w:rsidR="00276AB7">
              <w:rPr>
                <w:rFonts w:ascii="Calibri" w:hAnsi="Calibri" w:cs="Calibri"/>
                <w:color w:val="000000"/>
                <w:sz w:val="16"/>
                <w:szCs w:val="16"/>
              </w:rPr>
              <w:instrText xml:space="preserve"> ADDIN EN.CITE &lt;EndNote&gt;&lt;Cite&gt;&lt;Author&gt;Elbaradey&lt;/Author&gt;&lt;Year&gt;2016&lt;/Year&gt;&lt;RecNum&gt;288&lt;/RecNum&gt;&lt;DisplayText&gt;(763)&lt;/DisplayText&gt;&lt;record&gt;&lt;rec-number&gt;288&lt;/rec-number&gt;&lt;foreign-keys&gt;&lt;key app="EN" db-id="0px25v0x5pe2f9e0dznxtszixadf2aaevttr" timestamp="1690445787"&gt;288&lt;/key&gt;&lt;/foreign-keys&gt;&lt;ref-type name="Journal Article"&gt;17&lt;/ref-type&gt;&lt;contributors&gt;&lt;authors&gt;&lt;author&gt;Elbaradey, G. F.&lt;/author&gt;&lt;author&gt;Elshmaa, N. S.&lt;/author&gt;&lt;author&gt;Hodeib, H.&lt;/author&gt;&lt;/authors&gt;&lt;/contributors&gt;&lt;auth-address&gt;Department of Anesthesia and Surgical Intensive Care Unit, Tanta University, Tanta, Egypt.&amp;#xD;Department of Clinical Pathology, Tanta University, Tanta, Egypt.&lt;/auth-address&gt;&lt;titles&gt;&lt;title&gt;Role of edaravone in managemant of septic peritonitis&lt;/title&gt;&lt;secondary-title&gt;J Anaesthesiol Clin Pharmacol&lt;/secondary-title&gt;&lt;/titles&gt;&lt;pages&gt;465-469&lt;/pages&gt;&lt;volume&gt;32&lt;/volume&gt;&lt;number&gt;4&lt;/number&gt;&lt;keywords&gt;&lt;keyword&gt;Chemical markers&lt;/keyword&gt;&lt;keyword&gt;Intensive Care Unit&lt;/keyword&gt;&lt;keyword&gt;edaravone&lt;/keyword&gt;&lt;keyword&gt;septic peritonitis&lt;/keyword&gt;&lt;/keywords&gt;&lt;dates&gt;&lt;year&gt;2016&lt;/year&gt;&lt;pub-dates&gt;&lt;date&gt;Oct-Dec&lt;/date&gt;&lt;/pub-dates&gt;&lt;/dates&gt;&lt;isbn&gt;0970-9185 (Print)&amp;#xD;0970-9185&lt;/isbn&gt;&lt;accession-num&gt;28096576&lt;/accession-num&gt;&lt;urls&gt;&lt;/urls&gt;&lt;custom1&gt;There are no conflicts of interest.&lt;/custom1&gt;&lt;custom2&gt;PMC5187610&lt;/custom2&gt;&lt;electronic-resource-num&gt;10.4103/0970-9185.194770&lt;/electronic-resource-num&gt;&lt;remote-database-provider&gt;NLM&lt;/remote-database-provider&gt;&lt;language&gt;eng&lt;/language&gt;&lt;/record&gt;&lt;/Cite&gt;&lt;/EndNote&gt;</w:instrText>
            </w:r>
            <w:r>
              <w:rPr>
                <w:rFonts w:ascii="Calibri" w:hAnsi="Calibri" w:cs="Calibri"/>
                <w:color w:val="000000"/>
                <w:sz w:val="16"/>
                <w:szCs w:val="16"/>
              </w:rPr>
              <w:fldChar w:fldCharType="separate"/>
            </w:r>
            <w:r w:rsidR="00276AB7">
              <w:rPr>
                <w:rFonts w:ascii="Calibri" w:hAnsi="Calibri" w:cs="Calibri"/>
                <w:noProof/>
                <w:color w:val="000000"/>
                <w:sz w:val="16"/>
                <w:szCs w:val="16"/>
              </w:rPr>
              <w:t>(763)</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58C6DA86"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1</w:t>
            </w:r>
          </w:p>
        </w:tc>
        <w:tc>
          <w:tcPr>
            <w:tcW w:w="618" w:type="dxa"/>
            <w:tcBorders>
              <w:top w:val="single" w:sz="4" w:space="0" w:color="auto"/>
              <w:bottom w:val="single" w:sz="4" w:space="0" w:color="auto"/>
            </w:tcBorders>
          </w:tcPr>
          <w:p w14:paraId="5FBA3067"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2016</w:t>
            </w:r>
          </w:p>
        </w:tc>
        <w:tc>
          <w:tcPr>
            <w:tcW w:w="767" w:type="dxa"/>
            <w:tcBorders>
              <w:top w:val="single" w:sz="4" w:space="0" w:color="auto"/>
              <w:bottom w:val="single" w:sz="4" w:space="0" w:color="auto"/>
            </w:tcBorders>
          </w:tcPr>
          <w:p w14:paraId="5967ABD7" w14:textId="77777777" w:rsid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60</w:t>
            </w:r>
          </w:p>
          <w:p w14:paraId="04DFC493" w14:textId="6084D8E2" w:rsidR="003250AD" w:rsidRPr="00891B3D" w:rsidRDefault="003250AD" w:rsidP="00891B3D">
            <w:pPr>
              <w:jc w:val="center"/>
              <w:rPr>
                <w:rFonts w:ascii="Calibri" w:hAnsi="Calibri" w:cs="Calibri"/>
                <w:color w:val="000000"/>
                <w:sz w:val="16"/>
                <w:szCs w:val="16"/>
              </w:rPr>
            </w:pPr>
            <w:r>
              <w:rPr>
                <w:rFonts w:ascii="Calibri" w:hAnsi="Calibri" w:cs="Calibri"/>
                <w:color w:val="000000"/>
                <w:sz w:val="16"/>
                <w:szCs w:val="16"/>
                <w:lang w:val="en-US"/>
              </w:rPr>
              <w:t>(60)</w:t>
            </w:r>
          </w:p>
        </w:tc>
        <w:tc>
          <w:tcPr>
            <w:tcW w:w="754" w:type="dxa"/>
            <w:tcBorders>
              <w:top w:val="single" w:sz="4" w:space="0" w:color="auto"/>
              <w:bottom w:val="single" w:sz="4" w:space="0" w:color="auto"/>
            </w:tcBorders>
          </w:tcPr>
          <w:p w14:paraId="1784F71F"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ICU</w:t>
            </w:r>
          </w:p>
        </w:tc>
        <w:tc>
          <w:tcPr>
            <w:tcW w:w="881" w:type="dxa"/>
            <w:tcBorders>
              <w:top w:val="single" w:sz="4" w:space="0" w:color="auto"/>
              <w:bottom w:val="single" w:sz="4" w:space="0" w:color="auto"/>
            </w:tcBorders>
          </w:tcPr>
          <w:p w14:paraId="6309312F"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No</w:t>
            </w:r>
          </w:p>
        </w:tc>
        <w:tc>
          <w:tcPr>
            <w:tcW w:w="1392" w:type="dxa"/>
            <w:tcBorders>
              <w:top w:val="single" w:sz="4" w:space="0" w:color="auto"/>
              <w:bottom w:val="single" w:sz="4" w:space="0" w:color="auto"/>
            </w:tcBorders>
          </w:tcPr>
          <w:p w14:paraId="72B0B881" w14:textId="77777777" w:rsidR="00891B3D" w:rsidRPr="00891B3D" w:rsidRDefault="00891B3D" w:rsidP="00891B3D">
            <w:pPr>
              <w:jc w:val="center"/>
              <w:rPr>
                <w:rFonts w:ascii="Calibri" w:hAnsi="Calibri" w:cs="Calibri"/>
                <w:color w:val="000000"/>
                <w:sz w:val="16"/>
                <w:szCs w:val="16"/>
              </w:rPr>
            </w:pPr>
          </w:p>
        </w:tc>
        <w:tc>
          <w:tcPr>
            <w:tcW w:w="1590" w:type="dxa"/>
            <w:tcBorders>
              <w:top w:val="single" w:sz="4" w:space="0" w:color="auto"/>
              <w:bottom w:val="single" w:sz="4" w:space="0" w:color="auto"/>
            </w:tcBorders>
          </w:tcPr>
          <w:p w14:paraId="00A3244E"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Edaravone</w:t>
            </w:r>
          </w:p>
        </w:tc>
        <w:tc>
          <w:tcPr>
            <w:tcW w:w="983" w:type="dxa"/>
            <w:tcBorders>
              <w:top w:val="single" w:sz="4" w:space="0" w:color="auto"/>
              <w:bottom w:val="single" w:sz="4" w:space="0" w:color="auto"/>
            </w:tcBorders>
          </w:tcPr>
          <w:p w14:paraId="0DB46622"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Sepsis-1</w:t>
            </w:r>
          </w:p>
        </w:tc>
        <w:tc>
          <w:tcPr>
            <w:tcW w:w="1061" w:type="dxa"/>
            <w:tcBorders>
              <w:top w:val="single" w:sz="4" w:space="0" w:color="auto"/>
              <w:bottom w:val="single" w:sz="4" w:space="0" w:color="auto"/>
            </w:tcBorders>
          </w:tcPr>
          <w:p w14:paraId="5CBED6C1" w14:textId="77777777" w:rsidR="00891B3D" w:rsidRPr="00891B3D" w:rsidRDefault="00891B3D" w:rsidP="00891B3D">
            <w:pPr>
              <w:jc w:val="center"/>
              <w:rPr>
                <w:rFonts w:ascii="Calibri" w:hAnsi="Calibri" w:cs="Calibri"/>
                <w:color w:val="000000"/>
                <w:sz w:val="16"/>
                <w:szCs w:val="16"/>
              </w:rPr>
            </w:pPr>
            <w:r>
              <w:rPr>
                <w:rFonts w:ascii="Calibri" w:hAnsi="Calibri" w:cs="Calibri"/>
                <w:color w:val="000000"/>
                <w:sz w:val="16"/>
                <w:szCs w:val="16"/>
              </w:rPr>
              <w:t>Medical</w:t>
            </w:r>
          </w:p>
        </w:tc>
        <w:tc>
          <w:tcPr>
            <w:tcW w:w="1057" w:type="dxa"/>
            <w:tcBorders>
              <w:top w:val="single" w:sz="4" w:space="0" w:color="auto"/>
              <w:bottom w:val="single" w:sz="4" w:space="0" w:color="auto"/>
            </w:tcBorders>
          </w:tcPr>
          <w:p w14:paraId="20419C7E" w14:textId="77777777" w:rsidR="00891B3D" w:rsidRPr="00891B3D" w:rsidRDefault="00891B3D" w:rsidP="00891B3D">
            <w:pPr>
              <w:jc w:val="center"/>
              <w:rPr>
                <w:rFonts w:ascii="Calibri" w:hAnsi="Calibri" w:cs="Calibri"/>
                <w:color w:val="000000"/>
                <w:sz w:val="16"/>
                <w:szCs w:val="16"/>
              </w:rPr>
            </w:pPr>
          </w:p>
        </w:tc>
        <w:tc>
          <w:tcPr>
            <w:tcW w:w="1486" w:type="dxa"/>
            <w:tcBorders>
              <w:top w:val="single" w:sz="4" w:space="0" w:color="auto"/>
              <w:bottom w:val="single" w:sz="4" w:space="0" w:color="auto"/>
            </w:tcBorders>
          </w:tcPr>
          <w:p w14:paraId="101D5F00" w14:textId="77777777" w:rsidR="00891B3D" w:rsidRPr="00891B3D" w:rsidRDefault="00891B3D" w:rsidP="00891B3D">
            <w:pPr>
              <w:jc w:val="center"/>
              <w:rPr>
                <w:rFonts w:ascii="Calibri" w:hAnsi="Calibri" w:cs="Calibri"/>
                <w:color w:val="000000"/>
                <w:sz w:val="16"/>
                <w:szCs w:val="16"/>
                <w:lang w:val="en-US"/>
              </w:rPr>
            </w:pPr>
            <w:r>
              <w:rPr>
                <w:rFonts w:ascii="Calibri" w:hAnsi="Calibri" w:cs="Calibri"/>
                <w:color w:val="000000"/>
                <w:sz w:val="16"/>
                <w:szCs w:val="16"/>
                <w:lang w:val="en-US"/>
              </w:rPr>
              <w:t>NFKB</w:t>
            </w:r>
            <w:r w:rsidRPr="00891B3D">
              <w:rPr>
                <w:rFonts w:ascii="Calibri" w:hAnsi="Calibri" w:cs="Calibri"/>
                <w:color w:val="000000"/>
                <w:sz w:val="16"/>
                <w:szCs w:val="16"/>
                <w:lang w:val="en-US"/>
              </w:rPr>
              <w:t xml:space="preserve">, </w:t>
            </w:r>
            <w:r>
              <w:rPr>
                <w:rFonts w:ascii="Calibri" w:hAnsi="Calibri" w:cs="Calibri"/>
                <w:color w:val="000000"/>
                <w:sz w:val="16"/>
                <w:szCs w:val="16"/>
                <w:lang w:val="en-US"/>
              </w:rPr>
              <w:t xml:space="preserve">MAPK, HSP72 </w:t>
            </w:r>
            <w:r w:rsidRPr="00891B3D">
              <w:rPr>
                <w:rFonts w:ascii="Calibri" w:hAnsi="Calibri" w:cs="Calibri"/>
                <w:color w:val="000000"/>
                <w:sz w:val="16"/>
                <w:szCs w:val="16"/>
                <w:lang w:val="en-US"/>
              </w:rPr>
              <w:t xml:space="preserve">and </w:t>
            </w:r>
            <w:r>
              <w:rPr>
                <w:rFonts w:ascii="Calibri" w:hAnsi="Calibri" w:cs="Calibri"/>
                <w:color w:val="000000"/>
                <w:sz w:val="16"/>
                <w:szCs w:val="16"/>
                <w:lang w:val="en-US"/>
              </w:rPr>
              <w:t>TAC</w:t>
            </w:r>
          </w:p>
        </w:tc>
        <w:tc>
          <w:tcPr>
            <w:tcW w:w="1661" w:type="dxa"/>
            <w:tcBorders>
              <w:top w:val="single" w:sz="4" w:space="0" w:color="auto"/>
              <w:bottom w:val="single" w:sz="4" w:space="0" w:color="auto"/>
            </w:tcBorders>
          </w:tcPr>
          <w:p w14:paraId="51D23294" w14:textId="77777777" w:rsidR="00891B3D" w:rsidRPr="00891B3D" w:rsidRDefault="00891B3D" w:rsidP="00891B3D">
            <w:pPr>
              <w:jc w:val="center"/>
              <w:rPr>
                <w:rFonts w:ascii="Calibri" w:hAnsi="Calibri" w:cs="Calibri"/>
                <w:color w:val="000000"/>
                <w:sz w:val="16"/>
                <w:szCs w:val="16"/>
                <w:lang w:val="en-US"/>
              </w:rPr>
            </w:pPr>
            <w:r w:rsidRPr="00891B3D">
              <w:rPr>
                <w:rFonts w:ascii="Calibri" w:hAnsi="Calibri" w:cs="Calibri"/>
                <w:color w:val="000000"/>
                <w:sz w:val="16"/>
                <w:szCs w:val="16"/>
                <w:lang w:val="en-US"/>
              </w:rPr>
              <w:t>Decrease in</w:t>
            </w:r>
            <w:r>
              <w:rPr>
                <w:rFonts w:ascii="Calibri" w:hAnsi="Calibri" w:cs="Calibri"/>
                <w:color w:val="000000"/>
                <w:sz w:val="16"/>
                <w:szCs w:val="16"/>
                <w:lang w:val="en-US"/>
              </w:rPr>
              <w:t xml:space="preserve"> NFKB and MAPK, increase in HSP</w:t>
            </w:r>
            <w:r w:rsidRPr="00891B3D">
              <w:rPr>
                <w:rFonts w:ascii="Calibri" w:hAnsi="Calibri" w:cs="Calibri"/>
                <w:color w:val="000000"/>
                <w:sz w:val="16"/>
                <w:szCs w:val="16"/>
                <w:lang w:val="en-US"/>
              </w:rPr>
              <w:t>72 and TAC</w:t>
            </w:r>
          </w:p>
        </w:tc>
      </w:tr>
      <w:tr w:rsidR="00422704" w:rsidRPr="006E71CA" w14:paraId="6F15241B" w14:textId="77777777" w:rsidTr="009A0061">
        <w:tc>
          <w:tcPr>
            <w:tcW w:w="1310" w:type="dxa"/>
            <w:tcBorders>
              <w:top w:val="single" w:sz="4" w:space="0" w:color="auto"/>
              <w:bottom w:val="single" w:sz="4" w:space="0" w:color="auto"/>
            </w:tcBorders>
          </w:tcPr>
          <w:p w14:paraId="66D1E259" w14:textId="77777777" w:rsidR="00891B3D" w:rsidRDefault="00891B3D" w:rsidP="00891B3D">
            <w:pPr>
              <w:jc w:val="center"/>
              <w:rPr>
                <w:rFonts w:ascii="Calibri" w:hAnsi="Calibri" w:cs="Calibri"/>
                <w:b/>
                <w:color w:val="000000"/>
                <w:sz w:val="16"/>
                <w:szCs w:val="16"/>
              </w:rPr>
            </w:pPr>
            <w:r w:rsidRPr="00891B3D">
              <w:rPr>
                <w:rFonts w:ascii="Calibri" w:hAnsi="Calibri" w:cs="Calibri"/>
                <w:b/>
                <w:color w:val="000000"/>
                <w:sz w:val="16"/>
                <w:szCs w:val="16"/>
              </w:rPr>
              <w:t>Homeopathic treatment</w:t>
            </w:r>
          </w:p>
          <w:p w14:paraId="1CE55171" w14:textId="2791EAE8" w:rsidR="00235154" w:rsidRPr="00235154" w:rsidRDefault="00235154" w:rsidP="00276AB7">
            <w:pPr>
              <w:jc w:val="center"/>
              <w:rPr>
                <w:rFonts w:ascii="Calibri" w:hAnsi="Calibri" w:cs="Calibri"/>
                <w:color w:val="000000"/>
                <w:sz w:val="16"/>
                <w:szCs w:val="16"/>
                <w:lang w:val="en-US"/>
              </w:rPr>
            </w:pPr>
            <w:r>
              <w:rPr>
                <w:rFonts w:ascii="Calibri" w:hAnsi="Calibri" w:cs="Calibri"/>
                <w:color w:val="000000"/>
                <w:sz w:val="16"/>
                <w:szCs w:val="16"/>
                <w:lang w:val="en-US"/>
              </w:rPr>
              <w:fldChar w:fldCharType="begin">
                <w:fldData xml:space="preserve">PEVuZE5vdGU+PENpdGU+PEF1dGhvcj5GcmFzczwvQXV0aG9yPjxZZWFyPjIwMDU8L1llYXI+PFJl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</w:fldData>
              </w:fldChar>
            </w:r>
            <w:r w:rsidR="00276AB7">
              <w:rPr>
                <w:rFonts w:ascii="Calibri" w:hAnsi="Calibri" w:cs="Calibri"/>
                <w:color w:val="000000"/>
                <w:sz w:val="16"/>
                <w:szCs w:val="16"/>
                <w:lang w:val="en-US"/>
              </w:rPr>
              <w:instrText xml:space="preserve"> ADDIN EN.CITE </w:instrText>
            </w:r>
            <w:r w:rsidR="00276AB7">
              <w:rPr>
                <w:rFonts w:ascii="Calibri" w:hAnsi="Calibri" w:cs="Calibri"/>
                <w:color w:val="000000"/>
                <w:sz w:val="16"/>
                <w:szCs w:val="16"/>
                <w:lang w:val="en-US"/>
              </w:rPr>
              <w:fldChar w:fldCharType="begin">
                <w:fldData xml:space="preserve">PEVuZE5vdGU+PENpdGU+PEF1dGhvcj5GcmFzczwvQXV0aG9yPjxZZWFyPjIwMDU8L1llYXI+PFJl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</w:fldData>
              </w:fldChar>
            </w:r>
            <w:r w:rsidR="00276AB7">
              <w:rPr>
                <w:rFonts w:ascii="Calibri" w:hAnsi="Calibri" w:cs="Calibri"/>
                <w:color w:val="000000"/>
                <w:sz w:val="16"/>
                <w:szCs w:val="16"/>
                <w:lang w:val="en-US"/>
              </w:rPr>
              <w:instrText xml:space="preserve"> ADDIN EN.CITE.DATA </w:instrText>
            </w:r>
            <w:r w:rsidR="00276AB7">
              <w:rPr>
                <w:rFonts w:ascii="Calibri" w:hAnsi="Calibri" w:cs="Calibri"/>
                <w:color w:val="000000"/>
                <w:sz w:val="16"/>
                <w:szCs w:val="16"/>
                <w:lang w:val="en-US"/>
              </w:rPr>
            </w:r>
            <w:r w:rsidR="00276AB7">
              <w:rPr>
                <w:rFonts w:ascii="Calibri" w:hAnsi="Calibri" w:cs="Calibri"/>
                <w:color w:val="000000"/>
                <w:sz w:val="16"/>
                <w:szCs w:val="16"/>
                <w:lang w:val="en-US"/>
              </w:rPr>
              <w:fldChar w:fldCharType="end"/>
            </w:r>
            <w:r>
              <w:rPr>
                <w:rFonts w:ascii="Calibri" w:hAnsi="Calibri" w:cs="Calibri"/>
                <w:color w:val="000000"/>
                <w:sz w:val="16"/>
                <w:szCs w:val="16"/>
                <w:lang w:val="en-US"/>
              </w:rPr>
            </w:r>
            <w:r>
              <w:rPr>
                <w:rFonts w:ascii="Calibri" w:hAnsi="Calibri" w:cs="Calibri"/>
                <w:color w:val="000000"/>
                <w:sz w:val="16"/>
                <w:szCs w:val="16"/>
                <w:lang w:val="en-US"/>
              </w:rPr>
              <w:fldChar w:fldCharType="separate"/>
            </w:r>
            <w:r w:rsidR="00276AB7">
              <w:rPr>
                <w:rFonts w:ascii="Calibri" w:hAnsi="Calibri" w:cs="Calibri"/>
                <w:noProof/>
                <w:color w:val="000000"/>
                <w:sz w:val="16"/>
                <w:szCs w:val="16"/>
                <w:lang w:val="en-US"/>
              </w:rPr>
              <w:t>(764)</w:t>
            </w:r>
            <w:r>
              <w:rPr>
                <w:rFonts w:ascii="Calibri" w:hAnsi="Calibri" w:cs="Calibri"/>
                <w:color w:val="000000"/>
                <w:sz w:val="16"/>
                <w:szCs w:val="16"/>
                <w:lang w:val="en-US"/>
              </w:rPr>
              <w:fldChar w:fldCharType="end"/>
            </w:r>
          </w:p>
        </w:tc>
        <w:tc>
          <w:tcPr>
            <w:tcW w:w="762" w:type="dxa"/>
            <w:tcBorders>
              <w:top w:val="single" w:sz="4" w:space="0" w:color="auto"/>
              <w:bottom w:val="single" w:sz="4" w:space="0" w:color="auto"/>
            </w:tcBorders>
          </w:tcPr>
          <w:p w14:paraId="24721F1D"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1</w:t>
            </w:r>
          </w:p>
        </w:tc>
        <w:tc>
          <w:tcPr>
            <w:tcW w:w="618" w:type="dxa"/>
            <w:tcBorders>
              <w:top w:val="single" w:sz="4" w:space="0" w:color="auto"/>
              <w:bottom w:val="single" w:sz="4" w:space="0" w:color="auto"/>
            </w:tcBorders>
          </w:tcPr>
          <w:p w14:paraId="492064D1"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2005</w:t>
            </w:r>
          </w:p>
        </w:tc>
        <w:tc>
          <w:tcPr>
            <w:tcW w:w="767" w:type="dxa"/>
            <w:tcBorders>
              <w:top w:val="single" w:sz="4" w:space="0" w:color="auto"/>
              <w:bottom w:val="single" w:sz="4" w:space="0" w:color="auto"/>
            </w:tcBorders>
          </w:tcPr>
          <w:p w14:paraId="2134D0A5" w14:textId="77777777" w:rsid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70</w:t>
            </w:r>
          </w:p>
          <w:p w14:paraId="7AC87220" w14:textId="1DE0B1E0" w:rsidR="003250AD" w:rsidRPr="00891B3D" w:rsidRDefault="003250AD" w:rsidP="00891B3D">
            <w:pPr>
              <w:jc w:val="center"/>
              <w:rPr>
                <w:rFonts w:ascii="Calibri" w:hAnsi="Calibri" w:cs="Calibri"/>
                <w:color w:val="000000"/>
                <w:sz w:val="16"/>
                <w:szCs w:val="16"/>
              </w:rPr>
            </w:pPr>
            <w:r>
              <w:rPr>
                <w:rFonts w:ascii="Calibri" w:hAnsi="Calibri" w:cs="Calibri"/>
                <w:color w:val="000000"/>
                <w:sz w:val="16"/>
                <w:szCs w:val="16"/>
                <w:lang w:val="en-US"/>
              </w:rPr>
              <w:t>(70)</w:t>
            </w:r>
          </w:p>
        </w:tc>
        <w:tc>
          <w:tcPr>
            <w:tcW w:w="754" w:type="dxa"/>
            <w:tcBorders>
              <w:top w:val="single" w:sz="4" w:space="0" w:color="auto"/>
              <w:bottom w:val="single" w:sz="4" w:space="0" w:color="auto"/>
            </w:tcBorders>
          </w:tcPr>
          <w:p w14:paraId="76CF2B69"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ICU</w:t>
            </w:r>
          </w:p>
        </w:tc>
        <w:tc>
          <w:tcPr>
            <w:tcW w:w="881" w:type="dxa"/>
            <w:tcBorders>
              <w:top w:val="single" w:sz="4" w:space="0" w:color="auto"/>
              <w:bottom w:val="single" w:sz="4" w:space="0" w:color="auto"/>
            </w:tcBorders>
          </w:tcPr>
          <w:p w14:paraId="04C149AB"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No</w:t>
            </w:r>
          </w:p>
        </w:tc>
        <w:tc>
          <w:tcPr>
            <w:tcW w:w="1392" w:type="dxa"/>
            <w:tcBorders>
              <w:top w:val="single" w:sz="4" w:space="0" w:color="auto"/>
              <w:bottom w:val="single" w:sz="4" w:space="0" w:color="auto"/>
            </w:tcBorders>
          </w:tcPr>
          <w:p w14:paraId="0633D59B" w14:textId="77777777" w:rsidR="00891B3D" w:rsidRPr="00891B3D" w:rsidRDefault="00891B3D" w:rsidP="00891B3D">
            <w:pPr>
              <w:jc w:val="center"/>
              <w:rPr>
                <w:rFonts w:ascii="Calibri" w:hAnsi="Calibri" w:cs="Calibri"/>
                <w:color w:val="000000"/>
                <w:sz w:val="16"/>
                <w:szCs w:val="16"/>
              </w:rPr>
            </w:pPr>
          </w:p>
        </w:tc>
        <w:tc>
          <w:tcPr>
            <w:tcW w:w="1590" w:type="dxa"/>
            <w:tcBorders>
              <w:top w:val="single" w:sz="4" w:space="0" w:color="auto"/>
              <w:bottom w:val="single" w:sz="4" w:space="0" w:color="auto"/>
            </w:tcBorders>
          </w:tcPr>
          <w:p w14:paraId="0D963C6E" w14:textId="77777777" w:rsidR="00891B3D" w:rsidRPr="00891B3D" w:rsidRDefault="00891B3D" w:rsidP="00891B3D">
            <w:pPr>
              <w:jc w:val="center"/>
              <w:rPr>
                <w:rFonts w:ascii="Calibri" w:hAnsi="Calibri" w:cs="Calibri"/>
                <w:color w:val="000000"/>
                <w:sz w:val="16"/>
                <w:szCs w:val="16"/>
                <w:lang w:val="en-US"/>
              </w:rPr>
            </w:pPr>
            <w:r w:rsidRPr="00891B3D">
              <w:rPr>
                <w:rFonts w:ascii="Calibri" w:hAnsi="Calibri" w:cs="Calibri"/>
                <w:color w:val="000000"/>
                <w:sz w:val="16"/>
                <w:szCs w:val="16"/>
                <w:lang w:val="en-US"/>
              </w:rPr>
              <w:t>Homeopathic treatment (homeopathic doctors were free to decide which should be applied)</w:t>
            </w:r>
          </w:p>
        </w:tc>
        <w:tc>
          <w:tcPr>
            <w:tcW w:w="983" w:type="dxa"/>
            <w:tcBorders>
              <w:top w:val="single" w:sz="4" w:space="0" w:color="auto"/>
              <w:bottom w:val="single" w:sz="4" w:space="0" w:color="auto"/>
            </w:tcBorders>
          </w:tcPr>
          <w:p w14:paraId="57990660"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Sepsis-1</w:t>
            </w:r>
          </w:p>
        </w:tc>
        <w:tc>
          <w:tcPr>
            <w:tcW w:w="1061" w:type="dxa"/>
            <w:tcBorders>
              <w:top w:val="single" w:sz="4" w:space="0" w:color="auto"/>
              <w:bottom w:val="single" w:sz="4" w:space="0" w:color="auto"/>
            </w:tcBorders>
          </w:tcPr>
          <w:p w14:paraId="2496767B"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Medical</w:t>
            </w:r>
          </w:p>
        </w:tc>
        <w:tc>
          <w:tcPr>
            <w:tcW w:w="1057" w:type="dxa"/>
            <w:tcBorders>
              <w:top w:val="single" w:sz="4" w:space="0" w:color="auto"/>
              <w:bottom w:val="single" w:sz="4" w:space="0" w:color="auto"/>
            </w:tcBorders>
          </w:tcPr>
          <w:p w14:paraId="3B4C0BD9" w14:textId="77777777" w:rsidR="00891B3D" w:rsidRPr="00891B3D" w:rsidRDefault="00891B3D" w:rsidP="00891B3D">
            <w:pPr>
              <w:jc w:val="center"/>
              <w:rPr>
                <w:rFonts w:ascii="Calibri" w:hAnsi="Calibri" w:cs="Calibri"/>
                <w:color w:val="000000"/>
                <w:sz w:val="16"/>
                <w:szCs w:val="16"/>
              </w:rPr>
            </w:pPr>
            <w:r>
              <w:rPr>
                <w:rFonts w:ascii="Calibri" w:hAnsi="Calibri" w:cs="Calibri"/>
                <w:color w:val="000000"/>
                <w:sz w:val="16"/>
                <w:szCs w:val="16"/>
              </w:rPr>
              <w:t>M</w:t>
            </w:r>
            <w:r w:rsidRPr="00891B3D">
              <w:rPr>
                <w:rFonts w:ascii="Calibri" w:hAnsi="Calibri" w:cs="Calibri"/>
                <w:color w:val="000000"/>
                <w:sz w:val="16"/>
                <w:szCs w:val="16"/>
              </w:rPr>
              <w:t>ortality</w:t>
            </w:r>
          </w:p>
        </w:tc>
        <w:tc>
          <w:tcPr>
            <w:tcW w:w="1486" w:type="dxa"/>
            <w:tcBorders>
              <w:top w:val="single" w:sz="4" w:space="0" w:color="auto"/>
              <w:bottom w:val="single" w:sz="4" w:space="0" w:color="auto"/>
            </w:tcBorders>
          </w:tcPr>
          <w:p w14:paraId="6F6F6264" w14:textId="77777777" w:rsidR="00891B3D" w:rsidRPr="00891B3D" w:rsidRDefault="00891B3D" w:rsidP="00891B3D">
            <w:pPr>
              <w:jc w:val="center"/>
              <w:rPr>
                <w:rFonts w:ascii="Calibri" w:hAnsi="Calibri" w:cs="Calibri"/>
                <w:color w:val="000000"/>
                <w:sz w:val="16"/>
                <w:szCs w:val="16"/>
              </w:rPr>
            </w:pPr>
          </w:p>
        </w:tc>
        <w:tc>
          <w:tcPr>
            <w:tcW w:w="1661" w:type="dxa"/>
            <w:tcBorders>
              <w:top w:val="single" w:sz="4" w:space="0" w:color="auto"/>
              <w:bottom w:val="single" w:sz="4" w:space="0" w:color="auto"/>
            </w:tcBorders>
          </w:tcPr>
          <w:p w14:paraId="1F1E7903" w14:textId="77777777" w:rsidR="00891B3D" w:rsidRPr="00891B3D" w:rsidRDefault="00891B3D" w:rsidP="00891B3D">
            <w:pPr>
              <w:jc w:val="center"/>
              <w:rPr>
                <w:rFonts w:ascii="Calibri" w:hAnsi="Calibri" w:cs="Calibri"/>
                <w:color w:val="000000"/>
                <w:sz w:val="16"/>
                <w:szCs w:val="16"/>
              </w:rPr>
            </w:pPr>
            <w:r>
              <w:rPr>
                <w:rFonts w:ascii="Calibri" w:hAnsi="Calibri" w:cs="Calibri"/>
                <w:color w:val="000000"/>
                <w:sz w:val="16"/>
                <w:szCs w:val="16"/>
              </w:rPr>
              <w:t>Lower mortality</w:t>
            </w:r>
          </w:p>
        </w:tc>
      </w:tr>
      <w:tr w:rsidR="00422704" w:rsidRPr="00B91F52" w14:paraId="72115883" w14:textId="77777777" w:rsidTr="009A0061">
        <w:tc>
          <w:tcPr>
            <w:tcW w:w="1310" w:type="dxa"/>
            <w:tcBorders>
              <w:top w:val="single" w:sz="4" w:space="0" w:color="auto"/>
              <w:bottom w:val="single" w:sz="4" w:space="0" w:color="auto"/>
            </w:tcBorders>
          </w:tcPr>
          <w:p w14:paraId="19170C9B" w14:textId="77777777" w:rsidR="00891B3D" w:rsidRDefault="00891B3D" w:rsidP="00891B3D">
            <w:pPr>
              <w:jc w:val="center"/>
              <w:rPr>
                <w:rFonts w:ascii="Calibri" w:hAnsi="Calibri" w:cs="Calibri"/>
                <w:b/>
                <w:color w:val="000000"/>
                <w:sz w:val="16"/>
                <w:szCs w:val="16"/>
              </w:rPr>
            </w:pPr>
            <w:r w:rsidRPr="00891B3D">
              <w:rPr>
                <w:rFonts w:ascii="Calibri" w:hAnsi="Calibri" w:cs="Calibri"/>
                <w:b/>
                <w:color w:val="000000"/>
                <w:sz w:val="16"/>
                <w:szCs w:val="16"/>
              </w:rPr>
              <w:t>Melatonin and/or propolis</w:t>
            </w:r>
          </w:p>
          <w:p w14:paraId="244B6642" w14:textId="1DD7D44A" w:rsidR="00235154" w:rsidRPr="00235154" w:rsidRDefault="005D0342"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PEVuZE5vdGU+PENpdGU+PEF1dGhvcj5QYWhsYXZhbmk8L0F1dGhvcj48WWVhcj4yMDIyPC9ZZWFy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PEVuZE5vdGU+PENpdGU+PEF1dGhvcj5QYWhsYXZhbmk8L0F1dGhvcj48WWVhcj4yMDIyPC9ZZWFy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(765)</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7B9EC48B"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1</w:t>
            </w:r>
          </w:p>
        </w:tc>
        <w:tc>
          <w:tcPr>
            <w:tcW w:w="618" w:type="dxa"/>
            <w:tcBorders>
              <w:top w:val="single" w:sz="4" w:space="0" w:color="auto"/>
              <w:bottom w:val="single" w:sz="4" w:space="0" w:color="auto"/>
            </w:tcBorders>
          </w:tcPr>
          <w:p w14:paraId="14E70F25" w14:textId="77777777" w:rsidR="00891B3D" w:rsidRPr="00891B3D" w:rsidRDefault="005D0342" w:rsidP="00891B3D">
            <w:pPr>
              <w:jc w:val="center"/>
              <w:rPr>
                <w:rFonts w:ascii="Calibri" w:hAnsi="Calibri" w:cs="Calibri"/>
                <w:color w:val="000000"/>
                <w:sz w:val="16"/>
                <w:szCs w:val="16"/>
              </w:rPr>
            </w:pPr>
            <w:r>
              <w:rPr>
                <w:rFonts w:ascii="Calibri" w:hAnsi="Calibri" w:cs="Calibri"/>
                <w:color w:val="000000"/>
                <w:sz w:val="16"/>
                <w:szCs w:val="16"/>
              </w:rPr>
              <w:t>2022</w:t>
            </w:r>
          </w:p>
        </w:tc>
        <w:tc>
          <w:tcPr>
            <w:tcW w:w="767" w:type="dxa"/>
            <w:tcBorders>
              <w:top w:val="single" w:sz="4" w:space="0" w:color="auto"/>
              <w:bottom w:val="single" w:sz="4" w:space="0" w:color="auto"/>
            </w:tcBorders>
          </w:tcPr>
          <w:p w14:paraId="477DA2FA" w14:textId="77777777" w:rsid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55</w:t>
            </w:r>
          </w:p>
          <w:p w14:paraId="7F3CC1A6" w14:textId="1BB66FF6" w:rsidR="003250AD" w:rsidRPr="00891B3D" w:rsidRDefault="003250AD" w:rsidP="00891B3D">
            <w:pPr>
              <w:jc w:val="center"/>
              <w:rPr>
                <w:rFonts w:ascii="Calibri" w:hAnsi="Calibri" w:cs="Calibri"/>
                <w:color w:val="000000"/>
                <w:sz w:val="16"/>
                <w:szCs w:val="16"/>
              </w:rPr>
            </w:pPr>
            <w:r>
              <w:rPr>
                <w:rFonts w:ascii="Calibri" w:hAnsi="Calibri" w:cs="Calibri"/>
                <w:color w:val="000000"/>
                <w:sz w:val="16"/>
                <w:szCs w:val="16"/>
                <w:lang w:val="en-US"/>
              </w:rPr>
              <w:t>(55)</w:t>
            </w:r>
          </w:p>
        </w:tc>
        <w:tc>
          <w:tcPr>
            <w:tcW w:w="754" w:type="dxa"/>
            <w:tcBorders>
              <w:top w:val="single" w:sz="4" w:space="0" w:color="auto"/>
              <w:bottom w:val="single" w:sz="4" w:space="0" w:color="auto"/>
            </w:tcBorders>
          </w:tcPr>
          <w:p w14:paraId="58DDFAE2"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ICU</w:t>
            </w:r>
          </w:p>
        </w:tc>
        <w:tc>
          <w:tcPr>
            <w:tcW w:w="881" w:type="dxa"/>
            <w:tcBorders>
              <w:top w:val="single" w:sz="4" w:space="0" w:color="auto"/>
              <w:bottom w:val="single" w:sz="4" w:space="0" w:color="auto"/>
            </w:tcBorders>
          </w:tcPr>
          <w:p w14:paraId="56EE9A6C"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No</w:t>
            </w:r>
          </w:p>
        </w:tc>
        <w:tc>
          <w:tcPr>
            <w:tcW w:w="1392" w:type="dxa"/>
            <w:tcBorders>
              <w:top w:val="single" w:sz="4" w:space="0" w:color="auto"/>
              <w:bottom w:val="single" w:sz="4" w:space="0" w:color="auto"/>
            </w:tcBorders>
          </w:tcPr>
          <w:p w14:paraId="1AA717C6" w14:textId="77777777" w:rsidR="00891B3D" w:rsidRPr="00891B3D" w:rsidRDefault="00891B3D" w:rsidP="00891B3D">
            <w:pPr>
              <w:jc w:val="center"/>
              <w:rPr>
                <w:rFonts w:ascii="Calibri" w:hAnsi="Calibri" w:cs="Calibri"/>
                <w:color w:val="000000"/>
                <w:sz w:val="16"/>
                <w:szCs w:val="16"/>
              </w:rPr>
            </w:pPr>
          </w:p>
        </w:tc>
        <w:tc>
          <w:tcPr>
            <w:tcW w:w="1590" w:type="dxa"/>
            <w:tcBorders>
              <w:top w:val="single" w:sz="4" w:space="0" w:color="auto"/>
              <w:bottom w:val="single" w:sz="4" w:space="0" w:color="auto"/>
            </w:tcBorders>
          </w:tcPr>
          <w:p w14:paraId="1747C80C"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Propolis, melatonin or both</w:t>
            </w:r>
          </w:p>
        </w:tc>
        <w:tc>
          <w:tcPr>
            <w:tcW w:w="983" w:type="dxa"/>
            <w:tcBorders>
              <w:top w:val="single" w:sz="4" w:space="0" w:color="auto"/>
              <w:bottom w:val="single" w:sz="4" w:space="0" w:color="auto"/>
            </w:tcBorders>
          </w:tcPr>
          <w:p w14:paraId="37D221EB"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Sepsis-1</w:t>
            </w:r>
          </w:p>
        </w:tc>
        <w:tc>
          <w:tcPr>
            <w:tcW w:w="1061" w:type="dxa"/>
            <w:tcBorders>
              <w:top w:val="single" w:sz="4" w:space="0" w:color="auto"/>
              <w:bottom w:val="single" w:sz="4" w:space="0" w:color="auto"/>
            </w:tcBorders>
          </w:tcPr>
          <w:p w14:paraId="136BF8A2"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Medical</w:t>
            </w:r>
          </w:p>
        </w:tc>
        <w:tc>
          <w:tcPr>
            <w:tcW w:w="1057" w:type="dxa"/>
            <w:tcBorders>
              <w:top w:val="single" w:sz="4" w:space="0" w:color="auto"/>
              <w:bottom w:val="single" w:sz="4" w:space="0" w:color="auto"/>
            </w:tcBorders>
          </w:tcPr>
          <w:p w14:paraId="302E2489" w14:textId="77777777" w:rsidR="00891B3D" w:rsidRPr="00891B3D" w:rsidRDefault="00891B3D" w:rsidP="00891B3D">
            <w:pPr>
              <w:jc w:val="center"/>
              <w:rPr>
                <w:rFonts w:ascii="Calibri" w:hAnsi="Calibri" w:cs="Calibri"/>
                <w:color w:val="000000"/>
                <w:sz w:val="16"/>
                <w:szCs w:val="16"/>
              </w:rPr>
            </w:pPr>
            <w:r>
              <w:rPr>
                <w:rFonts w:ascii="Calibri" w:hAnsi="Calibri" w:cs="Calibri"/>
                <w:color w:val="000000"/>
                <w:sz w:val="16"/>
                <w:szCs w:val="16"/>
              </w:rPr>
              <w:t>M</w:t>
            </w:r>
            <w:r w:rsidRPr="00891B3D">
              <w:rPr>
                <w:rFonts w:ascii="Calibri" w:hAnsi="Calibri" w:cs="Calibri"/>
                <w:color w:val="000000"/>
                <w:sz w:val="16"/>
                <w:szCs w:val="16"/>
              </w:rPr>
              <w:t>ortality</w:t>
            </w:r>
          </w:p>
        </w:tc>
        <w:tc>
          <w:tcPr>
            <w:tcW w:w="1486" w:type="dxa"/>
            <w:tcBorders>
              <w:top w:val="single" w:sz="4" w:space="0" w:color="auto"/>
              <w:bottom w:val="single" w:sz="4" w:space="0" w:color="auto"/>
            </w:tcBorders>
          </w:tcPr>
          <w:p w14:paraId="753C72C2"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Inflammatory markers</w:t>
            </w:r>
          </w:p>
        </w:tc>
        <w:tc>
          <w:tcPr>
            <w:tcW w:w="1661" w:type="dxa"/>
            <w:tcBorders>
              <w:top w:val="single" w:sz="4" w:space="0" w:color="auto"/>
              <w:bottom w:val="single" w:sz="4" w:space="0" w:color="auto"/>
            </w:tcBorders>
          </w:tcPr>
          <w:p w14:paraId="2B0B7842" w14:textId="77777777" w:rsidR="00891B3D" w:rsidRPr="00891B3D" w:rsidRDefault="00891B3D" w:rsidP="00891B3D">
            <w:pPr>
              <w:jc w:val="center"/>
              <w:rPr>
                <w:rFonts w:ascii="Calibri" w:hAnsi="Calibri" w:cs="Calibri"/>
                <w:color w:val="000000"/>
                <w:sz w:val="16"/>
                <w:szCs w:val="16"/>
                <w:lang w:val="en-US"/>
              </w:rPr>
            </w:pPr>
            <w:r w:rsidRPr="00891B3D">
              <w:rPr>
                <w:rFonts w:ascii="Calibri" w:hAnsi="Calibri" w:cs="Calibri"/>
                <w:color w:val="000000"/>
                <w:sz w:val="16"/>
                <w:szCs w:val="16"/>
                <w:lang w:val="en-US"/>
              </w:rPr>
              <w:t>Melatonin + propolis reduced IL-6 and CRP, no difference in mortality</w:t>
            </w:r>
          </w:p>
        </w:tc>
      </w:tr>
      <w:tr w:rsidR="00422704" w:rsidRPr="006E71CA" w14:paraId="25ABD561" w14:textId="77777777" w:rsidTr="009A0061">
        <w:tc>
          <w:tcPr>
            <w:tcW w:w="1310" w:type="dxa"/>
            <w:tcBorders>
              <w:top w:val="single" w:sz="4" w:space="0" w:color="auto"/>
              <w:bottom w:val="single" w:sz="4" w:space="0" w:color="auto"/>
            </w:tcBorders>
          </w:tcPr>
          <w:p w14:paraId="1E7D7FF2" w14:textId="77777777" w:rsidR="00891B3D" w:rsidRDefault="00891B3D" w:rsidP="00891B3D">
            <w:pPr>
              <w:jc w:val="center"/>
              <w:rPr>
                <w:rFonts w:ascii="Calibri" w:hAnsi="Calibri" w:cs="Calibri"/>
                <w:b/>
                <w:color w:val="000000"/>
                <w:sz w:val="16"/>
                <w:szCs w:val="16"/>
              </w:rPr>
            </w:pPr>
            <w:r w:rsidRPr="00891B3D">
              <w:rPr>
                <w:rFonts w:ascii="Calibri" w:hAnsi="Calibri" w:cs="Calibri"/>
                <w:b/>
                <w:color w:val="000000"/>
                <w:sz w:val="16"/>
                <w:szCs w:val="16"/>
              </w:rPr>
              <w:t>Methylene blue</w:t>
            </w:r>
          </w:p>
          <w:p w14:paraId="4FA21F2F" w14:textId="2212080F" w:rsidR="005D0342" w:rsidRPr="005D0342" w:rsidRDefault="005D0342" w:rsidP="00276AB7">
            <w:pPr>
              <w:jc w:val="center"/>
              <w:rPr>
                <w:rFonts w:ascii="Calibri" w:hAnsi="Calibri" w:cs="Calibri"/>
                <w:color w:val="000000"/>
                <w:sz w:val="16"/>
                <w:szCs w:val="16"/>
              </w:rPr>
            </w:pPr>
            <w:r>
              <w:rPr>
                <w:rFonts w:ascii="Calibri" w:hAnsi="Calibri" w:cs="Calibri"/>
                <w:color w:val="000000"/>
                <w:sz w:val="16"/>
                <w:szCs w:val="16"/>
              </w:rPr>
              <w:fldChar w:fldCharType="begin"/>
            </w:r>
            <w:r w:rsidR="00276AB7">
              <w:rPr>
                <w:rFonts w:ascii="Calibri" w:hAnsi="Calibri" w:cs="Calibri"/>
                <w:color w:val="000000"/>
                <w:sz w:val="16"/>
                <w:szCs w:val="16"/>
              </w:rPr>
              <w:instrText xml:space="preserve"> ADDIN EN.CITE &lt;EndNote&gt;&lt;Cite&gt;&lt;Author&gt;Memis&lt;/Author&gt;&lt;Year&gt;2002&lt;/Year&gt;&lt;RecNum&gt;454&lt;/RecNum&gt;&lt;DisplayText&gt;(766)&lt;/DisplayText&gt;&lt;record&gt;&lt;rec-number&gt;454&lt;/rec-number&gt;&lt;foreign-keys&gt;&lt;key app="EN" db-id="0px25v0x5pe2f9e0dznxtszixadf2aaevttr" timestamp="1690445787"&gt;454&lt;/key&gt;&lt;/foreign-keys&gt;&lt;ref-type name="Journal Article"&gt;17&lt;/ref-type&gt;&lt;contributors&gt;&lt;authors&gt;&lt;author&gt;Memis, D.&lt;/author&gt;&lt;author&gt;Karamanlioglu, B.&lt;/author&gt;&lt;author&gt;Yuksel, M.&lt;/author&gt;&lt;author&gt;Gemlik, I.&lt;/author&gt;&lt;author&gt;Pamukcu, Z.&lt;/author&gt;&lt;/authors&gt;&lt;/contributors&gt;&lt;auth-address&gt;Department of Anaesthesiology and Reanimation, Medical Faculty, Trakya University, 22030 Edirne, Turkey.&lt;/auth-address&gt;&lt;titles&gt;&lt;title&gt;The influence of methylene blue infusion on cytokine levels during severe sepsis&lt;/title&gt;&lt;secondary-title&gt;Anaesth Intensive Care&lt;/secondary-title&gt;&lt;/titles&gt;&lt;pages&gt;755-62&lt;/pages&gt;&lt;volume&gt;30&lt;/volume&gt;&lt;number&gt;6&lt;/number&gt;&lt;keywords&gt;&lt;keyword&gt;Adult&lt;/keyword&gt;&lt;keyword&gt;Aged&lt;/keyword&gt;&lt;keyword&gt;Aged, 80 and over&lt;/keyword&gt;&lt;keyword&gt;Cyclic GMP/antagonists &amp;amp; inhibitors&lt;/keyword&gt;&lt;keyword&gt;Cytokines/*blood&lt;/keyword&gt;&lt;keyword&gt;Double-Blind Method&lt;/keyword&gt;&lt;keyword&gt;Enzyme Inhibitors/administration &amp;amp; dosage&lt;/keyword&gt;&lt;keyword&gt;Female&lt;/keyword&gt;&lt;keyword&gt;Hemodynamics/drug effects&lt;/keyword&gt;&lt;keyword&gt;Humans&lt;/keyword&gt;&lt;keyword&gt;Infusions, Intravenous&lt;/keyword&gt;&lt;keyword&gt;Interleukins/blood&lt;/keyword&gt;&lt;keyword&gt;Male&lt;/keyword&gt;&lt;keyword&gt;Methemoglobin/analysis&lt;/keyword&gt;&lt;keyword&gt;Methylene Blue/*administration &amp;amp; dosage&lt;/keyword&gt;&lt;keyword&gt;Middle Aged&lt;/keyword&gt;&lt;keyword&gt;Prospective Studies&lt;/keyword&gt;&lt;keyword&gt;Sepsis/*immunology/physiopathology&lt;/keyword&gt;&lt;keyword&gt;Tumor Necrosis Factor-alpha/analysis&lt;/keyword&gt;&lt;/keywords&gt;&lt;dates&gt;&lt;year&gt;2002&lt;/year&gt;&lt;pub-dates&gt;&lt;date&gt;Dec&lt;/date&gt;&lt;/pub-dates&gt;&lt;/dates&gt;&lt;isbn&gt;0310-057X (Print)&amp;#xD;0310-057x&lt;/isbn&gt;&lt;accession-num&gt;12500513&lt;/accession-num&gt;&lt;urls&gt;&lt;/urls&gt;&lt;electronic-resource-num&gt;10.1177/0310057x0203000606&lt;/electronic-resource-num&gt;&lt;remote-database-provider&gt;NLM&lt;/remote-database-provider&gt;&lt;language&gt;eng&lt;/language&gt;&lt;/record&gt;&lt;/Cite&gt;&lt;/EndNote&gt;</w:instrText>
            </w:r>
            <w:r>
              <w:rPr>
                <w:rFonts w:ascii="Calibri" w:hAnsi="Calibri" w:cs="Calibri"/>
                <w:color w:val="000000"/>
                <w:sz w:val="16"/>
                <w:szCs w:val="16"/>
              </w:rPr>
              <w:fldChar w:fldCharType="separate"/>
            </w:r>
            <w:r w:rsidR="00276AB7">
              <w:rPr>
                <w:rFonts w:ascii="Calibri" w:hAnsi="Calibri" w:cs="Calibri"/>
                <w:noProof/>
                <w:color w:val="000000"/>
                <w:sz w:val="16"/>
                <w:szCs w:val="16"/>
              </w:rPr>
              <w:t>(766)</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199337BA"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1</w:t>
            </w:r>
          </w:p>
        </w:tc>
        <w:tc>
          <w:tcPr>
            <w:tcW w:w="618" w:type="dxa"/>
            <w:tcBorders>
              <w:top w:val="single" w:sz="4" w:space="0" w:color="auto"/>
              <w:bottom w:val="single" w:sz="4" w:space="0" w:color="auto"/>
            </w:tcBorders>
          </w:tcPr>
          <w:p w14:paraId="3FCD9264"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2002</w:t>
            </w:r>
          </w:p>
        </w:tc>
        <w:tc>
          <w:tcPr>
            <w:tcW w:w="767" w:type="dxa"/>
            <w:tcBorders>
              <w:top w:val="single" w:sz="4" w:space="0" w:color="auto"/>
              <w:bottom w:val="single" w:sz="4" w:space="0" w:color="auto"/>
            </w:tcBorders>
          </w:tcPr>
          <w:p w14:paraId="196F53B8" w14:textId="77777777" w:rsid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30</w:t>
            </w:r>
          </w:p>
          <w:p w14:paraId="4C75EC88" w14:textId="726AD6FF" w:rsidR="003250AD" w:rsidRPr="00891B3D" w:rsidRDefault="003250AD" w:rsidP="00891B3D">
            <w:pPr>
              <w:jc w:val="center"/>
              <w:rPr>
                <w:rFonts w:ascii="Calibri" w:hAnsi="Calibri" w:cs="Calibri"/>
                <w:color w:val="000000"/>
                <w:sz w:val="16"/>
                <w:szCs w:val="16"/>
              </w:rPr>
            </w:pPr>
            <w:r>
              <w:rPr>
                <w:rFonts w:ascii="Calibri" w:hAnsi="Calibri" w:cs="Calibri"/>
                <w:color w:val="000000"/>
                <w:sz w:val="16"/>
                <w:szCs w:val="16"/>
                <w:lang w:val="en-US"/>
              </w:rPr>
              <w:t>(30)</w:t>
            </w:r>
          </w:p>
        </w:tc>
        <w:tc>
          <w:tcPr>
            <w:tcW w:w="754" w:type="dxa"/>
            <w:tcBorders>
              <w:top w:val="single" w:sz="4" w:space="0" w:color="auto"/>
              <w:bottom w:val="single" w:sz="4" w:space="0" w:color="auto"/>
            </w:tcBorders>
          </w:tcPr>
          <w:p w14:paraId="62FFEDF4"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ICU</w:t>
            </w:r>
          </w:p>
        </w:tc>
        <w:tc>
          <w:tcPr>
            <w:tcW w:w="881" w:type="dxa"/>
            <w:tcBorders>
              <w:top w:val="single" w:sz="4" w:space="0" w:color="auto"/>
              <w:bottom w:val="single" w:sz="4" w:space="0" w:color="auto"/>
            </w:tcBorders>
          </w:tcPr>
          <w:p w14:paraId="0F588D99"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No</w:t>
            </w:r>
          </w:p>
        </w:tc>
        <w:tc>
          <w:tcPr>
            <w:tcW w:w="1392" w:type="dxa"/>
            <w:tcBorders>
              <w:top w:val="single" w:sz="4" w:space="0" w:color="auto"/>
              <w:bottom w:val="single" w:sz="4" w:space="0" w:color="auto"/>
            </w:tcBorders>
          </w:tcPr>
          <w:p w14:paraId="533CE5E5" w14:textId="77777777" w:rsidR="00891B3D" w:rsidRPr="00891B3D" w:rsidRDefault="00891B3D" w:rsidP="00891B3D">
            <w:pPr>
              <w:jc w:val="center"/>
              <w:rPr>
                <w:rFonts w:ascii="Calibri" w:hAnsi="Calibri" w:cs="Calibri"/>
                <w:color w:val="000000"/>
                <w:sz w:val="16"/>
                <w:szCs w:val="16"/>
              </w:rPr>
            </w:pPr>
          </w:p>
        </w:tc>
        <w:tc>
          <w:tcPr>
            <w:tcW w:w="1590" w:type="dxa"/>
            <w:tcBorders>
              <w:top w:val="single" w:sz="4" w:space="0" w:color="auto"/>
              <w:bottom w:val="single" w:sz="4" w:space="0" w:color="auto"/>
            </w:tcBorders>
          </w:tcPr>
          <w:p w14:paraId="624C6EB0"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Methylene blue</w:t>
            </w:r>
          </w:p>
        </w:tc>
        <w:tc>
          <w:tcPr>
            <w:tcW w:w="983" w:type="dxa"/>
            <w:tcBorders>
              <w:top w:val="single" w:sz="4" w:space="0" w:color="auto"/>
              <w:bottom w:val="single" w:sz="4" w:space="0" w:color="auto"/>
            </w:tcBorders>
          </w:tcPr>
          <w:p w14:paraId="293F3061"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Sepsis-1</w:t>
            </w:r>
          </w:p>
        </w:tc>
        <w:tc>
          <w:tcPr>
            <w:tcW w:w="1061" w:type="dxa"/>
            <w:tcBorders>
              <w:top w:val="single" w:sz="4" w:space="0" w:color="auto"/>
              <w:bottom w:val="single" w:sz="4" w:space="0" w:color="auto"/>
            </w:tcBorders>
          </w:tcPr>
          <w:p w14:paraId="782FB5ED"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Medical and/or surgical</w:t>
            </w:r>
          </w:p>
        </w:tc>
        <w:tc>
          <w:tcPr>
            <w:tcW w:w="1057" w:type="dxa"/>
            <w:tcBorders>
              <w:top w:val="single" w:sz="4" w:space="0" w:color="auto"/>
              <w:bottom w:val="single" w:sz="4" w:space="0" w:color="auto"/>
            </w:tcBorders>
          </w:tcPr>
          <w:p w14:paraId="59634A3E" w14:textId="77777777" w:rsidR="00891B3D" w:rsidRPr="00891B3D" w:rsidRDefault="00891B3D" w:rsidP="00891B3D">
            <w:pPr>
              <w:jc w:val="center"/>
              <w:rPr>
                <w:rFonts w:ascii="Calibri" w:hAnsi="Calibri" w:cs="Calibri"/>
                <w:color w:val="000000"/>
                <w:sz w:val="16"/>
                <w:szCs w:val="16"/>
              </w:rPr>
            </w:pPr>
          </w:p>
        </w:tc>
        <w:tc>
          <w:tcPr>
            <w:tcW w:w="1486" w:type="dxa"/>
            <w:tcBorders>
              <w:top w:val="single" w:sz="4" w:space="0" w:color="auto"/>
              <w:bottom w:val="single" w:sz="4" w:space="0" w:color="auto"/>
            </w:tcBorders>
          </w:tcPr>
          <w:p w14:paraId="5124242F"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Cytokine levels</w:t>
            </w:r>
          </w:p>
        </w:tc>
        <w:tc>
          <w:tcPr>
            <w:tcW w:w="1661" w:type="dxa"/>
            <w:tcBorders>
              <w:top w:val="single" w:sz="4" w:space="0" w:color="auto"/>
              <w:bottom w:val="single" w:sz="4" w:space="0" w:color="auto"/>
            </w:tcBorders>
          </w:tcPr>
          <w:p w14:paraId="728CFBFC"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No difference</w:t>
            </w:r>
          </w:p>
        </w:tc>
      </w:tr>
      <w:tr w:rsidR="00422704" w:rsidRPr="00B91F52" w14:paraId="07050B17" w14:textId="77777777" w:rsidTr="009A0061">
        <w:tc>
          <w:tcPr>
            <w:tcW w:w="1310" w:type="dxa"/>
            <w:tcBorders>
              <w:top w:val="single" w:sz="4" w:space="0" w:color="auto"/>
              <w:bottom w:val="single" w:sz="4" w:space="0" w:color="auto"/>
            </w:tcBorders>
          </w:tcPr>
          <w:p w14:paraId="4C25B431" w14:textId="77777777" w:rsidR="00891B3D" w:rsidRDefault="00891B3D" w:rsidP="00891B3D">
            <w:pPr>
              <w:jc w:val="center"/>
              <w:rPr>
                <w:rFonts w:ascii="Calibri" w:hAnsi="Calibri" w:cs="Calibri"/>
                <w:b/>
                <w:color w:val="000000"/>
                <w:sz w:val="16"/>
                <w:szCs w:val="16"/>
              </w:rPr>
            </w:pPr>
            <w:r w:rsidRPr="00422704">
              <w:rPr>
                <w:rFonts w:ascii="Calibri" w:hAnsi="Calibri" w:cs="Calibri"/>
                <w:b/>
                <w:color w:val="000000"/>
                <w:sz w:val="16"/>
                <w:szCs w:val="16"/>
              </w:rPr>
              <w:t>N-acetylcysteine</w:t>
            </w:r>
          </w:p>
          <w:p w14:paraId="5D7EA05A" w14:textId="1A73462B" w:rsidR="000077C0" w:rsidRPr="000077C0" w:rsidRDefault="000077C0"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PEVuZE5vdGU+PENpdGU+PEF1dGhvcj5FbWV0PC9BdXRob3I+PFllYXI+MjAwNDwvWWVhcj48UmVj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PEVuZE5vdGU+PENpdGU+PEF1dGhvcj5FbWV0PC9BdXRob3I+PFllYXI+MjAwNDwvWWVhcj48UmVj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(767-769)</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5DDA93C1"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3</w:t>
            </w:r>
          </w:p>
        </w:tc>
        <w:tc>
          <w:tcPr>
            <w:tcW w:w="618" w:type="dxa"/>
            <w:tcBorders>
              <w:top w:val="single" w:sz="4" w:space="0" w:color="auto"/>
              <w:bottom w:val="single" w:sz="4" w:space="0" w:color="auto"/>
            </w:tcBorders>
          </w:tcPr>
          <w:p w14:paraId="25634502" w14:textId="77777777" w:rsidR="00422704"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2003</w:t>
            </w:r>
          </w:p>
          <w:p w14:paraId="6C5B14CC" w14:textId="77777777" w:rsidR="00422704"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w:t>
            </w:r>
          </w:p>
          <w:p w14:paraId="7D39C35A"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2014</w:t>
            </w:r>
          </w:p>
        </w:tc>
        <w:tc>
          <w:tcPr>
            <w:tcW w:w="767" w:type="dxa"/>
            <w:tcBorders>
              <w:top w:val="single" w:sz="4" w:space="0" w:color="auto"/>
              <w:bottom w:val="single" w:sz="4" w:space="0" w:color="auto"/>
            </w:tcBorders>
          </w:tcPr>
          <w:p w14:paraId="2C084D9B" w14:textId="1054A4AD"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112</w:t>
            </w:r>
            <w:r w:rsidR="003D0288">
              <w:rPr>
                <w:rFonts w:ascii="Calibri" w:hAnsi="Calibri" w:cs="Calibri"/>
                <w:color w:val="000000"/>
                <w:sz w:val="16"/>
                <w:szCs w:val="16"/>
              </w:rPr>
              <w:t xml:space="preserve"> (39)</w:t>
            </w:r>
          </w:p>
        </w:tc>
        <w:tc>
          <w:tcPr>
            <w:tcW w:w="754" w:type="dxa"/>
            <w:tcBorders>
              <w:top w:val="single" w:sz="4" w:space="0" w:color="auto"/>
              <w:bottom w:val="single" w:sz="4" w:space="0" w:color="auto"/>
            </w:tcBorders>
          </w:tcPr>
          <w:p w14:paraId="5595FB2A"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ICU</w:t>
            </w:r>
          </w:p>
        </w:tc>
        <w:tc>
          <w:tcPr>
            <w:tcW w:w="881" w:type="dxa"/>
            <w:tcBorders>
              <w:top w:val="single" w:sz="4" w:space="0" w:color="auto"/>
              <w:bottom w:val="single" w:sz="4" w:space="0" w:color="auto"/>
            </w:tcBorders>
          </w:tcPr>
          <w:p w14:paraId="75D15B83"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No</w:t>
            </w:r>
          </w:p>
        </w:tc>
        <w:tc>
          <w:tcPr>
            <w:tcW w:w="1392" w:type="dxa"/>
            <w:tcBorders>
              <w:top w:val="single" w:sz="4" w:space="0" w:color="auto"/>
              <w:bottom w:val="single" w:sz="4" w:space="0" w:color="auto"/>
            </w:tcBorders>
          </w:tcPr>
          <w:p w14:paraId="7BB0A7F3" w14:textId="77777777" w:rsidR="00891B3D" w:rsidRPr="00891B3D" w:rsidRDefault="00891B3D" w:rsidP="00891B3D">
            <w:pPr>
              <w:jc w:val="center"/>
              <w:rPr>
                <w:rFonts w:ascii="Calibri" w:hAnsi="Calibri" w:cs="Calibri"/>
                <w:color w:val="000000"/>
                <w:sz w:val="16"/>
                <w:szCs w:val="16"/>
              </w:rPr>
            </w:pPr>
          </w:p>
        </w:tc>
        <w:tc>
          <w:tcPr>
            <w:tcW w:w="1590" w:type="dxa"/>
            <w:tcBorders>
              <w:top w:val="single" w:sz="4" w:space="0" w:color="auto"/>
              <w:bottom w:val="single" w:sz="4" w:space="0" w:color="auto"/>
            </w:tcBorders>
          </w:tcPr>
          <w:p w14:paraId="4327FCC1"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N-acetylcysteine</w:t>
            </w:r>
          </w:p>
        </w:tc>
        <w:tc>
          <w:tcPr>
            <w:tcW w:w="983" w:type="dxa"/>
            <w:tcBorders>
              <w:top w:val="single" w:sz="4" w:space="0" w:color="auto"/>
              <w:bottom w:val="single" w:sz="4" w:space="0" w:color="auto"/>
            </w:tcBorders>
          </w:tcPr>
          <w:p w14:paraId="70184C1B" w14:textId="77777777" w:rsidR="00891B3D" w:rsidRPr="00891B3D" w:rsidRDefault="00891B3D" w:rsidP="00891B3D">
            <w:pPr>
              <w:jc w:val="center"/>
              <w:rPr>
                <w:rFonts w:ascii="Calibri" w:hAnsi="Calibri" w:cs="Calibri"/>
                <w:color w:val="000000"/>
                <w:sz w:val="16"/>
                <w:szCs w:val="16"/>
              </w:rPr>
            </w:pPr>
            <w:r w:rsidRPr="00891B3D">
              <w:rPr>
                <w:rFonts w:ascii="Calibri" w:hAnsi="Calibri" w:cs="Calibri"/>
                <w:color w:val="000000"/>
                <w:sz w:val="16"/>
                <w:szCs w:val="16"/>
              </w:rPr>
              <w:t>Sepsis-1</w:t>
            </w:r>
          </w:p>
        </w:tc>
        <w:tc>
          <w:tcPr>
            <w:tcW w:w="1061" w:type="dxa"/>
            <w:tcBorders>
              <w:top w:val="single" w:sz="4" w:space="0" w:color="auto"/>
              <w:bottom w:val="single" w:sz="4" w:space="0" w:color="auto"/>
            </w:tcBorders>
          </w:tcPr>
          <w:p w14:paraId="6F2C9966" w14:textId="77777777" w:rsidR="00891B3D" w:rsidRPr="00891B3D" w:rsidRDefault="00891B3D" w:rsidP="00422704">
            <w:pPr>
              <w:jc w:val="center"/>
              <w:rPr>
                <w:rFonts w:ascii="Calibri" w:hAnsi="Calibri" w:cs="Calibri"/>
                <w:color w:val="000000"/>
                <w:sz w:val="16"/>
                <w:szCs w:val="16"/>
                <w:lang w:val="en-US"/>
              </w:rPr>
            </w:pPr>
            <w:r w:rsidRPr="00891B3D">
              <w:rPr>
                <w:rFonts w:ascii="Calibri" w:hAnsi="Calibri" w:cs="Calibri"/>
                <w:color w:val="000000"/>
                <w:sz w:val="16"/>
                <w:szCs w:val="16"/>
                <w:lang w:val="en-US"/>
              </w:rPr>
              <w:t xml:space="preserve">Medical and/or surgical </w:t>
            </w:r>
          </w:p>
        </w:tc>
        <w:tc>
          <w:tcPr>
            <w:tcW w:w="1057" w:type="dxa"/>
            <w:tcBorders>
              <w:top w:val="single" w:sz="4" w:space="0" w:color="auto"/>
              <w:bottom w:val="single" w:sz="4" w:space="0" w:color="auto"/>
            </w:tcBorders>
          </w:tcPr>
          <w:p w14:paraId="1D05C5FC" w14:textId="77777777" w:rsidR="00891B3D" w:rsidRPr="00891B3D" w:rsidRDefault="00891B3D" w:rsidP="00891B3D">
            <w:pPr>
              <w:jc w:val="center"/>
              <w:rPr>
                <w:rFonts w:ascii="Calibri" w:hAnsi="Calibri" w:cs="Calibri"/>
                <w:color w:val="000000"/>
                <w:sz w:val="16"/>
                <w:szCs w:val="16"/>
                <w:lang w:val="en-US"/>
              </w:rPr>
            </w:pPr>
            <w:r w:rsidRPr="00891B3D">
              <w:rPr>
                <w:rFonts w:ascii="Calibri" w:hAnsi="Calibri" w:cs="Calibri"/>
                <w:color w:val="000000"/>
                <w:sz w:val="16"/>
                <w:szCs w:val="16"/>
                <w:lang w:val="en-US"/>
              </w:rPr>
              <w:t>Duration of ventilation, intensive care unit stay, ICU-mortality</w:t>
            </w:r>
          </w:p>
        </w:tc>
        <w:tc>
          <w:tcPr>
            <w:tcW w:w="1486" w:type="dxa"/>
            <w:tcBorders>
              <w:top w:val="single" w:sz="4" w:space="0" w:color="auto"/>
              <w:bottom w:val="single" w:sz="4" w:space="0" w:color="auto"/>
            </w:tcBorders>
          </w:tcPr>
          <w:p w14:paraId="018905A1" w14:textId="77777777" w:rsidR="00891B3D" w:rsidRPr="00891B3D" w:rsidRDefault="00891B3D" w:rsidP="00891B3D">
            <w:pPr>
              <w:jc w:val="center"/>
              <w:rPr>
                <w:rFonts w:ascii="Calibri" w:hAnsi="Calibri" w:cs="Calibri"/>
                <w:color w:val="000000"/>
                <w:sz w:val="16"/>
                <w:szCs w:val="16"/>
                <w:lang w:val="en-US"/>
              </w:rPr>
            </w:pPr>
            <w:r w:rsidRPr="00891B3D">
              <w:rPr>
                <w:rFonts w:ascii="Calibri" w:hAnsi="Calibri" w:cs="Calibri"/>
                <w:color w:val="000000"/>
                <w:sz w:val="16"/>
                <w:szCs w:val="16"/>
                <w:lang w:val="en-US"/>
              </w:rPr>
              <w:t>Cytokines and gastric intramucosal pH, nuclear factor- B activation and circulating cytokine and adhesion molecules</w:t>
            </w:r>
          </w:p>
        </w:tc>
        <w:tc>
          <w:tcPr>
            <w:tcW w:w="1661" w:type="dxa"/>
            <w:tcBorders>
              <w:top w:val="single" w:sz="4" w:space="0" w:color="auto"/>
              <w:bottom w:val="single" w:sz="4" w:space="0" w:color="auto"/>
            </w:tcBorders>
          </w:tcPr>
          <w:p w14:paraId="00A9A3FF" w14:textId="77777777" w:rsidR="00891B3D" w:rsidRPr="00891B3D" w:rsidRDefault="00891B3D" w:rsidP="00891B3D">
            <w:pPr>
              <w:jc w:val="center"/>
              <w:rPr>
                <w:rFonts w:ascii="Calibri" w:hAnsi="Calibri" w:cs="Calibri"/>
                <w:color w:val="000000"/>
                <w:sz w:val="16"/>
                <w:szCs w:val="16"/>
                <w:lang w:val="en-US"/>
              </w:rPr>
            </w:pPr>
            <w:r w:rsidRPr="00891B3D">
              <w:rPr>
                <w:rFonts w:ascii="Calibri" w:hAnsi="Calibri" w:cs="Calibri"/>
                <w:color w:val="000000"/>
                <w:sz w:val="16"/>
                <w:szCs w:val="16"/>
                <w:lang w:val="en-US"/>
              </w:rPr>
              <w:t>Different results of cytokine responses, no difference in the other outcomes</w:t>
            </w:r>
          </w:p>
        </w:tc>
      </w:tr>
      <w:tr w:rsidR="00422704" w:rsidRPr="006E71CA" w14:paraId="2FBBF51E" w14:textId="77777777" w:rsidTr="009A0061">
        <w:tc>
          <w:tcPr>
            <w:tcW w:w="1310" w:type="dxa"/>
            <w:tcBorders>
              <w:top w:val="single" w:sz="4" w:space="0" w:color="auto"/>
              <w:bottom w:val="single" w:sz="4" w:space="0" w:color="auto"/>
            </w:tcBorders>
          </w:tcPr>
          <w:p w14:paraId="678718BA" w14:textId="77777777" w:rsidR="00422704" w:rsidRDefault="00422704" w:rsidP="00422704">
            <w:pPr>
              <w:jc w:val="center"/>
              <w:rPr>
                <w:rFonts w:ascii="Calibri" w:hAnsi="Calibri" w:cs="Calibri"/>
                <w:b/>
                <w:color w:val="000000"/>
                <w:sz w:val="16"/>
                <w:szCs w:val="16"/>
              </w:rPr>
            </w:pPr>
            <w:r w:rsidRPr="00422704">
              <w:rPr>
                <w:rFonts w:ascii="Calibri" w:hAnsi="Calibri" w:cs="Calibri"/>
                <w:b/>
                <w:color w:val="000000"/>
                <w:sz w:val="16"/>
                <w:szCs w:val="16"/>
              </w:rPr>
              <w:t>Physostigmine</w:t>
            </w:r>
          </w:p>
          <w:p w14:paraId="44CC7EF1" w14:textId="64785BA2" w:rsidR="007160CA" w:rsidRPr="007160CA" w:rsidRDefault="007160CA"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PEVuZE5vdGU+PENpdGU+PEF1dGhvcj5QaW5kZXI8L0F1dGhvcj48WWVhcj4yMDE5PC9ZZWFyPjxS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PEVuZE5vdGU+PENpdGU+PEF1dGhvcj5QaW5kZXI8L0F1dGhvcj48WWVhcj4yMDE5PC9ZZWFyPjxS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(770)</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742ECF72"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1</w:t>
            </w:r>
          </w:p>
        </w:tc>
        <w:tc>
          <w:tcPr>
            <w:tcW w:w="618" w:type="dxa"/>
            <w:tcBorders>
              <w:top w:val="single" w:sz="4" w:space="0" w:color="auto"/>
              <w:bottom w:val="single" w:sz="4" w:space="0" w:color="auto"/>
            </w:tcBorders>
          </w:tcPr>
          <w:p w14:paraId="42D937D5"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2019</w:t>
            </w:r>
          </w:p>
        </w:tc>
        <w:tc>
          <w:tcPr>
            <w:tcW w:w="767" w:type="dxa"/>
            <w:tcBorders>
              <w:top w:val="single" w:sz="4" w:space="0" w:color="auto"/>
              <w:bottom w:val="single" w:sz="4" w:space="0" w:color="auto"/>
            </w:tcBorders>
          </w:tcPr>
          <w:p w14:paraId="3A0E1464" w14:textId="77777777" w:rsid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20</w:t>
            </w:r>
          </w:p>
          <w:p w14:paraId="223FC41E" w14:textId="7E824A77" w:rsidR="003250AD" w:rsidRPr="00422704" w:rsidRDefault="003250AD" w:rsidP="00422704">
            <w:pPr>
              <w:jc w:val="center"/>
              <w:rPr>
                <w:rFonts w:ascii="Calibri" w:hAnsi="Calibri" w:cs="Calibri"/>
                <w:color w:val="000000"/>
                <w:sz w:val="16"/>
                <w:szCs w:val="16"/>
              </w:rPr>
            </w:pPr>
            <w:r>
              <w:rPr>
                <w:rFonts w:ascii="Calibri" w:hAnsi="Calibri" w:cs="Calibri"/>
                <w:color w:val="000000"/>
                <w:sz w:val="16"/>
                <w:szCs w:val="16"/>
                <w:lang w:val="en-US"/>
              </w:rPr>
              <w:t>(20)</w:t>
            </w:r>
          </w:p>
        </w:tc>
        <w:tc>
          <w:tcPr>
            <w:tcW w:w="754" w:type="dxa"/>
            <w:tcBorders>
              <w:top w:val="single" w:sz="4" w:space="0" w:color="auto"/>
              <w:bottom w:val="single" w:sz="4" w:space="0" w:color="auto"/>
            </w:tcBorders>
          </w:tcPr>
          <w:p w14:paraId="03536F4B"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ICU</w:t>
            </w:r>
          </w:p>
        </w:tc>
        <w:tc>
          <w:tcPr>
            <w:tcW w:w="881" w:type="dxa"/>
            <w:tcBorders>
              <w:top w:val="single" w:sz="4" w:space="0" w:color="auto"/>
              <w:bottom w:val="single" w:sz="4" w:space="0" w:color="auto"/>
            </w:tcBorders>
          </w:tcPr>
          <w:p w14:paraId="32E15328"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No</w:t>
            </w:r>
          </w:p>
        </w:tc>
        <w:tc>
          <w:tcPr>
            <w:tcW w:w="1392" w:type="dxa"/>
            <w:tcBorders>
              <w:top w:val="single" w:sz="4" w:space="0" w:color="auto"/>
              <w:bottom w:val="single" w:sz="4" w:space="0" w:color="auto"/>
            </w:tcBorders>
          </w:tcPr>
          <w:p w14:paraId="0940073E" w14:textId="77777777" w:rsidR="00422704" w:rsidRPr="00422704" w:rsidRDefault="00422704" w:rsidP="00422704">
            <w:pPr>
              <w:jc w:val="center"/>
              <w:rPr>
                <w:rFonts w:ascii="Calibri" w:hAnsi="Calibri" w:cs="Calibri"/>
                <w:color w:val="000000"/>
                <w:sz w:val="16"/>
                <w:szCs w:val="16"/>
              </w:rPr>
            </w:pPr>
          </w:p>
        </w:tc>
        <w:tc>
          <w:tcPr>
            <w:tcW w:w="1590" w:type="dxa"/>
            <w:tcBorders>
              <w:top w:val="single" w:sz="4" w:space="0" w:color="auto"/>
              <w:bottom w:val="single" w:sz="4" w:space="0" w:color="auto"/>
            </w:tcBorders>
          </w:tcPr>
          <w:p w14:paraId="78629A9B"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Physostigmine</w:t>
            </w:r>
          </w:p>
        </w:tc>
        <w:tc>
          <w:tcPr>
            <w:tcW w:w="983" w:type="dxa"/>
            <w:tcBorders>
              <w:top w:val="single" w:sz="4" w:space="0" w:color="auto"/>
              <w:bottom w:val="single" w:sz="4" w:space="0" w:color="auto"/>
            </w:tcBorders>
          </w:tcPr>
          <w:p w14:paraId="79D21847"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Sepsis-1, shock</w:t>
            </w:r>
          </w:p>
        </w:tc>
        <w:tc>
          <w:tcPr>
            <w:tcW w:w="1061" w:type="dxa"/>
            <w:tcBorders>
              <w:top w:val="single" w:sz="4" w:space="0" w:color="auto"/>
              <w:bottom w:val="single" w:sz="4" w:space="0" w:color="auto"/>
            </w:tcBorders>
          </w:tcPr>
          <w:p w14:paraId="0BFA5242"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Surgical</w:t>
            </w:r>
          </w:p>
        </w:tc>
        <w:tc>
          <w:tcPr>
            <w:tcW w:w="1057" w:type="dxa"/>
            <w:tcBorders>
              <w:top w:val="single" w:sz="4" w:space="0" w:color="auto"/>
              <w:bottom w:val="single" w:sz="4" w:space="0" w:color="auto"/>
            </w:tcBorders>
          </w:tcPr>
          <w:p w14:paraId="1D326833"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Safety and tolerability</w:t>
            </w:r>
          </w:p>
        </w:tc>
        <w:tc>
          <w:tcPr>
            <w:tcW w:w="1486" w:type="dxa"/>
            <w:tcBorders>
              <w:top w:val="single" w:sz="4" w:space="0" w:color="auto"/>
              <w:bottom w:val="single" w:sz="4" w:space="0" w:color="auto"/>
            </w:tcBorders>
          </w:tcPr>
          <w:p w14:paraId="31D4252D" w14:textId="77777777" w:rsidR="00422704" w:rsidRPr="00422704" w:rsidRDefault="00422704" w:rsidP="00422704">
            <w:pPr>
              <w:jc w:val="center"/>
              <w:rPr>
                <w:rFonts w:ascii="Calibri" w:hAnsi="Calibri" w:cs="Calibri"/>
                <w:color w:val="000000"/>
                <w:sz w:val="16"/>
                <w:szCs w:val="16"/>
              </w:rPr>
            </w:pPr>
          </w:p>
        </w:tc>
        <w:tc>
          <w:tcPr>
            <w:tcW w:w="1661" w:type="dxa"/>
            <w:tcBorders>
              <w:top w:val="single" w:sz="4" w:space="0" w:color="auto"/>
              <w:bottom w:val="single" w:sz="4" w:space="0" w:color="auto"/>
            </w:tcBorders>
          </w:tcPr>
          <w:p w14:paraId="32A2EF1D"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Safe and tolerable treatment</w:t>
            </w:r>
          </w:p>
        </w:tc>
      </w:tr>
      <w:tr w:rsidR="00422704" w:rsidRPr="00B91F52" w14:paraId="79D9E185" w14:textId="77777777" w:rsidTr="009A0061">
        <w:tc>
          <w:tcPr>
            <w:tcW w:w="1310" w:type="dxa"/>
            <w:tcBorders>
              <w:top w:val="single" w:sz="4" w:space="0" w:color="auto"/>
              <w:bottom w:val="single" w:sz="4" w:space="0" w:color="auto"/>
            </w:tcBorders>
          </w:tcPr>
          <w:p w14:paraId="58B7419C" w14:textId="77777777" w:rsidR="00422704" w:rsidRDefault="00422704" w:rsidP="00422704">
            <w:pPr>
              <w:jc w:val="center"/>
              <w:rPr>
                <w:rFonts w:ascii="Calibri" w:hAnsi="Calibri" w:cs="Calibri"/>
                <w:b/>
                <w:color w:val="000000"/>
                <w:sz w:val="16"/>
                <w:szCs w:val="16"/>
              </w:rPr>
            </w:pPr>
            <w:r w:rsidRPr="00422704">
              <w:rPr>
                <w:rFonts w:ascii="Calibri" w:hAnsi="Calibri" w:cs="Calibri"/>
                <w:b/>
                <w:color w:val="000000"/>
                <w:sz w:val="16"/>
                <w:szCs w:val="16"/>
              </w:rPr>
              <w:t>Talactoferrin</w:t>
            </w:r>
          </w:p>
          <w:p w14:paraId="095CE2FB" w14:textId="3E3EE42A" w:rsidR="007160CA" w:rsidRPr="007160CA" w:rsidRDefault="007160CA" w:rsidP="00276AB7">
            <w:pPr>
              <w:jc w:val="center"/>
              <w:rPr>
                <w:rFonts w:ascii="Calibri" w:hAnsi="Calibri" w:cs="Calibri"/>
                <w:color w:val="000000"/>
                <w:sz w:val="16"/>
                <w:szCs w:val="16"/>
              </w:rPr>
            </w:pPr>
            <w:r>
              <w:rPr>
                <w:rFonts w:ascii="Calibri" w:hAnsi="Calibri" w:cs="Calibri"/>
                <w:color w:val="000000"/>
                <w:sz w:val="16"/>
                <w:szCs w:val="16"/>
              </w:rPr>
              <w:fldChar w:fldCharType="begin">
                <w:fldData xml:space="preserve">PEVuZE5vdGU+PENpdGU+PEF1dGhvcj5HdW50dXBhbGxpPC9BdXRob3I+PFllYXI+MjAxMzwvWWVh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=
</w:fldData>
              </w:fldChar>
            </w:r>
            <w:r w:rsidR="00276AB7">
              <w:rPr>
                <w:rFonts w:ascii="Calibri" w:hAnsi="Calibri" w:cs="Calibri"/>
                <w:color w:val="000000"/>
                <w:sz w:val="16"/>
                <w:szCs w:val="16"/>
              </w:rPr>
              <w:instrText xml:space="preserve"> ADDIN EN.CITE </w:instrText>
            </w:r>
            <w:r w:rsidR="00276AB7">
              <w:rPr>
                <w:rFonts w:ascii="Calibri" w:hAnsi="Calibri" w:cs="Calibri"/>
                <w:color w:val="000000"/>
                <w:sz w:val="16"/>
                <w:szCs w:val="16"/>
              </w:rPr>
              <w:fldChar w:fldCharType="begin">
                <w:fldData xml:space="preserve">PEVuZE5vdGU+PENpdGU+PEF1dGhvcj5HdW50dXBhbGxpPC9BdXRob3I+PFllYXI+MjAxMzwvWWVh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=
</w:fldData>
              </w:fldChar>
            </w:r>
            <w:r w:rsidR="00276AB7">
              <w:rPr>
                <w:rFonts w:ascii="Calibri" w:hAnsi="Calibri" w:cs="Calibri"/>
                <w:color w:val="000000"/>
                <w:sz w:val="16"/>
                <w:szCs w:val="16"/>
              </w:rPr>
              <w:instrText xml:space="preserve"> ADDIN EN.CITE.DATA </w:instrText>
            </w:r>
            <w:r w:rsidR="00276AB7">
              <w:rPr>
                <w:rFonts w:ascii="Calibri" w:hAnsi="Calibri" w:cs="Calibri"/>
                <w:color w:val="000000"/>
                <w:sz w:val="16"/>
                <w:szCs w:val="16"/>
              </w:rPr>
            </w:r>
            <w:r w:rsidR="00276AB7">
              <w:rPr>
                <w:rFonts w:ascii="Calibri" w:hAnsi="Calibri" w:cs="Calibri"/>
                <w:color w:val="000000"/>
                <w:sz w:val="16"/>
                <w:szCs w:val="16"/>
              </w:rPr>
              <w:fldChar w:fldCharType="end"/>
            </w:r>
            <w:r>
              <w:rPr>
                <w:rFonts w:ascii="Calibri" w:hAnsi="Calibri" w:cs="Calibri"/>
                <w:color w:val="000000"/>
                <w:sz w:val="16"/>
                <w:szCs w:val="16"/>
              </w:rPr>
            </w:r>
            <w:r>
              <w:rPr>
                <w:rFonts w:ascii="Calibri" w:hAnsi="Calibri" w:cs="Calibri"/>
                <w:color w:val="000000"/>
                <w:sz w:val="16"/>
                <w:szCs w:val="16"/>
              </w:rPr>
              <w:fldChar w:fldCharType="separate"/>
            </w:r>
            <w:r w:rsidR="00276AB7">
              <w:rPr>
                <w:rFonts w:ascii="Calibri" w:hAnsi="Calibri" w:cs="Calibri"/>
                <w:noProof/>
                <w:color w:val="000000"/>
                <w:sz w:val="16"/>
                <w:szCs w:val="16"/>
              </w:rPr>
              <w:t>(771, 772)</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4B7C5A79"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2</w:t>
            </w:r>
          </w:p>
        </w:tc>
        <w:tc>
          <w:tcPr>
            <w:tcW w:w="618" w:type="dxa"/>
            <w:tcBorders>
              <w:top w:val="single" w:sz="4" w:space="0" w:color="auto"/>
              <w:bottom w:val="single" w:sz="4" w:space="0" w:color="auto"/>
            </w:tcBorders>
          </w:tcPr>
          <w:p w14:paraId="7CA7C2FF" w14:textId="77777777" w:rsidR="00422704" w:rsidRDefault="00422704" w:rsidP="00422704">
            <w:pPr>
              <w:jc w:val="center"/>
              <w:rPr>
                <w:rFonts w:ascii="Calibri" w:hAnsi="Calibri" w:cs="Calibri"/>
                <w:color w:val="000000"/>
                <w:sz w:val="16"/>
                <w:szCs w:val="16"/>
              </w:rPr>
            </w:pPr>
            <w:r>
              <w:rPr>
                <w:rFonts w:ascii="Calibri" w:hAnsi="Calibri" w:cs="Calibri"/>
                <w:color w:val="000000"/>
                <w:sz w:val="16"/>
                <w:szCs w:val="16"/>
              </w:rPr>
              <w:t>2013,</w:t>
            </w:r>
          </w:p>
          <w:p w14:paraId="4AF0B82F"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2015</w:t>
            </w:r>
          </w:p>
        </w:tc>
        <w:tc>
          <w:tcPr>
            <w:tcW w:w="767" w:type="dxa"/>
            <w:tcBorders>
              <w:top w:val="single" w:sz="4" w:space="0" w:color="auto"/>
              <w:bottom w:val="single" w:sz="4" w:space="0" w:color="auto"/>
            </w:tcBorders>
          </w:tcPr>
          <w:p w14:paraId="0FD6AD2E" w14:textId="385D7E2F"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499</w:t>
            </w:r>
            <w:r w:rsidR="003D0288">
              <w:rPr>
                <w:rFonts w:ascii="Calibri" w:hAnsi="Calibri" w:cs="Calibri"/>
                <w:color w:val="000000"/>
                <w:sz w:val="16"/>
                <w:szCs w:val="16"/>
              </w:rPr>
              <w:t xml:space="preserve"> (250)</w:t>
            </w:r>
          </w:p>
        </w:tc>
        <w:tc>
          <w:tcPr>
            <w:tcW w:w="754" w:type="dxa"/>
            <w:tcBorders>
              <w:top w:val="single" w:sz="4" w:space="0" w:color="auto"/>
              <w:bottom w:val="single" w:sz="4" w:space="0" w:color="auto"/>
            </w:tcBorders>
          </w:tcPr>
          <w:p w14:paraId="39BE89D7"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ICU, ED</w:t>
            </w:r>
          </w:p>
        </w:tc>
        <w:tc>
          <w:tcPr>
            <w:tcW w:w="881" w:type="dxa"/>
            <w:tcBorders>
              <w:top w:val="single" w:sz="4" w:space="0" w:color="auto"/>
              <w:bottom w:val="single" w:sz="4" w:space="0" w:color="auto"/>
            </w:tcBorders>
          </w:tcPr>
          <w:p w14:paraId="5DBAC58F"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No</w:t>
            </w:r>
          </w:p>
        </w:tc>
        <w:tc>
          <w:tcPr>
            <w:tcW w:w="1392" w:type="dxa"/>
            <w:tcBorders>
              <w:top w:val="single" w:sz="4" w:space="0" w:color="auto"/>
              <w:bottom w:val="single" w:sz="4" w:space="0" w:color="auto"/>
            </w:tcBorders>
          </w:tcPr>
          <w:p w14:paraId="6139F196" w14:textId="77777777" w:rsidR="00422704" w:rsidRPr="00422704" w:rsidRDefault="00422704" w:rsidP="00422704">
            <w:pPr>
              <w:jc w:val="center"/>
              <w:rPr>
                <w:rFonts w:ascii="Calibri" w:hAnsi="Calibri" w:cs="Calibri"/>
                <w:color w:val="000000"/>
                <w:sz w:val="16"/>
                <w:szCs w:val="16"/>
              </w:rPr>
            </w:pPr>
          </w:p>
        </w:tc>
        <w:tc>
          <w:tcPr>
            <w:tcW w:w="1590" w:type="dxa"/>
            <w:tcBorders>
              <w:top w:val="single" w:sz="4" w:space="0" w:color="auto"/>
              <w:bottom w:val="single" w:sz="4" w:space="0" w:color="auto"/>
            </w:tcBorders>
          </w:tcPr>
          <w:p w14:paraId="06F60440"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Talactoferrin</w:t>
            </w:r>
          </w:p>
        </w:tc>
        <w:tc>
          <w:tcPr>
            <w:tcW w:w="983" w:type="dxa"/>
            <w:tcBorders>
              <w:top w:val="single" w:sz="4" w:space="0" w:color="auto"/>
              <w:bottom w:val="single" w:sz="4" w:space="0" w:color="auto"/>
            </w:tcBorders>
          </w:tcPr>
          <w:p w14:paraId="270DCF49"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Sepsis-1</w:t>
            </w:r>
          </w:p>
        </w:tc>
        <w:tc>
          <w:tcPr>
            <w:tcW w:w="1061" w:type="dxa"/>
            <w:tcBorders>
              <w:top w:val="single" w:sz="4" w:space="0" w:color="auto"/>
              <w:bottom w:val="single" w:sz="4" w:space="0" w:color="auto"/>
            </w:tcBorders>
          </w:tcPr>
          <w:p w14:paraId="57D5FAA9" w14:textId="77777777" w:rsidR="00422704" w:rsidRPr="00422704" w:rsidRDefault="00422704" w:rsidP="00422704">
            <w:pPr>
              <w:jc w:val="center"/>
              <w:rPr>
                <w:rFonts w:ascii="Calibri" w:hAnsi="Calibri" w:cs="Calibri"/>
                <w:color w:val="000000"/>
                <w:sz w:val="16"/>
                <w:szCs w:val="16"/>
              </w:rPr>
            </w:pPr>
            <w:r w:rsidRPr="00422704">
              <w:rPr>
                <w:rFonts w:ascii="Calibri" w:hAnsi="Calibri" w:cs="Calibri"/>
                <w:color w:val="000000"/>
                <w:sz w:val="16"/>
                <w:szCs w:val="16"/>
              </w:rPr>
              <w:t>Medical</w:t>
            </w:r>
          </w:p>
        </w:tc>
        <w:tc>
          <w:tcPr>
            <w:tcW w:w="1057" w:type="dxa"/>
            <w:tcBorders>
              <w:top w:val="single" w:sz="4" w:space="0" w:color="auto"/>
              <w:bottom w:val="single" w:sz="4" w:space="0" w:color="auto"/>
            </w:tcBorders>
          </w:tcPr>
          <w:p w14:paraId="46FE08C0" w14:textId="77777777" w:rsidR="00422704" w:rsidRPr="00422704" w:rsidRDefault="00422704" w:rsidP="00422704">
            <w:pPr>
              <w:jc w:val="center"/>
              <w:rPr>
                <w:rFonts w:ascii="Calibri" w:hAnsi="Calibri" w:cs="Calibri"/>
                <w:color w:val="000000"/>
                <w:sz w:val="16"/>
                <w:szCs w:val="16"/>
              </w:rPr>
            </w:pPr>
            <w:r>
              <w:rPr>
                <w:rFonts w:ascii="Calibri" w:hAnsi="Calibri" w:cs="Calibri"/>
                <w:color w:val="000000"/>
                <w:sz w:val="16"/>
                <w:szCs w:val="16"/>
              </w:rPr>
              <w:t>M</w:t>
            </w:r>
            <w:r w:rsidRPr="00422704">
              <w:rPr>
                <w:rFonts w:ascii="Calibri" w:hAnsi="Calibri" w:cs="Calibri"/>
                <w:color w:val="000000"/>
                <w:sz w:val="16"/>
                <w:szCs w:val="16"/>
              </w:rPr>
              <w:t>ortality and tolerability</w:t>
            </w:r>
          </w:p>
        </w:tc>
        <w:tc>
          <w:tcPr>
            <w:tcW w:w="1486" w:type="dxa"/>
            <w:tcBorders>
              <w:top w:val="single" w:sz="4" w:space="0" w:color="auto"/>
              <w:bottom w:val="single" w:sz="4" w:space="0" w:color="auto"/>
            </w:tcBorders>
          </w:tcPr>
          <w:p w14:paraId="1AA2820C" w14:textId="77777777" w:rsidR="00422704" w:rsidRPr="00422704" w:rsidRDefault="00422704" w:rsidP="00422704">
            <w:pPr>
              <w:jc w:val="center"/>
              <w:rPr>
                <w:rFonts w:ascii="Calibri" w:hAnsi="Calibri" w:cs="Calibri"/>
                <w:color w:val="000000"/>
                <w:sz w:val="16"/>
                <w:szCs w:val="16"/>
                <w:lang w:val="en-US"/>
              </w:rPr>
            </w:pPr>
          </w:p>
        </w:tc>
        <w:tc>
          <w:tcPr>
            <w:tcW w:w="1661" w:type="dxa"/>
            <w:tcBorders>
              <w:top w:val="single" w:sz="4" w:space="0" w:color="auto"/>
              <w:bottom w:val="single" w:sz="4" w:space="0" w:color="auto"/>
            </w:tcBorders>
          </w:tcPr>
          <w:p w14:paraId="6763C718" w14:textId="77777777" w:rsidR="00422704" w:rsidRPr="00422704" w:rsidRDefault="00422704" w:rsidP="00422704">
            <w:pPr>
              <w:jc w:val="center"/>
              <w:rPr>
                <w:rFonts w:ascii="Calibri" w:hAnsi="Calibri" w:cs="Calibri"/>
                <w:color w:val="000000"/>
                <w:sz w:val="16"/>
                <w:szCs w:val="16"/>
                <w:lang w:val="en-US"/>
              </w:rPr>
            </w:pPr>
            <w:r>
              <w:rPr>
                <w:rFonts w:ascii="Calibri" w:hAnsi="Calibri" w:cs="Calibri"/>
                <w:color w:val="000000"/>
                <w:sz w:val="16"/>
                <w:szCs w:val="16"/>
                <w:lang w:val="en-US"/>
              </w:rPr>
              <w:t>Different results on mortality</w:t>
            </w:r>
            <w:r w:rsidRPr="00422704">
              <w:rPr>
                <w:rFonts w:ascii="Calibri" w:hAnsi="Calibri" w:cs="Calibri"/>
                <w:color w:val="000000"/>
                <w:sz w:val="16"/>
                <w:szCs w:val="16"/>
                <w:lang w:val="en-US"/>
              </w:rPr>
              <w:t>, tolerable treatment</w:t>
            </w:r>
          </w:p>
        </w:tc>
      </w:tr>
      <w:tr w:rsidR="00EC138C" w:rsidRPr="00B91F52" w14:paraId="488087B7" w14:textId="77777777" w:rsidTr="009A0061">
        <w:tc>
          <w:tcPr>
            <w:tcW w:w="1310" w:type="dxa"/>
            <w:tcBorders>
              <w:top w:val="single" w:sz="4" w:space="0" w:color="auto"/>
              <w:bottom w:val="single" w:sz="4" w:space="0" w:color="auto"/>
            </w:tcBorders>
          </w:tcPr>
          <w:p w14:paraId="5840E95D" w14:textId="77777777" w:rsidR="00EC138C" w:rsidRDefault="00EC138C" w:rsidP="00422704">
            <w:pPr>
              <w:jc w:val="center"/>
              <w:rPr>
                <w:rFonts w:ascii="Calibri" w:hAnsi="Calibri" w:cs="Calibri"/>
                <w:b/>
                <w:color w:val="000000"/>
                <w:sz w:val="16"/>
                <w:szCs w:val="16"/>
              </w:rPr>
            </w:pPr>
            <w:r>
              <w:rPr>
                <w:rFonts w:ascii="Calibri" w:hAnsi="Calibri" w:cs="Calibri"/>
                <w:b/>
                <w:color w:val="000000"/>
                <w:sz w:val="16"/>
                <w:szCs w:val="16"/>
              </w:rPr>
              <w:t>V</w:t>
            </w:r>
            <w:r w:rsidRPr="00EC138C">
              <w:rPr>
                <w:rFonts w:ascii="Calibri" w:hAnsi="Calibri" w:cs="Calibri"/>
                <w:b/>
                <w:color w:val="000000"/>
                <w:sz w:val="16"/>
                <w:szCs w:val="16"/>
              </w:rPr>
              <w:t>agus nerve stimulation</w:t>
            </w:r>
          </w:p>
          <w:p w14:paraId="28F40B2E" w14:textId="39BF6135" w:rsidR="001E2DC0" w:rsidRPr="001E2DC0" w:rsidRDefault="001E2DC0" w:rsidP="00276AB7">
            <w:pPr>
              <w:jc w:val="center"/>
              <w:rPr>
                <w:rFonts w:ascii="Calibri" w:hAnsi="Calibri" w:cs="Calibri"/>
                <w:color w:val="000000"/>
                <w:sz w:val="16"/>
                <w:szCs w:val="16"/>
              </w:rPr>
            </w:pPr>
            <w:r>
              <w:rPr>
                <w:rFonts w:ascii="Calibri" w:hAnsi="Calibri" w:cs="Calibri"/>
                <w:color w:val="000000"/>
                <w:sz w:val="16"/>
                <w:szCs w:val="16"/>
              </w:rPr>
              <w:fldChar w:fldCharType="begin"/>
            </w:r>
            <w:r w:rsidR="00276AB7">
              <w:rPr>
                <w:rFonts w:ascii="Calibri" w:hAnsi="Calibri" w:cs="Calibri"/>
                <w:color w:val="000000"/>
                <w:sz w:val="16"/>
                <w:szCs w:val="16"/>
              </w:rPr>
              <w:instrText xml:space="preserve"> ADDIN EN.CITE &lt;EndNote&gt;&lt;Cite&gt;&lt;Author&gt;Wu&lt;/Author&gt;&lt;Year&gt;2023&lt;/Year&gt;&lt;RecNum&gt;811&lt;/RecNum&gt;&lt;DisplayText&gt;(773)&lt;/DisplayText&gt;&lt;record&gt;&lt;rec-number&gt;811&lt;/rec-number&gt;&lt;foreign-keys&gt;&lt;key app="EN" db-id="0px25v0x5pe2f9e0dznxtszixadf2aaevttr" timestamp="1707989011"&gt;811&lt;/key&gt;&lt;/foreign-keys&gt;&lt;ref-type name="Journal Article"&gt;17&lt;/ref-type&gt;&lt;contributors&gt;&lt;authors&gt;&lt;author&gt;Wu, Zhiyang&lt;/author&gt;&lt;author&gt;Zhang, Xin&lt;/author&gt;&lt;author&gt;Cai, Tiantian&lt;/author&gt;&lt;author&gt;Li, Yankun&lt;/author&gt;&lt;author&gt;Guo, Xi&lt;/author&gt;&lt;author&gt;Zhao, Xiangyang&lt;/author&gt;&lt;author&gt;Wu, Dawei&lt;/author&gt;&lt;author&gt;Li, Zhi&lt;/author&gt;&lt;author&gt;Zhang, Luyao&lt;/author&gt;&lt;/authors&gt;&lt;/contributors&gt;&lt;titles&gt;&lt;title&gt;Transcutaneous auricular vagus nerve stimulation reduces cytokine production in sepsis: An open double-blind, sham-controlled, pilot study&lt;/title&gt;&lt;secondary-title&gt;Brain Stimulation&lt;/secondary-title&gt;&lt;/titles&gt;&lt;periodical&gt;&lt;full-title&gt;Brain Stimulation&lt;/full-title&gt;&lt;/periodical&gt;&lt;pages&gt;507-514&lt;/pages&gt;&lt;volume&gt;16&lt;/volume&gt;&lt;number&gt;2&lt;/number&gt;&lt;keywords&gt;&lt;keyword&gt;Transcutaneous auricular vagus nerve stimulation&lt;/keyword&gt;&lt;keyword&gt;Sepsis&lt;/keyword&gt;&lt;keyword&gt;Serum cytokine levels&lt;/keyword&gt;&lt;keyword&gt;APACHE </w:instrText>
            </w:r>
            <w:r w:rsidR="00276AB7">
              <w:rPr>
                <w:rFonts w:ascii="MS Gothic" w:eastAsia="MS Gothic" w:hAnsi="MS Gothic" w:cs="MS Gothic" w:hint="eastAsia"/>
                <w:color w:val="000000"/>
                <w:sz w:val="16"/>
                <w:szCs w:val="16"/>
              </w:rPr>
              <w:instrText>Ⅱ</w:instrText>
            </w:r>
            <w:r w:rsidR="00276AB7">
              <w:rPr>
                <w:rFonts w:ascii="Calibri" w:hAnsi="Calibri" w:cs="Calibri"/>
                <w:color w:val="000000"/>
                <w:sz w:val="16"/>
                <w:szCs w:val="16"/>
              </w:rPr>
              <w:instrText xml:space="preserve"> score&lt;/keyword&gt;&lt;keyword&gt;SOFA score&lt;/keyword&gt;&lt;/keywords&gt;&lt;dates&gt;&lt;year&gt;2023&lt;/year&gt;&lt;pub-dates&gt;&lt;date&gt;2023/03/01/&lt;/date&gt;&lt;/pub-dates&gt;&lt;/dates&gt;&lt;isbn&gt;1935-861X&lt;/isbn&gt;&lt;urls&gt;&lt;related-urls&gt;&lt;url&gt;https://www.sciencedirect.com/science/article/pii/S1935861X23016947&lt;/url&gt;&lt;/related-urls&gt;&lt;/urls&gt;&lt;electronic-resource-num&gt;https://doi.org/10.1016/j.brs.2023.02.008&lt;/electronic-resource-num&gt;&lt;/record&gt;&lt;/Cite&gt;&lt;/EndNote&gt;</w:instrText>
            </w:r>
            <w:r>
              <w:rPr>
                <w:rFonts w:ascii="Calibri" w:hAnsi="Calibri" w:cs="Calibri"/>
                <w:color w:val="000000"/>
                <w:sz w:val="16"/>
                <w:szCs w:val="16"/>
              </w:rPr>
              <w:fldChar w:fldCharType="separate"/>
            </w:r>
            <w:r w:rsidR="00276AB7">
              <w:rPr>
                <w:rFonts w:ascii="Calibri" w:hAnsi="Calibri" w:cs="Calibri"/>
                <w:noProof/>
                <w:color w:val="000000"/>
                <w:sz w:val="16"/>
                <w:szCs w:val="16"/>
              </w:rPr>
              <w:t>(773)</w:t>
            </w:r>
            <w:r>
              <w:rPr>
                <w:rFonts w:ascii="Calibri" w:hAnsi="Calibri" w:cs="Calibri"/>
                <w:color w:val="000000"/>
                <w:sz w:val="16"/>
                <w:szCs w:val="16"/>
              </w:rPr>
              <w:fldChar w:fldCharType="end"/>
            </w:r>
          </w:p>
        </w:tc>
        <w:tc>
          <w:tcPr>
            <w:tcW w:w="762" w:type="dxa"/>
            <w:tcBorders>
              <w:top w:val="single" w:sz="4" w:space="0" w:color="auto"/>
              <w:bottom w:val="single" w:sz="4" w:space="0" w:color="auto"/>
            </w:tcBorders>
          </w:tcPr>
          <w:p w14:paraId="355DB1F0" w14:textId="4F8C630D" w:rsidR="00EC138C" w:rsidRPr="00422704" w:rsidRDefault="00EC138C" w:rsidP="00422704">
            <w:pPr>
              <w:jc w:val="center"/>
              <w:rPr>
                <w:rFonts w:ascii="Calibri" w:hAnsi="Calibri" w:cs="Calibri"/>
                <w:color w:val="000000"/>
                <w:sz w:val="16"/>
                <w:szCs w:val="16"/>
              </w:rPr>
            </w:pPr>
            <w:r>
              <w:rPr>
                <w:rFonts w:ascii="Calibri" w:hAnsi="Calibri" w:cs="Calibri"/>
                <w:color w:val="000000"/>
                <w:sz w:val="16"/>
                <w:szCs w:val="16"/>
              </w:rPr>
              <w:t>1</w:t>
            </w:r>
          </w:p>
        </w:tc>
        <w:tc>
          <w:tcPr>
            <w:tcW w:w="618" w:type="dxa"/>
            <w:tcBorders>
              <w:top w:val="single" w:sz="4" w:space="0" w:color="auto"/>
              <w:bottom w:val="single" w:sz="4" w:space="0" w:color="auto"/>
            </w:tcBorders>
          </w:tcPr>
          <w:p w14:paraId="66800FF0" w14:textId="628B8CF3" w:rsidR="00EC138C" w:rsidRDefault="00EC138C" w:rsidP="00422704">
            <w:pPr>
              <w:jc w:val="center"/>
              <w:rPr>
                <w:rFonts w:ascii="Calibri" w:hAnsi="Calibri" w:cs="Calibri"/>
                <w:color w:val="000000"/>
                <w:sz w:val="16"/>
                <w:szCs w:val="16"/>
              </w:rPr>
            </w:pPr>
            <w:r>
              <w:rPr>
                <w:rFonts w:ascii="Calibri" w:hAnsi="Calibri" w:cs="Calibri"/>
                <w:color w:val="000000"/>
                <w:sz w:val="16"/>
                <w:szCs w:val="16"/>
              </w:rPr>
              <w:t>2023</w:t>
            </w:r>
          </w:p>
        </w:tc>
        <w:tc>
          <w:tcPr>
            <w:tcW w:w="767" w:type="dxa"/>
            <w:tcBorders>
              <w:top w:val="single" w:sz="4" w:space="0" w:color="auto"/>
              <w:bottom w:val="single" w:sz="4" w:space="0" w:color="auto"/>
            </w:tcBorders>
          </w:tcPr>
          <w:p w14:paraId="0E46CCCE" w14:textId="77777777" w:rsidR="00EC138C" w:rsidRDefault="00EC138C" w:rsidP="00EC138C">
            <w:pPr>
              <w:jc w:val="center"/>
              <w:rPr>
                <w:rFonts w:ascii="Calibri" w:hAnsi="Calibri" w:cs="Calibri"/>
                <w:color w:val="000000"/>
                <w:sz w:val="16"/>
                <w:szCs w:val="16"/>
              </w:rPr>
            </w:pPr>
            <w:r w:rsidRPr="00422704">
              <w:rPr>
                <w:rFonts w:ascii="Calibri" w:hAnsi="Calibri" w:cs="Calibri"/>
                <w:color w:val="000000"/>
                <w:sz w:val="16"/>
                <w:szCs w:val="16"/>
              </w:rPr>
              <w:t>20</w:t>
            </w:r>
          </w:p>
          <w:p w14:paraId="59F05C87" w14:textId="4D2BBA60" w:rsidR="00EC138C" w:rsidRPr="00422704" w:rsidRDefault="00EC138C" w:rsidP="00EC138C">
            <w:pPr>
              <w:jc w:val="center"/>
              <w:rPr>
                <w:rFonts w:ascii="Calibri" w:hAnsi="Calibri" w:cs="Calibri"/>
                <w:color w:val="000000"/>
                <w:sz w:val="16"/>
                <w:szCs w:val="16"/>
              </w:rPr>
            </w:pPr>
            <w:r>
              <w:rPr>
                <w:rFonts w:ascii="Calibri" w:hAnsi="Calibri" w:cs="Calibri"/>
                <w:color w:val="000000"/>
                <w:sz w:val="16"/>
                <w:szCs w:val="16"/>
                <w:lang w:val="en-US"/>
              </w:rPr>
              <w:t>(20)</w:t>
            </w:r>
          </w:p>
        </w:tc>
        <w:tc>
          <w:tcPr>
            <w:tcW w:w="754" w:type="dxa"/>
            <w:tcBorders>
              <w:top w:val="single" w:sz="4" w:space="0" w:color="auto"/>
              <w:bottom w:val="single" w:sz="4" w:space="0" w:color="auto"/>
            </w:tcBorders>
          </w:tcPr>
          <w:p w14:paraId="751A87EC" w14:textId="0D04BB70" w:rsidR="00EC138C" w:rsidRPr="00422704" w:rsidRDefault="00EC138C" w:rsidP="00422704">
            <w:pPr>
              <w:jc w:val="center"/>
              <w:rPr>
                <w:rFonts w:ascii="Calibri" w:hAnsi="Calibri" w:cs="Calibri"/>
                <w:color w:val="000000"/>
                <w:sz w:val="16"/>
                <w:szCs w:val="16"/>
              </w:rPr>
            </w:pPr>
            <w:r>
              <w:rPr>
                <w:rFonts w:ascii="Calibri" w:hAnsi="Calibri" w:cs="Calibri"/>
                <w:color w:val="000000"/>
                <w:sz w:val="16"/>
                <w:szCs w:val="16"/>
              </w:rPr>
              <w:t>ICU</w:t>
            </w:r>
          </w:p>
        </w:tc>
        <w:tc>
          <w:tcPr>
            <w:tcW w:w="881" w:type="dxa"/>
            <w:tcBorders>
              <w:top w:val="single" w:sz="4" w:space="0" w:color="auto"/>
              <w:bottom w:val="single" w:sz="4" w:space="0" w:color="auto"/>
            </w:tcBorders>
          </w:tcPr>
          <w:p w14:paraId="15DD639F" w14:textId="4EC56DF0" w:rsidR="00EC138C" w:rsidRPr="00422704" w:rsidRDefault="00EC138C" w:rsidP="00422704">
            <w:pPr>
              <w:jc w:val="center"/>
              <w:rPr>
                <w:rFonts w:ascii="Calibri" w:hAnsi="Calibri" w:cs="Calibri"/>
                <w:color w:val="000000"/>
                <w:sz w:val="16"/>
                <w:szCs w:val="16"/>
              </w:rPr>
            </w:pPr>
            <w:r>
              <w:rPr>
                <w:rFonts w:ascii="Calibri" w:hAnsi="Calibri" w:cs="Calibri"/>
                <w:color w:val="000000"/>
                <w:sz w:val="16"/>
                <w:szCs w:val="16"/>
              </w:rPr>
              <w:t>No</w:t>
            </w:r>
          </w:p>
        </w:tc>
        <w:tc>
          <w:tcPr>
            <w:tcW w:w="1392" w:type="dxa"/>
            <w:tcBorders>
              <w:top w:val="single" w:sz="4" w:space="0" w:color="auto"/>
              <w:bottom w:val="single" w:sz="4" w:space="0" w:color="auto"/>
            </w:tcBorders>
          </w:tcPr>
          <w:p w14:paraId="69437A0A" w14:textId="77777777" w:rsidR="00EC138C" w:rsidRPr="00422704" w:rsidRDefault="00EC138C" w:rsidP="00422704">
            <w:pPr>
              <w:jc w:val="center"/>
              <w:rPr>
                <w:rFonts w:ascii="Calibri" w:hAnsi="Calibri" w:cs="Calibri"/>
                <w:color w:val="000000"/>
                <w:sz w:val="16"/>
                <w:szCs w:val="16"/>
              </w:rPr>
            </w:pPr>
          </w:p>
        </w:tc>
        <w:tc>
          <w:tcPr>
            <w:tcW w:w="1590" w:type="dxa"/>
            <w:tcBorders>
              <w:top w:val="single" w:sz="4" w:space="0" w:color="auto"/>
              <w:bottom w:val="single" w:sz="4" w:space="0" w:color="auto"/>
            </w:tcBorders>
          </w:tcPr>
          <w:p w14:paraId="5CADC313" w14:textId="54D3CB05" w:rsidR="00EC138C" w:rsidRPr="00EC138C" w:rsidRDefault="00EC138C" w:rsidP="00422704">
            <w:pPr>
              <w:jc w:val="center"/>
              <w:rPr>
                <w:rFonts w:ascii="Calibri" w:hAnsi="Calibri" w:cs="Calibri"/>
                <w:color w:val="000000"/>
                <w:sz w:val="16"/>
                <w:szCs w:val="16"/>
                <w:lang w:val="en-US"/>
              </w:rPr>
            </w:pPr>
            <w:r w:rsidRPr="00EC138C">
              <w:rPr>
                <w:rFonts w:ascii="Calibri" w:hAnsi="Calibri" w:cs="Calibri"/>
                <w:color w:val="000000"/>
                <w:sz w:val="16"/>
                <w:szCs w:val="16"/>
                <w:lang w:val="en-US"/>
              </w:rPr>
              <w:t>Transcutaneous auricular vagus nerve stimulation</w:t>
            </w:r>
          </w:p>
        </w:tc>
        <w:tc>
          <w:tcPr>
            <w:tcW w:w="983" w:type="dxa"/>
            <w:tcBorders>
              <w:top w:val="single" w:sz="4" w:space="0" w:color="auto"/>
              <w:bottom w:val="single" w:sz="4" w:space="0" w:color="auto"/>
            </w:tcBorders>
          </w:tcPr>
          <w:p w14:paraId="112189E5" w14:textId="69E4BF7D" w:rsidR="00EC138C" w:rsidRPr="00EC138C" w:rsidRDefault="00EC138C" w:rsidP="00422704">
            <w:pPr>
              <w:jc w:val="center"/>
              <w:rPr>
                <w:rFonts w:ascii="Calibri" w:hAnsi="Calibri" w:cs="Calibri"/>
                <w:color w:val="000000"/>
                <w:sz w:val="16"/>
                <w:szCs w:val="16"/>
                <w:lang w:val="en-US"/>
              </w:rPr>
            </w:pPr>
            <w:r>
              <w:rPr>
                <w:rFonts w:ascii="Calibri" w:hAnsi="Calibri" w:cs="Calibri"/>
                <w:color w:val="000000"/>
                <w:sz w:val="16"/>
                <w:szCs w:val="16"/>
                <w:lang w:val="en-US"/>
              </w:rPr>
              <w:t>Sepsis-3</w:t>
            </w:r>
          </w:p>
        </w:tc>
        <w:tc>
          <w:tcPr>
            <w:tcW w:w="1061" w:type="dxa"/>
            <w:tcBorders>
              <w:top w:val="single" w:sz="4" w:space="0" w:color="auto"/>
              <w:bottom w:val="single" w:sz="4" w:space="0" w:color="auto"/>
            </w:tcBorders>
          </w:tcPr>
          <w:p w14:paraId="4EB3CF70" w14:textId="38E581AF" w:rsidR="00EC138C" w:rsidRPr="00EC138C" w:rsidRDefault="00EC138C" w:rsidP="00422704">
            <w:pPr>
              <w:jc w:val="center"/>
              <w:rPr>
                <w:rFonts w:ascii="Calibri" w:hAnsi="Calibri" w:cs="Calibri"/>
                <w:color w:val="000000"/>
                <w:sz w:val="16"/>
                <w:szCs w:val="16"/>
                <w:lang w:val="en-US"/>
              </w:rPr>
            </w:pPr>
            <w:r>
              <w:rPr>
                <w:rFonts w:ascii="Calibri" w:hAnsi="Calibri" w:cs="Calibri"/>
                <w:color w:val="000000"/>
                <w:sz w:val="16"/>
                <w:szCs w:val="16"/>
                <w:lang w:val="en-US"/>
              </w:rPr>
              <w:t>Medical</w:t>
            </w:r>
          </w:p>
        </w:tc>
        <w:tc>
          <w:tcPr>
            <w:tcW w:w="1057" w:type="dxa"/>
            <w:tcBorders>
              <w:top w:val="single" w:sz="4" w:space="0" w:color="auto"/>
              <w:bottom w:val="single" w:sz="4" w:space="0" w:color="auto"/>
            </w:tcBorders>
          </w:tcPr>
          <w:p w14:paraId="6329CCD5" w14:textId="5F2D0E45" w:rsidR="00EC138C" w:rsidRPr="00EC138C" w:rsidRDefault="00EC138C" w:rsidP="00422704">
            <w:pPr>
              <w:jc w:val="center"/>
              <w:rPr>
                <w:rFonts w:ascii="Calibri" w:hAnsi="Calibri" w:cs="Calibri"/>
                <w:color w:val="000000"/>
                <w:sz w:val="16"/>
                <w:szCs w:val="16"/>
                <w:lang w:val="en-US"/>
              </w:rPr>
            </w:pPr>
            <w:r>
              <w:rPr>
                <w:rFonts w:ascii="Calibri" w:hAnsi="Calibri" w:cs="Calibri"/>
                <w:color w:val="000000"/>
                <w:sz w:val="16"/>
                <w:szCs w:val="16"/>
                <w:lang w:val="en-US"/>
              </w:rPr>
              <w:t>SOFA and APACHE II score</w:t>
            </w:r>
          </w:p>
        </w:tc>
        <w:tc>
          <w:tcPr>
            <w:tcW w:w="1486" w:type="dxa"/>
            <w:tcBorders>
              <w:top w:val="single" w:sz="4" w:space="0" w:color="auto"/>
              <w:bottom w:val="single" w:sz="4" w:space="0" w:color="auto"/>
            </w:tcBorders>
          </w:tcPr>
          <w:p w14:paraId="55A3FCB7" w14:textId="04A8718B" w:rsidR="00EC138C" w:rsidRPr="00422704" w:rsidRDefault="00EC138C" w:rsidP="00422704">
            <w:pPr>
              <w:jc w:val="center"/>
              <w:rPr>
                <w:rFonts w:ascii="Calibri" w:hAnsi="Calibri" w:cs="Calibri"/>
                <w:color w:val="000000"/>
                <w:sz w:val="16"/>
                <w:szCs w:val="16"/>
                <w:lang w:val="en-US"/>
              </w:rPr>
            </w:pPr>
            <w:r>
              <w:rPr>
                <w:rFonts w:ascii="Calibri" w:hAnsi="Calibri" w:cs="Calibri"/>
                <w:color w:val="000000"/>
                <w:sz w:val="16"/>
                <w:szCs w:val="16"/>
                <w:lang w:val="en-US"/>
              </w:rPr>
              <w:t>Cytokine levels</w:t>
            </w:r>
          </w:p>
        </w:tc>
        <w:tc>
          <w:tcPr>
            <w:tcW w:w="1661" w:type="dxa"/>
            <w:tcBorders>
              <w:top w:val="single" w:sz="4" w:space="0" w:color="auto"/>
              <w:bottom w:val="single" w:sz="4" w:space="0" w:color="auto"/>
            </w:tcBorders>
          </w:tcPr>
          <w:p w14:paraId="0F22E38E" w14:textId="071FDA3A" w:rsidR="00EC138C" w:rsidRDefault="00EC138C" w:rsidP="00422704">
            <w:pPr>
              <w:jc w:val="center"/>
              <w:rPr>
                <w:rFonts w:ascii="Calibri" w:hAnsi="Calibri" w:cs="Calibri"/>
                <w:color w:val="000000"/>
                <w:sz w:val="16"/>
                <w:szCs w:val="16"/>
                <w:lang w:val="en-US"/>
              </w:rPr>
            </w:pPr>
            <w:r>
              <w:rPr>
                <w:rFonts w:ascii="Calibri" w:hAnsi="Calibri" w:cs="Calibri"/>
                <w:color w:val="000000"/>
                <w:sz w:val="16"/>
                <w:szCs w:val="16"/>
                <w:lang w:val="en-US"/>
              </w:rPr>
              <w:t>Positive effect on cytokine levels, no effect on SOFA and APACHE II score</w:t>
            </w:r>
          </w:p>
        </w:tc>
      </w:tr>
    </w:tbl>
    <w:p w14:paraId="36ADAA8C" w14:textId="512A328E" w:rsidR="006E71CA" w:rsidRPr="00D05119" w:rsidRDefault="006E71CA" w:rsidP="006E71CA">
      <w:pPr>
        <w:spacing w:after="200" w:line="276" w:lineRule="auto"/>
        <w:rPr>
          <w:rFonts w:asciiTheme="minorHAnsi" w:hAnsiTheme="minorHAnsi" w:cstheme="minorHAnsi"/>
          <w:sz w:val="16"/>
          <w:szCs w:val="16"/>
          <w:lang w:val="en-US"/>
        </w:rPr>
      </w:pPr>
      <w:r w:rsidRPr="00D05119">
        <w:rPr>
          <w:rFonts w:asciiTheme="minorHAnsi" w:hAnsiTheme="minorHAnsi" w:cstheme="minorHAnsi"/>
          <w:sz w:val="16"/>
          <w:szCs w:val="16"/>
          <w:lang w:val="en-US"/>
        </w:rPr>
        <w:t>Abbreviations</w:t>
      </w:r>
      <w:r>
        <w:rPr>
          <w:rFonts w:asciiTheme="minorHAnsi" w:hAnsiTheme="minorHAnsi" w:cstheme="minorHAnsi"/>
          <w:sz w:val="16"/>
          <w:szCs w:val="16"/>
          <w:lang w:val="en-US"/>
        </w:rPr>
        <w:t xml:space="preserve">: </w:t>
      </w:r>
      <w:r w:rsidR="00891B3D">
        <w:rPr>
          <w:rFonts w:asciiTheme="minorHAnsi" w:hAnsiTheme="minorHAnsi" w:cstheme="minorHAnsi"/>
          <w:sz w:val="16"/>
          <w:szCs w:val="16"/>
          <w:lang w:val="en-US"/>
        </w:rPr>
        <w:t xml:space="preserve">AKI, acute kidney injury; </w:t>
      </w:r>
      <w:r w:rsidR="00EC138C">
        <w:rPr>
          <w:rFonts w:asciiTheme="minorHAnsi" w:hAnsiTheme="minorHAnsi" w:cstheme="minorHAnsi"/>
          <w:sz w:val="16"/>
          <w:szCs w:val="16"/>
          <w:lang w:val="en-US"/>
        </w:rPr>
        <w:t xml:space="preserve">APACHE, </w:t>
      </w:r>
      <w:r w:rsidR="00EC138C" w:rsidRPr="00EC138C">
        <w:rPr>
          <w:rFonts w:asciiTheme="minorHAnsi" w:hAnsiTheme="minorHAnsi" w:cstheme="minorHAnsi"/>
          <w:sz w:val="16"/>
          <w:szCs w:val="16"/>
          <w:lang w:val="en-US"/>
        </w:rPr>
        <w:t>Acute Physiolog</w:t>
      </w:r>
      <w:r w:rsidR="00EC138C">
        <w:rPr>
          <w:rFonts w:asciiTheme="minorHAnsi" w:hAnsiTheme="minorHAnsi" w:cstheme="minorHAnsi"/>
          <w:sz w:val="16"/>
          <w:szCs w:val="16"/>
          <w:lang w:val="en-US"/>
        </w:rPr>
        <w:t xml:space="preserve">y and Chronic Health Evaluation; </w:t>
      </w:r>
      <w:r w:rsidR="00891B3D">
        <w:rPr>
          <w:rFonts w:asciiTheme="minorHAnsi" w:hAnsiTheme="minorHAnsi" w:cstheme="minorHAnsi"/>
          <w:sz w:val="16"/>
          <w:szCs w:val="16"/>
          <w:lang w:val="en-US"/>
        </w:rPr>
        <w:t xml:space="preserve">CRP, C-reactive protein; </w:t>
      </w:r>
      <w:r w:rsidR="00422704">
        <w:rPr>
          <w:rFonts w:asciiTheme="minorHAnsi" w:hAnsiTheme="minorHAnsi" w:cstheme="minorHAnsi"/>
          <w:sz w:val="16"/>
          <w:szCs w:val="16"/>
          <w:lang w:val="en-US"/>
        </w:rPr>
        <w:t xml:space="preserve">ED, emergency department; </w:t>
      </w:r>
      <w:r w:rsidRPr="00D05119">
        <w:rPr>
          <w:rFonts w:asciiTheme="minorHAnsi" w:hAnsiTheme="minorHAnsi" w:cstheme="minorHAnsi"/>
          <w:sz w:val="16"/>
          <w:szCs w:val="16"/>
          <w:lang w:val="en-US"/>
        </w:rPr>
        <w:t>ICU, intensive care unit</w:t>
      </w:r>
      <w:r>
        <w:rPr>
          <w:rFonts w:asciiTheme="minorHAnsi" w:hAnsiTheme="minorHAnsi" w:cstheme="minorHAnsi"/>
          <w:sz w:val="16"/>
          <w:szCs w:val="16"/>
          <w:lang w:val="en-US"/>
        </w:rPr>
        <w:t xml:space="preserve">; </w:t>
      </w:r>
      <w:r w:rsidR="00891B3D">
        <w:rPr>
          <w:rFonts w:asciiTheme="minorHAnsi" w:hAnsiTheme="minorHAnsi" w:cstheme="minorHAnsi"/>
          <w:sz w:val="16"/>
          <w:szCs w:val="16"/>
          <w:lang w:val="en-US"/>
        </w:rPr>
        <w:t xml:space="preserve">IL, interleukin; HSP72, </w:t>
      </w:r>
      <w:r w:rsidR="00891B3D">
        <w:rPr>
          <w:rFonts w:ascii="Calibri" w:hAnsi="Calibri" w:cs="Calibri"/>
          <w:color w:val="000000"/>
          <w:sz w:val="16"/>
          <w:szCs w:val="16"/>
          <w:lang w:val="en-US"/>
        </w:rPr>
        <w:t xml:space="preserve">heat shock protein 72; </w:t>
      </w:r>
      <w:r w:rsidR="00891B3D" w:rsidRPr="00891B3D">
        <w:rPr>
          <w:rFonts w:ascii="Calibri" w:hAnsi="Calibri" w:cs="Calibri"/>
          <w:color w:val="000000"/>
          <w:sz w:val="16"/>
          <w:szCs w:val="16"/>
          <w:lang w:val="en-US"/>
        </w:rPr>
        <w:t>MAPK</w:t>
      </w:r>
      <w:r w:rsidR="00891B3D">
        <w:rPr>
          <w:rFonts w:ascii="Calibri" w:hAnsi="Calibri" w:cs="Calibri"/>
          <w:color w:val="000000"/>
          <w:sz w:val="16"/>
          <w:szCs w:val="16"/>
          <w:lang w:val="en-US"/>
        </w:rPr>
        <w:t xml:space="preserve">, </w:t>
      </w:r>
      <w:r w:rsidR="00891B3D" w:rsidRPr="00891B3D">
        <w:rPr>
          <w:rFonts w:ascii="Calibri" w:hAnsi="Calibri" w:cs="Calibri"/>
          <w:color w:val="000000"/>
          <w:sz w:val="16"/>
          <w:szCs w:val="16"/>
          <w:lang w:val="en-US"/>
        </w:rPr>
        <w:t>mitogen-activated protein kinase</w:t>
      </w:r>
      <w:r w:rsidR="00891B3D">
        <w:rPr>
          <w:rFonts w:ascii="Calibri" w:hAnsi="Calibri" w:cs="Calibri"/>
          <w:color w:val="000000"/>
          <w:sz w:val="16"/>
          <w:szCs w:val="16"/>
          <w:lang w:val="en-US"/>
        </w:rPr>
        <w:t xml:space="preserve">; </w:t>
      </w:r>
      <w:r w:rsidR="00891B3D" w:rsidRPr="00891B3D">
        <w:rPr>
          <w:rFonts w:ascii="Calibri" w:hAnsi="Calibri" w:cs="Calibri"/>
          <w:color w:val="000000"/>
          <w:sz w:val="16"/>
          <w:szCs w:val="16"/>
          <w:lang w:val="en-US"/>
        </w:rPr>
        <w:t>NFKB</w:t>
      </w:r>
      <w:r w:rsidR="00891B3D">
        <w:rPr>
          <w:rFonts w:ascii="Calibri" w:hAnsi="Calibri" w:cs="Calibri"/>
          <w:color w:val="000000"/>
          <w:sz w:val="16"/>
          <w:szCs w:val="16"/>
          <w:lang w:val="en-US"/>
        </w:rPr>
        <w:t>, n</w:t>
      </w:r>
      <w:r w:rsidR="00891B3D" w:rsidRPr="00891B3D">
        <w:rPr>
          <w:rFonts w:ascii="Calibri" w:hAnsi="Calibri" w:cs="Calibri"/>
          <w:color w:val="000000"/>
          <w:sz w:val="16"/>
          <w:szCs w:val="16"/>
          <w:lang w:val="en-US"/>
        </w:rPr>
        <w:t xml:space="preserve">uclear transcription factor kappa B </w:t>
      </w:r>
      <w:r w:rsidR="00891B3D">
        <w:rPr>
          <w:rFonts w:ascii="Calibri" w:hAnsi="Calibri" w:cs="Calibri"/>
          <w:color w:val="000000"/>
          <w:sz w:val="16"/>
          <w:szCs w:val="16"/>
          <w:lang w:val="en-US"/>
        </w:rPr>
        <w:t xml:space="preserve">activity; </w:t>
      </w:r>
      <w:r w:rsidR="00891B3D">
        <w:rPr>
          <w:rFonts w:asciiTheme="minorHAnsi" w:hAnsiTheme="minorHAnsi" w:cstheme="minorHAnsi"/>
          <w:sz w:val="16"/>
          <w:szCs w:val="16"/>
          <w:lang w:val="en-US"/>
        </w:rPr>
        <w:t xml:space="preserve">NO, </w:t>
      </w:r>
      <w:r w:rsidR="00891B3D" w:rsidRPr="00891B3D">
        <w:rPr>
          <w:rFonts w:asciiTheme="minorHAnsi" w:hAnsiTheme="minorHAnsi" w:cstheme="minorHAnsi"/>
          <w:sz w:val="16"/>
          <w:szCs w:val="16"/>
          <w:lang w:val="en-US"/>
        </w:rPr>
        <w:t>nitric oxide</w:t>
      </w:r>
      <w:r w:rsidR="00891B3D">
        <w:rPr>
          <w:rFonts w:asciiTheme="minorHAnsi" w:hAnsiTheme="minorHAnsi" w:cstheme="minorHAnsi"/>
          <w:sz w:val="16"/>
          <w:szCs w:val="16"/>
          <w:lang w:val="en-US"/>
        </w:rPr>
        <w:t xml:space="preserve">; </w:t>
      </w:r>
      <w:r w:rsidRPr="00D05119">
        <w:rPr>
          <w:rFonts w:asciiTheme="minorHAnsi" w:hAnsiTheme="minorHAnsi" w:cstheme="minorHAnsi"/>
          <w:sz w:val="16"/>
          <w:szCs w:val="16"/>
          <w:lang w:val="en-US"/>
        </w:rPr>
        <w:t>RC</w:t>
      </w:r>
      <w:r w:rsidR="00891B3D">
        <w:rPr>
          <w:rFonts w:asciiTheme="minorHAnsi" w:hAnsiTheme="minorHAnsi" w:cstheme="minorHAnsi"/>
          <w:sz w:val="16"/>
          <w:szCs w:val="16"/>
          <w:lang w:val="en-US"/>
        </w:rPr>
        <w:t xml:space="preserve">T, randomized controlled trial; </w:t>
      </w:r>
      <w:r w:rsidR="00EC138C">
        <w:rPr>
          <w:rFonts w:asciiTheme="minorHAnsi" w:hAnsiTheme="minorHAnsi" w:cstheme="minorHAnsi"/>
          <w:sz w:val="16"/>
          <w:szCs w:val="16"/>
          <w:lang w:val="en-US"/>
        </w:rPr>
        <w:t xml:space="preserve">SOFA, </w:t>
      </w:r>
      <w:r w:rsidR="00EC138C" w:rsidRPr="00EC138C">
        <w:rPr>
          <w:rFonts w:asciiTheme="minorHAnsi" w:hAnsiTheme="minorHAnsi" w:cstheme="minorHAnsi"/>
          <w:sz w:val="16"/>
          <w:szCs w:val="16"/>
          <w:lang w:val="en-US"/>
        </w:rPr>
        <w:t>and Sequ</w:t>
      </w:r>
      <w:r w:rsidR="00EC138C">
        <w:rPr>
          <w:rFonts w:asciiTheme="minorHAnsi" w:hAnsiTheme="minorHAnsi" w:cstheme="minorHAnsi"/>
          <w:sz w:val="16"/>
          <w:szCs w:val="16"/>
          <w:lang w:val="en-US"/>
        </w:rPr>
        <w:t xml:space="preserve">ential Organ Failure Assessment; </w:t>
      </w:r>
      <w:r w:rsidR="00891B3D">
        <w:rPr>
          <w:rFonts w:asciiTheme="minorHAnsi" w:hAnsiTheme="minorHAnsi" w:cstheme="minorHAnsi"/>
          <w:sz w:val="16"/>
          <w:szCs w:val="16"/>
          <w:lang w:val="en-US"/>
        </w:rPr>
        <w:t>TAC,</w:t>
      </w:r>
      <w:r w:rsidR="00891B3D" w:rsidRPr="00891B3D">
        <w:rPr>
          <w:rFonts w:ascii="Calibri" w:hAnsi="Calibri" w:cs="Calibri"/>
          <w:color w:val="000000"/>
          <w:sz w:val="16"/>
          <w:szCs w:val="16"/>
          <w:lang w:val="en-US"/>
        </w:rPr>
        <w:t xml:space="preserve"> total antioxidant capacity</w:t>
      </w:r>
      <w:r>
        <w:rPr>
          <w:rFonts w:asciiTheme="minorHAnsi" w:hAnsiTheme="minorHAnsi" w:cstheme="minorHAnsi"/>
          <w:sz w:val="16"/>
          <w:szCs w:val="16"/>
          <w:lang w:val="en-US"/>
        </w:rPr>
        <w:t xml:space="preserve">. </w:t>
      </w:r>
    </w:p>
    <w:p w14:paraId="3F7480D2" w14:textId="77777777" w:rsidR="00D95686" w:rsidRDefault="00D95686">
      <w:pPr>
        <w:spacing w:after="200" w:line="276" w:lineRule="auto"/>
        <w:rPr>
          <w:rFonts w:asciiTheme="minorHAnsi" w:hAnsiTheme="minorHAnsi" w:cstheme="minorHAnsi"/>
          <w:b/>
          <w:sz w:val="22"/>
          <w:szCs w:val="22"/>
          <w:lang w:val="en-US"/>
        </w:rPr>
      </w:pPr>
    </w:p>
    <w:p w14:paraId="737EC876" w14:textId="2BFB4D86" w:rsidR="00D95686" w:rsidRPr="00422704" w:rsidRDefault="00D95686" w:rsidP="00422704">
      <w:pPr>
        <w:pStyle w:val="Geenafstand"/>
        <w:rPr>
          <w:rFonts w:asciiTheme="minorHAnsi" w:hAnsiTheme="minorHAnsi" w:cstheme="minorHAnsi"/>
          <w:b/>
          <w:sz w:val="22"/>
          <w:szCs w:val="22"/>
          <w:lang w:val="en-US"/>
        </w:rPr>
      </w:pPr>
      <w:r>
        <w:rPr>
          <w:lang w:val="en-US"/>
        </w:rPr>
        <w:br w:type="page"/>
      </w:r>
      <w:r w:rsidR="003E5B91">
        <w:rPr>
          <w:rFonts w:asciiTheme="minorHAnsi" w:hAnsiTheme="minorHAnsi" w:cstheme="minorHAnsi"/>
          <w:b/>
          <w:sz w:val="22"/>
          <w:szCs w:val="22"/>
          <w:lang w:val="en-US"/>
        </w:rPr>
        <w:t xml:space="preserve">Supplementary Table </w:t>
      </w:r>
      <w:r w:rsidRPr="00422704">
        <w:rPr>
          <w:rFonts w:asciiTheme="minorHAnsi" w:hAnsiTheme="minorHAnsi" w:cstheme="minorHAnsi"/>
          <w:b/>
          <w:sz w:val="22"/>
          <w:szCs w:val="22"/>
          <w:lang w:val="en-US"/>
        </w:rPr>
        <w:t>16. Ongoing trials</w:t>
      </w:r>
    </w:p>
    <w:tbl>
      <w:tblPr>
        <w:tblStyle w:val="Tabelraster"/>
        <w:tblW w:w="14175" w:type="dxa"/>
        <w:tblInd w:w="-5" w:type="dxa"/>
        <w:tblLayout w:type="fixed"/>
        <w:tblLook w:val="04A0" w:firstRow="1" w:lastRow="0" w:firstColumn="1" w:lastColumn="0" w:noHBand="0" w:noVBand="1"/>
      </w:tblPr>
      <w:tblGrid>
        <w:gridCol w:w="1134"/>
        <w:gridCol w:w="1134"/>
        <w:gridCol w:w="851"/>
        <w:gridCol w:w="1134"/>
        <w:gridCol w:w="850"/>
        <w:gridCol w:w="851"/>
        <w:gridCol w:w="709"/>
        <w:gridCol w:w="992"/>
        <w:gridCol w:w="1134"/>
        <w:gridCol w:w="992"/>
        <w:gridCol w:w="992"/>
        <w:gridCol w:w="1134"/>
        <w:gridCol w:w="1134"/>
        <w:gridCol w:w="1134"/>
      </w:tblGrid>
      <w:tr w:rsidR="00542AB5" w14:paraId="2FCDD804" w14:textId="77777777" w:rsidTr="002A3670">
        <w:trPr>
          <w:tblHeader/>
        </w:trPr>
        <w:tc>
          <w:tcPr>
            <w:tcW w:w="1134" w:type="dxa"/>
            <w:tcBorders>
              <w:bottom w:val="single" w:sz="4" w:space="0" w:color="auto"/>
            </w:tcBorders>
            <w:vAlign w:val="center"/>
          </w:tcPr>
          <w:p w14:paraId="61DD3E57" w14:textId="77777777" w:rsidR="00D95686" w:rsidRPr="00422704" w:rsidRDefault="00D95686" w:rsidP="008E3ED2">
            <w:pPr>
              <w:jc w:val="center"/>
              <w:rPr>
                <w:rFonts w:ascii="Calibri" w:hAnsi="Calibri" w:cs="Calibri"/>
                <w:b/>
                <w:bCs/>
                <w:color w:val="000000"/>
                <w:sz w:val="16"/>
                <w:szCs w:val="16"/>
                <w:lang w:val="en-US"/>
              </w:rPr>
            </w:pPr>
            <w:r w:rsidRPr="00422704">
              <w:rPr>
                <w:rFonts w:ascii="Calibri" w:hAnsi="Calibri" w:cs="Calibri"/>
                <w:b/>
                <w:bCs/>
                <w:color w:val="000000"/>
                <w:sz w:val="16"/>
                <w:szCs w:val="16"/>
                <w:lang w:val="en-US"/>
              </w:rPr>
              <w:t>Treatment group</w:t>
            </w:r>
          </w:p>
        </w:tc>
        <w:tc>
          <w:tcPr>
            <w:tcW w:w="1134" w:type="dxa"/>
            <w:tcBorders>
              <w:bottom w:val="single" w:sz="4" w:space="0" w:color="auto"/>
            </w:tcBorders>
            <w:vAlign w:val="center"/>
          </w:tcPr>
          <w:p w14:paraId="7FAD89F6" w14:textId="77777777" w:rsidR="00D95686" w:rsidRPr="00422704" w:rsidRDefault="00D95686" w:rsidP="008E3ED2">
            <w:pPr>
              <w:jc w:val="center"/>
              <w:rPr>
                <w:rFonts w:ascii="Calibri" w:hAnsi="Calibri" w:cs="Calibri"/>
                <w:b/>
                <w:bCs/>
                <w:color w:val="000000"/>
                <w:sz w:val="16"/>
                <w:szCs w:val="16"/>
                <w:lang w:val="en-US"/>
              </w:rPr>
            </w:pPr>
            <w:r w:rsidRPr="00422704">
              <w:rPr>
                <w:rFonts w:ascii="Calibri" w:hAnsi="Calibri" w:cs="Calibri"/>
                <w:b/>
                <w:bCs/>
                <w:color w:val="000000"/>
                <w:sz w:val="16"/>
                <w:szCs w:val="16"/>
                <w:lang w:val="en-US"/>
              </w:rPr>
              <w:t>Treatment</w:t>
            </w:r>
          </w:p>
        </w:tc>
        <w:tc>
          <w:tcPr>
            <w:tcW w:w="851" w:type="dxa"/>
            <w:tcBorders>
              <w:bottom w:val="single" w:sz="4" w:space="0" w:color="auto"/>
            </w:tcBorders>
            <w:vAlign w:val="center"/>
          </w:tcPr>
          <w:p w14:paraId="3F9293F5" w14:textId="77777777" w:rsidR="00D95686" w:rsidRPr="00422704" w:rsidRDefault="00D95686" w:rsidP="008E3ED2">
            <w:pPr>
              <w:jc w:val="center"/>
              <w:rPr>
                <w:rFonts w:ascii="Calibri" w:hAnsi="Calibri" w:cs="Calibri"/>
                <w:b/>
                <w:bCs/>
                <w:color w:val="000000"/>
                <w:sz w:val="16"/>
                <w:szCs w:val="16"/>
                <w:lang w:val="en-US"/>
              </w:rPr>
            </w:pPr>
            <w:r w:rsidRPr="00422704">
              <w:rPr>
                <w:rFonts w:ascii="Calibri" w:hAnsi="Calibri" w:cs="Calibri"/>
                <w:b/>
                <w:bCs/>
                <w:color w:val="000000"/>
                <w:sz w:val="16"/>
                <w:szCs w:val="16"/>
                <w:lang w:val="en-US"/>
              </w:rPr>
              <w:t>Number of studies</w:t>
            </w:r>
          </w:p>
        </w:tc>
        <w:tc>
          <w:tcPr>
            <w:tcW w:w="1134" w:type="dxa"/>
            <w:tcBorders>
              <w:bottom w:val="single" w:sz="4" w:space="0" w:color="auto"/>
            </w:tcBorders>
            <w:vAlign w:val="center"/>
          </w:tcPr>
          <w:p w14:paraId="754305ED" w14:textId="77777777" w:rsidR="00D95686" w:rsidRPr="00422704" w:rsidRDefault="00D95686" w:rsidP="008E3ED2">
            <w:pPr>
              <w:jc w:val="center"/>
              <w:rPr>
                <w:rFonts w:ascii="Calibri" w:hAnsi="Calibri" w:cs="Calibri"/>
                <w:b/>
                <w:bCs/>
                <w:color w:val="000000"/>
                <w:sz w:val="16"/>
                <w:szCs w:val="16"/>
                <w:lang w:val="en-US"/>
              </w:rPr>
            </w:pPr>
            <w:r w:rsidRPr="00422704">
              <w:rPr>
                <w:rFonts w:ascii="Calibri" w:hAnsi="Calibri" w:cs="Calibri"/>
                <w:b/>
                <w:bCs/>
                <w:color w:val="000000"/>
                <w:sz w:val="16"/>
                <w:szCs w:val="16"/>
                <w:lang w:val="en-US"/>
              </w:rPr>
              <w:t>Recruitment status</w:t>
            </w:r>
          </w:p>
        </w:tc>
        <w:tc>
          <w:tcPr>
            <w:tcW w:w="850" w:type="dxa"/>
            <w:tcBorders>
              <w:bottom w:val="single" w:sz="4" w:space="0" w:color="auto"/>
            </w:tcBorders>
            <w:vAlign w:val="center"/>
          </w:tcPr>
          <w:p w14:paraId="274752D4" w14:textId="617C94B6" w:rsidR="00D95686" w:rsidRPr="00422704" w:rsidRDefault="00FF4C39" w:rsidP="00921B90">
            <w:pPr>
              <w:jc w:val="center"/>
              <w:rPr>
                <w:rFonts w:ascii="Calibri" w:hAnsi="Calibri" w:cs="Calibri"/>
                <w:b/>
                <w:bCs/>
                <w:color w:val="000000"/>
                <w:sz w:val="16"/>
                <w:szCs w:val="16"/>
                <w:lang w:val="en-US"/>
              </w:rPr>
            </w:pPr>
            <w:r w:rsidRPr="00FF4C39">
              <w:rPr>
                <w:rFonts w:ascii="Calibri" w:hAnsi="Calibri" w:cs="Calibri"/>
                <w:b/>
                <w:bCs/>
                <w:color w:val="000000"/>
                <w:sz w:val="16"/>
                <w:szCs w:val="16"/>
                <w:lang w:val="en-US"/>
              </w:rPr>
              <w:t xml:space="preserve">Number of patients </w:t>
            </w:r>
          </w:p>
        </w:tc>
        <w:tc>
          <w:tcPr>
            <w:tcW w:w="851" w:type="dxa"/>
            <w:tcBorders>
              <w:bottom w:val="single" w:sz="4" w:space="0" w:color="auto"/>
            </w:tcBorders>
            <w:vAlign w:val="center"/>
          </w:tcPr>
          <w:p w14:paraId="7641610F" w14:textId="77777777" w:rsidR="00D95686" w:rsidRPr="00422704" w:rsidRDefault="00D95686" w:rsidP="008E3ED2">
            <w:pPr>
              <w:jc w:val="center"/>
              <w:rPr>
                <w:rFonts w:ascii="Calibri" w:hAnsi="Calibri" w:cs="Calibri"/>
                <w:b/>
                <w:bCs/>
                <w:color w:val="000000"/>
                <w:sz w:val="16"/>
                <w:szCs w:val="16"/>
                <w:lang w:val="en-US"/>
              </w:rPr>
            </w:pPr>
            <w:r w:rsidRPr="00422704">
              <w:rPr>
                <w:rFonts w:ascii="Calibri" w:hAnsi="Calibri" w:cs="Calibri"/>
                <w:b/>
                <w:bCs/>
                <w:color w:val="000000"/>
                <w:sz w:val="16"/>
                <w:szCs w:val="16"/>
                <w:lang w:val="en-US"/>
              </w:rPr>
              <w:t>Setting</w:t>
            </w:r>
          </w:p>
        </w:tc>
        <w:tc>
          <w:tcPr>
            <w:tcW w:w="709" w:type="dxa"/>
            <w:tcBorders>
              <w:bottom w:val="single" w:sz="4" w:space="0" w:color="auto"/>
            </w:tcBorders>
            <w:vAlign w:val="center"/>
          </w:tcPr>
          <w:p w14:paraId="453578AE" w14:textId="77777777" w:rsidR="00D95686" w:rsidRPr="00422704" w:rsidRDefault="0023614B" w:rsidP="008E3ED2">
            <w:pPr>
              <w:jc w:val="center"/>
              <w:rPr>
                <w:rFonts w:ascii="Calibri" w:hAnsi="Calibri" w:cs="Calibri"/>
                <w:b/>
                <w:bCs/>
                <w:color w:val="000000"/>
                <w:sz w:val="16"/>
                <w:szCs w:val="16"/>
                <w:lang w:val="en-US"/>
              </w:rPr>
            </w:pPr>
            <w:r w:rsidRPr="00422704">
              <w:rPr>
                <w:rFonts w:ascii="Calibri" w:hAnsi="Calibri" w:cs="Calibri"/>
                <w:b/>
                <w:bCs/>
                <w:color w:val="000000"/>
                <w:sz w:val="16"/>
                <w:szCs w:val="16"/>
                <w:lang w:val="en-US"/>
              </w:rPr>
              <w:t>Perso-nali</w:t>
            </w:r>
            <w:r w:rsidR="00D95686" w:rsidRPr="00422704">
              <w:rPr>
                <w:rFonts w:ascii="Calibri" w:hAnsi="Calibri" w:cs="Calibri"/>
                <w:b/>
                <w:bCs/>
                <w:color w:val="000000"/>
                <w:sz w:val="16"/>
                <w:szCs w:val="16"/>
                <w:lang w:val="en-US"/>
              </w:rPr>
              <w:t>zed ap</w:t>
            </w:r>
            <w:r w:rsidRPr="00422704">
              <w:rPr>
                <w:rFonts w:ascii="Calibri" w:hAnsi="Calibri" w:cs="Calibri"/>
                <w:b/>
                <w:bCs/>
                <w:color w:val="000000"/>
                <w:sz w:val="16"/>
                <w:szCs w:val="16"/>
                <w:lang w:val="en-US"/>
              </w:rPr>
              <w:t>-</w:t>
            </w:r>
            <w:r w:rsidR="00D95686" w:rsidRPr="00422704">
              <w:rPr>
                <w:rFonts w:ascii="Calibri" w:hAnsi="Calibri" w:cs="Calibri"/>
                <w:b/>
                <w:bCs/>
                <w:color w:val="000000"/>
                <w:sz w:val="16"/>
                <w:szCs w:val="16"/>
                <w:lang w:val="en-US"/>
              </w:rPr>
              <w:t>proach</w:t>
            </w:r>
          </w:p>
        </w:tc>
        <w:tc>
          <w:tcPr>
            <w:tcW w:w="992" w:type="dxa"/>
            <w:tcBorders>
              <w:bottom w:val="single" w:sz="4" w:space="0" w:color="auto"/>
            </w:tcBorders>
            <w:vAlign w:val="center"/>
          </w:tcPr>
          <w:p w14:paraId="2F638B58" w14:textId="77777777" w:rsidR="00D95686" w:rsidRDefault="00D95686" w:rsidP="008E3ED2">
            <w:pPr>
              <w:jc w:val="center"/>
              <w:rPr>
                <w:rFonts w:ascii="Calibri" w:hAnsi="Calibri" w:cs="Calibri"/>
                <w:b/>
                <w:bCs/>
                <w:color w:val="000000"/>
                <w:sz w:val="16"/>
                <w:szCs w:val="16"/>
              </w:rPr>
            </w:pPr>
            <w:r w:rsidRPr="00422704">
              <w:rPr>
                <w:rFonts w:ascii="Calibri" w:hAnsi="Calibri" w:cs="Calibri"/>
                <w:b/>
                <w:bCs/>
                <w:color w:val="000000"/>
                <w:sz w:val="16"/>
                <w:szCs w:val="16"/>
                <w:lang w:val="en-US"/>
              </w:rPr>
              <w:t>If yes, specif</w:t>
            </w:r>
            <w:r>
              <w:rPr>
                <w:rFonts w:ascii="Calibri" w:hAnsi="Calibri" w:cs="Calibri"/>
                <w:b/>
                <w:bCs/>
                <w:color w:val="000000"/>
                <w:sz w:val="16"/>
                <w:szCs w:val="16"/>
              </w:rPr>
              <w:t>i-cation</w:t>
            </w:r>
          </w:p>
        </w:tc>
        <w:tc>
          <w:tcPr>
            <w:tcW w:w="1134" w:type="dxa"/>
            <w:tcBorders>
              <w:bottom w:val="single" w:sz="4" w:space="0" w:color="auto"/>
            </w:tcBorders>
            <w:vAlign w:val="center"/>
          </w:tcPr>
          <w:p w14:paraId="18E58A89" w14:textId="77777777" w:rsidR="00D95686" w:rsidRDefault="00D95686" w:rsidP="008E3ED2">
            <w:pPr>
              <w:jc w:val="center"/>
              <w:rPr>
                <w:rFonts w:ascii="Calibri" w:hAnsi="Calibri" w:cs="Calibri"/>
                <w:b/>
                <w:bCs/>
                <w:color w:val="000000"/>
                <w:sz w:val="16"/>
                <w:szCs w:val="16"/>
              </w:rPr>
            </w:pPr>
            <w:r>
              <w:rPr>
                <w:rFonts w:ascii="Calibri" w:hAnsi="Calibri" w:cs="Calibri"/>
                <w:b/>
                <w:bCs/>
                <w:color w:val="000000"/>
                <w:sz w:val="16"/>
                <w:szCs w:val="16"/>
              </w:rPr>
              <w:t>Treatment</w:t>
            </w:r>
          </w:p>
        </w:tc>
        <w:tc>
          <w:tcPr>
            <w:tcW w:w="992" w:type="dxa"/>
            <w:tcBorders>
              <w:bottom w:val="single" w:sz="4" w:space="0" w:color="auto"/>
            </w:tcBorders>
            <w:vAlign w:val="center"/>
          </w:tcPr>
          <w:p w14:paraId="39005BE6" w14:textId="77777777" w:rsidR="00D95686" w:rsidRDefault="00D95686" w:rsidP="008E3ED2">
            <w:pPr>
              <w:jc w:val="center"/>
              <w:rPr>
                <w:rFonts w:ascii="Calibri" w:hAnsi="Calibri" w:cs="Calibri"/>
                <w:b/>
                <w:bCs/>
                <w:color w:val="000000"/>
                <w:sz w:val="16"/>
                <w:szCs w:val="16"/>
              </w:rPr>
            </w:pPr>
            <w:r>
              <w:rPr>
                <w:rFonts w:ascii="Calibri" w:hAnsi="Calibri" w:cs="Calibri"/>
                <w:b/>
                <w:bCs/>
                <w:color w:val="000000"/>
                <w:sz w:val="16"/>
                <w:szCs w:val="16"/>
              </w:rPr>
              <w:t>Sepsis definition</w:t>
            </w:r>
          </w:p>
        </w:tc>
        <w:tc>
          <w:tcPr>
            <w:tcW w:w="992" w:type="dxa"/>
            <w:tcBorders>
              <w:bottom w:val="single" w:sz="4" w:space="0" w:color="auto"/>
            </w:tcBorders>
            <w:vAlign w:val="center"/>
          </w:tcPr>
          <w:p w14:paraId="5DD24DE3" w14:textId="77777777" w:rsidR="00D95686" w:rsidRDefault="00D95686" w:rsidP="008E3ED2">
            <w:pPr>
              <w:jc w:val="center"/>
              <w:rPr>
                <w:rFonts w:ascii="Calibri" w:hAnsi="Calibri" w:cs="Calibri"/>
                <w:b/>
                <w:bCs/>
                <w:color w:val="000000"/>
                <w:sz w:val="16"/>
                <w:szCs w:val="16"/>
              </w:rPr>
            </w:pPr>
            <w:r>
              <w:rPr>
                <w:rFonts w:ascii="Calibri" w:hAnsi="Calibri" w:cs="Calibri"/>
                <w:b/>
                <w:bCs/>
                <w:color w:val="000000"/>
                <w:sz w:val="16"/>
                <w:szCs w:val="16"/>
              </w:rPr>
              <w:t>Population</w:t>
            </w:r>
          </w:p>
        </w:tc>
        <w:tc>
          <w:tcPr>
            <w:tcW w:w="1134" w:type="dxa"/>
            <w:tcBorders>
              <w:bottom w:val="single" w:sz="4" w:space="0" w:color="auto"/>
            </w:tcBorders>
            <w:vAlign w:val="center"/>
          </w:tcPr>
          <w:p w14:paraId="6802D44E" w14:textId="77777777" w:rsidR="00D95686" w:rsidRDefault="00D95686" w:rsidP="008E3ED2">
            <w:pPr>
              <w:jc w:val="center"/>
              <w:rPr>
                <w:rFonts w:ascii="Calibri" w:hAnsi="Calibri" w:cs="Calibri"/>
                <w:b/>
                <w:bCs/>
                <w:color w:val="000000"/>
                <w:sz w:val="16"/>
                <w:szCs w:val="16"/>
              </w:rPr>
            </w:pPr>
            <w:r>
              <w:rPr>
                <w:rFonts w:ascii="Calibri" w:hAnsi="Calibri" w:cs="Calibri"/>
                <w:b/>
                <w:bCs/>
                <w:color w:val="000000"/>
                <w:sz w:val="16"/>
                <w:szCs w:val="16"/>
              </w:rPr>
              <w:t>Clinical primary endpoint</w:t>
            </w:r>
          </w:p>
        </w:tc>
        <w:tc>
          <w:tcPr>
            <w:tcW w:w="1134" w:type="dxa"/>
            <w:tcBorders>
              <w:bottom w:val="single" w:sz="4" w:space="0" w:color="auto"/>
            </w:tcBorders>
            <w:vAlign w:val="center"/>
          </w:tcPr>
          <w:p w14:paraId="4F97A22E" w14:textId="77777777" w:rsidR="00D95686" w:rsidRDefault="00D95686" w:rsidP="008E3ED2">
            <w:pPr>
              <w:jc w:val="center"/>
              <w:rPr>
                <w:rFonts w:ascii="Calibri" w:hAnsi="Calibri" w:cs="Calibri"/>
                <w:b/>
                <w:bCs/>
                <w:color w:val="000000"/>
                <w:sz w:val="16"/>
                <w:szCs w:val="16"/>
              </w:rPr>
            </w:pPr>
            <w:r>
              <w:rPr>
                <w:rFonts w:ascii="Calibri" w:hAnsi="Calibri" w:cs="Calibri"/>
                <w:b/>
                <w:bCs/>
                <w:color w:val="000000"/>
                <w:sz w:val="16"/>
                <w:szCs w:val="16"/>
              </w:rPr>
              <w:t>Biochemical primary endpoint</w:t>
            </w:r>
          </w:p>
        </w:tc>
        <w:tc>
          <w:tcPr>
            <w:tcW w:w="1134" w:type="dxa"/>
            <w:tcBorders>
              <w:bottom w:val="single" w:sz="4" w:space="0" w:color="auto"/>
            </w:tcBorders>
            <w:vAlign w:val="center"/>
          </w:tcPr>
          <w:p w14:paraId="0735A37E" w14:textId="77777777" w:rsidR="00D95686" w:rsidRDefault="00D95686" w:rsidP="008E3ED2">
            <w:pPr>
              <w:jc w:val="center"/>
              <w:rPr>
                <w:rFonts w:ascii="Calibri" w:hAnsi="Calibri" w:cs="Calibri"/>
                <w:b/>
                <w:bCs/>
                <w:color w:val="000000"/>
                <w:sz w:val="16"/>
                <w:szCs w:val="16"/>
              </w:rPr>
            </w:pPr>
            <w:r>
              <w:rPr>
                <w:rFonts w:ascii="Calibri" w:hAnsi="Calibri" w:cs="Calibri"/>
                <w:b/>
                <w:bCs/>
                <w:color w:val="000000"/>
                <w:sz w:val="16"/>
                <w:szCs w:val="16"/>
              </w:rPr>
              <w:t>NCT number</w:t>
            </w:r>
          </w:p>
        </w:tc>
      </w:tr>
      <w:tr w:rsidR="00D95686" w14:paraId="13241BF6" w14:textId="77777777" w:rsidTr="00FA6229">
        <w:tc>
          <w:tcPr>
            <w:tcW w:w="14175" w:type="dxa"/>
            <w:gridSpan w:val="1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06E4D09F" w14:textId="77777777" w:rsidR="00D95686" w:rsidRPr="0066603F" w:rsidRDefault="00D95686" w:rsidP="007457BE">
            <w:pPr>
              <w:jc w:val="center"/>
              <w:rPr>
                <w:rFonts w:ascii="Calibri" w:hAnsi="Calibri" w:cs="Calibri"/>
                <w:b/>
                <w:iCs/>
                <w:color w:val="000000"/>
                <w:sz w:val="16"/>
                <w:szCs w:val="16"/>
              </w:rPr>
            </w:pPr>
            <w:r w:rsidRPr="0066603F">
              <w:rPr>
                <w:rFonts w:ascii="Calibri" w:hAnsi="Calibri" w:cs="Calibri"/>
                <w:b/>
                <w:iCs/>
                <w:color w:val="000000"/>
                <w:sz w:val="16"/>
                <w:szCs w:val="16"/>
              </w:rPr>
              <w:t>Observational studies</w:t>
            </w:r>
          </w:p>
        </w:tc>
      </w:tr>
      <w:tr w:rsidR="005F3C28" w:rsidRPr="00FE0F6F" w14:paraId="30D0552E" w14:textId="77777777" w:rsidTr="008A1BB6">
        <w:tc>
          <w:tcPr>
            <w:tcW w:w="1134" w:type="dxa"/>
            <w:vMerge w:val="restart"/>
            <w:tcBorders>
              <w:top w:val="single" w:sz="4" w:space="0" w:color="auto"/>
            </w:tcBorders>
          </w:tcPr>
          <w:p w14:paraId="6B5168AF" w14:textId="77777777" w:rsidR="005F3C28" w:rsidRPr="0066603F" w:rsidRDefault="005F3C28" w:rsidP="008A1BB6">
            <w:pPr>
              <w:jc w:val="center"/>
              <w:rPr>
                <w:rFonts w:ascii="Calibri" w:hAnsi="Calibri" w:cs="Calibri"/>
                <w:b/>
                <w:color w:val="000000"/>
                <w:sz w:val="16"/>
                <w:szCs w:val="16"/>
              </w:rPr>
            </w:pPr>
            <w:r w:rsidRPr="0066603F">
              <w:rPr>
                <w:rFonts w:ascii="Calibri" w:hAnsi="Calibri" w:cs="Calibri"/>
                <w:b/>
                <w:color w:val="000000"/>
                <w:sz w:val="16"/>
                <w:szCs w:val="16"/>
              </w:rPr>
              <w:t>Non-pharmalo-gical</w:t>
            </w:r>
          </w:p>
        </w:tc>
        <w:tc>
          <w:tcPr>
            <w:tcW w:w="1134" w:type="dxa"/>
            <w:tcBorders>
              <w:top w:val="single" w:sz="4" w:space="0" w:color="auto"/>
              <w:bottom w:val="single" w:sz="4" w:space="0" w:color="auto"/>
            </w:tcBorders>
          </w:tcPr>
          <w:p w14:paraId="2D29E3E2" w14:textId="77777777" w:rsidR="005F3C28" w:rsidRPr="00643107" w:rsidRDefault="005F3C28" w:rsidP="008A1BB6">
            <w:pPr>
              <w:jc w:val="center"/>
              <w:rPr>
                <w:rFonts w:ascii="Calibri" w:hAnsi="Calibri" w:cs="Calibri"/>
                <w:color w:val="000000"/>
                <w:sz w:val="16"/>
                <w:szCs w:val="16"/>
              </w:rPr>
            </w:pPr>
            <w:r w:rsidRPr="00643107">
              <w:rPr>
                <w:rFonts w:ascii="Calibri" w:hAnsi="Calibri" w:cs="Calibri"/>
                <w:color w:val="000000"/>
                <w:sz w:val="16"/>
                <w:szCs w:val="16"/>
              </w:rPr>
              <w:t>Continuous Renal Replacement Therapy</w:t>
            </w:r>
          </w:p>
        </w:tc>
        <w:tc>
          <w:tcPr>
            <w:tcW w:w="851" w:type="dxa"/>
            <w:tcBorders>
              <w:top w:val="single" w:sz="4" w:space="0" w:color="auto"/>
              <w:bottom w:val="single" w:sz="4" w:space="0" w:color="auto"/>
            </w:tcBorders>
          </w:tcPr>
          <w:p w14:paraId="3B181491" w14:textId="5413A8F4" w:rsidR="005F3C28" w:rsidRPr="00643107" w:rsidRDefault="005F3C28" w:rsidP="008A1BB6">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25D9D2BF" w14:textId="76BF4247" w:rsidR="005F3C28" w:rsidRPr="00643107" w:rsidRDefault="00736A66" w:rsidP="008A1BB6">
            <w:pPr>
              <w:jc w:val="center"/>
              <w:rPr>
                <w:rFonts w:ascii="Calibri" w:hAnsi="Calibri" w:cs="Calibri"/>
                <w:color w:val="000000"/>
                <w:sz w:val="16"/>
                <w:szCs w:val="16"/>
                <w:lang w:val="en-US"/>
              </w:rPr>
            </w:pPr>
            <w:r>
              <w:rPr>
                <w:rFonts w:ascii="Calibri" w:hAnsi="Calibri" w:cs="Calibri"/>
                <w:color w:val="000000"/>
                <w:sz w:val="16"/>
                <w:szCs w:val="16"/>
                <w:lang w:val="en-US"/>
              </w:rPr>
              <w:t>N</w:t>
            </w:r>
            <w:r w:rsidR="005F3C28" w:rsidRPr="00643107">
              <w:rPr>
                <w:rFonts w:ascii="Calibri" w:hAnsi="Calibri" w:cs="Calibri"/>
                <w:color w:val="000000"/>
                <w:sz w:val="16"/>
                <w:szCs w:val="16"/>
                <w:lang w:val="en-US"/>
              </w:rPr>
              <w:t>ot yet recruiting</w:t>
            </w:r>
          </w:p>
        </w:tc>
        <w:tc>
          <w:tcPr>
            <w:tcW w:w="850" w:type="dxa"/>
            <w:tcBorders>
              <w:top w:val="single" w:sz="4" w:space="0" w:color="auto"/>
              <w:bottom w:val="single" w:sz="4" w:space="0" w:color="auto"/>
            </w:tcBorders>
          </w:tcPr>
          <w:p w14:paraId="3076BB96" w14:textId="65EA5345" w:rsidR="005F3C28" w:rsidRPr="00643107" w:rsidRDefault="005F3C28" w:rsidP="008A1BB6">
            <w:pPr>
              <w:jc w:val="center"/>
              <w:rPr>
                <w:rFonts w:ascii="Calibri" w:hAnsi="Calibri" w:cs="Calibri"/>
                <w:color w:val="000000"/>
                <w:sz w:val="16"/>
                <w:szCs w:val="16"/>
              </w:rPr>
            </w:pPr>
            <w:r>
              <w:rPr>
                <w:rFonts w:ascii="Calibri" w:hAnsi="Calibri" w:cs="Calibri"/>
                <w:color w:val="000000"/>
                <w:sz w:val="16"/>
                <w:szCs w:val="16"/>
              </w:rPr>
              <w:t>98</w:t>
            </w:r>
          </w:p>
        </w:tc>
        <w:tc>
          <w:tcPr>
            <w:tcW w:w="851" w:type="dxa"/>
            <w:tcBorders>
              <w:top w:val="single" w:sz="4" w:space="0" w:color="auto"/>
              <w:bottom w:val="single" w:sz="4" w:space="0" w:color="auto"/>
            </w:tcBorders>
          </w:tcPr>
          <w:p w14:paraId="560726EF" w14:textId="069D7E2C" w:rsidR="005F3C28" w:rsidRPr="00643107" w:rsidRDefault="005F3C28" w:rsidP="008A1BB6">
            <w:pPr>
              <w:jc w:val="center"/>
              <w:rPr>
                <w:rFonts w:ascii="Calibri" w:hAnsi="Calibri" w:cs="Calibri"/>
                <w:color w:val="000000"/>
                <w:sz w:val="16"/>
                <w:szCs w:val="16"/>
              </w:rPr>
            </w:pPr>
            <w:r>
              <w:rPr>
                <w:rFonts w:ascii="Calibri" w:hAnsi="Calibri" w:cs="Calibri"/>
                <w:color w:val="000000"/>
                <w:sz w:val="16"/>
                <w:szCs w:val="16"/>
              </w:rPr>
              <w:t>N</w:t>
            </w:r>
            <w:r w:rsidRPr="00643107">
              <w:rPr>
                <w:rFonts w:ascii="Calibri" w:hAnsi="Calibri" w:cs="Calibri"/>
                <w:color w:val="000000"/>
                <w:sz w:val="16"/>
                <w:szCs w:val="16"/>
              </w:rPr>
              <w:t>ot specified</w:t>
            </w:r>
          </w:p>
        </w:tc>
        <w:tc>
          <w:tcPr>
            <w:tcW w:w="709" w:type="dxa"/>
            <w:tcBorders>
              <w:top w:val="single" w:sz="4" w:space="0" w:color="auto"/>
              <w:bottom w:val="single" w:sz="4" w:space="0" w:color="auto"/>
            </w:tcBorders>
          </w:tcPr>
          <w:p w14:paraId="6B6D7690" w14:textId="4804CA8E" w:rsidR="005F3C28" w:rsidRPr="008A1BB6" w:rsidRDefault="005F3C28" w:rsidP="008A1BB6">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616A670D" w14:textId="05FF8450" w:rsidR="005F3C28" w:rsidRPr="00BB520B" w:rsidRDefault="005F3C28" w:rsidP="000E31F0">
            <w:pPr>
              <w:jc w:val="center"/>
              <w:rPr>
                <w:rFonts w:ascii="Calibri" w:hAnsi="Calibri" w:cs="Calibri"/>
                <w:color w:val="000000"/>
                <w:sz w:val="16"/>
                <w:szCs w:val="16"/>
                <w:lang w:val="fr-BE"/>
              </w:rPr>
            </w:pPr>
          </w:p>
        </w:tc>
        <w:tc>
          <w:tcPr>
            <w:tcW w:w="1134" w:type="dxa"/>
            <w:tcBorders>
              <w:top w:val="single" w:sz="4" w:space="0" w:color="auto"/>
              <w:bottom w:val="single" w:sz="4" w:space="0" w:color="auto"/>
            </w:tcBorders>
          </w:tcPr>
          <w:p w14:paraId="4A003790" w14:textId="75860B81" w:rsidR="005F3C28" w:rsidRPr="00643107" w:rsidRDefault="00EB3A0D" w:rsidP="008A1BB6">
            <w:pPr>
              <w:jc w:val="center"/>
              <w:rPr>
                <w:rFonts w:ascii="Calibri" w:hAnsi="Calibri" w:cs="Calibri"/>
                <w:color w:val="000000"/>
                <w:sz w:val="16"/>
                <w:szCs w:val="16"/>
                <w:lang w:val="en-US"/>
              </w:rPr>
            </w:pPr>
            <w:r>
              <w:rPr>
                <w:rFonts w:ascii="Calibri" w:hAnsi="Calibri" w:cs="Calibri"/>
                <w:color w:val="000000"/>
                <w:sz w:val="16"/>
                <w:szCs w:val="16"/>
                <w:lang w:val="en-US"/>
              </w:rPr>
              <w:t>CRRT</w:t>
            </w:r>
            <w:r w:rsidR="005F3C28" w:rsidRPr="00643107">
              <w:rPr>
                <w:rFonts w:ascii="Calibri" w:hAnsi="Calibri" w:cs="Calibri"/>
                <w:color w:val="000000"/>
                <w:sz w:val="16"/>
                <w:szCs w:val="16"/>
                <w:lang w:val="en-US"/>
              </w:rPr>
              <w:t xml:space="preserve"> with oXiris membrame</w:t>
            </w:r>
          </w:p>
        </w:tc>
        <w:tc>
          <w:tcPr>
            <w:tcW w:w="992" w:type="dxa"/>
            <w:tcBorders>
              <w:top w:val="single" w:sz="4" w:space="0" w:color="auto"/>
              <w:bottom w:val="single" w:sz="4" w:space="0" w:color="auto"/>
            </w:tcBorders>
          </w:tcPr>
          <w:p w14:paraId="056060FD" w14:textId="03561C5F" w:rsidR="005F3C28" w:rsidRPr="00643107" w:rsidRDefault="005F3C28" w:rsidP="008A1BB6">
            <w:pPr>
              <w:jc w:val="center"/>
              <w:rPr>
                <w:rFonts w:ascii="Calibri" w:hAnsi="Calibri" w:cs="Calibri"/>
                <w:color w:val="000000"/>
                <w:sz w:val="16"/>
                <w:szCs w:val="16"/>
                <w:lang w:val="en-US"/>
              </w:rPr>
            </w:pPr>
            <w:r>
              <w:rPr>
                <w:rFonts w:ascii="Calibri" w:hAnsi="Calibri" w:cs="Calibri"/>
                <w:color w:val="000000"/>
                <w:sz w:val="16"/>
                <w:szCs w:val="16"/>
                <w:lang w:val="en-US"/>
              </w:rPr>
              <w:t>Not</w:t>
            </w:r>
            <w:r w:rsidRPr="00643107">
              <w:rPr>
                <w:rFonts w:ascii="Calibri" w:hAnsi="Calibri" w:cs="Calibri"/>
                <w:color w:val="000000"/>
                <w:sz w:val="16"/>
                <w:szCs w:val="16"/>
                <w:lang w:val="en-US"/>
              </w:rPr>
              <w:t xml:space="preserve"> specified</w:t>
            </w:r>
          </w:p>
        </w:tc>
        <w:tc>
          <w:tcPr>
            <w:tcW w:w="992" w:type="dxa"/>
            <w:tcBorders>
              <w:top w:val="single" w:sz="4" w:space="0" w:color="auto"/>
              <w:bottom w:val="single" w:sz="4" w:space="0" w:color="auto"/>
            </w:tcBorders>
          </w:tcPr>
          <w:p w14:paraId="5D757CEF" w14:textId="77777777" w:rsidR="005F3C28" w:rsidRPr="00643107" w:rsidRDefault="005F3C28" w:rsidP="008A1BB6">
            <w:pPr>
              <w:jc w:val="center"/>
              <w:rPr>
                <w:rFonts w:ascii="Calibri" w:hAnsi="Calibri" w:cs="Calibri"/>
                <w:color w:val="000000"/>
                <w:sz w:val="16"/>
                <w:szCs w:val="16"/>
                <w:lang w:val="en-US"/>
              </w:rPr>
            </w:pPr>
            <w:r w:rsidRPr="00643107">
              <w:rPr>
                <w:rFonts w:ascii="Calibri" w:hAnsi="Calibri" w:cs="Calibri"/>
                <w:color w:val="000000"/>
                <w:sz w:val="16"/>
                <w:szCs w:val="16"/>
                <w:lang w:val="en-US"/>
              </w:rPr>
              <w:t>Septic AKI patients requiring RRT</w:t>
            </w:r>
          </w:p>
        </w:tc>
        <w:tc>
          <w:tcPr>
            <w:tcW w:w="1134" w:type="dxa"/>
            <w:tcBorders>
              <w:top w:val="single" w:sz="4" w:space="0" w:color="auto"/>
              <w:bottom w:val="single" w:sz="4" w:space="0" w:color="auto"/>
            </w:tcBorders>
          </w:tcPr>
          <w:p w14:paraId="7F46D169" w14:textId="2BEB6B6D" w:rsidR="005F3C28" w:rsidRPr="00643107" w:rsidRDefault="005F3C28" w:rsidP="00870328">
            <w:pPr>
              <w:jc w:val="center"/>
              <w:rPr>
                <w:rFonts w:ascii="Calibri" w:hAnsi="Calibri" w:cs="Calibri"/>
                <w:color w:val="000000"/>
                <w:sz w:val="16"/>
                <w:szCs w:val="16"/>
                <w:lang w:val="en-US"/>
              </w:rPr>
            </w:pPr>
            <w:r>
              <w:rPr>
                <w:rFonts w:ascii="Calibri" w:hAnsi="Calibri" w:cs="Calibri"/>
                <w:color w:val="000000"/>
                <w:sz w:val="16"/>
                <w:szCs w:val="16"/>
                <w:lang w:val="en-US"/>
              </w:rPr>
              <w:t>M</w:t>
            </w:r>
            <w:r w:rsidRPr="00643107">
              <w:rPr>
                <w:rFonts w:ascii="Calibri" w:hAnsi="Calibri" w:cs="Calibri"/>
                <w:color w:val="000000"/>
                <w:sz w:val="16"/>
                <w:szCs w:val="16"/>
                <w:lang w:val="en-US"/>
              </w:rPr>
              <w:t xml:space="preserve">ortality, </w:t>
            </w:r>
            <w:r>
              <w:rPr>
                <w:rFonts w:ascii="Calibri" w:hAnsi="Calibri" w:cs="Calibri"/>
                <w:color w:val="000000"/>
                <w:sz w:val="16"/>
                <w:szCs w:val="16"/>
                <w:lang w:val="en-US"/>
              </w:rPr>
              <w:t>VT</w:t>
            </w:r>
            <w:r w:rsidRPr="00643107">
              <w:rPr>
                <w:rFonts w:ascii="Calibri" w:hAnsi="Calibri" w:cs="Calibri"/>
                <w:color w:val="000000"/>
                <w:sz w:val="16"/>
                <w:szCs w:val="16"/>
                <w:lang w:val="en-US"/>
              </w:rPr>
              <w:t xml:space="preserve"> and intradialytic hypotension</w:t>
            </w:r>
          </w:p>
        </w:tc>
        <w:tc>
          <w:tcPr>
            <w:tcW w:w="1134" w:type="dxa"/>
            <w:tcBorders>
              <w:top w:val="single" w:sz="4" w:space="0" w:color="auto"/>
              <w:bottom w:val="single" w:sz="4" w:space="0" w:color="auto"/>
            </w:tcBorders>
          </w:tcPr>
          <w:p w14:paraId="5ADC9B42" w14:textId="5B3A348C" w:rsidR="005F3C28" w:rsidRPr="004B50B6" w:rsidRDefault="005F3C28" w:rsidP="00870328">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5C3D2564" w14:textId="0539D850" w:rsidR="005F3C28" w:rsidRPr="00643107" w:rsidRDefault="005F3C28" w:rsidP="008A1BB6">
            <w:pPr>
              <w:jc w:val="center"/>
              <w:rPr>
                <w:rFonts w:ascii="Calibri" w:hAnsi="Calibri" w:cs="Calibri"/>
                <w:color w:val="000000"/>
                <w:sz w:val="16"/>
                <w:szCs w:val="16"/>
              </w:rPr>
            </w:pPr>
            <w:r w:rsidRPr="00A6548C">
              <w:rPr>
                <w:rFonts w:ascii="Calibri" w:hAnsi="Calibri" w:cs="Calibri"/>
                <w:color w:val="000000"/>
                <w:sz w:val="16"/>
                <w:szCs w:val="16"/>
              </w:rPr>
              <w:t>NCT05575024</w:t>
            </w:r>
          </w:p>
        </w:tc>
      </w:tr>
      <w:tr w:rsidR="005F3C28" w:rsidRPr="00FE0F6F" w14:paraId="14AA0BE5" w14:textId="77777777" w:rsidTr="006A5DE7">
        <w:tc>
          <w:tcPr>
            <w:tcW w:w="1134" w:type="dxa"/>
            <w:vMerge/>
          </w:tcPr>
          <w:p w14:paraId="4360961C" w14:textId="77777777" w:rsidR="005F3C28" w:rsidRPr="0066603F" w:rsidRDefault="005F3C28" w:rsidP="00BC01C1">
            <w:pPr>
              <w:jc w:val="center"/>
              <w:rPr>
                <w:rFonts w:ascii="Calibri" w:hAnsi="Calibri" w:cs="Calibri"/>
                <w:b/>
                <w:color w:val="000000"/>
                <w:sz w:val="16"/>
                <w:szCs w:val="22"/>
              </w:rPr>
            </w:pPr>
          </w:p>
        </w:tc>
        <w:tc>
          <w:tcPr>
            <w:tcW w:w="1134" w:type="dxa"/>
            <w:tcBorders>
              <w:top w:val="single" w:sz="4" w:space="0" w:color="auto"/>
              <w:bottom w:val="single" w:sz="4" w:space="0" w:color="auto"/>
            </w:tcBorders>
          </w:tcPr>
          <w:p w14:paraId="6B6B8630" w14:textId="6293943B" w:rsidR="005F3C28" w:rsidRPr="00643107" w:rsidRDefault="005F3C28" w:rsidP="00736A66">
            <w:pPr>
              <w:jc w:val="center"/>
              <w:rPr>
                <w:rFonts w:ascii="Calibri" w:hAnsi="Calibri" w:cs="Calibri"/>
                <w:color w:val="000000"/>
                <w:sz w:val="16"/>
                <w:szCs w:val="22"/>
              </w:rPr>
            </w:pPr>
            <w:r w:rsidRPr="00643107">
              <w:rPr>
                <w:rFonts w:ascii="Calibri" w:hAnsi="Calibri" w:cs="Calibri"/>
                <w:color w:val="000000"/>
                <w:sz w:val="16"/>
                <w:szCs w:val="22"/>
              </w:rPr>
              <w:t xml:space="preserve">Cytokine </w:t>
            </w:r>
            <w:r w:rsidR="00736A66">
              <w:rPr>
                <w:rFonts w:ascii="Calibri" w:hAnsi="Calibri" w:cs="Calibri"/>
                <w:color w:val="000000"/>
                <w:sz w:val="16"/>
                <w:szCs w:val="22"/>
              </w:rPr>
              <w:t>a</w:t>
            </w:r>
            <w:r w:rsidRPr="00643107">
              <w:rPr>
                <w:rFonts w:ascii="Calibri" w:hAnsi="Calibri" w:cs="Calibri"/>
                <w:color w:val="000000"/>
                <w:sz w:val="16"/>
                <w:szCs w:val="22"/>
              </w:rPr>
              <w:t>dsorption</w:t>
            </w:r>
          </w:p>
        </w:tc>
        <w:tc>
          <w:tcPr>
            <w:tcW w:w="851" w:type="dxa"/>
            <w:tcBorders>
              <w:top w:val="single" w:sz="4" w:space="0" w:color="auto"/>
              <w:bottom w:val="single" w:sz="4" w:space="0" w:color="auto"/>
            </w:tcBorders>
          </w:tcPr>
          <w:p w14:paraId="1707CD5C" w14:textId="2BE9CA75" w:rsidR="005F3C28" w:rsidRPr="00643107" w:rsidRDefault="00053C1D" w:rsidP="00BC01C1">
            <w:pPr>
              <w:jc w:val="center"/>
              <w:rPr>
                <w:rFonts w:ascii="Calibri" w:hAnsi="Calibri" w:cs="Calibri"/>
                <w:color w:val="000000"/>
                <w:sz w:val="16"/>
                <w:szCs w:val="22"/>
              </w:rPr>
            </w:pPr>
            <w:r>
              <w:rPr>
                <w:rFonts w:ascii="Calibri" w:hAnsi="Calibri" w:cs="Calibri"/>
                <w:color w:val="000000"/>
                <w:sz w:val="16"/>
                <w:szCs w:val="22"/>
              </w:rPr>
              <w:t>2</w:t>
            </w:r>
          </w:p>
        </w:tc>
        <w:tc>
          <w:tcPr>
            <w:tcW w:w="1134" w:type="dxa"/>
            <w:tcBorders>
              <w:top w:val="single" w:sz="4" w:space="0" w:color="auto"/>
              <w:bottom w:val="single" w:sz="4" w:space="0" w:color="auto"/>
            </w:tcBorders>
          </w:tcPr>
          <w:p w14:paraId="215E07E2" w14:textId="6DD4538C" w:rsidR="005F3C28" w:rsidRPr="00643107" w:rsidRDefault="005F3C28" w:rsidP="00BC01C1">
            <w:pPr>
              <w:jc w:val="center"/>
              <w:rPr>
                <w:rFonts w:ascii="Calibri" w:hAnsi="Calibri" w:cs="Calibri"/>
                <w:color w:val="000000"/>
                <w:sz w:val="16"/>
                <w:szCs w:val="22"/>
              </w:rPr>
            </w:pPr>
            <w:r w:rsidRPr="00643107">
              <w:rPr>
                <w:rFonts w:ascii="Calibri" w:hAnsi="Calibri" w:cs="Calibri"/>
                <w:color w:val="000000"/>
                <w:sz w:val="16"/>
                <w:szCs w:val="22"/>
              </w:rPr>
              <w:t>Recruiting</w:t>
            </w:r>
          </w:p>
        </w:tc>
        <w:tc>
          <w:tcPr>
            <w:tcW w:w="850" w:type="dxa"/>
            <w:tcBorders>
              <w:top w:val="single" w:sz="4" w:space="0" w:color="auto"/>
              <w:bottom w:val="single" w:sz="4" w:space="0" w:color="auto"/>
            </w:tcBorders>
          </w:tcPr>
          <w:p w14:paraId="2F612B31" w14:textId="45261E29" w:rsidR="005F3C28" w:rsidRPr="00643107" w:rsidRDefault="00736A66" w:rsidP="00BC01C1">
            <w:pPr>
              <w:jc w:val="center"/>
              <w:rPr>
                <w:rFonts w:ascii="Calibri" w:hAnsi="Calibri" w:cs="Calibri"/>
                <w:color w:val="000000"/>
                <w:sz w:val="16"/>
                <w:szCs w:val="22"/>
              </w:rPr>
            </w:pPr>
            <w:r>
              <w:rPr>
                <w:rFonts w:ascii="Calibri" w:hAnsi="Calibri" w:cs="Calibri"/>
                <w:color w:val="000000"/>
                <w:sz w:val="16"/>
                <w:szCs w:val="22"/>
              </w:rPr>
              <w:t>160</w:t>
            </w:r>
          </w:p>
        </w:tc>
        <w:tc>
          <w:tcPr>
            <w:tcW w:w="851" w:type="dxa"/>
            <w:tcBorders>
              <w:top w:val="single" w:sz="4" w:space="0" w:color="auto"/>
              <w:bottom w:val="single" w:sz="4" w:space="0" w:color="auto"/>
            </w:tcBorders>
          </w:tcPr>
          <w:p w14:paraId="3DC2B238" w14:textId="6FC167C6" w:rsidR="005F3C28" w:rsidRPr="00643107" w:rsidRDefault="005F3C28" w:rsidP="00BC01C1">
            <w:pPr>
              <w:jc w:val="center"/>
              <w:rPr>
                <w:rFonts w:ascii="Calibri" w:hAnsi="Calibri" w:cs="Calibri"/>
                <w:color w:val="000000"/>
                <w:sz w:val="16"/>
                <w:szCs w:val="22"/>
              </w:rPr>
            </w:pPr>
            <w:r w:rsidRPr="00643107">
              <w:rPr>
                <w:rFonts w:ascii="Calibri" w:hAnsi="Calibri" w:cs="Calibri"/>
                <w:color w:val="000000"/>
                <w:sz w:val="16"/>
                <w:szCs w:val="22"/>
              </w:rPr>
              <w:t>ICU</w:t>
            </w:r>
            <w:r w:rsidR="00736A66">
              <w:rPr>
                <w:rFonts w:ascii="Calibri" w:hAnsi="Calibri" w:cs="Calibri"/>
                <w:color w:val="000000"/>
                <w:sz w:val="16"/>
                <w:szCs w:val="22"/>
              </w:rPr>
              <w:t>, not specified</w:t>
            </w:r>
          </w:p>
        </w:tc>
        <w:tc>
          <w:tcPr>
            <w:tcW w:w="709" w:type="dxa"/>
            <w:tcBorders>
              <w:top w:val="single" w:sz="4" w:space="0" w:color="auto"/>
              <w:bottom w:val="single" w:sz="4" w:space="0" w:color="auto"/>
            </w:tcBorders>
          </w:tcPr>
          <w:p w14:paraId="713BE9C1" w14:textId="5E49BB94" w:rsidR="005F3C28" w:rsidRPr="00736A66" w:rsidRDefault="00030DE7" w:rsidP="00030DE7">
            <w:pPr>
              <w:jc w:val="center"/>
              <w:rPr>
                <w:rFonts w:ascii="Calibri" w:hAnsi="Calibri" w:cs="Calibri"/>
                <w:color w:val="000000"/>
                <w:sz w:val="16"/>
                <w:szCs w:val="22"/>
                <w:lang w:val="en-US"/>
              </w:rPr>
            </w:pPr>
            <w:r>
              <w:rPr>
                <w:rFonts w:ascii="Calibri" w:hAnsi="Calibri" w:cs="Calibri"/>
                <w:color w:val="000000"/>
                <w:sz w:val="16"/>
                <w:szCs w:val="16"/>
                <w:lang w:val="en-US"/>
              </w:rPr>
              <w:t>Yes,</w:t>
            </w:r>
            <w:r w:rsidR="00736A66" w:rsidRPr="00736A66">
              <w:rPr>
                <w:rFonts w:ascii="Calibri" w:hAnsi="Calibri" w:cs="Calibri"/>
                <w:color w:val="000000"/>
                <w:sz w:val="16"/>
                <w:szCs w:val="16"/>
                <w:lang w:val="en-US"/>
              </w:rPr>
              <w:t xml:space="preserve"> in one study (</w:t>
            </w:r>
            <w:r w:rsidR="00736A66" w:rsidRPr="00736A66">
              <w:rPr>
                <w:rFonts w:ascii="Calibri" w:hAnsi="Calibri" w:cs="Calibri"/>
                <w:color w:val="000000"/>
                <w:sz w:val="16"/>
                <w:szCs w:val="22"/>
                <w:lang w:val="en-US"/>
              </w:rPr>
              <w:t>NCT04306419</w:t>
            </w:r>
            <w:r w:rsidR="00736A66">
              <w:rPr>
                <w:rFonts w:ascii="Calibri" w:hAnsi="Calibri" w:cs="Calibri"/>
                <w:color w:val="000000"/>
                <w:sz w:val="16"/>
                <w:szCs w:val="22"/>
                <w:lang w:val="en-US"/>
              </w:rPr>
              <w:t>)</w:t>
            </w:r>
          </w:p>
        </w:tc>
        <w:tc>
          <w:tcPr>
            <w:tcW w:w="992" w:type="dxa"/>
            <w:tcBorders>
              <w:top w:val="single" w:sz="4" w:space="0" w:color="auto"/>
              <w:bottom w:val="single" w:sz="4" w:space="0" w:color="auto"/>
            </w:tcBorders>
          </w:tcPr>
          <w:p w14:paraId="22838208" w14:textId="3E0ACD44" w:rsidR="005F3C28" w:rsidRPr="00BC01C1" w:rsidRDefault="005F3C28" w:rsidP="00BC01C1">
            <w:pPr>
              <w:jc w:val="center"/>
              <w:rPr>
                <w:rFonts w:ascii="Calibri" w:hAnsi="Calibri" w:cs="Calibri"/>
                <w:color w:val="000000"/>
                <w:sz w:val="16"/>
                <w:szCs w:val="22"/>
                <w:lang w:val="en-US"/>
              </w:rPr>
            </w:pPr>
            <w:r w:rsidRPr="00BB520B">
              <w:rPr>
                <w:rFonts w:ascii="Calibri" w:hAnsi="Calibri" w:cs="Calibri"/>
                <w:color w:val="000000"/>
                <w:sz w:val="16"/>
                <w:szCs w:val="16"/>
                <w:lang w:val="fr-BE"/>
              </w:rPr>
              <w:t>IL-6 &gt; 1000 pg/ml, IL-10 levels &gt;250 pg/ml or TNF-</w:t>
            </w:r>
            <w:r>
              <w:rPr>
                <w:rFonts w:ascii="Calibri" w:hAnsi="Calibri" w:cs="Calibri"/>
                <w:color w:val="000000"/>
                <w:sz w:val="16"/>
                <w:szCs w:val="16"/>
                <w:lang w:val="en-US"/>
              </w:rPr>
              <w:t>α</w:t>
            </w:r>
            <w:r w:rsidRPr="00BB520B">
              <w:rPr>
                <w:rFonts w:ascii="Calibri" w:hAnsi="Calibri" w:cs="Calibri"/>
                <w:color w:val="000000"/>
                <w:sz w:val="16"/>
                <w:szCs w:val="16"/>
                <w:lang w:val="fr-BE"/>
              </w:rPr>
              <w:t xml:space="preserve"> levels &gt; 100 ng/l</w:t>
            </w:r>
          </w:p>
        </w:tc>
        <w:tc>
          <w:tcPr>
            <w:tcW w:w="1134" w:type="dxa"/>
            <w:tcBorders>
              <w:top w:val="single" w:sz="4" w:space="0" w:color="auto"/>
              <w:bottom w:val="single" w:sz="4" w:space="0" w:color="auto"/>
            </w:tcBorders>
          </w:tcPr>
          <w:p w14:paraId="2A203C8F" w14:textId="151415A7" w:rsidR="005F3C28" w:rsidRPr="00643107" w:rsidRDefault="005F3C28" w:rsidP="00870328">
            <w:pPr>
              <w:jc w:val="center"/>
              <w:rPr>
                <w:rFonts w:ascii="Calibri" w:hAnsi="Calibri" w:cs="Calibri"/>
                <w:color w:val="000000"/>
                <w:sz w:val="16"/>
                <w:szCs w:val="22"/>
              </w:rPr>
            </w:pPr>
            <w:r>
              <w:rPr>
                <w:rFonts w:ascii="Calibri" w:hAnsi="Calibri" w:cs="Calibri"/>
                <w:color w:val="000000"/>
                <w:sz w:val="16"/>
                <w:szCs w:val="22"/>
              </w:rPr>
              <w:t xml:space="preserve">Cytokine </w:t>
            </w:r>
            <w:r w:rsidRPr="00643107">
              <w:rPr>
                <w:rFonts w:ascii="Calibri" w:hAnsi="Calibri" w:cs="Calibri"/>
                <w:color w:val="000000"/>
                <w:sz w:val="16"/>
                <w:szCs w:val="22"/>
              </w:rPr>
              <w:t>adsorption</w:t>
            </w:r>
          </w:p>
        </w:tc>
        <w:tc>
          <w:tcPr>
            <w:tcW w:w="992" w:type="dxa"/>
            <w:tcBorders>
              <w:top w:val="single" w:sz="4" w:space="0" w:color="auto"/>
              <w:bottom w:val="single" w:sz="4" w:space="0" w:color="auto"/>
            </w:tcBorders>
          </w:tcPr>
          <w:p w14:paraId="31BFF0A6" w14:textId="1AB8E97D" w:rsidR="005F3C28" w:rsidRPr="00643107" w:rsidRDefault="005F3C28" w:rsidP="00BC01C1">
            <w:pPr>
              <w:jc w:val="center"/>
              <w:rPr>
                <w:rFonts w:ascii="Calibri" w:hAnsi="Calibri" w:cs="Calibri"/>
                <w:color w:val="000000"/>
                <w:sz w:val="16"/>
                <w:szCs w:val="22"/>
              </w:rPr>
            </w:pPr>
            <w:r>
              <w:rPr>
                <w:rFonts w:ascii="Calibri" w:hAnsi="Calibri" w:cs="Calibri"/>
                <w:color w:val="000000"/>
                <w:sz w:val="16"/>
                <w:szCs w:val="22"/>
              </w:rPr>
              <w:t>S</w:t>
            </w:r>
            <w:r w:rsidRPr="00643107">
              <w:rPr>
                <w:rFonts w:ascii="Calibri" w:hAnsi="Calibri" w:cs="Calibri"/>
                <w:color w:val="000000"/>
                <w:sz w:val="16"/>
                <w:szCs w:val="22"/>
              </w:rPr>
              <w:t>epsis-3</w:t>
            </w:r>
            <w:r w:rsidR="00736A66">
              <w:rPr>
                <w:rFonts w:ascii="Calibri" w:hAnsi="Calibri" w:cs="Calibri"/>
                <w:color w:val="000000"/>
                <w:sz w:val="16"/>
                <w:szCs w:val="22"/>
              </w:rPr>
              <w:t xml:space="preserve"> or  not specified </w:t>
            </w:r>
          </w:p>
        </w:tc>
        <w:tc>
          <w:tcPr>
            <w:tcW w:w="992" w:type="dxa"/>
            <w:tcBorders>
              <w:top w:val="single" w:sz="4" w:space="0" w:color="auto"/>
              <w:bottom w:val="single" w:sz="4" w:space="0" w:color="auto"/>
            </w:tcBorders>
          </w:tcPr>
          <w:p w14:paraId="2B7FDAB6" w14:textId="598ACA17" w:rsidR="005F3C28" w:rsidRPr="00643107" w:rsidRDefault="005F3C28" w:rsidP="00BC01C1">
            <w:pPr>
              <w:jc w:val="center"/>
              <w:rPr>
                <w:rFonts w:ascii="Calibri" w:hAnsi="Calibri" w:cs="Calibri"/>
                <w:color w:val="000000"/>
                <w:sz w:val="16"/>
                <w:szCs w:val="22"/>
                <w:lang w:val="en-US"/>
              </w:rPr>
            </w:pPr>
            <w:r>
              <w:rPr>
                <w:rFonts w:ascii="Calibri" w:hAnsi="Calibri" w:cs="Calibri"/>
                <w:color w:val="000000"/>
                <w:sz w:val="16"/>
                <w:szCs w:val="22"/>
                <w:lang w:val="en-US"/>
              </w:rPr>
              <w:t>N</w:t>
            </w:r>
            <w:r w:rsidRPr="00643107">
              <w:rPr>
                <w:rFonts w:ascii="Calibri" w:hAnsi="Calibri" w:cs="Calibri"/>
                <w:color w:val="000000"/>
                <w:sz w:val="16"/>
                <w:szCs w:val="22"/>
                <w:lang w:val="en-US"/>
              </w:rPr>
              <w:t>eed for CRRT or ECMO</w:t>
            </w:r>
            <w:r w:rsidR="00736A66">
              <w:rPr>
                <w:rFonts w:ascii="Calibri" w:hAnsi="Calibri" w:cs="Calibri"/>
                <w:color w:val="000000"/>
                <w:sz w:val="16"/>
                <w:szCs w:val="22"/>
                <w:lang w:val="en-US"/>
              </w:rPr>
              <w:t xml:space="preserve"> or  HIV </w:t>
            </w:r>
          </w:p>
        </w:tc>
        <w:tc>
          <w:tcPr>
            <w:tcW w:w="1134" w:type="dxa"/>
            <w:tcBorders>
              <w:top w:val="single" w:sz="4" w:space="0" w:color="auto"/>
              <w:bottom w:val="single" w:sz="4" w:space="0" w:color="auto"/>
            </w:tcBorders>
          </w:tcPr>
          <w:p w14:paraId="62F639C1" w14:textId="7418A4FC" w:rsidR="005F3C28" w:rsidRPr="00643107" w:rsidRDefault="00736A66" w:rsidP="00BC01C1">
            <w:pPr>
              <w:jc w:val="center"/>
              <w:rPr>
                <w:rFonts w:ascii="Calibri" w:hAnsi="Calibri" w:cs="Calibri"/>
                <w:color w:val="000000"/>
                <w:sz w:val="16"/>
                <w:szCs w:val="22"/>
                <w:lang w:val="en-US"/>
              </w:rPr>
            </w:pPr>
            <w:r>
              <w:rPr>
                <w:rFonts w:ascii="Calibri" w:hAnsi="Calibri" w:cs="Calibri"/>
                <w:color w:val="000000"/>
                <w:sz w:val="16"/>
                <w:szCs w:val="22"/>
                <w:lang w:val="en-US"/>
              </w:rPr>
              <w:t xml:space="preserve">Mortality </w:t>
            </w:r>
          </w:p>
        </w:tc>
        <w:tc>
          <w:tcPr>
            <w:tcW w:w="1134" w:type="dxa"/>
            <w:tcBorders>
              <w:top w:val="single" w:sz="4" w:space="0" w:color="auto"/>
              <w:bottom w:val="single" w:sz="4" w:space="0" w:color="auto"/>
            </w:tcBorders>
          </w:tcPr>
          <w:p w14:paraId="1B127F73" w14:textId="77777777" w:rsidR="005F3C28" w:rsidRPr="00BB520B" w:rsidRDefault="005F3C28" w:rsidP="00BC01C1">
            <w:pPr>
              <w:jc w:val="center"/>
              <w:rPr>
                <w:rFonts w:ascii="Calibri" w:hAnsi="Calibri" w:cs="Calibri"/>
                <w:color w:val="000000"/>
                <w:sz w:val="16"/>
                <w:szCs w:val="22"/>
                <w:lang w:val="fr-BE"/>
              </w:rPr>
            </w:pPr>
            <w:r w:rsidRPr="00BB520B">
              <w:rPr>
                <w:rFonts w:ascii="Calibri" w:hAnsi="Calibri" w:cs="Calibri"/>
                <w:color w:val="000000"/>
                <w:sz w:val="16"/>
                <w:szCs w:val="22"/>
                <w:lang w:val="fr-BE"/>
              </w:rPr>
              <w:t>IL-6, IL-8, IL-10, TNF-</w:t>
            </w:r>
            <w:r w:rsidRPr="00BB520B">
              <w:rPr>
                <w:rFonts w:ascii="Calibri" w:hAnsi="Calibri" w:cs="Calibri"/>
                <w:color w:val="000000"/>
                <w:sz w:val="16"/>
                <w:szCs w:val="16"/>
                <w:lang w:val="fr-BE"/>
              </w:rPr>
              <w:t xml:space="preserve"> </w:t>
            </w:r>
            <w:r w:rsidRPr="0070265B">
              <w:rPr>
                <w:rFonts w:ascii="Calibri" w:hAnsi="Calibri" w:cs="Calibri"/>
                <w:color w:val="000000"/>
                <w:sz w:val="16"/>
                <w:szCs w:val="16"/>
              </w:rPr>
              <w:t>α</w:t>
            </w:r>
          </w:p>
        </w:tc>
        <w:tc>
          <w:tcPr>
            <w:tcW w:w="1134" w:type="dxa"/>
            <w:tcBorders>
              <w:top w:val="single" w:sz="4" w:space="0" w:color="auto"/>
              <w:bottom w:val="single" w:sz="4" w:space="0" w:color="auto"/>
            </w:tcBorders>
          </w:tcPr>
          <w:p w14:paraId="2FB02C8E" w14:textId="7AE07BC0" w:rsidR="005F3C28" w:rsidRPr="00643107" w:rsidRDefault="005F3C28" w:rsidP="00BC01C1">
            <w:pPr>
              <w:jc w:val="center"/>
              <w:rPr>
                <w:rFonts w:ascii="Calibri" w:hAnsi="Calibri" w:cs="Calibri"/>
                <w:color w:val="000000"/>
                <w:sz w:val="16"/>
                <w:szCs w:val="22"/>
              </w:rPr>
            </w:pPr>
            <w:r w:rsidRPr="00643107">
              <w:rPr>
                <w:rFonts w:ascii="Calibri" w:hAnsi="Calibri" w:cs="Calibri"/>
                <w:color w:val="000000"/>
                <w:sz w:val="16"/>
                <w:szCs w:val="22"/>
              </w:rPr>
              <w:t>NCT04306419</w:t>
            </w:r>
            <w:r w:rsidR="00736A66">
              <w:rPr>
                <w:rFonts w:ascii="Calibri" w:hAnsi="Calibri" w:cs="Calibri"/>
                <w:color w:val="000000"/>
                <w:sz w:val="16"/>
                <w:szCs w:val="22"/>
              </w:rPr>
              <w:t xml:space="preserve">, </w:t>
            </w:r>
            <w:r w:rsidR="00736A66" w:rsidRPr="00736A66">
              <w:rPr>
                <w:rFonts w:ascii="Calibri" w:hAnsi="Calibri" w:cs="Calibri"/>
                <w:color w:val="000000"/>
                <w:sz w:val="16"/>
                <w:szCs w:val="22"/>
              </w:rPr>
              <w:t>NCT06145828</w:t>
            </w:r>
          </w:p>
        </w:tc>
      </w:tr>
      <w:tr w:rsidR="00EB3A0D" w:rsidRPr="00FE0F6F" w14:paraId="6E9BB282" w14:textId="77777777" w:rsidTr="006A5DE7">
        <w:tc>
          <w:tcPr>
            <w:tcW w:w="1134" w:type="dxa"/>
            <w:vMerge/>
          </w:tcPr>
          <w:p w14:paraId="3E6E9233" w14:textId="77777777" w:rsidR="00EB3A0D" w:rsidRPr="0066603F" w:rsidRDefault="00EB3A0D" w:rsidP="00BC01C1">
            <w:pPr>
              <w:jc w:val="center"/>
              <w:rPr>
                <w:rFonts w:ascii="Calibri" w:hAnsi="Calibri" w:cs="Calibri"/>
                <w:b/>
                <w:color w:val="000000"/>
                <w:sz w:val="16"/>
                <w:szCs w:val="22"/>
              </w:rPr>
            </w:pPr>
          </w:p>
        </w:tc>
        <w:tc>
          <w:tcPr>
            <w:tcW w:w="1134" w:type="dxa"/>
            <w:tcBorders>
              <w:top w:val="single" w:sz="4" w:space="0" w:color="auto"/>
              <w:bottom w:val="single" w:sz="4" w:space="0" w:color="auto"/>
            </w:tcBorders>
          </w:tcPr>
          <w:p w14:paraId="32EB8F56" w14:textId="2D49E86B" w:rsidR="00EB3A0D" w:rsidRPr="00643107" w:rsidRDefault="00EB3A0D" w:rsidP="00BC01C1">
            <w:pPr>
              <w:jc w:val="center"/>
              <w:rPr>
                <w:rFonts w:ascii="Calibri" w:hAnsi="Calibri" w:cs="Calibri"/>
                <w:color w:val="000000"/>
                <w:sz w:val="16"/>
                <w:szCs w:val="22"/>
              </w:rPr>
            </w:pPr>
            <w:r>
              <w:rPr>
                <w:rFonts w:ascii="Calibri" w:hAnsi="Calibri" w:cs="Calibri"/>
                <w:color w:val="000000"/>
                <w:sz w:val="16"/>
                <w:szCs w:val="22"/>
              </w:rPr>
              <w:t>Hemoperfusion</w:t>
            </w:r>
          </w:p>
        </w:tc>
        <w:tc>
          <w:tcPr>
            <w:tcW w:w="851" w:type="dxa"/>
            <w:tcBorders>
              <w:top w:val="single" w:sz="4" w:space="0" w:color="auto"/>
              <w:bottom w:val="single" w:sz="4" w:space="0" w:color="auto"/>
            </w:tcBorders>
          </w:tcPr>
          <w:p w14:paraId="11E6A3CC" w14:textId="69659032" w:rsidR="00EB3A0D" w:rsidRDefault="00EB3A0D" w:rsidP="00BC01C1">
            <w:pPr>
              <w:jc w:val="center"/>
              <w:rPr>
                <w:rFonts w:ascii="Calibri" w:hAnsi="Calibri" w:cs="Calibri"/>
                <w:color w:val="000000"/>
                <w:sz w:val="16"/>
                <w:szCs w:val="22"/>
              </w:rPr>
            </w:pPr>
            <w:r>
              <w:rPr>
                <w:rFonts w:ascii="Calibri" w:hAnsi="Calibri" w:cs="Calibri"/>
                <w:color w:val="000000"/>
                <w:sz w:val="16"/>
                <w:szCs w:val="22"/>
              </w:rPr>
              <w:t>1</w:t>
            </w:r>
          </w:p>
        </w:tc>
        <w:tc>
          <w:tcPr>
            <w:tcW w:w="1134" w:type="dxa"/>
            <w:tcBorders>
              <w:top w:val="single" w:sz="4" w:space="0" w:color="auto"/>
              <w:bottom w:val="single" w:sz="4" w:space="0" w:color="auto"/>
            </w:tcBorders>
          </w:tcPr>
          <w:p w14:paraId="58267C82" w14:textId="4FE1DD3A" w:rsidR="00EB3A0D" w:rsidRPr="00643107" w:rsidRDefault="00EB3A0D" w:rsidP="00BC01C1">
            <w:pPr>
              <w:jc w:val="center"/>
              <w:rPr>
                <w:rFonts w:ascii="Calibri" w:hAnsi="Calibri" w:cs="Calibri"/>
                <w:color w:val="000000"/>
                <w:sz w:val="16"/>
                <w:szCs w:val="22"/>
              </w:rPr>
            </w:pPr>
            <w:r>
              <w:rPr>
                <w:rFonts w:ascii="Calibri" w:hAnsi="Calibri" w:cs="Calibri"/>
                <w:color w:val="000000"/>
                <w:sz w:val="16"/>
                <w:szCs w:val="22"/>
              </w:rPr>
              <w:t>Recruiting</w:t>
            </w:r>
          </w:p>
        </w:tc>
        <w:tc>
          <w:tcPr>
            <w:tcW w:w="850" w:type="dxa"/>
            <w:tcBorders>
              <w:top w:val="single" w:sz="4" w:space="0" w:color="auto"/>
              <w:bottom w:val="single" w:sz="4" w:space="0" w:color="auto"/>
            </w:tcBorders>
          </w:tcPr>
          <w:p w14:paraId="5783784B" w14:textId="1AF5804D" w:rsidR="00EB3A0D" w:rsidRPr="00643107" w:rsidRDefault="00EB3A0D" w:rsidP="00BC01C1">
            <w:pPr>
              <w:jc w:val="center"/>
              <w:rPr>
                <w:rFonts w:ascii="Calibri" w:hAnsi="Calibri" w:cs="Calibri"/>
                <w:color w:val="000000"/>
                <w:sz w:val="16"/>
                <w:szCs w:val="22"/>
              </w:rPr>
            </w:pPr>
            <w:r>
              <w:rPr>
                <w:rFonts w:ascii="Calibri" w:hAnsi="Calibri" w:cs="Calibri"/>
                <w:color w:val="000000"/>
                <w:sz w:val="16"/>
                <w:szCs w:val="22"/>
              </w:rPr>
              <w:t>300</w:t>
            </w:r>
          </w:p>
        </w:tc>
        <w:tc>
          <w:tcPr>
            <w:tcW w:w="851" w:type="dxa"/>
            <w:tcBorders>
              <w:top w:val="single" w:sz="4" w:space="0" w:color="auto"/>
              <w:bottom w:val="single" w:sz="4" w:space="0" w:color="auto"/>
            </w:tcBorders>
          </w:tcPr>
          <w:p w14:paraId="69AAB2C1" w14:textId="6B737AF9" w:rsidR="00EB3A0D" w:rsidRPr="00643107" w:rsidRDefault="00EB3A0D" w:rsidP="00BC01C1">
            <w:pPr>
              <w:jc w:val="center"/>
              <w:rPr>
                <w:rFonts w:ascii="Calibri" w:hAnsi="Calibri" w:cs="Calibri"/>
                <w:color w:val="000000"/>
                <w:sz w:val="16"/>
                <w:szCs w:val="22"/>
              </w:rPr>
            </w:pPr>
            <w:r>
              <w:rPr>
                <w:rFonts w:ascii="Calibri" w:hAnsi="Calibri" w:cs="Calibri"/>
                <w:color w:val="000000"/>
                <w:sz w:val="16"/>
                <w:szCs w:val="22"/>
              </w:rPr>
              <w:t>ICU</w:t>
            </w:r>
          </w:p>
        </w:tc>
        <w:tc>
          <w:tcPr>
            <w:tcW w:w="709" w:type="dxa"/>
            <w:tcBorders>
              <w:top w:val="single" w:sz="4" w:space="0" w:color="auto"/>
              <w:bottom w:val="single" w:sz="4" w:space="0" w:color="auto"/>
            </w:tcBorders>
          </w:tcPr>
          <w:p w14:paraId="54988A53" w14:textId="02612581" w:rsidR="00EB3A0D" w:rsidRDefault="00EB3A0D" w:rsidP="00870328">
            <w:pPr>
              <w:jc w:val="center"/>
              <w:rPr>
                <w:rFonts w:ascii="Calibri" w:hAnsi="Calibri" w:cs="Calibri"/>
                <w:color w:val="000000"/>
                <w:sz w:val="16"/>
                <w:szCs w:val="16"/>
              </w:rPr>
            </w:pPr>
            <w:r>
              <w:rPr>
                <w:rFonts w:ascii="Calibri" w:hAnsi="Calibri" w:cs="Calibri"/>
                <w:color w:val="000000"/>
                <w:sz w:val="16"/>
                <w:szCs w:val="16"/>
              </w:rPr>
              <w:t xml:space="preserve">Yes </w:t>
            </w:r>
          </w:p>
        </w:tc>
        <w:tc>
          <w:tcPr>
            <w:tcW w:w="992" w:type="dxa"/>
            <w:tcBorders>
              <w:top w:val="single" w:sz="4" w:space="0" w:color="auto"/>
              <w:bottom w:val="single" w:sz="4" w:space="0" w:color="auto"/>
            </w:tcBorders>
          </w:tcPr>
          <w:p w14:paraId="7AFF87C9" w14:textId="5956CE35" w:rsidR="00EB3A0D" w:rsidRPr="00BB520B" w:rsidRDefault="00EB3A0D" w:rsidP="00EB3A0D">
            <w:pPr>
              <w:jc w:val="center"/>
              <w:rPr>
                <w:rFonts w:ascii="Calibri" w:hAnsi="Calibri" w:cs="Calibri"/>
                <w:color w:val="000000"/>
                <w:sz w:val="16"/>
                <w:szCs w:val="16"/>
                <w:lang w:val="fr-BE"/>
              </w:rPr>
            </w:pPr>
            <w:r>
              <w:rPr>
                <w:rFonts w:ascii="Calibri" w:hAnsi="Calibri" w:cs="Calibri"/>
                <w:color w:val="000000"/>
                <w:sz w:val="16"/>
                <w:szCs w:val="16"/>
                <w:lang w:val="fr-BE"/>
              </w:rPr>
              <w:t>IL-6 &gt;25 pg/ml and leukocytes &gt;15x10 9/</w:t>
            </w:r>
            <w:r w:rsidRPr="00EB3A0D">
              <w:rPr>
                <w:rFonts w:ascii="Calibri" w:hAnsi="Calibri" w:cs="Calibri"/>
                <w:color w:val="000000"/>
                <w:sz w:val="16"/>
                <w:szCs w:val="16"/>
                <w:lang w:val="fr-BE"/>
              </w:rPr>
              <w:t>l, CRP &gt;40 mg</w:t>
            </w:r>
            <w:r>
              <w:rPr>
                <w:rFonts w:ascii="Calibri" w:hAnsi="Calibri" w:cs="Calibri"/>
                <w:color w:val="000000"/>
                <w:sz w:val="16"/>
                <w:szCs w:val="16"/>
                <w:lang w:val="fr-BE"/>
              </w:rPr>
              <w:t>/l, procalcitonin &gt;0.9 mg/l</w:t>
            </w:r>
          </w:p>
        </w:tc>
        <w:tc>
          <w:tcPr>
            <w:tcW w:w="1134" w:type="dxa"/>
            <w:tcBorders>
              <w:top w:val="single" w:sz="4" w:space="0" w:color="auto"/>
              <w:bottom w:val="single" w:sz="4" w:space="0" w:color="auto"/>
            </w:tcBorders>
          </w:tcPr>
          <w:p w14:paraId="380930F7" w14:textId="1B69E0FD" w:rsidR="00EB3A0D" w:rsidRPr="00EB3A0D" w:rsidRDefault="00EB3A0D" w:rsidP="00870328">
            <w:pPr>
              <w:jc w:val="center"/>
              <w:rPr>
                <w:rFonts w:ascii="Calibri" w:hAnsi="Calibri" w:cs="Calibri"/>
                <w:color w:val="000000"/>
                <w:sz w:val="16"/>
                <w:szCs w:val="22"/>
                <w:lang w:val="en-US"/>
              </w:rPr>
            </w:pPr>
            <w:r>
              <w:rPr>
                <w:rFonts w:ascii="Calibri" w:hAnsi="Calibri" w:cs="Calibri"/>
                <w:color w:val="000000"/>
                <w:sz w:val="16"/>
                <w:szCs w:val="22"/>
              </w:rPr>
              <w:t>Hemoperfusion</w:t>
            </w:r>
          </w:p>
        </w:tc>
        <w:tc>
          <w:tcPr>
            <w:tcW w:w="992" w:type="dxa"/>
            <w:tcBorders>
              <w:top w:val="single" w:sz="4" w:space="0" w:color="auto"/>
              <w:bottom w:val="single" w:sz="4" w:space="0" w:color="auto"/>
            </w:tcBorders>
          </w:tcPr>
          <w:p w14:paraId="53A852D0" w14:textId="26565D85" w:rsidR="00EB3A0D" w:rsidRPr="00EB3A0D" w:rsidRDefault="00EB3A0D" w:rsidP="00BC01C1">
            <w:pPr>
              <w:jc w:val="center"/>
              <w:rPr>
                <w:rFonts w:ascii="Calibri" w:hAnsi="Calibri" w:cs="Calibri"/>
                <w:color w:val="000000"/>
                <w:sz w:val="16"/>
                <w:szCs w:val="22"/>
                <w:lang w:val="en-US"/>
              </w:rPr>
            </w:pPr>
            <w:r>
              <w:rPr>
                <w:rFonts w:ascii="Calibri" w:hAnsi="Calibri" w:cs="Calibri"/>
                <w:color w:val="000000"/>
                <w:sz w:val="16"/>
                <w:szCs w:val="16"/>
                <w:lang w:val="en-US"/>
              </w:rPr>
              <w:t>Not</w:t>
            </w:r>
            <w:r w:rsidRPr="00643107">
              <w:rPr>
                <w:rFonts w:ascii="Calibri" w:hAnsi="Calibri" w:cs="Calibri"/>
                <w:color w:val="000000"/>
                <w:sz w:val="16"/>
                <w:szCs w:val="16"/>
                <w:lang w:val="en-US"/>
              </w:rPr>
              <w:t xml:space="preserve"> specified</w:t>
            </w:r>
          </w:p>
        </w:tc>
        <w:tc>
          <w:tcPr>
            <w:tcW w:w="992" w:type="dxa"/>
            <w:tcBorders>
              <w:top w:val="single" w:sz="4" w:space="0" w:color="auto"/>
              <w:bottom w:val="single" w:sz="4" w:space="0" w:color="auto"/>
            </w:tcBorders>
          </w:tcPr>
          <w:p w14:paraId="7B7DE2A8" w14:textId="4CA1BE7A" w:rsidR="00EB3A0D" w:rsidRDefault="00EB3A0D" w:rsidP="00BC01C1">
            <w:pPr>
              <w:jc w:val="center"/>
              <w:rPr>
                <w:rFonts w:ascii="Calibri" w:hAnsi="Calibri" w:cs="Calibri"/>
                <w:color w:val="000000"/>
                <w:sz w:val="16"/>
                <w:szCs w:val="22"/>
                <w:lang w:val="en-US"/>
              </w:rPr>
            </w:pPr>
            <w:r>
              <w:rPr>
                <w:rFonts w:ascii="Calibri" w:hAnsi="Calibri" w:cs="Calibri"/>
                <w:color w:val="000000"/>
                <w:sz w:val="16"/>
                <w:szCs w:val="22"/>
                <w:lang w:val="en-US"/>
              </w:rPr>
              <w:t>ARDS</w:t>
            </w:r>
          </w:p>
        </w:tc>
        <w:tc>
          <w:tcPr>
            <w:tcW w:w="1134" w:type="dxa"/>
            <w:tcBorders>
              <w:top w:val="single" w:sz="4" w:space="0" w:color="auto"/>
              <w:bottom w:val="single" w:sz="4" w:space="0" w:color="auto"/>
            </w:tcBorders>
          </w:tcPr>
          <w:p w14:paraId="276D32DB" w14:textId="784D208A" w:rsidR="00EB3A0D" w:rsidRPr="00643107" w:rsidRDefault="00EB3A0D" w:rsidP="00BC01C1">
            <w:pPr>
              <w:jc w:val="center"/>
              <w:rPr>
                <w:rFonts w:ascii="Calibri" w:hAnsi="Calibri" w:cs="Calibri"/>
                <w:color w:val="000000"/>
                <w:sz w:val="16"/>
                <w:szCs w:val="22"/>
                <w:lang w:val="en-US"/>
              </w:rPr>
            </w:pPr>
            <w:r>
              <w:rPr>
                <w:rFonts w:ascii="Calibri" w:hAnsi="Calibri" w:cs="Calibri"/>
                <w:color w:val="000000"/>
                <w:sz w:val="16"/>
                <w:szCs w:val="22"/>
                <w:lang w:val="en-US"/>
              </w:rPr>
              <w:t>Mortality</w:t>
            </w:r>
          </w:p>
        </w:tc>
        <w:tc>
          <w:tcPr>
            <w:tcW w:w="1134" w:type="dxa"/>
            <w:tcBorders>
              <w:top w:val="single" w:sz="4" w:space="0" w:color="auto"/>
              <w:bottom w:val="single" w:sz="4" w:space="0" w:color="auto"/>
            </w:tcBorders>
          </w:tcPr>
          <w:p w14:paraId="2344BDB9" w14:textId="77777777" w:rsidR="00EB3A0D" w:rsidRPr="00BB520B" w:rsidRDefault="00EB3A0D" w:rsidP="00BC01C1">
            <w:pPr>
              <w:jc w:val="center"/>
              <w:rPr>
                <w:rFonts w:ascii="Calibri" w:hAnsi="Calibri" w:cs="Calibri"/>
                <w:color w:val="000000"/>
                <w:sz w:val="16"/>
                <w:szCs w:val="22"/>
                <w:lang w:val="fr-BE"/>
              </w:rPr>
            </w:pPr>
          </w:p>
        </w:tc>
        <w:tc>
          <w:tcPr>
            <w:tcW w:w="1134" w:type="dxa"/>
            <w:tcBorders>
              <w:top w:val="single" w:sz="4" w:space="0" w:color="auto"/>
              <w:bottom w:val="single" w:sz="4" w:space="0" w:color="auto"/>
            </w:tcBorders>
          </w:tcPr>
          <w:p w14:paraId="1F2F2499" w14:textId="0A08BA9A" w:rsidR="00EB3A0D" w:rsidRPr="00643107" w:rsidRDefault="00EB3A0D" w:rsidP="00BC01C1">
            <w:pPr>
              <w:jc w:val="center"/>
              <w:rPr>
                <w:rFonts w:ascii="Calibri" w:hAnsi="Calibri" w:cs="Calibri"/>
                <w:color w:val="000000"/>
                <w:sz w:val="16"/>
                <w:szCs w:val="22"/>
              </w:rPr>
            </w:pPr>
            <w:r w:rsidRPr="00EB3A0D">
              <w:rPr>
                <w:rFonts w:ascii="Calibri" w:hAnsi="Calibri" w:cs="Calibri"/>
                <w:color w:val="000000"/>
                <w:sz w:val="16"/>
                <w:szCs w:val="22"/>
              </w:rPr>
              <w:t>NCT05608096</w:t>
            </w:r>
          </w:p>
        </w:tc>
      </w:tr>
      <w:tr w:rsidR="005F3C28" w:rsidRPr="00FE0F6F" w14:paraId="0A1F21D9" w14:textId="77777777" w:rsidTr="00341DDE">
        <w:tc>
          <w:tcPr>
            <w:tcW w:w="1134" w:type="dxa"/>
            <w:vMerge/>
            <w:tcBorders>
              <w:bottom w:val="single" w:sz="4" w:space="0" w:color="auto"/>
            </w:tcBorders>
          </w:tcPr>
          <w:p w14:paraId="55AC1F1E" w14:textId="77777777" w:rsidR="005F3C28" w:rsidRPr="0066603F" w:rsidRDefault="005F3C28" w:rsidP="005F3C28">
            <w:pPr>
              <w:jc w:val="center"/>
              <w:rPr>
                <w:rFonts w:ascii="Calibri" w:hAnsi="Calibri" w:cs="Calibri"/>
                <w:b/>
                <w:color w:val="000000"/>
                <w:sz w:val="16"/>
                <w:szCs w:val="22"/>
              </w:rPr>
            </w:pPr>
          </w:p>
        </w:tc>
        <w:tc>
          <w:tcPr>
            <w:tcW w:w="1134" w:type="dxa"/>
            <w:tcBorders>
              <w:top w:val="single" w:sz="4" w:space="0" w:color="auto"/>
              <w:bottom w:val="single" w:sz="4" w:space="0" w:color="auto"/>
            </w:tcBorders>
          </w:tcPr>
          <w:p w14:paraId="4732A69A" w14:textId="58BDE8E8" w:rsidR="005F3C28" w:rsidRPr="00643107" w:rsidRDefault="005F3C28" w:rsidP="005F3C28">
            <w:pPr>
              <w:jc w:val="center"/>
              <w:rPr>
                <w:rFonts w:ascii="Calibri" w:hAnsi="Calibri" w:cs="Calibri"/>
                <w:color w:val="000000"/>
                <w:sz w:val="16"/>
                <w:szCs w:val="22"/>
              </w:rPr>
            </w:pPr>
            <w:r w:rsidRPr="005F3C28">
              <w:rPr>
                <w:rFonts w:ascii="Calibri" w:hAnsi="Calibri" w:cs="Calibri"/>
                <w:color w:val="000000"/>
                <w:sz w:val="16"/>
                <w:szCs w:val="22"/>
              </w:rPr>
              <w:t>Immune Cell Extracorporeal Therapy</w:t>
            </w:r>
          </w:p>
        </w:tc>
        <w:tc>
          <w:tcPr>
            <w:tcW w:w="851" w:type="dxa"/>
            <w:tcBorders>
              <w:top w:val="single" w:sz="4" w:space="0" w:color="auto"/>
              <w:bottom w:val="single" w:sz="4" w:space="0" w:color="auto"/>
            </w:tcBorders>
          </w:tcPr>
          <w:p w14:paraId="7D2E4094" w14:textId="687CC706" w:rsidR="005F3C28" w:rsidRDefault="005F3C28" w:rsidP="005F3C28">
            <w:pPr>
              <w:jc w:val="center"/>
              <w:rPr>
                <w:rFonts w:ascii="Calibri" w:hAnsi="Calibri" w:cs="Calibri"/>
                <w:color w:val="000000"/>
                <w:sz w:val="16"/>
                <w:szCs w:val="22"/>
              </w:rPr>
            </w:pPr>
            <w:r>
              <w:rPr>
                <w:rFonts w:ascii="Calibri" w:hAnsi="Calibri" w:cs="Calibri"/>
                <w:color w:val="000000"/>
                <w:sz w:val="16"/>
                <w:szCs w:val="22"/>
              </w:rPr>
              <w:t>1</w:t>
            </w:r>
          </w:p>
        </w:tc>
        <w:tc>
          <w:tcPr>
            <w:tcW w:w="1134" w:type="dxa"/>
            <w:tcBorders>
              <w:top w:val="single" w:sz="4" w:space="0" w:color="auto"/>
              <w:bottom w:val="single" w:sz="4" w:space="0" w:color="auto"/>
            </w:tcBorders>
          </w:tcPr>
          <w:p w14:paraId="72705769" w14:textId="22083811" w:rsidR="005F3C28" w:rsidRPr="00643107" w:rsidRDefault="005F3C28" w:rsidP="005F3C28">
            <w:pPr>
              <w:jc w:val="center"/>
              <w:rPr>
                <w:rFonts w:ascii="Calibri" w:hAnsi="Calibri" w:cs="Calibri"/>
                <w:color w:val="000000"/>
                <w:sz w:val="16"/>
                <w:szCs w:val="22"/>
              </w:rPr>
            </w:pPr>
            <w:r w:rsidRPr="00643107">
              <w:rPr>
                <w:rFonts w:ascii="Calibri" w:hAnsi="Calibri" w:cs="Calibri"/>
                <w:color w:val="000000"/>
                <w:sz w:val="16"/>
                <w:szCs w:val="22"/>
              </w:rPr>
              <w:t>Recruiting</w:t>
            </w:r>
          </w:p>
        </w:tc>
        <w:tc>
          <w:tcPr>
            <w:tcW w:w="850" w:type="dxa"/>
            <w:tcBorders>
              <w:top w:val="single" w:sz="4" w:space="0" w:color="auto"/>
              <w:bottom w:val="single" w:sz="4" w:space="0" w:color="auto"/>
            </w:tcBorders>
          </w:tcPr>
          <w:p w14:paraId="5AD65BD7" w14:textId="25BD49FC" w:rsidR="005F3C28" w:rsidRPr="00643107" w:rsidRDefault="005F3C28" w:rsidP="005F3C28">
            <w:pPr>
              <w:jc w:val="center"/>
              <w:rPr>
                <w:rFonts w:ascii="Calibri" w:hAnsi="Calibri" w:cs="Calibri"/>
                <w:color w:val="000000"/>
                <w:sz w:val="16"/>
                <w:szCs w:val="22"/>
              </w:rPr>
            </w:pPr>
            <w:r>
              <w:rPr>
                <w:rFonts w:ascii="Calibri" w:hAnsi="Calibri" w:cs="Calibri"/>
                <w:color w:val="000000"/>
                <w:sz w:val="16"/>
                <w:szCs w:val="22"/>
              </w:rPr>
              <w:t>142</w:t>
            </w:r>
          </w:p>
        </w:tc>
        <w:tc>
          <w:tcPr>
            <w:tcW w:w="851" w:type="dxa"/>
            <w:tcBorders>
              <w:top w:val="single" w:sz="4" w:space="0" w:color="auto"/>
              <w:bottom w:val="single" w:sz="4" w:space="0" w:color="auto"/>
            </w:tcBorders>
          </w:tcPr>
          <w:p w14:paraId="6C8E3B51" w14:textId="0693592E" w:rsidR="005F3C28" w:rsidRPr="00643107" w:rsidRDefault="005F3C28" w:rsidP="005F3C28">
            <w:pPr>
              <w:jc w:val="center"/>
              <w:rPr>
                <w:rFonts w:ascii="Calibri" w:hAnsi="Calibri" w:cs="Calibri"/>
                <w:color w:val="000000"/>
                <w:sz w:val="16"/>
                <w:szCs w:val="22"/>
              </w:rPr>
            </w:pPr>
            <w:r>
              <w:rPr>
                <w:rFonts w:ascii="Calibri" w:hAnsi="Calibri" w:cs="Calibri"/>
                <w:color w:val="000000"/>
                <w:sz w:val="16"/>
                <w:szCs w:val="16"/>
              </w:rPr>
              <w:t>N</w:t>
            </w:r>
            <w:r w:rsidRPr="00643107">
              <w:rPr>
                <w:rFonts w:ascii="Calibri" w:hAnsi="Calibri" w:cs="Calibri"/>
                <w:color w:val="000000"/>
                <w:sz w:val="16"/>
                <w:szCs w:val="16"/>
              </w:rPr>
              <w:t>ot specified</w:t>
            </w:r>
          </w:p>
        </w:tc>
        <w:tc>
          <w:tcPr>
            <w:tcW w:w="709" w:type="dxa"/>
            <w:tcBorders>
              <w:top w:val="single" w:sz="4" w:space="0" w:color="auto"/>
              <w:bottom w:val="single" w:sz="4" w:space="0" w:color="auto"/>
            </w:tcBorders>
          </w:tcPr>
          <w:p w14:paraId="27868811" w14:textId="5DD0FB59" w:rsidR="005F3C28" w:rsidRDefault="005F3C28" w:rsidP="005F3C28">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6F1EAE8B" w14:textId="77777777" w:rsidR="005F3C28" w:rsidRPr="00BB520B" w:rsidRDefault="005F3C28" w:rsidP="005F3C28">
            <w:pPr>
              <w:jc w:val="center"/>
              <w:rPr>
                <w:rFonts w:ascii="Calibri" w:hAnsi="Calibri" w:cs="Calibri"/>
                <w:color w:val="000000"/>
                <w:sz w:val="16"/>
                <w:szCs w:val="16"/>
                <w:lang w:val="fr-BE"/>
              </w:rPr>
            </w:pPr>
          </w:p>
        </w:tc>
        <w:tc>
          <w:tcPr>
            <w:tcW w:w="1134" w:type="dxa"/>
            <w:tcBorders>
              <w:top w:val="single" w:sz="4" w:space="0" w:color="auto"/>
              <w:bottom w:val="single" w:sz="4" w:space="0" w:color="auto"/>
            </w:tcBorders>
          </w:tcPr>
          <w:p w14:paraId="071AF772" w14:textId="3C4DB683" w:rsidR="005F3C28" w:rsidRDefault="005F3C28" w:rsidP="005F3C28">
            <w:pPr>
              <w:jc w:val="center"/>
              <w:rPr>
                <w:rFonts w:ascii="Calibri" w:hAnsi="Calibri" w:cs="Calibri"/>
                <w:color w:val="000000"/>
                <w:sz w:val="16"/>
                <w:szCs w:val="22"/>
              </w:rPr>
            </w:pPr>
            <w:r w:rsidRPr="005F3C28">
              <w:rPr>
                <w:rFonts w:ascii="Calibri" w:hAnsi="Calibri" w:cs="Calibri"/>
                <w:color w:val="000000"/>
                <w:sz w:val="16"/>
                <w:szCs w:val="22"/>
              </w:rPr>
              <w:t>Immune Cell Extracorporeal Therapy</w:t>
            </w:r>
          </w:p>
        </w:tc>
        <w:tc>
          <w:tcPr>
            <w:tcW w:w="992" w:type="dxa"/>
            <w:tcBorders>
              <w:top w:val="single" w:sz="4" w:space="0" w:color="auto"/>
              <w:bottom w:val="single" w:sz="4" w:space="0" w:color="auto"/>
            </w:tcBorders>
          </w:tcPr>
          <w:p w14:paraId="30938816" w14:textId="5085BA0B" w:rsidR="005F3C28" w:rsidRDefault="005F3C28" w:rsidP="005F3C28">
            <w:pPr>
              <w:jc w:val="center"/>
              <w:rPr>
                <w:rFonts w:ascii="Calibri" w:hAnsi="Calibri" w:cs="Calibri"/>
                <w:color w:val="000000"/>
                <w:sz w:val="16"/>
                <w:szCs w:val="22"/>
              </w:rPr>
            </w:pPr>
            <w:r>
              <w:rPr>
                <w:rFonts w:ascii="Calibri" w:hAnsi="Calibri" w:cs="Calibri"/>
                <w:color w:val="000000"/>
                <w:sz w:val="16"/>
                <w:szCs w:val="22"/>
              </w:rPr>
              <w:t>S</w:t>
            </w:r>
            <w:r w:rsidRPr="00643107">
              <w:rPr>
                <w:rFonts w:ascii="Calibri" w:hAnsi="Calibri" w:cs="Calibri"/>
                <w:color w:val="000000"/>
                <w:sz w:val="16"/>
                <w:szCs w:val="22"/>
              </w:rPr>
              <w:t>epsis-3</w:t>
            </w:r>
          </w:p>
        </w:tc>
        <w:tc>
          <w:tcPr>
            <w:tcW w:w="992" w:type="dxa"/>
            <w:tcBorders>
              <w:top w:val="single" w:sz="4" w:space="0" w:color="auto"/>
              <w:bottom w:val="single" w:sz="4" w:space="0" w:color="auto"/>
            </w:tcBorders>
          </w:tcPr>
          <w:p w14:paraId="26D88C42" w14:textId="3B011809" w:rsidR="005F3C28" w:rsidRDefault="005F3C28" w:rsidP="005F3C28">
            <w:pPr>
              <w:jc w:val="center"/>
              <w:rPr>
                <w:rFonts w:ascii="Calibri" w:hAnsi="Calibri" w:cs="Calibri"/>
                <w:color w:val="000000"/>
                <w:sz w:val="16"/>
                <w:szCs w:val="22"/>
                <w:lang w:val="en-US"/>
              </w:rPr>
            </w:pPr>
            <w:r>
              <w:rPr>
                <w:rFonts w:ascii="Calibri" w:hAnsi="Calibri" w:cs="Calibri"/>
                <w:color w:val="000000"/>
                <w:sz w:val="16"/>
                <w:szCs w:val="22"/>
                <w:lang w:val="en-US"/>
              </w:rPr>
              <w:t>General</w:t>
            </w:r>
          </w:p>
        </w:tc>
        <w:tc>
          <w:tcPr>
            <w:tcW w:w="1134" w:type="dxa"/>
            <w:tcBorders>
              <w:top w:val="single" w:sz="4" w:space="0" w:color="auto"/>
              <w:bottom w:val="single" w:sz="4" w:space="0" w:color="auto"/>
            </w:tcBorders>
          </w:tcPr>
          <w:p w14:paraId="5C8998C4" w14:textId="13C40993" w:rsidR="005F3C28" w:rsidRPr="00643107" w:rsidRDefault="005F3C28" w:rsidP="005F3C28">
            <w:pPr>
              <w:jc w:val="center"/>
              <w:rPr>
                <w:rFonts w:ascii="Calibri" w:hAnsi="Calibri" w:cs="Calibri"/>
                <w:color w:val="000000"/>
                <w:sz w:val="16"/>
                <w:szCs w:val="22"/>
                <w:lang w:val="en-US"/>
              </w:rPr>
            </w:pPr>
            <w:r>
              <w:rPr>
                <w:rFonts w:ascii="Calibri" w:hAnsi="Calibri" w:cs="Calibri"/>
                <w:color w:val="000000"/>
                <w:sz w:val="16"/>
                <w:szCs w:val="22"/>
                <w:lang w:val="en-US"/>
              </w:rPr>
              <w:t>Long-term mortality</w:t>
            </w:r>
          </w:p>
        </w:tc>
        <w:tc>
          <w:tcPr>
            <w:tcW w:w="1134" w:type="dxa"/>
            <w:tcBorders>
              <w:top w:val="single" w:sz="4" w:space="0" w:color="auto"/>
              <w:bottom w:val="single" w:sz="4" w:space="0" w:color="auto"/>
            </w:tcBorders>
          </w:tcPr>
          <w:p w14:paraId="25B67A69" w14:textId="77777777" w:rsidR="005F3C28" w:rsidRPr="00BB520B" w:rsidRDefault="005F3C28" w:rsidP="005F3C28">
            <w:pPr>
              <w:jc w:val="center"/>
              <w:rPr>
                <w:rFonts w:ascii="Calibri" w:hAnsi="Calibri" w:cs="Calibri"/>
                <w:color w:val="000000"/>
                <w:sz w:val="16"/>
                <w:szCs w:val="22"/>
                <w:lang w:val="fr-BE"/>
              </w:rPr>
            </w:pPr>
          </w:p>
        </w:tc>
        <w:tc>
          <w:tcPr>
            <w:tcW w:w="1134" w:type="dxa"/>
            <w:tcBorders>
              <w:top w:val="single" w:sz="4" w:space="0" w:color="auto"/>
              <w:bottom w:val="single" w:sz="4" w:space="0" w:color="auto"/>
            </w:tcBorders>
          </w:tcPr>
          <w:p w14:paraId="6482D480" w14:textId="0FC59782" w:rsidR="005F3C28" w:rsidRPr="00643107" w:rsidRDefault="005F3C28" w:rsidP="005F3C28">
            <w:pPr>
              <w:jc w:val="center"/>
              <w:rPr>
                <w:rFonts w:ascii="Calibri" w:hAnsi="Calibri" w:cs="Calibri"/>
                <w:color w:val="000000"/>
                <w:sz w:val="16"/>
                <w:szCs w:val="22"/>
              </w:rPr>
            </w:pPr>
            <w:r w:rsidRPr="005F3C28">
              <w:rPr>
                <w:rFonts w:ascii="Calibri" w:hAnsi="Calibri" w:cs="Calibri"/>
                <w:color w:val="000000"/>
                <w:sz w:val="16"/>
                <w:szCs w:val="22"/>
              </w:rPr>
              <w:t>NCT06143137</w:t>
            </w:r>
          </w:p>
        </w:tc>
      </w:tr>
      <w:tr w:rsidR="002D380B" w:rsidRPr="002D380B" w14:paraId="09FB43E0" w14:textId="77777777" w:rsidTr="00341DDE">
        <w:tc>
          <w:tcPr>
            <w:tcW w:w="1134" w:type="dxa"/>
            <w:tcBorders>
              <w:bottom w:val="single" w:sz="4" w:space="0" w:color="auto"/>
            </w:tcBorders>
          </w:tcPr>
          <w:p w14:paraId="46091A92" w14:textId="2A1BF302" w:rsidR="002D380B" w:rsidRPr="0066603F" w:rsidRDefault="002D380B" w:rsidP="002D380B">
            <w:pPr>
              <w:jc w:val="center"/>
              <w:rPr>
                <w:rFonts w:ascii="Calibri" w:hAnsi="Calibri" w:cs="Calibri"/>
                <w:b/>
                <w:color w:val="000000"/>
                <w:sz w:val="16"/>
                <w:szCs w:val="22"/>
              </w:rPr>
            </w:pPr>
            <w:r w:rsidRPr="00E67F15">
              <w:rPr>
                <w:rFonts w:ascii="Calibri" w:hAnsi="Calibri" w:cs="Calibri"/>
                <w:b/>
                <w:color w:val="000000"/>
                <w:sz w:val="16"/>
                <w:szCs w:val="16"/>
              </w:rPr>
              <w:t>Immunonu-trition</w:t>
            </w:r>
          </w:p>
        </w:tc>
        <w:tc>
          <w:tcPr>
            <w:tcW w:w="1134" w:type="dxa"/>
            <w:tcBorders>
              <w:top w:val="single" w:sz="4" w:space="0" w:color="auto"/>
              <w:bottom w:val="single" w:sz="4" w:space="0" w:color="auto"/>
            </w:tcBorders>
          </w:tcPr>
          <w:p w14:paraId="664D2D2D" w14:textId="08D5B018" w:rsidR="002D380B" w:rsidRPr="00643107" w:rsidRDefault="002D380B" w:rsidP="002D380B">
            <w:pPr>
              <w:jc w:val="center"/>
              <w:rPr>
                <w:rFonts w:ascii="Calibri" w:hAnsi="Calibri" w:cs="Calibri"/>
                <w:color w:val="000000"/>
                <w:sz w:val="16"/>
                <w:szCs w:val="22"/>
              </w:rPr>
            </w:pPr>
            <w:r>
              <w:rPr>
                <w:rFonts w:ascii="Calibri" w:hAnsi="Calibri" w:cs="Calibri"/>
                <w:color w:val="000000"/>
                <w:sz w:val="16"/>
                <w:szCs w:val="16"/>
                <w:lang w:val="en-US"/>
              </w:rPr>
              <w:t>Dietary Fiber</w:t>
            </w:r>
          </w:p>
        </w:tc>
        <w:tc>
          <w:tcPr>
            <w:tcW w:w="851" w:type="dxa"/>
            <w:tcBorders>
              <w:top w:val="single" w:sz="4" w:space="0" w:color="auto"/>
              <w:bottom w:val="single" w:sz="4" w:space="0" w:color="auto"/>
            </w:tcBorders>
          </w:tcPr>
          <w:p w14:paraId="39CB04E5" w14:textId="08D13B4D" w:rsidR="002D380B" w:rsidRDefault="002D380B" w:rsidP="002D380B">
            <w:pPr>
              <w:jc w:val="center"/>
              <w:rPr>
                <w:rFonts w:ascii="Calibri" w:hAnsi="Calibri" w:cs="Calibri"/>
                <w:color w:val="000000"/>
                <w:sz w:val="16"/>
                <w:szCs w:val="22"/>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3C878E19" w14:textId="5DDC9D63" w:rsidR="002D380B" w:rsidRPr="00643107" w:rsidRDefault="002D380B" w:rsidP="002D380B">
            <w:pPr>
              <w:jc w:val="center"/>
              <w:rPr>
                <w:rFonts w:ascii="Calibri" w:hAnsi="Calibri" w:cs="Calibri"/>
                <w:color w:val="000000"/>
                <w:sz w:val="16"/>
                <w:szCs w:val="22"/>
              </w:rPr>
            </w:pPr>
            <w:r w:rsidRPr="00E67F15">
              <w:rPr>
                <w:rFonts w:ascii="Calibri" w:hAnsi="Calibri" w:cs="Calibri"/>
                <w:color w:val="000000"/>
                <w:sz w:val="16"/>
                <w:szCs w:val="16"/>
              </w:rPr>
              <w:t>Active, not recruiting</w:t>
            </w:r>
          </w:p>
        </w:tc>
        <w:tc>
          <w:tcPr>
            <w:tcW w:w="850" w:type="dxa"/>
            <w:tcBorders>
              <w:top w:val="single" w:sz="4" w:space="0" w:color="auto"/>
              <w:bottom w:val="single" w:sz="4" w:space="0" w:color="auto"/>
            </w:tcBorders>
          </w:tcPr>
          <w:p w14:paraId="376324CE" w14:textId="738EC371" w:rsidR="002D380B" w:rsidRPr="00643107" w:rsidRDefault="002D380B" w:rsidP="002D380B">
            <w:pPr>
              <w:jc w:val="center"/>
              <w:rPr>
                <w:rFonts w:ascii="Calibri" w:hAnsi="Calibri" w:cs="Calibri"/>
                <w:color w:val="000000"/>
                <w:sz w:val="16"/>
                <w:szCs w:val="22"/>
              </w:rPr>
            </w:pPr>
            <w:r>
              <w:rPr>
                <w:rFonts w:ascii="Calibri" w:hAnsi="Calibri" w:cs="Calibri"/>
                <w:color w:val="000000"/>
                <w:sz w:val="16"/>
                <w:szCs w:val="16"/>
              </w:rPr>
              <w:t>2</w:t>
            </w:r>
          </w:p>
        </w:tc>
        <w:tc>
          <w:tcPr>
            <w:tcW w:w="851" w:type="dxa"/>
            <w:tcBorders>
              <w:top w:val="single" w:sz="4" w:space="0" w:color="auto"/>
              <w:bottom w:val="single" w:sz="4" w:space="0" w:color="auto"/>
            </w:tcBorders>
          </w:tcPr>
          <w:p w14:paraId="7187D6DD" w14:textId="3BD9190B" w:rsidR="002D380B" w:rsidRPr="00643107" w:rsidRDefault="002D380B" w:rsidP="002D380B">
            <w:pPr>
              <w:jc w:val="center"/>
              <w:rPr>
                <w:rFonts w:ascii="Calibri" w:hAnsi="Calibri" w:cs="Calibri"/>
                <w:color w:val="000000"/>
                <w:sz w:val="16"/>
                <w:szCs w:val="22"/>
              </w:rPr>
            </w:pPr>
            <w:r>
              <w:rPr>
                <w:rFonts w:ascii="Calibri" w:hAnsi="Calibri" w:cs="Calibri"/>
                <w:color w:val="000000"/>
                <w:sz w:val="16"/>
                <w:szCs w:val="22"/>
              </w:rPr>
              <w:t>ICU</w:t>
            </w:r>
          </w:p>
        </w:tc>
        <w:tc>
          <w:tcPr>
            <w:tcW w:w="709" w:type="dxa"/>
            <w:tcBorders>
              <w:top w:val="single" w:sz="4" w:space="0" w:color="auto"/>
              <w:bottom w:val="single" w:sz="4" w:space="0" w:color="auto"/>
            </w:tcBorders>
          </w:tcPr>
          <w:p w14:paraId="034AC8EF" w14:textId="0D4CB080" w:rsidR="002D380B" w:rsidRDefault="002D380B" w:rsidP="002D380B">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670B3AFC" w14:textId="77777777" w:rsidR="002D380B" w:rsidRPr="00BB520B" w:rsidRDefault="002D380B" w:rsidP="002D380B">
            <w:pPr>
              <w:jc w:val="center"/>
              <w:rPr>
                <w:rFonts w:ascii="Calibri" w:hAnsi="Calibri" w:cs="Calibri"/>
                <w:color w:val="000000"/>
                <w:sz w:val="16"/>
                <w:szCs w:val="16"/>
                <w:lang w:val="fr-BE"/>
              </w:rPr>
            </w:pPr>
          </w:p>
        </w:tc>
        <w:tc>
          <w:tcPr>
            <w:tcW w:w="1134" w:type="dxa"/>
            <w:tcBorders>
              <w:top w:val="single" w:sz="4" w:space="0" w:color="auto"/>
              <w:bottom w:val="single" w:sz="4" w:space="0" w:color="auto"/>
            </w:tcBorders>
          </w:tcPr>
          <w:p w14:paraId="34E2BE4D" w14:textId="0C4C4B6A" w:rsidR="002D380B" w:rsidRDefault="002D380B" w:rsidP="002D380B">
            <w:pPr>
              <w:jc w:val="center"/>
              <w:rPr>
                <w:rFonts w:ascii="Calibri" w:hAnsi="Calibri" w:cs="Calibri"/>
                <w:color w:val="000000"/>
                <w:sz w:val="16"/>
                <w:szCs w:val="22"/>
              </w:rPr>
            </w:pPr>
            <w:r>
              <w:rPr>
                <w:rFonts w:ascii="Calibri" w:hAnsi="Calibri" w:cs="Calibri"/>
                <w:color w:val="000000"/>
                <w:sz w:val="16"/>
                <w:szCs w:val="22"/>
              </w:rPr>
              <w:t>D</w:t>
            </w:r>
            <w:r w:rsidRPr="002D380B">
              <w:rPr>
                <w:rFonts w:ascii="Calibri" w:hAnsi="Calibri" w:cs="Calibri"/>
                <w:color w:val="000000"/>
                <w:sz w:val="16"/>
                <w:szCs w:val="22"/>
              </w:rPr>
              <w:t>ietary fiber nutrients</w:t>
            </w:r>
          </w:p>
        </w:tc>
        <w:tc>
          <w:tcPr>
            <w:tcW w:w="992" w:type="dxa"/>
            <w:tcBorders>
              <w:top w:val="single" w:sz="4" w:space="0" w:color="auto"/>
              <w:bottom w:val="single" w:sz="4" w:space="0" w:color="auto"/>
            </w:tcBorders>
          </w:tcPr>
          <w:p w14:paraId="79AB57E7" w14:textId="3E822627" w:rsidR="002D380B" w:rsidRPr="00643107" w:rsidRDefault="002D380B" w:rsidP="002D380B">
            <w:pPr>
              <w:jc w:val="center"/>
              <w:rPr>
                <w:rFonts w:ascii="Calibri" w:hAnsi="Calibri" w:cs="Calibri"/>
                <w:color w:val="000000"/>
                <w:sz w:val="16"/>
                <w:szCs w:val="22"/>
              </w:rPr>
            </w:pPr>
            <w:r>
              <w:rPr>
                <w:rFonts w:ascii="Calibri" w:hAnsi="Calibri" w:cs="Calibri"/>
                <w:color w:val="000000"/>
                <w:sz w:val="16"/>
                <w:szCs w:val="22"/>
              </w:rPr>
              <w:t>Sepsis-3</w:t>
            </w:r>
          </w:p>
        </w:tc>
        <w:tc>
          <w:tcPr>
            <w:tcW w:w="992" w:type="dxa"/>
            <w:tcBorders>
              <w:top w:val="single" w:sz="4" w:space="0" w:color="auto"/>
              <w:bottom w:val="single" w:sz="4" w:space="0" w:color="auto"/>
            </w:tcBorders>
          </w:tcPr>
          <w:p w14:paraId="3D582125" w14:textId="3329C9EC" w:rsidR="002D380B" w:rsidRDefault="002D380B" w:rsidP="002D380B">
            <w:pPr>
              <w:jc w:val="center"/>
              <w:rPr>
                <w:rFonts w:ascii="Calibri" w:hAnsi="Calibri" w:cs="Calibri"/>
                <w:color w:val="000000"/>
                <w:sz w:val="16"/>
                <w:szCs w:val="22"/>
                <w:lang w:val="en-US"/>
              </w:rPr>
            </w:pPr>
            <w:r>
              <w:rPr>
                <w:rFonts w:ascii="Calibri" w:hAnsi="Calibri" w:cs="Calibri"/>
                <w:color w:val="000000"/>
                <w:sz w:val="16"/>
                <w:szCs w:val="22"/>
                <w:lang w:val="en-US"/>
              </w:rPr>
              <w:t>General</w:t>
            </w:r>
          </w:p>
        </w:tc>
        <w:tc>
          <w:tcPr>
            <w:tcW w:w="1134" w:type="dxa"/>
            <w:tcBorders>
              <w:top w:val="single" w:sz="4" w:space="0" w:color="auto"/>
              <w:bottom w:val="single" w:sz="4" w:space="0" w:color="auto"/>
            </w:tcBorders>
          </w:tcPr>
          <w:p w14:paraId="78FC5564" w14:textId="77777777" w:rsidR="002D380B" w:rsidRPr="00643107" w:rsidRDefault="002D380B" w:rsidP="002D380B">
            <w:pPr>
              <w:jc w:val="center"/>
              <w:rPr>
                <w:rFonts w:ascii="Calibri" w:hAnsi="Calibri" w:cs="Calibri"/>
                <w:color w:val="000000"/>
                <w:sz w:val="16"/>
                <w:szCs w:val="22"/>
                <w:lang w:val="en-US"/>
              </w:rPr>
            </w:pPr>
          </w:p>
        </w:tc>
        <w:tc>
          <w:tcPr>
            <w:tcW w:w="1134" w:type="dxa"/>
            <w:tcBorders>
              <w:top w:val="single" w:sz="4" w:space="0" w:color="auto"/>
              <w:bottom w:val="single" w:sz="4" w:space="0" w:color="auto"/>
            </w:tcBorders>
          </w:tcPr>
          <w:p w14:paraId="0364CC14" w14:textId="5BD478C0" w:rsidR="002D380B" w:rsidRPr="00BB520B" w:rsidRDefault="002D380B" w:rsidP="002D380B">
            <w:pPr>
              <w:jc w:val="center"/>
              <w:rPr>
                <w:rFonts w:ascii="Calibri" w:hAnsi="Calibri" w:cs="Calibri"/>
                <w:color w:val="000000"/>
                <w:sz w:val="16"/>
                <w:szCs w:val="22"/>
                <w:lang w:val="fr-BE"/>
              </w:rPr>
            </w:pPr>
            <w:r>
              <w:rPr>
                <w:rFonts w:ascii="Calibri" w:hAnsi="Calibri" w:cs="Calibri"/>
                <w:color w:val="000000"/>
                <w:sz w:val="16"/>
                <w:szCs w:val="22"/>
                <w:lang w:val="fr-BE"/>
              </w:rPr>
              <w:t>C</w:t>
            </w:r>
            <w:r w:rsidRPr="002D380B">
              <w:rPr>
                <w:rFonts w:ascii="Calibri" w:hAnsi="Calibri" w:cs="Calibri"/>
                <w:color w:val="000000"/>
                <w:sz w:val="16"/>
                <w:szCs w:val="22"/>
                <w:lang w:val="fr-BE"/>
              </w:rPr>
              <w:t>hanges of bone metabolic markers</w:t>
            </w:r>
          </w:p>
        </w:tc>
        <w:tc>
          <w:tcPr>
            <w:tcW w:w="1134" w:type="dxa"/>
            <w:tcBorders>
              <w:top w:val="single" w:sz="4" w:space="0" w:color="auto"/>
              <w:bottom w:val="single" w:sz="4" w:space="0" w:color="auto"/>
            </w:tcBorders>
          </w:tcPr>
          <w:p w14:paraId="4CF5BA5C" w14:textId="46651B4F" w:rsidR="002D380B" w:rsidRPr="002D380B" w:rsidRDefault="002D380B" w:rsidP="002D380B">
            <w:pPr>
              <w:jc w:val="center"/>
              <w:rPr>
                <w:rFonts w:ascii="Calibri" w:hAnsi="Calibri" w:cs="Calibri"/>
                <w:color w:val="000000"/>
                <w:sz w:val="16"/>
                <w:szCs w:val="22"/>
                <w:lang w:val="en-US"/>
              </w:rPr>
            </w:pPr>
            <w:r w:rsidRPr="002D380B">
              <w:rPr>
                <w:rFonts w:ascii="Calibri" w:hAnsi="Calibri" w:cs="Calibri"/>
                <w:color w:val="000000"/>
                <w:sz w:val="16"/>
                <w:szCs w:val="22"/>
                <w:lang w:val="en-US"/>
              </w:rPr>
              <w:t>NCT05623098</w:t>
            </w:r>
          </w:p>
        </w:tc>
      </w:tr>
      <w:tr w:rsidR="00584287" w:rsidRPr="002D380B" w14:paraId="66B6002F" w14:textId="77777777" w:rsidTr="00341DDE">
        <w:tc>
          <w:tcPr>
            <w:tcW w:w="1134" w:type="dxa"/>
            <w:tcBorders>
              <w:bottom w:val="single" w:sz="4" w:space="0" w:color="auto"/>
            </w:tcBorders>
          </w:tcPr>
          <w:p w14:paraId="53088D88" w14:textId="77B529D3" w:rsidR="00584287" w:rsidRPr="00E67F15" w:rsidRDefault="00584287" w:rsidP="002D380B">
            <w:pPr>
              <w:jc w:val="center"/>
              <w:rPr>
                <w:rFonts w:ascii="Calibri" w:hAnsi="Calibri" w:cs="Calibri"/>
                <w:b/>
                <w:color w:val="000000"/>
                <w:sz w:val="16"/>
                <w:szCs w:val="16"/>
              </w:rPr>
            </w:pPr>
            <w:r>
              <w:rPr>
                <w:rFonts w:ascii="Calibri" w:hAnsi="Calibri" w:cs="Calibri"/>
                <w:b/>
                <w:color w:val="000000"/>
                <w:sz w:val="16"/>
                <w:szCs w:val="16"/>
              </w:rPr>
              <w:t>Concomitant</w:t>
            </w:r>
            <w:r w:rsidRPr="00E67F15">
              <w:rPr>
                <w:rFonts w:ascii="Calibri" w:hAnsi="Calibri" w:cs="Calibri"/>
                <w:b/>
                <w:color w:val="000000"/>
                <w:sz w:val="16"/>
                <w:szCs w:val="16"/>
              </w:rPr>
              <w:t xml:space="preserve"> treatments</w:t>
            </w:r>
          </w:p>
        </w:tc>
        <w:tc>
          <w:tcPr>
            <w:tcW w:w="1134" w:type="dxa"/>
            <w:tcBorders>
              <w:top w:val="single" w:sz="4" w:space="0" w:color="auto"/>
              <w:bottom w:val="single" w:sz="4" w:space="0" w:color="auto"/>
            </w:tcBorders>
          </w:tcPr>
          <w:p w14:paraId="0A2A7A9E" w14:textId="064BDCA0" w:rsidR="00584287" w:rsidRDefault="00584287" w:rsidP="002D380B">
            <w:pPr>
              <w:jc w:val="center"/>
              <w:rPr>
                <w:rFonts w:ascii="Calibri" w:hAnsi="Calibri" w:cs="Calibri"/>
                <w:color w:val="000000"/>
                <w:sz w:val="16"/>
                <w:szCs w:val="16"/>
                <w:lang w:val="en-US"/>
              </w:rPr>
            </w:pPr>
            <w:r>
              <w:rPr>
                <w:rFonts w:ascii="Calibri" w:hAnsi="Calibri" w:cs="Calibri"/>
                <w:color w:val="000000"/>
                <w:sz w:val="16"/>
                <w:szCs w:val="16"/>
                <w:lang w:val="en-US"/>
              </w:rPr>
              <w:t>Fluid therapy</w:t>
            </w:r>
          </w:p>
        </w:tc>
        <w:tc>
          <w:tcPr>
            <w:tcW w:w="851" w:type="dxa"/>
            <w:tcBorders>
              <w:top w:val="single" w:sz="4" w:space="0" w:color="auto"/>
              <w:bottom w:val="single" w:sz="4" w:space="0" w:color="auto"/>
            </w:tcBorders>
          </w:tcPr>
          <w:p w14:paraId="1AAEBB92" w14:textId="1C24B694" w:rsidR="00584287" w:rsidRDefault="00584287" w:rsidP="002D380B">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3C5E7E0C" w14:textId="520BF65A" w:rsidR="00584287" w:rsidRPr="00E67F15" w:rsidRDefault="00584287" w:rsidP="002D380B">
            <w:pPr>
              <w:jc w:val="center"/>
              <w:rPr>
                <w:rFonts w:ascii="Calibri" w:hAnsi="Calibri" w:cs="Calibri"/>
                <w:color w:val="000000"/>
                <w:sz w:val="16"/>
                <w:szCs w:val="16"/>
              </w:rPr>
            </w:pPr>
            <w:r>
              <w:rPr>
                <w:rFonts w:ascii="Calibri" w:hAnsi="Calibri" w:cs="Calibri"/>
                <w:color w:val="000000"/>
                <w:sz w:val="16"/>
                <w:szCs w:val="16"/>
              </w:rPr>
              <w:t>Recruiting</w:t>
            </w:r>
          </w:p>
        </w:tc>
        <w:tc>
          <w:tcPr>
            <w:tcW w:w="850" w:type="dxa"/>
            <w:tcBorders>
              <w:top w:val="single" w:sz="4" w:space="0" w:color="auto"/>
              <w:bottom w:val="single" w:sz="4" w:space="0" w:color="auto"/>
            </w:tcBorders>
          </w:tcPr>
          <w:p w14:paraId="10165A12" w14:textId="38E9BB42" w:rsidR="00584287" w:rsidRDefault="00584287" w:rsidP="002D380B">
            <w:pPr>
              <w:jc w:val="center"/>
              <w:rPr>
                <w:rFonts w:ascii="Calibri" w:hAnsi="Calibri" w:cs="Calibri"/>
                <w:color w:val="000000"/>
                <w:sz w:val="16"/>
                <w:szCs w:val="16"/>
              </w:rPr>
            </w:pPr>
            <w:r>
              <w:rPr>
                <w:rFonts w:ascii="Calibri" w:hAnsi="Calibri" w:cs="Calibri"/>
                <w:color w:val="000000"/>
                <w:sz w:val="16"/>
                <w:szCs w:val="16"/>
              </w:rPr>
              <w:t>60</w:t>
            </w:r>
          </w:p>
        </w:tc>
        <w:tc>
          <w:tcPr>
            <w:tcW w:w="851" w:type="dxa"/>
            <w:tcBorders>
              <w:top w:val="single" w:sz="4" w:space="0" w:color="auto"/>
              <w:bottom w:val="single" w:sz="4" w:space="0" w:color="auto"/>
            </w:tcBorders>
          </w:tcPr>
          <w:p w14:paraId="448A117F" w14:textId="2195F99B" w:rsidR="00584287" w:rsidRDefault="00584287" w:rsidP="002D380B">
            <w:pPr>
              <w:jc w:val="center"/>
              <w:rPr>
                <w:rFonts w:ascii="Calibri" w:hAnsi="Calibri" w:cs="Calibri"/>
                <w:color w:val="000000"/>
                <w:sz w:val="16"/>
                <w:szCs w:val="22"/>
              </w:rPr>
            </w:pPr>
            <w:r>
              <w:rPr>
                <w:rFonts w:ascii="Calibri" w:hAnsi="Calibri" w:cs="Calibri"/>
                <w:color w:val="000000"/>
                <w:sz w:val="16"/>
                <w:szCs w:val="22"/>
              </w:rPr>
              <w:t>ICU</w:t>
            </w:r>
          </w:p>
        </w:tc>
        <w:tc>
          <w:tcPr>
            <w:tcW w:w="709" w:type="dxa"/>
            <w:tcBorders>
              <w:top w:val="single" w:sz="4" w:space="0" w:color="auto"/>
              <w:bottom w:val="single" w:sz="4" w:space="0" w:color="auto"/>
            </w:tcBorders>
          </w:tcPr>
          <w:p w14:paraId="7FCE0E5F" w14:textId="04F752AC" w:rsidR="00584287" w:rsidRDefault="00584287" w:rsidP="002D380B">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1F0A5F87" w14:textId="77777777" w:rsidR="00584287" w:rsidRPr="00BB520B" w:rsidRDefault="00584287" w:rsidP="002D380B">
            <w:pPr>
              <w:jc w:val="center"/>
              <w:rPr>
                <w:rFonts w:ascii="Calibri" w:hAnsi="Calibri" w:cs="Calibri"/>
                <w:color w:val="000000"/>
                <w:sz w:val="16"/>
                <w:szCs w:val="16"/>
                <w:lang w:val="fr-BE"/>
              </w:rPr>
            </w:pPr>
          </w:p>
        </w:tc>
        <w:tc>
          <w:tcPr>
            <w:tcW w:w="1134" w:type="dxa"/>
            <w:tcBorders>
              <w:top w:val="single" w:sz="4" w:space="0" w:color="auto"/>
              <w:bottom w:val="single" w:sz="4" w:space="0" w:color="auto"/>
            </w:tcBorders>
          </w:tcPr>
          <w:p w14:paraId="6BFF922F" w14:textId="14BFF7E3" w:rsidR="00584287" w:rsidRPr="00584287" w:rsidRDefault="00584287" w:rsidP="002D380B">
            <w:pPr>
              <w:jc w:val="center"/>
              <w:rPr>
                <w:rFonts w:ascii="Calibri" w:hAnsi="Calibri" w:cs="Calibri"/>
                <w:color w:val="000000"/>
                <w:sz w:val="16"/>
                <w:szCs w:val="22"/>
                <w:lang w:val="en-US"/>
              </w:rPr>
            </w:pPr>
            <w:r w:rsidRPr="00584287">
              <w:rPr>
                <w:rFonts w:ascii="Calibri" w:hAnsi="Calibri" w:cs="Calibri"/>
                <w:color w:val="000000"/>
                <w:sz w:val="16"/>
                <w:szCs w:val="22"/>
                <w:lang w:val="en-US"/>
              </w:rPr>
              <w:t xml:space="preserve">Saline vs. </w:t>
            </w:r>
            <w:r>
              <w:rPr>
                <w:rFonts w:ascii="Calibri" w:hAnsi="Calibri" w:cs="Calibri"/>
                <w:color w:val="000000"/>
                <w:sz w:val="16"/>
                <w:szCs w:val="22"/>
                <w:lang w:val="en-US"/>
              </w:rPr>
              <w:t>albumin</w:t>
            </w:r>
          </w:p>
        </w:tc>
        <w:tc>
          <w:tcPr>
            <w:tcW w:w="992" w:type="dxa"/>
            <w:tcBorders>
              <w:top w:val="single" w:sz="4" w:space="0" w:color="auto"/>
              <w:bottom w:val="single" w:sz="4" w:space="0" w:color="auto"/>
            </w:tcBorders>
          </w:tcPr>
          <w:p w14:paraId="4698149A" w14:textId="3282B9C2" w:rsidR="00584287" w:rsidRPr="00584287" w:rsidRDefault="00584287" w:rsidP="002D380B">
            <w:pPr>
              <w:jc w:val="center"/>
              <w:rPr>
                <w:rFonts w:ascii="Calibri" w:hAnsi="Calibri" w:cs="Calibri"/>
                <w:color w:val="000000"/>
                <w:sz w:val="16"/>
                <w:szCs w:val="22"/>
                <w:lang w:val="en-US"/>
              </w:rPr>
            </w:pPr>
            <w:r w:rsidRPr="00584287">
              <w:rPr>
                <w:rFonts w:ascii="Calibri" w:hAnsi="Calibri" w:cs="Calibri"/>
                <w:color w:val="000000"/>
                <w:sz w:val="16"/>
                <w:szCs w:val="22"/>
                <w:lang w:val="en-US"/>
              </w:rPr>
              <w:t>Not specified</w:t>
            </w:r>
          </w:p>
        </w:tc>
        <w:tc>
          <w:tcPr>
            <w:tcW w:w="992" w:type="dxa"/>
            <w:tcBorders>
              <w:top w:val="single" w:sz="4" w:space="0" w:color="auto"/>
              <w:bottom w:val="single" w:sz="4" w:space="0" w:color="auto"/>
            </w:tcBorders>
          </w:tcPr>
          <w:p w14:paraId="535B37C7" w14:textId="717C62AF" w:rsidR="00584287" w:rsidRDefault="00584287" w:rsidP="002D380B">
            <w:pPr>
              <w:jc w:val="center"/>
              <w:rPr>
                <w:rFonts w:ascii="Calibri" w:hAnsi="Calibri" w:cs="Calibri"/>
                <w:color w:val="000000"/>
                <w:sz w:val="16"/>
                <w:szCs w:val="22"/>
                <w:lang w:val="en-US"/>
              </w:rPr>
            </w:pPr>
            <w:r>
              <w:rPr>
                <w:rFonts w:ascii="Calibri" w:hAnsi="Calibri" w:cs="Calibri"/>
                <w:color w:val="000000"/>
                <w:sz w:val="16"/>
                <w:szCs w:val="22"/>
                <w:lang w:val="en-US"/>
              </w:rPr>
              <w:t>General</w:t>
            </w:r>
          </w:p>
        </w:tc>
        <w:tc>
          <w:tcPr>
            <w:tcW w:w="1134" w:type="dxa"/>
            <w:tcBorders>
              <w:top w:val="single" w:sz="4" w:space="0" w:color="auto"/>
              <w:bottom w:val="single" w:sz="4" w:space="0" w:color="auto"/>
            </w:tcBorders>
          </w:tcPr>
          <w:p w14:paraId="6D77B358" w14:textId="7948A914" w:rsidR="00584287" w:rsidRPr="00643107" w:rsidRDefault="00584287" w:rsidP="002D380B">
            <w:pPr>
              <w:jc w:val="center"/>
              <w:rPr>
                <w:rFonts w:ascii="Calibri" w:hAnsi="Calibri" w:cs="Calibri"/>
                <w:color w:val="000000"/>
                <w:sz w:val="16"/>
                <w:szCs w:val="22"/>
                <w:lang w:val="en-US"/>
              </w:rPr>
            </w:pPr>
            <w:r>
              <w:rPr>
                <w:rFonts w:ascii="Calibri" w:hAnsi="Calibri" w:cs="Calibri"/>
                <w:color w:val="000000"/>
                <w:sz w:val="16"/>
                <w:szCs w:val="22"/>
                <w:lang w:val="en-US"/>
              </w:rPr>
              <w:t>Pe</w:t>
            </w:r>
            <w:r w:rsidRPr="00584287">
              <w:rPr>
                <w:rFonts w:ascii="Calibri" w:hAnsi="Calibri" w:cs="Calibri"/>
                <w:color w:val="000000"/>
                <w:sz w:val="16"/>
                <w:szCs w:val="22"/>
                <w:lang w:val="en-US"/>
              </w:rPr>
              <w:t>ripheral tissue hypoperfusion</w:t>
            </w:r>
          </w:p>
        </w:tc>
        <w:tc>
          <w:tcPr>
            <w:tcW w:w="1134" w:type="dxa"/>
            <w:tcBorders>
              <w:top w:val="single" w:sz="4" w:space="0" w:color="auto"/>
              <w:bottom w:val="single" w:sz="4" w:space="0" w:color="auto"/>
            </w:tcBorders>
          </w:tcPr>
          <w:p w14:paraId="24281FF2" w14:textId="77777777" w:rsidR="00584287" w:rsidRDefault="00584287" w:rsidP="002D380B">
            <w:pPr>
              <w:jc w:val="center"/>
              <w:rPr>
                <w:rFonts w:ascii="Calibri" w:hAnsi="Calibri" w:cs="Calibri"/>
                <w:color w:val="000000"/>
                <w:sz w:val="16"/>
                <w:szCs w:val="22"/>
                <w:lang w:val="fr-BE"/>
              </w:rPr>
            </w:pPr>
          </w:p>
        </w:tc>
        <w:tc>
          <w:tcPr>
            <w:tcW w:w="1134" w:type="dxa"/>
            <w:tcBorders>
              <w:top w:val="single" w:sz="4" w:space="0" w:color="auto"/>
              <w:bottom w:val="single" w:sz="4" w:space="0" w:color="auto"/>
            </w:tcBorders>
          </w:tcPr>
          <w:p w14:paraId="325E4CD3" w14:textId="5C190E07" w:rsidR="00584287" w:rsidRPr="002D380B" w:rsidRDefault="00584287" w:rsidP="002D380B">
            <w:pPr>
              <w:jc w:val="center"/>
              <w:rPr>
                <w:rFonts w:ascii="Calibri" w:hAnsi="Calibri" w:cs="Calibri"/>
                <w:color w:val="000000"/>
                <w:sz w:val="16"/>
                <w:szCs w:val="22"/>
                <w:lang w:val="en-US"/>
              </w:rPr>
            </w:pPr>
            <w:r w:rsidRPr="00584287">
              <w:rPr>
                <w:rFonts w:ascii="Calibri" w:hAnsi="Calibri" w:cs="Calibri"/>
                <w:color w:val="000000"/>
                <w:sz w:val="16"/>
                <w:szCs w:val="22"/>
                <w:lang w:val="en-US"/>
              </w:rPr>
              <w:t>NCT05094856</w:t>
            </w:r>
          </w:p>
        </w:tc>
      </w:tr>
      <w:tr w:rsidR="009B5506" w:rsidRPr="002D380B" w14:paraId="01BD1FD9" w14:textId="77777777" w:rsidTr="00341DDE">
        <w:tc>
          <w:tcPr>
            <w:tcW w:w="1134" w:type="dxa"/>
            <w:tcBorders>
              <w:bottom w:val="single" w:sz="4" w:space="0" w:color="auto"/>
            </w:tcBorders>
          </w:tcPr>
          <w:p w14:paraId="1819C8CC" w14:textId="77777777" w:rsidR="009B5506" w:rsidRPr="009B5506" w:rsidRDefault="009B5506" w:rsidP="009B5506">
            <w:pPr>
              <w:jc w:val="center"/>
              <w:rPr>
                <w:rFonts w:ascii="Calibri" w:hAnsi="Calibri" w:cs="Calibri"/>
                <w:b/>
                <w:color w:val="000000"/>
                <w:sz w:val="16"/>
                <w:szCs w:val="16"/>
                <w:lang w:val="en-US"/>
              </w:rPr>
            </w:pPr>
            <w:r w:rsidRPr="009B5506">
              <w:rPr>
                <w:rFonts w:ascii="Calibri" w:hAnsi="Calibri" w:cs="Calibri"/>
                <w:b/>
                <w:color w:val="000000"/>
                <w:sz w:val="16"/>
                <w:szCs w:val="16"/>
                <w:lang w:val="en-US"/>
              </w:rPr>
              <w:t>Immunostimulatory</w:t>
            </w:r>
          </w:p>
          <w:p w14:paraId="3038F7DA" w14:textId="77777777" w:rsidR="009B5506" w:rsidRPr="009B5506" w:rsidRDefault="009B5506" w:rsidP="009B5506">
            <w:pPr>
              <w:jc w:val="center"/>
              <w:rPr>
                <w:rFonts w:ascii="Calibri" w:hAnsi="Calibri" w:cs="Calibri"/>
                <w:b/>
                <w:color w:val="000000"/>
                <w:sz w:val="16"/>
                <w:szCs w:val="16"/>
                <w:lang w:val="en-US"/>
              </w:rPr>
            </w:pPr>
            <w:r w:rsidRPr="009B5506">
              <w:rPr>
                <w:rFonts w:ascii="Calibri" w:hAnsi="Calibri" w:cs="Calibri"/>
                <w:b/>
                <w:color w:val="000000"/>
                <w:sz w:val="16"/>
                <w:szCs w:val="16"/>
                <w:lang w:val="en-US"/>
              </w:rPr>
              <w:t>cytokines &amp; growth</w:t>
            </w:r>
          </w:p>
          <w:p w14:paraId="5DB23FF7" w14:textId="14893373" w:rsidR="009B5506" w:rsidRDefault="009B5506" w:rsidP="009B5506">
            <w:pPr>
              <w:jc w:val="center"/>
              <w:rPr>
                <w:rFonts w:ascii="Calibri" w:hAnsi="Calibri" w:cs="Calibri"/>
                <w:b/>
                <w:color w:val="000000"/>
                <w:sz w:val="16"/>
                <w:szCs w:val="16"/>
              </w:rPr>
            </w:pPr>
            <w:r w:rsidRPr="009B5506">
              <w:rPr>
                <w:rFonts w:ascii="Calibri" w:hAnsi="Calibri" w:cs="Calibri"/>
                <w:b/>
                <w:color w:val="000000"/>
                <w:sz w:val="16"/>
                <w:szCs w:val="16"/>
                <w:lang w:val="en-US"/>
              </w:rPr>
              <w:t>factors</w:t>
            </w:r>
          </w:p>
        </w:tc>
        <w:tc>
          <w:tcPr>
            <w:tcW w:w="1134" w:type="dxa"/>
            <w:tcBorders>
              <w:top w:val="single" w:sz="4" w:space="0" w:color="auto"/>
              <w:bottom w:val="single" w:sz="4" w:space="0" w:color="auto"/>
            </w:tcBorders>
          </w:tcPr>
          <w:p w14:paraId="1A4CBDE0" w14:textId="6E8780AA" w:rsidR="009B5506" w:rsidRDefault="009B5506" w:rsidP="009B5506">
            <w:pPr>
              <w:jc w:val="center"/>
              <w:rPr>
                <w:rFonts w:ascii="Calibri" w:hAnsi="Calibri" w:cs="Calibri"/>
                <w:color w:val="000000"/>
                <w:sz w:val="16"/>
                <w:szCs w:val="16"/>
                <w:lang w:val="en-US"/>
              </w:rPr>
            </w:pPr>
            <w:r w:rsidRPr="009B5506">
              <w:rPr>
                <w:rFonts w:ascii="Calibri" w:hAnsi="Calibri" w:cs="Calibri"/>
                <w:color w:val="000000"/>
                <w:sz w:val="16"/>
                <w:szCs w:val="16"/>
              </w:rPr>
              <w:t>Thymosin α1</w:t>
            </w:r>
          </w:p>
        </w:tc>
        <w:tc>
          <w:tcPr>
            <w:tcW w:w="851" w:type="dxa"/>
            <w:tcBorders>
              <w:top w:val="single" w:sz="4" w:space="0" w:color="auto"/>
              <w:bottom w:val="single" w:sz="4" w:space="0" w:color="auto"/>
            </w:tcBorders>
          </w:tcPr>
          <w:p w14:paraId="0D1CF75F" w14:textId="5F5FFB4F" w:rsidR="009B5506" w:rsidRDefault="009B5506" w:rsidP="009B5506">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2B4AA572" w14:textId="0038E1CA" w:rsidR="009B5506" w:rsidRDefault="009B5506" w:rsidP="009B5506">
            <w:pPr>
              <w:jc w:val="center"/>
              <w:rPr>
                <w:rFonts w:ascii="Calibri" w:hAnsi="Calibri" w:cs="Calibri"/>
                <w:color w:val="000000"/>
                <w:sz w:val="16"/>
                <w:szCs w:val="16"/>
              </w:rPr>
            </w:pPr>
            <w:r w:rsidRPr="0023614B">
              <w:rPr>
                <w:rFonts w:ascii="Calibri" w:hAnsi="Calibri" w:cs="Calibri"/>
                <w:color w:val="000000"/>
                <w:sz w:val="16"/>
                <w:szCs w:val="16"/>
              </w:rPr>
              <w:t>Not yet recruiting</w:t>
            </w:r>
          </w:p>
        </w:tc>
        <w:tc>
          <w:tcPr>
            <w:tcW w:w="850" w:type="dxa"/>
            <w:tcBorders>
              <w:top w:val="single" w:sz="4" w:space="0" w:color="auto"/>
              <w:bottom w:val="single" w:sz="4" w:space="0" w:color="auto"/>
            </w:tcBorders>
          </w:tcPr>
          <w:p w14:paraId="69B9C726" w14:textId="213ABEED" w:rsidR="009B5506" w:rsidRDefault="009B5506" w:rsidP="009B5506">
            <w:pPr>
              <w:jc w:val="center"/>
              <w:rPr>
                <w:rFonts w:ascii="Calibri" w:hAnsi="Calibri" w:cs="Calibri"/>
                <w:color w:val="000000"/>
                <w:sz w:val="16"/>
                <w:szCs w:val="16"/>
              </w:rPr>
            </w:pPr>
            <w:r>
              <w:rPr>
                <w:rFonts w:ascii="Calibri" w:hAnsi="Calibri" w:cs="Calibri"/>
                <w:color w:val="000000"/>
                <w:sz w:val="16"/>
                <w:szCs w:val="16"/>
              </w:rPr>
              <w:t>900</w:t>
            </w:r>
          </w:p>
        </w:tc>
        <w:tc>
          <w:tcPr>
            <w:tcW w:w="851" w:type="dxa"/>
            <w:tcBorders>
              <w:top w:val="single" w:sz="4" w:space="0" w:color="auto"/>
              <w:bottom w:val="single" w:sz="4" w:space="0" w:color="auto"/>
            </w:tcBorders>
          </w:tcPr>
          <w:p w14:paraId="1719FA9D" w14:textId="60C7D41C" w:rsidR="009B5506" w:rsidRDefault="009B5506" w:rsidP="009B5506">
            <w:pPr>
              <w:jc w:val="center"/>
              <w:rPr>
                <w:rFonts w:ascii="Calibri" w:hAnsi="Calibri" w:cs="Calibri"/>
                <w:color w:val="000000"/>
                <w:sz w:val="16"/>
                <w:szCs w:val="22"/>
              </w:rPr>
            </w:pPr>
            <w:r>
              <w:rPr>
                <w:rFonts w:ascii="Calibri" w:hAnsi="Calibri" w:cs="Calibri"/>
                <w:color w:val="000000"/>
                <w:sz w:val="16"/>
                <w:szCs w:val="22"/>
              </w:rPr>
              <w:t>Not specified</w:t>
            </w:r>
          </w:p>
        </w:tc>
        <w:tc>
          <w:tcPr>
            <w:tcW w:w="709" w:type="dxa"/>
            <w:tcBorders>
              <w:top w:val="single" w:sz="4" w:space="0" w:color="auto"/>
              <w:bottom w:val="single" w:sz="4" w:space="0" w:color="auto"/>
            </w:tcBorders>
          </w:tcPr>
          <w:p w14:paraId="5AB00B89" w14:textId="33E3ED6E" w:rsidR="009B5506" w:rsidRDefault="009B5506" w:rsidP="009B5506">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2EB770F2" w14:textId="77777777" w:rsidR="009B5506" w:rsidRPr="00BB520B" w:rsidRDefault="009B5506" w:rsidP="009B5506">
            <w:pPr>
              <w:jc w:val="center"/>
              <w:rPr>
                <w:rFonts w:ascii="Calibri" w:hAnsi="Calibri" w:cs="Calibri"/>
                <w:color w:val="000000"/>
                <w:sz w:val="16"/>
                <w:szCs w:val="16"/>
                <w:lang w:val="fr-BE"/>
              </w:rPr>
            </w:pPr>
          </w:p>
        </w:tc>
        <w:tc>
          <w:tcPr>
            <w:tcW w:w="1134" w:type="dxa"/>
            <w:tcBorders>
              <w:top w:val="single" w:sz="4" w:space="0" w:color="auto"/>
              <w:bottom w:val="single" w:sz="4" w:space="0" w:color="auto"/>
            </w:tcBorders>
          </w:tcPr>
          <w:p w14:paraId="4E74B626" w14:textId="65BB5AF2" w:rsidR="009B5506" w:rsidRPr="00584287" w:rsidRDefault="009B5506" w:rsidP="009B5506">
            <w:pPr>
              <w:jc w:val="center"/>
              <w:rPr>
                <w:rFonts w:ascii="Calibri" w:hAnsi="Calibri" w:cs="Calibri"/>
                <w:color w:val="000000"/>
                <w:sz w:val="16"/>
                <w:szCs w:val="22"/>
                <w:lang w:val="en-US"/>
              </w:rPr>
            </w:pPr>
            <w:r w:rsidRPr="009B5506">
              <w:rPr>
                <w:rFonts w:ascii="Calibri" w:hAnsi="Calibri" w:cs="Calibri"/>
                <w:color w:val="000000"/>
                <w:sz w:val="16"/>
                <w:szCs w:val="16"/>
              </w:rPr>
              <w:t>Thymosin α1</w:t>
            </w:r>
          </w:p>
        </w:tc>
        <w:tc>
          <w:tcPr>
            <w:tcW w:w="992" w:type="dxa"/>
            <w:tcBorders>
              <w:top w:val="single" w:sz="4" w:space="0" w:color="auto"/>
              <w:bottom w:val="single" w:sz="4" w:space="0" w:color="auto"/>
            </w:tcBorders>
          </w:tcPr>
          <w:p w14:paraId="6E7CBF85" w14:textId="72ABCC0F" w:rsidR="009B5506" w:rsidRPr="00584287" w:rsidRDefault="009B5506" w:rsidP="009B5506">
            <w:pPr>
              <w:jc w:val="center"/>
              <w:rPr>
                <w:rFonts w:ascii="Calibri" w:hAnsi="Calibri" w:cs="Calibri"/>
                <w:color w:val="000000"/>
                <w:sz w:val="16"/>
                <w:szCs w:val="22"/>
                <w:lang w:val="en-US"/>
              </w:rPr>
            </w:pPr>
            <w:r>
              <w:rPr>
                <w:rFonts w:ascii="Calibri" w:hAnsi="Calibri" w:cs="Calibri"/>
                <w:color w:val="000000"/>
                <w:sz w:val="16"/>
                <w:szCs w:val="22"/>
                <w:lang w:val="en-US"/>
              </w:rPr>
              <w:t>Sepsis-3</w:t>
            </w:r>
          </w:p>
        </w:tc>
        <w:tc>
          <w:tcPr>
            <w:tcW w:w="992" w:type="dxa"/>
            <w:tcBorders>
              <w:top w:val="single" w:sz="4" w:space="0" w:color="auto"/>
              <w:bottom w:val="single" w:sz="4" w:space="0" w:color="auto"/>
            </w:tcBorders>
          </w:tcPr>
          <w:p w14:paraId="42CC4ADA" w14:textId="6529D89E" w:rsidR="009B5506" w:rsidRDefault="009B5506" w:rsidP="009B5506">
            <w:pPr>
              <w:jc w:val="center"/>
              <w:rPr>
                <w:rFonts w:ascii="Calibri" w:hAnsi="Calibri" w:cs="Calibri"/>
                <w:color w:val="000000"/>
                <w:sz w:val="16"/>
                <w:szCs w:val="22"/>
                <w:lang w:val="en-US"/>
              </w:rPr>
            </w:pPr>
            <w:r>
              <w:rPr>
                <w:rFonts w:ascii="Calibri" w:hAnsi="Calibri" w:cs="Calibri"/>
                <w:color w:val="000000"/>
                <w:sz w:val="16"/>
                <w:szCs w:val="22"/>
                <w:lang w:val="en-US"/>
              </w:rPr>
              <w:t xml:space="preserve">General </w:t>
            </w:r>
          </w:p>
        </w:tc>
        <w:tc>
          <w:tcPr>
            <w:tcW w:w="1134" w:type="dxa"/>
            <w:tcBorders>
              <w:top w:val="single" w:sz="4" w:space="0" w:color="auto"/>
              <w:bottom w:val="single" w:sz="4" w:space="0" w:color="auto"/>
            </w:tcBorders>
          </w:tcPr>
          <w:p w14:paraId="326058A6" w14:textId="359CCDC7" w:rsidR="009B5506" w:rsidRDefault="009B5506" w:rsidP="009B5506">
            <w:pPr>
              <w:jc w:val="center"/>
              <w:rPr>
                <w:rFonts w:ascii="Calibri" w:hAnsi="Calibri" w:cs="Calibri"/>
                <w:color w:val="000000"/>
                <w:sz w:val="16"/>
                <w:szCs w:val="22"/>
                <w:lang w:val="en-US"/>
              </w:rPr>
            </w:pPr>
            <w:r>
              <w:rPr>
                <w:rFonts w:ascii="Calibri" w:hAnsi="Calibri" w:cs="Calibri"/>
                <w:color w:val="000000"/>
                <w:sz w:val="16"/>
                <w:szCs w:val="22"/>
                <w:lang w:val="en-US"/>
              </w:rPr>
              <w:t xml:space="preserve">Long-term mortality </w:t>
            </w:r>
          </w:p>
        </w:tc>
        <w:tc>
          <w:tcPr>
            <w:tcW w:w="1134" w:type="dxa"/>
            <w:tcBorders>
              <w:top w:val="single" w:sz="4" w:space="0" w:color="auto"/>
              <w:bottom w:val="single" w:sz="4" w:space="0" w:color="auto"/>
            </w:tcBorders>
          </w:tcPr>
          <w:p w14:paraId="3535AEC6" w14:textId="77777777" w:rsidR="009B5506" w:rsidRDefault="009B5506" w:rsidP="009B5506">
            <w:pPr>
              <w:jc w:val="center"/>
              <w:rPr>
                <w:rFonts w:ascii="Calibri" w:hAnsi="Calibri" w:cs="Calibri"/>
                <w:color w:val="000000"/>
                <w:sz w:val="16"/>
                <w:szCs w:val="22"/>
                <w:lang w:val="fr-BE"/>
              </w:rPr>
            </w:pPr>
          </w:p>
        </w:tc>
        <w:tc>
          <w:tcPr>
            <w:tcW w:w="1134" w:type="dxa"/>
            <w:tcBorders>
              <w:top w:val="single" w:sz="4" w:space="0" w:color="auto"/>
              <w:bottom w:val="single" w:sz="4" w:space="0" w:color="auto"/>
            </w:tcBorders>
          </w:tcPr>
          <w:p w14:paraId="677EACEE" w14:textId="5F9CDDC3" w:rsidR="009B5506" w:rsidRPr="00584287" w:rsidRDefault="009B5506" w:rsidP="009B5506">
            <w:pPr>
              <w:jc w:val="center"/>
              <w:rPr>
                <w:rFonts w:ascii="Calibri" w:hAnsi="Calibri" w:cs="Calibri"/>
                <w:color w:val="000000"/>
                <w:sz w:val="16"/>
                <w:szCs w:val="22"/>
                <w:lang w:val="en-US"/>
              </w:rPr>
            </w:pPr>
            <w:r w:rsidRPr="009B5506">
              <w:rPr>
                <w:rFonts w:ascii="Calibri" w:hAnsi="Calibri" w:cs="Calibri"/>
                <w:color w:val="000000"/>
                <w:sz w:val="16"/>
                <w:szCs w:val="16"/>
              </w:rPr>
              <w:t>NCT04901104</w:t>
            </w:r>
          </w:p>
        </w:tc>
      </w:tr>
      <w:tr w:rsidR="002D380B" w:rsidRPr="00584287" w14:paraId="3C00B1A4" w14:textId="77777777" w:rsidTr="00FA6229">
        <w:tc>
          <w:tcPr>
            <w:tcW w:w="14175" w:type="dxa"/>
            <w:gridSpan w:val="14"/>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54BDC3" w14:textId="77777777" w:rsidR="002D380B" w:rsidRPr="0066603F" w:rsidRDefault="002D380B" w:rsidP="002D380B">
            <w:pPr>
              <w:jc w:val="center"/>
              <w:rPr>
                <w:rFonts w:ascii="Calibri" w:hAnsi="Calibri" w:cs="Calibri"/>
                <w:b/>
                <w:iCs/>
                <w:color w:val="000000"/>
                <w:sz w:val="16"/>
                <w:szCs w:val="16"/>
                <w:lang w:val="en-US"/>
              </w:rPr>
            </w:pPr>
            <w:r>
              <w:rPr>
                <w:rFonts w:ascii="Calibri" w:hAnsi="Calibri" w:cs="Calibri"/>
                <w:b/>
                <w:iCs/>
                <w:color w:val="000000"/>
                <w:sz w:val="16"/>
                <w:szCs w:val="16"/>
                <w:lang w:val="en-US"/>
              </w:rPr>
              <w:t>Interventional</w:t>
            </w:r>
            <w:r w:rsidRPr="00584287">
              <w:rPr>
                <w:rFonts w:ascii="Calibri" w:hAnsi="Calibri" w:cs="Calibri"/>
                <w:b/>
                <w:iCs/>
                <w:color w:val="000000"/>
                <w:sz w:val="16"/>
                <w:szCs w:val="16"/>
                <w:lang w:val="en-US"/>
              </w:rPr>
              <w:t xml:space="preserve"> studies</w:t>
            </w:r>
          </w:p>
        </w:tc>
      </w:tr>
      <w:tr w:rsidR="002D380B" w:rsidRPr="00584287" w14:paraId="30EDF125" w14:textId="77777777" w:rsidTr="00FA6229">
        <w:tc>
          <w:tcPr>
            <w:tcW w:w="1417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ABA537" w14:textId="77777777" w:rsidR="002D380B" w:rsidRPr="00584287" w:rsidRDefault="002D380B" w:rsidP="002D380B">
            <w:pPr>
              <w:jc w:val="center"/>
              <w:rPr>
                <w:rFonts w:ascii="Calibri" w:hAnsi="Calibri" w:cs="Calibri"/>
                <w:b/>
                <w:i/>
                <w:iCs/>
                <w:color w:val="000000"/>
                <w:sz w:val="16"/>
                <w:szCs w:val="16"/>
                <w:lang w:val="en-US"/>
              </w:rPr>
            </w:pPr>
            <w:r w:rsidRPr="00584287">
              <w:rPr>
                <w:rFonts w:ascii="Calibri" w:hAnsi="Calibri" w:cs="Calibri"/>
                <w:b/>
                <w:i/>
                <w:iCs/>
                <w:color w:val="000000"/>
                <w:sz w:val="16"/>
                <w:szCs w:val="16"/>
                <w:lang w:val="en-US"/>
              </w:rPr>
              <w:t>Non-RCTs</w:t>
            </w:r>
          </w:p>
        </w:tc>
      </w:tr>
      <w:tr w:rsidR="00584287" w:rsidRPr="00FE0F6F" w14:paraId="71CFFD94" w14:textId="77777777" w:rsidTr="0023614B">
        <w:tc>
          <w:tcPr>
            <w:tcW w:w="1134" w:type="dxa"/>
            <w:tcBorders>
              <w:top w:val="single" w:sz="4" w:space="0" w:color="auto"/>
              <w:bottom w:val="single" w:sz="4" w:space="0" w:color="auto"/>
            </w:tcBorders>
          </w:tcPr>
          <w:p w14:paraId="2C696E14" w14:textId="18221313" w:rsidR="00584287" w:rsidRPr="00584287" w:rsidRDefault="006A5DE7" w:rsidP="002D380B">
            <w:pPr>
              <w:jc w:val="center"/>
              <w:rPr>
                <w:rFonts w:ascii="Calibri" w:hAnsi="Calibri" w:cs="Calibri"/>
                <w:b/>
                <w:color w:val="000000"/>
                <w:sz w:val="16"/>
                <w:szCs w:val="16"/>
                <w:lang w:val="en-US"/>
              </w:rPr>
            </w:pPr>
            <w:r w:rsidRPr="0066603F">
              <w:rPr>
                <w:rFonts w:ascii="Calibri" w:hAnsi="Calibri" w:cs="Calibri"/>
                <w:b/>
                <w:color w:val="000000"/>
                <w:sz w:val="16"/>
                <w:szCs w:val="16"/>
              </w:rPr>
              <w:t>Non-pharmalo-gical</w:t>
            </w:r>
          </w:p>
        </w:tc>
        <w:tc>
          <w:tcPr>
            <w:tcW w:w="1134" w:type="dxa"/>
            <w:tcBorders>
              <w:top w:val="single" w:sz="4" w:space="0" w:color="auto"/>
              <w:bottom w:val="single" w:sz="4" w:space="0" w:color="auto"/>
            </w:tcBorders>
          </w:tcPr>
          <w:p w14:paraId="63B0BDA5" w14:textId="5EB315D7" w:rsidR="00584287" w:rsidRPr="00584287" w:rsidRDefault="006A5DE7" w:rsidP="002D380B">
            <w:pPr>
              <w:jc w:val="center"/>
              <w:rPr>
                <w:rFonts w:ascii="Calibri" w:hAnsi="Calibri" w:cs="Calibri"/>
                <w:color w:val="000000"/>
                <w:sz w:val="16"/>
                <w:szCs w:val="16"/>
                <w:lang w:val="en-US"/>
              </w:rPr>
            </w:pPr>
            <w:r w:rsidRPr="006A5DE7">
              <w:rPr>
                <w:rFonts w:ascii="Calibri" w:hAnsi="Calibri" w:cs="Calibri"/>
                <w:color w:val="000000"/>
                <w:sz w:val="16"/>
                <w:szCs w:val="16"/>
                <w:lang w:val="en-US"/>
              </w:rPr>
              <w:t>Therapeutic plasma exchange</w:t>
            </w:r>
          </w:p>
        </w:tc>
        <w:tc>
          <w:tcPr>
            <w:tcW w:w="851" w:type="dxa"/>
            <w:tcBorders>
              <w:top w:val="single" w:sz="4" w:space="0" w:color="auto"/>
              <w:bottom w:val="single" w:sz="4" w:space="0" w:color="auto"/>
            </w:tcBorders>
          </w:tcPr>
          <w:p w14:paraId="0E684E9E" w14:textId="3D974090" w:rsidR="00584287" w:rsidRPr="00584287" w:rsidRDefault="006A5DE7" w:rsidP="002D380B">
            <w:pPr>
              <w:jc w:val="center"/>
              <w:rPr>
                <w:rFonts w:ascii="Calibri" w:hAnsi="Calibri" w:cs="Calibri"/>
                <w:color w:val="000000"/>
                <w:sz w:val="16"/>
                <w:szCs w:val="16"/>
                <w:lang w:val="en-US"/>
              </w:rPr>
            </w:pPr>
            <w:r>
              <w:rPr>
                <w:rFonts w:ascii="Calibri" w:hAnsi="Calibri" w:cs="Calibri"/>
                <w:color w:val="000000"/>
                <w:sz w:val="16"/>
                <w:szCs w:val="16"/>
                <w:lang w:val="en-US"/>
              </w:rPr>
              <w:t>1</w:t>
            </w:r>
          </w:p>
        </w:tc>
        <w:tc>
          <w:tcPr>
            <w:tcW w:w="1134" w:type="dxa"/>
            <w:tcBorders>
              <w:top w:val="single" w:sz="4" w:space="0" w:color="auto"/>
              <w:bottom w:val="single" w:sz="4" w:space="0" w:color="auto"/>
            </w:tcBorders>
          </w:tcPr>
          <w:p w14:paraId="529CB78C" w14:textId="15BD85AE" w:rsidR="00584287" w:rsidRPr="00584287" w:rsidRDefault="006A5DE7" w:rsidP="002D380B">
            <w:pPr>
              <w:jc w:val="center"/>
              <w:rPr>
                <w:rFonts w:ascii="Calibri" w:hAnsi="Calibri" w:cs="Calibri"/>
                <w:color w:val="000000"/>
                <w:sz w:val="16"/>
                <w:szCs w:val="16"/>
                <w:lang w:val="en-US"/>
              </w:rPr>
            </w:pPr>
            <w:r>
              <w:rPr>
                <w:rFonts w:ascii="Calibri" w:hAnsi="Calibri" w:cs="Calibri"/>
                <w:color w:val="000000"/>
                <w:sz w:val="16"/>
                <w:szCs w:val="16"/>
              </w:rPr>
              <w:t>Recruiting</w:t>
            </w:r>
          </w:p>
        </w:tc>
        <w:tc>
          <w:tcPr>
            <w:tcW w:w="850" w:type="dxa"/>
            <w:tcBorders>
              <w:top w:val="single" w:sz="4" w:space="0" w:color="auto"/>
              <w:bottom w:val="single" w:sz="4" w:space="0" w:color="auto"/>
            </w:tcBorders>
          </w:tcPr>
          <w:p w14:paraId="613A5FE2" w14:textId="41912987" w:rsidR="00584287" w:rsidRPr="00542AB5" w:rsidRDefault="006A5DE7" w:rsidP="002D380B">
            <w:pPr>
              <w:jc w:val="center"/>
              <w:rPr>
                <w:rFonts w:ascii="Calibri" w:hAnsi="Calibri" w:cs="Calibri"/>
                <w:color w:val="000000"/>
                <w:sz w:val="16"/>
                <w:szCs w:val="16"/>
              </w:rPr>
            </w:pPr>
            <w:r>
              <w:rPr>
                <w:rFonts w:ascii="Calibri" w:hAnsi="Calibri" w:cs="Calibri"/>
                <w:color w:val="000000"/>
                <w:sz w:val="16"/>
                <w:szCs w:val="16"/>
              </w:rPr>
              <w:t>54</w:t>
            </w:r>
          </w:p>
        </w:tc>
        <w:tc>
          <w:tcPr>
            <w:tcW w:w="851" w:type="dxa"/>
            <w:tcBorders>
              <w:top w:val="single" w:sz="4" w:space="0" w:color="auto"/>
              <w:bottom w:val="single" w:sz="4" w:space="0" w:color="auto"/>
            </w:tcBorders>
          </w:tcPr>
          <w:p w14:paraId="177D3BC5" w14:textId="1260B979" w:rsidR="00584287" w:rsidRPr="00542AB5" w:rsidRDefault="006A5DE7" w:rsidP="002D380B">
            <w:pPr>
              <w:jc w:val="center"/>
              <w:rPr>
                <w:rFonts w:ascii="Calibri" w:hAnsi="Calibri" w:cs="Calibri"/>
                <w:color w:val="000000"/>
                <w:sz w:val="16"/>
                <w:szCs w:val="16"/>
              </w:rPr>
            </w:pPr>
            <w:r>
              <w:rPr>
                <w:rFonts w:ascii="Calibri" w:hAnsi="Calibri" w:cs="Calibri"/>
                <w:color w:val="000000"/>
                <w:sz w:val="16"/>
                <w:szCs w:val="16"/>
              </w:rPr>
              <w:t>ICU</w:t>
            </w:r>
          </w:p>
        </w:tc>
        <w:tc>
          <w:tcPr>
            <w:tcW w:w="709" w:type="dxa"/>
            <w:tcBorders>
              <w:top w:val="single" w:sz="4" w:space="0" w:color="auto"/>
              <w:bottom w:val="single" w:sz="4" w:space="0" w:color="auto"/>
            </w:tcBorders>
          </w:tcPr>
          <w:p w14:paraId="3A6A9FCD" w14:textId="3C6BEC53" w:rsidR="00584287" w:rsidRPr="00542AB5" w:rsidRDefault="006A5DE7" w:rsidP="002D380B">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27814DE5" w14:textId="77777777" w:rsidR="00584287" w:rsidRPr="00542AB5" w:rsidRDefault="00584287" w:rsidP="002D380B">
            <w:pPr>
              <w:jc w:val="center"/>
              <w:rPr>
                <w:rFonts w:ascii="Calibri" w:hAnsi="Calibri" w:cs="Calibri"/>
                <w:color w:val="000000"/>
                <w:sz w:val="16"/>
                <w:szCs w:val="16"/>
              </w:rPr>
            </w:pPr>
          </w:p>
        </w:tc>
        <w:tc>
          <w:tcPr>
            <w:tcW w:w="1134" w:type="dxa"/>
            <w:tcBorders>
              <w:top w:val="single" w:sz="4" w:space="0" w:color="auto"/>
              <w:bottom w:val="single" w:sz="4" w:space="0" w:color="auto"/>
            </w:tcBorders>
          </w:tcPr>
          <w:p w14:paraId="26961C8A" w14:textId="225A63C9" w:rsidR="00584287" w:rsidRPr="00542AB5" w:rsidRDefault="006A5DE7" w:rsidP="002D380B">
            <w:pPr>
              <w:jc w:val="center"/>
              <w:rPr>
                <w:rFonts w:ascii="Calibri" w:hAnsi="Calibri" w:cs="Calibri"/>
                <w:color w:val="000000"/>
                <w:sz w:val="16"/>
                <w:szCs w:val="16"/>
                <w:lang w:val="en-US"/>
              </w:rPr>
            </w:pPr>
            <w:r w:rsidRPr="006A5DE7">
              <w:rPr>
                <w:rFonts w:ascii="Calibri" w:hAnsi="Calibri" w:cs="Calibri"/>
                <w:color w:val="000000"/>
                <w:sz w:val="16"/>
                <w:szCs w:val="16"/>
                <w:lang w:val="en-US"/>
              </w:rPr>
              <w:t>Therapeutic plasma exchange</w:t>
            </w:r>
          </w:p>
        </w:tc>
        <w:tc>
          <w:tcPr>
            <w:tcW w:w="992" w:type="dxa"/>
            <w:tcBorders>
              <w:top w:val="single" w:sz="4" w:space="0" w:color="auto"/>
              <w:bottom w:val="single" w:sz="4" w:space="0" w:color="auto"/>
            </w:tcBorders>
          </w:tcPr>
          <w:p w14:paraId="67D1A582" w14:textId="1CC5A118" w:rsidR="00584287" w:rsidRPr="00542AB5" w:rsidRDefault="006A5DE7" w:rsidP="002D380B">
            <w:pPr>
              <w:jc w:val="center"/>
              <w:rPr>
                <w:rFonts w:ascii="Calibri" w:hAnsi="Calibri" w:cs="Calibri"/>
                <w:color w:val="000000"/>
                <w:sz w:val="16"/>
                <w:szCs w:val="16"/>
              </w:rPr>
            </w:pPr>
            <w:r>
              <w:rPr>
                <w:rFonts w:ascii="Calibri" w:hAnsi="Calibri" w:cs="Calibri"/>
                <w:color w:val="000000"/>
                <w:sz w:val="16"/>
                <w:szCs w:val="16"/>
              </w:rPr>
              <w:t>Sepsis-2 &amp; sepsis-3</w:t>
            </w:r>
          </w:p>
        </w:tc>
        <w:tc>
          <w:tcPr>
            <w:tcW w:w="992" w:type="dxa"/>
            <w:tcBorders>
              <w:top w:val="single" w:sz="4" w:space="0" w:color="auto"/>
              <w:bottom w:val="single" w:sz="4" w:space="0" w:color="auto"/>
            </w:tcBorders>
          </w:tcPr>
          <w:p w14:paraId="70C76216" w14:textId="284785A6" w:rsidR="00584287" w:rsidRPr="00542AB5" w:rsidRDefault="006A5DE7" w:rsidP="002D380B">
            <w:pPr>
              <w:jc w:val="center"/>
              <w:rPr>
                <w:rFonts w:ascii="Calibri" w:hAnsi="Calibri" w:cs="Calibri"/>
                <w:color w:val="000000"/>
                <w:sz w:val="16"/>
                <w:szCs w:val="16"/>
              </w:rPr>
            </w:pPr>
            <w:r>
              <w:rPr>
                <w:rFonts w:ascii="Calibri" w:hAnsi="Calibri" w:cs="Calibri"/>
                <w:color w:val="000000"/>
                <w:sz w:val="16"/>
                <w:szCs w:val="16"/>
              </w:rPr>
              <w:t>General</w:t>
            </w:r>
          </w:p>
        </w:tc>
        <w:tc>
          <w:tcPr>
            <w:tcW w:w="1134" w:type="dxa"/>
            <w:tcBorders>
              <w:top w:val="single" w:sz="4" w:space="0" w:color="auto"/>
              <w:bottom w:val="single" w:sz="4" w:space="0" w:color="auto"/>
            </w:tcBorders>
          </w:tcPr>
          <w:p w14:paraId="2C0ADB7B" w14:textId="32CF730C" w:rsidR="00584287" w:rsidRPr="00542AB5" w:rsidRDefault="006A5DE7" w:rsidP="002D380B">
            <w:pPr>
              <w:jc w:val="center"/>
              <w:rPr>
                <w:rFonts w:ascii="Calibri" w:hAnsi="Calibri" w:cs="Calibri"/>
                <w:color w:val="000000"/>
                <w:sz w:val="16"/>
                <w:szCs w:val="16"/>
                <w:lang w:val="en-US"/>
              </w:rPr>
            </w:pPr>
            <w:r>
              <w:rPr>
                <w:rFonts w:ascii="Calibri" w:hAnsi="Calibri" w:cs="Calibri"/>
                <w:color w:val="000000"/>
                <w:sz w:val="16"/>
                <w:szCs w:val="16"/>
                <w:lang w:val="en-US"/>
              </w:rPr>
              <w:t>Adverse events</w:t>
            </w:r>
          </w:p>
        </w:tc>
        <w:tc>
          <w:tcPr>
            <w:tcW w:w="1134" w:type="dxa"/>
            <w:tcBorders>
              <w:top w:val="single" w:sz="4" w:space="0" w:color="auto"/>
              <w:bottom w:val="single" w:sz="4" w:space="0" w:color="auto"/>
            </w:tcBorders>
          </w:tcPr>
          <w:p w14:paraId="3792D055" w14:textId="77777777" w:rsidR="00584287" w:rsidRPr="009B5103" w:rsidRDefault="00584287"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164F0DC5" w14:textId="23E39368" w:rsidR="00584287" w:rsidRPr="00542AB5" w:rsidRDefault="006A5DE7" w:rsidP="002D380B">
            <w:pPr>
              <w:jc w:val="center"/>
              <w:rPr>
                <w:rFonts w:ascii="Calibri" w:hAnsi="Calibri" w:cs="Calibri"/>
                <w:color w:val="000000"/>
                <w:sz w:val="16"/>
                <w:szCs w:val="16"/>
              </w:rPr>
            </w:pPr>
            <w:r w:rsidRPr="006A5DE7">
              <w:rPr>
                <w:rFonts w:ascii="Calibri" w:hAnsi="Calibri" w:cs="Calibri"/>
                <w:color w:val="000000"/>
                <w:sz w:val="16"/>
                <w:szCs w:val="16"/>
              </w:rPr>
              <w:t>NCT04057872</w:t>
            </w:r>
          </w:p>
        </w:tc>
      </w:tr>
      <w:tr w:rsidR="002D380B" w:rsidRPr="00FE0F6F" w14:paraId="2F25E51A" w14:textId="77777777" w:rsidTr="0023614B">
        <w:tc>
          <w:tcPr>
            <w:tcW w:w="1134" w:type="dxa"/>
            <w:tcBorders>
              <w:top w:val="single" w:sz="4" w:space="0" w:color="auto"/>
              <w:bottom w:val="single" w:sz="4" w:space="0" w:color="auto"/>
            </w:tcBorders>
          </w:tcPr>
          <w:p w14:paraId="584FDC59" w14:textId="77777777" w:rsidR="002D380B" w:rsidRPr="00584287" w:rsidRDefault="002D380B" w:rsidP="002D380B">
            <w:pPr>
              <w:jc w:val="center"/>
              <w:rPr>
                <w:rFonts w:ascii="Calibri" w:hAnsi="Calibri" w:cs="Calibri"/>
                <w:b/>
                <w:color w:val="000000"/>
                <w:sz w:val="16"/>
                <w:szCs w:val="16"/>
                <w:lang w:val="en-US"/>
              </w:rPr>
            </w:pPr>
            <w:r w:rsidRPr="00584287">
              <w:rPr>
                <w:rFonts w:ascii="Calibri" w:hAnsi="Calibri" w:cs="Calibri"/>
                <w:b/>
                <w:color w:val="000000"/>
                <w:sz w:val="16"/>
                <w:szCs w:val="16"/>
                <w:lang w:val="en-US"/>
              </w:rPr>
              <w:t>Mesenchymal stem cells</w:t>
            </w:r>
          </w:p>
        </w:tc>
        <w:tc>
          <w:tcPr>
            <w:tcW w:w="1134" w:type="dxa"/>
            <w:tcBorders>
              <w:top w:val="single" w:sz="4" w:space="0" w:color="auto"/>
              <w:bottom w:val="single" w:sz="4" w:space="0" w:color="auto"/>
            </w:tcBorders>
          </w:tcPr>
          <w:p w14:paraId="0AC51595" w14:textId="77777777" w:rsidR="002D380B" w:rsidRPr="00584287" w:rsidRDefault="002D380B" w:rsidP="002D380B">
            <w:pPr>
              <w:jc w:val="center"/>
              <w:rPr>
                <w:rFonts w:ascii="Calibri" w:hAnsi="Calibri" w:cs="Calibri"/>
                <w:color w:val="000000"/>
                <w:sz w:val="16"/>
                <w:szCs w:val="16"/>
                <w:lang w:val="en-US"/>
              </w:rPr>
            </w:pPr>
            <w:r w:rsidRPr="00584287">
              <w:rPr>
                <w:rFonts w:ascii="Calibri" w:hAnsi="Calibri" w:cs="Calibri"/>
                <w:color w:val="000000"/>
                <w:sz w:val="16"/>
                <w:szCs w:val="16"/>
                <w:lang w:val="en-US"/>
              </w:rPr>
              <w:t>Mesenchymal stromal cells</w:t>
            </w:r>
          </w:p>
        </w:tc>
        <w:tc>
          <w:tcPr>
            <w:tcW w:w="851" w:type="dxa"/>
            <w:tcBorders>
              <w:top w:val="single" w:sz="4" w:space="0" w:color="auto"/>
              <w:bottom w:val="single" w:sz="4" w:space="0" w:color="auto"/>
            </w:tcBorders>
          </w:tcPr>
          <w:p w14:paraId="45D9A109" w14:textId="77777777" w:rsidR="002D380B" w:rsidRPr="00584287" w:rsidRDefault="002D380B" w:rsidP="002D380B">
            <w:pPr>
              <w:jc w:val="center"/>
              <w:rPr>
                <w:rFonts w:ascii="Calibri" w:hAnsi="Calibri" w:cs="Calibri"/>
                <w:color w:val="000000"/>
                <w:sz w:val="16"/>
                <w:szCs w:val="16"/>
                <w:lang w:val="en-US"/>
              </w:rPr>
            </w:pPr>
            <w:r w:rsidRPr="00584287">
              <w:rPr>
                <w:rFonts w:ascii="Calibri" w:hAnsi="Calibri" w:cs="Calibri"/>
                <w:color w:val="000000"/>
                <w:sz w:val="16"/>
                <w:szCs w:val="16"/>
                <w:lang w:val="en-US"/>
              </w:rPr>
              <w:t>1</w:t>
            </w:r>
          </w:p>
        </w:tc>
        <w:tc>
          <w:tcPr>
            <w:tcW w:w="1134" w:type="dxa"/>
            <w:tcBorders>
              <w:top w:val="single" w:sz="4" w:space="0" w:color="auto"/>
              <w:bottom w:val="single" w:sz="4" w:space="0" w:color="auto"/>
            </w:tcBorders>
          </w:tcPr>
          <w:p w14:paraId="4903C10B" w14:textId="2E7B754C" w:rsidR="002D380B" w:rsidRPr="00542AB5" w:rsidRDefault="002D380B" w:rsidP="002D380B">
            <w:pPr>
              <w:jc w:val="center"/>
              <w:rPr>
                <w:rFonts w:ascii="Calibri" w:hAnsi="Calibri" w:cs="Calibri"/>
                <w:color w:val="000000"/>
                <w:sz w:val="16"/>
                <w:szCs w:val="16"/>
              </w:rPr>
            </w:pPr>
            <w:r w:rsidRPr="00584287">
              <w:rPr>
                <w:rFonts w:ascii="Calibri" w:hAnsi="Calibri" w:cs="Calibri"/>
                <w:color w:val="000000"/>
                <w:sz w:val="16"/>
                <w:szCs w:val="16"/>
                <w:lang w:val="en-US"/>
              </w:rPr>
              <w:t>Not ye</w:t>
            </w:r>
            <w:r>
              <w:rPr>
                <w:rFonts w:ascii="Calibri" w:hAnsi="Calibri" w:cs="Calibri"/>
                <w:color w:val="000000"/>
                <w:sz w:val="16"/>
                <w:szCs w:val="16"/>
              </w:rPr>
              <w:t>t r</w:t>
            </w:r>
            <w:r w:rsidRPr="00542AB5">
              <w:rPr>
                <w:rFonts w:ascii="Calibri" w:hAnsi="Calibri" w:cs="Calibri"/>
                <w:color w:val="000000"/>
                <w:sz w:val="16"/>
                <w:szCs w:val="16"/>
              </w:rPr>
              <w:t>ecruiting</w:t>
            </w:r>
          </w:p>
        </w:tc>
        <w:tc>
          <w:tcPr>
            <w:tcW w:w="850" w:type="dxa"/>
            <w:tcBorders>
              <w:top w:val="single" w:sz="4" w:space="0" w:color="auto"/>
              <w:bottom w:val="single" w:sz="4" w:space="0" w:color="auto"/>
            </w:tcBorders>
          </w:tcPr>
          <w:p w14:paraId="3011969E" w14:textId="77777777" w:rsidR="002D380B" w:rsidRPr="00542AB5" w:rsidRDefault="002D380B" w:rsidP="002D380B">
            <w:pPr>
              <w:jc w:val="center"/>
              <w:rPr>
                <w:rFonts w:ascii="Calibri" w:hAnsi="Calibri" w:cs="Calibri"/>
                <w:color w:val="000000"/>
                <w:sz w:val="16"/>
                <w:szCs w:val="16"/>
              </w:rPr>
            </w:pPr>
            <w:r w:rsidRPr="00542AB5">
              <w:rPr>
                <w:rFonts w:ascii="Calibri" w:hAnsi="Calibri" w:cs="Calibri"/>
                <w:color w:val="000000"/>
                <w:sz w:val="16"/>
                <w:szCs w:val="16"/>
              </w:rPr>
              <w:t>21</w:t>
            </w:r>
          </w:p>
        </w:tc>
        <w:tc>
          <w:tcPr>
            <w:tcW w:w="851" w:type="dxa"/>
            <w:tcBorders>
              <w:top w:val="single" w:sz="4" w:space="0" w:color="auto"/>
              <w:bottom w:val="single" w:sz="4" w:space="0" w:color="auto"/>
            </w:tcBorders>
          </w:tcPr>
          <w:p w14:paraId="2DCBFA26" w14:textId="77777777" w:rsidR="002D380B" w:rsidRPr="00542AB5" w:rsidRDefault="002D380B" w:rsidP="002D380B">
            <w:pPr>
              <w:jc w:val="center"/>
              <w:rPr>
                <w:rFonts w:ascii="Calibri" w:hAnsi="Calibri" w:cs="Calibri"/>
                <w:color w:val="000000"/>
                <w:sz w:val="16"/>
                <w:szCs w:val="16"/>
              </w:rPr>
            </w:pPr>
            <w:r w:rsidRPr="00542AB5">
              <w:rPr>
                <w:rFonts w:ascii="Calibri" w:hAnsi="Calibri" w:cs="Calibri"/>
                <w:color w:val="000000"/>
                <w:sz w:val="16"/>
                <w:szCs w:val="16"/>
              </w:rPr>
              <w:t>Not specified</w:t>
            </w:r>
          </w:p>
        </w:tc>
        <w:tc>
          <w:tcPr>
            <w:tcW w:w="709" w:type="dxa"/>
            <w:tcBorders>
              <w:top w:val="single" w:sz="4" w:space="0" w:color="auto"/>
              <w:bottom w:val="single" w:sz="4" w:space="0" w:color="auto"/>
            </w:tcBorders>
          </w:tcPr>
          <w:p w14:paraId="054859FA" w14:textId="77777777" w:rsidR="002D380B" w:rsidRPr="00542AB5" w:rsidRDefault="002D380B" w:rsidP="002D380B">
            <w:pPr>
              <w:jc w:val="center"/>
              <w:rPr>
                <w:rFonts w:ascii="Calibri" w:hAnsi="Calibri" w:cs="Calibri"/>
                <w:color w:val="000000"/>
                <w:sz w:val="16"/>
                <w:szCs w:val="16"/>
              </w:rPr>
            </w:pPr>
            <w:r w:rsidRPr="00542AB5">
              <w:rPr>
                <w:rFonts w:ascii="Calibri" w:hAnsi="Calibri" w:cs="Calibri"/>
                <w:color w:val="000000"/>
                <w:sz w:val="16"/>
                <w:szCs w:val="16"/>
              </w:rPr>
              <w:t>No</w:t>
            </w:r>
          </w:p>
        </w:tc>
        <w:tc>
          <w:tcPr>
            <w:tcW w:w="992" w:type="dxa"/>
            <w:tcBorders>
              <w:top w:val="single" w:sz="4" w:space="0" w:color="auto"/>
              <w:bottom w:val="single" w:sz="4" w:space="0" w:color="auto"/>
            </w:tcBorders>
          </w:tcPr>
          <w:p w14:paraId="43B07AF3" w14:textId="77777777" w:rsidR="002D380B" w:rsidRPr="00542AB5" w:rsidRDefault="002D380B" w:rsidP="002D380B">
            <w:pPr>
              <w:jc w:val="center"/>
              <w:rPr>
                <w:rFonts w:ascii="Calibri" w:hAnsi="Calibri" w:cs="Calibri"/>
                <w:color w:val="000000"/>
                <w:sz w:val="16"/>
                <w:szCs w:val="16"/>
              </w:rPr>
            </w:pPr>
          </w:p>
        </w:tc>
        <w:tc>
          <w:tcPr>
            <w:tcW w:w="1134" w:type="dxa"/>
            <w:tcBorders>
              <w:top w:val="single" w:sz="4" w:space="0" w:color="auto"/>
              <w:bottom w:val="single" w:sz="4" w:space="0" w:color="auto"/>
            </w:tcBorders>
          </w:tcPr>
          <w:p w14:paraId="64699FC8" w14:textId="77777777" w:rsidR="002D380B" w:rsidRPr="00542AB5" w:rsidRDefault="002D380B" w:rsidP="002D380B">
            <w:pPr>
              <w:jc w:val="center"/>
              <w:rPr>
                <w:rFonts w:ascii="Calibri" w:hAnsi="Calibri" w:cs="Calibri"/>
                <w:color w:val="000000"/>
                <w:sz w:val="16"/>
                <w:szCs w:val="16"/>
                <w:lang w:val="en-US"/>
              </w:rPr>
            </w:pPr>
            <w:r w:rsidRPr="00542AB5">
              <w:rPr>
                <w:rFonts w:ascii="Calibri" w:hAnsi="Calibri" w:cs="Calibri"/>
                <w:color w:val="000000"/>
                <w:sz w:val="16"/>
                <w:szCs w:val="16"/>
                <w:lang w:val="en-US"/>
              </w:rPr>
              <w:t>Advanced Mesenchymal Enhanced Cell Therapy</w:t>
            </w:r>
          </w:p>
        </w:tc>
        <w:tc>
          <w:tcPr>
            <w:tcW w:w="992" w:type="dxa"/>
            <w:tcBorders>
              <w:top w:val="single" w:sz="4" w:space="0" w:color="auto"/>
              <w:bottom w:val="single" w:sz="4" w:space="0" w:color="auto"/>
            </w:tcBorders>
          </w:tcPr>
          <w:p w14:paraId="43239DE3" w14:textId="77777777" w:rsidR="002D380B" w:rsidRPr="00542AB5" w:rsidRDefault="002D380B" w:rsidP="002D380B">
            <w:pPr>
              <w:jc w:val="center"/>
              <w:rPr>
                <w:rFonts w:ascii="Calibri" w:hAnsi="Calibri" w:cs="Calibri"/>
                <w:color w:val="000000"/>
                <w:sz w:val="16"/>
                <w:szCs w:val="16"/>
              </w:rPr>
            </w:pPr>
            <w:r w:rsidRPr="00542AB5">
              <w:rPr>
                <w:rFonts w:ascii="Calibri" w:hAnsi="Calibri" w:cs="Calibri"/>
                <w:color w:val="000000"/>
                <w:sz w:val="16"/>
                <w:szCs w:val="16"/>
              </w:rPr>
              <w:t>Not specified</w:t>
            </w:r>
          </w:p>
        </w:tc>
        <w:tc>
          <w:tcPr>
            <w:tcW w:w="992" w:type="dxa"/>
            <w:tcBorders>
              <w:top w:val="single" w:sz="4" w:space="0" w:color="auto"/>
              <w:bottom w:val="single" w:sz="4" w:space="0" w:color="auto"/>
            </w:tcBorders>
          </w:tcPr>
          <w:p w14:paraId="486CEC53" w14:textId="77777777" w:rsidR="002D380B" w:rsidRPr="00542AB5" w:rsidRDefault="002D380B" w:rsidP="002D380B">
            <w:pPr>
              <w:jc w:val="center"/>
              <w:rPr>
                <w:rFonts w:ascii="Calibri" w:hAnsi="Calibri" w:cs="Calibri"/>
                <w:color w:val="000000"/>
                <w:sz w:val="16"/>
                <w:szCs w:val="16"/>
              </w:rPr>
            </w:pPr>
            <w:r w:rsidRPr="00542AB5">
              <w:rPr>
                <w:rFonts w:ascii="Calibri" w:hAnsi="Calibri" w:cs="Calibri"/>
                <w:color w:val="000000"/>
                <w:sz w:val="16"/>
                <w:szCs w:val="16"/>
              </w:rPr>
              <w:t>Bacterial sepsis</w:t>
            </w:r>
          </w:p>
        </w:tc>
        <w:tc>
          <w:tcPr>
            <w:tcW w:w="1134" w:type="dxa"/>
            <w:tcBorders>
              <w:top w:val="single" w:sz="4" w:space="0" w:color="auto"/>
              <w:bottom w:val="single" w:sz="4" w:space="0" w:color="auto"/>
            </w:tcBorders>
          </w:tcPr>
          <w:p w14:paraId="15B30459" w14:textId="77777777" w:rsidR="002D380B" w:rsidRPr="00542AB5" w:rsidRDefault="002D380B" w:rsidP="002D380B">
            <w:pPr>
              <w:jc w:val="center"/>
              <w:rPr>
                <w:rFonts w:ascii="Calibri" w:hAnsi="Calibri" w:cs="Calibri"/>
                <w:color w:val="000000"/>
                <w:sz w:val="16"/>
                <w:szCs w:val="16"/>
                <w:lang w:val="en-US"/>
              </w:rPr>
            </w:pPr>
            <w:r w:rsidRPr="00542AB5">
              <w:rPr>
                <w:rFonts w:ascii="Calibri" w:hAnsi="Calibri" w:cs="Calibri"/>
                <w:color w:val="000000"/>
                <w:sz w:val="16"/>
                <w:szCs w:val="16"/>
                <w:lang w:val="en-US"/>
              </w:rPr>
              <w:t>Safety and maximum feasible tolerated dose</w:t>
            </w:r>
          </w:p>
        </w:tc>
        <w:tc>
          <w:tcPr>
            <w:tcW w:w="1134" w:type="dxa"/>
            <w:tcBorders>
              <w:top w:val="single" w:sz="4" w:space="0" w:color="auto"/>
              <w:bottom w:val="single" w:sz="4" w:space="0" w:color="auto"/>
            </w:tcBorders>
          </w:tcPr>
          <w:p w14:paraId="0FBA75CB" w14:textId="77777777" w:rsidR="002D380B" w:rsidRPr="009B5103"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7F45ADB5" w14:textId="77777777" w:rsidR="002D380B" w:rsidRPr="00542AB5" w:rsidRDefault="002D380B" w:rsidP="002D380B">
            <w:pPr>
              <w:jc w:val="center"/>
              <w:rPr>
                <w:rFonts w:ascii="Calibri" w:hAnsi="Calibri" w:cs="Calibri"/>
                <w:color w:val="000000"/>
                <w:sz w:val="16"/>
                <w:szCs w:val="16"/>
              </w:rPr>
            </w:pPr>
            <w:r w:rsidRPr="00542AB5">
              <w:rPr>
                <w:rFonts w:ascii="Calibri" w:hAnsi="Calibri" w:cs="Calibri"/>
                <w:color w:val="000000"/>
                <w:sz w:val="16"/>
                <w:szCs w:val="16"/>
              </w:rPr>
              <w:t>NCT04961658</w:t>
            </w:r>
          </w:p>
        </w:tc>
      </w:tr>
      <w:tr w:rsidR="006A5DE7" w:rsidRPr="00FE0F6F" w14:paraId="58FF2DA0" w14:textId="77777777" w:rsidTr="0023614B">
        <w:tc>
          <w:tcPr>
            <w:tcW w:w="1134" w:type="dxa"/>
            <w:tcBorders>
              <w:top w:val="single" w:sz="4" w:space="0" w:color="auto"/>
              <w:bottom w:val="single" w:sz="4" w:space="0" w:color="auto"/>
            </w:tcBorders>
          </w:tcPr>
          <w:p w14:paraId="10C397A7" w14:textId="05FC3282" w:rsidR="006A5DE7" w:rsidRPr="00584287" w:rsidRDefault="006A5DE7" w:rsidP="006A5DE7">
            <w:pPr>
              <w:jc w:val="center"/>
              <w:rPr>
                <w:rFonts w:ascii="Calibri" w:hAnsi="Calibri" w:cs="Calibri"/>
                <w:b/>
                <w:color w:val="000000"/>
                <w:sz w:val="16"/>
                <w:szCs w:val="16"/>
                <w:lang w:val="en-US"/>
              </w:rPr>
            </w:pPr>
            <w:r>
              <w:rPr>
                <w:rFonts w:ascii="Calibri" w:hAnsi="Calibri" w:cs="Calibri"/>
                <w:b/>
                <w:color w:val="000000"/>
                <w:sz w:val="16"/>
                <w:szCs w:val="16"/>
                <w:lang w:val="en-US"/>
              </w:rPr>
              <w:t>Other</w:t>
            </w:r>
          </w:p>
        </w:tc>
        <w:tc>
          <w:tcPr>
            <w:tcW w:w="1134" w:type="dxa"/>
            <w:tcBorders>
              <w:top w:val="single" w:sz="4" w:space="0" w:color="auto"/>
              <w:bottom w:val="single" w:sz="4" w:space="0" w:color="auto"/>
            </w:tcBorders>
          </w:tcPr>
          <w:p w14:paraId="3A9D985E" w14:textId="372A637E" w:rsidR="006A5DE7" w:rsidRPr="00584287" w:rsidRDefault="006A5DE7" w:rsidP="006A5DE7">
            <w:pPr>
              <w:jc w:val="center"/>
              <w:rPr>
                <w:rFonts w:ascii="Calibri" w:hAnsi="Calibri" w:cs="Calibri"/>
                <w:color w:val="000000"/>
                <w:sz w:val="16"/>
                <w:szCs w:val="16"/>
                <w:lang w:val="en-US"/>
              </w:rPr>
            </w:pPr>
            <w:r w:rsidRPr="00584287">
              <w:rPr>
                <w:rFonts w:ascii="Calibri" w:hAnsi="Calibri" w:cs="Calibri"/>
                <w:color w:val="000000"/>
                <w:sz w:val="16"/>
                <w:szCs w:val="16"/>
                <w:lang w:val="en-US"/>
              </w:rPr>
              <w:t>DNase I</w:t>
            </w:r>
          </w:p>
        </w:tc>
        <w:tc>
          <w:tcPr>
            <w:tcW w:w="851" w:type="dxa"/>
            <w:tcBorders>
              <w:top w:val="single" w:sz="4" w:space="0" w:color="auto"/>
              <w:bottom w:val="single" w:sz="4" w:space="0" w:color="auto"/>
            </w:tcBorders>
          </w:tcPr>
          <w:p w14:paraId="4AEB188D" w14:textId="7037B070" w:rsidR="006A5DE7" w:rsidRPr="00584287" w:rsidRDefault="006A5DE7" w:rsidP="006A5DE7">
            <w:pPr>
              <w:jc w:val="center"/>
              <w:rPr>
                <w:rFonts w:ascii="Calibri" w:hAnsi="Calibri" w:cs="Calibri"/>
                <w:color w:val="000000"/>
                <w:sz w:val="16"/>
                <w:szCs w:val="16"/>
                <w:lang w:val="en-US"/>
              </w:rPr>
            </w:pPr>
            <w:r>
              <w:rPr>
                <w:rFonts w:ascii="Calibri" w:hAnsi="Calibri" w:cs="Calibri"/>
                <w:color w:val="000000"/>
                <w:sz w:val="16"/>
                <w:szCs w:val="16"/>
                <w:lang w:val="en-US"/>
              </w:rPr>
              <w:t>1</w:t>
            </w:r>
          </w:p>
        </w:tc>
        <w:tc>
          <w:tcPr>
            <w:tcW w:w="1134" w:type="dxa"/>
            <w:tcBorders>
              <w:top w:val="single" w:sz="4" w:space="0" w:color="auto"/>
              <w:bottom w:val="single" w:sz="4" w:space="0" w:color="auto"/>
            </w:tcBorders>
          </w:tcPr>
          <w:p w14:paraId="3819C139" w14:textId="2378A676" w:rsidR="006A5DE7" w:rsidRPr="00584287" w:rsidRDefault="006A5DE7" w:rsidP="006A5DE7">
            <w:pPr>
              <w:jc w:val="center"/>
              <w:rPr>
                <w:rFonts w:ascii="Calibri" w:hAnsi="Calibri" w:cs="Calibri"/>
                <w:color w:val="000000"/>
                <w:sz w:val="16"/>
                <w:szCs w:val="16"/>
                <w:lang w:val="en-US"/>
              </w:rPr>
            </w:pPr>
            <w:r w:rsidRPr="00E67F15">
              <w:rPr>
                <w:rFonts w:ascii="Calibri" w:hAnsi="Calibri" w:cs="Calibri"/>
                <w:color w:val="000000"/>
                <w:sz w:val="16"/>
                <w:szCs w:val="16"/>
              </w:rPr>
              <w:t>Active, not recruiting</w:t>
            </w:r>
          </w:p>
        </w:tc>
        <w:tc>
          <w:tcPr>
            <w:tcW w:w="850" w:type="dxa"/>
            <w:tcBorders>
              <w:top w:val="single" w:sz="4" w:space="0" w:color="auto"/>
              <w:bottom w:val="single" w:sz="4" w:space="0" w:color="auto"/>
            </w:tcBorders>
          </w:tcPr>
          <w:p w14:paraId="4F16860B" w14:textId="6696B463" w:rsidR="006A5DE7" w:rsidRPr="00542AB5" w:rsidRDefault="006A5DE7" w:rsidP="006A5DE7">
            <w:pPr>
              <w:jc w:val="center"/>
              <w:rPr>
                <w:rFonts w:ascii="Calibri" w:hAnsi="Calibri" w:cs="Calibri"/>
                <w:color w:val="000000"/>
                <w:sz w:val="16"/>
                <w:szCs w:val="16"/>
              </w:rPr>
            </w:pPr>
            <w:r>
              <w:rPr>
                <w:rFonts w:ascii="Calibri" w:hAnsi="Calibri" w:cs="Calibri"/>
                <w:color w:val="000000"/>
                <w:sz w:val="16"/>
                <w:szCs w:val="16"/>
              </w:rPr>
              <w:t>36</w:t>
            </w:r>
          </w:p>
        </w:tc>
        <w:tc>
          <w:tcPr>
            <w:tcW w:w="851" w:type="dxa"/>
            <w:tcBorders>
              <w:top w:val="single" w:sz="4" w:space="0" w:color="auto"/>
              <w:bottom w:val="single" w:sz="4" w:space="0" w:color="auto"/>
            </w:tcBorders>
          </w:tcPr>
          <w:p w14:paraId="2E2121C6" w14:textId="3E932AA8" w:rsidR="006A5DE7" w:rsidRPr="00542AB5" w:rsidRDefault="006A5DE7" w:rsidP="006A5DE7">
            <w:pPr>
              <w:jc w:val="center"/>
              <w:rPr>
                <w:rFonts w:ascii="Calibri" w:hAnsi="Calibri" w:cs="Calibri"/>
                <w:color w:val="000000"/>
                <w:sz w:val="16"/>
                <w:szCs w:val="16"/>
              </w:rPr>
            </w:pPr>
            <w:r>
              <w:rPr>
                <w:rFonts w:ascii="Calibri" w:hAnsi="Calibri" w:cs="Calibri"/>
                <w:color w:val="000000"/>
                <w:sz w:val="16"/>
                <w:szCs w:val="16"/>
              </w:rPr>
              <w:t>ICU</w:t>
            </w:r>
          </w:p>
        </w:tc>
        <w:tc>
          <w:tcPr>
            <w:tcW w:w="709" w:type="dxa"/>
            <w:tcBorders>
              <w:top w:val="single" w:sz="4" w:space="0" w:color="auto"/>
              <w:bottom w:val="single" w:sz="4" w:space="0" w:color="auto"/>
            </w:tcBorders>
          </w:tcPr>
          <w:p w14:paraId="4819713C" w14:textId="2ED85011" w:rsidR="006A5DE7" w:rsidRPr="00542AB5" w:rsidRDefault="006A5DE7" w:rsidP="006A5DE7">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1319EF81" w14:textId="77777777" w:rsidR="006A5DE7" w:rsidRPr="00542AB5" w:rsidRDefault="006A5DE7" w:rsidP="006A5DE7">
            <w:pPr>
              <w:jc w:val="center"/>
              <w:rPr>
                <w:rFonts w:ascii="Calibri" w:hAnsi="Calibri" w:cs="Calibri"/>
                <w:color w:val="000000"/>
                <w:sz w:val="16"/>
                <w:szCs w:val="16"/>
              </w:rPr>
            </w:pPr>
          </w:p>
        </w:tc>
        <w:tc>
          <w:tcPr>
            <w:tcW w:w="1134" w:type="dxa"/>
            <w:tcBorders>
              <w:top w:val="single" w:sz="4" w:space="0" w:color="auto"/>
              <w:bottom w:val="single" w:sz="4" w:space="0" w:color="auto"/>
            </w:tcBorders>
          </w:tcPr>
          <w:p w14:paraId="6505E022" w14:textId="3B845845" w:rsidR="006A5DE7" w:rsidRPr="00542AB5" w:rsidRDefault="006A5DE7" w:rsidP="006A5DE7">
            <w:pPr>
              <w:jc w:val="center"/>
              <w:rPr>
                <w:rFonts w:ascii="Calibri" w:hAnsi="Calibri" w:cs="Calibri"/>
                <w:color w:val="000000"/>
                <w:sz w:val="16"/>
                <w:szCs w:val="16"/>
                <w:lang w:val="en-US"/>
              </w:rPr>
            </w:pPr>
            <w:r w:rsidRPr="008D17CC">
              <w:rPr>
                <w:rFonts w:ascii="Calibri" w:hAnsi="Calibri" w:cs="Calibri"/>
                <w:color w:val="000000"/>
                <w:sz w:val="16"/>
                <w:szCs w:val="16"/>
                <w:lang w:val="en-US"/>
              </w:rPr>
              <w:t>DNase I</w:t>
            </w:r>
          </w:p>
        </w:tc>
        <w:tc>
          <w:tcPr>
            <w:tcW w:w="992" w:type="dxa"/>
            <w:tcBorders>
              <w:top w:val="single" w:sz="4" w:space="0" w:color="auto"/>
              <w:bottom w:val="single" w:sz="4" w:space="0" w:color="auto"/>
            </w:tcBorders>
          </w:tcPr>
          <w:p w14:paraId="2D746200" w14:textId="5F3B1C77" w:rsidR="006A5DE7" w:rsidRPr="00542AB5" w:rsidRDefault="006A5DE7" w:rsidP="006A5DE7">
            <w:pPr>
              <w:jc w:val="center"/>
              <w:rPr>
                <w:rFonts w:ascii="Calibri" w:hAnsi="Calibri" w:cs="Calibri"/>
                <w:color w:val="000000"/>
                <w:sz w:val="16"/>
                <w:szCs w:val="16"/>
              </w:rPr>
            </w:pPr>
            <w:r>
              <w:rPr>
                <w:rFonts w:ascii="Calibri" w:hAnsi="Calibri" w:cs="Calibri"/>
                <w:color w:val="000000"/>
                <w:sz w:val="16"/>
                <w:szCs w:val="16"/>
              </w:rPr>
              <w:t>Sepsis-3</w:t>
            </w:r>
          </w:p>
        </w:tc>
        <w:tc>
          <w:tcPr>
            <w:tcW w:w="992" w:type="dxa"/>
            <w:tcBorders>
              <w:top w:val="single" w:sz="4" w:space="0" w:color="auto"/>
              <w:bottom w:val="single" w:sz="4" w:space="0" w:color="auto"/>
            </w:tcBorders>
          </w:tcPr>
          <w:p w14:paraId="64E0782F" w14:textId="79BFF36B" w:rsidR="006A5DE7" w:rsidRPr="00542AB5" w:rsidRDefault="006A5DE7" w:rsidP="006A5DE7">
            <w:pPr>
              <w:jc w:val="center"/>
              <w:rPr>
                <w:rFonts w:ascii="Calibri" w:hAnsi="Calibri" w:cs="Calibri"/>
                <w:color w:val="000000"/>
                <w:sz w:val="16"/>
                <w:szCs w:val="16"/>
              </w:rPr>
            </w:pPr>
            <w:r>
              <w:rPr>
                <w:rFonts w:ascii="Calibri" w:hAnsi="Calibri" w:cs="Calibri"/>
                <w:color w:val="000000"/>
                <w:sz w:val="16"/>
                <w:szCs w:val="16"/>
              </w:rPr>
              <w:t xml:space="preserve">General </w:t>
            </w:r>
          </w:p>
        </w:tc>
        <w:tc>
          <w:tcPr>
            <w:tcW w:w="1134" w:type="dxa"/>
            <w:tcBorders>
              <w:top w:val="single" w:sz="4" w:space="0" w:color="auto"/>
              <w:bottom w:val="single" w:sz="4" w:space="0" w:color="auto"/>
            </w:tcBorders>
          </w:tcPr>
          <w:p w14:paraId="126F8948" w14:textId="77777777" w:rsidR="006A5DE7" w:rsidRPr="00542AB5" w:rsidRDefault="006A5DE7" w:rsidP="006A5DE7">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5BF23957" w14:textId="77777777" w:rsidR="006A5DE7" w:rsidRPr="009B5103" w:rsidRDefault="006A5DE7" w:rsidP="006A5DE7">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768EA28F" w14:textId="53EA492E" w:rsidR="006A5DE7" w:rsidRPr="00542AB5" w:rsidRDefault="006A5DE7" w:rsidP="006A5DE7">
            <w:pPr>
              <w:jc w:val="center"/>
              <w:rPr>
                <w:rFonts w:ascii="Calibri" w:hAnsi="Calibri" w:cs="Calibri"/>
                <w:color w:val="000000"/>
                <w:sz w:val="16"/>
                <w:szCs w:val="16"/>
              </w:rPr>
            </w:pPr>
            <w:r w:rsidRPr="008D17CC">
              <w:rPr>
                <w:rFonts w:ascii="Calibri" w:hAnsi="Calibri" w:cs="Calibri"/>
                <w:color w:val="000000"/>
                <w:sz w:val="16"/>
                <w:szCs w:val="16"/>
              </w:rPr>
              <w:t>NCT05453695</w:t>
            </w:r>
          </w:p>
        </w:tc>
      </w:tr>
      <w:tr w:rsidR="002D380B" w14:paraId="50238FBF" w14:textId="77777777" w:rsidTr="00FA6229">
        <w:tc>
          <w:tcPr>
            <w:tcW w:w="14175"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1DC6BE3" w14:textId="77777777" w:rsidR="002D380B" w:rsidRPr="0066603F" w:rsidRDefault="002D380B" w:rsidP="002D380B">
            <w:pPr>
              <w:jc w:val="center"/>
              <w:rPr>
                <w:rFonts w:ascii="Calibri" w:hAnsi="Calibri" w:cs="Calibri"/>
                <w:b/>
                <w:i/>
                <w:iCs/>
                <w:color w:val="000000"/>
                <w:sz w:val="16"/>
                <w:szCs w:val="16"/>
              </w:rPr>
            </w:pPr>
            <w:r w:rsidRPr="0066603F">
              <w:rPr>
                <w:rFonts w:ascii="Calibri" w:hAnsi="Calibri" w:cs="Calibri"/>
                <w:b/>
                <w:i/>
                <w:iCs/>
                <w:color w:val="000000"/>
                <w:sz w:val="16"/>
                <w:szCs w:val="16"/>
              </w:rPr>
              <w:t>RCTs</w:t>
            </w:r>
          </w:p>
        </w:tc>
      </w:tr>
      <w:tr w:rsidR="002D380B" w:rsidRPr="00FE0F6F" w14:paraId="3060DD71" w14:textId="77777777" w:rsidTr="00C1510A">
        <w:tc>
          <w:tcPr>
            <w:tcW w:w="1134" w:type="dxa"/>
            <w:vMerge w:val="restart"/>
            <w:tcBorders>
              <w:top w:val="single" w:sz="4" w:space="0" w:color="auto"/>
            </w:tcBorders>
          </w:tcPr>
          <w:p w14:paraId="7F4E79A2" w14:textId="77777777" w:rsidR="002D380B" w:rsidRPr="0066603F" w:rsidRDefault="002D380B" w:rsidP="002D380B">
            <w:pPr>
              <w:jc w:val="center"/>
              <w:rPr>
                <w:rFonts w:ascii="Calibri" w:hAnsi="Calibri" w:cs="Calibri"/>
                <w:b/>
                <w:color w:val="000000"/>
                <w:sz w:val="16"/>
                <w:szCs w:val="16"/>
              </w:rPr>
            </w:pPr>
            <w:r w:rsidRPr="0066603F">
              <w:rPr>
                <w:rFonts w:ascii="Calibri" w:hAnsi="Calibri" w:cs="Calibri"/>
                <w:b/>
                <w:color w:val="000000"/>
                <w:sz w:val="16"/>
                <w:szCs w:val="16"/>
              </w:rPr>
              <w:t>Innate immune response</w:t>
            </w:r>
          </w:p>
        </w:tc>
        <w:tc>
          <w:tcPr>
            <w:tcW w:w="1134" w:type="dxa"/>
            <w:tcBorders>
              <w:top w:val="single" w:sz="4" w:space="0" w:color="auto"/>
              <w:bottom w:val="single" w:sz="4" w:space="0" w:color="auto"/>
            </w:tcBorders>
          </w:tcPr>
          <w:p w14:paraId="009D4799" w14:textId="3BA9BBA0" w:rsidR="002D380B" w:rsidRPr="00542AB5" w:rsidRDefault="00016D63" w:rsidP="002D380B">
            <w:pPr>
              <w:jc w:val="center"/>
              <w:rPr>
                <w:rFonts w:ascii="Calibri" w:hAnsi="Calibri" w:cs="Calibri"/>
                <w:color w:val="000000"/>
                <w:sz w:val="16"/>
                <w:szCs w:val="16"/>
              </w:rPr>
            </w:pPr>
            <w:r>
              <w:rPr>
                <w:rFonts w:ascii="Calibri" w:hAnsi="Calibri" w:cs="Calibri"/>
                <w:color w:val="000000"/>
                <w:sz w:val="16"/>
                <w:szCs w:val="16"/>
              </w:rPr>
              <w:t>Anakinra</w:t>
            </w:r>
          </w:p>
        </w:tc>
        <w:tc>
          <w:tcPr>
            <w:tcW w:w="851" w:type="dxa"/>
            <w:tcBorders>
              <w:top w:val="single" w:sz="4" w:space="0" w:color="auto"/>
              <w:bottom w:val="single" w:sz="4" w:space="0" w:color="auto"/>
            </w:tcBorders>
          </w:tcPr>
          <w:p w14:paraId="2CD062EB" w14:textId="3702FDB0" w:rsidR="002D380B" w:rsidRPr="00542AB5" w:rsidRDefault="00016D63" w:rsidP="002D380B">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516F9CE6" w14:textId="73A30B68" w:rsidR="002D380B" w:rsidRPr="00542AB5" w:rsidRDefault="00016D63" w:rsidP="002D380B">
            <w:pPr>
              <w:jc w:val="center"/>
              <w:rPr>
                <w:rFonts w:ascii="Calibri" w:hAnsi="Calibri" w:cs="Calibri"/>
                <w:color w:val="000000"/>
                <w:sz w:val="16"/>
                <w:szCs w:val="16"/>
              </w:rPr>
            </w:pPr>
            <w:r w:rsidRPr="00542AB5">
              <w:rPr>
                <w:rFonts w:ascii="Calibri" w:hAnsi="Calibri" w:cs="Calibri"/>
                <w:color w:val="000000"/>
                <w:sz w:val="16"/>
                <w:szCs w:val="16"/>
              </w:rPr>
              <w:t>Recruiting</w:t>
            </w:r>
          </w:p>
        </w:tc>
        <w:tc>
          <w:tcPr>
            <w:tcW w:w="850" w:type="dxa"/>
            <w:tcBorders>
              <w:top w:val="single" w:sz="4" w:space="0" w:color="auto"/>
              <w:bottom w:val="single" w:sz="4" w:space="0" w:color="auto"/>
            </w:tcBorders>
          </w:tcPr>
          <w:p w14:paraId="41E30C7E" w14:textId="563706BF" w:rsidR="002D380B" w:rsidRPr="00542AB5" w:rsidRDefault="00016D63" w:rsidP="002D380B">
            <w:pPr>
              <w:jc w:val="center"/>
              <w:rPr>
                <w:rFonts w:ascii="Calibri" w:hAnsi="Calibri" w:cs="Calibri"/>
                <w:color w:val="000000"/>
                <w:sz w:val="16"/>
                <w:szCs w:val="16"/>
              </w:rPr>
            </w:pPr>
            <w:r>
              <w:rPr>
                <w:rFonts w:ascii="Calibri" w:hAnsi="Calibri" w:cs="Calibri"/>
                <w:color w:val="000000"/>
                <w:sz w:val="16"/>
                <w:szCs w:val="16"/>
              </w:rPr>
              <w:t>60</w:t>
            </w:r>
          </w:p>
        </w:tc>
        <w:tc>
          <w:tcPr>
            <w:tcW w:w="851" w:type="dxa"/>
            <w:tcBorders>
              <w:top w:val="single" w:sz="4" w:space="0" w:color="auto"/>
              <w:bottom w:val="single" w:sz="4" w:space="0" w:color="auto"/>
            </w:tcBorders>
          </w:tcPr>
          <w:p w14:paraId="3E631358" w14:textId="510D6714" w:rsidR="002D380B" w:rsidRPr="00542AB5" w:rsidRDefault="00016D63" w:rsidP="002D380B">
            <w:pPr>
              <w:jc w:val="center"/>
              <w:rPr>
                <w:rFonts w:ascii="Calibri" w:hAnsi="Calibri" w:cs="Calibri"/>
                <w:color w:val="000000"/>
                <w:sz w:val="16"/>
                <w:szCs w:val="16"/>
              </w:rPr>
            </w:pPr>
            <w:r w:rsidRPr="00E67F15">
              <w:rPr>
                <w:rFonts w:ascii="Calibri" w:hAnsi="Calibri" w:cs="Calibri"/>
                <w:color w:val="000000"/>
                <w:sz w:val="16"/>
                <w:szCs w:val="16"/>
              </w:rPr>
              <w:t>Not specified</w:t>
            </w:r>
          </w:p>
        </w:tc>
        <w:tc>
          <w:tcPr>
            <w:tcW w:w="709" w:type="dxa"/>
            <w:tcBorders>
              <w:top w:val="single" w:sz="4" w:space="0" w:color="auto"/>
              <w:bottom w:val="single" w:sz="4" w:space="0" w:color="auto"/>
            </w:tcBorders>
          </w:tcPr>
          <w:p w14:paraId="79E9DB13" w14:textId="3E09727D" w:rsidR="002D380B" w:rsidRPr="00542AB5" w:rsidRDefault="00016D63" w:rsidP="002D380B">
            <w:pPr>
              <w:jc w:val="center"/>
              <w:rPr>
                <w:rFonts w:ascii="Calibri" w:hAnsi="Calibri" w:cs="Calibri"/>
                <w:color w:val="000000"/>
                <w:sz w:val="16"/>
                <w:szCs w:val="16"/>
              </w:rPr>
            </w:pPr>
            <w:r>
              <w:rPr>
                <w:rFonts w:ascii="Calibri" w:hAnsi="Calibri" w:cs="Calibri"/>
                <w:color w:val="000000"/>
                <w:sz w:val="16"/>
                <w:szCs w:val="16"/>
              </w:rPr>
              <w:t>Yes</w:t>
            </w:r>
          </w:p>
        </w:tc>
        <w:tc>
          <w:tcPr>
            <w:tcW w:w="992" w:type="dxa"/>
            <w:tcBorders>
              <w:top w:val="single" w:sz="4" w:space="0" w:color="auto"/>
              <w:bottom w:val="single" w:sz="4" w:space="0" w:color="auto"/>
            </w:tcBorders>
          </w:tcPr>
          <w:p w14:paraId="1B866C61" w14:textId="78AFC14B" w:rsidR="002D380B" w:rsidRPr="00542AB5" w:rsidRDefault="00016D63" w:rsidP="002D380B">
            <w:pPr>
              <w:jc w:val="center"/>
              <w:rPr>
                <w:rFonts w:ascii="Calibri" w:hAnsi="Calibri" w:cs="Calibri"/>
                <w:color w:val="000000"/>
                <w:sz w:val="16"/>
                <w:szCs w:val="16"/>
              </w:rPr>
            </w:pPr>
            <w:r>
              <w:rPr>
                <w:rFonts w:ascii="Calibri" w:hAnsi="Calibri" w:cs="Calibri"/>
                <w:color w:val="000000"/>
                <w:sz w:val="16"/>
                <w:szCs w:val="16"/>
              </w:rPr>
              <w:t>P</w:t>
            </w:r>
            <w:r w:rsidRPr="00016D63">
              <w:rPr>
                <w:rFonts w:ascii="Calibri" w:hAnsi="Calibri" w:cs="Calibri"/>
                <w:color w:val="000000"/>
                <w:sz w:val="16"/>
                <w:szCs w:val="16"/>
              </w:rPr>
              <w:t>resepsin &gt; 350 pg/ml</w:t>
            </w:r>
          </w:p>
        </w:tc>
        <w:tc>
          <w:tcPr>
            <w:tcW w:w="1134" w:type="dxa"/>
            <w:tcBorders>
              <w:top w:val="single" w:sz="4" w:space="0" w:color="auto"/>
              <w:bottom w:val="single" w:sz="4" w:space="0" w:color="auto"/>
            </w:tcBorders>
          </w:tcPr>
          <w:p w14:paraId="0EF87E1D" w14:textId="22AC86FA" w:rsidR="002D380B" w:rsidRPr="00542AB5" w:rsidRDefault="00016D63" w:rsidP="002D380B">
            <w:pPr>
              <w:jc w:val="center"/>
              <w:rPr>
                <w:rFonts w:ascii="Calibri" w:hAnsi="Calibri" w:cs="Calibri"/>
                <w:color w:val="000000"/>
                <w:sz w:val="16"/>
                <w:szCs w:val="16"/>
              </w:rPr>
            </w:pPr>
            <w:r>
              <w:rPr>
                <w:rFonts w:ascii="Calibri" w:hAnsi="Calibri" w:cs="Calibri"/>
                <w:color w:val="000000"/>
                <w:sz w:val="16"/>
                <w:szCs w:val="16"/>
              </w:rPr>
              <w:t>Anakinra</w:t>
            </w:r>
          </w:p>
        </w:tc>
        <w:tc>
          <w:tcPr>
            <w:tcW w:w="992" w:type="dxa"/>
            <w:tcBorders>
              <w:top w:val="single" w:sz="4" w:space="0" w:color="auto"/>
              <w:bottom w:val="single" w:sz="4" w:space="0" w:color="auto"/>
            </w:tcBorders>
          </w:tcPr>
          <w:p w14:paraId="6E0ACCD7" w14:textId="4D9768D6" w:rsidR="002D380B" w:rsidRPr="00542AB5" w:rsidRDefault="00016D63" w:rsidP="002D380B">
            <w:pPr>
              <w:jc w:val="center"/>
              <w:rPr>
                <w:rFonts w:ascii="Calibri" w:hAnsi="Calibri" w:cs="Calibri"/>
                <w:color w:val="000000"/>
                <w:sz w:val="16"/>
                <w:szCs w:val="16"/>
              </w:rPr>
            </w:pPr>
            <w:r>
              <w:rPr>
                <w:rFonts w:ascii="Calibri" w:hAnsi="Calibri" w:cs="Calibri"/>
                <w:color w:val="000000"/>
                <w:sz w:val="16"/>
                <w:szCs w:val="16"/>
              </w:rPr>
              <w:t>Adjusted sepsis-3 (quick SOFA)</w:t>
            </w:r>
          </w:p>
        </w:tc>
        <w:tc>
          <w:tcPr>
            <w:tcW w:w="992" w:type="dxa"/>
            <w:tcBorders>
              <w:top w:val="single" w:sz="4" w:space="0" w:color="auto"/>
              <w:bottom w:val="single" w:sz="4" w:space="0" w:color="auto"/>
            </w:tcBorders>
          </w:tcPr>
          <w:p w14:paraId="2F6137B0" w14:textId="0D2DC043" w:rsidR="002D380B" w:rsidRPr="00542AB5" w:rsidRDefault="00016D63" w:rsidP="002D380B">
            <w:pPr>
              <w:jc w:val="center"/>
              <w:rPr>
                <w:rFonts w:ascii="Calibri" w:hAnsi="Calibri" w:cs="Calibri"/>
                <w:color w:val="000000"/>
                <w:sz w:val="16"/>
                <w:szCs w:val="16"/>
              </w:rPr>
            </w:pPr>
            <w:r>
              <w:rPr>
                <w:rFonts w:ascii="Calibri" w:hAnsi="Calibri" w:cs="Calibri"/>
                <w:color w:val="000000"/>
                <w:sz w:val="16"/>
                <w:szCs w:val="16"/>
              </w:rPr>
              <w:t>Pneumonia</w:t>
            </w:r>
          </w:p>
        </w:tc>
        <w:tc>
          <w:tcPr>
            <w:tcW w:w="1134" w:type="dxa"/>
            <w:tcBorders>
              <w:top w:val="single" w:sz="4" w:space="0" w:color="auto"/>
              <w:bottom w:val="single" w:sz="4" w:space="0" w:color="auto"/>
            </w:tcBorders>
          </w:tcPr>
          <w:p w14:paraId="3FA21DD9" w14:textId="38142294" w:rsidR="002D380B" w:rsidRPr="00542AB5" w:rsidRDefault="00016D63" w:rsidP="002D380B">
            <w:pPr>
              <w:jc w:val="center"/>
              <w:rPr>
                <w:rFonts w:ascii="Calibri" w:hAnsi="Calibri" w:cs="Calibri"/>
                <w:color w:val="000000"/>
                <w:sz w:val="16"/>
                <w:szCs w:val="16"/>
              </w:rPr>
            </w:pPr>
            <w:r w:rsidRPr="00542AB5">
              <w:rPr>
                <w:rFonts w:ascii="Calibri" w:hAnsi="Calibri" w:cs="Calibri"/>
                <w:color w:val="000000"/>
                <w:sz w:val="16"/>
                <w:szCs w:val="16"/>
              </w:rPr>
              <w:t>SOFA score</w:t>
            </w:r>
          </w:p>
        </w:tc>
        <w:tc>
          <w:tcPr>
            <w:tcW w:w="1134" w:type="dxa"/>
            <w:tcBorders>
              <w:top w:val="single" w:sz="4" w:space="0" w:color="auto"/>
              <w:bottom w:val="single" w:sz="4" w:space="0" w:color="auto"/>
            </w:tcBorders>
          </w:tcPr>
          <w:p w14:paraId="495FEF8A" w14:textId="77777777" w:rsidR="002D380B" w:rsidRPr="00542AB5" w:rsidRDefault="002D380B" w:rsidP="002D380B">
            <w:pPr>
              <w:jc w:val="center"/>
              <w:rPr>
                <w:rFonts w:ascii="Calibri" w:hAnsi="Calibri" w:cs="Calibri"/>
                <w:color w:val="000000"/>
                <w:sz w:val="16"/>
                <w:szCs w:val="16"/>
              </w:rPr>
            </w:pPr>
          </w:p>
        </w:tc>
        <w:tc>
          <w:tcPr>
            <w:tcW w:w="1134" w:type="dxa"/>
            <w:tcBorders>
              <w:top w:val="single" w:sz="4" w:space="0" w:color="auto"/>
              <w:bottom w:val="single" w:sz="4" w:space="0" w:color="auto"/>
            </w:tcBorders>
          </w:tcPr>
          <w:p w14:paraId="00755595" w14:textId="0D9C605A" w:rsidR="002D380B" w:rsidRPr="00542AB5" w:rsidRDefault="00016D63" w:rsidP="002D380B">
            <w:pPr>
              <w:jc w:val="center"/>
              <w:rPr>
                <w:rFonts w:ascii="Calibri" w:hAnsi="Calibri" w:cs="Calibri"/>
                <w:color w:val="000000"/>
                <w:sz w:val="16"/>
                <w:szCs w:val="16"/>
              </w:rPr>
            </w:pPr>
            <w:r w:rsidRPr="00016D63">
              <w:rPr>
                <w:rFonts w:ascii="Calibri" w:hAnsi="Calibri" w:cs="Calibri"/>
                <w:color w:val="000000"/>
                <w:sz w:val="16"/>
                <w:szCs w:val="16"/>
              </w:rPr>
              <w:t>NCT05785442</w:t>
            </w:r>
          </w:p>
        </w:tc>
      </w:tr>
      <w:tr w:rsidR="00016D63" w:rsidRPr="00FE0F6F" w14:paraId="5E6D897C" w14:textId="77777777" w:rsidTr="00C1510A">
        <w:tc>
          <w:tcPr>
            <w:tcW w:w="1134" w:type="dxa"/>
            <w:vMerge/>
          </w:tcPr>
          <w:p w14:paraId="0F1C0741" w14:textId="77777777" w:rsidR="00016D63" w:rsidRPr="0066603F" w:rsidRDefault="00016D63" w:rsidP="00016D63">
            <w:pPr>
              <w:jc w:val="center"/>
              <w:rPr>
                <w:rFonts w:ascii="Calibri" w:hAnsi="Calibri" w:cs="Calibri"/>
                <w:b/>
                <w:color w:val="000000"/>
                <w:sz w:val="16"/>
                <w:szCs w:val="22"/>
              </w:rPr>
            </w:pPr>
          </w:p>
        </w:tc>
        <w:tc>
          <w:tcPr>
            <w:tcW w:w="1134" w:type="dxa"/>
            <w:tcBorders>
              <w:top w:val="single" w:sz="4" w:space="0" w:color="auto"/>
              <w:bottom w:val="single" w:sz="4" w:space="0" w:color="auto"/>
            </w:tcBorders>
          </w:tcPr>
          <w:p w14:paraId="414F075E" w14:textId="66A802E3" w:rsidR="00016D63" w:rsidRPr="0066603F" w:rsidRDefault="00016D63" w:rsidP="00016D63">
            <w:pPr>
              <w:jc w:val="center"/>
              <w:rPr>
                <w:rFonts w:ascii="Calibri" w:hAnsi="Calibri" w:cs="Calibri"/>
                <w:color w:val="000000"/>
                <w:sz w:val="16"/>
                <w:szCs w:val="16"/>
                <w:lang w:val="en-US"/>
              </w:rPr>
            </w:pPr>
            <w:r w:rsidRPr="00542AB5">
              <w:rPr>
                <w:rFonts w:ascii="Calibri" w:hAnsi="Calibri" w:cs="Calibri"/>
                <w:color w:val="000000"/>
                <w:sz w:val="16"/>
                <w:szCs w:val="16"/>
              </w:rPr>
              <w:t>Apoptotic cells</w:t>
            </w:r>
          </w:p>
        </w:tc>
        <w:tc>
          <w:tcPr>
            <w:tcW w:w="851" w:type="dxa"/>
            <w:tcBorders>
              <w:top w:val="single" w:sz="4" w:space="0" w:color="auto"/>
              <w:bottom w:val="single" w:sz="4" w:space="0" w:color="auto"/>
            </w:tcBorders>
          </w:tcPr>
          <w:p w14:paraId="0FDA6C91" w14:textId="5683A378" w:rsidR="00016D63" w:rsidRPr="0066603F" w:rsidRDefault="00016D63" w:rsidP="00016D63">
            <w:pPr>
              <w:jc w:val="center"/>
              <w:rPr>
                <w:rFonts w:ascii="Calibri" w:hAnsi="Calibri" w:cs="Calibri"/>
                <w:color w:val="000000"/>
                <w:sz w:val="16"/>
                <w:szCs w:val="16"/>
              </w:rPr>
            </w:pPr>
            <w:r w:rsidRPr="00542AB5">
              <w:rPr>
                <w:rFonts w:ascii="Calibri" w:hAnsi="Calibri" w:cs="Calibri"/>
                <w:color w:val="000000"/>
                <w:sz w:val="16"/>
                <w:szCs w:val="16"/>
              </w:rPr>
              <w:t>1</w:t>
            </w:r>
          </w:p>
        </w:tc>
        <w:tc>
          <w:tcPr>
            <w:tcW w:w="1134" w:type="dxa"/>
            <w:tcBorders>
              <w:top w:val="single" w:sz="4" w:space="0" w:color="auto"/>
              <w:bottom w:val="single" w:sz="4" w:space="0" w:color="auto"/>
            </w:tcBorders>
          </w:tcPr>
          <w:p w14:paraId="4983B684" w14:textId="132306BE" w:rsidR="00016D63" w:rsidRPr="00736A66" w:rsidRDefault="00016D63" w:rsidP="00016D63">
            <w:pPr>
              <w:jc w:val="center"/>
              <w:rPr>
                <w:rFonts w:ascii="Calibri" w:hAnsi="Calibri" w:cs="Calibri"/>
                <w:color w:val="000000"/>
                <w:sz w:val="16"/>
                <w:szCs w:val="16"/>
                <w:lang w:val="en-US"/>
              </w:rPr>
            </w:pPr>
            <w:r w:rsidRPr="00542AB5">
              <w:rPr>
                <w:rFonts w:ascii="Calibri" w:hAnsi="Calibri" w:cs="Calibri"/>
                <w:color w:val="000000"/>
                <w:sz w:val="16"/>
                <w:szCs w:val="16"/>
              </w:rPr>
              <w:t>Recruiting</w:t>
            </w:r>
          </w:p>
        </w:tc>
        <w:tc>
          <w:tcPr>
            <w:tcW w:w="850" w:type="dxa"/>
            <w:tcBorders>
              <w:top w:val="single" w:sz="4" w:space="0" w:color="auto"/>
              <w:bottom w:val="single" w:sz="4" w:space="0" w:color="auto"/>
            </w:tcBorders>
          </w:tcPr>
          <w:p w14:paraId="5CFDB680" w14:textId="41C659D3" w:rsidR="00016D63" w:rsidRPr="0066603F" w:rsidRDefault="00016D63" w:rsidP="00016D63">
            <w:pPr>
              <w:jc w:val="center"/>
              <w:rPr>
                <w:rFonts w:ascii="Calibri" w:hAnsi="Calibri" w:cs="Calibri"/>
                <w:color w:val="000000"/>
                <w:sz w:val="16"/>
                <w:szCs w:val="16"/>
              </w:rPr>
            </w:pPr>
            <w:r w:rsidRPr="00542AB5">
              <w:rPr>
                <w:rFonts w:ascii="Calibri" w:hAnsi="Calibri" w:cs="Calibri"/>
                <w:color w:val="000000"/>
                <w:sz w:val="16"/>
                <w:szCs w:val="16"/>
              </w:rPr>
              <w:t>160</w:t>
            </w:r>
          </w:p>
        </w:tc>
        <w:tc>
          <w:tcPr>
            <w:tcW w:w="851" w:type="dxa"/>
            <w:tcBorders>
              <w:top w:val="single" w:sz="4" w:space="0" w:color="auto"/>
              <w:bottom w:val="single" w:sz="4" w:space="0" w:color="auto"/>
            </w:tcBorders>
          </w:tcPr>
          <w:p w14:paraId="0C4F3075" w14:textId="7170D355" w:rsidR="00016D63" w:rsidRPr="0066603F" w:rsidRDefault="00016D63" w:rsidP="00016D63">
            <w:pPr>
              <w:jc w:val="center"/>
              <w:rPr>
                <w:rFonts w:ascii="Calibri" w:hAnsi="Calibri" w:cs="Calibri"/>
                <w:color w:val="000000"/>
                <w:sz w:val="16"/>
                <w:szCs w:val="16"/>
              </w:rPr>
            </w:pPr>
            <w:r w:rsidRPr="00542AB5">
              <w:rPr>
                <w:rFonts w:ascii="Calibri" w:hAnsi="Calibri" w:cs="Calibri"/>
                <w:color w:val="000000"/>
                <w:sz w:val="16"/>
                <w:szCs w:val="16"/>
              </w:rPr>
              <w:t>ICU</w:t>
            </w:r>
          </w:p>
        </w:tc>
        <w:tc>
          <w:tcPr>
            <w:tcW w:w="709" w:type="dxa"/>
            <w:tcBorders>
              <w:top w:val="single" w:sz="4" w:space="0" w:color="auto"/>
              <w:bottom w:val="single" w:sz="4" w:space="0" w:color="auto"/>
            </w:tcBorders>
          </w:tcPr>
          <w:p w14:paraId="5502B7D1" w14:textId="1068625C" w:rsidR="00016D63" w:rsidRPr="0066603F" w:rsidRDefault="00016D63" w:rsidP="00016D63">
            <w:pPr>
              <w:jc w:val="center"/>
              <w:rPr>
                <w:rFonts w:ascii="Calibri" w:hAnsi="Calibri" w:cs="Calibri"/>
                <w:color w:val="000000"/>
                <w:sz w:val="16"/>
                <w:szCs w:val="16"/>
              </w:rPr>
            </w:pPr>
            <w:r w:rsidRPr="00542AB5">
              <w:rPr>
                <w:rFonts w:ascii="Calibri" w:hAnsi="Calibri" w:cs="Calibri"/>
                <w:color w:val="000000"/>
                <w:sz w:val="16"/>
                <w:szCs w:val="16"/>
              </w:rPr>
              <w:t>No</w:t>
            </w:r>
          </w:p>
        </w:tc>
        <w:tc>
          <w:tcPr>
            <w:tcW w:w="992" w:type="dxa"/>
            <w:tcBorders>
              <w:top w:val="single" w:sz="4" w:space="0" w:color="auto"/>
              <w:bottom w:val="single" w:sz="4" w:space="0" w:color="auto"/>
            </w:tcBorders>
          </w:tcPr>
          <w:p w14:paraId="6452B96C" w14:textId="77777777" w:rsidR="00016D63" w:rsidRPr="0066603F" w:rsidRDefault="00016D63" w:rsidP="00016D63">
            <w:pPr>
              <w:jc w:val="center"/>
              <w:rPr>
                <w:rFonts w:ascii="Calibri" w:hAnsi="Calibri" w:cs="Calibri"/>
                <w:color w:val="000000"/>
                <w:sz w:val="16"/>
                <w:szCs w:val="16"/>
              </w:rPr>
            </w:pPr>
          </w:p>
        </w:tc>
        <w:tc>
          <w:tcPr>
            <w:tcW w:w="1134" w:type="dxa"/>
            <w:tcBorders>
              <w:top w:val="single" w:sz="4" w:space="0" w:color="auto"/>
              <w:bottom w:val="single" w:sz="4" w:space="0" w:color="auto"/>
            </w:tcBorders>
          </w:tcPr>
          <w:p w14:paraId="54A03EAC" w14:textId="0F922E47" w:rsidR="00016D63" w:rsidRPr="0066603F" w:rsidRDefault="00016D63" w:rsidP="00016D63">
            <w:pPr>
              <w:jc w:val="center"/>
              <w:rPr>
                <w:rFonts w:ascii="Calibri" w:hAnsi="Calibri" w:cs="Calibri"/>
                <w:color w:val="000000"/>
                <w:sz w:val="16"/>
                <w:szCs w:val="16"/>
                <w:lang w:val="en-US"/>
              </w:rPr>
            </w:pPr>
            <w:r w:rsidRPr="00542AB5">
              <w:rPr>
                <w:rFonts w:ascii="Calibri" w:hAnsi="Calibri" w:cs="Calibri"/>
                <w:color w:val="000000"/>
                <w:sz w:val="16"/>
                <w:szCs w:val="16"/>
              </w:rPr>
              <w:t>Allocetra-OTS</w:t>
            </w:r>
          </w:p>
        </w:tc>
        <w:tc>
          <w:tcPr>
            <w:tcW w:w="992" w:type="dxa"/>
            <w:tcBorders>
              <w:top w:val="single" w:sz="4" w:space="0" w:color="auto"/>
              <w:bottom w:val="single" w:sz="4" w:space="0" w:color="auto"/>
            </w:tcBorders>
          </w:tcPr>
          <w:p w14:paraId="22912F8B" w14:textId="76061EE0" w:rsidR="00016D63" w:rsidRPr="0066603F" w:rsidRDefault="00016D63" w:rsidP="00016D63">
            <w:pPr>
              <w:jc w:val="center"/>
              <w:rPr>
                <w:rFonts w:ascii="Calibri" w:hAnsi="Calibri" w:cs="Calibri"/>
                <w:color w:val="000000"/>
                <w:sz w:val="16"/>
                <w:szCs w:val="16"/>
              </w:rPr>
            </w:pPr>
            <w:r w:rsidRPr="00542AB5">
              <w:rPr>
                <w:rFonts w:ascii="Calibri" w:hAnsi="Calibri" w:cs="Calibri"/>
                <w:color w:val="000000"/>
                <w:sz w:val="16"/>
                <w:szCs w:val="16"/>
              </w:rPr>
              <w:t>Sepsis-3</w:t>
            </w:r>
          </w:p>
        </w:tc>
        <w:tc>
          <w:tcPr>
            <w:tcW w:w="992" w:type="dxa"/>
            <w:tcBorders>
              <w:top w:val="single" w:sz="4" w:space="0" w:color="auto"/>
              <w:bottom w:val="single" w:sz="4" w:space="0" w:color="auto"/>
            </w:tcBorders>
          </w:tcPr>
          <w:p w14:paraId="36D99FEB" w14:textId="63DB6358" w:rsidR="00016D63" w:rsidRPr="00870328" w:rsidRDefault="00016D63" w:rsidP="00016D63">
            <w:pPr>
              <w:jc w:val="center"/>
              <w:rPr>
                <w:rFonts w:ascii="Calibri" w:hAnsi="Calibri" w:cs="Calibri"/>
                <w:color w:val="000000"/>
                <w:sz w:val="16"/>
                <w:szCs w:val="16"/>
                <w:lang w:val="en-US"/>
              </w:rPr>
            </w:pPr>
            <w:r w:rsidRPr="00542AB5">
              <w:rPr>
                <w:rFonts w:ascii="Calibri" w:hAnsi="Calibri" w:cs="Calibri"/>
                <w:color w:val="000000"/>
                <w:sz w:val="16"/>
                <w:szCs w:val="16"/>
              </w:rPr>
              <w:t>CAP, UTI, abdominal infections</w:t>
            </w:r>
          </w:p>
        </w:tc>
        <w:tc>
          <w:tcPr>
            <w:tcW w:w="1134" w:type="dxa"/>
            <w:tcBorders>
              <w:top w:val="single" w:sz="4" w:space="0" w:color="auto"/>
              <w:bottom w:val="single" w:sz="4" w:space="0" w:color="auto"/>
            </w:tcBorders>
          </w:tcPr>
          <w:p w14:paraId="55D8CB98" w14:textId="727F1D6D" w:rsidR="00016D63" w:rsidRPr="00870328" w:rsidRDefault="00016D63" w:rsidP="00016D63">
            <w:pPr>
              <w:jc w:val="center"/>
              <w:rPr>
                <w:rFonts w:ascii="Calibri" w:hAnsi="Calibri" w:cs="Calibri"/>
                <w:color w:val="000000"/>
                <w:sz w:val="16"/>
                <w:szCs w:val="16"/>
                <w:lang w:val="en-US"/>
              </w:rPr>
            </w:pPr>
            <w:r w:rsidRPr="00542AB5">
              <w:rPr>
                <w:rFonts w:ascii="Calibri" w:hAnsi="Calibri" w:cs="Calibri"/>
                <w:color w:val="000000"/>
                <w:sz w:val="16"/>
                <w:szCs w:val="16"/>
              </w:rPr>
              <w:t>SOFA score, safety</w:t>
            </w:r>
          </w:p>
        </w:tc>
        <w:tc>
          <w:tcPr>
            <w:tcW w:w="1134" w:type="dxa"/>
            <w:tcBorders>
              <w:top w:val="single" w:sz="4" w:space="0" w:color="auto"/>
              <w:bottom w:val="single" w:sz="4" w:space="0" w:color="auto"/>
            </w:tcBorders>
          </w:tcPr>
          <w:p w14:paraId="79075C29" w14:textId="77777777" w:rsidR="00016D63" w:rsidRPr="00870328" w:rsidRDefault="00016D63" w:rsidP="00016D63">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2A6777D9" w14:textId="1198E579" w:rsidR="00016D63" w:rsidRPr="0066603F" w:rsidRDefault="00016D63" w:rsidP="00016D63">
            <w:pPr>
              <w:jc w:val="center"/>
              <w:rPr>
                <w:rFonts w:ascii="Calibri" w:hAnsi="Calibri" w:cs="Calibri"/>
                <w:color w:val="000000"/>
                <w:sz w:val="16"/>
                <w:szCs w:val="16"/>
              </w:rPr>
            </w:pPr>
            <w:r w:rsidRPr="00542AB5">
              <w:rPr>
                <w:rFonts w:ascii="Calibri" w:hAnsi="Calibri" w:cs="Calibri"/>
                <w:color w:val="000000"/>
                <w:sz w:val="16"/>
                <w:szCs w:val="16"/>
              </w:rPr>
              <w:t>NCT04612413</w:t>
            </w:r>
          </w:p>
        </w:tc>
      </w:tr>
      <w:tr w:rsidR="00016D63" w:rsidRPr="00FE0F6F" w14:paraId="1143C276" w14:textId="77777777" w:rsidTr="00341DDE">
        <w:tc>
          <w:tcPr>
            <w:tcW w:w="1134" w:type="dxa"/>
            <w:vMerge/>
          </w:tcPr>
          <w:p w14:paraId="2B404918" w14:textId="77777777" w:rsidR="00016D63" w:rsidRPr="0066603F" w:rsidRDefault="00016D63" w:rsidP="00016D63">
            <w:pPr>
              <w:jc w:val="center"/>
              <w:rPr>
                <w:rFonts w:ascii="Calibri" w:hAnsi="Calibri" w:cs="Calibri"/>
                <w:b/>
                <w:color w:val="000000"/>
                <w:sz w:val="16"/>
                <w:szCs w:val="22"/>
              </w:rPr>
            </w:pPr>
          </w:p>
        </w:tc>
        <w:tc>
          <w:tcPr>
            <w:tcW w:w="1134" w:type="dxa"/>
            <w:tcBorders>
              <w:top w:val="single" w:sz="4" w:space="0" w:color="auto"/>
              <w:bottom w:val="single" w:sz="4" w:space="0" w:color="auto"/>
            </w:tcBorders>
          </w:tcPr>
          <w:p w14:paraId="5C40D889" w14:textId="31A804A3" w:rsidR="00016D63" w:rsidRPr="0066603F" w:rsidRDefault="00016D63" w:rsidP="00016D63">
            <w:pPr>
              <w:jc w:val="center"/>
              <w:rPr>
                <w:rFonts w:ascii="Calibri" w:hAnsi="Calibri" w:cs="Calibri"/>
                <w:color w:val="000000"/>
                <w:sz w:val="16"/>
                <w:szCs w:val="16"/>
              </w:rPr>
            </w:pPr>
            <w:r w:rsidRPr="0066603F">
              <w:rPr>
                <w:rFonts w:ascii="Calibri" w:hAnsi="Calibri" w:cs="Calibri"/>
                <w:color w:val="000000"/>
                <w:sz w:val="16"/>
                <w:szCs w:val="16"/>
              </w:rPr>
              <w:t>Neutrophil Elastase Inhibitor</w:t>
            </w:r>
          </w:p>
        </w:tc>
        <w:tc>
          <w:tcPr>
            <w:tcW w:w="851" w:type="dxa"/>
            <w:tcBorders>
              <w:top w:val="single" w:sz="4" w:space="0" w:color="auto"/>
              <w:bottom w:val="single" w:sz="4" w:space="0" w:color="auto"/>
            </w:tcBorders>
          </w:tcPr>
          <w:p w14:paraId="3EBFF02A" w14:textId="15C6A51A" w:rsidR="00016D63" w:rsidRPr="0066603F" w:rsidRDefault="00016D63" w:rsidP="00016D63">
            <w:pPr>
              <w:jc w:val="center"/>
              <w:rPr>
                <w:rFonts w:ascii="Calibri" w:hAnsi="Calibri" w:cs="Calibri"/>
                <w:color w:val="000000"/>
                <w:sz w:val="16"/>
                <w:szCs w:val="16"/>
              </w:rPr>
            </w:pPr>
            <w:r w:rsidRPr="0066603F">
              <w:rPr>
                <w:rFonts w:ascii="Calibri" w:hAnsi="Calibri" w:cs="Calibri"/>
                <w:color w:val="000000"/>
                <w:sz w:val="16"/>
                <w:szCs w:val="16"/>
              </w:rPr>
              <w:t>2</w:t>
            </w:r>
          </w:p>
        </w:tc>
        <w:tc>
          <w:tcPr>
            <w:tcW w:w="1134" w:type="dxa"/>
            <w:tcBorders>
              <w:top w:val="single" w:sz="4" w:space="0" w:color="auto"/>
              <w:bottom w:val="single" w:sz="4" w:space="0" w:color="auto"/>
            </w:tcBorders>
          </w:tcPr>
          <w:p w14:paraId="646D406A" w14:textId="00B89FA8" w:rsidR="00016D63" w:rsidRPr="00736A66" w:rsidRDefault="00016D63" w:rsidP="00016D63">
            <w:pPr>
              <w:jc w:val="center"/>
              <w:rPr>
                <w:rFonts w:ascii="Calibri" w:hAnsi="Calibri" w:cs="Calibri"/>
                <w:color w:val="000000"/>
                <w:sz w:val="16"/>
                <w:szCs w:val="16"/>
                <w:lang w:val="en-US"/>
              </w:rPr>
            </w:pPr>
            <w:r w:rsidRPr="00736A66">
              <w:rPr>
                <w:rFonts w:ascii="Calibri" w:hAnsi="Calibri" w:cs="Calibri"/>
                <w:color w:val="000000"/>
                <w:sz w:val="16"/>
                <w:szCs w:val="16"/>
                <w:lang w:val="en-US"/>
              </w:rPr>
              <w:t>Not yet recruiting or  recruiting</w:t>
            </w:r>
          </w:p>
        </w:tc>
        <w:tc>
          <w:tcPr>
            <w:tcW w:w="850" w:type="dxa"/>
            <w:tcBorders>
              <w:top w:val="single" w:sz="4" w:space="0" w:color="auto"/>
              <w:bottom w:val="single" w:sz="4" w:space="0" w:color="auto"/>
            </w:tcBorders>
          </w:tcPr>
          <w:p w14:paraId="4E4D1572" w14:textId="45D18EE7" w:rsidR="00016D63" w:rsidRPr="0066603F" w:rsidRDefault="00016D63" w:rsidP="00016D63">
            <w:pPr>
              <w:jc w:val="center"/>
              <w:rPr>
                <w:rFonts w:ascii="Calibri" w:hAnsi="Calibri" w:cs="Calibri"/>
                <w:color w:val="000000"/>
                <w:sz w:val="16"/>
                <w:szCs w:val="16"/>
              </w:rPr>
            </w:pPr>
            <w:r w:rsidRPr="0066603F">
              <w:rPr>
                <w:rFonts w:ascii="Calibri" w:hAnsi="Calibri" w:cs="Calibri"/>
                <w:color w:val="000000"/>
                <w:sz w:val="16"/>
                <w:szCs w:val="16"/>
              </w:rPr>
              <w:t>338</w:t>
            </w:r>
          </w:p>
        </w:tc>
        <w:tc>
          <w:tcPr>
            <w:tcW w:w="851" w:type="dxa"/>
            <w:tcBorders>
              <w:top w:val="single" w:sz="4" w:space="0" w:color="auto"/>
              <w:bottom w:val="single" w:sz="4" w:space="0" w:color="auto"/>
            </w:tcBorders>
          </w:tcPr>
          <w:p w14:paraId="7E3CA8AD" w14:textId="13640778" w:rsidR="00016D63" w:rsidRPr="0066603F" w:rsidRDefault="00016D63" w:rsidP="00016D63">
            <w:pPr>
              <w:jc w:val="center"/>
              <w:rPr>
                <w:rFonts w:ascii="Calibri" w:hAnsi="Calibri" w:cs="Calibri"/>
                <w:color w:val="000000"/>
                <w:sz w:val="16"/>
                <w:szCs w:val="16"/>
              </w:rPr>
            </w:pPr>
            <w:r w:rsidRPr="0066603F">
              <w:rPr>
                <w:rFonts w:ascii="Calibri" w:hAnsi="Calibri" w:cs="Calibri"/>
                <w:color w:val="000000"/>
                <w:sz w:val="16"/>
                <w:szCs w:val="16"/>
              </w:rPr>
              <w:t>ICU</w:t>
            </w:r>
          </w:p>
        </w:tc>
        <w:tc>
          <w:tcPr>
            <w:tcW w:w="709" w:type="dxa"/>
            <w:tcBorders>
              <w:top w:val="single" w:sz="4" w:space="0" w:color="auto"/>
              <w:bottom w:val="single" w:sz="4" w:space="0" w:color="auto"/>
            </w:tcBorders>
          </w:tcPr>
          <w:p w14:paraId="781FF51F" w14:textId="7F7F3379" w:rsidR="00016D63" w:rsidRPr="0066603F" w:rsidRDefault="00016D63" w:rsidP="00016D63">
            <w:pPr>
              <w:jc w:val="center"/>
              <w:rPr>
                <w:rFonts w:ascii="Calibri" w:hAnsi="Calibri" w:cs="Calibri"/>
                <w:color w:val="000000"/>
                <w:sz w:val="16"/>
                <w:szCs w:val="16"/>
              </w:rPr>
            </w:pPr>
            <w:r w:rsidRPr="0066603F">
              <w:rPr>
                <w:rFonts w:ascii="Calibri" w:hAnsi="Calibri" w:cs="Calibri"/>
                <w:color w:val="000000"/>
                <w:sz w:val="16"/>
                <w:szCs w:val="16"/>
              </w:rPr>
              <w:t>No</w:t>
            </w:r>
          </w:p>
        </w:tc>
        <w:tc>
          <w:tcPr>
            <w:tcW w:w="992" w:type="dxa"/>
            <w:tcBorders>
              <w:top w:val="single" w:sz="4" w:space="0" w:color="auto"/>
              <w:bottom w:val="single" w:sz="4" w:space="0" w:color="auto"/>
            </w:tcBorders>
          </w:tcPr>
          <w:p w14:paraId="7D0BA543" w14:textId="77777777" w:rsidR="00016D63" w:rsidRPr="0066603F" w:rsidRDefault="00016D63" w:rsidP="00016D63">
            <w:pPr>
              <w:jc w:val="center"/>
              <w:rPr>
                <w:rFonts w:ascii="Calibri" w:hAnsi="Calibri" w:cs="Calibri"/>
                <w:color w:val="000000"/>
                <w:sz w:val="16"/>
                <w:szCs w:val="16"/>
              </w:rPr>
            </w:pPr>
          </w:p>
        </w:tc>
        <w:tc>
          <w:tcPr>
            <w:tcW w:w="1134" w:type="dxa"/>
            <w:tcBorders>
              <w:top w:val="single" w:sz="4" w:space="0" w:color="auto"/>
              <w:bottom w:val="single" w:sz="4" w:space="0" w:color="auto"/>
            </w:tcBorders>
          </w:tcPr>
          <w:p w14:paraId="42CFF70C" w14:textId="4DE6A197" w:rsidR="00016D63" w:rsidRPr="0066603F" w:rsidRDefault="00016D63" w:rsidP="00016D63">
            <w:pPr>
              <w:jc w:val="center"/>
              <w:rPr>
                <w:rFonts w:ascii="Calibri" w:hAnsi="Calibri" w:cs="Calibri"/>
                <w:color w:val="000000"/>
                <w:sz w:val="16"/>
                <w:szCs w:val="16"/>
              </w:rPr>
            </w:pPr>
            <w:r w:rsidRPr="0066603F">
              <w:rPr>
                <w:rFonts w:ascii="Calibri" w:hAnsi="Calibri" w:cs="Calibri"/>
                <w:color w:val="000000"/>
                <w:sz w:val="16"/>
                <w:szCs w:val="16"/>
              </w:rPr>
              <w:t>Sivelestat sodium</w:t>
            </w:r>
          </w:p>
        </w:tc>
        <w:tc>
          <w:tcPr>
            <w:tcW w:w="992" w:type="dxa"/>
            <w:tcBorders>
              <w:top w:val="single" w:sz="4" w:space="0" w:color="auto"/>
              <w:bottom w:val="single" w:sz="4" w:space="0" w:color="auto"/>
            </w:tcBorders>
          </w:tcPr>
          <w:p w14:paraId="3F455D01" w14:textId="23D208C8" w:rsidR="00016D63" w:rsidRPr="0066603F" w:rsidRDefault="00016D63" w:rsidP="00016D63">
            <w:pPr>
              <w:jc w:val="center"/>
              <w:rPr>
                <w:rFonts w:ascii="Calibri" w:hAnsi="Calibri" w:cs="Calibri"/>
                <w:color w:val="000000"/>
                <w:sz w:val="16"/>
                <w:szCs w:val="16"/>
              </w:rPr>
            </w:pPr>
            <w:r w:rsidRPr="0066603F">
              <w:rPr>
                <w:rFonts w:ascii="Calibri" w:hAnsi="Calibri" w:cs="Calibri"/>
                <w:color w:val="000000"/>
                <w:sz w:val="16"/>
                <w:szCs w:val="16"/>
              </w:rPr>
              <w:t>Sepsis-3 or not specified</w:t>
            </w:r>
          </w:p>
        </w:tc>
        <w:tc>
          <w:tcPr>
            <w:tcW w:w="992" w:type="dxa"/>
            <w:tcBorders>
              <w:top w:val="single" w:sz="4" w:space="0" w:color="auto"/>
              <w:bottom w:val="single" w:sz="4" w:space="0" w:color="auto"/>
            </w:tcBorders>
          </w:tcPr>
          <w:p w14:paraId="630DBA71" w14:textId="4BA79BD9" w:rsidR="00016D63" w:rsidRPr="0066603F" w:rsidRDefault="00016D63" w:rsidP="00016D63">
            <w:pPr>
              <w:jc w:val="center"/>
              <w:rPr>
                <w:rFonts w:ascii="Calibri" w:hAnsi="Calibri" w:cs="Calibri"/>
                <w:color w:val="000000"/>
                <w:sz w:val="16"/>
                <w:szCs w:val="16"/>
                <w:lang w:val="en-US"/>
              </w:rPr>
            </w:pPr>
            <w:r>
              <w:rPr>
                <w:rFonts w:ascii="Calibri" w:hAnsi="Calibri" w:cs="Calibri"/>
                <w:color w:val="000000"/>
                <w:sz w:val="16"/>
                <w:szCs w:val="16"/>
                <w:lang w:val="en-US"/>
              </w:rPr>
              <w:t>ARDS caused by sepsis or general</w:t>
            </w:r>
          </w:p>
        </w:tc>
        <w:tc>
          <w:tcPr>
            <w:tcW w:w="1134" w:type="dxa"/>
            <w:tcBorders>
              <w:top w:val="single" w:sz="4" w:space="0" w:color="auto"/>
              <w:bottom w:val="single" w:sz="4" w:space="0" w:color="auto"/>
            </w:tcBorders>
          </w:tcPr>
          <w:p w14:paraId="20B65B0B" w14:textId="7812C0B3" w:rsidR="00016D63" w:rsidRPr="0060564B" w:rsidRDefault="00016D63" w:rsidP="00016D63">
            <w:pPr>
              <w:jc w:val="center"/>
              <w:rPr>
                <w:rFonts w:ascii="Calibri" w:hAnsi="Calibri" w:cs="Calibri"/>
                <w:color w:val="000000"/>
                <w:sz w:val="16"/>
                <w:szCs w:val="16"/>
                <w:lang w:val="en-US"/>
              </w:rPr>
            </w:pPr>
            <w:r w:rsidRPr="0066603F">
              <w:rPr>
                <w:rFonts w:ascii="Calibri" w:hAnsi="Calibri" w:cs="Calibri"/>
                <w:color w:val="000000"/>
                <w:sz w:val="16"/>
                <w:szCs w:val="16"/>
                <w:lang w:val="en-US"/>
              </w:rPr>
              <w:t>Mechanical ventilation time, progression to ARDS</w:t>
            </w:r>
          </w:p>
        </w:tc>
        <w:tc>
          <w:tcPr>
            <w:tcW w:w="1134" w:type="dxa"/>
            <w:tcBorders>
              <w:top w:val="single" w:sz="4" w:space="0" w:color="auto"/>
              <w:bottom w:val="single" w:sz="4" w:space="0" w:color="auto"/>
            </w:tcBorders>
          </w:tcPr>
          <w:p w14:paraId="0ECF6E3F" w14:textId="77777777" w:rsidR="00016D63" w:rsidRPr="009B5103" w:rsidRDefault="00016D63" w:rsidP="00016D63">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46C511AC" w14:textId="02779050" w:rsidR="00016D63" w:rsidRPr="0066603F" w:rsidRDefault="00016D63" w:rsidP="00016D63">
            <w:pPr>
              <w:jc w:val="center"/>
              <w:rPr>
                <w:rFonts w:ascii="Calibri" w:hAnsi="Calibri" w:cs="Calibri"/>
                <w:color w:val="000000"/>
                <w:sz w:val="16"/>
                <w:szCs w:val="16"/>
              </w:rPr>
            </w:pPr>
            <w:r w:rsidRPr="0066603F">
              <w:rPr>
                <w:rFonts w:ascii="Calibri" w:hAnsi="Calibri" w:cs="Calibri"/>
                <w:color w:val="000000"/>
                <w:sz w:val="16"/>
                <w:szCs w:val="16"/>
              </w:rPr>
              <w:t>NCT05672472, NCT04973670</w:t>
            </w:r>
          </w:p>
        </w:tc>
      </w:tr>
      <w:tr w:rsidR="00016D63" w:rsidRPr="00FE0F6F" w14:paraId="28E3C6EC" w14:textId="77777777" w:rsidTr="00341DDE">
        <w:tc>
          <w:tcPr>
            <w:tcW w:w="1134" w:type="dxa"/>
            <w:vMerge/>
          </w:tcPr>
          <w:p w14:paraId="6F87ED93" w14:textId="77777777" w:rsidR="00016D63" w:rsidRPr="0066603F" w:rsidRDefault="00016D63" w:rsidP="00016D63">
            <w:pPr>
              <w:jc w:val="center"/>
              <w:rPr>
                <w:rFonts w:ascii="Calibri" w:hAnsi="Calibri" w:cs="Calibri"/>
                <w:b/>
                <w:color w:val="000000"/>
                <w:sz w:val="16"/>
                <w:szCs w:val="22"/>
              </w:rPr>
            </w:pPr>
          </w:p>
        </w:tc>
        <w:tc>
          <w:tcPr>
            <w:tcW w:w="1134" w:type="dxa"/>
            <w:tcBorders>
              <w:top w:val="single" w:sz="4" w:space="0" w:color="auto"/>
              <w:bottom w:val="single" w:sz="4" w:space="0" w:color="auto"/>
            </w:tcBorders>
          </w:tcPr>
          <w:p w14:paraId="4CB20FE5" w14:textId="3FE7F526" w:rsidR="00016D63" w:rsidRPr="0066603F" w:rsidRDefault="00016D63" w:rsidP="00016D63">
            <w:pPr>
              <w:jc w:val="center"/>
              <w:rPr>
                <w:rFonts w:ascii="Calibri" w:hAnsi="Calibri" w:cs="Calibri"/>
                <w:color w:val="000000"/>
                <w:sz w:val="16"/>
                <w:szCs w:val="16"/>
              </w:rPr>
            </w:pPr>
            <w:r w:rsidRPr="0066603F">
              <w:rPr>
                <w:rFonts w:ascii="Calibri" w:hAnsi="Calibri" w:cs="Calibri"/>
                <w:color w:val="000000"/>
                <w:sz w:val="16"/>
                <w:szCs w:val="16"/>
              </w:rPr>
              <w:t>Ulinastin</w:t>
            </w:r>
          </w:p>
        </w:tc>
        <w:tc>
          <w:tcPr>
            <w:tcW w:w="851" w:type="dxa"/>
            <w:tcBorders>
              <w:top w:val="single" w:sz="4" w:space="0" w:color="auto"/>
              <w:bottom w:val="single" w:sz="4" w:space="0" w:color="auto"/>
            </w:tcBorders>
          </w:tcPr>
          <w:p w14:paraId="6618A8D1" w14:textId="40B49377" w:rsidR="00016D63" w:rsidRPr="0066603F" w:rsidRDefault="00016D63" w:rsidP="00016D63">
            <w:pPr>
              <w:jc w:val="center"/>
              <w:rPr>
                <w:rFonts w:ascii="Calibri" w:hAnsi="Calibri" w:cs="Calibri"/>
                <w:color w:val="000000"/>
                <w:sz w:val="16"/>
                <w:szCs w:val="16"/>
              </w:rPr>
            </w:pPr>
            <w:r>
              <w:rPr>
                <w:rFonts w:ascii="Calibri" w:hAnsi="Calibri" w:cs="Calibri"/>
                <w:color w:val="000000"/>
                <w:sz w:val="16"/>
                <w:szCs w:val="16"/>
              </w:rPr>
              <w:t>2</w:t>
            </w:r>
          </w:p>
        </w:tc>
        <w:tc>
          <w:tcPr>
            <w:tcW w:w="1134" w:type="dxa"/>
            <w:tcBorders>
              <w:top w:val="single" w:sz="4" w:space="0" w:color="auto"/>
              <w:bottom w:val="single" w:sz="4" w:space="0" w:color="auto"/>
            </w:tcBorders>
          </w:tcPr>
          <w:p w14:paraId="5B1157F4" w14:textId="6A8A12D8" w:rsidR="00016D63" w:rsidRPr="00016D63" w:rsidRDefault="00016D63" w:rsidP="00016D63">
            <w:pPr>
              <w:jc w:val="center"/>
              <w:rPr>
                <w:rFonts w:ascii="Calibri" w:hAnsi="Calibri" w:cs="Calibri"/>
                <w:color w:val="000000"/>
                <w:sz w:val="16"/>
                <w:szCs w:val="16"/>
                <w:lang w:val="en-US"/>
              </w:rPr>
            </w:pPr>
            <w:r w:rsidRPr="00736A66">
              <w:rPr>
                <w:rFonts w:ascii="Calibri" w:hAnsi="Calibri" w:cs="Calibri"/>
                <w:color w:val="000000"/>
                <w:sz w:val="16"/>
                <w:szCs w:val="16"/>
                <w:lang w:val="en-US"/>
              </w:rPr>
              <w:t>Not yet recruiting or  recruiting</w:t>
            </w:r>
          </w:p>
        </w:tc>
        <w:tc>
          <w:tcPr>
            <w:tcW w:w="850" w:type="dxa"/>
            <w:tcBorders>
              <w:top w:val="single" w:sz="4" w:space="0" w:color="auto"/>
              <w:bottom w:val="single" w:sz="4" w:space="0" w:color="auto"/>
            </w:tcBorders>
          </w:tcPr>
          <w:p w14:paraId="43681969" w14:textId="4E01E7C5" w:rsidR="00016D63" w:rsidRPr="0066603F" w:rsidRDefault="00016D63" w:rsidP="00016D63">
            <w:pPr>
              <w:jc w:val="center"/>
              <w:rPr>
                <w:rFonts w:ascii="Calibri" w:hAnsi="Calibri" w:cs="Calibri"/>
                <w:color w:val="000000"/>
                <w:sz w:val="16"/>
                <w:szCs w:val="16"/>
              </w:rPr>
            </w:pPr>
            <w:r>
              <w:rPr>
                <w:rFonts w:ascii="Calibri" w:hAnsi="Calibri" w:cs="Calibri"/>
                <w:color w:val="000000"/>
                <w:sz w:val="16"/>
                <w:szCs w:val="16"/>
              </w:rPr>
              <w:t>295</w:t>
            </w:r>
          </w:p>
        </w:tc>
        <w:tc>
          <w:tcPr>
            <w:tcW w:w="851" w:type="dxa"/>
            <w:tcBorders>
              <w:top w:val="single" w:sz="4" w:space="0" w:color="auto"/>
              <w:bottom w:val="single" w:sz="4" w:space="0" w:color="auto"/>
            </w:tcBorders>
          </w:tcPr>
          <w:p w14:paraId="0BA3AEF5" w14:textId="3A2561B5" w:rsidR="00016D63" w:rsidRPr="0066603F" w:rsidRDefault="00016D63" w:rsidP="00016D63">
            <w:pPr>
              <w:jc w:val="center"/>
              <w:rPr>
                <w:rFonts w:ascii="Calibri" w:hAnsi="Calibri" w:cs="Calibri"/>
                <w:color w:val="000000"/>
                <w:sz w:val="16"/>
                <w:szCs w:val="16"/>
              </w:rPr>
            </w:pPr>
            <w:r w:rsidRPr="0066603F">
              <w:rPr>
                <w:rFonts w:ascii="Calibri" w:hAnsi="Calibri" w:cs="Calibri"/>
                <w:color w:val="000000"/>
                <w:sz w:val="16"/>
                <w:szCs w:val="16"/>
              </w:rPr>
              <w:t>ICU</w:t>
            </w:r>
          </w:p>
        </w:tc>
        <w:tc>
          <w:tcPr>
            <w:tcW w:w="709" w:type="dxa"/>
            <w:tcBorders>
              <w:top w:val="single" w:sz="4" w:space="0" w:color="auto"/>
              <w:bottom w:val="single" w:sz="4" w:space="0" w:color="auto"/>
            </w:tcBorders>
          </w:tcPr>
          <w:p w14:paraId="217BB05E" w14:textId="4722413C" w:rsidR="00016D63" w:rsidRPr="0066603F" w:rsidRDefault="00016D63" w:rsidP="00016D63">
            <w:pPr>
              <w:jc w:val="center"/>
              <w:rPr>
                <w:rFonts w:ascii="Calibri" w:hAnsi="Calibri" w:cs="Calibri"/>
                <w:color w:val="000000"/>
                <w:sz w:val="16"/>
                <w:szCs w:val="16"/>
              </w:rPr>
            </w:pPr>
            <w:r w:rsidRPr="0066603F">
              <w:rPr>
                <w:rFonts w:ascii="Calibri" w:hAnsi="Calibri" w:cs="Calibri"/>
                <w:color w:val="000000"/>
                <w:sz w:val="16"/>
                <w:szCs w:val="16"/>
              </w:rPr>
              <w:t>No</w:t>
            </w:r>
          </w:p>
        </w:tc>
        <w:tc>
          <w:tcPr>
            <w:tcW w:w="992" w:type="dxa"/>
            <w:tcBorders>
              <w:top w:val="single" w:sz="4" w:space="0" w:color="auto"/>
              <w:bottom w:val="single" w:sz="4" w:space="0" w:color="auto"/>
            </w:tcBorders>
          </w:tcPr>
          <w:p w14:paraId="2129C4F1" w14:textId="77777777" w:rsidR="00016D63" w:rsidRPr="0066603F" w:rsidRDefault="00016D63" w:rsidP="00016D63">
            <w:pPr>
              <w:jc w:val="center"/>
              <w:rPr>
                <w:rFonts w:ascii="Calibri" w:hAnsi="Calibri" w:cs="Calibri"/>
                <w:color w:val="000000"/>
                <w:sz w:val="16"/>
                <w:szCs w:val="16"/>
              </w:rPr>
            </w:pPr>
          </w:p>
        </w:tc>
        <w:tc>
          <w:tcPr>
            <w:tcW w:w="1134" w:type="dxa"/>
            <w:tcBorders>
              <w:top w:val="single" w:sz="4" w:space="0" w:color="auto"/>
              <w:bottom w:val="single" w:sz="4" w:space="0" w:color="auto"/>
            </w:tcBorders>
          </w:tcPr>
          <w:p w14:paraId="5A750D44" w14:textId="082D6488" w:rsidR="00016D63" w:rsidRPr="004B50B6" w:rsidRDefault="00016D63" w:rsidP="00016D63">
            <w:pPr>
              <w:jc w:val="center"/>
              <w:rPr>
                <w:rFonts w:ascii="Calibri" w:hAnsi="Calibri" w:cs="Calibri"/>
                <w:color w:val="000000"/>
                <w:sz w:val="16"/>
                <w:szCs w:val="16"/>
                <w:lang w:val="en-US"/>
              </w:rPr>
            </w:pPr>
            <w:r w:rsidRPr="0066603F">
              <w:rPr>
                <w:rFonts w:ascii="Calibri" w:hAnsi="Calibri" w:cs="Calibri"/>
                <w:color w:val="000000"/>
                <w:sz w:val="16"/>
                <w:szCs w:val="16"/>
              </w:rPr>
              <w:t>Ulinastin</w:t>
            </w:r>
          </w:p>
        </w:tc>
        <w:tc>
          <w:tcPr>
            <w:tcW w:w="992" w:type="dxa"/>
            <w:tcBorders>
              <w:top w:val="single" w:sz="4" w:space="0" w:color="auto"/>
              <w:bottom w:val="single" w:sz="4" w:space="0" w:color="auto"/>
            </w:tcBorders>
          </w:tcPr>
          <w:p w14:paraId="578AE0FD" w14:textId="50765EB1" w:rsidR="00016D63" w:rsidRPr="0066603F" w:rsidRDefault="00016D63" w:rsidP="00016D63">
            <w:pPr>
              <w:jc w:val="center"/>
              <w:rPr>
                <w:rFonts w:ascii="Calibri" w:hAnsi="Calibri" w:cs="Calibri"/>
                <w:color w:val="000000"/>
                <w:sz w:val="16"/>
                <w:szCs w:val="16"/>
              </w:rPr>
            </w:pPr>
            <w:r w:rsidRPr="0066603F">
              <w:rPr>
                <w:rFonts w:ascii="Calibri" w:hAnsi="Calibri" w:cs="Calibri"/>
                <w:color w:val="000000"/>
                <w:sz w:val="16"/>
                <w:szCs w:val="16"/>
              </w:rPr>
              <w:t>Sepsis-3</w:t>
            </w:r>
            <w:r>
              <w:rPr>
                <w:rFonts w:ascii="Calibri" w:hAnsi="Calibri" w:cs="Calibri"/>
                <w:color w:val="000000"/>
                <w:sz w:val="16"/>
                <w:szCs w:val="16"/>
              </w:rPr>
              <w:t xml:space="preserve"> or  not specifed</w:t>
            </w:r>
          </w:p>
        </w:tc>
        <w:tc>
          <w:tcPr>
            <w:tcW w:w="992" w:type="dxa"/>
            <w:tcBorders>
              <w:top w:val="single" w:sz="4" w:space="0" w:color="auto"/>
              <w:bottom w:val="single" w:sz="4" w:space="0" w:color="auto"/>
            </w:tcBorders>
          </w:tcPr>
          <w:p w14:paraId="05E62A59" w14:textId="681B895C" w:rsidR="00016D63" w:rsidRPr="0066603F" w:rsidRDefault="00016D63" w:rsidP="00016D63">
            <w:pPr>
              <w:jc w:val="center"/>
              <w:rPr>
                <w:rFonts w:ascii="Calibri" w:hAnsi="Calibri" w:cs="Calibri"/>
                <w:color w:val="000000"/>
                <w:sz w:val="16"/>
                <w:szCs w:val="16"/>
              </w:rPr>
            </w:pPr>
            <w:r w:rsidRPr="0066603F">
              <w:rPr>
                <w:rFonts w:ascii="Calibri" w:hAnsi="Calibri" w:cs="Calibri"/>
                <w:color w:val="000000"/>
                <w:sz w:val="16"/>
                <w:szCs w:val="16"/>
              </w:rPr>
              <w:t>General</w:t>
            </w:r>
          </w:p>
        </w:tc>
        <w:tc>
          <w:tcPr>
            <w:tcW w:w="1134" w:type="dxa"/>
            <w:tcBorders>
              <w:top w:val="single" w:sz="4" w:space="0" w:color="auto"/>
              <w:bottom w:val="single" w:sz="4" w:space="0" w:color="auto"/>
            </w:tcBorders>
          </w:tcPr>
          <w:p w14:paraId="69F3430A" w14:textId="03717F31" w:rsidR="00016D63" w:rsidRPr="00016D63" w:rsidRDefault="00016D63" w:rsidP="00016D63">
            <w:pPr>
              <w:jc w:val="center"/>
              <w:rPr>
                <w:rFonts w:ascii="Calibri" w:hAnsi="Calibri" w:cs="Calibri"/>
                <w:color w:val="000000"/>
                <w:sz w:val="16"/>
                <w:szCs w:val="16"/>
                <w:lang w:val="en-US"/>
              </w:rPr>
            </w:pPr>
            <w:r w:rsidRPr="0060564B">
              <w:rPr>
                <w:rFonts w:ascii="Calibri" w:hAnsi="Calibri" w:cs="Calibri"/>
                <w:color w:val="000000"/>
                <w:sz w:val="16"/>
                <w:szCs w:val="16"/>
                <w:lang w:val="en-US"/>
              </w:rPr>
              <w:t xml:space="preserve">SOFA score, multiple organ dysfunction, mortality </w:t>
            </w:r>
          </w:p>
        </w:tc>
        <w:tc>
          <w:tcPr>
            <w:tcW w:w="1134" w:type="dxa"/>
            <w:tcBorders>
              <w:top w:val="single" w:sz="4" w:space="0" w:color="auto"/>
              <w:bottom w:val="single" w:sz="4" w:space="0" w:color="auto"/>
            </w:tcBorders>
          </w:tcPr>
          <w:p w14:paraId="345FC501" w14:textId="77777777" w:rsidR="00016D63" w:rsidRPr="00016D63" w:rsidRDefault="00016D63" w:rsidP="00016D63">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59158031" w14:textId="34293C70" w:rsidR="00016D63" w:rsidRPr="0066603F" w:rsidRDefault="00016D63" w:rsidP="00016D63">
            <w:pPr>
              <w:jc w:val="center"/>
              <w:rPr>
                <w:rFonts w:ascii="Calibri" w:hAnsi="Calibri" w:cs="Calibri"/>
                <w:color w:val="000000"/>
                <w:sz w:val="16"/>
                <w:szCs w:val="16"/>
              </w:rPr>
            </w:pPr>
            <w:r w:rsidRPr="0066603F">
              <w:rPr>
                <w:rFonts w:ascii="Calibri" w:hAnsi="Calibri" w:cs="Calibri"/>
                <w:color w:val="000000"/>
                <w:sz w:val="16"/>
                <w:szCs w:val="16"/>
              </w:rPr>
              <w:t>NCT05391789</w:t>
            </w:r>
            <w:r>
              <w:rPr>
                <w:rFonts w:ascii="Calibri" w:hAnsi="Calibri" w:cs="Calibri"/>
                <w:color w:val="000000"/>
                <w:sz w:val="16"/>
                <w:szCs w:val="16"/>
              </w:rPr>
              <w:t xml:space="preserve">, </w:t>
            </w:r>
            <w:r w:rsidRPr="0060564B">
              <w:rPr>
                <w:rFonts w:ascii="Calibri" w:hAnsi="Calibri" w:cs="Calibri"/>
                <w:color w:val="000000"/>
                <w:sz w:val="16"/>
                <w:szCs w:val="16"/>
              </w:rPr>
              <w:t>NCT05895240</w:t>
            </w:r>
          </w:p>
        </w:tc>
      </w:tr>
      <w:tr w:rsidR="00EB3A0D" w:rsidRPr="00FE0F6F" w14:paraId="3F20F34A" w14:textId="77777777" w:rsidTr="00341DDE">
        <w:tc>
          <w:tcPr>
            <w:tcW w:w="1134" w:type="dxa"/>
            <w:vMerge w:val="restart"/>
            <w:tcBorders>
              <w:top w:val="single" w:sz="4" w:space="0" w:color="auto"/>
            </w:tcBorders>
          </w:tcPr>
          <w:p w14:paraId="18EC369A" w14:textId="57928ACD" w:rsidR="00EB3A0D" w:rsidRPr="00F27493" w:rsidRDefault="00EB3A0D" w:rsidP="00EB3A0D">
            <w:pPr>
              <w:jc w:val="center"/>
              <w:rPr>
                <w:rFonts w:ascii="Calibri" w:hAnsi="Calibri" w:cs="Calibri"/>
                <w:b/>
                <w:color w:val="000000"/>
                <w:sz w:val="16"/>
                <w:szCs w:val="16"/>
              </w:rPr>
            </w:pPr>
            <w:r w:rsidRPr="00E67F15">
              <w:rPr>
                <w:rFonts w:ascii="Calibri" w:hAnsi="Calibri" w:cs="Calibri"/>
                <w:b/>
                <w:color w:val="000000"/>
                <w:sz w:val="16"/>
                <w:szCs w:val="16"/>
              </w:rPr>
              <w:t>Non-pharmalo-gical</w:t>
            </w:r>
          </w:p>
        </w:tc>
        <w:tc>
          <w:tcPr>
            <w:tcW w:w="1134" w:type="dxa"/>
            <w:tcBorders>
              <w:top w:val="single" w:sz="4" w:space="0" w:color="auto"/>
              <w:bottom w:val="single" w:sz="4" w:space="0" w:color="auto"/>
            </w:tcBorders>
          </w:tcPr>
          <w:p w14:paraId="38F783B1" w14:textId="1B690E86" w:rsidR="00EB3A0D" w:rsidRPr="00823DBD"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CytoSorb</w:t>
            </w:r>
          </w:p>
        </w:tc>
        <w:tc>
          <w:tcPr>
            <w:tcW w:w="851" w:type="dxa"/>
            <w:tcBorders>
              <w:top w:val="single" w:sz="4" w:space="0" w:color="auto"/>
              <w:bottom w:val="single" w:sz="4" w:space="0" w:color="auto"/>
            </w:tcBorders>
          </w:tcPr>
          <w:p w14:paraId="0A83FDAA" w14:textId="78E8E591" w:rsidR="00EB3A0D" w:rsidRPr="00823DBD" w:rsidRDefault="00FC39AD" w:rsidP="00EB3A0D">
            <w:pPr>
              <w:jc w:val="center"/>
              <w:rPr>
                <w:rFonts w:ascii="Calibri" w:hAnsi="Calibri" w:cs="Calibri"/>
                <w:color w:val="000000"/>
                <w:sz w:val="16"/>
                <w:szCs w:val="16"/>
              </w:rPr>
            </w:pPr>
            <w:r>
              <w:rPr>
                <w:rFonts w:ascii="Calibri" w:hAnsi="Calibri" w:cs="Calibri"/>
                <w:color w:val="000000"/>
                <w:sz w:val="16"/>
                <w:szCs w:val="16"/>
              </w:rPr>
              <w:t>2</w:t>
            </w:r>
          </w:p>
        </w:tc>
        <w:tc>
          <w:tcPr>
            <w:tcW w:w="1134" w:type="dxa"/>
            <w:tcBorders>
              <w:top w:val="single" w:sz="4" w:space="0" w:color="auto"/>
              <w:bottom w:val="single" w:sz="4" w:space="0" w:color="auto"/>
            </w:tcBorders>
          </w:tcPr>
          <w:p w14:paraId="04A70681" w14:textId="34A24A46" w:rsidR="00EB3A0D" w:rsidRPr="00823DBD"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Recruiting</w:t>
            </w:r>
          </w:p>
        </w:tc>
        <w:tc>
          <w:tcPr>
            <w:tcW w:w="850" w:type="dxa"/>
            <w:tcBorders>
              <w:top w:val="single" w:sz="4" w:space="0" w:color="auto"/>
              <w:bottom w:val="single" w:sz="4" w:space="0" w:color="auto"/>
            </w:tcBorders>
          </w:tcPr>
          <w:p w14:paraId="16B128A1" w14:textId="2876CCE1" w:rsidR="00EB3A0D" w:rsidRPr="00823DBD" w:rsidRDefault="00EB3A0D" w:rsidP="00FC39AD">
            <w:pPr>
              <w:jc w:val="center"/>
              <w:rPr>
                <w:rFonts w:ascii="Calibri" w:hAnsi="Calibri" w:cs="Calibri"/>
                <w:color w:val="000000"/>
                <w:sz w:val="16"/>
                <w:szCs w:val="16"/>
              </w:rPr>
            </w:pPr>
            <w:r w:rsidRPr="00E67F15">
              <w:rPr>
                <w:rFonts w:ascii="Calibri" w:hAnsi="Calibri" w:cs="Calibri"/>
                <w:color w:val="000000"/>
                <w:sz w:val="16"/>
                <w:szCs w:val="16"/>
              </w:rPr>
              <w:t>1</w:t>
            </w:r>
            <w:r w:rsidR="00FC39AD">
              <w:rPr>
                <w:rFonts w:ascii="Calibri" w:hAnsi="Calibri" w:cs="Calibri"/>
                <w:color w:val="000000"/>
                <w:sz w:val="16"/>
                <w:szCs w:val="16"/>
              </w:rPr>
              <w:t>92</w:t>
            </w:r>
          </w:p>
        </w:tc>
        <w:tc>
          <w:tcPr>
            <w:tcW w:w="851" w:type="dxa"/>
            <w:tcBorders>
              <w:top w:val="single" w:sz="4" w:space="0" w:color="auto"/>
              <w:bottom w:val="single" w:sz="4" w:space="0" w:color="auto"/>
            </w:tcBorders>
          </w:tcPr>
          <w:p w14:paraId="257070F2" w14:textId="31D3B9C4" w:rsidR="00EB3A0D" w:rsidRPr="00823DBD"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Not specified</w:t>
            </w:r>
          </w:p>
        </w:tc>
        <w:tc>
          <w:tcPr>
            <w:tcW w:w="709" w:type="dxa"/>
            <w:tcBorders>
              <w:top w:val="single" w:sz="4" w:space="0" w:color="auto"/>
              <w:bottom w:val="single" w:sz="4" w:space="0" w:color="auto"/>
            </w:tcBorders>
          </w:tcPr>
          <w:p w14:paraId="65A9C030" w14:textId="0A503836" w:rsidR="00EB3A0D" w:rsidRDefault="00EB3A0D" w:rsidP="00EB3A0D">
            <w:pPr>
              <w:jc w:val="center"/>
              <w:rPr>
                <w:rFonts w:ascii="Calibri" w:hAnsi="Calibri" w:cs="Calibri"/>
                <w:color w:val="000000"/>
                <w:sz w:val="16"/>
                <w:szCs w:val="16"/>
              </w:rPr>
            </w:pPr>
            <w:r w:rsidRPr="008A1BB6">
              <w:rPr>
                <w:rFonts w:ascii="Calibri" w:hAnsi="Calibri" w:cs="Calibri"/>
                <w:color w:val="000000"/>
                <w:sz w:val="16"/>
                <w:szCs w:val="16"/>
              </w:rPr>
              <w:t>Yes</w:t>
            </w:r>
            <w:r w:rsidR="00CB4FC0">
              <w:rPr>
                <w:rFonts w:ascii="Calibri" w:hAnsi="Calibri" w:cs="Calibri"/>
                <w:color w:val="000000"/>
                <w:sz w:val="16"/>
                <w:szCs w:val="16"/>
              </w:rPr>
              <w:t>, both trials</w:t>
            </w:r>
          </w:p>
        </w:tc>
        <w:tc>
          <w:tcPr>
            <w:tcW w:w="992" w:type="dxa"/>
            <w:tcBorders>
              <w:top w:val="single" w:sz="4" w:space="0" w:color="auto"/>
              <w:bottom w:val="single" w:sz="4" w:space="0" w:color="auto"/>
            </w:tcBorders>
          </w:tcPr>
          <w:p w14:paraId="3C3EEE32" w14:textId="582678FF" w:rsidR="00EB3A0D" w:rsidRPr="00870328" w:rsidRDefault="00EB3A0D" w:rsidP="00EB3A0D">
            <w:pPr>
              <w:jc w:val="center"/>
              <w:rPr>
                <w:rFonts w:ascii="Calibri" w:hAnsi="Calibri" w:cs="Calibri"/>
                <w:color w:val="000000"/>
                <w:sz w:val="16"/>
                <w:szCs w:val="16"/>
                <w:lang w:val="en-US"/>
              </w:rPr>
            </w:pPr>
            <w:r w:rsidRPr="008A1BB6">
              <w:rPr>
                <w:rFonts w:ascii="Calibri" w:hAnsi="Calibri" w:cs="Calibri"/>
                <w:color w:val="000000"/>
                <w:sz w:val="16"/>
                <w:szCs w:val="16"/>
                <w:lang w:val="en-US"/>
              </w:rPr>
              <w:t>IL-6 ≥ 1000 ng/l and need for CRRT</w:t>
            </w:r>
          </w:p>
        </w:tc>
        <w:tc>
          <w:tcPr>
            <w:tcW w:w="1134" w:type="dxa"/>
            <w:tcBorders>
              <w:top w:val="single" w:sz="4" w:space="0" w:color="auto"/>
              <w:bottom w:val="single" w:sz="4" w:space="0" w:color="auto"/>
            </w:tcBorders>
          </w:tcPr>
          <w:p w14:paraId="5544B833" w14:textId="375670CB" w:rsidR="00EB3A0D" w:rsidRPr="00B7622F" w:rsidRDefault="00EB3A0D" w:rsidP="00EB3A0D">
            <w:pPr>
              <w:jc w:val="center"/>
              <w:rPr>
                <w:rFonts w:ascii="Calibri" w:hAnsi="Calibri" w:cs="Calibri"/>
                <w:color w:val="000000"/>
                <w:sz w:val="16"/>
                <w:szCs w:val="16"/>
                <w:lang w:val="en-US"/>
              </w:rPr>
            </w:pPr>
            <w:r w:rsidRPr="00E67F15">
              <w:rPr>
                <w:rFonts w:ascii="Calibri" w:hAnsi="Calibri" w:cs="Calibri"/>
                <w:color w:val="000000"/>
                <w:sz w:val="16"/>
                <w:szCs w:val="16"/>
              </w:rPr>
              <w:t>CytoSorb</w:t>
            </w:r>
          </w:p>
        </w:tc>
        <w:tc>
          <w:tcPr>
            <w:tcW w:w="992" w:type="dxa"/>
            <w:tcBorders>
              <w:top w:val="single" w:sz="4" w:space="0" w:color="auto"/>
              <w:bottom w:val="single" w:sz="4" w:space="0" w:color="auto"/>
            </w:tcBorders>
          </w:tcPr>
          <w:p w14:paraId="485B53AB" w14:textId="37EF80F4" w:rsidR="00EB3A0D" w:rsidRPr="00823DBD"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Not specified</w:t>
            </w:r>
          </w:p>
        </w:tc>
        <w:tc>
          <w:tcPr>
            <w:tcW w:w="992" w:type="dxa"/>
            <w:tcBorders>
              <w:top w:val="single" w:sz="4" w:space="0" w:color="auto"/>
              <w:bottom w:val="single" w:sz="4" w:space="0" w:color="auto"/>
            </w:tcBorders>
          </w:tcPr>
          <w:p w14:paraId="72A5AA79" w14:textId="0B0A4883" w:rsidR="00EB3A0D"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General</w:t>
            </w:r>
          </w:p>
        </w:tc>
        <w:tc>
          <w:tcPr>
            <w:tcW w:w="1134" w:type="dxa"/>
            <w:tcBorders>
              <w:top w:val="single" w:sz="4" w:space="0" w:color="auto"/>
              <w:bottom w:val="single" w:sz="4" w:space="0" w:color="auto"/>
            </w:tcBorders>
          </w:tcPr>
          <w:p w14:paraId="5889DE9D" w14:textId="248C70C8" w:rsidR="00EB3A0D" w:rsidRPr="004B50B6" w:rsidRDefault="00EB3A0D" w:rsidP="00EB3A0D">
            <w:pPr>
              <w:jc w:val="center"/>
              <w:rPr>
                <w:rFonts w:ascii="Calibri" w:hAnsi="Calibri" w:cs="Calibri"/>
                <w:color w:val="000000"/>
                <w:sz w:val="16"/>
                <w:szCs w:val="16"/>
                <w:lang w:val="en-US"/>
              </w:rPr>
            </w:pPr>
            <w:r w:rsidRPr="00E67F15">
              <w:rPr>
                <w:rFonts w:ascii="Calibri" w:hAnsi="Calibri" w:cs="Calibri"/>
                <w:color w:val="000000"/>
                <w:sz w:val="16"/>
                <w:szCs w:val="16"/>
              </w:rPr>
              <w:t>Change in noradrena</w:t>
            </w:r>
            <w:r>
              <w:rPr>
                <w:rFonts w:ascii="Calibri" w:hAnsi="Calibri" w:cs="Calibri"/>
                <w:color w:val="000000"/>
                <w:sz w:val="16"/>
                <w:szCs w:val="16"/>
              </w:rPr>
              <w:t>-</w:t>
            </w:r>
            <w:r w:rsidRPr="00E67F15">
              <w:rPr>
                <w:rFonts w:ascii="Calibri" w:hAnsi="Calibri" w:cs="Calibri"/>
                <w:color w:val="000000"/>
                <w:sz w:val="16"/>
                <w:szCs w:val="16"/>
              </w:rPr>
              <w:t>line</w:t>
            </w:r>
          </w:p>
        </w:tc>
        <w:tc>
          <w:tcPr>
            <w:tcW w:w="1134" w:type="dxa"/>
            <w:tcBorders>
              <w:top w:val="single" w:sz="4" w:space="0" w:color="auto"/>
              <w:bottom w:val="single" w:sz="4" w:space="0" w:color="auto"/>
            </w:tcBorders>
          </w:tcPr>
          <w:p w14:paraId="3C2E1436" w14:textId="36AE03F9" w:rsidR="00FC39AD" w:rsidRDefault="00FC39AD" w:rsidP="00EB3A0D">
            <w:pPr>
              <w:jc w:val="center"/>
              <w:rPr>
                <w:rFonts w:ascii="Calibri" w:hAnsi="Calibri" w:cs="Calibri"/>
                <w:color w:val="000000"/>
                <w:sz w:val="16"/>
                <w:szCs w:val="16"/>
                <w:lang w:val="en-US"/>
              </w:rPr>
            </w:pPr>
          </w:p>
          <w:p w14:paraId="4CDB3D40" w14:textId="0F6623DE" w:rsidR="00EB3A0D" w:rsidRPr="00FC39AD" w:rsidRDefault="00FC39AD" w:rsidP="00FC39AD">
            <w:pPr>
              <w:rPr>
                <w:rFonts w:ascii="Calibri" w:hAnsi="Calibri" w:cs="Calibri"/>
                <w:sz w:val="16"/>
                <w:szCs w:val="16"/>
                <w:lang w:val="en-US"/>
              </w:rPr>
            </w:pPr>
            <w:r>
              <w:rPr>
                <w:rFonts w:ascii="Calibri" w:hAnsi="Calibri" w:cs="Calibri"/>
                <w:sz w:val="16"/>
                <w:szCs w:val="16"/>
                <w:lang w:val="en-US"/>
              </w:rPr>
              <w:t>C</w:t>
            </w:r>
            <w:r w:rsidRPr="00FC39AD">
              <w:rPr>
                <w:rFonts w:ascii="Calibri" w:hAnsi="Calibri" w:cs="Calibri"/>
                <w:sz w:val="16"/>
                <w:szCs w:val="16"/>
                <w:lang w:val="en-US"/>
              </w:rPr>
              <w:t>atecholamine dose</w:t>
            </w:r>
          </w:p>
        </w:tc>
        <w:tc>
          <w:tcPr>
            <w:tcW w:w="1134" w:type="dxa"/>
            <w:tcBorders>
              <w:top w:val="single" w:sz="4" w:space="0" w:color="auto"/>
              <w:bottom w:val="single" w:sz="4" w:space="0" w:color="auto"/>
            </w:tcBorders>
          </w:tcPr>
          <w:p w14:paraId="4ECA3A07" w14:textId="69373002" w:rsidR="00EB3A0D" w:rsidRPr="00823DBD"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NCT04963920</w:t>
            </w:r>
            <w:r w:rsidR="00FC39AD">
              <w:rPr>
                <w:rFonts w:ascii="Calibri" w:hAnsi="Calibri" w:cs="Calibri"/>
                <w:color w:val="000000"/>
                <w:sz w:val="16"/>
                <w:szCs w:val="16"/>
              </w:rPr>
              <w:t xml:space="preserve">, </w:t>
            </w:r>
            <w:r w:rsidR="00FC39AD" w:rsidRPr="00FC39AD">
              <w:rPr>
                <w:rFonts w:ascii="Calibri" w:hAnsi="Calibri" w:cs="Calibri"/>
                <w:color w:val="000000"/>
                <w:sz w:val="16"/>
                <w:szCs w:val="16"/>
              </w:rPr>
              <w:t>NCT04013269</w:t>
            </w:r>
          </w:p>
        </w:tc>
      </w:tr>
      <w:tr w:rsidR="00EB3A0D" w:rsidRPr="00FE0F6F" w14:paraId="74AE1DE7" w14:textId="77777777" w:rsidTr="00567FDA">
        <w:tc>
          <w:tcPr>
            <w:tcW w:w="1134" w:type="dxa"/>
            <w:vMerge/>
          </w:tcPr>
          <w:p w14:paraId="72232848" w14:textId="77777777" w:rsidR="00EB3A0D" w:rsidRPr="00F27493" w:rsidRDefault="00EB3A0D" w:rsidP="00EB3A0D">
            <w:pPr>
              <w:jc w:val="center"/>
              <w:rPr>
                <w:rFonts w:ascii="Calibri" w:hAnsi="Calibri" w:cs="Calibri"/>
                <w:b/>
                <w:color w:val="000000"/>
                <w:sz w:val="16"/>
                <w:szCs w:val="16"/>
              </w:rPr>
            </w:pPr>
          </w:p>
        </w:tc>
        <w:tc>
          <w:tcPr>
            <w:tcW w:w="1134" w:type="dxa"/>
            <w:tcBorders>
              <w:top w:val="single" w:sz="4" w:space="0" w:color="auto"/>
              <w:bottom w:val="single" w:sz="4" w:space="0" w:color="auto"/>
            </w:tcBorders>
          </w:tcPr>
          <w:p w14:paraId="49CD52F5" w14:textId="0F1E3AD2" w:rsidR="00EB3A0D" w:rsidRPr="00823DBD" w:rsidRDefault="00EB3A0D" w:rsidP="00EB3A0D">
            <w:pPr>
              <w:jc w:val="center"/>
              <w:rPr>
                <w:rFonts w:ascii="Calibri" w:hAnsi="Calibri" w:cs="Calibri"/>
                <w:color w:val="000000"/>
                <w:sz w:val="16"/>
                <w:szCs w:val="16"/>
              </w:rPr>
            </w:pPr>
            <w:r w:rsidRPr="00643107">
              <w:rPr>
                <w:rFonts w:ascii="Calibri" w:hAnsi="Calibri" w:cs="Calibri"/>
                <w:color w:val="000000"/>
                <w:sz w:val="16"/>
                <w:szCs w:val="16"/>
              </w:rPr>
              <w:t>Continuous Renal Replacement Therapy</w:t>
            </w:r>
          </w:p>
        </w:tc>
        <w:tc>
          <w:tcPr>
            <w:tcW w:w="851" w:type="dxa"/>
            <w:tcBorders>
              <w:top w:val="single" w:sz="4" w:space="0" w:color="auto"/>
              <w:bottom w:val="single" w:sz="4" w:space="0" w:color="auto"/>
            </w:tcBorders>
          </w:tcPr>
          <w:p w14:paraId="64F46422" w14:textId="12C093AE" w:rsidR="00EB3A0D" w:rsidRPr="00823DBD" w:rsidRDefault="00EB3A0D" w:rsidP="00EB3A0D">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0EB2521C" w14:textId="00EE4811" w:rsidR="00EB3A0D" w:rsidRPr="004B50B6" w:rsidRDefault="00EB3A0D" w:rsidP="00EB3A0D">
            <w:pPr>
              <w:jc w:val="center"/>
              <w:rPr>
                <w:rFonts w:ascii="Calibri" w:hAnsi="Calibri" w:cs="Calibri"/>
                <w:color w:val="000000"/>
                <w:sz w:val="16"/>
                <w:szCs w:val="16"/>
                <w:lang w:val="en-US"/>
              </w:rPr>
            </w:pPr>
            <w:r>
              <w:rPr>
                <w:rFonts w:ascii="Calibri" w:hAnsi="Calibri" w:cs="Calibri"/>
                <w:color w:val="000000"/>
                <w:sz w:val="16"/>
                <w:szCs w:val="16"/>
              </w:rPr>
              <w:t>Recruiting</w:t>
            </w:r>
          </w:p>
        </w:tc>
        <w:tc>
          <w:tcPr>
            <w:tcW w:w="850" w:type="dxa"/>
            <w:tcBorders>
              <w:top w:val="single" w:sz="4" w:space="0" w:color="auto"/>
              <w:bottom w:val="single" w:sz="4" w:space="0" w:color="auto"/>
            </w:tcBorders>
          </w:tcPr>
          <w:p w14:paraId="6A04A2E8" w14:textId="504F5D16" w:rsidR="00EB3A0D" w:rsidRPr="00823DBD" w:rsidRDefault="00EB3A0D" w:rsidP="00EB3A0D">
            <w:pPr>
              <w:jc w:val="center"/>
              <w:rPr>
                <w:rFonts w:ascii="Calibri" w:hAnsi="Calibri" w:cs="Calibri"/>
                <w:color w:val="000000"/>
                <w:sz w:val="16"/>
                <w:szCs w:val="16"/>
              </w:rPr>
            </w:pPr>
            <w:r>
              <w:rPr>
                <w:rFonts w:ascii="Calibri" w:hAnsi="Calibri" w:cs="Calibri"/>
                <w:color w:val="000000"/>
                <w:sz w:val="16"/>
                <w:szCs w:val="16"/>
              </w:rPr>
              <w:t>460</w:t>
            </w:r>
          </w:p>
        </w:tc>
        <w:tc>
          <w:tcPr>
            <w:tcW w:w="851" w:type="dxa"/>
            <w:tcBorders>
              <w:top w:val="single" w:sz="4" w:space="0" w:color="auto"/>
              <w:bottom w:val="single" w:sz="4" w:space="0" w:color="auto"/>
            </w:tcBorders>
          </w:tcPr>
          <w:p w14:paraId="4EEA9AF6" w14:textId="0FB2F594" w:rsidR="00EB3A0D" w:rsidRPr="00823DBD" w:rsidRDefault="00EB3A0D" w:rsidP="00EB3A0D">
            <w:pPr>
              <w:jc w:val="center"/>
              <w:rPr>
                <w:rFonts w:ascii="Calibri" w:hAnsi="Calibri" w:cs="Calibri"/>
                <w:color w:val="000000"/>
                <w:sz w:val="16"/>
                <w:szCs w:val="16"/>
              </w:rPr>
            </w:pPr>
            <w:r>
              <w:rPr>
                <w:rFonts w:ascii="Calibri" w:hAnsi="Calibri" w:cs="Calibri"/>
                <w:color w:val="000000"/>
                <w:sz w:val="16"/>
                <w:szCs w:val="16"/>
              </w:rPr>
              <w:t>ICU</w:t>
            </w:r>
          </w:p>
        </w:tc>
        <w:tc>
          <w:tcPr>
            <w:tcW w:w="709" w:type="dxa"/>
            <w:tcBorders>
              <w:top w:val="single" w:sz="4" w:space="0" w:color="auto"/>
              <w:bottom w:val="single" w:sz="4" w:space="0" w:color="auto"/>
            </w:tcBorders>
          </w:tcPr>
          <w:p w14:paraId="1947B2CD" w14:textId="5F83F2E0" w:rsidR="00EB3A0D" w:rsidRDefault="00EB3A0D" w:rsidP="00EB3A0D">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6EA3175F" w14:textId="19FFB8C3" w:rsidR="00EB3A0D" w:rsidRPr="00B7622F" w:rsidRDefault="00EB3A0D" w:rsidP="00EB3A0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01C47A7F" w14:textId="6409597C" w:rsidR="00EB3A0D" w:rsidRPr="004B50B6" w:rsidRDefault="00EB3A0D" w:rsidP="00EB3A0D">
            <w:pPr>
              <w:jc w:val="center"/>
              <w:rPr>
                <w:rFonts w:ascii="Calibri" w:hAnsi="Calibri" w:cs="Calibri"/>
                <w:color w:val="000000"/>
                <w:sz w:val="16"/>
                <w:szCs w:val="16"/>
                <w:lang w:val="en-US"/>
              </w:rPr>
            </w:pPr>
            <w:r>
              <w:rPr>
                <w:rFonts w:ascii="Calibri" w:hAnsi="Calibri" w:cs="Calibri"/>
                <w:color w:val="000000"/>
                <w:sz w:val="16"/>
                <w:szCs w:val="16"/>
              </w:rPr>
              <w:t>CRRT</w:t>
            </w:r>
          </w:p>
        </w:tc>
        <w:tc>
          <w:tcPr>
            <w:tcW w:w="992" w:type="dxa"/>
            <w:tcBorders>
              <w:top w:val="single" w:sz="4" w:space="0" w:color="auto"/>
              <w:bottom w:val="single" w:sz="4" w:space="0" w:color="auto"/>
            </w:tcBorders>
          </w:tcPr>
          <w:p w14:paraId="699C0BAA" w14:textId="55BAC948" w:rsidR="00EB3A0D" w:rsidRPr="00823DBD" w:rsidRDefault="00EB3A0D" w:rsidP="00EB3A0D">
            <w:pPr>
              <w:jc w:val="center"/>
              <w:rPr>
                <w:rFonts w:ascii="Calibri" w:hAnsi="Calibri" w:cs="Calibri"/>
                <w:color w:val="000000"/>
                <w:sz w:val="16"/>
                <w:szCs w:val="16"/>
              </w:rPr>
            </w:pPr>
            <w:r>
              <w:rPr>
                <w:rFonts w:ascii="Calibri" w:hAnsi="Calibri" w:cs="Calibri"/>
                <w:color w:val="000000"/>
                <w:sz w:val="16"/>
                <w:szCs w:val="16"/>
              </w:rPr>
              <w:t>Sepsis-3</w:t>
            </w:r>
          </w:p>
        </w:tc>
        <w:tc>
          <w:tcPr>
            <w:tcW w:w="992" w:type="dxa"/>
            <w:tcBorders>
              <w:top w:val="single" w:sz="4" w:space="0" w:color="auto"/>
              <w:bottom w:val="single" w:sz="4" w:space="0" w:color="auto"/>
            </w:tcBorders>
          </w:tcPr>
          <w:p w14:paraId="22785513" w14:textId="79C8A3D2" w:rsidR="00EB3A0D"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Patients with AKI</w:t>
            </w:r>
          </w:p>
        </w:tc>
        <w:tc>
          <w:tcPr>
            <w:tcW w:w="1134" w:type="dxa"/>
            <w:tcBorders>
              <w:top w:val="single" w:sz="4" w:space="0" w:color="auto"/>
              <w:bottom w:val="single" w:sz="4" w:space="0" w:color="auto"/>
            </w:tcBorders>
          </w:tcPr>
          <w:p w14:paraId="7D647BFC" w14:textId="2141B93C" w:rsidR="00EB3A0D" w:rsidRPr="00870328" w:rsidRDefault="00EB3A0D" w:rsidP="00EB3A0D">
            <w:pPr>
              <w:jc w:val="center"/>
              <w:rPr>
                <w:rFonts w:ascii="Calibri" w:hAnsi="Calibri" w:cs="Calibri"/>
                <w:color w:val="000000"/>
                <w:sz w:val="16"/>
                <w:szCs w:val="16"/>
                <w:lang w:val="en-US"/>
              </w:rPr>
            </w:pPr>
            <w:r>
              <w:rPr>
                <w:rFonts w:ascii="Calibri" w:hAnsi="Calibri" w:cs="Calibri"/>
                <w:color w:val="000000"/>
                <w:sz w:val="16"/>
                <w:szCs w:val="16"/>
              </w:rPr>
              <w:t>Mortality</w:t>
            </w:r>
          </w:p>
        </w:tc>
        <w:tc>
          <w:tcPr>
            <w:tcW w:w="1134" w:type="dxa"/>
            <w:tcBorders>
              <w:top w:val="single" w:sz="4" w:space="0" w:color="auto"/>
              <w:bottom w:val="single" w:sz="4" w:space="0" w:color="auto"/>
            </w:tcBorders>
          </w:tcPr>
          <w:p w14:paraId="12F57AB2" w14:textId="77777777" w:rsidR="00EB3A0D" w:rsidRPr="00870328" w:rsidRDefault="00EB3A0D" w:rsidP="00EB3A0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6E70B3C9" w14:textId="716BF5B5" w:rsidR="00EB3A0D" w:rsidRPr="00823DBD" w:rsidRDefault="00EB3A0D" w:rsidP="00EB3A0D">
            <w:pPr>
              <w:jc w:val="center"/>
              <w:rPr>
                <w:rFonts w:ascii="Calibri" w:hAnsi="Calibri" w:cs="Calibri"/>
                <w:color w:val="000000"/>
                <w:sz w:val="16"/>
                <w:szCs w:val="16"/>
              </w:rPr>
            </w:pPr>
            <w:r w:rsidRPr="0060564B">
              <w:rPr>
                <w:rFonts w:ascii="Calibri" w:hAnsi="Calibri" w:cs="Calibri"/>
                <w:color w:val="000000"/>
                <w:sz w:val="16"/>
                <w:szCs w:val="16"/>
              </w:rPr>
              <w:t>NCT03175328</w:t>
            </w:r>
          </w:p>
        </w:tc>
      </w:tr>
      <w:tr w:rsidR="00EB3A0D" w:rsidRPr="00FE0F6F" w14:paraId="1BDF3915" w14:textId="77777777" w:rsidTr="00567FDA">
        <w:tc>
          <w:tcPr>
            <w:tcW w:w="1134" w:type="dxa"/>
            <w:vMerge/>
          </w:tcPr>
          <w:p w14:paraId="3A63C352" w14:textId="77777777" w:rsidR="00EB3A0D" w:rsidRPr="00F27493" w:rsidRDefault="00EB3A0D" w:rsidP="00EB3A0D">
            <w:pPr>
              <w:jc w:val="center"/>
              <w:rPr>
                <w:rFonts w:ascii="Calibri" w:hAnsi="Calibri" w:cs="Calibri"/>
                <w:b/>
                <w:color w:val="000000"/>
                <w:sz w:val="16"/>
                <w:szCs w:val="16"/>
              </w:rPr>
            </w:pPr>
          </w:p>
        </w:tc>
        <w:tc>
          <w:tcPr>
            <w:tcW w:w="1134" w:type="dxa"/>
            <w:tcBorders>
              <w:top w:val="single" w:sz="4" w:space="0" w:color="auto"/>
              <w:bottom w:val="single" w:sz="4" w:space="0" w:color="auto"/>
            </w:tcBorders>
          </w:tcPr>
          <w:p w14:paraId="2048E5E0" w14:textId="55BE0276" w:rsidR="00EB3A0D" w:rsidRPr="00E67F15"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Hemoabsorption</w:t>
            </w:r>
          </w:p>
        </w:tc>
        <w:tc>
          <w:tcPr>
            <w:tcW w:w="851" w:type="dxa"/>
            <w:tcBorders>
              <w:top w:val="single" w:sz="4" w:space="0" w:color="auto"/>
              <w:bottom w:val="single" w:sz="4" w:space="0" w:color="auto"/>
            </w:tcBorders>
          </w:tcPr>
          <w:p w14:paraId="27A787FC" w14:textId="75713D4F" w:rsidR="00EB3A0D" w:rsidRPr="00E67F15"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1</w:t>
            </w:r>
          </w:p>
        </w:tc>
        <w:tc>
          <w:tcPr>
            <w:tcW w:w="1134" w:type="dxa"/>
            <w:tcBorders>
              <w:top w:val="single" w:sz="4" w:space="0" w:color="auto"/>
              <w:bottom w:val="single" w:sz="4" w:space="0" w:color="auto"/>
            </w:tcBorders>
          </w:tcPr>
          <w:p w14:paraId="61189E92" w14:textId="1449F4BD" w:rsidR="00EB3A0D" w:rsidRPr="00E67F15"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Recruiting</w:t>
            </w:r>
          </w:p>
        </w:tc>
        <w:tc>
          <w:tcPr>
            <w:tcW w:w="850" w:type="dxa"/>
            <w:tcBorders>
              <w:top w:val="single" w:sz="4" w:space="0" w:color="auto"/>
              <w:bottom w:val="single" w:sz="4" w:space="0" w:color="auto"/>
            </w:tcBorders>
          </w:tcPr>
          <w:p w14:paraId="08882095" w14:textId="743EC602" w:rsidR="00EB3A0D" w:rsidRPr="00E67F15"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40</w:t>
            </w:r>
          </w:p>
        </w:tc>
        <w:tc>
          <w:tcPr>
            <w:tcW w:w="851" w:type="dxa"/>
            <w:tcBorders>
              <w:top w:val="single" w:sz="4" w:space="0" w:color="auto"/>
              <w:bottom w:val="single" w:sz="4" w:space="0" w:color="auto"/>
            </w:tcBorders>
          </w:tcPr>
          <w:p w14:paraId="6956A9ED" w14:textId="273F2248" w:rsidR="00EB3A0D" w:rsidRPr="00E67F15"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ICU</w:t>
            </w:r>
          </w:p>
        </w:tc>
        <w:tc>
          <w:tcPr>
            <w:tcW w:w="709" w:type="dxa"/>
            <w:tcBorders>
              <w:top w:val="single" w:sz="4" w:space="0" w:color="auto"/>
              <w:bottom w:val="single" w:sz="4" w:space="0" w:color="auto"/>
            </w:tcBorders>
          </w:tcPr>
          <w:p w14:paraId="3CC1D2F9" w14:textId="3C12D8D5" w:rsidR="00EB3A0D" w:rsidRPr="008A1BB6" w:rsidRDefault="00EB3A0D" w:rsidP="00EB3A0D">
            <w:pPr>
              <w:jc w:val="center"/>
              <w:rPr>
                <w:rFonts w:ascii="Calibri" w:hAnsi="Calibri" w:cs="Calibri"/>
                <w:color w:val="000000"/>
                <w:sz w:val="16"/>
                <w:szCs w:val="16"/>
              </w:rPr>
            </w:pPr>
            <w:r w:rsidRPr="008A1BB6">
              <w:rPr>
                <w:rFonts w:ascii="Calibri" w:hAnsi="Calibri" w:cs="Calibri"/>
                <w:color w:val="000000"/>
                <w:sz w:val="16"/>
                <w:szCs w:val="16"/>
              </w:rPr>
              <w:t>No</w:t>
            </w:r>
          </w:p>
        </w:tc>
        <w:tc>
          <w:tcPr>
            <w:tcW w:w="992" w:type="dxa"/>
            <w:tcBorders>
              <w:top w:val="single" w:sz="4" w:space="0" w:color="auto"/>
              <w:bottom w:val="single" w:sz="4" w:space="0" w:color="auto"/>
            </w:tcBorders>
          </w:tcPr>
          <w:p w14:paraId="72C7672E" w14:textId="77777777" w:rsidR="00EB3A0D" w:rsidRPr="008A1BB6" w:rsidRDefault="00EB3A0D" w:rsidP="00EB3A0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66CE4FE9" w14:textId="3A153174" w:rsidR="00EB3A0D" w:rsidRPr="00E67F15"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Hemoadsorp</w:t>
            </w:r>
            <w:r>
              <w:rPr>
                <w:rFonts w:ascii="Calibri" w:hAnsi="Calibri" w:cs="Calibri"/>
                <w:color w:val="000000"/>
                <w:sz w:val="16"/>
                <w:szCs w:val="16"/>
              </w:rPr>
              <w:t>-</w:t>
            </w:r>
            <w:r w:rsidRPr="00E67F15">
              <w:rPr>
                <w:rFonts w:ascii="Calibri" w:hAnsi="Calibri" w:cs="Calibri"/>
                <w:color w:val="000000"/>
                <w:sz w:val="16"/>
                <w:szCs w:val="16"/>
              </w:rPr>
              <w:t>tion</w:t>
            </w:r>
          </w:p>
        </w:tc>
        <w:tc>
          <w:tcPr>
            <w:tcW w:w="992" w:type="dxa"/>
            <w:tcBorders>
              <w:top w:val="single" w:sz="4" w:space="0" w:color="auto"/>
              <w:bottom w:val="single" w:sz="4" w:space="0" w:color="auto"/>
            </w:tcBorders>
          </w:tcPr>
          <w:p w14:paraId="13DC95C2" w14:textId="5A171352" w:rsidR="00EB3A0D" w:rsidRPr="00E67F15"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Sepsis-3, shock</w:t>
            </w:r>
          </w:p>
        </w:tc>
        <w:tc>
          <w:tcPr>
            <w:tcW w:w="992" w:type="dxa"/>
            <w:tcBorders>
              <w:top w:val="single" w:sz="4" w:space="0" w:color="auto"/>
              <w:bottom w:val="single" w:sz="4" w:space="0" w:color="auto"/>
            </w:tcBorders>
          </w:tcPr>
          <w:p w14:paraId="1069ED79" w14:textId="424D0502" w:rsidR="00EB3A0D" w:rsidRPr="00E67F15"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Patients with AKI</w:t>
            </w:r>
          </w:p>
        </w:tc>
        <w:tc>
          <w:tcPr>
            <w:tcW w:w="1134" w:type="dxa"/>
            <w:tcBorders>
              <w:top w:val="single" w:sz="4" w:space="0" w:color="auto"/>
              <w:bottom w:val="single" w:sz="4" w:space="0" w:color="auto"/>
            </w:tcBorders>
          </w:tcPr>
          <w:p w14:paraId="4AC80510" w14:textId="1FC5FDDD" w:rsidR="00EB3A0D" w:rsidRPr="00EB3A0D" w:rsidRDefault="00EB3A0D" w:rsidP="00EB3A0D">
            <w:pPr>
              <w:jc w:val="center"/>
              <w:rPr>
                <w:rFonts w:ascii="Calibri" w:hAnsi="Calibri" w:cs="Calibri"/>
                <w:color w:val="000000"/>
                <w:sz w:val="16"/>
                <w:szCs w:val="16"/>
                <w:lang w:val="en-US"/>
              </w:rPr>
            </w:pPr>
            <w:r>
              <w:rPr>
                <w:rFonts w:ascii="Calibri" w:hAnsi="Calibri" w:cs="Calibri"/>
                <w:color w:val="000000"/>
                <w:sz w:val="16"/>
                <w:szCs w:val="16"/>
                <w:lang w:val="en-US"/>
              </w:rPr>
              <w:t>M</w:t>
            </w:r>
            <w:r w:rsidRPr="00E67F15">
              <w:rPr>
                <w:rFonts w:ascii="Calibri" w:hAnsi="Calibri" w:cs="Calibri"/>
                <w:color w:val="000000"/>
                <w:sz w:val="16"/>
                <w:szCs w:val="16"/>
                <w:lang w:val="en-US"/>
              </w:rPr>
              <w:t>ortality, days alive without vasoactives, IMV and RRT</w:t>
            </w:r>
          </w:p>
        </w:tc>
        <w:tc>
          <w:tcPr>
            <w:tcW w:w="1134" w:type="dxa"/>
            <w:tcBorders>
              <w:top w:val="single" w:sz="4" w:space="0" w:color="auto"/>
              <w:bottom w:val="single" w:sz="4" w:space="0" w:color="auto"/>
            </w:tcBorders>
          </w:tcPr>
          <w:p w14:paraId="767702F0" w14:textId="77777777" w:rsidR="00EB3A0D" w:rsidRPr="00870328" w:rsidRDefault="00EB3A0D" w:rsidP="00EB3A0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4EB8A002" w14:textId="09A8BC7D" w:rsidR="00EB3A0D" w:rsidRPr="00E67F15"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NCT04997421</w:t>
            </w:r>
          </w:p>
        </w:tc>
      </w:tr>
      <w:tr w:rsidR="00EB3A0D" w:rsidRPr="00FE0F6F" w14:paraId="41C5BFB9" w14:textId="77777777" w:rsidTr="00567FDA">
        <w:tc>
          <w:tcPr>
            <w:tcW w:w="1134" w:type="dxa"/>
            <w:vMerge/>
          </w:tcPr>
          <w:p w14:paraId="5CDF311A" w14:textId="77777777" w:rsidR="00EB3A0D" w:rsidRPr="00F27493" w:rsidRDefault="00EB3A0D" w:rsidP="00EB3A0D">
            <w:pPr>
              <w:jc w:val="center"/>
              <w:rPr>
                <w:rFonts w:ascii="Calibri" w:hAnsi="Calibri" w:cs="Calibri"/>
                <w:b/>
                <w:color w:val="000000"/>
                <w:sz w:val="16"/>
                <w:szCs w:val="16"/>
              </w:rPr>
            </w:pPr>
          </w:p>
        </w:tc>
        <w:tc>
          <w:tcPr>
            <w:tcW w:w="1134" w:type="dxa"/>
            <w:tcBorders>
              <w:top w:val="single" w:sz="4" w:space="0" w:color="auto"/>
              <w:bottom w:val="single" w:sz="4" w:space="0" w:color="auto"/>
            </w:tcBorders>
          </w:tcPr>
          <w:p w14:paraId="796B987F" w14:textId="2953B98A" w:rsidR="00EB3A0D" w:rsidRPr="00823DBD" w:rsidRDefault="00EB3A0D" w:rsidP="00EB3A0D">
            <w:pPr>
              <w:jc w:val="center"/>
              <w:rPr>
                <w:rFonts w:ascii="Calibri" w:hAnsi="Calibri" w:cs="Calibri"/>
                <w:color w:val="000000"/>
                <w:sz w:val="16"/>
                <w:szCs w:val="16"/>
              </w:rPr>
            </w:pPr>
            <w:r>
              <w:rPr>
                <w:rFonts w:ascii="Calibri" w:hAnsi="Calibri" w:cs="Calibri"/>
                <w:color w:val="000000"/>
                <w:sz w:val="16"/>
                <w:szCs w:val="16"/>
              </w:rPr>
              <w:t>Hemodiafiltration</w:t>
            </w:r>
          </w:p>
        </w:tc>
        <w:tc>
          <w:tcPr>
            <w:tcW w:w="851" w:type="dxa"/>
            <w:tcBorders>
              <w:top w:val="single" w:sz="4" w:space="0" w:color="auto"/>
              <w:bottom w:val="single" w:sz="4" w:space="0" w:color="auto"/>
            </w:tcBorders>
          </w:tcPr>
          <w:p w14:paraId="2FC6291D" w14:textId="0C01AA78" w:rsidR="00EB3A0D" w:rsidRPr="00823DBD" w:rsidRDefault="00EB3A0D" w:rsidP="00EB3A0D">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60240371" w14:textId="36F56E13" w:rsidR="00EB3A0D" w:rsidRPr="00870328" w:rsidRDefault="00EB3A0D" w:rsidP="00EB3A0D">
            <w:pPr>
              <w:jc w:val="center"/>
              <w:rPr>
                <w:rFonts w:ascii="Calibri" w:hAnsi="Calibri" w:cs="Calibri"/>
                <w:color w:val="000000"/>
                <w:sz w:val="16"/>
                <w:szCs w:val="16"/>
                <w:lang w:val="en-US"/>
              </w:rPr>
            </w:pPr>
            <w:r w:rsidRPr="00E67F15">
              <w:rPr>
                <w:rFonts w:ascii="Calibri" w:hAnsi="Calibri" w:cs="Calibri"/>
                <w:color w:val="000000"/>
                <w:sz w:val="16"/>
                <w:szCs w:val="16"/>
              </w:rPr>
              <w:t>Recruiting</w:t>
            </w:r>
          </w:p>
        </w:tc>
        <w:tc>
          <w:tcPr>
            <w:tcW w:w="850" w:type="dxa"/>
            <w:tcBorders>
              <w:top w:val="single" w:sz="4" w:space="0" w:color="auto"/>
              <w:bottom w:val="single" w:sz="4" w:space="0" w:color="auto"/>
            </w:tcBorders>
          </w:tcPr>
          <w:p w14:paraId="60A4F1F2" w14:textId="008C9663" w:rsidR="00EB3A0D" w:rsidRPr="00823DBD" w:rsidRDefault="00EB3A0D" w:rsidP="00EB3A0D">
            <w:pPr>
              <w:jc w:val="center"/>
              <w:rPr>
                <w:rFonts w:ascii="Calibri" w:hAnsi="Calibri" w:cs="Calibri"/>
                <w:color w:val="000000"/>
                <w:sz w:val="16"/>
                <w:szCs w:val="16"/>
              </w:rPr>
            </w:pPr>
            <w:r>
              <w:rPr>
                <w:rFonts w:ascii="Calibri" w:hAnsi="Calibri" w:cs="Calibri"/>
                <w:color w:val="000000"/>
                <w:sz w:val="16"/>
                <w:szCs w:val="16"/>
              </w:rPr>
              <w:t>28</w:t>
            </w:r>
          </w:p>
        </w:tc>
        <w:tc>
          <w:tcPr>
            <w:tcW w:w="851" w:type="dxa"/>
            <w:tcBorders>
              <w:top w:val="single" w:sz="4" w:space="0" w:color="auto"/>
              <w:bottom w:val="single" w:sz="4" w:space="0" w:color="auto"/>
            </w:tcBorders>
          </w:tcPr>
          <w:p w14:paraId="32E2C055" w14:textId="2C721262" w:rsidR="00EB3A0D" w:rsidRPr="00823DBD"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Not specified</w:t>
            </w:r>
          </w:p>
        </w:tc>
        <w:tc>
          <w:tcPr>
            <w:tcW w:w="709" w:type="dxa"/>
            <w:tcBorders>
              <w:top w:val="single" w:sz="4" w:space="0" w:color="auto"/>
              <w:bottom w:val="single" w:sz="4" w:space="0" w:color="auto"/>
            </w:tcBorders>
          </w:tcPr>
          <w:p w14:paraId="3FF95A8A" w14:textId="2F37F8D8" w:rsidR="00EB3A0D" w:rsidRDefault="00EB3A0D" w:rsidP="00EB3A0D">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5C133BEB" w14:textId="372E17DD" w:rsidR="00EB3A0D" w:rsidRPr="00870328" w:rsidRDefault="00EB3A0D" w:rsidP="00EB3A0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68EE93C4" w14:textId="11524123" w:rsidR="00EB3A0D" w:rsidRPr="00870328" w:rsidRDefault="00EB3A0D" w:rsidP="00EB3A0D">
            <w:pPr>
              <w:jc w:val="center"/>
              <w:rPr>
                <w:rFonts w:ascii="Calibri" w:hAnsi="Calibri" w:cs="Calibri"/>
                <w:color w:val="000000"/>
                <w:sz w:val="16"/>
                <w:szCs w:val="16"/>
                <w:lang w:val="en-US"/>
              </w:rPr>
            </w:pPr>
            <w:r>
              <w:rPr>
                <w:rFonts w:ascii="Calibri" w:hAnsi="Calibri" w:cs="Calibri"/>
                <w:color w:val="000000"/>
                <w:sz w:val="16"/>
                <w:szCs w:val="16"/>
              </w:rPr>
              <w:t>Hemodiafiltration</w:t>
            </w:r>
          </w:p>
        </w:tc>
        <w:tc>
          <w:tcPr>
            <w:tcW w:w="992" w:type="dxa"/>
            <w:tcBorders>
              <w:top w:val="single" w:sz="4" w:space="0" w:color="auto"/>
              <w:bottom w:val="single" w:sz="4" w:space="0" w:color="auto"/>
            </w:tcBorders>
          </w:tcPr>
          <w:p w14:paraId="23A7A789" w14:textId="1B99A290" w:rsidR="00EB3A0D" w:rsidRPr="00823DBD"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Not specified</w:t>
            </w:r>
          </w:p>
        </w:tc>
        <w:tc>
          <w:tcPr>
            <w:tcW w:w="992" w:type="dxa"/>
            <w:tcBorders>
              <w:top w:val="single" w:sz="4" w:space="0" w:color="auto"/>
              <w:bottom w:val="single" w:sz="4" w:space="0" w:color="auto"/>
            </w:tcBorders>
          </w:tcPr>
          <w:p w14:paraId="71D30ABC" w14:textId="6FFE2B0A" w:rsidR="00EB3A0D" w:rsidRPr="004B50B6" w:rsidRDefault="00EB3A0D" w:rsidP="00EB3A0D">
            <w:pPr>
              <w:jc w:val="center"/>
              <w:rPr>
                <w:rFonts w:ascii="Calibri" w:hAnsi="Calibri" w:cs="Calibri"/>
                <w:color w:val="000000"/>
                <w:sz w:val="16"/>
                <w:szCs w:val="16"/>
                <w:lang w:val="en-US"/>
              </w:rPr>
            </w:pPr>
            <w:r w:rsidRPr="00E67F15">
              <w:rPr>
                <w:rFonts w:ascii="Calibri" w:hAnsi="Calibri" w:cs="Calibri"/>
                <w:color w:val="000000"/>
                <w:sz w:val="16"/>
                <w:szCs w:val="16"/>
              </w:rPr>
              <w:t>Patients with AKI</w:t>
            </w:r>
          </w:p>
        </w:tc>
        <w:tc>
          <w:tcPr>
            <w:tcW w:w="1134" w:type="dxa"/>
            <w:tcBorders>
              <w:top w:val="single" w:sz="4" w:space="0" w:color="auto"/>
              <w:bottom w:val="single" w:sz="4" w:space="0" w:color="auto"/>
            </w:tcBorders>
          </w:tcPr>
          <w:p w14:paraId="484FB194" w14:textId="30DAC175" w:rsidR="00EB3A0D" w:rsidRPr="00B7622F" w:rsidRDefault="00EB3A0D" w:rsidP="00EB3A0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345C482B" w14:textId="04C61416" w:rsidR="00EB3A0D" w:rsidRPr="00B7622F" w:rsidRDefault="00EB3A0D" w:rsidP="00EB3A0D">
            <w:pPr>
              <w:jc w:val="center"/>
              <w:rPr>
                <w:rFonts w:ascii="Calibri" w:hAnsi="Calibri" w:cs="Calibri"/>
                <w:color w:val="000000"/>
                <w:sz w:val="16"/>
                <w:szCs w:val="16"/>
                <w:lang w:val="en-US"/>
              </w:rPr>
            </w:pPr>
            <w:r>
              <w:rPr>
                <w:rFonts w:ascii="Calibri" w:hAnsi="Calibri" w:cs="Calibri"/>
                <w:color w:val="000000"/>
                <w:sz w:val="16"/>
                <w:szCs w:val="16"/>
                <w:lang w:val="en-US"/>
              </w:rPr>
              <w:t>CRP reduction</w:t>
            </w:r>
          </w:p>
        </w:tc>
        <w:tc>
          <w:tcPr>
            <w:tcW w:w="1134" w:type="dxa"/>
            <w:tcBorders>
              <w:top w:val="single" w:sz="4" w:space="0" w:color="auto"/>
              <w:bottom w:val="single" w:sz="4" w:space="0" w:color="auto"/>
            </w:tcBorders>
          </w:tcPr>
          <w:p w14:paraId="53496573" w14:textId="3DFD4C03" w:rsidR="00EB3A0D" w:rsidRPr="00823DBD" w:rsidRDefault="00EB3A0D" w:rsidP="00EB3A0D">
            <w:pPr>
              <w:jc w:val="center"/>
              <w:rPr>
                <w:rFonts w:ascii="Calibri" w:hAnsi="Calibri" w:cs="Calibri"/>
                <w:color w:val="000000"/>
                <w:sz w:val="16"/>
                <w:szCs w:val="16"/>
              </w:rPr>
            </w:pPr>
            <w:r w:rsidRPr="006A5DE7">
              <w:rPr>
                <w:rFonts w:ascii="Calibri" w:hAnsi="Calibri" w:cs="Calibri"/>
                <w:color w:val="000000"/>
                <w:sz w:val="16"/>
                <w:szCs w:val="16"/>
              </w:rPr>
              <w:t>NCT06227104</w:t>
            </w:r>
          </w:p>
        </w:tc>
      </w:tr>
      <w:tr w:rsidR="00EB3A0D" w:rsidRPr="00FE0F6F" w14:paraId="6E337828" w14:textId="77777777" w:rsidTr="00567FDA">
        <w:tc>
          <w:tcPr>
            <w:tcW w:w="1134" w:type="dxa"/>
            <w:vMerge/>
          </w:tcPr>
          <w:p w14:paraId="0A593DE9" w14:textId="77777777" w:rsidR="00EB3A0D" w:rsidRPr="00F27493" w:rsidRDefault="00EB3A0D" w:rsidP="00EB3A0D">
            <w:pPr>
              <w:jc w:val="center"/>
              <w:rPr>
                <w:rFonts w:ascii="Calibri" w:hAnsi="Calibri" w:cs="Calibri"/>
                <w:b/>
                <w:color w:val="000000"/>
                <w:sz w:val="16"/>
                <w:szCs w:val="16"/>
              </w:rPr>
            </w:pPr>
          </w:p>
        </w:tc>
        <w:tc>
          <w:tcPr>
            <w:tcW w:w="1134" w:type="dxa"/>
            <w:tcBorders>
              <w:top w:val="single" w:sz="4" w:space="0" w:color="auto"/>
              <w:bottom w:val="single" w:sz="4" w:space="0" w:color="auto"/>
            </w:tcBorders>
          </w:tcPr>
          <w:p w14:paraId="1CA8CFBD" w14:textId="3959D586" w:rsidR="00EB3A0D" w:rsidRPr="00E67F15" w:rsidRDefault="00EB3A0D" w:rsidP="00EB3A0D">
            <w:pPr>
              <w:jc w:val="center"/>
              <w:rPr>
                <w:rFonts w:ascii="Calibri" w:hAnsi="Calibri" w:cs="Calibri"/>
                <w:color w:val="000000"/>
                <w:sz w:val="16"/>
                <w:szCs w:val="16"/>
              </w:rPr>
            </w:pPr>
            <w:r>
              <w:rPr>
                <w:rFonts w:ascii="Calibri" w:hAnsi="Calibri" w:cs="Calibri"/>
                <w:color w:val="000000"/>
                <w:sz w:val="16"/>
                <w:szCs w:val="16"/>
              </w:rPr>
              <w:t>Hemoperfusion</w:t>
            </w:r>
          </w:p>
        </w:tc>
        <w:tc>
          <w:tcPr>
            <w:tcW w:w="851" w:type="dxa"/>
            <w:tcBorders>
              <w:top w:val="single" w:sz="4" w:space="0" w:color="auto"/>
              <w:bottom w:val="single" w:sz="4" w:space="0" w:color="auto"/>
            </w:tcBorders>
          </w:tcPr>
          <w:p w14:paraId="13365310" w14:textId="466145A1" w:rsidR="00EB3A0D" w:rsidRPr="00E67F15" w:rsidRDefault="00EB3A0D" w:rsidP="00EB3A0D">
            <w:pPr>
              <w:jc w:val="center"/>
              <w:rPr>
                <w:rFonts w:ascii="Calibri" w:hAnsi="Calibri" w:cs="Calibri"/>
                <w:color w:val="000000"/>
                <w:sz w:val="16"/>
                <w:szCs w:val="16"/>
              </w:rPr>
            </w:pPr>
            <w:r>
              <w:rPr>
                <w:rFonts w:ascii="Calibri" w:hAnsi="Calibri" w:cs="Calibri"/>
                <w:color w:val="000000"/>
                <w:sz w:val="16"/>
                <w:szCs w:val="16"/>
              </w:rPr>
              <w:t>2</w:t>
            </w:r>
          </w:p>
        </w:tc>
        <w:tc>
          <w:tcPr>
            <w:tcW w:w="1134" w:type="dxa"/>
            <w:tcBorders>
              <w:top w:val="single" w:sz="4" w:space="0" w:color="auto"/>
              <w:bottom w:val="single" w:sz="4" w:space="0" w:color="auto"/>
            </w:tcBorders>
          </w:tcPr>
          <w:p w14:paraId="261D58A4" w14:textId="1CB90410" w:rsidR="00EB3A0D" w:rsidRPr="00E67F15" w:rsidRDefault="00EB3A0D" w:rsidP="00EB3A0D">
            <w:pPr>
              <w:jc w:val="center"/>
              <w:rPr>
                <w:rFonts w:ascii="Calibri" w:hAnsi="Calibri" w:cs="Calibri"/>
                <w:color w:val="000000"/>
                <w:sz w:val="16"/>
                <w:szCs w:val="16"/>
              </w:rPr>
            </w:pPr>
            <w:r>
              <w:rPr>
                <w:rFonts w:ascii="Calibri" w:hAnsi="Calibri" w:cs="Calibri"/>
                <w:color w:val="000000"/>
                <w:sz w:val="16"/>
                <w:szCs w:val="16"/>
              </w:rPr>
              <w:t>Recruiting</w:t>
            </w:r>
          </w:p>
        </w:tc>
        <w:tc>
          <w:tcPr>
            <w:tcW w:w="850" w:type="dxa"/>
            <w:tcBorders>
              <w:top w:val="single" w:sz="4" w:space="0" w:color="auto"/>
              <w:bottom w:val="single" w:sz="4" w:space="0" w:color="auto"/>
            </w:tcBorders>
          </w:tcPr>
          <w:p w14:paraId="4EDE5E86" w14:textId="00DD93BC" w:rsidR="00EB3A0D" w:rsidRPr="00E67F15" w:rsidRDefault="00EB3A0D" w:rsidP="00EB3A0D">
            <w:pPr>
              <w:jc w:val="center"/>
              <w:rPr>
                <w:rFonts w:ascii="Calibri" w:hAnsi="Calibri" w:cs="Calibri"/>
                <w:color w:val="000000"/>
                <w:sz w:val="16"/>
                <w:szCs w:val="16"/>
              </w:rPr>
            </w:pPr>
            <w:r>
              <w:rPr>
                <w:rFonts w:ascii="Calibri" w:hAnsi="Calibri" w:cs="Calibri"/>
                <w:color w:val="000000"/>
                <w:sz w:val="16"/>
                <w:szCs w:val="16"/>
              </w:rPr>
              <w:t>150</w:t>
            </w:r>
          </w:p>
        </w:tc>
        <w:tc>
          <w:tcPr>
            <w:tcW w:w="851" w:type="dxa"/>
            <w:tcBorders>
              <w:top w:val="single" w:sz="4" w:space="0" w:color="auto"/>
              <w:bottom w:val="single" w:sz="4" w:space="0" w:color="auto"/>
            </w:tcBorders>
          </w:tcPr>
          <w:p w14:paraId="43DD1771" w14:textId="07044BFE" w:rsidR="00EB3A0D" w:rsidRPr="00E67F15" w:rsidRDefault="00EB3A0D" w:rsidP="00EB3A0D">
            <w:pPr>
              <w:jc w:val="center"/>
              <w:rPr>
                <w:rFonts w:ascii="Calibri" w:hAnsi="Calibri" w:cs="Calibri"/>
                <w:color w:val="000000"/>
                <w:sz w:val="16"/>
                <w:szCs w:val="16"/>
              </w:rPr>
            </w:pPr>
            <w:r>
              <w:rPr>
                <w:rFonts w:ascii="Calibri" w:hAnsi="Calibri" w:cs="Calibri"/>
                <w:color w:val="000000"/>
                <w:sz w:val="16"/>
                <w:szCs w:val="16"/>
              </w:rPr>
              <w:t>ICU</w:t>
            </w:r>
            <w:r w:rsidR="00736A66">
              <w:rPr>
                <w:rFonts w:ascii="Calibri" w:hAnsi="Calibri" w:cs="Calibri"/>
                <w:color w:val="000000"/>
                <w:sz w:val="16"/>
                <w:szCs w:val="16"/>
              </w:rPr>
              <w:t xml:space="preserve"> or </w:t>
            </w:r>
            <w:r>
              <w:rPr>
                <w:rFonts w:ascii="Calibri" w:hAnsi="Calibri" w:cs="Calibri"/>
                <w:color w:val="000000"/>
                <w:sz w:val="16"/>
                <w:szCs w:val="16"/>
              </w:rPr>
              <w:t xml:space="preserve"> not specified</w:t>
            </w:r>
          </w:p>
        </w:tc>
        <w:tc>
          <w:tcPr>
            <w:tcW w:w="709" w:type="dxa"/>
            <w:tcBorders>
              <w:top w:val="single" w:sz="4" w:space="0" w:color="auto"/>
              <w:bottom w:val="single" w:sz="4" w:space="0" w:color="auto"/>
            </w:tcBorders>
          </w:tcPr>
          <w:p w14:paraId="13D91EF3" w14:textId="7CF5B092" w:rsidR="00EB3A0D" w:rsidRPr="008A1BB6" w:rsidRDefault="00EB3A0D" w:rsidP="00EB3A0D">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0B84FC0A" w14:textId="77777777" w:rsidR="00EB3A0D" w:rsidRPr="00870328" w:rsidRDefault="00EB3A0D" w:rsidP="00EB3A0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07C5C21C" w14:textId="7883CAF2" w:rsidR="00EB3A0D" w:rsidRPr="00EB3A0D" w:rsidRDefault="00EB3A0D" w:rsidP="00EB3A0D">
            <w:pPr>
              <w:jc w:val="center"/>
              <w:rPr>
                <w:rFonts w:ascii="Calibri" w:hAnsi="Calibri" w:cs="Calibri"/>
                <w:color w:val="000000"/>
                <w:sz w:val="16"/>
                <w:szCs w:val="16"/>
                <w:lang w:val="en-US"/>
              </w:rPr>
            </w:pPr>
            <w:r w:rsidRPr="00E67F15">
              <w:rPr>
                <w:rFonts w:ascii="Calibri" w:hAnsi="Calibri" w:cs="Calibri"/>
                <w:color w:val="000000"/>
                <w:sz w:val="16"/>
                <w:szCs w:val="16"/>
                <w:lang w:val="en-US"/>
              </w:rPr>
              <w:t>Triple-effect blood purification filter</w:t>
            </w:r>
            <w:r>
              <w:rPr>
                <w:rFonts w:ascii="Calibri" w:hAnsi="Calibri" w:cs="Calibri"/>
                <w:color w:val="000000"/>
                <w:sz w:val="16"/>
                <w:szCs w:val="16"/>
                <w:lang w:val="en-US"/>
              </w:rPr>
              <w:t>, HA</w:t>
            </w:r>
            <w:r w:rsidRPr="0060564B">
              <w:rPr>
                <w:rFonts w:ascii="Calibri" w:hAnsi="Calibri" w:cs="Calibri"/>
                <w:color w:val="000000"/>
                <w:sz w:val="16"/>
                <w:szCs w:val="16"/>
                <w:lang w:val="en-US"/>
              </w:rPr>
              <w:t xml:space="preserve">-330 </w:t>
            </w:r>
            <w:r>
              <w:rPr>
                <w:rFonts w:ascii="Calibri" w:hAnsi="Calibri" w:cs="Calibri"/>
                <w:color w:val="000000"/>
                <w:sz w:val="16"/>
                <w:szCs w:val="16"/>
                <w:lang w:val="en-US"/>
              </w:rPr>
              <w:t>h</w:t>
            </w:r>
            <w:r w:rsidRPr="0060564B">
              <w:rPr>
                <w:rFonts w:ascii="Calibri" w:hAnsi="Calibri" w:cs="Calibri"/>
                <w:color w:val="000000"/>
                <w:sz w:val="16"/>
                <w:szCs w:val="16"/>
                <w:lang w:val="en-US"/>
              </w:rPr>
              <w:t xml:space="preserve">emoperfusion </w:t>
            </w:r>
            <w:r>
              <w:rPr>
                <w:rFonts w:ascii="Calibri" w:hAnsi="Calibri" w:cs="Calibri"/>
                <w:color w:val="000000"/>
                <w:sz w:val="16"/>
                <w:szCs w:val="16"/>
                <w:lang w:val="en-US"/>
              </w:rPr>
              <w:t>f</w:t>
            </w:r>
            <w:r w:rsidRPr="0060564B">
              <w:rPr>
                <w:rFonts w:ascii="Calibri" w:hAnsi="Calibri" w:cs="Calibri"/>
                <w:color w:val="000000"/>
                <w:sz w:val="16"/>
                <w:szCs w:val="16"/>
                <w:lang w:val="en-US"/>
              </w:rPr>
              <w:t xml:space="preserve">ilter </w:t>
            </w:r>
            <w:r>
              <w:rPr>
                <w:rFonts w:ascii="Calibri" w:hAnsi="Calibri" w:cs="Calibri"/>
                <w:color w:val="000000"/>
                <w:sz w:val="16"/>
                <w:szCs w:val="16"/>
                <w:lang w:val="en-US"/>
              </w:rPr>
              <w:t>h</w:t>
            </w:r>
            <w:r w:rsidRPr="0060564B">
              <w:rPr>
                <w:rFonts w:ascii="Calibri" w:hAnsi="Calibri" w:cs="Calibri"/>
                <w:color w:val="000000"/>
                <w:sz w:val="16"/>
                <w:szCs w:val="16"/>
                <w:lang w:val="en-US"/>
              </w:rPr>
              <w:t>emodialysis</w:t>
            </w:r>
            <w:r>
              <w:rPr>
                <w:rFonts w:ascii="Calibri" w:hAnsi="Calibri" w:cs="Calibri"/>
                <w:color w:val="000000"/>
                <w:sz w:val="16"/>
                <w:szCs w:val="16"/>
                <w:lang w:val="en-US"/>
              </w:rPr>
              <w:t xml:space="preserve"> vs. c</w:t>
            </w:r>
            <w:r w:rsidRPr="0060564B">
              <w:rPr>
                <w:rFonts w:ascii="Calibri" w:hAnsi="Calibri" w:cs="Calibri"/>
                <w:color w:val="000000"/>
                <w:sz w:val="16"/>
                <w:szCs w:val="16"/>
                <w:lang w:val="en-US"/>
              </w:rPr>
              <w:t xml:space="preserve">onventional </w:t>
            </w:r>
            <w:r>
              <w:rPr>
                <w:rFonts w:ascii="Calibri" w:hAnsi="Calibri" w:cs="Calibri"/>
                <w:color w:val="000000"/>
                <w:sz w:val="16"/>
                <w:szCs w:val="16"/>
                <w:lang w:val="en-US"/>
              </w:rPr>
              <w:t>h</w:t>
            </w:r>
            <w:r w:rsidRPr="0060564B">
              <w:rPr>
                <w:rFonts w:ascii="Calibri" w:hAnsi="Calibri" w:cs="Calibri"/>
                <w:color w:val="000000"/>
                <w:sz w:val="16"/>
                <w:szCs w:val="16"/>
                <w:lang w:val="en-US"/>
              </w:rPr>
              <w:t>emodialysis</w:t>
            </w:r>
          </w:p>
        </w:tc>
        <w:tc>
          <w:tcPr>
            <w:tcW w:w="992" w:type="dxa"/>
            <w:tcBorders>
              <w:top w:val="single" w:sz="4" w:space="0" w:color="auto"/>
              <w:bottom w:val="single" w:sz="4" w:space="0" w:color="auto"/>
            </w:tcBorders>
          </w:tcPr>
          <w:p w14:paraId="48B461AC" w14:textId="0183E4CD" w:rsidR="00EB3A0D" w:rsidRPr="00E67F15" w:rsidRDefault="00EB3A0D" w:rsidP="00EB3A0D">
            <w:pPr>
              <w:jc w:val="center"/>
              <w:rPr>
                <w:rFonts w:ascii="Calibri" w:hAnsi="Calibri" w:cs="Calibri"/>
                <w:color w:val="000000"/>
                <w:sz w:val="16"/>
                <w:szCs w:val="16"/>
              </w:rPr>
            </w:pPr>
            <w:r>
              <w:rPr>
                <w:rFonts w:ascii="Calibri" w:hAnsi="Calibri" w:cs="Calibri"/>
                <w:color w:val="000000"/>
                <w:sz w:val="16"/>
                <w:szCs w:val="16"/>
                <w:lang w:val="en-US"/>
              </w:rPr>
              <w:t>Sepsis-3</w:t>
            </w:r>
            <w:r w:rsidR="00736A66">
              <w:rPr>
                <w:rFonts w:ascii="Calibri" w:hAnsi="Calibri" w:cs="Calibri"/>
                <w:color w:val="000000"/>
                <w:sz w:val="16"/>
                <w:szCs w:val="16"/>
                <w:lang w:val="en-US"/>
              </w:rPr>
              <w:t xml:space="preserve"> or </w:t>
            </w:r>
            <w:r>
              <w:rPr>
                <w:rFonts w:ascii="Calibri" w:hAnsi="Calibri" w:cs="Calibri"/>
                <w:color w:val="000000"/>
                <w:sz w:val="16"/>
                <w:szCs w:val="16"/>
                <w:lang w:val="en-US"/>
              </w:rPr>
              <w:t xml:space="preserve"> not specified</w:t>
            </w:r>
          </w:p>
        </w:tc>
        <w:tc>
          <w:tcPr>
            <w:tcW w:w="992" w:type="dxa"/>
            <w:tcBorders>
              <w:top w:val="single" w:sz="4" w:space="0" w:color="auto"/>
              <w:bottom w:val="single" w:sz="4" w:space="0" w:color="auto"/>
            </w:tcBorders>
          </w:tcPr>
          <w:p w14:paraId="4B13D17C" w14:textId="69DD1872" w:rsidR="00EB3A0D" w:rsidRPr="00EB3A0D" w:rsidRDefault="00EB3A0D" w:rsidP="00EB3A0D">
            <w:pPr>
              <w:jc w:val="center"/>
              <w:rPr>
                <w:rFonts w:ascii="Calibri" w:hAnsi="Calibri" w:cs="Calibri"/>
                <w:color w:val="000000"/>
                <w:sz w:val="16"/>
                <w:szCs w:val="16"/>
                <w:lang w:val="en-US"/>
              </w:rPr>
            </w:pPr>
            <w:r w:rsidRPr="00EB3A0D">
              <w:rPr>
                <w:rFonts w:ascii="Calibri" w:hAnsi="Calibri" w:cs="Calibri"/>
                <w:color w:val="000000"/>
                <w:sz w:val="16"/>
                <w:szCs w:val="16"/>
                <w:lang w:val="en-US"/>
              </w:rPr>
              <w:t>Abdominal sepsis</w:t>
            </w:r>
            <w:r w:rsidR="00736A66">
              <w:rPr>
                <w:rFonts w:ascii="Calibri" w:hAnsi="Calibri" w:cs="Calibri"/>
                <w:color w:val="000000"/>
                <w:sz w:val="16"/>
                <w:szCs w:val="16"/>
                <w:lang w:val="en-US"/>
              </w:rPr>
              <w:t xml:space="preserve"> or </w:t>
            </w:r>
            <w:r w:rsidRPr="00EB3A0D">
              <w:rPr>
                <w:rFonts w:ascii="Calibri" w:hAnsi="Calibri" w:cs="Calibri"/>
                <w:color w:val="000000"/>
                <w:sz w:val="16"/>
                <w:szCs w:val="16"/>
                <w:lang w:val="en-US"/>
              </w:rPr>
              <w:t>patients with AKI</w:t>
            </w:r>
          </w:p>
        </w:tc>
        <w:tc>
          <w:tcPr>
            <w:tcW w:w="1134" w:type="dxa"/>
            <w:tcBorders>
              <w:top w:val="single" w:sz="4" w:space="0" w:color="auto"/>
              <w:bottom w:val="single" w:sz="4" w:space="0" w:color="auto"/>
            </w:tcBorders>
          </w:tcPr>
          <w:p w14:paraId="52585F42" w14:textId="6391BA9D" w:rsidR="00EB3A0D" w:rsidRDefault="00EB3A0D" w:rsidP="00EB3A0D">
            <w:pPr>
              <w:jc w:val="center"/>
              <w:rPr>
                <w:rFonts w:ascii="Calibri" w:hAnsi="Calibri" w:cs="Calibri"/>
                <w:color w:val="000000"/>
                <w:sz w:val="16"/>
                <w:szCs w:val="16"/>
                <w:lang w:val="en-US"/>
              </w:rPr>
            </w:pPr>
            <w:r w:rsidRPr="00E67F15">
              <w:rPr>
                <w:rFonts w:ascii="Calibri" w:hAnsi="Calibri" w:cs="Calibri"/>
                <w:color w:val="000000"/>
                <w:sz w:val="16"/>
                <w:szCs w:val="16"/>
              </w:rPr>
              <w:t>Duration of vasopressors</w:t>
            </w:r>
          </w:p>
        </w:tc>
        <w:tc>
          <w:tcPr>
            <w:tcW w:w="1134" w:type="dxa"/>
            <w:tcBorders>
              <w:top w:val="single" w:sz="4" w:space="0" w:color="auto"/>
              <w:bottom w:val="single" w:sz="4" w:space="0" w:color="auto"/>
            </w:tcBorders>
          </w:tcPr>
          <w:p w14:paraId="234B3F52" w14:textId="68B1035B" w:rsidR="00EB3A0D" w:rsidRPr="00B7622F" w:rsidRDefault="00EB3A0D" w:rsidP="00EB3A0D">
            <w:pPr>
              <w:jc w:val="center"/>
              <w:rPr>
                <w:rFonts w:ascii="Calibri" w:hAnsi="Calibri" w:cs="Calibri"/>
                <w:color w:val="000000"/>
                <w:sz w:val="16"/>
                <w:szCs w:val="16"/>
                <w:lang w:val="en-US"/>
              </w:rPr>
            </w:pPr>
            <w:r>
              <w:rPr>
                <w:rFonts w:ascii="Calibri" w:hAnsi="Calibri" w:cs="Calibri"/>
                <w:color w:val="000000"/>
                <w:sz w:val="16"/>
                <w:szCs w:val="22"/>
                <w:lang w:val="fr-BE"/>
              </w:rPr>
              <w:t>IL-1ra, IL-6,</w:t>
            </w:r>
            <w:r w:rsidRPr="00BB520B">
              <w:rPr>
                <w:rFonts w:ascii="Calibri" w:hAnsi="Calibri" w:cs="Calibri"/>
                <w:color w:val="000000"/>
                <w:sz w:val="16"/>
                <w:szCs w:val="22"/>
                <w:lang w:val="fr-BE"/>
              </w:rPr>
              <w:t xml:space="preserve"> IL-10, TNF-</w:t>
            </w:r>
            <w:r w:rsidRPr="00BB520B">
              <w:rPr>
                <w:rFonts w:ascii="Calibri" w:hAnsi="Calibri" w:cs="Calibri"/>
                <w:color w:val="000000"/>
                <w:sz w:val="16"/>
                <w:szCs w:val="16"/>
                <w:lang w:val="fr-BE"/>
              </w:rPr>
              <w:t xml:space="preserve"> </w:t>
            </w:r>
            <w:r w:rsidRPr="0070265B">
              <w:rPr>
                <w:rFonts w:ascii="Calibri" w:hAnsi="Calibri" w:cs="Calibri"/>
                <w:color w:val="000000"/>
                <w:sz w:val="16"/>
                <w:szCs w:val="16"/>
              </w:rPr>
              <w:t>α</w:t>
            </w:r>
          </w:p>
        </w:tc>
        <w:tc>
          <w:tcPr>
            <w:tcW w:w="1134" w:type="dxa"/>
            <w:tcBorders>
              <w:top w:val="single" w:sz="4" w:space="0" w:color="auto"/>
              <w:bottom w:val="single" w:sz="4" w:space="0" w:color="auto"/>
            </w:tcBorders>
          </w:tcPr>
          <w:p w14:paraId="18C8E630" w14:textId="69DAB098" w:rsidR="00EB3A0D" w:rsidRPr="00E67F15" w:rsidRDefault="00EB3A0D" w:rsidP="00EB3A0D">
            <w:pPr>
              <w:jc w:val="center"/>
              <w:rPr>
                <w:rFonts w:ascii="Calibri" w:hAnsi="Calibri" w:cs="Calibri"/>
                <w:color w:val="000000"/>
                <w:sz w:val="16"/>
                <w:szCs w:val="16"/>
              </w:rPr>
            </w:pPr>
            <w:r w:rsidRPr="00E67F15">
              <w:rPr>
                <w:rFonts w:ascii="Calibri" w:hAnsi="Calibri" w:cs="Calibri"/>
                <w:color w:val="000000"/>
                <w:sz w:val="16"/>
                <w:szCs w:val="16"/>
              </w:rPr>
              <w:t>NCT04957316</w:t>
            </w:r>
            <w:r>
              <w:rPr>
                <w:rFonts w:ascii="Calibri" w:hAnsi="Calibri" w:cs="Calibri"/>
                <w:color w:val="000000"/>
                <w:sz w:val="16"/>
                <w:szCs w:val="16"/>
              </w:rPr>
              <w:t xml:space="preserve">, </w:t>
            </w:r>
            <w:r w:rsidRPr="0060564B">
              <w:rPr>
                <w:rFonts w:ascii="Calibri" w:hAnsi="Calibri" w:cs="Calibri"/>
                <w:color w:val="000000"/>
                <w:sz w:val="16"/>
                <w:szCs w:val="16"/>
                <w:lang w:val="en-US"/>
              </w:rPr>
              <w:t>NCT05941624</w:t>
            </w:r>
          </w:p>
        </w:tc>
      </w:tr>
      <w:tr w:rsidR="00EB3A0D" w:rsidRPr="0060564B" w14:paraId="38BC98D7" w14:textId="77777777" w:rsidTr="00567FDA">
        <w:tc>
          <w:tcPr>
            <w:tcW w:w="1134" w:type="dxa"/>
            <w:vMerge/>
          </w:tcPr>
          <w:p w14:paraId="3E1375B8" w14:textId="77777777" w:rsidR="00EB3A0D" w:rsidRPr="00F27493" w:rsidRDefault="00EB3A0D" w:rsidP="00EB3A0D">
            <w:pPr>
              <w:jc w:val="center"/>
              <w:rPr>
                <w:rFonts w:ascii="Calibri" w:hAnsi="Calibri" w:cs="Calibri"/>
                <w:b/>
                <w:color w:val="000000"/>
                <w:sz w:val="16"/>
                <w:szCs w:val="16"/>
              </w:rPr>
            </w:pPr>
          </w:p>
        </w:tc>
        <w:tc>
          <w:tcPr>
            <w:tcW w:w="1134" w:type="dxa"/>
            <w:tcBorders>
              <w:top w:val="single" w:sz="4" w:space="0" w:color="auto"/>
              <w:bottom w:val="single" w:sz="4" w:space="0" w:color="auto"/>
            </w:tcBorders>
          </w:tcPr>
          <w:p w14:paraId="0B97F481" w14:textId="05B59EB3" w:rsidR="00EB3A0D" w:rsidRPr="00E67F15" w:rsidRDefault="00EB3A0D" w:rsidP="00EB3A0D">
            <w:pPr>
              <w:jc w:val="center"/>
              <w:rPr>
                <w:rFonts w:ascii="Calibri" w:hAnsi="Calibri" w:cs="Calibri"/>
                <w:color w:val="000000"/>
                <w:sz w:val="16"/>
                <w:szCs w:val="16"/>
              </w:rPr>
            </w:pPr>
            <w:r w:rsidRPr="0060564B">
              <w:rPr>
                <w:rFonts w:ascii="Calibri" w:hAnsi="Calibri" w:cs="Calibri"/>
                <w:color w:val="000000"/>
                <w:sz w:val="16"/>
                <w:szCs w:val="16"/>
                <w:lang w:val="en-US"/>
              </w:rPr>
              <w:t>Immune cell perfusion system</w:t>
            </w:r>
          </w:p>
        </w:tc>
        <w:tc>
          <w:tcPr>
            <w:tcW w:w="851" w:type="dxa"/>
            <w:tcBorders>
              <w:top w:val="single" w:sz="4" w:space="0" w:color="auto"/>
              <w:bottom w:val="single" w:sz="4" w:space="0" w:color="auto"/>
            </w:tcBorders>
          </w:tcPr>
          <w:p w14:paraId="5F8BB87A" w14:textId="2395E696" w:rsidR="00EB3A0D" w:rsidRPr="00E67F15" w:rsidRDefault="00EB3A0D" w:rsidP="00EB3A0D">
            <w:pPr>
              <w:jc w:val="center"/>
              <w:rPr>
                <w:rFonts w:ascii="Calibri" w:hAnsi="Calibri" w:cs="Calibri"/>
                <w:color w:val="000000"/>
                <w:sz w:val="16"/>
                <w:szCs w:val="16"/>
              </w:rPr>
            </w:pPr>
            <w:r w:rsidRPr="0060564B">
              <w:rPr>
                <w:rFonts w:ascii="Calibri" w:hAnsi="Calibri" w:cs="Calibri"/>
                <w:color w:val="000000"/>
                <w:sz w:val="16"/>
                <w:szCs w:val="16"/>
                <w:lang w:val="en-US"/>
              </w:rPr>
              <w:t>1</w:t>
            </w:r>
          </w:p>
        </w:tc>
        <w:tc>
          <w:tcPr>
            <w:tcW w:w="1134" w:type="dxa"/>
            <w:tcBorders>
              <w:top w:val="single" w:sz="4" w:space="0" w:color="auto"/>
              <w:bottom w:val="single" w:sz="4" w:space="0" w:color="auto"/>
            </w:tcBorders>
          </w:tcPr>
          <w:p w14:paraId="0E310254" w14:textId="48BBCCC0" w:rsidR="00EB3A0D" w:rsidRPr="00E67F15" w:rsidRDefault="00EB3A0D" w:rsidP="00EB3A0D">
            <w:pPr>
              <w:jc w:val="center"/>
              <w:rPr>
                <w:rFonts w:ascii="Calibri" w:hAnsi="Calibri" w:cs="Calibri"/>
                <w:color w:val="000000"/>
                <w:sz w:val="16"/>
                <w:szCs w:val="16"/>
              </w:rPr>
            </w:pPr>
            <w:r w:rsidRPr="0060564B">
              <w:rPr>
                <w:rFonts w:ascii="Calibri" w:hAnsi="Calibri" w:cs="Calibri"/>
                <w:color w:val="000000"/>
                <w:sz w:val="16"/>
                <w:szCs w:val="16"/>
                <w:lang w:val="en-US"/>
              </w:rPr>
              <w:t>Recruiting</w:t>
            </w:r>
          </w:p>
        </w:tc>
        <w:tc>
          <w:tcPr>
            <w:tcW w:w="850" w:type="dxa"/>
            <w:tcBorders>
              <w:top w:val="single" w:sz="4" w:space="0" w:color="auto"/>
              <w:bottom w:val="single" w:sz="4" w:space="0" w:color="auto"/>
            </w:tcBorders>
          </w:tcPr>
          <w:p w14:paraId="09331A79" w14:textId="67AACDCB" w:rsidR="00EB3A0D" w:rsidRPr="00E67F15" w:rsidRDefault="00EB3A0D" w:rsidP="00EB3A0D">
            <w:pPr>
              <w:jc w:val="center"/>
              <w:rPr>
                <w:rFonts w:ascii="Calibri" w:hAnsi="Calibri" w:cs="Calibri"/>
                <w:color w:val="000000"/>
                <w:sz w:val="16"/>
                <w:szCs w:val="16"/>
              </w:rPr>
            </w:pPr>
            <w:r w:rsidRPr="0060564B">
              <w:rPr>
                <w:rFonts w:ascii="Calibri" w:hAnsi="Calibri" w:cs="Calibri"/>
                <w:color w:val="000000"/>
                <w:sz w:val="16"/>
                <w:szCs w:val="16"/>
                <w:lang w:val="en-US"/>
              </w:rPr>
              <w:t>142</w:t>
            </w:r>
          </w:p>
        </w:tc>
        <w:tc>
          <w:tcPr>
            <w:tcW w:w="851" w:type="dxa"/>
            <w:tcBorders>
              <w:top w:val="single" w:sz="4" w:space="0" w:color="auto"/>
              <w:bottom w:val="single" w:sz="4" w:space="0" w:color="auto"/>
            </w:tcBorders>
          </w:tcPr>
          <w:p w14:paraId="088B5227" w14:textId="1EA5E21A" w:rsidR="00EB3A0D" w:rsidRPr="00E67F15" w:rsidRDefault="00EB3A0D" w:rsidP="00EB3A0D">
            <w:pPr>
              <w:jc w:val="center"/>
              <w:rPr>
                <w:rFonts w:ascii="Calibri" w:hAnsi="Calibri" w:cs="Calibri"/>
                <w:color w:val="000000"/>
                <w:sz w:val="16"/>
                <w:szCs w:val="16"/>
              </w:rPr>
            </w:pPr>
            <w:r w:rsidRPr="0060564B">
              <w:rPr>
                <w:rFonts w:ascii="Calibri" w:hAnsi="Calibri" w:cs="Calibri"/>
                <w:color w:val="000000"/>
                <w:sz w:val="16"/>
                <w:szCs w:val="16"/>
                <w:lang w:val="en-US"/>
              </w:rPr>
              <w:t>ICU</w:t>
            </w:r>
          </w:p>
        </w:tc>
        <w:tc>
          <w:tcPr>
            <w:tcW w:w="709" w:type="dxa"/>
            <w:tcBorders>
              <w:top w:val="single" w:sz="4" w:space="0" w:color="auto"/>
              <w:bottom w:val="single" w:sz="4" w:space="0" w:color="auto"/>
            </w:tcBorders>
          </w:tcPr>
          <w:p w14:paraId="63DB4C80" w14:textId="5CDFD4DD" w:rsidR="00EB3A0D" w:rsidRPr="008A1BB6" w:rsidRDefault="00EB3A0D" w:rsidP="00EB3A0D">
            <w:pPr>
              <w:jc w:val="center"/>
              <w:rPr>
                <w:rFonts w:ascii="Calibri" w:hAnsi="Calibri" w:cs="Calibri"/>
                <w:color w:val="000000"/>
                <w:sz w:val="16"/>
                <w:szCs w:val="16"/>
              </w:rPr>
            </w:pPr>
            <w:r w:rsidRPr="0060564B">
              <w:rPr>
                <w:rFonts w:ascii="Calibri" w:hAnsi="Calibri" w:cs="Calibri"/>
                <w:color w:val="000000"/>
                <w:sz w:val="16"/>
                <w:szCs w:val="16"/>
                <w:lang w:val="en-US"/>
              </w:rPr>
              <w:t>No</w:t>
            </w:r>
          </w:p>
        </w:tc>
        <w:tc>
          <w:tcPr>
            <w:tcW w:w="992" w:type="dxa"/>
            <w:tcBorders>
              <w:top w:val="single" w:sz="4" w:space="0" w:color="auto"/>
              <w:bottom w:val="single" w:sz="4" w:space="0" w:color="auto"/>
            </w:tcBorders>
          </w:tcPr>
          <w:p w14:paraId="6F12BC63" w14:textId="77777777" w:rsidR="00EB3A0D" w:rsidRPr="00870328" w:rsidRDefault="00EB3A0D" w:rsidP="00EB3A0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3CD225C4" w14:textId="11F5FED3" w:rsidR="00EB3A0D" w:rsidRPr="0060564B" w:rsidRDefault="00EB3A0D" w:rsidP="00EB3A0D">
            <w:pPr>
              <w:jc w:val="center"/>
              <w:rPr>
                <w:rFonts w:ascii="Calibri" w:hAnsi="Calibri" w:cs="Calibri"/>
                <w:color w:val="000000"/>
                <w:sz w:val="16"/>
                <w:szCs w:val="16"/>
                <w:lang w:val="en-US"/>
              </w:rPr>
            </w:pPr>
            <w:r w:rsidRPr="00E67F15">
              <w:rPr>
                <w:rFonts w:ascii="Calibri" w:hAnsi="Calibri" w:cs="Calibri"/>
                <w:color w:val="000000"/>
                <w:sz w:val="16"/>
                <w:szCs w:val="16"/>
                <w:lang w:val="en-US"/>
              </w:rPr>
              <w:t>Extracorporal treatment with purified granulocyte concentrate</w:t>
            </w:r>
          </w:p>
        </w:tc>
        <w:tc>
          <w:tcPr>
            <w:tcW w:w="992" w:type="dxa"/>
            <w:tcBorders>
              <w:top w:val="single" w:sz="4" w:space="0" w:color="auto"/>
              <w:bottom w:val="single" w:sz="4" w:space="0" w:color="auto"/>
            </w:tcBorders>
          </w:tcPr>
          <w:p w14:paraId="64FF9729" w14:textId="253DA4A5" w:rsidR="00EB3A0D" w:rsidRPr="0060564B" w:rsidRDefault="00EB3A0D" w:rsidP="00EB3A0D">
            <w:pPr>
              <w:jc w:val="center"/>
              <w:rPr>
                <w:rFonts w:ascii="Calibri" w:hAnsi="Calibri" w:cs="Calibri"/>
                <w:color w:val="000000"/>
                <w:sz w:val="16"/>
                <w:szCs w:val="16"/>
                <w:lang w:val="en-US"/>
              </w:rPr>
            </w:pPr>
            <w:r w:rsidRPr="0060564B">
              <w:rPr>
                <w:rFonts w:ascii="Calibri" w:hAnsi="Calibri" w:cs="Calibri"/>
                <w:color w:val="000000"/>
                <w:sz w:val="16"/>
                <w:szCs w:val="16"/>
                <w:lang w:val="en-US"/>
              </w:rPr>
              <w:t>S</w:t>
            </w:r>
            <w:r w:rsidRPr="00E67F15">
              <w:rPr>
                <w:rFonts w:ascii="Calibri" w:hAnsi="Calibri" w:cs="Calibri"/>
                <w:color w:val="000000"/>
                <w:sz w:val="16"/>
                <w:szCs w:val="16"/>
              </w:rPr>
              <w:t>epsis-3, shock</w:t>
            </w:r>
          </w:p>
        </w:tc>
        <w:tc>
          <w:tcPr>
            <w:tcW w:w="992" w:type="dxa"/>
            <w:tcBorders>
              <w:top w:val="single" w:sz="4" w:space="0" w:color="auto"/>
              <w:bottom w:val="single" w:sz="4" w:space="0" w:color="auto"/>
            </w:tcBorders>
          </w:tcPr>
          <w:p w14:paraId="3C56DA42" w14:textId="48E20610" w:rsidR="00EB3A0D" w:rsidRPr="0060564B" w:rsidRDefault="00EB3A0D" w:rsidP="00EB3A0D">
            <w:pPr>
              <w:jc w:val="center"/>
              <w:rPr>
                <w:rFonts w:ascii="Calibri" w:hAnsi="Calibri" w:cs="Calibri"/>
                <w:color w:val="000000"/>
                <w:sz w:val="16"/>
                <w:szCs w:val="16"/>
                <w:lang w:val="en-US"/>
              </w:rPr>
            </w:pPr>
            <w:r w:rsidRPr="00E67F15">
              <w:rPr>
                <w:rFonts w:ascii="Calibri" w:hAnsi="Calibri" w:cs="Calibri"/>
                <w:color w:val="000000"/>
                <w:sz w:val="16"/>
                <w:szCs w:val="16"/>
              </w:rPr>
              <w:t>General</w:t>
            </w:r>
          </w:p>
        </w:tc>
        <w:tc>
          <w:tcPr>
            <w:tcW w:w="1134" w:type="dxa"/>
            <w:tcBorders>
              <w:top w:val="single" w:sz="4" w:space="0" w:color="auto"/>
              <w:bottom w:val="single" w:sz="4" w:space="0" w:color="auto"/>
            </w:tcBorders>
          </w:tcPr>
          <w:p w14:paraId="6AFFF210" w14:textId="220F6F87" w:rsidR="00EB3A0D" w:rsidRDefault="00EB3A0D" w:rsidP="00EB3A0D">
            <w:pPr>
              <w:jc w:val="center"/>
              <w:rPr>
                <w:rFonts w:ascii="Calibri" w:hAnsi="Calibri" w:cs="Calibri"/>
                <w:color w:val="000000"/>
                <w:sz w:val="16"/>
                <w:szCs w:val="16"/>
                <w:lang w:val="en-US"/>
              </w:rPr>
            </w:pPr>
            <w:r w:rsidRPr="00E67F15">
              <w:rPr>
                <w:rFonts w:ascii="Calibri" w:hAnsi="Calibri" w:cs="Calibri"/>
                <w:color w:val="000000"/>
                <w:sz w:val="16"/>
                <w:szCs w:val="16"/>
              </w:rPr>
              <w:t>Safety and tolerability</w:t>
            </w:r>
          </w:p>
        </w:tc>
        <w:tc>
          <w:tcPr>
            <w:tcW w:w="1134" w:type="dxa"/>
            <w:tcBorders>
              <w:top w:val="single" w:sz="4" w:space="0" w:color="auto"/>
              <w:bottom w:val="single" w:sz="4" w:space="0" w:color="auto"/>
            </w:tcBorders>
          </w:tcPr>
          <w:p w14:paraId="77F632B7" w14:textId="5A6697D9" w:rsidR="00EB3A0D" w:rsidRPr="00B7622F" w:rsidRDefault="00EB3A0D" w:rsidP="00EB3A0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3B048DB1" w14:textId="45364E1B" w:rsidR="00EB3A0D" w:rsidRPr="0060564B" w:rsidRDefault="00EB3A0D" w:rsidP="00EB3A0D">
            <w:pPr>
              <w:jc w:val="center"/>
              <w:rPr>
                <w:rFonts w:ascii="Calibri" w:hAnsi="Calibri" w:cs="Calibri"/>
                <w:color w:val="000000"/>
                <w:sz w:val="16"/>
                <w:szCs w:val="16"/>
                <w:lang w:val="en-US"/>
              </w:rPr>
            </w:pPr>
            <w:r w:rsidRPr="00E67F15">
              <w:rPr>
                <w:rFonts w:ascii="Calibri" w:hAnsi="Calibri" w:cs="Calibri"/>
                <w:color w:val="000000"/>
                <w:sz w:val="16"/>
                <w:szCs w:val="16"/>
              </w:rPr>
              <w:t>NCT05442710</w:t>
            </w:r>
          </w:p>
        </w:tc>
      </w:tr>
      <w:tr w:rsidR="00EB3A0D" w:rsidRPr="00FE0F6F" w14:paraId="268D3849" w14:textId="77777777" w:rsidTr="00567FDA">
        <w:tc>
          <w:tcPr>
            <w:tcW w:w="1134" w:type="dxa"/>
            <w:vMerge/>
          </w:tcPr>
          <w:p w14:paraId="44D25491" w14:textId="77777777" w:rsidR="00EB3A0D" w:rsidRPr="0060564B" w:rsidRDefault="00EB3A0D" w:rsidP="00EB3A0D">
            <w:pPr>
              <w:jc w:val="center"/>
              <w:rPr>
                <w:rFonts w:ascii="Calibri" w:hAnsi="Calibri" w:cs="Calibri"/>
                <w:b/>
                <w:color w:val="000000"/>
                <w:sz w:val="16"/>
                <w:szCs w:val="16"/>
                <w:lang w:val="en-US"/>
              </w:rPr>
            </w:pPr>
          </w:p>
        </w:tc>
        <w:tc>
          <w:tcPr>
            <w:tcW w:w="1134" w:type="dxa"/>
            <w:tcBorders>
              <w:top w:val="single" w:sz="4" w:space="0" w:color="auto"/>
              <w:bottom w:val="single" w:sz="4" w:space="0" w:color="auto"/>
            </w:tcBorders>
          </w:tcPr>
          <w:p w14:paraId="540325C7" w14:textId="4F5F4743" w:rsidR="00EB3A0D" w:rsidRPr="0060564B" w:rsidRDefault="00EB3A0D" w:rsidP="00EB3A0D">
            <w:pPr>
              <w:jc w:val="center"/>
              <w:rPr>
                <w:rFonts w:ascii="Calibri" w:hAnsi="Calibri" w:cs="Calibri"/>
                <w:color w:val="000000"/>
                <w:sz w:val="16"/>
                <w:szCs w:val="16"/>
                <w:lang w:val="en-US"/>
              </w:rPr>
            </w:pPr>
            <w:r w:rsidRPr="005F3C28">
              <w:rPr>
                <w:rFonts w:ascii="Calibri" w:hAnsi="Calibri" w:cs="Calibri"/>
                <w:color w:val="000000"/>
                <w:sz w:val="16"/>
                <w:szCs w:val="16"/>
              </w:rPr>
              <w:t>NucleoCapture device</w:t>
            </w:r>
          </w:p>
        </w:tc>
        <w:tc>
          <w:tcPr>
            <w:tcW w:w="851" w:type="dxa"/>
            <w:tcBorders>
              <w:top w:val="single" w:sz="4" w:space="0" w:color="auto"/>
              <w:bottom w:val="single" w:sz="4" w:space="0" w:color="auto"/>
            </w:tcBorders>
          </w:tcPr>
          <w:p w14:paraId="17CD1ABD" w14:textId="153DACEF" w:rsidR="00EB3A0D" w:rsidRPr="0060564B" w:rsidRDefault="00EB3A0D" w:rsidP="00EB3A0D">
            <w:pPr>
              <w:jc w:val="center"/>
              <w:rPr>
                <w:rFonts w:ascii="Calibri" w:hAnsi="Calibri" w:cs="Calibri"/>
                <w:color w:val="000000"/>
                <w:sz w:val="16"/>
                <w:szCs w:val="16"/>
                <w:lang w:val="en-US"/>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3287772A" w14:textId="7A200D42" w:rsidR="00EB3A0D" w:rsidRPr="00B7622F" w:rsidRDefault="00EB3A0D" w:rsidP="00EB3A0D">
            <w:pPr>
              <w:jc w:val="center"/>
              <w:rPr>
                <w:rFonts w:ascii="Calibri" w:hAnsi="Calibri" w:cs="Calibri"/>
                <w:color w:val="000000"/>
                <w:sz w:val="16"/>
                <w:szCs w:val="16"/>
                <w:lang w:val="en-US"/>
              </w:rPr>
            </w:pPr>
            <w:r w:rsidRPr="0023614B">
              <w:rPr>
                <w:rFonts w:ascii="Calibri" w:hAnsi="Calibri" w:cs="Calibri"/>
                <w:color w:val="000000"/>
                <w:sz w:val="16"/>
                <w:szCs w:val="16"/>
              </w:rPr>
              <w:t>Not yet recruiting</w:t>
            </w:r>
          </w:p>
        </w:tc>
        <w:tc>
          <w:tcPr>
            <w:tcW w:w="850" w:type="dxa"/>
            <w:tcBorders>
              <w:top w:val="single" w:sz="4" w:space="0" w:color="auto"/>
              <w:bottom w:val="single" w:sz="4" w:space="0" w:color="auto"/>
            </w:tcBorders>
          </w:tcPr>
          <w:p w14:paraId="11F34A12" w14:textId="3AA9A546" w:rsidR="00EB3A0D" w:rsidRPr="0060564B" w:rsidRDefault="00EB3A0D" w:rsidP="00EB3A0D">
            <w:pPr>
              <w:jc w:val="center"/>
              <w:rPr>
                <w:rFonts w:ascii="Calibri" w:hAnsi="Calibri" w:cs="Calibri"/>
                <w:color w:val="000000"/>
                <w:sz w:val="16"/>
                <w:szCs w:val="16"/>
                <w:lang w:val="en-US"/>
              </w:rPr>
            </w:pPr>
            <w:r>
              <w:rPr>
                <w:rFonts w:ascii="Calibri" w:hAnsi="Calibri" w:cs="Calibri"/>
                <w:color w:val="000000"/>
                <w:sz w:val="16"/>
                <w:szCs w:val="16"/>
              </w:rPr>
              <w:t>73</w:t>
            </w:r>
          </w:p>
        </w:tc>
        <w:tc>
          <w:tcPr>
            <w:tcW w:w="851" w:type="dxa"/>
            <w:tcBorders>
              <w:top w:val="single" w:sz="4" w:space="0" w:color="auto"/>
              <w:bottom w:val="single" w:sz="4" w:space="0" w:color="auto"/>
            </w:tcBorders>
          </w:tcPr>
          <w:p w14:paraId="3D6D56C7" w14:textId="1936317E" w:rsidR="00EB3A0D" w:rsidRPr="0060564B" w:rsidRDefault="00EB3A0D" w:rsidP="00EB3A0D">
            <w:pPr>
              <w:jc w:val="center"/>
              <w:rPr>
                <w:rFonts w:ascii="Calibri" w:hAnsi="Calibri" w:cs="Calibri"/>
                <w:color w:val="000000"/>
                <w:sz w:val="16"/>
                <w:szCs w:val="16"/>
                <w:lang w:val="en-US"/>
              </w:rPr>
            </w:pPr>
            <w:r>
              <w:rPr>
                <w:rFonts w:ascii="Calibri" w:hAnsi="Calibri" w:cs="Calibri"/>
                <w:color w:val="000000"/>
                <w:sz w:val="16"/>
                <w:szCs w:val="16"/>
              </w:rPr>
              <w:t>ICU</w:t>
            </w:r>
          </w:p>
        </w:tc>
        <w:tc>
          <w:tcPr>
            <w:tcW w:w="709" w:type="dxa"/>
            <w:tcBorders>
              <w:top w:val="single" w:sz="4" w:space="0" w:color="auto"/>
              <w:bottom w:val="single" w:sz="4" w:space="0" w:color="auto"/>
            </w:tcBorders>
          </w:tcPr>
          <w:p w14:paraId="26A6D9A6" w14:textId="4F15780D" w:rsidR="00EB3A0D" w:rsidRPr="0060564B" w:rsidRDefault="00EB3A0D" w:rsidP="00EB3A0D">
            <w:pPr>
              <w:jc w:val="center"/>
              <w:rPr>
                <w:rFonts w:ascii="Calibri" w:hAnsi="Calibri" w:cs="Calibri"/>
                <w:color w:val="000000"/>
                <w:sz w:val="16"/>
                <w:szCs w:val="16"/>
                <w:lang w:val="en-US"/>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69F88879" w14:textId="774F9B1B" w:rsidR="00EB3A0D" w:rsidRPr="00B7622F" w:rsidRDefault="00EB3A0D" w:rsidP="00EB3A0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7E987B9F" w14:textId="05AB7D4B" w:rsidR="00EB3A0D" w:rsidRPr="00B7622F" w:rsidRDefault="00EB3A0D" w:rsidP="00EB3A0D">
            <w:pPr>
              <w:jc w:val="center"/>
              <w:rPr>
                <w:rFonts w:ascii="Calibri" w:hAnsi="Calibri" w:cs="Calibri"/>
                <w:color w:val="000000"/>
                <w:sz w:val="16"/>
                <w:szCs w:val="16"/>
                <w:lang w:val="en-US"/>
              </w:rPr>
            </w:pPr>
            <w:r w:rsidRPr="005F3C28">
              <w:rPr>
                <w:rFonts w:ascii="Calibri" w:hAnsi="Calibri" w:cs="Calibri"/>
                <w:color w:val="000000"/>
                <w:sz w:val="16"/>
                <w:szCs w:val="16"/>
                <w:lang w:val="en-US"/>
              </w:rPr>
              <w:t>NucleoCapture selective DNA adsorber</w:t>
            </w:r>
          </w:p>
        </w:tc>
        <w:tc>
          <w:tcPr>
            <w:tcW w:w="992" w:type="dxa"/>
            <w:tcBorders>
              <w:top w:val="single" w:sz="4" w:space="0" w:color="auto"/>
              <w:bottom w:val="single" w:sz="4" w:space="0" w:color="auto"/>
            </w:tcBorders>
          </w:tcPr>
          <w:p w14:paraId="3ACB71A8" w14:textId="1EF24F4F" w:rsidR="00EB3A0D" w:rsidRPr="004B50B6" w:rsidRDefault="00EB3A0D" w:rsidP="00EB3A0D">
            <w:pPr>
              <w:jc w:val="center"/>
              <w:rPr>
                <w:rFonts w:ascii="Calibri" w:hAnsi="Calibri" w:cs="Calibri"/>
                <w:color w:val="000000"/>
                <w:sz w:val="16"/>
                <w:szCs w:val="16"/>
                <w:lang w:val="en-US"/>
              </w:rPr>
            </w:pPr>
            <w:r>
              <w:rPr>
                <w:rFonts w:ascii="Calibri" w:hAnsi="Calibri" w:cs="Calibri"/>
                <w:color w:val="000000"/>
                <w:sz w:val="16"/>
                <w:szCs w:val="16"/>
              </w:rPr>
              <w:t>Not specified</w:t>
            </w:r>
          </w:p>
        </w:tc>
        <w:tc>
          <w:tcPr>
            <w:tcW w:w="992" w:type="dxa"/>
            <w:tcBorders>
              <w:top w:val="single" w:sz="4" w:space="0" w:color="auto"/>
              <w:bottom w:val="single" w:sz="4" w:space="0" w:color="auto"/>
            </w:tcBorders>
          </w:tcPr>
          <w:p w14:paraId="29D40D47" w14:textId="50D951DB" w:rsidR="00EB3A0D" w:rsidRPr="004B50B6" w:rsidRDefault="00EB3A0D" w:rsidP="00EB3A0D">
            <w:pPr>
              <w:jc w:val="center"/>
              <w:rPr>
                <w:rFonts w:ascii="Calibri" w:hAnsi="Calibri" w:cs="Calibri"/>
                <w:color w:val="000000"/>
                <w:sz w:val="16"/>
                <w:szCs w:val="16"/>
                <w:lang w:val="en-US"/>
              </w:rPr>
            </w:pPr>
            <w:r>
              <w:rPr>
                <w:rFonts w:ascii="Calibri" w:hAnsi="Calibri" w:cs="Calibri"/>
                <w:color w:val="000000"/>
                <w:sz w:val="16"/>
                <w:szCs w:val="16"/>
                <w:lang w:val="en-US"/>
              </w:rPr>
              <w:t>General</w:t>
            </w:r>
          </w:p>
        </w:tc>
        <w:tc>
          <w:tcPr>
            <w:tcW w:w="1134" w:type="dxa"/>
            <w:tcBorders>
              <w:top w:val="single" w:sz="4" w:space="0" w:color="auto"/>
              <w:bottom w:val="single" w:sz="4" w:space="0" w:color="auto"/>
            </w:tcBorders>
          </w:tcPr>
          <w:p w14:paraId="470E2F10" w14:textId="48B63B14" w:rsidR="00EB3A0D" w:rsidRDefault="00EB3A0D" w:rsidP="00EB3A0D">
            <w:pPr>
              <w:jc w:val="center"/>
              <w:rPr>
                <w:rFonts w:ascii="Calibri" w:hAnsi="Calibri" w:cs="Calibri"/>
                <w:color w:val="000000"/>
                <w:sz w:val="16"/>
                <w:szCs w:val="16"/>
              </w:rPr>
            </w:pPr>
          </w:p>
        </w:tc>
        <w:tc>
          <w:tcPr>
            <w:tcW w:w="1134" w:type="dxa"/>
            <w:tcBorders>
              <w:top w:val="single" w:sz="4" w:space="0" w:color="auto"/>
              <w:bottom w:val="single" w:sz="4" w:space="0" w:color="auto"/>
            </w:tcBorders>
          </w:tcPr>
          <w:p w14:paraId="06306397" w14:textId="3C261553" w:rsidR="00EB3A0D" w:rsidRPr="00EB3A0D" w:rsidRDefault="00EB3A0D" w:rsidP="00EB3A0D">
            <w:pPr>
              <w:jc w:val="center"/>
              <w:rPr>
                <w:rFonts w:ascii="Calibri" w:hAnsi="Calibri" w:cs="Calibri"/>
                <w:color w:val="000000"/>
                <w:sz w:val="16"/>
                <w:szCs w:val="16"/>
                <w:lang w:val="en-US"/>
              </w:rPr>
            </w:pPr>
            <w:r>
              <w:rPr>
                <w:rFonts w:ascii="Calibri" w:hAnsi="Calibri" w:cs="Calibri"/>
                <w:color w:val="000000"/>
                <w:sz w:val="16"/>
                <w:szCs w:val="16"/>
                <w:lang w:val="en-US"/>
              </w:rPr>
              <w:t>A</w:t>
            </w:r>
            <w:r w:rsidRPr="00584287">
              <w:rPr>
                <w:rFonts w:ascii="Calibri" w:hAnsi="Calibri" w:cs="Calibri"/>
                <w:color w:val="000000"/>
                <w:sz w:val="16"/>
                <w:szCs w:val="16"/>
                <w:lang w:val="en-US"/>
              </w:rPr>
              <w:t>mount of cfDNA/NETs across the NucleoCapture column</w:t>
            </w:r>
          </w:p>
        </w:tc>
        <w:tc>
          <w:tcPr>
            <w:tcW w:w="1134" w:type="dxa"/>
            <w:tcBorders>
              <w:top w:val="single" w:sz="4" w:space="0" w:color="auto"/>
              <w:bottom w:val="single" w:sz="4" w:space="0" w:color="auto"/>
            </w:tcBorders>
          </w:tcPr>
          <w:p w14:paraId="0969451E" w14:textId="1C0CF808" w:rsidR="00EB3A0D" w:rsidRPr="00823DBD" w:rsidRDefault="00EB3A0D" w:rsidP="00EB3A0D">
            <w:pPr>
              <w:jc w:val="center"/>
              <w:rPr>
                <w:rFonts w:ascii="Calibri" w:hAnsi="Calibri" w:cs="Calibri"/>
                <w:color w:val="000000"/>
                <w:sz w:val="16"/>
                <w:szCs w:val="16"/>
              </w:rPr>
            </w:pPr>
            <w:r w:rsidRPr="00584287">
              <w:rPr>
                <w:rFonts w:ascii="Calibri" w:hAnsi="Calibri" w:cs="Calibri"/>
                <w:color w:val="000000"/>
                <w:sz w:val="16"/>
                <w:szCs w:val="16"/>
                <w:lang w:val="en-US"/>
              </w:rPr>
              <w:t>NCT05647096</w:t>
            </w:r>
          </w:p>
        </w:tc>
      </w:tr>
      <w:tr w:rsidR="00EB3A0D" w:rsidRPr="00584287" w14:paraId="44099F03" w14:textId="77777777" w:rsidTr="00567FDA">
        <w:tc>
          <w:tcPr>
            <w:tcW w:w="1134" w:type="dxa"/>
            <w:vMerge/>
          </w:tcPr>
          <w:p w14:paraId="7FB5F81C" w14:textId="77777777" w:rsidR="00EB3A0D" w:rsidRPr="00F27493" w:rsidRDefault="00EB3A0D" w:rsidP="00EB3A0D">
            <w:pPr>
              <w:jc w:val="center"/>
              <w:rPr>
                <w:rFonts w:ascii="Calibri" w:hAnsi="Calibri" w:cs="Calibri"/>
                <w:b/>
                <w:color w:val="000000"/>
                <w:sz w:val="16"/>
                <w:szCs w:val="16"/>
              </w:rPr>
            </w:pPr>
          </w:p>
        </w:tc>
        <w:tc>
          <w:tcPr>
            <w:tcW w:w="1134" w:type="dxa"/>
            <w:tcBorders>
              <w:top w:val="single" w:sz="4" w:space="0" w:color="auto"/>
              <w:bottom w:val="single" w:sz="4" w:space="0" w:color="auto"/>
            </w:tcBorders>
          </w:tcPr>
          <w:p w14:paraId="02FC5192" w14:textId="38940D71" w:rsidR="00EB3A0D" w:rsidRPr="0023614B" w:rsidRDefault="00EB3A0D" w:rsidP="00EB3A0D">
            <w:pPr>
              <w:jc w:val="center"/>
              <w:rPr>
                <w:rFonts w:ascii="Calibri" w:hAnsi="Calibri" w:cs="Calibri"/>
                <w:color w:val="000000"/>
                <w:sz w:val="16"/>
                <w:szCs w:val="16"/>
              </w:rPr>
            </w:pPr>
            <w:r w:rsidRPr="0023614B">
              <w:rPr>
                <w:rFonts w:ascii="Calibri" w:hAnsi="Calibri" w:cs="Calibri"/>
                <w:color w:val="000000"/>
                <w:sz w:val="16"/>
                <w:szCs w:val="16"/>
              </w:rPr>
              <w:t>Polymyxin B hemoperfu</w:t>
            </w:r>
            <w:r>
              <w:rPr>
                <w:rFonts w:ascii="Calibri" w:hAnsi="Calibri" w:cs="Calibri"/>
                <w:color w:val="000000"/>
                <w:sz w:val="16"/>
                <w:szCs w:val="16"/>
              </w:rPr>
              <w:t>-</w:t>
            </w:r>
            <w:r w:rsidRPr="0023614B">
              <w:rPr>
                <w:rFonts w:ascii="Calibri" w:hAnsi="Calibri" w:cs="Calibri"/>
                <w:color w:val="000000"/>
                <w:sz w:val="16"/>
                <w:szCs w:val="16"/>
              </w:rPr>
              <w:t>sion</w:t>
            </w:r>
          </w:p>
        </w:tc>
        <w:tc>
          <w:tcPr>
            <w:tcW w:w="851" w:type="dxa"/>
            <w:tcBorders>
              <w:top w:val="single" w:sz="4" w:space="0" w:color="auto"/>
              <w:bottom w:val="single" w:sz="4" w:space="0" w:color="auto"/>
            </w:tcBorders>
          </w:tcPr>
          <w:p w14:paraId="24D20A35" w14:textId="22D48D48" w:rsidR="00EB3A0D" w:rsidRPr="0023614B" w:rsidRDefault="00EB3A0D" w:rsidP="00EB3A0D">
            <w:pPr>
              <w:jc w:val="center"/>
              <w:rPr>
                <w:rFonts w:ascii="Calibri" w:hAnsi="Calibri" w:cs="Calibri"/>
                <w:color w:val="000000"/>
                <w:sz w:val="16"/>
                <w:szCs w:val="16"/>
              </w:rPr>
            </w:pPr>
            <w:r w:rsidRPr="0023614B">
              <w:rPr>
                <w:rFonts w:ascii="Calibri" w:hAnsi="Calibri" w:cs="Calibri"/>
                <w:color w:val="000000"/>
                <w:sz w:val="16"/>
                <w:szCs w:val="16"/>
              </w:rPr>
              <w:t>2</w:t>
            </w:r>
          </w:p>
        </w:tc>
        <w:tc>
          <w:tcPr>
            <w:tcW w:w="1134" w:type="dxa"/>
            <w:tcBorders>
              <w:top w:val="single" w:sz="4" w:space="0" w:color="auto"/>
              <w:bottom w:val="single" w:sz="4" w:space="0" w:color="auto"/>
            </w:tcBorders>
          </w:tcPr>
          <w:p w14:paraId="28DE67A1" w14:textId="4F3CC5D8" w:rsidR="00EB3A0D" w:rsidRPr="0023614B" w:rsidRDefault="00EB3A0D" w:rsidP="00EB3A0D">
            <w:pPr>
              <w:jc w:val="center"/>
              <w:rPr>
                <w:rFonts w:ascii="Calibri" w:hAnsi="Calibri" w:cs="Calibri"/>
                <w:color w:val="000000"/>
                <w:sz w:val="16"/>
                <w:szCs w:val="16"/>
              </w:rPr>
            </w:pPr>
            <w:r w:rsidRPr="0023614B">
              <w:rPr>
                <w:rFonts w:ascii="Calibri" w:hAnsi="Calibri" w:cs="Calibri"/>
                <w:color w:val="000000"/>
                <w:sz w:val="16"/>
                <w:szCs w:val="16"/>
              </w:rPr>
              <w:t>Recruiting</w:t>
            </w:r>
          </w:p>
        </w:tc>
        <w:tc>
          <w:tcPr>
            <w:tcW w:w="850" w:type="dxa"/>
            <w:tcBorders>
              <w:top w:val="single" w:sz="4" w:space="0" w:color="auto"/>
              <w:bottom w:val="single" w:sz="4" w:space="0" w:color="auto"/>
            </w:tcBorders>
          </w:tcPr>
          <w:p w14:paraId="773A43D5" w14:textId="697EBC45" w:rsidR="00EB3A0D" w:rsidRPr="0023614B" w:rsidRDefault="00EB3A0D" w:rsidP="00EB3A0D">
            <w:pPr>
              <w:jc w:val="center"/>
              <w:rPr>
                <w:rFonts w:ascii="Calibri" w:hAnsi="Calibri" w:cs="Calibri"/>
                <w:color w:val="000000"/>
                <w:sz w:val="16"/>
                <w:szCs w:val="16"/>
              </w:rPr>
            </w:pPr>
            <w:r w:rsidRPr="0023614B">
              <w:rPr>
                <w:rFonts w:ascii="Calibri" w:hAnsi="Calibri" w:cs="Calibri"/>
                <w:color w:val="000000"/>
                <w:sz w:val="16"/>
                <w:szCs w:val="16"/>
              </w:rPr>
              <w:t>170</w:t>
            </w:r>
          </w:p>
        </w:tc>
        <w:tc>
          <w:tcPr>
            <w:tcW w:w="851" w:type="dxa"/>
            <w:tcBorders>
              <w:top w:val="single" w:sz="4" w:space="0" w:color="auto"/>
              <w:bottom w:val="single" w:sz="4" w:space="0" w:color="auto"/>
            </w:tcBorders>
          </w:tcPr>
          <w:p w14:paraId="11493300" w14:textId="3E0983E0" w:rsidR="00EB3A0D" w:rsidRPr="0023614B" w:rsidRDefault="00EB3A0D" w:rsidP="00EB3A0D">
            <w:pPr>
              <w:jc w:val="center"/>
              <w:rPr>
                <w:rFonts w:ascii="Calibri" w:hAnsi="Calibri" w:cs="Calibri"/>
                <w:color w:val="000000"/>
                <w:sz w:val="16"/>
                <w:szCs w:val="16"/>
              </w:rPr>
            </w:pPr>
            <w:r w:rsidRPr="0023614B">
              <w:rPr>
                <w:rFonts w:ascii="Calibri" w:hAnsi="Calibri" w:cs="Calibri"/>
                <w:color w:val="000000"/>
                <w:sz w:val="16"/>
                <w:szCs w:val="16"/>
              </w:rPr>
              <w:t>Not specified</w:t>
            </w:r>
          </w:p>
        </w:tc>
        <w:tc>
          <w:tcPr>
            <w:tcW w:w="709" w:type="dxa"/>
            <w:tcBorders>
              <w:top w:val="single" w:sz="4" w:space="0" w:color="auto"/>
              <w:bottom w:val="single" w:sz="4" w:space="0" w:color="auto"/>
            </w:tcBorders>
          </w:tcPr>
          <w:p w14:paraId="40363AC7" w14:textId="3CFDEB0F" w:rsidR="00EB3A0D" w:rsidRPr="008A1BB6" w:rsidRDefault="002821D6" w:rsidP="008930B5">
            <w:pPr>
              <w:jc w:val="center"/>
              <w:rPr>
                <w:rFonts w:ascii="Calibri" w:hAnsi="Calibri" w:cs="Calibri"/>
                <w:color w:val="000000"/>
                <w:sz w:val="16"/>
                <w:szCs w:val="16"/>
              </w:rPr>
            </w:pPr>
            <w:r>
              <w:rPr>
                <w:rFonts w:ascii="Calibri" w:hAnsi="Calibri" w:cs="Calibri"/>
                <w:color w:val="000000"/>
                <w:sz w:val="16"/>
                <w:szCs w:val="16"/>
              </w:rPr>
              <w:t>Yes</w:t>
            </w:r>
            <w:r w:rsidR="00CB4FC0">
              <w:rPr>
                <w:rFonts w:ascii="Calibri" w:hAnsi="Calibri" w:cs="Calibri"/>
                <w:color w:val="000000"/>
                <w:sz w:val="16"/>
                <w:szCs w:val="16"/>
              </w:rPr>
              <w:t>, both trials</w:t>
            </w:r>
          </w:p>
        </w:tc>
        <w:tc>
          <w:tcPr>
            <w:tcW w:w="992" w:type="dxa"/>
            <w:tcBorders>
              <w:top w:val="single" w:sz="4" w:space="0" w:color="auto"/>
              <w:bottom w:val="single" w:sz="4" w:space="0" w:color="auto"/>
            </w:tcBorders>
          </w:tcPr>
          <w:p w14:paraId="7B79AB79" w14:textId="552B5EDC" w:rsidR="00EB3A0D" w:rsidRPr="008A1BB6" w:rsidRDefault="00EB3A0D" w:rsidP="00EB3A0D">
            <w:pPr>
              <w:jc w:val="center"/>
              <w:rPr>
                <w:rFonts w:ascii="Calibri" w:hAnsi="Calibri" w:cs="Calibri"/>
                <w:color w:val="000000"/>
                <w:sz w:val="16"/>
                <w:szCs w:val="16"/>
                <w:lang w:val="en-US"/>
              </w:rPr>
            </w:pPr>
            <w:r w:rsidRPr="008A1BB6">
              <w:rPr>
                <w:rFonts w:ascii="Calibri" w:hAnsi="Calibri" w:cs="Calibri"/>
                <w:color w:val="000000"/>
                <w:sz w:val="16"/>
                <w:szCs w:val="16"/>
                <w:lang w:val="en-US"/>
              </w:rPr>
              <w:t>1) PC</w:t>
            </w:r>
            <w:r>
              <w:rPr>
                <w:rFonts w:ascii="Calibri" w:hAnsi="Calibri" w:cs="Calibri"/>
                <w:color w:val="000000"/>
                <w:sz w:val="16"/>
                <w:szCs w:val="16"/>
                <w:lang w:val="en-US"/>
              </w:rPr>
              <w:t>T &gt; 2ng/mL, CRP &gt; 150mg/L and EAA &gt;0.6, 2) EA</w:t>
            </w:r>
            <w:r w:rsidRPr="008A1BB6">
              <w:rPr>
                <w:rFonts w:ascii="Calibri" w:hAnsi="Calibri" w:cs="Calibri"/>
                <w:color w:val="000000"/>
                <w:sz w:val="16"/>
                <w:szCs w:val="16"/>
                <w:lang w:val="en-US"/>
              </w:rPr>
              <w:t>A ≥ 0.60 to &lt;0.90</w:t>
            </w:r>
          </w:p>
        </w:tc>
        <w:tc>
          <w:tcPr>
            <w:tcW w:w="1134" w:type="dxa"/>
            <w:tcBorders>
              <w:top w:val="single" w:sz="4" w:space="0" w:color="auto"/>
              <w:bottom w:val="single" w:sz="4" w:space="0" w:color="auto"/>
            </w:tcBorders>
          </w:tcPr>
          <w:p w14:paraId="05B4303B" w14:textId="7BE30EFC" w:rsidR="00EB3A0D" w:rsidRPr="0023614B" w:rsidRDefault="00EB3A0D" w:rsidP="00EB3A0D">
            <w:pPr>
              <w:jc w:val="center"/>
              <w:rPr>
                <w:rFonts w:ascii="Calibri" w:hAnsi="Calibri" w:cs="Calibri"/>
                <w:color w:val="000000"/>
                <w:sz w:val="16"/>
                <w:szCs w:val="16"/>
                <w:lang w:val="en-US"/>
              </w:rPr>
            </w:pPr>
            <w:r w:rsidRPr="0023614B">
              <w:rPr>
                <w:rFonts w:ascii="Calibri" w:hAnsi="Calibri" w:cs="Calibri"/>
                <w:color w:val="000000"/>
                <w:sz w:val="16"/>
                <w:szCs w:val="16"/>
                <w:lang w:val="en-US"/>
              </w:rPr>
              <w:t>Hemoperfu-sion with polymyxin B</w:t>
            </w:r>
          </w:p>
        </w:tc>
        <w:tc>
          <w:tcPr>
            <w:tcW w:w="992" w:type="dxa"/>
            <w:tcBorders>
              <w:top w:val="single" w:sz="4" w:space="0" w:color="auto"/>
              <w:bottom w:val="single" w:sz="4" w:space="0" w:color="auto"/>
            </w:tcBorders>
          </w:tcPr>
          <w:p w14:paraId="6CAAF0DE" w14:textId="50C2DD6C" w:rsidR="00EB3A0D" w:rsidRPr="0023614B" w:rsidRDefault="00EB3A0D" w:rsidP="00EB3A0D">
            <w:pPr>
              <w:jc w:val="center"/>
              <w:rPr>
                <w:rFonts w:ascii="Calibri" w:hAnsi="Calibri" w:cs="Calibri"/>
                <w:color w:val="000000"/>
                <w:sz w:val="16"/>
                <w:szCs w:val="16"/>
              </w:rPr>
            </w:pPr>
            <w:r w:rsidRPr="0023614B">
              <w:rPr>
                <w:rFonts w:ascii="Calibri" w:hAnsi="Calibri" w:cs="Calibri"/>
                <w:color w:val="000000"/>
                <w:sz w:val="16"/>
                <w:szCs w:val="16"/>
              </w:rPr>
              <w:t>Not specified</w:t>
            </w:r>
          </w:p>
        </w:tc>
        <w:tc>
          <w:tcPr>
            <w:tcW w:w="992" w:type="dxa"/>
            <w:tcBorders>
              <w:top w:val="single" w:sz="4" w:space="0" w:color="auto"/>
              <w:bottom w:val="single" w:sz="4" w:space="0" w:color="auto"/>
            </w:tcBorders>
          </w:tcPr>
          <w:p w14:paraId="74E75FA5" w14:textId="5EB54615" w:rsidR="00EB3A0D" w:rsidRPr="0023614B" w:rsidRDefault="00EB3A0D" w:rsidP="00EB3A0D">
            <w:pPr>
              <w:jc w:val="center"/>
              <w:rPr>
                <w:rFonts w:ascii="Calibri" w:hAnsi="Calibri" w:cs="Calibri"/>
                <w:color w:val="000000"/>
                <w:sz w:val="16"/>
                <w:szCs w:val="16"/>
                <w:lang w:val="en-US"/>
              </w:rPr>
            </w:pPr>
            <w:r w:rsidRPr="0023614B">
              <w:rPr>
                <w:rFonts w:ascii="Calibri" w:hAnsi="Calibri" w:cs="Calibri"/>
                <w:color w:val="000000"/>
                <w:sz w:val="16"/>
                <w:szCs w:val="16"/>
                <w:lang w:val="en-US"/>
              </w:rPr>
              <w:t>Cardiac surgery patients or general</w:t>
            </w:r>
          </w:p>
        </w:tc>
        <w:tc>
          <w:tcPr>
            <w:tcW w:w="1134" w:type="dxa"/>
            <w:tcBorders>
              <w:top w:val="single" w:sz="4" w:space="0" w:color="auto"/>
              <w:bottom w:val="single" w:sz="4" w:space="0" w:color="auto"/>
            </w:tcBorders>
          </w:tcPr>
          <w:p w14:paraId="6B4D2577" w14:textId="6B4E8944" w:rsidR="00EB3A0D" w:rsidRPr="0023614B" w:rsidRDefault="00EB3A0D" w:rsidP="00EB3A0D">
            <w:pPr>
              <w:jc w:val="center"/>
              <w:rPr>
                <w:rFonts w:ascii="Calibri" w:hAnsi="Calibri" w:cs="Calibri"/>
                <w:color w:val="000000"/>
                <w:sz w:val="16"/>
                <w:szCs w:val="16"/>
              </w:rPr>
            </w:pPr>
            <w:r w:rsidRPr="0023614B">
              <w:rPr>
                <w:rFonts w:ascii="Calibri" w:hAnsi="Calibri" w:cs="Calibri"/>
                <w:color w:val="000000"/>
                <w:sz w:val="16"/>
                <w:szCs w:val="16"/>
              </w:rPr>
              <w:t>Vasopressors, mortality</w:t>
            </w:r>
          </w:p>
        </w:tc>
        <w:tc>
          <w:tcPr>
            <w:tcW w:w="1134" w:type="dxa"/>
            <w:tcBorders>
              <w:top w:val="single" w:sz="4" w:space="0" w:color="auto"/>
              <w:bottom w:val="single" w:sz="4" w:space="0" w:color="auto"/>
            </w:tcBorders>
          </w:tcPr>
          <w:p w14:paraId="09A32F0F" w14:textId="3EF4D649" w:rsidR="00EB3A0D" w:rsidRPr="00584287" w:rsidRDefault="00EB3A0D" w:rsidP="00EB3A0D">
            <w:pPr>
              <w:jc w:val="center"/>
              <w:rPr>
                <w:rFonts w:ascii="Calibri" w:hAnsi="Calibri" w:cs="Calibri"/>
                <w:color w:val="000000"/>
                <w:sz w:val="16"/>
                <w:szCs w:val="16"/>
                <w:lang w:val="en-US"/>
              </w:rPr>
            </w:pPr>
            <w:r w:rsidRPr="0023614B">
              <w:rPr>
                <w:rFonts w:ascii="Calibri" w:hAnsi="Calibri" w:cs="Calibri"/>
                <w:color w:val="000000"/>
                <w:sz w:val="16"/>
                <w:szCs w:val="16"/>
              </w:rPr>
              <w:t>Endotoxin activity level</w:t>
            </w:r>
          </w:p>
        </w:tc>
        <w:tc>
          <w:tcPr>
            <w:tcW w:w="1134" w:type="dxa"/>
            <w:tcBorders>
              <w:top w:val="single" w:sz="4" w:space="0" w:color="auto"/>
              <w:bottom w:val="single" w:sz="4" w:space="0" w:color="auto"/>
            </w:tcBorders>
          </w:tcPr>
          <w:p w14:paraId="54510A6B" w14:textId="51CD8D9A" w:rsidR="00EB3A0D" w:rsidRPr="00584287" w:rsidRDefault="00EB3A0D" w:rsidP="00EB3A0D">
            <w:pPr>
              <w:jc w:val="center"/>
              <w:rPr>
                <w:rFonts w:ascii="Calibri" w:hAnsi="Calibri" w:cs="Calibri"/>
                <w:color w:val="000000"/>
                <w:sz w:val="16"/>
                <w:szCs w:val="16"/>
                <w:lang w:val="en-US"/>
              </w:rPr>
            </w:pPr>
            <w:r w:rsidRPr="0023614B">
              <w:rPr>
                <w:rFonts w:ascii="Calibri" w:hAnsi="Calibri" w:cs="Calibri"/>
                <w:color w:val="000000"/>
                <w:sz w:val="16"/>
                <w:szCs w:val="16"/>
              </w:rPr>
              <w:t>NCT04920565, NCT03901807</w:t>
            </w:r>
          </w:p>
        </w:tc>
      </w:tr>
      <w:tr w:rsidR="00EB3A0D" w:rsidRPr="00FE0F6F" w14:paraId="7FEBEBD9" w14:textId="77777777" w:rsidTr="00567FDA">
        <w:tc>
          <w:tcPr>
            <w:tcW w:w="1134" w:type="dxa"/>
            <w:vMerge/>
          </w:tcPr>
          <w:p w14:paraId="46BE899F" w14:textId="77777777" w:rsidR="00EB3A0D" w:rsidRPr="00584287" w:rsidRDefault="00EB3A0D" w:rsidP="00EB3A0D">
            <w:pPr>
              <w:jc w:val="center"/>
              <w:rPr>
                <w:rFonts w:ascii="Calibri" w:hAnsi="Calibri" w:cs="Calibri"/>
                <w:b/>
                <w:color w:val="000000"/>
                <w:sz w:val="16"/>
                <w:szCs w:val="16"/>
                <w:lang w:val="en-US"/>
              </w:rPr>
            </w:pPr>
          </w:p>
        </w:tc>
        <w:tc>
          <w:tcPr>
            <w:tcW w:w="1134" w:type="dxa"/>
            <w:tcBorders>
              <w:top w:val="single" w:sz="4" w:space="0" w:color="auto"/>
              <w:bottom w:val="single" w:sz="4" w:space="0" w:color="auto"/>
            </w:tcBorders>
          </w:tcPr>
          <w:p w14:paraId="16B26F88" w14:textId="55BE3A0A" w:rsidR="00EB3A0D" w:rsidRPr="00823DBD" w:rsidRDefault="00EB3A0D" w:rsidP="00EB3A0D">
            <w:pPr>
              <w:jc w:val="center"/>
              <w:rPr>
                <w:rFonts w:ascii="Calibri" w:hAnsi="Calibri" w:cs="Calibri"/>
                <w:color w:val="000000"/>
                <w:sz w:val="16"/>
                <w:szCs w:val="16"/>
              </w:rPr>
            </w:pPr>
            <w:r w:rsidRPr="0023614B">
              <w:rPr>
                <w:rFonts w:ascii="Calibri" w:hAnsi="Calibri" w:cs="Calibri"/>
                <w:color w:val="000000"/>
                <w:sz w:val="16"/>
                <w:szCs w:val="16"/>
              </w:rPr>
              <w:t>Therapeutic Plasma Exchange</w:t>
            </w:r>
          </w:p>
        </w:tc>
        <w:tc>
          <w:tcPr>
            <w:tcW w:w="851" w:type="dxa"/>
            <w:tcBorders>
              <w:top w:val="single" w:sz="4" w:space="0" w:color="auto"/>
              <w:bottom w:val="single" w:sz="4" w:space="0" w:color="auto"/>
            </w:tcBorders>
          </w:tcPr>
          <w:p w14:paraId="566D74EB" w14:textId="7DC57D74" w:rsidR="00EB3A0D" w:rsidRPr="00823DBD" w:rsidRDefault="00EB3A0D" w:rsidP="00EB3A0D">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402B4445" w14:textId="1C6AB398" w:rsidR="00EB3A0D" w:rsidRPr="00823DBD" w:rsidRDefault="00EB3A0D" w:rsidP="00EB3A0D">
            <w:pPr>
              <w:jc w:val="center"/>
              <w:rPr>
                <w:rFonts w:ascii="Calibri" w:hAnsi="Calibri" w:cs="Calibri"/>
                <w:color w:val="000000"/>
                <w:sz w:val="16"/>
                <w:szCs w:val="16"/>
              </w:rPr>
            </w:pPr>
            <w:r w:rsidRPr="0023614B">
              <w:rPr>
                <w:rFonts w:ascii="Calibri" w:hAnsi="Calibri" w:cs="Calibri"/>
                <w:color w:val="000000"/>
                <w:sz w:val="16"/>
                <w:szCs w:val="16"/>
              </w:rPr>
              <w:t>Not yet recruiting</w:t>
            </w:r>
          </w:p>
        </w:tc>
        <w:tc>
          <w:tcPr>
            <w:tcW w:w="850" w:type="dxa"/>
            <w:tcBorders>
              <w:top w:val="single" w:sz="4" w:space="0" w:color="auto"/>
              <w:bottom w:val="single" w:sz="4" w:space="0" w:color="auto"/>
            </w:tcBorders>
          </w:tcPr>
          <w:p w14:paraId="56E6F04B" w14:textId="447889C9" w:rsidR="00EB3A0D" w:rsidRPr="00823DBD" w:rsidRDefault="00EB3A0D" w:rsidP="00EB3A0D">
            <w:pPr>
              <w:jc w:val="center"/>
              <w:rPr>
                <w:rFonts w:ascii="Calibri" w:hAnsi="Calibri" w:cs="Calibri"/>
                <w:color w:val="000000"/>
                <w:sz w:val="16"/>
                <w:szCs w:val="16"/>
              </w:rPr>
            </w:pPr>
            <w:r>
              <w:rPr>
                <w:rFonts w:ascii="Calibri" w:hAnsi="Calibri" w:cs="Calibri"/>
                <w:color w:val="000000"/>
                <w:sz w:val="16"/>
                <w:szCs w:val="16"/>
              </w:rPr>
              <w:t>274</w:t>
            </w:r>
          </w:p>
        </w:tc>
        <w:tc>
          <w:tcPr>
            <w:tcW w:w="851" w:type="dxa"/>
            <w:tcBorders>
              <w:top w:val="single" w:sz="4" w:space="0" w:color="auto"/>
              <w:bottom w:val="single" w:sz="4" w:space="0" w:color="auto"/>
            </w:tcBorders>
          </w:tcPr>
          <w:p w14:paraId="749D564B" w14:textId="5F4ACD5E" w:rsidR="00EB3A0D" w:rsidRPr="00823DBD" w:rsidRDefault="00EB3A0D" w:rsidP="00EB3A0D">
            <w:pPr>
              <w:jc w:val="center"/>
              <w:rPr>
                <w:rFonts w:ascii="Calibri" w:hAnsi="Calibri" w:cs="Calibri"/>
                <w:color w:val="000000"/>
                <w:sz w:val="16"/>
                <w:szCs w:val="16"/>
              </w:rPr>
            </w:pPr>
            <w:r w:rsidRPr="0023614B">
              <w:rPr>
                <w:rFonts w:ascii="Calibri" w:hAnsi="Calibri" w:cs="Calibri"/>
                <w:color w:val="000000"/>
                <w:sz w:val="16"/>
                <w:szCs w:val="16"/>
              </w:rPr>
              <w:t xml:space="preserve">ICU </w:t>
            </w:r>
          </w:p>
        </w:tc>
        <w:tc>
          <w:tcPr>
            <w:tcW w:w="709" w:type="dxa"/>
            <w:tcBorders>
              <w:top w:val="single" w:sz="4" w:space="0" w:color="auto"/>
              <w:bottom w:val="single" w:sz="4" w:space="0" w:color="auto"/>
            </w:tcBorders>
          </w:tcPr>
          <w:p w14:paraId="53046E69" w14:textId="53B577D3" w:rsidR="00EB3A0D" w:rsidRDefault="00EB3A0D" w:rsidP="00EB3A0D">
            <w:pPr>
              <w:jc w:val="center"/>
              <w:rPr>
                <w:rFonts w:ascii="Calibri" w:hAnsi="Calibri" w:cs="Calibri"/>
                <w:color w:val="000000"/>
                <w:sz w:val="16"/>
                <w:szCs w:val="16"/>
              </w:rPr>
            </w:pPr>
            <w:r w:rsidRPr="0023614B">
              <w:rPr>
                <w:rFonts w:ascii="Calibri" w:hAnsi="Calibri" w:cs="Calibri"/>
                <w:color w:val="000000"/>
                <w:sz w:val="16"/>
                <w:szCs w:val="16"/>
              </w:rPr>
              <w:t>No</w:t>
            </w:r>
          </w:p>
        </w:tc>
        <w:tc>
          <w:tcPr>
            <w:tcW w:w="992" w:type="dxa"/>
            <w:tcBorders>
              <w:top w:val="single" w:sz="4" w:space="0" w:color="auto"/>
              <w:bottom w:val="single" w:sz="4" w:space="0" w:color="auto"/>
            </w:tcBorders>
          </w:tcPr>
          <w:p w14:paraId="6C0C9306" w14:textId="4053C3CC" w:rsidR="00EB3A0D" w:rsidRPr="00870328" w:rsidRDefault="00EB3A0D" w:rsidP="00EB3A0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39714810" w14:textId="73C2A9F9" w:rsidR="00EB3A0D" w:rsidRPr="00B7622F" w:rsidRDefault="00EB3A0D" w:rsidP="00EB3A0D">
            <w:pPr>
              <w:jc w:val="center"/>
              <w:rPr>
                <w:rFonts w:ascii="Calibri" w:hAnsi="Calibri" w:cs="Calibri"/>
                <w:color w:val="000000"/>
                <w:sz w:val="16"/>
                <w:szCs w:val="16"/>
                <w:lang w:val="en-US"/>
              </w:rPr>
            </w:pPr>
            <w:r w:rsidRPr="0023614B">
              <w:rPr>
                <w:rFonts w:ascii="Calibri" w:hAnsi="Calibri" w:cs="Calibri"/>
                <w:color w:val="000000"/>
                <w:sz w:val="16"/>
                <w:szCs w:val="16"/>
              </w:rPr>
              <w:t>Therapeutic Plasma Exchange</w:t>
            </w:r>
          </w:p>
        </w:tc>
        <w:tc>
          <w:tcPr>
            <w:tcW w:w="992" w:type="dxa"/>
            <w:tcBorders>
              <w:top w:val="single" w:sz="4" w:space="0" w:color="auto"/>
              <w:bottom w:val="single" w:sz="4" w:space="0" w:color="auto"/>
            </w:tcBorders>
          </w:tcPr>
          <w:p w14:paraId="49E66375" w14:textId="0DFFAAE0" w:rsidR="00EB3A0D" w:rsidRPr="004B50B6" w:rsidRDefault="00EB3A0D" w:rsidP="00EB3A0D">
            <w:pPr>
              <w:jc w:val="center"/>
              <w:rPr>
                <w:rFonts w:ascii="Calibri" w:hAnsi="Calibri" w:cs="Calibri"/>
                <w:color w:val="000000"/>
                <w:sz w:val="16"/>
                <w:szCs w:val="16"/>
                <w:lang w:val="en-US"/>
              </w:rPr>
            </w:pPr>
            <w:r w:rsidRPr="0023614B">
              <w:rPr>
                <w:rFonts w:ascii="Calibri" w:hAnsi="Calibri" w:cs="Calibri"/>
                <w:color w:val="000000"/>
                <w:sz w:val="16"/>
                <w:szCs w:val="16"/>
                <w:lang w:val="en-US"/>
              </w:rPr>
              <w:t xml:space="preserve">Sepsis-3, shock </w:t>
            </w:r>
          </w:p>
        </w:tc>
        <w:tc>
          <w:tcPr>
            <w:tcW w:w="992" w:type="dxa"/>
            <w:tcBorders>
              <w:top w:val="single" w:sz="4" w:space="0" w:color="auto"/>
              <w:bottom w:val="single" w:sz="4" w:space="0" w:color="auto"/>
            </w:tcBorders>
          </w:tcPr>
          <w:p w14:paraId="26824A95" w14:textId="244AF8C4" w:rsidR="00EB3A0D" w:rsidRPr="00870328" w:rsidRDefault="00EB3A0D" w:rsidP="00EB3A0D">
            <w:pPr>
              <w:jc w:val="center"/>
              <w:rPr>
                <w:rFonts w:ascii="Calibri" w:hAnsi="Calibri" w:cs="Calibri"/>
                <w:color w:val="000000"/>
                <w:sz w:val="16"/>
                <w:szCs w:val="16"/>
                <w:lang w:val="en-US"/>
              </w:rPr>
            </w:pPr>
            <w:r w:rsidRPr="0023614B">
              <w:rPr>
                <w:rFonts w:ascii="Calibri" w:hAnsi="Calibri" w:cs="Calibri"/>
                <w:color w:val="000000"/>
                <w:sz w:val="16"/>
                <w:szCs w:val="16"/>
              </w:rPr>
              <w:t>General</w:t>
            </w:r>
          </w:p>
        </w:tc>
        <w:tc>
          <w:tcPr>
            <w:tcW w:w="1134" w:type="dxa"/>
            <w:tcBorders>
              <w:top w:val="single" w:sz="4" w:space="0" w:color="auto"/>
              <w:bottom w:val="single" w:sz="4" w:space="0" w:color="auto"/>
            </w:tcBorders>
          </w:tcPr>
          <w:p w14:paraId="6F74101D" w14:textId="6B36432E" w:rsidR="00EB3A0D" w:rsidRDefault="00EB3A0D" w:rsidP="00EB3A0D">
            <w:pPr>
              <w:jc w:val="center"/>
              <w:rPr>
                <w:rFonts w:ascii="Calibri" w:hAnsi="Calibri" w:cs="Calibri"/>
                <w:color w:val="000000"/>
                <w:sz w:val="16"/>
                <w:szCs w:val="16"/>
              </w:rPr>
            </w:pPr>
            <w:r>
              <w:rPr>
                <w:rFonts w:ascii="Calibri" w:hAnsi="Calibri" w:cs="Calibri"/>
                <w:color w:val="000000"/>
                <w:sz w:val="16"/>
                <w:szCs w:val="16"/>
              </w:rPr>
              <w:t>M</w:t>
            </w:r>
            <w:r w:rsidRPr="0023614B">
              <w:rPr>
                <w:rFonts w:ascii="Calibri" w:hAnsi="Calibri" w:cs="Calibri"/>
                <w:color w:val="000000"/>
                <w:sz w:val="16"/>
                <w:szCs w:val="16"/>
              </w:rPr>
              <w:t>ortality</w:t>
            </w:r>
          </w:p>
        </w:tc>
        <w:tc>
          <w:tcPr>
            <w:tcW w:w="1134" w:type="dxa"/>
            <w:tcBorders>
              <w:top w:val="single" w:sz="4" w:space="0" w:color="auto"/>
              <w:bottom w:val="single" w:sz="4" w:space="0" w:color="auto"/>
            </w:tcBorders>
          </w:tcPr>
          <w:p w14:paraId="529B2E82" w14:textId="4C17241C" w:rsidR="00EB3A0D" w:rsidRPr="00823DBD" w:rsidRDefault="00EB3A0D" w:rsidP="00EB3A0D">
            <w:pPr>
              <w:jc w:val="center"/>
              <w:rPr>
                <w:rFonts w:ascii="Calibri" w:hAnsi="Calibri" w:cs="Calibri"/>
                <w:color w:val="000000"/>
                <w:sz w:val="16"/>
                <w:szCs w:val="16"/>
              </w:rPr>
            </w:pPr>
          </w:p>
        </w:tc>
        <w:tc>
          <w:tcPr>
            <w:tcW w:w="1134" w:type="dxa"/>
            <w:tcBorders>
              <w:top w:val="single" w:sz="4" w:space="0" w:color="auto"/>
              <w:bottom w:val="single" w:sz="4" w:space="0" w:color="auto"/>
            </w:tcBorders>
          </w:tcPr>
          <w:p w14:paraId="26540260" w14:textId="1BBC1C99" w:rsidR="00EB3A0D" w:rsidRPr="00823DBD" w:rsidRDefault="00EB3A0D" w:rsidP="00EB3A0D">
            <w:pPr>
              <w:jc w:val="center"/>
              <w:rPr>
                <w:rFonts w:ascii="Calibri" w:hAnsi="Calibri" w:cs="Calibri"/>
                <w:color w:val="000000"/>
                <w:sz w:val="16"/>
                <w:szCs w:val="16"/>
              </w:rPr>
            </w:pPr>
            <w:r>
              <w:rPr>
                <w:rFonts w:ascii="Calibri" w:hAnsi="Calibri" w:cs="Calibri"/>
                <w:color w:val="000000"/>
                <w:sz w:val="16"/>
                <w:szCs w:val="16"/>
              </w:rPr>
              <w:t>NCT05726825</w:t>
            </w:r>
          </w:p>
        </w:tc>
      </w:tr>
      <w:tr w:rsidR="002D380B" w:rsidRPr="00FE0F6F" w14:paraId="19DC8C97" w14:textId="77777777" w:rsidTr="00341DDE">
        <w:tc>
          <w:tcPr>
            <w:tcW w:w="1134" w:type="dxa"/>
            <w:vMerge w:val="restart"/>
            <w:tcBorders>
              <w:top w:val="single" w:sz="4" w:space="0" w:color="auto"/>
            </w:tcBorders>
          </w:tcPr>
          <w:p w14:paraId="7F12BF57" w14:textId="44C1A2F2" w:rsidR="002D380B" w:rsidRPr="00F27493" w:rsidRDefault="009C4804" w:rsidP="002D380B">
            <w:pPr>
              <w:jc w:val="center"/>
              <w:rPr>
                <w:rFonts w:ascii="Calibri" w:hAnsi="Calibri" w:cs="Calibri"/>
                <w:b/>
                <w:color w:val="000000"/>
                <w:sz w:val="16"/>
                <w:szCs w:val="16"/>
              </w:rPr>
            </w:pPr>
            <w:r>
              <w:rPr>
                <w:rFonts w:ascii="Calibri" w:hAnsi="Calibri" w:cs="Calibri"/>
                <w:b/>
                <w:color w:val="000000"/>
                <w:sz w:val="16"/>
                <w:szCs w:val="16"/>
              </w:rPr>
              <w:t>Coagulation and e</w:t>
            </w:r>
            <w:r w:rsidR="002D380B" w:rsidRPr="00F27493">
              <w:rPr>
                <w:rFonts w:ascii="Calibri" w:hAnsi="Calibri" w:cs="Calibri"/>
                <w:b/>
                <w:color w:val="000000"/>
                <w:sz w:val="16"/>
                <w:szCs w:val="16"/>
              </w:rPr>
              <w:t>ndothelial dysfunction</w:t>
            </w:r>
          </w:p>
        </w:tc>
        <w:tc>
          <w:tcPr>
            <w:tcW w:w="1134" w:type="dxa"/>
            <w:tcBorders>
              <w:top w:val="single" w:sz="4" w:space="0" w:color="auto"/>
              <w:bottom w:val="single" w:sz="4" w:space="0" w:color="auto"/>
            </w:tcBorders>
          </w:tcPr>
          <w:p w14:paraId="0D4357AE" w14:textId="1FDE622A" w:rsidR="002D380B" w:rsidRPr="00823DBD" w:rsidRDefault="002D380B" w:rsidP="002D380B">
            <w:pPr>
              <w:jc w:val="center"/>
              <w:rPr>
                <w:rFonts w:ascii="Calibri" w:hAnsi="Calibri" w:cs="Calibri"/>
                <w:color w:val="000000"/>
                <w:sz w:val="16"/>
                <w:szCs w:val="16"/>
              </w:rPr>
            </w:pPr>
            <w:r w:rsidRPr="00823DBD">
              <w:rPr>
                <w:rFonts w:ascii="Calibri" w:hAnsi="Calibri" w:cs="Calibri"/>
                <w:color w:val="000000"/>
                <w:sz w:val="16"/>
                <w:szCs w:val="16"/>
              </w:rPr>
              <w:t>Recombinant Human Thrombopo</w:t>
            </w:r>
            <w:r>
              <w:rPr>
                <w:rFonts w:ascii="Calibri" w:hAnsi="Calibri" w:cs="Calibri"/>
                <w:color w:val="000000"/>
                <w:sz w:val="16"/>
                <w:szCs w:val="16"/>
              </w:rPr>
              <w:t>-</w:t>
            </w:r>
            <w:r w:rsidRPr="00823DBD">
              <w:rPr>
                <w:rFonts w:ascii="Calibri" w:hAnsi="Calibri" w:cs="Calibri"/>
                <w:color w:val="000000"/>
                <w:sz w:val="16"/>
                <w:szCs w:val="16"/>
              </w:rPr>
              <w:t>ietin</w:t>
            </w:r>
          </w:p>
        </w:tc>
        <w:tc>
          <w:tcPr>
            <w:tcW w:w="851" w:type="dxa"/>
            <w:tcBorders>
              <w:top w:val="single" w:sz="4" w:space="0" w:color="auto"/>
              <w:bottom w:val="single" w:sz="4" w:space="0" w:color="auto"/>
            </w:tcBorders>
          </w:tcPr>
          <w:p w14:paraId="6B87776A" w14:textId="3168B0B6" w:rsidR="002D380B" w:rsidRPr="00823DBD" w:rsidRDefault="002D380B" w:rsidP="002D380B">
            <w:pPr>
              <w:jc w:val="center"/>
              <w:rPr>
                <w:rFonts w:ascii="Calibri" w:hAnsi="Calibri" w:cs="Calibri"/>
                <w:color w:val="000000"/>
                <w:sz w:val="16"/>
                <w:szCs w:val="16"/>
              </w:rPr>
            </w:pPr>
            <w:r w:rsidRPr="00823DBD">
              <w:rPr>
                <w:rFonts w:ascii="Calibri" w:hAnsi="Calibri" w:cs="Calibri"/>
                <w:color w:val="000000"/>
                <w:sz w:val="16"/>
                <w:szCs w:val="16"/>
              </w:rPr>
              <w:t>1</w:t>
            </w:r>
          </w:p>
        </w:tc>
        <w:tc>
          <w:tcPr>
            <w:tcW w:w="1134" w:type="dxa"/>
            <w:tcBorders>
              <w:top w:val="single" w:sz="4" w:space="0" w:color="auto"/>
              <w:bottom w:val="single" w:sz="4" w:space="0" w:color="auto"/>
            </w:tcBorders>
          </w:tcPr>
          <w:p w14:paraId="46FD091B" w14:textId="18500C96" w:rsidR="002D380B" w:rsidRPr="00823DBD" w:rsidRDefault="002D380B" w:rsidP="002D380B">
            <w:pPr>
              <w:jc w:val="center"/>
              <w:rPr>
                <w:rFonts w:ascii="Calibri" w:hAnsi="Calibri" w:cs="Calibri"/>
                <w:color w:val="000000"/>
                <w:sz w:val="16"/>
                <w:szCs w:val="16"/>
              </w:rPr>
            </w:pPr>
            <w:r w:rsidRPr="00823DBD">
              <w:rPr>
                <w:rFonts w:ascii="Calibri" w:hAnsi="Calibri" w:cs="Calibri"/>
                <w:color w:val="000000"/>
                <w:sz w:val="16"/>
                <w:szCs w:val="16"/>
              </w:rPr>
              <w:t>Recruiting</w:t>
            </w:r>
          </w:p>
        </w:tc>
        <w:tc>
          <w:tcPr>
            <w:tcW w:w="850" w:type="dxa"/>
            <w:tcBorders>
              <w:top w:val="single" w:sz="4" w:space="0" w:color="auto"/>
              <w:bottom w:val="single" w:sz="4" w:space="0" w:color="auto"/>
            </w:tcBorders>
          </w:tcPr>
          <w:p w14:paraId="7453245A" w14:textId="51FFA17F" w:rsidR="002D380B" w:rsidRPr="00823DBD" w:rsidRDefault="002D380B" w:rsidP="002D380B">
            <w:pPr>
              <w:jc w:val="center"/>
              <w:rPr>
                <w:rFonts w:ascii="Calibri" w:hAnsi="Calibri" w:cs="Calibri"/>
                <w:color w:val="000000"/>
                <w:sz w:val="16"/>
                <w:szCs w:val="16"/>
              </w:rPr>
            </w:pPr>
            <w:r w:rsidRPr="00823DBD">
              <w:rPr>
                <w:rFonts w:ascii="Calibri" w:hAnsi="Calibri" w:cs="Calibri"/>
                <w:color w:val="000000"/>
                <w:sz w:val="16"/>
                <w:szCs w:val="16"/>
              </w:rPr>
              <w:t>200</w:t>
            </w:r>
          </w:p>
        </w:tc>
        <w:tc>
          <w:tcPr>
            <w:tcW w:w="851" w:type="dxa"/>
            <w:tcBorders>
              <w:top w:val="single" w:sz="4" w:space="0" w:color="auto"/>
              <w:bottom w:val="single" w:sz="4" w:space="0" w:color="auto"/>
            </w:tcBorders>
          </w:tcPr>
          <w:p w14:paraId="34A67ED7" w14:textId="56E35828" w:rsidR="002D380B" w:rsidRPr="00823DBD" w:rsidRDefault="002D380B" w:rsidP="002D380B">
            <w:pPr>
              <w:jc w:val="center"/>
              <w:rPr>
                <w:rFonts w:ascii="Calibri" w:hAnsi="Calibri" w:cs="Calibri"/>
                <w:color w:val="000000"/>
                <w:sz w:val="16"/>
                <w:szCs w:val="16"/>
              </w:rPr>
            </w:pPr>
            <w:r w:rsidRPr="00823DBD">
              <w:rPr>
                <w:rFonts w:ascii="Calibri" w:hAnsi="Calibri" w:cs="Calibri"/>
                <w:color w:val="000000"/>
                <w:sz w:val="16"/>
                <w:szCs w:val="16"/>
              </w:rPr>
              <w:t>ICU</w:t>
            </w:r>
          </w:p>
        </w:tc>
        <w:tc>
          <w:tcPr>
            <w:tcW w:w="709" w:type="dxa"/>
            <w:tcBorders>
              <w:top w:val="single" w:sz="4" w:space="0" w:color="auto"/>
              <w:bottom w:val="single" w:sz="4" w:space="0" w:color="auto"/>
            </w:tcBorders>
          </w:tcPr>
          <w:p w14:paraId="725CD88B" w14:textId="6AB9DA42" w:rsidR="002D380B" w:rsidRPr="00823DBD" w:rsidRDefault="002D380B" w:rsidP="002D380B">
            <w:pPr>
              <w:jc w:val="center"/>
              <w:rPr>
                <w:rFonts w:ascii="Calibri" w:hAnsi="Calibri" w:cs="Calibri"/>
                <w:color w:val="000000"/>
                <w:sz w:val="16"/>
                <w:szCs w:val="16"/>
              </w:rPr>
            </w:pPr>
            <w:r>
              <w:rPr>
                <w:rFonts w:ascii="Calibri" w:hAnsi="Calibri" w:cs="Calibri"/>
                <w:color w:val="000000"/>
                <w:sz w:val="16"/>
                <w:szCs w:val="16"/>
              </w:rPr>
              <w:t>Yes</w:t>
            </w:r>
          </w:p>
        </w:tc>
        <w:tc>
          <w:tcPr>
            <w:tcW w:w="992" w:type="dxa"/>
            <w:tcBorders>
              <w:top w:val="single" w:sz="4" w:space="0" w:color="auto"/>
              <w:bottom w:val="single" w:sz="4" w:space="0" w:color="auto"/>
            </w:tcBorders>
          </w:tcPr>
          <w:p w14:paraId="6EEC2F8C" w14:textId="76F70D1C" w:rsidR="002D380B" w:rsidRPr="004B50B6" w:rsidRDefault="002D380B" w:rsidP="002D380B">
            <w:pPr>
              <w:jc w:val="center"/>
              <w:rPr>
                <w:rFonts w:ascii="Calibri" w:hAnsi="Calibri" w:cs="Calibri"/>
                <w:color w:val="000000"/>
                <w:sz w:val="16"/>
                <w:szCs w:val="16"/>
                <w:lang w:val="en-US"/>
              </w:rPr>
            </w:pPr>
            <w:r>
              <w:rPr>
                <w:rFonts w:ascii="Calibri" w:hAnsi="Calibri" w:cs="Calibri"/>
                <w:color w:val="000000"/>
                <w:sz w:val="16"/>
                <w:szCs w:val="16"/>
              </w:rPr>
              <w:t>Platelets &lt; 50×10^9/L</w:t>
            </w:r>
          </w:p>
        </w:tc>
        <w:tc>
          <w:tcPr>
            <w:tcW w:w="1134" w:type="dxa"/>
            <w:tcBorders>
              <w:top w:val="single" w:sz="4" w:space="0" w:color="auto"/>
              <w:bottom w:val="single" w:sz="4" w:space="0" w:color="auto"/>
            </w:tcBorders>
          </w:tcPr>
          <w:p w14:paraId="75E91327" w14:textId="7EBEE407" w:rsidR="002D380B" w:rsidRPr="004B50B6" w:rsidRDefault="002D380B" w:rsidP="002D380B">
            <w:pPr>
              <w:jc w:val="center"/>
              <w:rPr>
                <w:rFonts w:ascii="Calibri" w:hAnsi="Calibri" w:cs="Calibri"/>
                <w:color w:val="000000"/>
                <w:sz w:val="16"/>
                <w:szCs w:val="16"/>
                <w:lang w:val="en-US"/>
              </w:rPr>
            </w:pPr>
            <w:r w:rsidRPr="00823DBD">
              <w:rPr>
                <w:rFonts w:ascii="Calibri" w:hAnsi="Calibri" w:cs="Calibri"/>
                <w:color w:val="000000"/>
                <w:sz w:val="16"/>
                <w:szCs w:val="16"/>
              </w:rPr>
              <w:t>Recombinant Human Thrombopo</w:t>
            </w:r>
            <w:r>
              <w:rPr>
                <w:rFonts w:ascii="Calibri" w:hAnsi="Calibri" w:cs="Calibri"/>
                <w:color w:val="000000"/>
                <w:sz w:val="16"/>
                <w:szCs w:val="16"/>
              </w:rPr>
              <w:t>-</w:t>
            </w:r>
            <w:r w:rsidRPr="00823DBD">
              <w:rPr>
                <w:rFonts w:ascii="Calibri" w:hAnsi="Calibri" w:cs="Calibri"/>
                <w:color w:val="000000"/>
                <w:sz w:val="16"/>
                <w:szCs w:val="16"/>
              </w:rPr>
              <w:t>ietin</w:t>
            </w:r>
          </w:p>
        </w:tc>
        <w:tc>
          <w:tcPr>
            <w:tcW w:w="992" w:type="dxa"/>
            <w:tcBorders>
              <w:top w:val="single" w:sz="4" w:space="0" w:color="auto"/>
              <w:bottom w:val="single" w:sz="4" w:space="0" w:color="auto"/>
            </w:tcBorders>
          </w:tcPr>
          <w:p w14:paraId="0990C4C5" w14:textId="7C3EE04B" w:rsidR="002D380B" w:rsidRPr="004B50B6" w:rsidRDefault="002D380B" w:rsidP="002D380B">
            <w:pPr>
              <w:jc w:val="center"/>
              <w:rPr>
                <w:rFonts w:ascii="Calibri" w:hAnsi="Calibri" w:cs="Calibri"/>
                <w:color w:val="000000"/>
                <w:sz w:val="16"/>
                <w:szCs w:val="16"/>
                <w:lang w:val="en-US"/>
              </w:rPr>
            </w:pPr>
            <w:r w:rsidRPr="00823DBD">
              <w:rPr>
                <w:rFonts w:ascii="Calibri" w:hAnsi="Calibri" w:cs="Calibri"/>
                <w:color w:val="000000"/>
                <w:sz w:val="16"/>
                <w:szCs w:val="16"/>
              </w:rPr>
              <w:t>Sepsis-3</w:t>
            </w:r>
          </w:p>
        </w:tc>
        <w:tc>
          <w:tcPr>
            <w:tcW w:w="992" w:type="dxa"/>
            <w:tcBorders>
              <w:top w:val="single" w:sz="4" w:space="0" w:color="auto"/>
              <w:bottom w:val="single" w:sz="4" w:space="0" w:color="auto"/>
            </w:tcBorders>
          </w:tcPr>
          <w:p w14:paraId="11D967F3" w14:textId="132F91EA" w:rsidR="002D380B" w:rsidRPr="00823DBD" w:rsidRDefault="002D380B" w:rsidP="002D380B">
            <w:pPr>
              <w:jc w:val="center"/>
              <w:rPr>
                <w:rFonts w:ascii="Calibri" w:hAnsi="Calibri" w:cs="Calibri"/>
                <w:color w:val="000000"/>
                <w:sz w:val="16"/>
                <w:szCs w:val="16"/>
              </w:rPr>
            </w:pPr>
            <w:r>
              <w:rPr>
                <w:rFonts w:ascii="Calibri" w:hAnsi="Calibri" w:cs="Calibri"/>
                <w:color w:val="000000"/>
                <w:sz w:val="16"/>
                <w:szCs w:val="16"/>
              </w:rPr>
              <w:t>General</w:t>
            </w:r>
          </w:p>
        </w:tc>
        <w:tc>
          <w:tcPr>
            <w:tcW w:w="1134" w:type="dxa"/>
            <w:tcBorders>
              <w:top w:val="single" w:sz="4" w:space="0" w:color="auto"/>
              <w:bottom w:val="single" w:sz="4" w:space="0" w:color="auto"/>
            </w:tcBorders>
          </w:tcPr>
          <w:p w14:paraId="5C759976" w14:textId="22FD6A71" w:rsidR="002D380B" w:rsidRPr="004B50B6" w:rsidRDefault="002D380B" w:rsidP="002D380B">
            <w:pPr>
              <w:jc w:val="center"/>
              <w:rPr>
                <w:rFonts w:ascii="Calibri" w:hAnsi="Calibri" w:cs="Calibri"/>
                <w:color w:val="000000"/>
                <w:sz w:val="16"/>
                <w:szCs w:val="16"/>
                <w:lang w:val="en-US"/>
              </w:rPr>
            </w:pPr>
            <w:r>
              <w:rPr>
                <w:rFonts w:ascii="Calibri" w:hAnsi="Calibri" w:cs="Calibri"/>
                <w:color w:val="000000"/>
                <w:sz w:val="16"/>
                <w:szCs w:val="16"/>
              </w:rPr>
              <w:t>M</w:t>
            </w:r>
            <w:r w:rsidRPr="00823DBD">
              <w:rPr>
                <w:rFonts w:ascii="Calibri" w:hAnsi="Calibri" w:cs="Calibri"/>
                <w:color w:val="000000"/>
                <w:sz w:val="16"/>
                <w:szCs w:val="16"/>
              </w:rPr>
              <w:t>ortality</w:t>
            </w:r>
          </w:p>
        </w:tc>
        <w:tc>
          <w:tcPr>
            <w:tcW w:w="1134" w:type="dxa"/>
            <w:tcBorders>
              <w:top w:val="single" w:sz="4" w:space="0" w:color="auto"/>
              <w:bottom w:val="single" w:sz="4" w:space="0" w:color="auto"/>
            </w:tcBorders>
          </w:tcPr>
          <w:p w14:paraId="268D28F3" w14:textId="77777777" w:rsidR="002D380B" w:rsidRPr="004B50B6"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1068A708" w14:textId="6EE93FDF" w:rsidR="002D380B" w:rsidRPr="00823DBD" w:rsidRDefault="002D380B" w:rsidP="002D380B">
            <w:pPr>
              <w:jc w:val="center"/>
              <w:rPr>
                <w:rFonts w:ascii="Calibri" w:hAnsi="Calibri" w:cs="Calibri"/>
                <w:color w:val="000000"/>
                <w:sz w:val="16"/>
                <w:szCs w:val="16"/>
              </w:rPr>
            </w:pPr>
            <w:r w:rsidRPr="00823DBD">
              <w:rPr>
                <w:rFonts w:ascii="Calibri" w:hAnsi="Calibri" w:cs="Calibri"/>
                <w:color w:val="000000"/>
                <w:sz w:val="16"/>
                <w:szCs w:val="16"/>
              </w:rPr>
              <w:t>NCT02707497</w:t>
            </w:r>
          </w:p>
        </w:tc>
      </w:tr>
      <w:tr w:rsidR="002D380B" w:rsidRPr="00FE0F6F" w14:paraId="1A201E77" w14:textId="77777777" w:rsidTr="00341DDE">
        <w:tc>
          <w:tcPr>
            <w:tcW w:w="1134" w:type="dxa"/>
            <w:vMerge/>
          </w:tcPr>
          <w:p w14:paraId="3D0A368D" w14:textId="77777777" w:rsidR="002D380B" w:rsidRPr="00F27493" w:rsidRDefault="002D380B" w:rsidP="002D380B">
            <w:pPr>
              <w:jc w:val="center"/>
              <w:rPr>
                <w:rFonts w:ascii="Calibri" w:hAnsi="Calibri" w:cs="Calibri"/>
                <w:b/>
                <w:color w:val="000000"/>
                <w:sz w:val="16"/>
                <w:szCs w:val="22"/>
              </w:rPr>
            </w:pPr>
          </w:p>
        </w:tc>
        <w:tc>
          <w:tcPr>
            <w:tcW w:w="1134" w:type="dxa"/>
            <w:tcBorders>
              <w:top w:val="single" w:sz="4" w:space="0" w:color="auto"/>
              <w:bottom w:val="single" w:sz="4" w:space="0" w:color="auto"/>
            </w:tcBorders>
          </w:tcPr>
          <w:p w14:paraId="4BDB93D1" w14:textId="05445184" w:rsidR="002D380B" w:rsidRPr="00382544" w:rsidRDefault="002D380B" w:rsidP="002D380B">
            <w:pPr>
              <w:jc w:val="center"/>
              <w:rPr>
                <w:rFonts w:asciiTheme="minorHAnsi" w:hAnsiTheme="minorHAnsi" w:cstheme="minorHAnsi"/>
                <w:sz w:val="16"/>
                <w:szCs w:val="16"/>
                <w:lang w:val="en-US"/>
              </w:rPr>
            </w:pPr>
            <w:r w:rsidRPr="00823DBD">
              <w:rPr>
                <w:rFonts w:asciiTheme="minorHAnsi" w:hAnsiTheme="minorHAnsi" w:cstheme="minorHAnsi"/>
                <w:sz w:val="16"/>
                <w:szCs w:val="16"/>
              </w:rPr>
              <w:t>Tranexamic acid</w:t>
            </w:r>
          </w:p>
        </w:tc>
        <w:tc>
          <w:tcPr>
            <w:tcW w:w="851" w:type="dxa"/>
            <w:tcBorders>
              <w:top w:val="single" w:sz="4" w:space="0" w:color="auto"/>
              <w:bottom w:val="single" w:sz="4" w:space="0" w:color="auto"/>
            </w:tcBorders>
          </w:tcPr>
          <w:p w14:paraId="41C2958A" w14:textId="28F7E00A" w:rsidR="002D380B" w:rsidRPr="00823DBD" w:rsidRDefault="002D380B" w:rsidP="002D380B">
            <w:pPr>
              <w:jc w:val="center"/>
              <w:rPr>
                <w:rFonts w:asciiTheme="minorHAnsi" w:hAnsiTheme="minorHAnsi" w:cstheme="minorHAnsi"/>
                <w:sz w:val="16"/>
                <w:szCs w:val="16"/>
              </w:rPr>
            </w:pPr>
            <w:r w:rsidRPr="00823DBD">
              <w:rPr>
                <w:rFonts w:asciiTheme="minorHAnsi" w:hAnsiTheme="minorHAnsi" w:cstheme="minorHAnsi"/>
                <w:sz w:val="16"/>
                <w:szCs w:val="16"/>
              </w:rPr>
              <w:t>1</w:t>
            </w:r>
          </w:p>
        </w:tc>
        <w:tc>
          <w:tcPr>
            <w:tcW w:w="1134" w:type="dxa"/>
            <w:tcBorders>
              <w:top w:val="single" w:sz="4" w:space="0" w:color="auto"/>
              <w:bottom w:val="single" w:sz="4" w:space="0" w:color="auto"/>
            </w:tcBorders>
          </w:tcPr>
          <w:p w14:paraId="60EF9617" w14:textId="485AA41E" w:rsidR="002D380B" w:rsidRPr="004B50B6" w:rsidRDefault="002D380B" w:rsidP="002D380B">
            <w:pPr>
              <w:jc w:val="center"/>
              <w:rPr>
                <w:rFonts w:asciiTheme="minorHAnsi" w:hAnsiTheme="minorHAnsi" w:cstheme="minorHAnsi"/>
                <w:sz w:val="16"/>
                <w:szCs w:val="16"/>
                <w:lang w:val="en-US"/>
              </w:rPr>
            </w:pPr>
            <w:r w:rsidRPr="00823DBD">
              <w:rPr>
                <w:rFonts w:asciiTheme="minorHAnsi" w:hAnsiTheme="minorHAnsi" w:cstheme="minorHAnsi"/>
                <w:sz w:val="16"/>
                <w:szCs w:val="16"/>
              </w:rPr>
              <w:t>Recruiting</w:t>
            </w:r>
          </w:p>
        </w:tc>
        <w:tc>
          <w:tcPr>
            <w:tcW w:w="850" w:type="dxa"/>
            <w:tcBorders>
              <w:top w:val="single" w:sz="4" w:space="0" w:color="auto"/>
              <w:bottom w:val="single" w:sz="4" w:space="0" w:color="auto"/>
            </w:tcBorders>
          </w:tcPr>
          <w:p w14:paraId="625DCAB8" w14:textId="5856ED7C" w:rsidR="002D380B" w:rsidRPr="00823DBD" w:rsidRDefault="002D380B" w:rsidP="002D380B">
            <w:pPr>
              <w:jc w:val="center"/>
              <w:rPr>
                <w:rFonts w:asciiTheme="minorHAnsi" w:hAnsiTheme="minorHAnsi" w:cstheme="minorHAnsi"/>
                <w:sz w:val="16"/>
                <w:szCs w:val="16"/>
              </w:rPr>
            </w:pPr>
            <w:r w:rsidRPr="00823DBD">
              <w:rPr>
                <w:rFonts w:asciiTheme="minorHAnsi" w:hAnsiTheme="minorHAnsi" w:cstheme="minorHAnsi"/>
                <w:sz w:val="16"/>
                <w:szCs w:val="16"/>
              </w:rPr>
              <w:t>80</w:t>
            </w:r>
          </w:p>
        </w:tc>
        <w:tc>
          <w:tcPr>
            <w:tcW w:w="851" w:type="dxa"/>
            <w:tcBorders>
              <w:top w:val="single" w:sz="4" w:space="0" w:color="auto"/>
              <w:bottom w:val="single" w:sz="4" w:space="0" w:color="auto"/>
            </w:tcBorders>
          </w:tcPr>
          <w:p w14:paraId="4336D0EE" w14:textId="19E19F0B" w:rsidR="002D380B" w:rsidRPr="00823DBD" w:rsidRDefault="002D380B" w:rsidP="002D380B">
            <w:pPr>
              <w:jc w:val="center"/>
              <w:rPr>
                <w:rFonts w:asciiTheme="minorHAnsi" w:hAnsiTheme="minorHAnsi" w:cstheme="minorHAnsi"/>
                <w:sz w:val="16"/>
                <w:szCs w:val="16"/>
              </w:rPr>
            </w:pPr>
            <w:r w:rsidRPr="00823DBD">
              <w:rPr>
                <w:rFonts w:asciiTheme="minorHAnsi" w:hAnsiTheme="minorHAnsi" w:cstheme="minorHAnsi"/>
                <w:sz w:val="16"/>
                <w:szCs w:val="16"/>
              </w:rPr>
              <w:t>ICU</w:t>
            </w:r>
          </w:p>
        </w:tc>
        <w:tc>
          <w:tcPr>
            <w:tcW w:w="709" w:type="dxa"/>
            <w:tcBorders>
              <w:top w:val="single" w:sz="4" w:space="0" w:color="auto"/>
              <w:bottom w:val="single" w:sz="4" w:space="0" w:color="auto"/>
            </w:tcBorders>
          </w:tcPr>
          <w:p w14:paraId="28FA1D5E" w14:textId="7F9F192C" w:rsidR="002D380B" w:rsidRPr="00823DBD" w:rsidRDefault="002D380B" w:rsidP="002D380B">
            <w:pPr>
              <w:jc w:val="center"/>
              <w:rPr>
                <w:rFonts w:asciiTheme="minorHAnsi" w:hAnsiTheme="minorHAnsi" w:cstheme="minorHAnsi"/>
                <w:sz w:val="16"/>
                <w:szCs w:val="16"/>
              </w:rPr>
            </w:pPr>
            <w:r w:rsidRPr="00823DBD">
              <w:rPr>
                <w:rFonts w:asciiTheme="minorHAnsi" w:hAnsiTheme="minorHAnsi" w:cstheme="minorHAnsi"/>
                <w:sz w:val="16"/>
                <w:szCs w:val="16"/>
              </w:rPr>
              <w:t>No</w:t>
            </w:r>
          </w:p>
        </w:tc>
        <w:tc>
          <w:tcPr>
            <w:tcW w:w="992" w:type="dxa"/>
            <w:tcBorders>
              <w:top w:val="single" w:sz="4" w:space="0" w:color="auto"/>
              <w:bottom w:val="single" w:sz="4" w:space="0" w:color="auto"/>
            </w:tcBorders>
          </w:tcPr>
          <w:p w14:paraId="1E457000" w14:textId="1B271490" w:rsidR="002D380B" w:rsidRPr="004B50B6" w:rsidRDefault="002D380B" w:rsidP="002D380B">
            <w:pPr>
              <w:jc w:val="center"/>
              <w:rPr>
                <w:rFonts w:asciiTheme="minorHAnsi" w:hAnsiTheme="minorHAnsi" w:cstheme="minorHAnsi"/>
                <w:sz w:val="16"/>
                <w:szCs w:val="16"/>
                <w:lang w:val="en-US"/>
              </w:rPr>
            </w:pPr>
          </w:p>
        </w:tc>
        <w:tc>
          <w:tcPr>
            <w:tcW w:w="1134" w:type="dxa"/>
            <w:tcBorders>
              <w:top w:val="single" w:sz="4" w:space="0" w:color="auto"/>
              <w:bottom w:val="single" w:sz="4" w:space="0" w:color="auto"/>
            </w:tcBorders>
          </w:tcPr>
          <w:p w14:paraId="68E66319" w14:textId="1595A552" w:rsidR="002D380B" w:rsidRPr="004B50B6" w:rsidRDefault="002D380B" w:rsidP="002D380B">
            <w:pPr>
              <w:jc w:val="center"/>
              <w:rPr>
                <w:rFonts w:asciiTheme="minorHAnsi" w:hAnsiTheme="minorHAnsi" w:cstheme="minorHAnsi"/>
                <w:sz w:val="16"/>
                <w:szCs w:val="16"/>
                <w:lang w:val="en-US"/>
              </w:rPr>
            </w:pPr>
            <w:r w:rsidRPr="00823DBD">
              <w:rPr>
                <w:rFonts w:asciiTheme="minorHAnsi" w:hAnsiTheme="minorHAnsi" w:cstheme="minorHAnsi"/>
                <w:sz w:val="16"/>
                <w:szCs w:val="16"/>
              </w:rPr>
              <w:t>Tranexamic acid</w:t>
            </w:r>
          </w:p>
        </w:tc>
        <w:tc>
          <w:tcPr>
            <w:tcW w:w="992" w:type="dxa"/>
            <w:tcBorders>
              <w:top w:val="single" w:sz="4" w:space="0" w:color="auto"/>
              <w:bottom w:val="single" w:sz="4" w:space="0" w:color="auto"/>
            </w:tcBorders>
          </w:tcPr>
          <w:p w14:paraId="6974B1A3" w14:textId="28F409D7" w:rsidR="002D380B" w:rsidRPr="004B50B6" w:rsidRDefault="002D380B" w:rsidP="002D380B">
            <w:pPr>
              <w:jc w:val="center"/>
              <w:rPr>
                <w:rFonts w:asciiTheme="minorHAnsi" w:hAnsiTheme="minorHAnsi" w:cstheme="minorHAnsi"/>
                <w:sz w:val="16"/>
                <w:szCs w:val="16"/>
                <w:lang w:val="en-US"/>
              </w:rPr>
            </w:pPr>
            <w:r w:rsidRPr="00823DBD">
              <w:rPr>
                <w:rFonts w:asciiTheme="minorHAnsi" w:hAnsiTheme="minorHAnsi" w:cstheme="minorHAnsi"/>
                <w:sz w:val="16"/>
                <w:szCs w:val="16"/>
              </w:rPr>
              <w:t>Not specified</w:t>
            </w:r>
          </w:p>
        </w:tc>
        <w:tc>
          <w:tcPr>
            <w:tcW w:w="992" w:type="dxa"/>
            <w:tcBorders>
              <w:top w:val="single" w:sz="4" w:space="0" w:color="auto"/>
              <w:bottom w:val="single" w:sz="4" w:space="0" w:color="auto"/>
            </w:tcBorders>
          </w:tcPr>
          <w:p w14:paraId="3CCFA836" w14:textId="352A48C9" w:rsidR="002D380B" w:rsidRPr="00823DBD" w:rsidRDefault="002D380B" w:rsidP="002D380B">
            <w:pPr>
              <w:jc w:val="center"/>
              <w:rPr>
                <w:rFonts w:asciiTheme="minorHAnsi" w:hAnsiTheme="minorHAnsi" w:cstheme="minorHAnsi"/>
                <w:sz w:val="16"/>
                <w:szCs w:val="16"/>
              </w:rPr>
            </w:pPr>
            <w:r w:rsidRPr="00823DBD">
              <w:rPr>
                <w:rFonts w:asciiTheme="minorHAnsi" w:hAnsiTheme="minorHAnsi" w:cstheme="minorHAnsi"/>
                <w:sz w:val="16"/>
                <w:szCs w:val="16"/>
              </w:rPr>
              <w:t>General</w:t>
            </w:r>
          </w:p>
        </w:tc>
        <w:tc>
          <w:tcPr>
            <w:tcW w:w="1134" w:type="dxa"/>
            <w:tcBorders>
              <w:top w:val="single" w:sz="4" w:space="0" w:color="auto"/>
              <w:bottom w:val="single" w:sz="4" w:space="0" w:color="auto"/>
            </w:tcBorders>
          </w:tcPr>
          <w:p w14:paraId="0574EBF9" w14:textId="32370C08" w:rsidR="002D380B" w:rsidRPr="004B50B6" w:rsidRDefault="002D380B" w:rsidP="002D380B">
            <w:pPr>
              <w:jc w:val="center"/>
              <w:rPr>
                <w:rFonts w:asciiTheme="minorHAnsi" w:hAnsiTheme="minorHAnsi" w:cstheme="minorHAnsi"/>
                <w:sz w:val="16"/>
                <w:szCs w:val="16"/>
                <w:lang w:val="en-US"/>
              </w:rPr>
            </w:pPr>
            <w:r>
              <w:rPr>
                <w:rFonts w:ascii="Calibri" w:hAnsi="Calibri" w:cs="Calibri"/>
                <w:color w:val="000000"/>
                <w:sz w:val="16"/>
                <w:szCs w:val="16"/>
              </w:rPr>
              <w:t>M</w:t>
            </w:r>
            <w:r w:rsidRPr="00823DBD">
              <w:rPr>
                <w:rFonts w:ascii="Calibri" w:hAnsi="Calibri" w:cs="Calibri"/>
                <w:color w:val="000000"/>
                <w:sz w:val="16"/>
                <w:szCs w:val="16"/>
              </w:rPr>
              <w:t>ortality</w:t>
            </w:r>
          </w:p>
        </w:tc>
        <w:tc>
          <w:tcPr>
            <w:tcW w:w="1134" w:type="dxa"/>
            <w:tcBorders>
              <w:top w:val="single" w:sz="4" w:space="0" w:color="auto"/>
              <w:bottom w:val="single" w:sz="4" w:space="0" w:color="auto"/>
            </w:tcBorders>
          </w:tcPr>
          <w:p w14:paraId="718D6674" w14:textId="64B1A396" w:rsidR="002D380B" w:rsidRPr="004B50B6" w:rsidRDefault="002D380B" w:rsidP="002D380B">
            <w:pPr>
              <w:jc w:val="center"/>
              <w:rPr>
                <w:rFonts w:asciiTheme="minorHAnsi" w:hAnsiTheme="minorHAnsi" w:cstheme="minorHAnsi"/>
                <w:sz w:val="16"/>
                <w:szCs w:val="16"/>
                <w:lang w:val="en-US"/>
              </w:rPr>
            </w:pPr>
          </w:p>
        </w:tc>
        <w:tc>
          <w:tcPr>
            <w:tcW w:w="1134" w:type="dxa"/>
            <w:tcBorders>
              <w:top w:val="single" w:sz="4" w:space="0" w:color="auto"/>
              <w:bottom w:val="single" w:sz="4" w:space="0" w:color="auto"/>
            </w:tcBorders>
          </w:tcPr>
          <w:p w14:paraId="58A0566B" w14:textId="04D54D8D" w:rsidR="002D380B" w:rsidRPr="00823DBD" w:rsidRDefault="002D380B" w:rsidP="002D380B">
            <w:pPr>
              <w:jc w:val="center"/>
              <w:rPr>
                <w:rFonts w:asciiTheme="minorHAnsi" w:hAnsiTheme="minorHAnsi" w:cstheme="minorHAnsi"/>
                <w:sz w:val="16"/>
                <w:szCs w:val="16"/>
              </w:rPr>
            </w:pPr>
            <w:r w:rsidRPr="00823DBD">
              <w:rPr>
                <w:rFonts w:asciiTheme="minorHAnsi" w:hAnsiTheme="minorHAnsi" w:cstheme="minorHAnsi"/>
                <w:sz w:val="16"/>
                <w:szCs w:val="16"/>
              </w:rPr>
              <w:t>NCT04910464</w:t>
            </w:r>
          </w:p>
        </w:tc>
      </w:tr>
      <w:tr w:rsidR="002D380B" w:rsidRPr="00FE0F6F" w14:paraId="64379809" w14:textId="77777777" w:rsidTr="00341DDE">
        <w:tc>
          <w:tcPr>
            <w:tcW w:w="1134" w:type="dxa"/>
            <w:vMerge/>
            <w:tcBorders>
              <w:bottom w:val="single" w:sz="4" w:space="0" w:color="auto"/>
            </w:tcBorders>
          </w:tcPr>
          <w:p w14:paraId="5D3D7BAB" w14:textId="77777777" w:rsidR="002D380B" w:rsidRPr="00F27493" w:rsidRDefault="002D380B" w:rsidP="002D380B">
            <w:pPr>
              <w:jc w:val="center"/>
              <w:rPr>
                <w:rFonts w:ascii="Calibri" w:hAnsi="Calibri" w:cs="Calibri"/>
                <w:b/>
                <w:color w:val="000000"/>
                <w:sz w:val="16"/>
                <w:szCs w:val="22"/>
              </w:rPr>
            </w:pPr>
          </w:p>
        </w:tc>
        <w:tc>
          <w:tcPr>
            <w:tcW w:w="1134" w:type="dxa"/>
            <w:tcBorders>
              <w:top w:val="single" w:sz="4" w:space="0" w:color="auto"/>
              <w:bottom w:val="single" w:sz="4" w:space="0" w:color="auto"/>
            </w:tcBorders>
          </w:tcPr>
          <w:p w14:paraId="1ABE310E" w14:textId="060CC802" w:rsidR="002D380B" w:rsidRPr="004B50B6" w:rsidRDefault="002D380B" w:rsidP="002D380B">
            <w:pPr>
              <w:jc w:val="center"/>
              <w:rPr>
                <w:rFonts w:ascii="Calibri" w:hAnsi="Calibri" w:cs="Calibri"/>
                <w:color w:val="000000"/>
                <w:sz w:val="16"/>
                <w:szCs w:val="16"/>
                <w:lang w:val="en-US"/>
              </w:rPr>
            </w:pPr>
            <w:r w:rsidRPr="00823DBD">
              <w:rPr>
                <w:rFonts w:ascii="Calibri" w:hAnsi="Calibri" w:cs="Calibri"/>
                <w:color w:val="000000"/>
                <w:sz w:val="16"/>
                <w:szCs w:val="16"/>
              </w:rPr>
              <w:t>Unfractioned heparin</w:t>
            </w:r>
          </w:p>
        </w:tc>
        <w:tc>
          <w:tcPr>
            <w:tcW w:w="851" w:type="dxa"/>
            <w:tcBorders>
              <w:top w:val="single" w:sz="4" w:space="0" w:color="auto"/>
              <w:bottom w:val="single" w:sz="4" w:space="0" w:color="auto"/>
            </w:tcBorders>
          </w:tcPr>
          <w:p w14:paraId="0D6CA913" w14:textId="21E0B1B9" w:rsidR="002D380B" w:rsidRPr="00823DBD" w:rsidRDefault="009C4804" w:rsidP="002D380B">
            <w:pPr>
              <w:jc w:val="center"/>
              <w:rPr>
                <w:rFonts w:ascii="Calibri" w:hAnsi="Calibri" w:cs="Calibri"/>
                <w:color w:val="000000"/>
                <w:sz w:val="16"/>
                <w:szCs w:val="16"/>
              </w:rPr>
            </w:pPr>
            <w:r>
              <w:rPr>
                <w:rFonts w:ascii="Calibri" w:hAnsi="Calibri" w:cs="Calibri"/>
                <w:color w:val="000000"/>
                <w:sz w:val="16"/>
                <w:szCs w:val="16"/>
              </w:rPr>
              <w:t>2</w:t>
            </w:r>
          </w:p>
        </w:tc>
        <w:tc>
          <w:tcPr>
            <w:tcW w:w="1134" w:type="dxa"/>
            <w:tcBorders>
              <w:top w:val="single" w:sz="4" w:space="0" w:color="auto"/>
              <w:bottom w:val="single" w:sz="4" w:space="0" w:color="auto"/>
            </w:tcBorders>
          </w:tcPr>
          <w:p w14:paraId="1C9F0037" w14:textId="4464C5BA" w:rsidR="002D380B" w:rsidRPr="004B50B6" w:rsidRDefault="002D380B" w:rsidP="002D380B">
            <w:pPr>
              <w:jc w:val="center"/>
              <w:rPr>
                <w:rFonts w:ascii="Calibri" w:hAnsi="Calibri" w:cs="Calibri"/>
                <w:color w:val="000000"/>
                <w:sz w:val="16"/>
                <w:szCs w:val="16"/>
                <w:lang w:val="en-US"/>
              </w:rPr>
            </w:pPr>
            <w:r w:rsidRPr="00823DBD">
              <w:rPr>
                <w:rFonts w:ascii="Calibri" w:hAnsi="Calibri" w:cs="Calibri"/>
                <w:color w:val="000000"/>
                <w:sz w:val="16"/>
                <w:szCs w:val="16"/>
              </w:rPr>
              <w:t>Recruiting</w:t>
            </w:r>
          </w:p>
        </w:tc>
        <w:tc>
          <w:tcPr>
            <w:tcW w:w="850" w:type="dxa"/>
            <w:tcBorders>
              <w:top w:val="single" w:sz="4" w:space="0" w:color="auto"/>
              <w:bottom w:val="single" w:sz="4" w:space="0" w:color="auto"/>
            </w:tcBorders>
          </w:tcPr>
          <w:p w14:paraId="1AD80E4E" w14:textId="58D01CFC" w:rsidR="002D380B" w:rsidRPr="00823DBD" w:rsidRDefault="009C4804" w:rsidP="002D380B">
            <w:pPr>
              <w:jc w:val="center"/>
              <w:rPr>
                <w:rFonts w:ascii="Calibri" w:hAnsi="Calibri" w:cs="Calibri"/>
                <w:color w:val="000000"/>
                <w:sz w:val="16"/>
                <w:szCs w:val="16"/>
              </w:rPr>
            </w:pPr>
            <w:r>
              <w:rPr>
                <w:rFonts w:ascii="Calibri" w:hAnsi="Calibri" w:cs="Calibri"/>
                <w:color w:val="000000"/>
                <w:sz w:val="16"/>
                <w:szCs w:val="16"/>
              </w:rPr>
              <w:t>7</w:t>
            </w:r>
            <w:r w:rsidR="002D380B" w:rsidRPr="00823DBD">
              <w:rPr>
                <w:rFonts w:ascii="Calibri" w:hAnsi="Calibri" w:cs="Calibri"/>
                <w:color w:val="000000"/>
                <w:sz w:val="16"/>
                <w:szCs w:val="16"/>
              </w:rPr>
              <w:t>00</w:t>
            </w:r>
          </w:p>
        </w:tc>
        <w:tc>
          <w:tcPr>
            <w:tcW w:w="851" w:type="dxa"/>
            <w:tcBorders>
              <w:top w:val="single" w:sz="4" w:space="0" w:color="auto"/>
              <w:bottom w:val="single" w:sz="4" w:space="0" w:color="auto"/>
            </w:tcBorders>
          </w:tcPr>
          <w:p w14:paraId="6DA99562" w14:textId="17AB52CB" w:rsidR="002D380B" w:rsidRPr="00823DBD" w:rsidRDefault="002D380B" w:rsidP="002D380B">
            <w:pPr>
              <w:jc w:val="center"/>
              <w:rPr>
                <w:rFonts w:ascii="Calibri" w:hAnsi="Calibri" w:cs="Calibri"/>
                <w:color w:val="000000"/>
                <w:sz w:val="16"/>
                <w:szCs w:val="16"/>
              </w:rPr>
            </w:pPr>
            <w:r w:rsidRPr="00823DBD">
              <w:rPr>
                <w:rFonts w:ascii="Calibri" w:hAnsi="Calibri" w:cs="Calibri"/>
                <w:color w:val="000000"/>
                <w:sz w:val="16"/>
                <w:szCs w:val="16"/>
              </w:rPr>
              <w:t>ICU</w:t>
            </w:r>
          </w:p>
        </w:tc>
        <w:tc>
          <w:tcPr>
            <w:tcW w:w="709" w:type="dxa"/>
            <w:tcBorders>
              <w:top w:val="single" w:sz="4" w:space="0" w:color="auto"/>
              <w:bottom w:val="single" w:sz="4" w:space="0" w:color="auto"/>
            </w:tcBorders>
          </w:tcPr>
          <w:p w14:paraId="1DD4C2A5" w14:textId="2293FAD5" w:rsidR="002D380B" w:rsidRPr="00823DBD" w:rsidRDefault="002D380B" w:rsidP="002D380B">
            <w:pPr>
              <w:jc w:val="center"/>
              <w:rPr>
                <w:rFonts w:ascii="Calibri" w:hAnsi="Calibri" w:cs="Calibri"/>
                <w:color w:val="000000"/>
                <w:sz w:val="16"/>
                <w:szCs w:val="16"/>
              </w:rPr>
            </w:pPr>
            <w:r w:rsidRPr="00823DBD">
              <w:rPr>
                <w:rFonts w:ascii="Calibri" w:hAnsi="Calibri" w:cs="Calibri"/>
                <w:color w:val="000000"/>
                <w:sz w:val="16"/>
                <w:szCs w:val="16"/>
              </w:rPr>
              <w:t>No</w:t>
            </w:r>
          </w:p>
        </w:tc>
        <w:tc>
          <w:tcPr>
            <w:tcW w:w="992" w:type="dxa"/>
            <w:tcBorders>
              <w:top w:val="single" w:sz="4" w:space="0" w:color="auto"/>
              <w:bottom w:val="single" w:sz="4" w:space="0" w:color="auto"/>
            </w:tcBorders>
          </w:tcPr>
          <w:p w14:paraId="063BF91B" w14:textId="54F6EB32" w:rsidR="002D380B" w:rsidRPr="004B50B6"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45D02706" w14:textId="220A82FD" w:rsidR="002D380B" w:rsidRPr="004B50B6" w:rsidRDefault="002D380B" w:rsidP="002D380B">
            <w:pPr>
              <w:jc w:val="center"/>
              <w:rPr>
                <w:rFonts w:ascii="Calibri" w:hAnsi="Calibri" w:cs="Calibri"/>
                <w:color w:val="000000"/>
                <w:sz w:val="16"/>
                <w:szCs w:val="16"/>
                <w:lang w:val="en-US"/>
              </w:rPr>
            </w:pPr>
            <w:r w:rsidRPr="00823DBD">
              <w:rPr>
                <w:rFonts w:ascii="Calibri" w:hAnsi="Calibri" w:cs="Calibri"/>
                <w:color w:val="000000"/>
                <w:sz w:val="16"/>
                <w:szCs w:val="16"/>
              </w:rPr>
              <w:t>Unfractioned heparin</w:t>
            </w:r>
          </w:p>
        </w:tc>
        <w:tc>
          <w:tcPr>
            <w:tcW w:w="992" w:type="dxa"/>
            <w:tcBorders>
              <w:top w:val="single" w:sz="4" w:space="0" w:color="auto"/>
              <w:bottom w:val="single" w:sz="4" w:space="0" w:color="auto"/>
            </w:tcBorders>
          </w:tcPr>
          <w:p w14:paraId="5D75DD15" w14:textId="60468123" w:rsidR="002D380B" w:rsidRPr="004B50B6" w:rsidRDefault="002D380B" w:rsidP="002D380B">
            <w:pPr>
              <w:jc w:val="center"/>
              <w:rPr>
                <w:rFonts w:ascii="Calibri" w:hAnsi="Calibri" w:cs="Calibri"/>
                <w:color w:val="000000"/>
                <w:sz w:val="16"/>
                <w:szCs w:val="16"/>
                <w:lang w:val="en-US"/>
              </w:rPr>
            </w:pPr>
            <w:r w:rsidRPr="00823DBD">
              <w:rPr>
                <w:rFonts w:ascii="Calibri" w:hAnsi="Calibri" w:cs="Calibri"/>
                <w:color w:val="000000"/>
                <w:sz w:val="16"/>
                <w:szCs w:val="16"/>
              </w:rPr>
              <w:t>Sepsis-3</w:t>
            </w:r>
            <w:r w:rsidR="00736A66">
              <w:rPr>
                <w:rFonts w:ascii="Calibri" w:hAnsi="Calibri" w:cs="Calibri"/>
                <w:color w:val="000000"/>
                <w:sz w:val="16"/>
                <w:szCs w:val="16"/>
              </w:rPr>
              <w:t xml:space="preserve"> or </w:t>
            </w:r>
            <w:r w:rsidR="009C4804">
              <w:rPr>
                <w:rFonts w:ascii="Calibri" w:hAnsi="Calibri" w:cs="Calibri"/>
                <w:color w:val="000000"/>
                <w:sz w:val="16"/>
                <w:szCs w:val="16"/>
              </w:rPr>
              <w:t>not specified</w:t>
            </w:r>
          </w:p>
        </w:tc>
        <w:tc>
          <w:tcPr>
            <w:tcW w:w="992" w:type="dxa"/>
            <w:tcBorders>
              <w:top w:val="single" w:sz="4" w:space="0" w:color="auto"/>
              <w:bottom w:val="single" w:sz="4" w:space="0" w:color="auto"/>
            </w:tcBorders>
          </w:tcPr>
          <w:p w14:paraId="0DAF488C" w14:textId="06539531" w:rsidR="002D380B" w:rsidRPr="009C4804" w:rsidRDefault="002D380B" w:rsidP="002D380B">
            <w:pPr>
              <w:jc w:val="center"/>
              <w:rPr>
                <w:rFonts w:ascii="Calibri" w:hAnsi="Calibri" w:cs="Calibri"/>
                <w:color w:val="000000"/>
                <w:sz w:val="16"/>
                <w:szCs w:val="16"/>
                <w:lang w:val="en-US"/>
              </w:rPr>
            </w:pPr>
            <w:r w:rsidRPr="009C4804">
              <w:rPr>
                <w:rFonts w:ascii="Calibri" w:hAnsi="Calibri" w:cs="Calibri"/>
                <w:color w:val="000000"/>
                <w:sz w:val="16"/>
                <w:szCs w:val="16"/>
                <w:lang w:val="en-US"/>
              </w:rPr>
              <w:t>Gram-Negative Bacterial sepsis</w:t>
            </w:r>
            <w:r w:rsidR="00736A66">
              <w:rPr>
                <w:rFonts w:ascii="Calibri" w:hAnsi="Calibri" w:cs="Calibri"/>
                <w:color w:val="000000"/>
                <w:sz w:val="16"/>
                <w:szCs w:val="16"/>
                <w:lang w:val="en-US"/>
              </w:rPr>
              <w:t xml:space="preserve"> or</w:t>
            </w:r>
            <w:r w:rsidR="009C4804" w:rsidRPr="009C4804">
              <w:rPr>
                <w:rFonts w:ascii="Calibri" w:hAnsi="Calibri" w:cs="Calibri"/>
                <w:color w:val="000000"/>
                <w:sz w:val="16"/>
                <w:szCs w:val="16"/>
                <w:lang w:val="en-US"/>
              </w:rPr>
              <w:t xml:space="preserve"> suspected DIC</w:t>
            </w:r>
          </w:p>
        </w:tc>
        <w:tc>
          <w:tcPr>
            <w:tcW w:w="1134" w:type="dxa"/>
            <w:tcBorders>
              <w:top w:val="single" w:sz="4" w:space="0" w:color="auto"/>
              <w:bottom w:val="single" w:sz="4" w:space="0" w:color="auto"/>
            </w:tcBorders>
          </w:tcPr>
          <w:p w14:paraId="187ED524" w14:textId="0F3158F3" w:rsidR="002D380B" w:rsidRPr="004B50B6" w:rsidRDefault="002D380B" w:rsidP="002D380B">
            <w:pPr>
              <w:jc w:val="center"/>
              <w:rPr>
                <w:rFonts w:ascii="Calibri" w:hAnsi="Calibri" w:cs="Calibri"/>
                <w:color w:val="000000"/>
                <w:sz w:val="16"/>
                <w:szCs w:val="16"/>
                <w:lang w:val="en-US"/>
              </w:rPr>
            </w:pPr>
            <w:r>
              <w:rPr>
                <w:rFonts w:ascii="Calibri" w:hAnsi="Calibri" w:cs="Calibri"/>
                <w:color w:val="000000"/>
                <w:sz w:val="16"/>
                <w:szCs w:val="16"/>
              </w:rPr>
              <w:t>M</w:t>
            </w:r>
            <w:r w:rsidRPr="00823DBD">
              <w:rPr>
                <w:rFonts w:ascii="Calibri" w:hAnsi="Calibri" w:cs="Calibri"/>
                <w:color w:val="000000"/>
                <w:sz w:val="16"/>
                <w:szCs w:val="16"/>
              </w:rPr>
              <w:t>ortality</w:t>
            </w:r>
          </w:p>
        </w:tc>
        <w:tc>
          <w:tcPr>
            <w:tcW w:w="1134" w:type="dxa"/>
            <w:tcBorders>
              <w:top w:val="single" w:sz="4" w:space="0" w:color="auto"/>
              <w:bottom w:val="single" w:sz="4" w:space="0" w:color="auto"/>
            </w:tcBorders>
          </w:tcPr>
          <w:p w14:paraId="54C374FB" w14:textId="0C9F635D" w:rsidR="002D380B" w:rsidRPr="004B50B6"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696BB625" w14:textId="01EC8CCA" w:rsidR="002D380B" w:rsidRPr="00823DBD" w:rsidRDefault="002D380B" w:rsidP="002D380B">
            <w:pPr>
              <w:jc w:val="center"/>
              <w:rPr>
                <w:rFonts w:ascii="Calibri" w:hAnsi="Calibri" w:cs="Calibri"/>
                <w:color w:val="000000"/>
                <w:sz w:val="16"/>
                <w:szCs w:val="16"/>
              </w:rPr>
            </w:pPr>
            <w:r w:rsidRPr="00823DBD">
              <w:rPr>
                <w:rFonts w:ascii="Calibri" w:hAnsi="Calibri" w:cs="Calibri"/>
                <w:color w:val="000000"/>
                <w:sz w:val="16"/>
                <w:szCs w:val="16"/>
              </w:rPr>
              <w:t>NCT04861922</w:t>
            </w:r>
            <w:r w:rsidR="009C4804">
              <w:rPr>
                <w:rFonts w:ascii="Calibri" w:hAnsi="Calibri" w:cs="Calibri"/>
                <w:color w:val="000000"/>
                <w:sz w:val="16"/>
                <w:szCs w:val="16"/>
              </w:rPr>
              <w:t xml:space="preserve">, </w:t>
            </w:r>
            <w:r w:rsidR="009C4804" w:rsidRPr="009C4804">
              <w:rPr>
                <w:rFonts w:ascii="Calibri" w:hAnsi="Calibri" w:cs="Calibri"/>
                <w:color w:val="000000"/>
                <w:sz w:val="16"/>
                <w:szCs w:val="16"/>
              </w:rPr>
              <w:t>NCT02654561</w:t>
            </w:r>
          </w:p>
        </w:tc>
      </w:tr>
      <w:tr w:rsidR="002D380B" w:rsidRPr="00FE0F6F" w14:paraId="60AD1C68" w14:textId="77777777" w:rsidTr="00567FDA">
        <w:tc>
          <w:tcPr>
            <w:tcW w:w="1134" w:type="dxa"/>
            <w:vMerge w:val="restart"/>
            <w:tcBorders>
              <w:top w:val="single" w:sz="4" w:space="0" w:color="auto"/>
            </w:tcBorders>
          </w:tcPr>
          <w:p w14:paraId="43D06F01" w14:textId="77777777" w:rsidR="002D380B" w:rsidRPr="00F27493" w:rsidRDefault="002D380B" w:rsidP="002D380B">
            <w:pPr>
              <w:jc w:val="center"/>
              <w:rPr>
                <w:rFonts w:ascii="Calibri" w:hAnsi="Calibri" w:cs="Calibri"/>
                <w:b/>
                <w:color w:val="000000"/>
                <w:sz w:val="16"/>
                <w:szCs w:val="16"/>
              </w:rPr>
            </w:pPr>
            <w:r w:rsidRPr="00F27493">
              <w:rPr>
                <w:rFonts w:ascii="Calibri" w:hAnsi="Calibri" w:cs="Calibri"/>
                <w:b/>
                <w:color w:val="000000"/>
                <w:sz w:val="16"/>
                <w:szCs w:val="16"/>
              </w:rPr>
              <w:t>Pleiotropic drugs</w:t>
            </w:r>
          </w:p>
        </w:tc>
        <w:tc>
          <w:tcPr>
            <w:tcW w:w="1134" w:type="dxa"/>
            <w:tcBorders>
              <w:top w:val="single" w:sz="4" w:space="0" w:color="auto"/>
              <w:bottom w:val="single" w:sz="4" w:space="0" w:color="auto"/>
            </w:tcBorders>
          </w:tcPr>
          <w:p w14:paraId="2E3F5C1F" w14:textId="1524E2D9" w:rsidR="002D380B" w:rsidRPr="004B50B6" w:rsidRDefault="002D380B" w:rsidP="002D380B">
            <w:pPr>
              <w:jc w:val="center"/>
              <w:rPr>
                <w:rFonts w:ascii="Calibri" w:hAnsi="Calibri" w:cs="Calibri"/>
                <w:color w:val="000000"/>
                <w:sz w:val="16"/>
                <w:szCs w:val="16"/>
                <w:lang w:val="en-US"/>
              </w:rPr>
            </w:pPr>
            <w:r w:rsidRPr="00823DBD">
              <w:rPr>
                <w:rFonts w:ascii="Calibri" w:hAnsi="Calibri" w:cs="Calibri"/>
                <w:color w:val="000000"/>
                <w:sz w:val="16"/>
                <w:szCs w:val="16"/>
              </w:rPr>
              <w:t>Corticostero</w:t>
            </w:r>
            <w:r>
              <w:rPr>
                <w:rFonts w:ascii="Calibri" w:hAnsi="Calibri" w:cs="Calibri"/>
                <w:color w:val="000000"/>
                <w:sz w:val="16"/>
                <w:szCs w:val="16"/>
              </w:rPr>
              <w:t>-</w:t>
            </w:r>
            <w:r w:rsidRPr="00823DBD">
              <w:rPr>
                <w:rFonts w:ascii="Calibri" w:hAnsi="Calibri" w:cs="Calibri"/>
                <w:color w:val="000000"/>
                <w:sz w:val="16"/>
                <w:szCs w:val="16"/>
              </w:rPr>
              <w:t>ids</w:t>
            </w:r>
          </w:p>
        </w:tc>
        <w:tc>
          <w:tcPr>
            <w:tcW w:w="851" w:type="dxa"/>
            <w:tcBorders>
              <w:top w:val="single" w:sz="4" w:space="0" w:color="auto"/>
              <w:bottom w:val="single" w:sz="4" w:space="0" w:color="auto"/>
            </w:tcBorders>
          </w:tcPr>
          <w:p w14:paraId="4FBDD42C" w14:textId="7DD17CA7" w:rsidR="002D380B" w:rsidRPr="00823DBD" w:rsidRDefault="005015DE" w:rsidP="002D380B">
            <w:pPr>
              <w:jc w:val="center"/>
              <w:rPr>
                <w:rFonts w:ascii="Calibri" w:hAnsi="Calibri" w:cs="Calibri"/>
                <w:color w:val="000000"/>
                <w:sz w:val="16"/>
                <w:szCs w:val="16"/>
              </w:rPr>
            </w:pPr>
            <w:r>
              <w:rPr>
                <w:rFonts w:ascii="Calibri" w:hAnsi="Calibri" w:cs="Calibri"/>
                <w:color w:val="000000"/>
                <w:sz w:val="16"/>
                <w:szCs w:val="16"/>
              </w:rPr>
              <w:t>4</w:t>
            </w:r>
          </w:p>
        </w:tc>
        <w:tc>
          <w:tcPr>
            <w:tcW w:w="1134" w:type="dxa"/>
            <w:tcBorders>
              <w:top w:val="single" w:sz="4" w:space="0" w:color="auto"/>
              <w:bottom w:val="single" w:sz="4" w:space="0" w:color="auto"/>
            </w:tcBorders>
          </w:tcPr>
          <w:p w14:paraId="40817DB1" w14:textId="743D976E" w:rsidR="002D380B" w:rsidRPr="004B50B6" w:rsidRDefault="002D380B" w:rsidP="008D17CC">
            <w:pPr>
              <w:jc w:val="center"/>
              <w:rPr>
                <w:rFonts w:ascii="Calibri" w:hAnsi="Calibri" w:cs="Calibri"/>
                <w:color w:val="000000"/>
                <w:sz w:val="16"/>
                <w:szCs w:val="16"/>
                <w:lang w:val="en-US"/>
              </w:rPr>
            </w:pPr>
            <w:r w:rsidRPr="00736A66">
              <w:rPr>
                <w:rFonts w:ascii="Calibri" w:hAnsi="Calibri" w:cs="Calibri"/>
                <w:color w:val="000000"/>
                <w:sz w:val="16"/>
                <w:szCs w:val="16"/>
                <w:lang w:val="en-US"/>
              </w:rPr>
              <w:t>Recruiting</w:t>
            </w:r>
            <w:r w:rsidR="00736A66" w:rsidRPr="00736A66">
              <w:rPr>
                <w:rFonts w:ascii="Calibri" w:hAnsi="Calibri" w:cs="Calibri"/>
                <w:color w:val="000000"/>
                <w:sz w:val="16"/>
                <w:szCs w:val="16"/>
                <w:lang w:val="en-US"/>
              </w:rPr>
              <w:t xml:space="preserve"> or </w:t>
            </w:r>
            <w:r w:rsidR="008D17CC" w:rsidRPr="00736A66">
              <w:rPr>
                <w:rFonts w:ascii="Calibri" w:hAnsi="Calibri" w:cs="Calibri"/>
                <w:color w:val="000000"/>
                <w:sz w:val="16"/>
                <w:szCs w:val="16"/>
                <w:lang w:val="en-US"/>
              </w:rPr>
              <w:t xml:space="preserve"> not yet recruiting</w:t>
            </w:r>
          </w:p>
        </w:tc>
        <w:tc>
          <w:tcPr>
            <w:tcW w:w="850" w:type="dxa"/>
            <w:tcBorders>
              <w:top w:val="single" w:sz="4" w:space="0" w:color="auto"/>
              <w:bottom w:val="single" w:sz="4" w:space="0" w:color="auto"/>
            </w:tcBorders>
          </w:tcPr>
          <w:p w14:paraId="42BFC3BF" w14:textId="17410020" w:rsidR="002D380B" w:rsidRPr="00823DBD" w:rsidRDefault="008D17CC" w:rsidP="005015DE">
            <w:pPr>
              <w:jc w:val="center"/>
              <w:rPr>
                <w:rFonts w:ascii="Calibri" w:hAnsi="Calibri" w:cs="Calibri"/>
                <w:color w:val="000000"/>
                <w:sz w:val="16"/>
                <w:szCs w:val="16"/>
              </w:rPr>
            </w:pPr>
            <w:r>
              <w:rPr>
                <w:rFonts w:ascii="Calibri" w:hAnsi="Calibri" w:cs="Calibri"/>
                <w:color w:val="000000"/>
                <w:sz w:val="16"/>
                <w:szCs w:val="16"/>
              </w:rPr>
              <w:t>2</w:t>
            </w:r>
            <w:r w:rsidR="005015DE">
              <w:rPr>
                <w:rFonts w:ascii="Calibri" w:hAnsi="Calibri" w:cs="Calibri"/>
                <w:color w:val="000000"/>
                <w:sz w:val="16"/>
                <w:szCs w:val="16"/>
              </w:rPr>
              <w:t>31</w:t>
            </w:r>
            <w:r w:rsidR="002D380B">
              <w:rPr>
                <w:rFonts w:ascii="Calibri" w:hAnsi="Calibri" w:cs="Calibri"/>
                <w:color w:val="000000"/>
                <w:sz w:val="16"/>
                <w:szCs w:val="16"/>
              </w:rPr>
              <w:t>2</w:t>
            </w:r>
          </w:p>
        </w:tc>
        <w:tc>
          <w:tcPr>
            <w:tcW w:w="851" w:type="dxa"/>
            <w:tcBorders>
              <w:top w:val="single" w:sz="4" w:space="0" w:color="auto"/>
              <w:bottom w:val="single" w:sz="4" w:space="0" w:color="auto"/>
            </w:tcBorders>
          </w:tcPr>
          <w:p w14:paraId="51C54510" w14:textId="23722E6E" w:rsidR="002D380B" w:rsidRPr="005015DE" w:rsidRDefault="002D380B" w:rsidP="002D380B">
            <w:pPr>
              <w:jc w:val="center"/>
              <w:rPr>
                <w:rFonts w:ascii="Calibri" w:hAnsi="Calibri" w:cs="Calibri"/>
                <w:color w:val="000000"/>
                <w:sz w:val="16"/>
                <w:szCs w:val="16"/>
                <w:lang w:val="en-US"/>
              </w:rPr>
            </w:pPr>
            <w:r w:rsidRPr="005015DE">
              <w:rPr>
                <w:rFonts w:ascii="Calibri" w:hAnsi="Calibri" w:cs="Calibri"/>
                <w:color w:val="000000"/>
                <w:sz w:val="16"/>
                <w:szCs w:val="16"/>
                <w:lang w:val="en-US"/>
              </w:rPr>
              <w:t>ICU</w:t>
            </w:r>
            <w:r w:rsidR="005015DE" w:rsidRPr="005015DE">
              <w:rPr>
                <w:rFonts w:ascii="Calibri" w:hAnsi="Calibri" w:cs="Calibri"/>
                <w:color w:val="000000"/>
                <w:sz w:val="16"/>
                <w:szCs w:val="16"/>
                <w:lang w:val="en-US"/>
              </w:rPr>
              <w:t>, ward</w:t>
            </w:r>
            <w:r w:rsidR="00736A66" w:rsidRPr="005015DE">
              <w:rPr>
                <w:rFonts w:ascii="Calibri" w:hAnsi="Calibri" w:cs="Calibri"/>
                <w:color w:val="000000"/>
                <w:sz w:val="16"/>
                <w:szCs w:val="16"/>
                <w:lang w:val="en-US"/>
              </w:rPr>
              <w:t xml:space="preserve"> or </w:t>
            </w:r>
            <w:r w:rsidR="008D17CC" w:rsidRPr="005015DE">
              <w:rPr>
                <w:rFonts w:ascii="Calibri" w:hAnsi="Calibri" w:cs="Calibri"/>
                <w:color w:val="000000"/>
                <w:sz w:val="16"/>
                <w:szCs w:val="16"/>
                <w:lang w:val="en-US"/>
              </w:rPr>
              <w:t xml:space="preserve"> not specified</w:t>
            </w:r>
          </w:p>
        </w:tc>
        <w:tc>
          <w:tcPr>
            <w:tcW w:w="709" w:type="dxa"/>
            <w:tcBorders>
              <w:top w:val="single" w:sz="4" w:space="0" w:color="auto"/>
              <w:bottom w:val="single" w:sz="4" w:space="0" w:color="auto"/>
            </w:tcBorders>
          </w:tcPr>
          <w:p w14:paraId="17F74604" w14:textId="4E91C813" w:rsidR="002D380B" w:rsidRPr="00823DBD" w:rsidRDefault="002D380B" w:rsidP="002D380B">
            <w:pPr>
              <w:jc w:val="center"/>
              <w:rPr>
                <w:rFonts w:ascii="Calibri" w:hAnsi="Calibri" w:cs="Calibri"/>
                <w:color w:val="000000"/>
                <w:sz w:val="16"/>
                <w:szCs w:val="16"/>
              </w:rPr>
            </w:pPr>
            <w:r>
              <w:rPr>
                <w:rFonts w:ascii="Calibri" w:hAnsi="Calibri" w:cs="Calibri"/>
                <w:color w:val="000000"/>
                <w:sz w:val="16"/>
                <w:szCs w:val="16"/>
              </w:rPr>
              <w:t>Yes, one trial (</w:t>
            </w:r>
            <w:r w:rsidRPr="00FB7D90">
              <w:rPr>
                <w:rFonts w:ascii="Calibri" w:hAnsi="Calibri" w:cs="Calibri"/>
                <w:color w:val="000000"/>
                <w:sz w:val="16"/>
                <w:szCs w:val="16"/>
              </w:rPr>
              <w:t>NCT04280497</w:t>
            </w:r>
            <w:r>
              <w:rPr>
                <w:rFonts w:ascii="Calibri" w:hAnsi="Calibri" w:cs="Calibri"/>
                <w:color w:val="000000"/>
                <w:sz w:val="16"/>
                <w:szCs w:val="16"/>
              </w:rPr>
              <w:t>)</w:t>
            </w:r>
          </w:p>
        </w:tc>
        <w:tc>
          <w:tcPr>
            <w:tcW w:w="992" w:type="dxa"/>
            <w:tcBorders>
              <w:top w:val="single" w:sz="4" w:space="0" w:color="auto"/>
              <w:bottom w:val="single" w:sz="4" w:space="0" w:color="auto"/>
            </w:tcBorders>
          </w:tcPr>
          <w:p w14:paraId="0445BAB5" w14:textId="49B56C33" w:rsidR="002D380B" w:rsidRPr="00870328" w:rsidRDefault="002D380B" w:rsidP="002D380B">
            <w:pPr>
              <w:jc w:val="center"/>
              <w:rPr>
                <w:rFonts w:ascii="Calibri" w:hAnsi="Calibri" w:cs="Calibri"/>
                <w:color w:val="000000"/>
                <w:sz w:val="16"/>
                <w:szCs w:val="16"/>
                <w:lang w:val="en-US"/>
              </w:rPr>
            </w:pPr>
            <w:r>
              <w:rPr>
                <w:rFonts w:ascii="Calibri" w:hAnsi="Calibri" w:cs="Calibri"/>
                <w:color w:val="000000"/>
                <w:sz w:val="16"/>
                <w:szCs w:val="16"/>
                <w:lang w:val="en-US"/>
              </w:rPr>
              <w:t>B</w:t>
            </w:r>
            <w:r w:rsidRPr="00011432">
              <w:rPr>
                <w:rFonts w:ascii="Calibri" w:hAnsi="Calibri" w:cs="Calibri"/>
                <w:color w:val="000000"/>
                <w:sz w:val="16"/>
                <w:szCs w:val="16"/>
                <w:lang w:val="en-US"/>
              </w:rPr>
              <w:t>iomarker-guided, adaptive Bayesian design</w:t>
            </w:r>
          </w:p>
        </w:tc>
        <w:tc>
          <w:tcPr>
            <w:tcW w:w="1134" w:type="dxa"/>
            <w:tcBorders>
              <w:top w:val="single" w:sz="4" w:space="0" w:color="auto"/>
              <w:bottom w:val="single" w:sz="4" w:space="0" w:color="auto"/>
            </w:tcBorders>
          </w:tcPr>
          <w:p w14:paraId="02186E86" w14:textId="7B06E966" w:rsidR="002D380B" w:rsidRPr="00870328" w:rsidRDefault="002D380B" w:rsidP="002D380B">
            <w:pPr>
              <w:jc w:val="center"/>
              <w:rPr>
                <w:rFonts w:ascii="Calibri" w:hAnsi="Calibri" w:cs="Calibri"/>
                <w:color w:val="000000"/>
                <w:sz w:val="16"/>
                <w:szCs w:val="16"/>
                <w:lang w:val="en-US"/>
              </w:rPr>
            </w:pPr>
            <w:r w:rsidRPr="00823DBD">
              <w:rPr>
                <w:rFonts w:ascii="Calibri" w:hAnsi="Calibri" w:cs="Calibri"/>
                <w:color w:val="000000"/>
                <w:sz w:val="16"/>
                <w:szCs w:val="16"/>
                <w:lang w:val="en-US"/>
              </w:rPr>
              <w:t xml:space="preserve">Low vs. high dose dexamethasone, </w:t>
            </w:r>
            <w:r w:rsidR="00CF497A">
              <w:rPr>
                <w:rFonts w:ascii="Calibri" w:hAnsi="Calibri" w:cs="Calibri"/>
                <w:color w:val="000000"/>
                <w:sz w:val="16"/>
                <w:szCs w:val="16"/>
                <w:lang w:val="en-US"/>
              </w:rPr>
              <w:t xml:space="preserve">fludrocortisone and/or </w:t>
            </w:r>
            <w:r>
              <w:rPr>
                <w:rFonts w:ascii="Calibri" w:hAnsi="Calibri" w:cs="Calibri"/>
                <w:color w:val="000000"/>
                <w:sz w:val="16"/>
                <w:szCs w:val="16"/>
                <w:lang w:val="en-US"/>
              </w:rPr>
              <w:t>hydr</w:t>
            </w:r>
            <w:r w:rsidRPr="00823DBD">
              <w:rPr>
                <w:rFonts w:ascii="Calibri" w:hAnsi="Calibri" w:cs="Calibri"/>
                <w:color w:val="000000"/>
                <w:sz w:val="16"/>
                <w:szCs w:val="16"/>
                <w:lang w:val="en-US"/>
              </w:rPr>
              <w:t>ocorti</w:t>
            </w:r>
            <w:r>
              <w:rPr>
                <w:rFonts w:ascii="Calibri" w:hAnsi="Calibri" w:cs="Calibri"/>
                <w:color w:val="000000"/>
                <w:sz w:val="16"/>
                <w:szCs w:val="16"/>
                <w:lang w:val="en-US"/>
              </w:rPr>
              <w:t>-</w:t>
            </w:r>
            <w:r w:rsidRPr="00823DBD">
              <w:rPr>
                <w:rFonts w:ascii="Calibri" w:hAnsi="Calibri" w:cs="Calibri"/>
                <w:color w:val="000000"/>
                <w:sz w:val="16"/>
                <w:szCs w:val="16"/>
                <w:lang w:val="en-US"/>
              </w:rPr>
              <w:t xml:space="preserve">sone </w:t>
            </w:r>
          </w:p>
        </w:tc>
        <w:tc>
          <w:tcPr>
            <w:tcW w:w="992" w:type="dxa"/>
            <w:tcBorders>
              <w:top w:val="single" w:sz="4" w:space="0" w:color="auto"/>
              <w:bottom w:val="single" w:sz="4" w:space="0" w:color="auto"/>
            </w:tcBorders>
          </w:tcPr>
          <w:p w14:paraId="7E54CA11" w14:textId="610F7294" w:rsidR="002D380B" w:rsidRPr="00870328" w:rsidRDefault="002D380B" w:rsidP="002D380B">
            <w:pPr>
              <w:jc w:val="center"/>
              <w:rPr>
                <w:rFonts w:ascii="Calibri" w:hAnsi="Calibri" w:cs="Calibri"/>
                <w:color w:val="000000"/>
                <w:sz w:val="16"/>
                <w:szCs w:val="16"/>
                <w:lang w:val="en-US"/>
              </w:rPr>
            </w:pPr>
            <w:r>
              <w:rPr>
                <w:rFonts w:ascii="Calibri" w:hAnsi="Calibri" w:cs="Calibri"/>
                <w:color w:val="000000"/>
                <w:sz w:val="16"/>
                <w:szCs w:val="16"/>
                <w:lang w:val="en-US"/>
              </w:rPr>
              <w:t>S</w:t>
            </w:r>
            <w:r w:rsidRPr="00823DBD">
              <w:rPr>
                <w:rFonts w:ascii="Calibri" w:hAnsi="Calibri" w:cs="Calibri"/>
                <w:color w:val="000000"/>
                <w:sz w:val="16"/>
                <w:szCs w:val="16"/>
                <w:lang w:val="en-US"/>
              </w:rPr>
              <w:t>epsis-3 or not specified</w:t>
            </w:r>
          </w:p>
        </w:tc>
        <w:tc>
          <w:tcPr>
            <w:tcW w:w="992" w:type="dxa"/>
            <w:tcBorders>
              <w:top w:val="single" w:sz="4" w:space="0" w:color="auto"/>
              <w:bottom w:val="single" w:sz="4" w:space="0" w:color="auto"/>
            </w:tcBorders>
          </w:tcPr>
          <w:p w14:paraId="15D8E1A5" w14:textId="28AB708F" w:rsidR="002D380B" w:rsidRPr="00823DBD" w:rsidRDefault="002D380B" w:rsidP="002D380B">
            <w:pPr>
              <w:jc w:val="center"/>
              <w:rPr>
                <w:rFonts w:ascii="Calibri" w:hAnsi="Calibri" w:cs="Calibri"/>
                <w:color w:val="000000"/>
                <w:sz w:val="16"/>
                <w:szCs w:val="16"/>
              </w:rPr>
            </w:pPr>
            <w:r w:rsidRPr="00823DBD">
              <w:rPr>
                <w:rFonts w:ascii="Calibri" w:hAnsi="Calibri" w:cs="Calibri"/>
                <w:color w:val="000000"/>
                <w:sz w:val="16"/>
                <w:szCs w:val="16"/>
              </w:rPr>
              <w:t>General or CAP</w:t>
            </w:r>
          </w:p>
        </w:tc>
        <w:tc>
          <w:tcPr>
            <w:tcW w:w="1134" w:type="dxa"/>
            <w:tcBorders>
              <w:top w:val="single" w:sz="4" w:space="0" w:color="auto"/>
              <w:bottom w:val="single" w:sz="4" w:space="0" w:color="auto"/>
            </w:tcBorders>
          </w:tcPr>
          <w:p w14:paraId="3C553DE6" w14:textId="04F54481" w:rsidR="002D380B" w:rsidRPr="00870328" w:rsidRDefault="002D380B" w:rsidP="005015DE">
            <w:pPr>
              <w:jc w:val="center"/>
              <w:rPr>
                <w:rFonts w:ascii="Calibri" w:hAnsi="Calibri" w:cs="Calibri"/>
                <w:color w:val="000000"/>
                <w:sz w:val="16"/>
                <w:szCs w:val="16"/>
                <w:lang w:val="en-US"/>
              </w:rPr>
            </w:pPr>
            <w:r w:rsidRPr="00F769B7">
              <w:rPr>
                <w:rFonts w:ascii="Calibri" w:hAnsi="Calibri" w:cs="Calibri"/>
                <w:color w:val="000000"/>
                <w:sz w:val="16"/>
                <w:szCs w:val="16"/>
                <w:lang w:val="en-US"/>
              </w:rPr>
              <w:t>M</w:t>
            </w:r>
            <w:r w:rsidRPr="00823DBD">
              <w:rPr>
                <w:rFonts w:ascii="Calibri" w:hAnsi="Calibri" w:cs="Calibri"/>
                <w:color w:val="000000"/>
                <w:sz w:val="16"/>
                <w:szCs w:val="16"/>
                <w:lang w:val="en-US"/>
              </w:rPr>
              <w:t>ortality, persistant organ dysfunction</w:t>
            </w:r>
            <w:r w:rsidR="005015DE">
              <w:rPr>
                <w:rFonts w:ascii="Calibri" w:hAnsi="Calibri" w:cs="Calibri"/>
                <w:color w:val="000000"/>
                <w:sz w:val="16"/>
                <w:szCs w:val="16"/>
                <w:lang w:val="en-US"/>
              </w:rPr>
              <w:t>, c</w:t>
            </w:r>
            <w:r w:rsidR="005015DE" w:rsidRPr="005015DE">
              <w:rPr>
                <w:rFonts w:ascii="Calibri" w:hAnsi="Calibri" w:cs="Calibri"/>
                <w:color w:val="000000"/>
                <w:sz w:val="16"/>
                <w:szCs w:val="16"/>
                <w:lang w:val="en-US"/>
              </w:rPr>
              <w:t>omposite adverse events</w:t>
            </w:r>
          </w:p>
        </w:tc>
        <w:tc>
          <w:tcPr>
            <w:tcW w:w="1134" w:type="dxa"/>
            <w:tcBorders>
              <w:top w:val="single" w:sz="4" w:space="0" w:color="auto"/>
              <w:bottom w:val="single" w:sz="4" w:space="0" w:color="auto"/>
            </w:tcBorders>
          </w:tcPr>
          <w:p w14:paraId="2D347AEB" w14:textId="5AD5E794" w:rsidR="002D380B" w:rsidRPr="00870328"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515C6575" w14:textId="282393B9" w:rsidR="002D380B" w:rsidRPr="00823DBD" w:rsidRDefault="002D380B" w:rsidP="002D380B">
            <w:pPr>
              <w:jc w:val="center"/>
              <w:rPr>
                <w:rFonts w:ascii="Calibri" w:hAnsi="Calibri" w:cs="Calibri"/>
                <w:color w:val="000000"/>
                <w:sz w:val="16"/>
                <w:szCs w:val="16"/>
              </w:rPr>
            </w:pPr>
            <w:r>
              <w:rPr>
                <w:rFonts w:ascii="Calibri" w:hAnsi="Calibri" w:cs="Calibri"/>
                <w:color w:val="000000"/>
                <w:sz w:val="16"/>
                <w:szCs w:val="16"/>
              </w:rPr>
              <w:t>NCT05136560</w:t>
            </w:r>
            <w:r w:rsidRPr="00823DBD">
              <w:rPr>
                <w:rFonts w:ascii="Calibri" w:hAnsi="Calibri" w:cs="Calibri"/>
                <w:color w:val="000000"/>
                <w:sz w:val="16"/>
                <w:szCs w:val="16"/>
              </w:rPr>
              <w:t>, NCT04280497</w:t>
            </w:r>
            <w:r w:rsidR="005015DE">
              <w:rPr>
                <w:rFonts w:ascii="Calibri" w:hAnsi="Calibri" w:cs="Calibri"/>
                <w:color w:val="000000"/>
                <w:sz w:val="16"/>
                <w:szCs w:val="16"/>
              </w:rPr>
              <w:t xml:space="preserve">, </w:t>
            </w:r>
            <w:r w:rsidR="005015DE" w:rsidRPr="005015DE">
              <w:rPr>
                <w:rFonts w:ascii="Calibri" w:hAnsi="Calibri" w:cs="Calibri"/>
                <w:color w:val="000000"/>
                <w:sz w:val="16"/>
                <w:szCs w:val="16"/>
              </w:rPr>
              <w:t>NCT06217939</w:t>
            </w:r>
            <w:r w:rsidR="005015DE">
              <w:rPr>
                <w:rFonts w:ascii="Calibri" w:hAnsi="Calibri" w:cs="Calibri"/>
                <w:color w:val="000000"/>
                <w:sz w:val="16"/>
                <w:szCs w:val="16"/>
              </w:rPr>
              <w:t xml:space="preserve">, </w:t>
            </w:r>
            <w:r w:rsidR="005015DE" w:rsidRPr="005015DE">
              <w:rPr>
                <w:rFonts w:ascii="Calibri" w:hAnsi="Calibri" w:cs="Calibri"/>
                <w:color w:val="000000"/>
                <w:sz w:val="16"/>
                <w:szCs w:val="16"/>
              </w:rPr>
              <w:t>NCT05818826</w:t>
            </w:r>
          </w:p>
        </w:tc>
      </w:tr>
      <w:tr w:rsidR="00927696" w:rsidRPr="00FE0F6F" w14:paraId="6203F059" w14:textId="77777777" w:rsidTr="00567FDA">
        <w:tc>
          <w:tcPr>
            <w:tcW w:w="1134" w:type="dxa"/>
            <w:vMerge/>
          </w:tcPr>
          <w:p w14:paraId="43B2BC17" w14:textId="77777777" w:rsidR="00927696" w:rsidRPr="0066603F" w:rsidRDefault="00927696" w:rsidP="00927696">
            <w:pPr>
              <w:jc w:val="center"/>
              <w:rPr>
                <w:rFonts w:ascii="Calibri" w:hAnsi="Calibri" w:cs="Calibri"/>
                <w:b/>
                <w:color w:val="000000"/>
                <w:sz w:val="16"/>
                <w:szCs w:val="22"/>
              </w:rPr>
            </w:pPr>
          </w:p>
        </w:tc>
        <w:tc>
          <w:tcPr>
            <w:tcW w:w="1134" w:type="dxa"/>
            <w:tcBorders>
              <w:top w:val="single" w:sz="4" w:space="0" w:color="auto"/>
              <w:bottom w:val="single" w:sz="4" w:space="0" w:color="auto"/>
            </w:tcBorders>
          </w:tcPr>
          <w:p w14:paraId="3AE696D9" w14:textId="2C609265" w:rsidR="00927696" w:rsidRPr="00F769B7" w:rsidRDefault="00927696" w:rsidP="00927696">
            <w:pPr>
              <w:jc w:val="center"/>
              <w:rPr>
                <w:rFonts w:ascii="Calibri" w:hAnsi="Calibri" w:cs="Calibri"/>
                <w:color w:val="000000"/>
                <w:sz w:val="16"/>
                <w:szCs w:val="16"/>
                <w:lang w:val="en-US"/>
              </w:rPr>
            </w:pPr>
            <w:r w:rsidRPr="00E67F15">
              <w:rPr>
                <w:rFonts w:ascii="Calibri" w:hAnsi="Calibri" w:cs="Calibri"/>
                <w:color w:val="000000"/>
                <w:sz w:val="16"/>
                <w:szCs w:val="16"/>
              </w:rPr>
              <w:t>Vitamin C</w:t>
            </w:r>
          </w:p>
        </w:tc>
        <w:tc>
          <w:tcPr>
            <w:tcW w:w="851" w:type="dxa"/>
            <w:tcBorders>
              <w:top w:val="single" w:sz="4" w:space="0" w:color="auto"/>
              <w:bottom w:val="single" w:sz="4" w:space="0" w:color="auto"/>
            </w:tcBorders>
          </w:tcPr>
          <w:p w14:paraId="3B35CA2A" w14:textId="0FDCFD9E" w:rsidR="00927696" w:rsidRDefault="00927696" w:rsidP="00927696">
            <w:pPr>
              <w:jc w:val="center"/>
              <w:rPr>
                <w:rFonts w:ascii="Calibri" w:hAnsi="Calibri" w:cs="Calibri"/>
                <w:color w:val="000000"/>
                <w:sz w:val="16"/>
                <w:szCs w:val="16"/>
              </w:rPr>
            </w:pPr>
            <w:r w:rsidRPr="00E67F15">
              <w:rPr>
                <w:rFonts w:ascii="Calibri" w:hAnsi="Calibri" w:cs="Calibri"/>
                <w:color w:val="000000"/>
                <w:sz w:val="16"/>
                <w:szCs w:val="16"/>
              </w:rPr>
              <w:t>2</w:t>
            </w:r>
          </w:p>
        </w:tc>
        <w:tc>
          <w:tcPr>
            <w:tcW w:w="1134" w:type="dxa"/>
            <w:tcBorders>
              <w:top w:val="single" w:sz="4" w:space="0" w:color="auto"/>
              <w:bottom w:val="single" w:sz="4" w:space="0" w:color="auto"/>
            </w:tcBorders>
          </w:tcPr>
          <w:p w14:paraId="1999841A" w14:textId="2BFA5078" w:rsidR="00927696" w:rsidRPr="00F769B7" w:rsidRDefault="00927696" w:rsidP="00927696">
            <w:pPr>
              <w:jc w:val="center"/>
              <w:rPr>
                <w:rFonts w:ascii="Calibri" w:hAnsi="Calibri" w:cs="Calibri"/>
                <w:color w:val="000000"/>
                <w:sz w:val="16"/>
                <w:szCs w:val="16"/>
              </w:rPr>
            </w:pPr>
            <w:r w:rsidRPr="00E67F15">
              <w:rPr>
                <w:rFonts w:ascii="Calibri" w:hAnsi="Calibri" w:cs="Calibri"/>
                <w:color w:val="000000"/>
                <w:sz w:val="16"/>
                <w:szCs w:val="16"/>
              </w:rPr>
              <w:t>Recruiting</w:t>
            </w:r>
          </w:p>
        </w:tc>
        <w:tc>
          <w:tcPr>
            <w:tcW w:w="850" w:type="dxa"/>
            <w:tcBorders>
              <w:top w:val="single" w:sz="4" w:space="0" w:color="auto"/>
              <w:bottom w:val="single" w:sz="4" w:space="0" w:color="auto"/>
            </w:tcBorders>
          </w:tcPr>
          <w:p w14:paraId="316DA0EE" w14:textId="3CEDDCAB" w:rsidR="00927696" w:rsidRDefault="00927696" w:rsidP="00927696">
            <w:pPr>
              <w:jc w:val="center"/>
              <w:rPr>
                <w:rFonts w:ascii="Calibri" w:hAnsi="Calibri" w:cs="Calibri"/>
                <w:color w:val="000000"/>
                <w:sz w:val="16"/>
                <w:szCs w:val="16"/>
              </w:rPr>
            </w:pPr>
            <w:r w:rsidRPr="00E67F15">
              <w:rPr>
                <w:rFonts w:ascii="Calibri" w:hAnsi="Calibri" w:cs="Calibri"/>
                <w:color w:val="000000"/>
                <w:sz w:val="16"/>
                <w:szCs w:val="16"/>
              </w:rPr>
              <w:t>182</w:t>
            </w:r>
          </w:p>
        </w:tc>
        <w:tc>
          <w:tcPr>
            <w:tcW w:w="851" w:type="dxa"/>
            <w:tcBorders>
              <w:top w:val="single" w:sz="4" w:space="0" w:color="auto"/>
              <w:bottom w:val="single" w:sz="4" w:space="0" w:color="auto"/>
            </w:tcBorders>
          </w:tcPr>
          <w:p w14:paraId="55C388E0" w14:textId="0C375421" w:rsidR="00927696" w:rsidRDefault="00927696" w:rsidP="00927696">
            <w:pPr>
              <w:jc w:val="center"/>
              <w:rPr>
                <w:rFonts w:ascii="Calibri" w:hAnsi="Calibri" w:cs="Calibri"/>
                <w:color w:val="000000"/>
                <w:sz w:val="16"/>
                <w:szCs w:val="16"/>
              </w:rPr>
            </w:pPr>
            <w:r w:rsidRPr="00E67F15">
              <w:rPr>
                <w:rFonts w:ascii="Calibri" w:hAnsi="Calibri" w:cs="Calibri"/>
                <w:color w:val="000000"/>
                <w:sz w:val="16"/>
                <w:szCs w:val="16"/>
              </w:rPr>
              <w:t>ICU</w:t>
            </w:r>
          </w:p>
        </w:tc>
        <w:tc>
          <w:tcPr>
            <w:tcW w:w="709" w:type="dxa"/>
            <w:tcBorders>
              <w:top w:val="single" w:sz="4" w:space="0" w:color="auto"/>
              <w:bottom w:val="single" w:sz="4" w:space="0" w:color="auto"/>
            </w:tcBorders>
          </w:tcPr>
          <w:p w14:paraId="4966DEFA" w14:textId="41A33ED2" w:rsidR="00927696" w:rsidRPr="00F769B7" w:rsidRDefault="00927696" w:rsidP="00927696">
            <w:pPr>
              <w:jc w:val="center"/>
              <w:rPr>
                <w:rFonts w:ascii="Calibri" w:hAnsi="Calibri" w:cs="Calibri"/>
                <w:color w:val="000000"/>
                <w:sz w:val="16"/>
                <w:szCs w:val="16"/>
              </w:rPr>
            </w:pPr>
            <w:r w:rsidRPr="008A1BB6">
              <w:rPr>
                <w:rFonts w:ascii="Calibri" w:hAnsi="Calibri" w:cs="Calibri"/>
                <w:color w:val="000000"/>
                <w:sz w:val="16"/>
                <w:szCs w:val="16"/>
              </w:rPr>
              <w:t>Yes, one trial [NCT051941</w:t>
            </w:r>
            <w:r>
              <w:rPr>
                <w:rFonts w:ascii="Calibri" w:hAnsi="Calibri" w:cs="Calibri"/>
                <w:color w:val="000000"/>
                <w:sz w:val="16"/>
                <w:szCs w:val="16"/>
              </w:rPr>
              <w:t>89</w:t>
            </w:r>
            <w:r w:rsidRPr="008A1BB6">
              <w:rPr>
                <w:rFonts w:ascii="Calibri" w:hAnsi="Calibri" w:cs="Calibri"/>
                <w:color w:val="000000"/>
                <w:sz w:val="16"/>
                <w:szCs w:val="16"/>
              </w:rPr>
              <w:t>]</w:t>
            </w:r>
          </w:p>
        </w:tc>
        <w:tc>
          <w:tcPr>
            <w:tcW w:w="992" w:type="dxa"/>
            <w:tcBorders>
              <w:top w:val="single" w:sz="4" w:space="0" w:color="auto"/>
              <w:bottom w:val="single" w:sz="4" w:space="0" w:color="auto"/>
            </w:tcBorders>
          </w:tcPr>
          <w:p w14:paraId="0A85025A" w14:textId="2EADC70C" w:rsidR="00927696" w:rsidRPr="00011432" w:rsidRDefault="00927696" w:rsidP="00927696">
            <w:pPr>
              <w:jc w:val="center"/>
              <w:rPr>
                <w:rFonts w:ascii="Calibri" w:hAnsi="Calibri" w:cs="Calibri"/>
                <w:color w:val="000000"/>
                <w:sz w:val="16"/>
                <w:szCs w:val="16"/>
                <w:lang w:val="en-US"/>
              </w:rPr>
            </w:pPr>
            <w:r w:rsidRPr="008A1BB6">
              <w:rPr>
                <w:rFonts w:ascii="Calibri" w:hAnsi="Calibri" w:cs="Calibri"/>
                <w:color w:val="000000"/>
                <w:sz w:val="16"/>
                <w:szCs w:val="16"/>
              </w:rPr>
              <w:t>PCT ≥2 ng/ml</w:t>
            </w:r>
          </w:p>
        </w:tc>
        <w:tc>
          <w:tcPr>
            <w:tcW w:w="1134" w:type="dxa"/>
            <w:tcBorders>
              <w:top w:val="single" w:sz="4" w:space="0" w:color="auto"/>
              <w:bottom w:val="single" w:sz="4" w:space="0" w:color="auto"/>
            </w:tcBorders>
          </w:tcPr>
          <w:p w14:paraId="2BB7EEE5" w14:textId="5BB9D925" w:rsidR="00927696" w:rsidRPr="00F769B7" w:rsidRDefault="00927696" w:rsidP="00927696">
            <w:pPr>
              <w:jc w:val="center"/>
              <w:rPr>
                <w:rFonts w:ascii="Calibri" w:hAnsi="Calibri" w:cs="Calibri"/>
                <w:color w:val="000000"/>
                <w:sz w:val="16"/>
                <w:szCs w:val="16"/>
                <w:lang w:val="en-US"/>
              </w:rPr>
            </w:pPr>
            <w:r w:rsidRPr="00E67F15">
              <w:rPr>
                <w:rFonts w:ascii="Calibri" w:hAnsi="Calibri" w:cs="Calibri"/>
                <w:color w:val="000000"/>
                <w:sz w:val="16"/>
                <w:szCs w:val="16"/>
              </w:rPr>
              <w:t>High-dose vitamin C</w:t>
            </w:r>
          </w:p>
        </w:tc>
        <w:tc>
          <w:tcPr>
            <w:tcW w:w="992" w:type="dxa"/>
            <w:tcBorders>
              <w:top w:val="single" w:sz="4" w:space="0" w:color="auto"/>
              <w:bottom w:val="single" w:sz="4" w:space="0" w:color="auto"/>
            </w:tcBorders>
          </w:tcPr>
          <w:p w14:paraId="4A548382" w14:textId="03CC4CB7" w:rsidR="00927696" w:rsidRPr="00F769B7" w:rsidRDefault="00927696" w:rsidP="00927696">
            <w:pPr>
              <w:jc w:val="center"/>
              <w:rPr>
                <w:rFonts w:ascii="Calibri" w:hAnsi="Calibri" w:cs="Calibri"/>
                <w:color w:val="000000"/>
                <w:sz w:val="16"/>
                <w:szCs w:val="16"/>
              </w:rPr>
            </w:pPr>
            <w:r w:rsidRPr="00E67F15">
              <w:rPr>
                <w:rFonts w:ascii="Calibri" w:hAnsi="Calibri" w:cs="Calibri"/>
                <w:color w:val="000000"/>
                <w:sz w:val="16"/>
                <w:szCs w:val="16"/>
              </w:rPr>
              <w:t>Sepsis-3 or sepsis-3, shock</w:t>
            </w:r>
          </w:p>
        </w:tc>
        <w:tc>
          <w:tcPr>
            <w:tcW w:w="992" w:type="dxa"/>
            <w:tcBorders>
              <w:top w:val="single" w:sz="4" w:space="0" w:color="auto"/>
              <w:bottom w:val="single" w:sz="4" w:space="0" w:color="auto"/>
            </w:tcBorders>
          </w:tcPr>
          <w:p w14:paraId="2745F489" w14:textId="4FA7CE03" w:rsidR="00927696" w:rsidRPr="00C05E26" w:rsidRDefault="00927696" w:rsidP="00927696">
            <w:pPr>
              <w:jc w:val="center"/>
              <w:rPr>
                <w:rFonts w:ascii="Calibri" w:hAnsi="Calibri" w:cs="Calibri"/>
                <w:color w:val="000000"/>
                <w:sz w:val="16"/>
                <w:szCs w:val="16"/>
                <w:lang w:val="en-US"/>
              </w:rPr>
            </w:pPr>
            <w:r w:rsidRPr="00E67F15">
              <w:rPr>
                <w:rFonts w:ascii="Calibri" w:hAnsi="Calibri" w:cs="Calibri"/>
                <w:color w:val="000000"/>
                <w:sz w:val="16"/>
                <w:szCs w:val="16"/>
              </w:rPr>
              <w:t>General</w:t>
            </w:r>
          </w:p>
        </w:tc>
        <w:tc>
          <w:tcPr>
            <w:tcW w:w="1134" w:type="dxa"/>
            <w:tcBorders>
              <w:top w:val="single" w:sz="4" w:space="0" w:color="auto"/>
              <w:bottom w:val="single" w:sz="4" w:space="0" w:color="auto"/>
            </w:tcBorders>
          </w:tcPr>
          <w:p w14:paraId="41C2EB3C" w14:textId="73973881" w:rsidR="00927696" w:rsidRDefault="00927696" w:rsidP="00927696">
            <w:pPr>
              <w:jc w:val="center"/>
              <w:rPr>
                <w:rFonts w:ascii="Calibri" w:hAnsi="Calibri" w:cs="Calibri"/>
                <w:color w:val="000000"/>
                <w:sz w:val="16"/>
                <w:szCs w:val="16"/>
                <w:lang w:val="en-US"/>
              </w:rPr>
            </w:pPr>
            <w:r>
              <w:rPr>
                <w:rFonts w:ascii="Calibri" w:hAnsi="Calibri" w:cs="Calibri"/>
                <w:color w:val="000000"/>
                <w:sz w:val="16"/>
                <w:szCs w:val="16"/>
                <w:lang w:val="en-US"/>
              </w:rPr>
              <w:t>M</w:t>
            </w:r>
            <w:r w:rsidRPr="00E67F15">
              <w:rPr>
                <w:rFonts w:ascii="Calibri" w:hAnsi="Calibri" w:cs="Calibri"/>
                <w:color w:val="000000"/>
                <w:sz w:val="16"/>
                <w:szCs w:val="16"/>
                <w:lang w:val="en-US"/>
              </w:rPr>
              <w:t>ortality, time to cessation of vasopressor</w:t>
            </w:r>
          </w:p>
        </w:tc>
        <w:tc>
          <w:tcPr>
            <w:tcW w:w="1134" w:type="dxa"/>
            <w:tcBorders>
              <w:top w:val="single" w:sz="4" w:space="0" w:color="auto"/>
              <w:bottom w:val="single" w:sz="4" w:space="0" w:color="auto"/>
            </w:tcBorders>
          </w:tcPr>
          <w:p w14:paraId="6DC730DD" w14:textId="77777777" w:rsidR="00927696" w:rsidRPr="00F769B7" w:rsidRDefault="00927696" w:rsidP="0092769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0DAA86D9" w14:textId="0B5FB0E4" w:rsidR="00927696" w:rsidRPr="00F769B7" w:rsidRDefault="00927696" w:rsidP="00927696">
            <w:pPr>
              <w:jc w:val="center"/>
              <w:rPr>
                <w:rFonts w:ascii="Calibri" w:hAnsi="Calibri" w:cs="Calibri"/>
                <w:color w:val="000000"/>
                <w:sz w:val="16"/>
                <w:szCs w:val="16"/>
              </w:rPr>
            </w:pPr>
            <w:r w:rsidRPr="00E67F15">
              <w:rPr>
                <w:rFonts w:ascii="Calibri" w:hAnsi="Calibri" w:cs="Calibri"/>
                <w:color w:val="000000"/>
                <w:sz w:val="16"/>
                <w:szCs w:val="16"/>
              </w:rPr>
              <w:t>NCT05194189, NCT04796636</w:t>
            </w:r>
          </w:p>
        </w:tc>
      </w:tr>
      <w:tr w:rsidR="002D380B" w:rsidRPr="00FE0F6F" w14:paraId="3D64939C" w14:textId="77777777" w:rsidTr="00567FDA">
        <w:tc>
          <w:tcPr>
            <w:tcW w:w="1134" w:type="dxa"/>
            <w:vMerge/>
          </w:tcPr>
          <w:p w14:paraId="6C27B8FD" w14:textId="77777777" w:rsidR="002D380B" w:rsidRPr="0066603F" w:rsidRDefault="002D380B" w:rsidP="002D380B">
            <w:pPr>
              <w:jc w:val="center"/>
              <w:rPr>
                <w:rFonts w:ascii="Calibri" w:hAnsi="Calibri" w:cs="Calibri"/>
                <w:b/>
                <w:color w:val="000000"/>
                <w:sz w:val="16"/>
                <w:szCs w:val="22"/>
              </w:rPr>
            </w:pPr>
          </w:p>
        </w:tc>
        <w:tc>
          <w:tcPr>
            <w:tcW w:w="1134" w:type="dxa"/>
            <w:tcBorders>
              <w:top w:val="single" w:sz="4" w:space="0" w:color="auto"/>
              <w:bottom w:val="single" w:sz="4" w:space="0" w:color="auto"/>
            </w:tcBorders>
          </w:tcPr>
          <w:p w14:paraId="4AF0C1BD" w14:textId="4ADC28CA" w:rsidR="002D380B" w:rsidRPr="004B50B6" w:rsidRDefault="002D380B" w:rsidP="002D380B">
            <w:pPr>
              <w:jc w:val="center"/>
              <w:rPr>
                <w:rFonts w:ascii="Calibri" w:hAnsi="Calibri" w:cs="Calibri"/>
                <w:color w:val="000000"/>
                <w:sz w:val="16"/>
                <w:szCs w:val="16"/>
                <w:lang w:val="en-US"/>
              </w:rPr>
            </w:pPr>
            <w:r w:rsidRPr="00F769B7">
              <w:rPr>
                <w:rFonts w:ascii="Calibri" w:hAnsi="Calibri" w:cs="Calibri"/>
                <w:color w:val="000000"/>
                <w:sz w:val="16"/>
                <w:szCs w:val="16"/>
                <w:lang w:val="en-US"/>
              </w:rPr>
              <w:t>Vitamin C and hydrocorti</w:t>
            </w:r>
            <w:r>
              <w:rPr>
                <w:rFonts w:ascii="Calibri" w:hAnsi="Calibri" w:cs="Calibri"/>
                <w:color w:val="000000"/>
                <w:sz w:val="16"/>
                <w:szCs w:val="16"/>
                <w:lang w:val="en-US"/>
              </w:rPr>
              <w:t>-sone and thiamine</w:t>
            </w:r>
          </w:p>
        </w:tc>
        <w:tc>
          <w:tcPr>
            <w:tcW w:w="851" w:type="dxa"/>
            <w:tcBorders>
              <w:top w:val="single" w:sz="4" w:space="0" w:color="auto"/>
              <w:bottom w:val="single" w:sz="4" w:space="0" w:color="auto"/>
            </w:tcBorders>
          </w:tcPr>
          <w:p w14:paraId="11454502" w14:textId="6D1A60E8" w:rsidR="002D380B" w:rsidRPr="00823DBD" w:rsidRDefault="00C05E26" w:rsidP="002D380B">
            <w:pPr>
              <w:jc w:val="center"/>
              <w:rPr>
                <w:rFonts w:ascii="Calibri" w:hAnsi="Calibri" w:cs="Calibri"/>
                <w:color w:val="000000"/>
                <w:sz w:val="16"/>
                <w:szCs w:val="16"/>
              </w:rPr>
            </w:pPr>
            <w:r>
              <w:rPr>
                <w:rFonts w:ascii="Calibri" w:hAnsi="Calibri" w:cs="Calibri"/>
                <w:color w:val="000000"/>
                <w:sz w:val="16"/>
                <w:szCs w:val="16"/>
              </w:rPr>
              <w:t>3</w:t>
            </w:r>
          </w:p>
        </w:tc>
        <w:tc>
          <w:tcPr>
            <w:tcW w:w="1134" w:type="dxa"/>
            <w:tcBorders>
              <w:top w:val="single" w:sz="4" w:space="0" w:color="auto"/>
              <w:bottom w:val="single" w:sz="4" w:space="0" w:color="auto"/>
            </w:tcBorders>
          </w:tcPr>
          <w:p w14:paraId="29750CEF" w14:textId="08444CD0" w:rsidR="002D380B" w:rsidRPr="00870328" w:rsidRDefault="002D380B" w:rsidP="002D380B">
            <w:pPr>
              <w:jc w:val="center"/>
              <w:rPr>
                <w:rFonts w:ascii="Calibri" w:hAnsi="Calibri" w:cs="Calibri"/>
                <w:color w:val="000000"/>
                <w:sz w:val="16"/>
                <w:szCs w:val="16"/>
                <w:lang w:val="en-US"/>
              </w:rPr>
            </w:pPr>
            <w:r w:rsidRPr="00F769B7">
              <w:rPr>
                <w:rFonts w:ascii="Calibri" w:hAnsi="Calibri" w:cs="Calibri"/>
                <w:color w:val="000000"/>
                <w:sz w:val="16"/>
                <w:szCs w:val="16"/>
              </w:rPr>
              <w:t>Recruiting</w:t>
            </w:r>
          </w:p>
        </w:tc>
        <w:tc>
          <w:tcPr>
            <w:tcW w:w="850" w:type="dxa"/>
            <w:tcBorders>
              <w:top w:val="single" w:sz="4" w:space="0" w:color="auto"/>
              <w:bottom w:val="single" w:sz="4" w:space="0" w:color="auto"/>
            </w:tcBorders>
          </w:tcPr>
          <w:p w14:paraId="0A7DF0F0" w14:textId="0CB7A96D" w:rsidR="002D380B" w:rsidRPr="00823DBD" w:rsidRDefault="00C05E26" w:rsidP="002D380B">
            <w:pPr>
              <w:jc w:val="center"/>
              <w:rPr>
                <w:rFonts w:ascii="Calibri" w:hAnsi="Calibri" w:cs="Calibri"/>
                <w:color w:val="000000"/>
                <w:sz w:val="16"/>
                <w:szCs w:val="16"/>
              </w:rPr>
            </w:pPr>
            <w:r>
              <w:rPr>
                <w:rFonts w:ascii="Calibri" w:hAnsi="Calibri" w:cs="Calibri"/>
                <w:color w:val="000000"/>
                <w:sz w:val="16"/>
                <w:szCs w:val="16"/>
              </w:rPr>
              <w:t>632</w:t>
            </w:r>
          </w:p>
        </w:tc>
        <w:tc>
          <w:tcPr>
            <w:tcW w:w="851" w:type="dxa"/>
            <w:tcBorders>
              <w:top w:val="single" w:sz="4" w:space="0" w:color="auto"/>
              <w:bottom w:val="single" w:sz="4" w:space="0" w:color="auto"/>
            </w:tcBorders>
          </w:tcPr>
          <w:p w14:paraId="1C90DEF0" w14:textId="1DB3DF33" w:rsidR="002D380B" w:rsidRPr="00823DBD" w:rsidRDefault="002D380B" w:rsidP="002D380B">
            <w:pPr>
              <w:jc w:val="center"/>
              <w:rPr>
                <w:rFonts w:ascii="Calibri" w:hAnsi="Calibri" w:cs="Calibri"/>
                <w:color w:val="000000"/>
                <w:sz w:val="16"/>
                <w:szCs w:val="16"/>
              </w:rPr>
            </w:pPr>
            <w:r>
              <w:rPr>
                <w:rFonts w:ascii="Calibri" w:hAnsi="Calibri" w:cs="Calibri"/>
                <w:color w:val="000000"/>
                <w:sz w:val="16"/>
                <w:szCs w:val="16"/>
              </w:rPr>
              <w:t xml:space="preserve">ICU </w:t>
            </w:r>
          </w:p>
        </w:tc>
        <w:tc>
          <w:tcPr>
            <w:tcW w:w="709" w:type="dxa"/>
            <w:tcBorders>
              <w:top w:val="single" w:sz="4" w:space="0" w:color="auto"/>
              <w:bottom w:val="single" w:sz="4" w:space="0" w:color="auto"/>
            </w:tcBorders>
          </w:tcPr>
          <w:p w14:paraId="7CC5560E" w14:textId="18866DBD" w:rsidR="002D380B" w:rsidRPr="00823DBD" w:rsidRDefault="002D380B" w:rsidP="002D380B">
            <w:pPr>
              <w:jc w:val="center"/>
              <w:rPr>
                <w:rFonts w:ascii="Calibri" w:hAnsi="Calibri" w:cs="Calibri"/>
                <w:color w:val="000000"/>
                <w:sz w:val="16"/>
                <w:szCs w:val="16"/>
              </w:rPr>
            </w:pPr>
            <w:r w:rsidRPr="00F769B7">
              <w:rPr>
                <w:rFonts w:ascii="Calibri" w:hAnsi="Calibri" w:cs="Calibri"/>
                <w:color w:val="000000"/>
                <w:sz w:val="16"/>
                <w:szCs w:val="16"/>
              </w:rPr>
              <w:t>No</w:t>
            </w:r>
          </w:p>
        </w:tc>
        <w:tc>
          <w:tcPr>
            <w:tcW w:w="992" w:type="dxa"/>
            <w:tcBorders>
              <w:top w:val="single" w:sz="4" w:space="0" w:color="auto"/>
              <w:bottom w:val="single" w:sz="4" w:space="0" w:color="auto"/>
            </w:tcBorders>
          </w:tcPr>
          <w:p w14:paraId="3983521E" w14:textId="47B20986" w:rsidR="002D380B" w:rsidRPr="00011432"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7DF22CA0" w14:textId="782CA6B3" w:rsidR="002D380B" w:rsidRPr="00823DBD" w:rsidRDefault="002D380B" w:rsidP="002D380B">
            <w:pPr>
              <w:jc w:val="center"/>
              <w:rPr>
                <w:rFonts w:ascii="Calibri" w:hAnsi="Calibri" w:cs="Calibri"/>
                <w:color w:val="000000"/>
                <w:sz w:val="16"/>
                <w:szCs w:val="16"/>
                <w:lang w:val="en-US"/>
              </w:rPr>
            </w:pPr>
            <w:r w:rsidRPr="00F769B7">
              <w:rPr>
                <w:rFonts w:ascii="Calibri" w:hAnsi="Calibri" w:cs="Calibri"/>
                <w:color w:val="000000"/>
                <w:sz w:val="16"/>
                <w:szCs w:val="16"/>
                <w:lang w:val="en-US"/>
              </w:rPr>
              <w:t xml:space="preserve">Vitamin C </w:t>
            </w:r>
            <w:r>
              <w:rPr>
                <w:rFonts w:ascii="Calibri" w:hAnsi="Calibri" w:cs="Calibri"/>
                <w:color w:val="000000"/>
                <w:sz w:val="16"/>
                <w:szCs w:val="16"/>
                <w:lang w:val="en-US"/>
              </w:rPr>
              <w:t>and hydrocortisone and thiamine</w:t>
            </w:r>
          </w:p>
        </w:tc>
        <w:tc>
          <w:tcPr>
            <w:tcW w:w="992" w:type="dxa"/>
            <w:tcBorders>
              <w:top w:val="single" w:sz="4" w:space="0" w:color="auto"/>
              <w:bottom w:val="single" w:sz="4" w:space="0" w:color="auto"/>
            </w:tcBorders>
          </w:tcPr>
          <w:p w14:paraId="4EA6ED43" w14:textId="78BD7A72" w:rsidR="002D380B" w:rsidRPr="00823DBD" w:rsidRDefault="002D380B" w:rsidP="00736A66">
            <w:pPr>
              <w:jc w:val="center"/>
              <w:rPr>
                <w:rFonts w:ascii="Calibri" w:hAnsi="Calibri" w:cs="Calibri"/>
                <w:color w:val="000000"/>
                <w:sz w:val="16"/>
                <w:szCs w:val="16"/>
                <w:lang w:val="en-US"/>
              </w:rPr>
            </w:pPr>
            <w:r w:rsidRPr="00F769B7">
              <w:rPr>
                <w:rFonts w:ascii="Calibri" w:hAnsi="Calibri" w:cs="Calibri"/>
                <w:color w:val="000000"/>
                <w:sz w:val="16"/>
                <w:szCs w:val="16"/>
              </w:rPr>
              <w:t>Not specified</w:t>
            </w:r>
            <w:r w:rsidR="00736A66">
              <w:rPr>
                <w:rFonts w:ascii="Calibri" w:hAnsi="Calibri" w:cs="Calibri"/>
                <w:color w:val="000000"/>
                <w:sz w:val="16"/>
                <w:szCs w:val="16"/>
              </w:rPr>
              <w:t xml:space="preserve"> or </w:t>
            </w:r>
            <w:r w:rsidR="00C05E26">
              <w:rPr>
                <w:rFonts w:ascii="Calibri" w:hAnsi="Calibri" w:cs="Calibri"/>
                <w:color w:val="000000"/>
                <w:sz w:val="16"/>
                <w:szCs w:val="16"/>
              </w:rPr>
              <w:t xml:space="preserve"> sepsis-3</w:t>
            </w:r>
          </w:p>
        </w:tc>
        <w:tc>
          <w:tcPr>
            <w:tcW w:w="992" w:type="dxa"/>
            <w:tcBorders>
              <w:top w:val="single" w:sz="4" w:space="0" w:color="auto"/>
              <w:bottom w:val="single" w:sz="4" w:space="0" w:color="auto"/>
            </w:tcBorders>
          </w:tcPr>
          <w:p w14:paraId="74E8F5FC" w14:textId="2F7E2409" w:rsidR="002D380B" w:rsidRPr="00C05E26" w:rsidRDefault="002D380B" w:rsidP="00C05E26">
            <w:pPr>
              <w:jc w:val="center"/>
              <w:rPr>
                <w:rFonts w:ascii="Calibri" w:hAnsi="Calibri" w:cs="Calibri"/>
                <w:color w:val="000000"/>
                <w:sz w:val="16"/>
                <w:szCs w:val="16"/>
                <w:lang w:val="en-US"/>
              </w:rPr>
            </w:pPr>
            <w:r w:rsidRPr="00C05E26">
              <w:rPr>
                <w:rFonts w:ascii="Calibri" w:hAnsi="Calibri" w:cs="Calibri"/>
                <w:color w:val="000000"/>
                <w:sz w:val="16"/>
                <w:szCs w:val="16"/>
                <w:lang w:val="en-US"/>
              </w:rPr>
              <w:t>General</w:t>
            </w:r>
            <w:r w:rsidR="00736A66">
              <w:rPr>
                <w:rFonts w:ascii="Calibri" w:hAnsi="Calibri" w:cs="Calibri"/>
                <w:color w:val="000000"/>
                <w:sz w:val="16"/>
                <w:szCs w:val="16"/>
                <w:lang w:val="en-US"/>
              </w:rPr>
              <w:t xml:space="preserve"> or </w:t>
            </w:r>
            <w:r w:rsidR="00C05E26">
              <w:rPr>
                <w:rFonts w:ascii="Calibri" w:hAnsi="Calibri" w:cs="Calibri"/>
                <w:color w:val="000000"/>
                <w:sz w:val="16"/>
                <w:szCs w:val="16"/>
                <w:lang w:val="en-US"/>
              </w:rPr>
              <w:t>n</w:t>
            </w:r>
            <w:r w:rsidR="00C05E26" w:rsidRPr="00C05E26">
              <w:rPr>
                <w:rFonts w:ascii="Calibri" w:hAnsi="Calibri" w:cs="Calibri"/>
                <w:color w:val="000000"/>
                <w:sz w:val="16"/>
                <w:szCs w:val="16"/>
                <w:lang w:val="en-US"/>
              </w:rPr>
              <w:t xml:space="preserve">ecrotizing soft tissue infection </w:t>
            </w:r>
          </w:p>
        </w:tc>
        <w:tc>
          <w:tcPr>
            <w:tcW w:w="1134" w:type="dxa"/>
            <w:tcBorders>
              <w:top w:val="single" w:sz="4" w:space="0" w:color="auto"/>
              <w:bottom w:val="single" w:sz="4" w:space="0" w:color="auto"/>
            </w:tcBorders>
          </w:tcPr>
          <w:p w14:paraId="2831ABCD" w14:textId="265733A3" w:rsidR="002D380B" w:rsidRPr="00823DBD" w:rsidRDefault="002D380B" w:rsidP="002D380B">
            <w:pPr>
              <w:jc w:val="center"/>
              <w:rPr>
                <w:rFonts w:ascii="Calibri" w:hAnsi="Calibri" w:cs="Calibri"/>
                <w:color w:val="000000"/>
                <w:sz w:val="16"/>
                <w:szCs w:val="16"/>
                <w:lang w:val="en-US"/>
              </w:rPr>
            </w:pPr>
            <w:r>
              <w:rPr>
                <w:rFonts w:ascii="Calibri" w:hAnsi="Calibri" w:cs="Calibri"/>
                <w:color w:val="000000"/>
                <w:sz w:val="16"/>
                <w:szCs w:val="16"/>
                <w:lang w:val="en-US"/>
              </w:rPr>
              <w:t>Mortality</w:t>
            </w:r>
            <w:r w:rsidRPr="00F769B7">
              <w:rPr>
                <w:rFonts w:ascii="Calibri" w:hAnsi="Calibri" w:cs="Calibri"/>
                <w:color w:val="000000"/>
                <w:sz w:val="16"/>
                <w:szCs w:val="16"/>
                <w:lang w:val="en-US"/>
              </w:rPr>
              <w:t>, cerebral autoregula</w:t>
            </w:r>
            <w:r>
              <w:rPr>
                <w:rFonts w:ascii="Calibri" w:hAnsi="Calibri" w:cs="Calibri"/>
                <w:color w:val="000000"/>
                <w:sz w:val="16"/>
                <w:szCs w:val="16"/>
                <w:lang w:val="en-US"/>
              </w:rPr>
              <w:t>-</w:t>
            </w:r>
            <w:r w:rsidRPr="00F769B7">
              <w:rPr>
                <w:rFonts w:ascii="Calibri" w:hAnsi="Calibri" w:cs="Calibri"/>
                <w:color w:val="000000"/>
                <w:sz w:val="16"/>
                <w:szCs w:val="16"/>
                <w:lang w:val="en-US"/>
              </w:rPr>
              <w:t>tion and cerebral blood flow</w:t>
            </w:r>
          </w:p>
        </w:tc>
        <w:tc>
          <w:tcPr>
            <w:tcW w:w="1134" w:type="dxa"/>
            <w:tcBorders>
              <w:top w:val="single" w:sz="4" w:space="0" w:color="auto"/>
              <w:bottom w:val="single" w:sz="4" w:space="0" w:color="auto"/>
            </w:tcBorders>
          </w:tcPr>
          <w:p w14:paraId="149896A4" w14:textId="64189BB4" w:rsidR="002D380B" w:rsidRPr="00F769B7"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3CD7C9C6" w14:textId="7599E0AC" w:rsidR="002D380B" w:rsidRPr="00823DBD" w:rsidRDefault="002D380B" w:rsidP="002D380B">
            <w:pPr>
              <w:jc w:val="center"/>
              <w:rPr>
                <w:rFonts w:ascii="Calibri" w:hAnsi="Calibri" w:cs="Calibri"/>
                <w:color w:val="000000"/>
                <w:sz w:val="16"/>
                <w:szCs w:val="16"/>
              </w:rPr>
            </w:pPr>
            <w:r w:rsidRPr="00F769B7">
              <w:rPr>
                <w:rFonts w:ascii="Calibri" w:hAnsi="Calibri" w:cs="Calibri"/>
                <w:color w:val="000000"/>
                <w:sz w:val="16"/>
                <w:szCs w:val="16"/>
              </w:rPr>
              <w:t>NCT03649633, NCT03592693</w:t>
            </w:r>
            <w:r w:rsidR="00C05E26">
              <w:rPr>
                <w:rFonts w:ascii="Calibri" w:hAnsi="Calibri" w:cs="Calibri"/>
                <w:color w:val="000000"/>
                <w:sz w:val="16"/>
                <w:szCs w:val="16"/>
              </w:rPr>
              <w:t xml:space="preserve">, </w:t>
            </w:r>
            <w:r w:rsidR="00C05E26" w:rsidRPr="00C05E26">
              <w:rPr>
                <w:rFonts w:ascii="Calibri" w:hAnsi="Calibri" w:cs="Calibri"/>
                <w:color w:val="000000"/>
                <w:sz w:val="16"/>
                <w:szCs w:val="16"/>
              </w:rPr>
              <w:t>NCT05157360</w:t>
            </w:r>
          </w:p>
        </w:tc>
      </w:tr>
      <w:tr w:rsidR="002D380B" w:rsidRPr="00FE0F6F" w14:paraId="0DFDC47E" w14:textId="77777777" w:rsidTr="00567FDA">
        <w:tc>
          <w:tcPr>
            <w:tcW w:w="1134" w:type="dxa"/>
            <w:vMerge w:val="restart"/>
            <w:tcBorders>
              <w:top w:val="single" w:sz="4" w:space="0" w:color="auto"/>
            </w:tcBorders>
          </w:tcPr>
          <w:p w14:paraId="762AAFB5" w14:textId="77777777" w:rsidR="002D380B" w:rsidRPr="00E67F15" w:rsidRDefault="002D380B" w:rsidP="002D380B">
            <w:pPr>
              <w:jc w:val="center"/>
              <w:rPr>
                <w:rFonts w:ascii="Calibri" w:hAnsi="Calibri" w:cs="Calibri"/>
                <w:b/>
                <w:color w:val="000000"/>
                <w:sz w:val="16"/>
                <w:szCs w:val="16"/>
              </w:rPr>
            </w:pPr>
            <w:r w:rsidRPr="00E67F15">
              <w:rPr>
                <w:rFonts w:ascii="Calibri" w:hAnsi="Calibri" w:cs="Calibri"/>
                <w:b/>
                <w:color w:val="000000"/>
                <w:sz w:val="16"/>
                <w:szCs w:val="16"/>
              </w:rPr>
              <w:t>Immunonu-trition</w:t>
            </w:r>
          </w:p>
        </w:tc>
        <w:tc>
          <w:tcPr>
            <w:tcW w:w="1134" w:type="dxa"/>
            <w:tcBorders>
              <w:top w:val="single" w:sz="4" w:space="0" w:color="auto"/>
              <w:bottom w:val="single" w:sz="4" w:space="0" w:color="auto"/>
            </w:tcBorders>
          </w:tcPr>
          <w:p w14:paraId="5EA3B235" w14:textId="2F0BDA2F" w:rsidR="002D380B" w:rsidRPr="00382544" w:rsidRDefault="002D380B" w:rsidP="002D380B">
            <w:pPr>
              <w:jc w:val="center"/>
              <w:rPr>
                <w:rFonts w:ascii="Calibri" w:hAnsi="Calibri" w:cs="Calibri"/>
                <w:color w:val="000000"/>
                <w:sz w:val="16"/>
                <w:szCs w:val="16"/>
                <w:lang w:val="en-US"/>
              </w:rPr>
            </w:pPr>
            <w:r>
              <w:rPr>
                <w:rFonts w:ascii="Calibri" w:hAnsi="Calibri" w:cs="Calibri"/>
                <w:color w:val="000000"/>
                <w:sz w:val="16"/>
                <w:szCs w:val="16"/>
                <w:lang w:val="en-US"/>
              </w:rPr>
              <w:t>Alpha-Lipoic Acid group</w:t>
            </w:r>
          </w:p>
        </w:tc>
        <w:tc>
          <w:tcPr>
            <w:tcW w:w="851" w:type="dxa"/>
            <w:tcBorders>
              <w:top w:val="single" w:sz="4" w:space="0" w:color="auto"/>
              <w:bottom w:val="single" w:sz="4" w:space="0" w:color="auto"/>
            </w:tcBorders>
          </w:tcPr>
          <w:p w14:paraId="48F8740B" w14:textId="098CA2D9" w:rsidR="002D380B" w:rsidRPr="00F27493" w:rsidRDefault="002D380B" w:rsidP="002D380B">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7E88AD33" w14:textId="4643A41B" w:rsidR="002D380B" w:rsidRPr="00F27493"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Recruiting</w:t>
            </w:r>
          </w:p>
        </w:tc>
        <w:tc>
          <w:tcPr>
            <w:tcW w:w="850" w:type="dxa"/>
            <w:tcBorders>
              <w:top w:val="single" w:sz="4" w:space="0" w:color="auto"/>
              <w:bottom w:val="single" w:sz="4" w:space="0" w:color="auto"/>
            </w:tcBorders>
          </w:tcPr>
          <w:p w14:paraId="5C696A3F" w14:textId="28D98E66" w:rsidR="002D380B" w:rsidRPr="00F27493" w:rsidRDefault="002D380B" w:rsidP="002D380B">
            <w:pPr>
              <w:jc w:val="center"/>
              <w:rPr>
                <w:rFonts w:ascii="Calibri" w:hAnsi="Calibri" w:cs="Calibri"/>
                <w:color w:val="000000"/>
                <w:sz w:val="16"/>
                <w:szCs w:val="16"/>
              </w:rPr>
            </w:pPr>
            <w:r>
              <w:rPr>
                <w:rFonts w:ascii="Calibri" w:hAnsi="Calibri" w:cs="Calibri"/>
                <w:color w:val="000000"/>
                <w:sz w:val="16"/>
                <w:szCs w:val="16"/>
              </w:rPr>
              <w:t>60</w:t>
            </w:r>
          </w:p>
        </w:tc>
        <w:tc>
          <w:tcPr>
            <w:tcW w:w="851" w:type="dxa"/>
            <w:tcBorders>
              <w:top w:val="single" w:sz="4" w:space="0" w:color="auto"/>
              <w:bottom w:val="single" w:sz="4" w:space="0" w:color="auto"/>
            </w:tcBorders>
          </w:tcPr>
          <w:p w14:paraId="531DE24E" w14:textId="493C5DAC" w:rsidR="002D380B" w:rsidRPr="00F27493" w:rsidRDefault="002D380B" w:rsidP="002D380B">
            <w:pPr>
              <w:jc w:val="center"/>
              <w:rPr>
                <w:rFonts w:ascii="Calibri" w:hAnsi="Calibri" w:cs="Calibri"/>
                <w:color w:val="000000"/>
                <w:sz w:val="16"/>
                <w:szCs w:val="16"/>
              </w:rPr>
            </w:pPr>
            <w:r>
              <w:rPr>
                <w:rFonts w:ascii="Calibri" w:hAnsi="Calibri" w:cs="Calibri"/>
                <w:color w:val="000000"/>
                <w:sz w:val="16"/>
                <w:szCs w:val="16"/>
              </w:rPr>
              <w:t>ICU</w:t>
            </w:r>
          </w:p>
        </w:tc>
        <w:tc>
          <w:tcPr>
            <w:tcW w:w="709" w:type="dxa"/>
            <w:tcBorders>
              <w:top w:val="single" w:sz="4" w:space="0" w:color="auto"/>
              <w:bottom w:val="single" w:sz="4" w:space="0" w:color="auto"/>
            </w:tcBorders>
          </w:tcPr>
          <w:p w14:paraId="3C7FA7FF" w14:textId="63322371" w:rsidR="002D380B" w:rsidRPr="00F27493" w:rsidRDefault="002D380B" w:rsidP="002D380B">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085CBD6D" w14:textId="4692170C" w:rsidR="002D380B" w:rsidRPr="004B50B6"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68DBC5A1" w14:textId="422D1EE3" w:rsidR="002D380B" w:rsidRPr="00E67F15" w:rsidRDefault="002D380B" w:rsidP="002D380B">
            <w:pPr>
              <w:jc w:val="center"/>
              <w:rPr>
                <w:rFonts w:ascii="Calibri" w:hAnsi="Calibri" w:cs="Calibri"/>
                <w:color w:val="000000"/>
                <w:sz w:val="16"/>
                <w:szCs w:val="16"/>
                <w:lang w:val="en-US"/>
              </w:rPr>
            </w:pPr>
            <w:r w:rsidRPr="00C1510A">
              <w:rPr>
                <w:rFonts w:ascii="Calibri" w:hAnsi="Calibri" w:cs="Calibri"/>
                <w:color w:val="000000"/>
                <w:sz w:val="16"/>
                <w:szCs w:val="16"/>
                <w:lang w:val="en-US"/>
              </w:rPr>
              <w:t>Alpha-Lipoic Acid</w:t>
            </w:r>
          </w:p>
        </w:tc>
        <w:tc>
          <w:tcPr>
            <w:tcW w:w="992" w:type="dxa"/>
            <w:tcBorders>
              <w:top w:val="single" w:sz="4" w:space="0" w:color="auto"/>
              <w:bottom w:val="single" w:sz="4" w:space="0" w:color="auto"/>
            </w:tcBorders>
          </w:tcPr>
          <w:p w14:paraId="523992D2" w14:textId="294D99AD" w:rsidR="002D380B" w:rsidRPr="00F27493" w:rsidRDefault="002D380B" w:rsidP="002D380B">
            <w:pPr>
              <w:jc w:val="center"/>
              <w:rPr>
                <w:rFonts w:ascii="Calibri" w:hAnsi="Calibri" w:cs="Calibri"/>
                <w:color w:val="000000"/>
                <w:sz w:val="16"/>
                <w:szCs w:val="16"/>
              </w:rPr>
            </w:pPr>
            <w:r>
              <w:rPr>
                <w:rFonts w:ascii="Calibri" w:hAnsi="Calibri" w:cs="Calibri"/>
                <w:color w:val="000000"/>
                <w:sz w:val="16"/>
                <w:szCs w:val="16"/>
              </w:rPr>
              <w:t>Sepsis-3</w:t>
            </w:r>
          </w:p>
        </w:tc>
        <w:tc>
          <w:tcPr>
            <w:tcW w:w="992" w:type="dxa"/>
            <w:tcBorders>
              <w:top w:val="single" w:sz="4" w:space="0" w:color="auto"/>
              <w:bottom w:val="single" w:sz="4" w:space="0" w:color="auto"/>
            </w:tcBorders>
          </w:tcPr>
          <w:p w14:paraId="05C25A42" w14:textId="4AB4E991" w:rsidR="002D380B" w:rsidRPr="00F27493" w:rsidRDefault="002D380B" w:rsidP="002D380B">
            <w:pPr>
              <w:jc w:val="center"/>
              <w:rPr>
                <w:rFonts w:ascii="Calibri" w:hAnsi="Calibri" w:cs="Calibri"/>
                <w:color w:val="000000"/>
                <w:sz w:val="16"/>
                <w:szCs w:val="16"/>
              </w:rPr>
            </w:pPr>
            <w:r>
              <w:rPr>
                <w:rFonts w:ascii="Calibri" w:hAnsi="Calibri" w:cs="Calibri"/>
                <w:color w:val="000000"/>
                <w:sz w:val="16"/>
                <w:szCs w:val="16"/>
              </w:rPr>
              <w:t>General</w:t>
            </w:r>
          </w:p>
        </w:tc>
        <w:tc>
          <w:tcPr>
            <w:tcW w:w="1134" w:type="dxa"/>
            <w:tcBorders>
              <w:top w:val="single" w:sz="4" w:space="0" w:color="auto"/>
              <w:bottom w:val="single" w:sz="4" w:space="0" w:color="auto"/>
            </w:tcBorders>
          </w:tcPr>
          <w:p w14:paraId="0C0D52E6" w14:textId="0F879DC9" w:rsidR="002D380B" w:rsidRPr="00870328" w:rsidRDefault="002D380B" w:rsidP="002D380B">
            <w:pPr>
              <w:jc w:val="center"/>
              <w:rPr>
                <w:rFonts w:ascii="Calibri" w:hAnsi="Calibri" w:cs="Calibri"/>
                <w:color w:val="000000"/>
                <w:sz w:val="16"/>
                <w:szCs w:val="16"/>
                <w:lang w:val="en-US"/>
              </w:rPr>
            </w:pPr>
            <w:r>
              <w:rPr>
                <w:rFonts w:ascii="Calibri" w:hAnsi="Calibri" w:cs="Calibri"/>
                <w:color w:val="000000"/>
                <w:sz w:val="16"/>
                <w:szCs w:val="16"/>
                <w:lang w:val="en-US"/>
              </w:rPr>
              <w:t>Mortality</w:t>
            </w:r>
          </w:p>
        </w:tc>
        <w:tc>
          <w:tcPr>
            <w:tcW w:w="1134" w:type="dxa"/>
            <w:tcBorders>
              <w:top w:val="single" w:sz="4" w:space="0" w:color="auto"/>
              <w:bottom w:val="single" w:sz="4" w:space="0" w:color="auto"/>
            </w:tcBorders>
          </w:tcPr>
          <w:p w14:paraId="7631E884" w14:textId="6ABFAF80" w:rsidR="002D380B" w:rsidRPr="00382544"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73B1FB2C" w14:textId="32194947" w:rsidR="002D380B" w:rsidRPr="00F27493" w:rsidRDefault="002D380B" w:rsidP="002D380B">
            <w:pPr>
              <w:jc w:val="center"/>
              <w:rPr>
                <w:rFonts w:ascii="Calibri" w:hAnsi="Calibri" w:cs="Calibri"/>
                <w:color w:val="000000"/>
                <w:sz w:val="16"/>
                <w:szCs w:val="16"/>
              </w:rPr>
            </w:pPr>
            <w:r>
              <w:rPr>
                <w:rFonts w:ascii="Calibri" w:hAnsi="Calibri" w:cs="Calibri"/>
                <w:color w:val="000000"/>
                <w:sz w:val="16"/>
                <w:szCs w:val="16"/>
              </w:rPr>
              <w:t>NCT05808946</w:t>
            </w:r>
          </w:p>
        </w:tc>
      </w:tr>
      <w:tr w:rsidR="002D380B" w:rsidRPr="00FE0F6F" w14:paraId="75DDC06C" w14:textId="77777777" w:rsidTr="00567FDA">
        <w:tc>
          <w:tcPr>
            <w:tcW w:w="1134" w:type="dxa"/>
            <w:vMerge/>
          </w:tcPr>
          <w:p w14:paraId="5B67D2D7" w14:textId="77777777" w:rsidR="002D380B" w:rsidRPr="00F769B7" w:rsidRDefault="002D380B" w:rsidP="002D380B">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39105D5E" w14:textId="5B6D9A43" w:rsidR="002D380B" w:rsidRPr="00382544"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L-citrulline</w:t>
            </w:r>
          </w:p>
        </w:tc>
        <w:tc>
          <w:tcPr>
            <w:tcW w:w="851" w:type="dxa"/>
            <w:tcBorders>
              <w:top w:val="single" w:sz="4" w:space="0" w:color="auto"/>
              <w:bottom w:val="single" w:sz="4" w:space="0" w:color="auto"/>
            </w:tcBorders>
          </w:tcPr>
          <w:p w14:paraId="43DAC221" w14:textId="16C3E5EB"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1</w:t>
            </w:r>
          </w:p>
        </w:tc>
        <w:tc>
          <w:tcPr>
            <w:tcW w:w="1134" w:type="dxa"/>
            <w:tcBorders>
              <w:top w:val="single" w:sz="4" w:space="0" w:color="auto"/>
              <w:bottom w:val="single" w:sz="4" w:space="0" w:color="auto"/>
            </w:tcBorders>
          </w:tcPr>
          <w:p w14:paraId="3A5643CE" w14:textId="74581939"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Recruiting</w:t>
            </w:r>
          </w:p>
        </w:tc>
        <w:tc>
          <w:tcPr>
            <w:tcW w:w="850" w:type="dxa"/>
            <w:tcBorders>
              <w:top w:val="single" w:sz="4" w:space="0" w:color="auto"/>
              <w:bottom w:val="single" w:sz="4" w:space="0" w:color="auto"/>
            </w:tcBorders>
          </w:tcPr>
          <w:p w14:paraId="1A740B2F" w14:textId="72CC8A07"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130</w:t>
            </w:r>
          </w:p>
        </w:tc>
        <w:tc>
          <w:tcPr>
            <w:tcW w:w="851" w:type="dxa"/>
            <w:tcBorders>
              <w:top w:val="single" w:sz="4" w:space="0" w:color="auto"/>
              <w:bottom w:val="single" w:sz="4" w:space="0" w:color="auto"/>
            </w:tcBorders>
          </w:tcPr>
          <w:p w14:paraId="70DDB947" w14:textId="2BD82528"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ICU</w:t>
            </w:r>
          </w:p>
        </w:tc>
        <w:tc>
          <w:tcPr>
            <w:tcW w:w="709" w:type="dxa"/>
            <w:tcBorders>
              <w:top w:val="single" w:sz="4" w:space="0" w:color="auto"/>
              <w:bottom w:val="single" w:sz="4" w:space="0" w:color="auto"/>
            </w:tcBorders>
          </w:tcPr>
          <w:p w14:paraId="0519C345" w14:textId="1E1637B1"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No</w:t>
            </w:r>
          </w:p>
        </w:tc>
        <w:tc>
          <w:tcPr>
            <w:tcW w:w="992" w:type="dxa"/>
            <w:tcBorders>
              <w:top w:val="single" w:sz="4" w:space="0" w:color="auto"/>
              <w:bottom w:val="single" w:sz="4" w:space="0" w:color="auto"/>
            </w:tcBorders>
          </w:tcPr>
          <w:p w14:paraId="4864E5E3" w14:textId="01B62993" w:rsidR="002D380B" w:rsidRPr="004B50B6"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61D41BAA" w14:textId="556331B4" w:rsidR="002D380B" w:rsidRPr="00382544"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L-citrulline</w:t>
            </w:r>
          </w:p>
        </w:tc>
        <w:tc>
          <w:tcPr>
            <w:tcW w:w="992" w:type="dxa"/>
            <w:tcBorders>
              <w:top w:val="single" w:sz="4" w:space="0" w:color="auto"/>
              <w:bottom w:val="single" w:sz="4" w:space="0" w:color="auto"/>
            </w:tcBorders>
          </w:tcPr>
          <w:p w14:paraId="21363FAC" w14:textId="5976AD44"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Sepsis-3</w:t>
            </w:r>
          </w:p>
        </w:tc>
        <w:tc>
          <w:tcPr>
            <w:tcW w:w="992" w:type="dxa"/>
            <w:tcBorders>
              <w:top w:val="single" w:sz="4" w:space="0" w:color="auto"/>
              <w:bottom w:val="single" w:sz="4" w:space="0" w:color="auto"/>
            </w:tcBorders>
          </w:tcPr>
          <w:p w14:paraId="39356714" w14:textId="38E1F29A" w:rsidR="002D380B" w:rsidRPr="00120E5A"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General</w:t>
            </w:r>
          </w:p>
        </w:tc>
        <w:tc>
          <w:tcPr>
            <w:tcW w:w="1134" w:type="dxa"/>
            <w:tcBorders>
              <w:top w:val="single" w:sz="4" w:space="0" w:color="auto"/>
              <w:bottom w:val="single" w:sz="4" w:space="0" w:color="auto"/>
            </w:tcBorders>
          </w:tcPr>
          <w:p w14:paraId="50C02994" w14:textId="4F24E32C" w:rsidR="002D380B" w:rsidRPr="00E67F15"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SOFA score</w:t>
            </w:r>
          </w:p>
        </w:tc>
        <w:tc>
          <w:tcPr>
            <w:tcW w:w="1134" w:type="dxa"/>
            <w:tcBorders>
              <w:top w:val="single" w:sz="4" w:space="0" w:color="auto"/>
              <w:bottom w:val="single" w:sz="4" w:space="0" w:color="auto"/>
            </w:tcBorders>
          </w:tcPr>
          <w:p w14:paraId="7707FF42" w14:textId="57705CB0" w:rsidR="002D380B" w:rsidRPr="00382544"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08D887C8" w14:textId="552BF808"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NCT04513288</w:t>
            </w:r>
          </w:p>
        </w:tc>
      </w:tr>
      <w:tr w:rsidR="002D380B" w:rsidRPr="00FE0F6F" w14:paraId="7A3F5339" w14:textId="77777777" w:rsidTr="00567FDA">
        <w:tc>
          <w:tcPr>
            <w:tcW w:w="1134" w:type="dxa"/>
            <w:vMerge/>
          </w:tcPr>
          <w:p w14:paraId="572BD4FC" w14:textId="77777777" w:rsidR="002D380B" w:rsidRPr="00F769B7" w:rsidRDefault="002D380B" w:rsidP="002D380B">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4796BB29" w14:textId="12D73E13" w:rsidR="002D380B" w:rsidRPr="00382544"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Lipid emulsion</w:t>
            </w:r>
          </w:p>
        </w:tc>
        <w:tc>
          <w:tcPr>
            <w:tcW w:w="851" w:type="dxa"/>
            <w:tcBorders>
              <w:top w:val="single" w:sz="4" w:space="0" w:color="auto"/>
              <w:bottom w:val="single" w:sz="4" w:space="0" w:color="auto"/>
            </w:tcBorders>
          </w:tcPr>
          <w:p w14:paraId="7C96F825" w14:textId="66751958"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1</w:t>
            </w:r>
          </w:p>
        </w:tc>
        <w:tc>
          <w:tcPr>
            <w:tcW w:w="1134" w:type="dxa"/>
            <w:tcBorders>
              <w:top w:val="single" w:sz="4" w:space="0" w:color="auto"/>
              <w:bottom w:val="single" w:sz="4" w:space="0" w:color="auto"/>
            </w:tcBorders>
          </w:tcPr>
          <w:p w14:paraId="46BAA4FE" w14:textId="355A38E2"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Recruiting</w:t>
            </w:r>
          </w:p>
        </w:tc>
        <w:tc>
          <w:tcPr>
            <w:tcW w:w="850" w:type="dxa"/>
            <w:tcBorders>
              <w:top w:val="single" w:sz="4" w:space="0" w:color="auto"/>
              <w:bottom w:val="single" w:sz="4" w:space="0" w:color="auto"/>
            </w:tcBorders>
          </w:tcPr>
          <w:p w14:paraId="0158805D" w14:textId="61450FDD"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68</w:t>
            </w:r>
          </w:p>
        </w:tc>
        <w:tc>
          <w:tcPr>
            <w:tcW w:w="851" w:type="dxa"/>
            <w:tcBorders>
              <w:top w:val="single" w:sz="4" w:space="0" w:color="auto"/>
              <w:bottom w:val="single" w:sz="4" w:space="0" w:color="auto"/>
            </w:tcBorders>
          </w:tcPr>
          <w:p w14:paraId="3B412C54" w14:textId="317E825A"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ICU</w:t>
            </w:r>
          </w:p>
        </w:tc>
        <w:tc>
          <w:tcPr>
            <w:tcW w:w="709" w:type="dxa"/>
            <w:tcBorders>
              <w:top w:val="single" w:sz="4" w:space="0" w:color="auto"/>
              <w:bottom w:val="single" w:sz="4" w:space="0" w:color="auto"/>
            </w:tcBorders>
          </w:tcPr>
          <w:p w14:paraId="4E4E635D" w14:textId="5D5B9434" w:rsidR="002D380B" w:rsidRPr="00E67F15" w:rsidRDefault="002D380B" w:rsidP="002D380B">
            <w:pPr>
              <w:jc w:val="center"/>
              <w:rPr>
                <w:rFonts w:ascii="Calibri" w:hAnsi="Calibri" w:cs="Calibri"/>
                <w:color w:val="000000"/>
                <w:sz w:val="16"/>
                <w:szCs w:val="16"/>
              </w:rPr>
            </w:pPr>
            <w:r w:rsidRPr="008A1BB6">
              <w:rPr>
                <w:rFonts w:ascii="Calibri" w:hAnsi="Calibri" w:cs="Calibri"/>
                <w:color w:val="000000"/>
                <w:sz w:val="16"/>
                <w:szCs w:val="16"/>
              </w:rPr>
              <w:t>Yes</w:t>
            </w:r>
          </w:p>
        </w:tc>
        <w:tc>
          <w:tcPr>
            <w:tcW w:w="992" w:type="dxa"/>
            <w:tcBorders>
              <w:top w:val="single" w:sz="4" w:space="0" w:color="auto"/>
              <w:bottom w:val="single" w:sz="4" w:space="0" w:color="auto"/>
            </w:tcBorders>
          </w:tcPr>
          <w:p w14:paraId="3046CBB7" w14:textId="1D51831B" w:rsidR="002D380B" w:rsidRPr="00870328" w:rsidRDefault="002D380B" w:rsidP="002D380B">
            <w:pPr>
              <w:jc w:val="center"/>
              <w:rPr>
                <w:rFonts w:ascii="Calibri" w:hAnsi="Calibri" w:cs="Calibri"/>
                <w:color w:val="000000"/>
                <w:sz w:val="16"/>
                <w:szCs w:val="16"/>
                <w:lang w:val="en-US"/>
              </w:rPr>
            </w:pPr>
            <w:r w:rsidRPr="008A1BB6">
              <w:rPr>
                <w:rFonts w:ascii="Calibri" w:hAnsi="Calibri" w:cs="Calibri"/>
                <w:color w:val="000000"/>
                <w:sz w:val="16"/>
                <w:szCs w:val="16"/>
                <w:lang w:val="en-US"/>
              </w:rPr>
              <w:t>Total cholesterol ≤ 100 mg/dL or HDL-C + LDL-C ≤ 70 mg/dL</w:t>
            </w:r>
          </w:p>
        </w:tc>
        <w:tc>
          <w:tcPr>
            <w:tcW w:w="1134" w:type="dxa"/>
            <w:tcBorders>
              <w:top w:val="single" w:sz="4" w:space="0" w:color="auto"/>
              <w:bottom w:val="single" w:sz="4" w:space="0" w:color="auto"/>
            </w:tcBorders>
          </w:tcPr>
          <w:p w14:paraId="2701F8A9" w14:textId="5B1F7215" w:rsidR="002D380B" w:rsidRPr="00382544"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Smoflipid</w:t>
            </w:r>
          </w:p>
        </w:tc>
        <w:tc>
          <w:tcPr>
            <w:tcW w:w="992" w:type="dxa"/>
            <w:tcBorders>
              <w:top w:val="single" w:sz="4" w:space="0" w:color="auto"/>
              <w:bottom w:val="single" w:sz="4" w:space="0" w:color="auto"/>
            </w:tcBorders>
          </w:tcPr>
          <w:p w14:paraId="11AD2252" w14:textId="60687036"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Sepsis-3</w:t>
            </w:r>
          </w:p>
        </w:tc>
        <w:tc>
          <w:tcPr>
            <w:tcW w:w="992" w:type="dxa"/>
            <w:tcBorders>
              <w:top w:val="single" w:sz="4" w:space="0" w:color="auto"/>
              <w:bottom w:val="single" w:sz="4" w:space="0" w:color="auto"/>
            </w:tcBorders>
          </w:tcPr>
          <w:p w14:paraId="3A0A5CBC" w14:textId="21A5A6A1" w:rsidR="002D380B" w:rsidRPr="00382544"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General</w:t>
            </w:r>
          </w:p>
        </w:tc>
        <w:tc>
          <w:tcPr>
            <w:tcW w:w="1134" w:type="dxa"/>
            <w:tcBorders>
              <w:top w:val="single" w:sz="4" w:space="0" w:color="auto"/>
              <w:bottom w:val="single" w:sz="4" w:space="0" w:color="auto"/>
            </w:tcBorders>
          </w:tcPr>
          <w:p w14:paraId="3A9473EF" w14:textId="6AF62E40" w:rsidR="002D380B" w:rsidRPr="004B50B6"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Maximun tolerated dose</w:t>
            </w:r>
          </w:p>
        </w:tc>
        <w:tc>
          <w:tcPr>
            <w:tcW w:w="1134" w:type="dxa"/>
            <w:tcBorders>
              <w:top w:val="single" w:sz="4" w:space="0" w:color="auto"/>
              <w:bottom w:val="single" w:sz="4" w:space="0" w:color="auto"/>
            </w:tcBorders>
          </w:tcPr>
          <w:p w14:paraId="6C307748" w14:textId="01593D32" w:rsidR="002D380B" w:rsidRPr="004B50B6"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Total cholesterol</w:t>
            </w:r>
          </w:p>
        </w:tc>
        <w:tc>
          <w:tcPr>
            <w:tcW w:w="1134" w:type="dxa"/>
            <w:tcBorders>
              <w:top w:val="single" w:sz="4" w:space="0" w:color="auto"/>
              <w:bottom w:val="single" w:sz="4" w:space="0" w:color="auto"/>
            </w:tcBorders>
          </w:tcPr>
          <w:p w14:paraId="1A5CEEBC" w14:textId="578D6906"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NCT03405870</w:t>
            </w:r>
          </w:p>
        </w:tc>
      </w:tr>
      <w:tr w:rsidR="002D380B" w:rsidRPr="00FE0F6F" w14:paraId="793B55BA" w14:textId="77777777" w:rsidTr="00567FDA">
        <w:tc>
          <w:tcPr>
            <w:tcW w:w="1134" w:type="dxa"/>
            <w:vMerge/>
          </w:tcPr>
          <w:p w14:paraId="6A68A2FF" w14:textId="77777777" w:rsidR="002D380B" w:rsidRPr="00F769B7" w:rsidRDefault="002D380B" w:rsidP="002D380B">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4B42030D" w14:textId="6702FE6B" w:rsidR="002D380B" w:rsidRPr="004B50B6"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Kukoamine B</w:t>
            </w:r>
          </w:p>
        </w:tc>
        <w:tc>
          <w:tcPr>
            <w:tcW w:w="851" w:type="dxa"/>
            <w:tcBorders>
              <w:top w:val="single" w:sz="4" w:space="0" w:color="auto"/>
              <w:bottom w:val="single" w:sz="4" w:space="0" w:color="auto"/>
            </w:tcBorders>
          </w:tcPr>
          <w:p w14:paraId="3E7BF193" w14:textId="78E7421C"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1</w:t>
            </w:r>
          </w:p>
        </w:tc>
        <w:tc>
          <w:tcPr>
            <w:tcW w:w="1134" w:type="dxa"/>
            <w:tcBorders>
              <w:top w:val="single" w:sz="4" w:space="0" w:color="auto"/>
              <w:bottom w:val="single" w:sz="4" w:space="0" w:color="auto"/>
            </w:tcBorders>
          </w:tcPr>
          <w:p w14:paraId="33EF64CD" w14:textId="5AE013F2"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Recruiting</w:t>
            </w:r>
          </w:p>
        </w:tc>
        <w:tc>
          <w:tcPr>
            <w:tcW w:w="850" w:type="dxa"/>
            <w:tcBorders>
              <w:top w:val="single" w:sz="4" w:space="0" w:color="auto"/>
              <w:bottom w:val="single" w:sz="4" w:space="0" w:color="auto"/>
            </w:tcBorders>
          </w:tcPr>
          <w:p w14:paraId="01FAE27F" w14:textId="616A1AC8"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424</w:t>
            </w:r>
          </w:p>
        </w:tc>
        <w:tc>
          <w:tcPr>
            <w:tcW w:w="851" w:type="dxa"/>
            <w:tcBorders>
              <w:top w:val="single" w:sz="4" w:space="0" w:color="auto"/>
              <w:bottom w:val="single" w:sz="4" w:space="0" w:color="auto"/>
            </w:tcBorders>
          </w:tcPr>
          <w:p w14:paraId="10CFC355" w14:textId="3E924BC4"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ICU</w:t>
            </w:r>
          </w:p>
        </w:tc>
        <w:tc>
          <w:tcPr>
            <w:tcW w:w="709" w:type="dxa"/>
            <w:tcBorders>
              <w:top w:val="single" w:sz="4" w:space="0" w:color="auto"/>
              <w:bottom w:val="single" w:sz="4" w:space="0" w:color="auto"/>
            </w:tcBorders>
          </w:tcPr>
          <w:p w14:paraId="0D855945" w14:textId="0D716144" w:rsidR="002D380B" w:rsidRPr="008A1BB6" w:rsidRDefault="002D380B" w:rsidP="002D380B">
            <w:pPr>
              <w:jc w:val="center"/>
              <w:rPr>
                <w:rFonts w:ascii="Calibri" w:hAnsi="Calibri" w:cs="Calibri"/>
                <w:color w:val="000000"/>
                <w:sz w:val="16"/>
                <w:szCs w:val="16"/>
              </w:rPr>
            </w:pPr>
            <w:r w:rsidRPr="008A1BB6">
              <w:rPr>
                <w:rFonts w:ascii="Calibri" w:hAnsi="Calibri" w:cs="Calibri"/>
                <w:color w:val="000000"/>
                <w:sz w:val="16"/>
                <w:szCs w:val="16"/>
              </w:rPr>
              <w:t>No</w:t>
            </w:r>
          </w:p>
        </w:tc>
        <w:tc>
          <w:tcPr>
            <w:tcW w:w="992" w:type="dxa"/>
            <w:tcBorders>
              <w:top w:val="single" w:sz="4" w:space="0" w:color="auto"/>
              <w:bottom w:val="single" w:sz="4" w:space="0" w:color="auto"/>
            </w:tcBorders>
          </w:tcPr>
          <w:p w14:paraId="4FBE57D3" w14:textId="1186AC36" w:rsidR="002D380B" w:rsidRPr="008A1BB6"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543C167D" w14:textId="51AD36FB" w:rsidR="002D380B" w:rsidRPr="004B50B6"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Kukoamine B</w:t>
            </w:r>
          </w:p>
        </w:tc>
        <w:tc>
          <w:tcPr>
            <w:tcW w:w="992" w:type="dxa"/>
            <w:tcBorders>
              <w:top w:val="single" w:sz="4" w:space="0" w:color="auto"/>
              <w:bottom w:val="single" w:sz="4" w:space="0" w:color="auto"/>
            </w:tcBorders>
          </w:tcPr>
          <w:p w14:paraId="20379546" w14:textId="7D232DBF"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Sepsis-3</w:t>
            </w:r>
          </w:p>
        </w:tc>
        <w:tc>
          <w:tcPr>
            <w:tcW w:w="992" w:type="dxa"/>
            <w:tcBorders>
              <w:top w:val="single" w:sz="4" w:space="0" w:color="auto"/>
              <w:bottom w:val="single" w:sz="4" w:space="0" w:color="auto"/>
            </w:tcBorders>
          </w:tcPr>
          <w:p w14:paraId="0F666C6F" w14:textId="499EEE2C" w:rsidR="002D380B" w:rsidRPr="00382544"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Bacterial sepsis</w:t>
            </w:r>
          </w:p>
        </w:tc>
        <w:tc>
          <w:tcPr>
            <w:tcW w:w="1134" w:type="dxa"/>
            <w:tcBorders>
              <w:top w:val="single" w:sz="4" w:space="0" w:color="auto"/>
              <w:bottom w:val="single" w:sz="4" w:space="0" w:color="auto"/>
            </w:tcBorders>
          </w:tcPr>
          <w:p w14:paraId="675A952B" w14:textId="7123FC80" w:rsidR="002D380B" w:rsidRPr="004B50B6"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SOFA score</w:t>
            </w:r>
          </w:p>
        </w:tc>
        <w:tc>
          <w:tcPr>
            <w:tcW w:w="1134" w:type="dxa"/>
            <w:tcBorders>
              <w:top w:val="single" w:sz="4" w:space="0" w:color="auto"/>
              <w:bottom w:val="single" w:sz="4" w:space="0" w:color="auto"/>
            </w:tcBorders>
          </w:tcPr>
          <w:p w14:paraId="19199154" w14:textId="4EB1CCC8" w:rsidR="002D380B" w:rsidRPr="004B50B6"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04E8FCEA" w14:textId="0C9AB7A2"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NCT04803955</w:t>
            </w:r>
          </w:p>
        </w:tc>
      </w:tr>
      <w:tr w:rsidR="002D380B" w:rsidRPr="00FE0F6F" w14:paraId="3848EC49" w14:textId="77777777" w:rsidTr="00567FDA">
        <w:tc>
          <w:tcPr>
            <w:tcW w:w="1134" w:type="dxa"/>
            <w:vMerge/>
          </w:tcPr>
          <w:p w14:paraId="7454ADAA" w14:textId="77777777" w:rsidR="002D380B" w:rsidRPr="00F769B7" w:rsidRDefault="002D380B" w:rsidP="002D380B">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6F973E94" w14:textId="26838284" w:rsidR="002D380B" w:rsidRPr="004B50B6"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Para-Tyrosine</w:t>
            </w:r>
          </w:p>
        </w:tc>
        <w:tc>
          <w:tcPr>
            <w:tcW w:w="851" w:type="dxa"/>
            <w:tcBorders>
              <w:top w:val="single" w:sz="4" w:space="0" w:color="auto"/>
              <w:bottom w:val="single" w:sz="4" w:space="0" w:color="auto"/>
            </w:tcBorders>
          </w:tcPr>
          <w:p w14:paraId="18489C4B" w14:textId="1E32D26E"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1</w:t>
            </w:r>
          </w:p>
        </w:tc>
        <w:tc>
          <w:tcPr>
            <w:tcW w:w="1134" w:type="dxa"/>
            <w:tcBorders>
              <w:top w:val="single" w:sz="4" w:space="0" w:color="auto"/>
              <w:bottom w:val="single" w:sz="4" w:space="0" w:color="auto"/>
            </w:tcBorders>
          </w:tcPr>
          <w:p w14:paraId="34A0ABB5" w14:textId="1EBF7C96"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Not yet recruiting</w:t>
            </w:r>
          </w:p>
        </w:tc>
        <w:tc>
          <w:tcPr>
            <w:tcW w:w="850" w:type="dxa"/>
            <w:tcBorders>
              <w:top w:val="single" w:sz="4" w:space="0" w:color="auto"/>
              <w:bottom w:val="single" w:sz="4" w:space="0" w:color="auto"/>
            </w:tcBorders>
          </w:tcPr>
          <w:p w14:paraId="12E81D04" w14:textId="331B49EE"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296</w:t>
            </w:r>
          </w:p>
        </w:tc>
        <w:tc>
          <w:tcPr>
            <w:tcW w:w="851" w:type="dxa"/>
            <w:tcBorders>
              <w:top w:val="single" w:sz="4" w:space="0" w:color="auto"/>
              <w:bottom w:val="single" w:sz="4" w:space="0" w:color="auto"/>
            </w:tcBorders>
          </w:tcPr>
          <w:p w14:paraId="6DADE942" w14:textId="38EFF538"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ICU</w:t>
            </w:r>
          </w:p>
        </w:tc>
        <w:tc>
          <w:tcPr>
            <w:tcW w:w="709" w:type="dxa"/>
            <w:tcBorders>
              <w:top w:val="single" w:sz="4" w:space="0" w:color="auto"/>
              <w:bottom w:val="single" w:sz="4" w:space="0" w:color="auto"/>
            </w:tcBorders>
          </w:tcPr>
          <w:p w14:paraId="43DA7BC4" w14:textId="689F434D" w:rsidR="002D380B" w:rsidRPr="008A1BB6" w:rsidRDefault="002D380B" w:rsidP="002D380B">
            <w:pPr>
              <w:jc w:val="center"/>
              <w:rPr>
                <w:rFonts w:ascii="Calibri" w:hAnsi="Calibri" w:cs="Calibri"/>
                <w:color w:val="000000"/>
                <w:sz w:val="16"/>
                <w:szCs w:val="16"/>
              </w:rPr>
            </w:pPr>
            <w:r w:rsidRPr="008A1BB6">
              <w:rPr>
                <w:rFonts w:ascii="Calibri" w:hAnsi="Calibri" w:cs="Calibri"/>
                <w:color w:val="000000"/>
                <w:sz w:val="16"/>
                <w:szCs w:val="16"/>
              </w:rPr>
              <w:t>No</w:t>
            </w:r>
          </w:p>
        </w:tc>
        <w:tc>
          <w:tcPr>
            <w:tcW w:w="992" w:type="dxa"/>
            <w:tcBorders>
              <w:top w:val="single" w:sz="4" w:space="0" w:color="auto"/>
              <w:bottom w:val="single" w:sz="4" w:space="0" w:color="auto"/>
            </w:tcBorders>
          </w:tcPr>
          <w:p w14:paraId="2FCAF289" w14:textId="0052A812" w:rsidR="002D380B" w:rsidRPr="00382544"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17C72D91" w14:textId="40E5D8A2" w:rsidR="002D380B" w:rsidRPr="004B50B6"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Para-Tyrosine supplementation</w:t>
            </w:r>
          </w:p>
        </w:tc>
        <w:tc>
          <w:tcPr>
            <w:tcW w:w="992" w:type="dxa"/>
            <w:tcBorders>
              <w:top w:val="single" w:sz="4" w:space="0" w:color="auto"/>
              <w:bottom w:val="single" w:sz="4" w:space="0" w:color="auto"/>
            </w:tcBorders>
          </w:tcPr>
          <w:p w14:paraId="4F2BC534" w14:textId="4CB49BC3"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Sepsis-3</w:t>
            </w:r>
          </w:p>
        </w:tc>
        <w:tc>
          <w:tcPr>
            <w:tcW w:w="992" w:type="dxa"/>
            <w:tcBorders>
              <w:top w:val="single" w:sz="4" w:space="0" w:color="auto"/>
              <w:bottom w:val="single" w:sz="4" w:space="0" w:color="auto"/>
            </w:tcBorders>
          </w:tcPr>
          <w:p w14:paraId="5D393833" w14:textId="47C86AAC" w:rsidR="002D380B" w:rsidRPr="00382544" w:rsidRDefault="002D380B" w:rsidP="002D380B">
            <w:pPr>
              <w:jc w:val="center"/>
              <w:rPr>
                <w:rFonts w:ascii="Calibri" w:hAnsi="Calibri" w:cs="Calibri"/>
                <w:color w:val="000000"/>
                <w:sz w:val="16"/>
                <w:szCs w:val="16"/>
                <w:lang w:val="en-US"/>
              </w:rPr>
            </w:pPr>
            <w:r w:rsidRPr="00E67F15">
              <w:rPr>
                <w:rFonts w:ascii="Calibri" w:hAnsi="Calibri" w:cs="Calibri"/>
                <w:color w:val="000000"/>
                <w:sz w:val="16"/>
                <w:szCs w:val="16"/>
              </w:rPr>
              <w:t>General</w:t>
            </w:r>
          </w:p>
        </w:tc>
        <w:tc>
          <w:tcPr>
            <w:tcW w:w="1134" w:type="dxa"/>
            <w:tcBorders>
              <w:top w:val="single" w:sz="4" w:space="0" w:color="auto"/>
              <w:bottom w:val="single" w:sz="4" w:space="0" w:color="auto"/>
            </w:tcBorders>
          </w:tcPr>
          <w:p w14:paraId="772DF456" w14:textId="6EB1125C" w:rsidR="002D380B" w:rsidRPr="004B50B6" w:rsidRDefault="002D380B" w:rsidP="002D380B">
            <w:pPr>
              <w:jc w:val="center"/>
              <w:rPr>
                <w:rFonts w:ascii="Calibri" w:hAnsi="Calibri" w:cs="Calibri"/>
                <w:color w:val="000000"/>
                <w:sz w:val="16"/>
                <w:szCs w:val="16"/>
                <w:lang w:val="en-US"/>
              </w:rPr>
            </w:pPr>
            <w:r>
              <w:rPr>
                <w:rFonts w:ascii="Calibri" w:hAnsi="Calibri" w:cs="Calibri"/>
                <w:color w:val="000000"/>
                <w:sz w:val="16"/>
                <w:szCs w:val="16"/>
              </w:rPr>
              <w:t>Mortality</w:t>
            </w:r>
          </w:p>
        </w:tc>
        <w:tc>
          <w:tcPr>
            <w:tcW w:w="1134" w:type="dxa"/>
            <w:tcBorders>
              <w:top w:val="single" w:sz="4" w:space="0" w:color="auto"/>
              <w:bottom w:val="single" w:sz="4" w:space="0" w:color="auto"/>
            </w:tcBorders>
          </w:tcPr>
          <w:p w14:paraId="39037217" w14:textId="11BCC4F4" w:rsidR="002D380B" w:rsidRPr="004B50B6"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543CB718" w14:textId="1A1A5760" w:rsidR="002D380B" w:rsidRPr="00E67F15" w:rsidRDefault="002D380B" w:rsidP="002D380B">
            <w:pPr>
              <w:jc w:val="center"/>
              <w:rPr>
                <w:rFonts w:ascii="Calibri" w:hAnsi="Calibri" w:cs="Calibri"/>
                <w:color w:val="000000"/>
                <w:sz w:val="16"/>
                <w:szCs w:val="16"/>
              </w:rPr>
            </w:pPr>
            <w:r w:rsidRPr="00E67F15">
              <w:rPr>
                <w:rFonts w:ascii="Calibri" w:hAnsi="Calibri" w:cs="Calibri"/>
                <w:color w:val="000000"/>
                <w:sz w:val="16"/>
                <w:szCs w:val="16"/>
              </w:rPr>
              <w:t>NCT03278730</w:t>
            </w:r>
          </w:p>
        </w:tc>
      </w:tr>
      <w:tr w:rsidR="002D380B" w:rsidRPr="00FE0F6F" w14:paraId="188BFC70" w14:textId="77777777" w:rsidTr="00567FDA">
        <w:tc>
          <w:tcPr>
            <w:tcW w:w="1134" w:type="dxa"/>
            <w:vMerge/>
          </w:tcPr>
          <w:p w14:paraId="609D7AD1" w14:textId="77777777" w:rsidR="002D380B" w:rsidRPr="00F769B7" w:rsidRDefault="002D380B" w:rsidP="002D380B">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147D9D03" w14:textId="3213F95F" w:rsidR="002D380B" w:rsidRPr="004B50B6" w:rsidRDefault="002630C8" w:rsidP="002D380B">
            <w:pPr>
              <w:jc w:val="center"/>
              <w:rPr>
                <w:rFonts w:ascii="Calibri" w:hAnsi="Calibri" w:cs="Calibri"/>
                <w:color w:val="000000"/>
                <w:sz w:val="16"/>
                <w:szCs w:val="16"/>
                <w:lang w:val="en-US"/>
              </w:rPr>
            </w:pPr>
            <w:r>
              <w:rPr>
                <w:rFonts w:ascii="Calibri" w:hAnsi="Calibri" w:cs="Calibri"/>
                <w:color w:val="000000"/>
                <w:sz w:val="16"/>
                <w:szCs w:val="16"/>
                <w:lang w:val="en-US"/>
              </w:rPr>
              <w:t>Senolytic therapy</w:t>
            </w:r>
          </w:p>
        </w:tc>
        <w:tc>
          <w:tcPr>
            <w:tcW w:w="851" w:type="dxa"/>
            <w:tcBorders>
              <w:top w:val="single" w:sz="4" w:space="0" w:color="auto"/>
              <w:bottom w:val="single" w:sz="4" w:space="0" w:color="auto"/>
            </w:tcBorders>
          </w:tcPr>
          <w:p w14:paraId="31FD43F2" w14:textId="370F2146" w:rsidR="002D380B" w:rsidRPr="00E67F15" w:rsidRDefault="002630C8" w:rsidP="002D380B">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5C247C2B" w14:textId="451A0631" w:rsidR="002D380B" w:rsidRPr="00E67F15" w:rsidRDefault="002630C8" w:rsidP="002D380B">
            <w:pPr>
              <w:jc w:val="center"/>
              <w:rPr>
                <w:rFonts w:ascii="Calibri" w:hAnsi="Calibri" w:cs="Calibri"/>
                <w:color w:val="000000"/>
                <w:sz w:val="16"/>
                <w:szCs w:val="16"/>
              </w:rPr>
            </w:pPr>
            <w:r>
              <w:rPr>
                <w:rFonts w:ascii="Calibri" w:hAnsi="Calibri" w:cs="Calibri"/>
                <w:color w:val="000000"/>
                <w:sz w:val="16"/>
                <w:szCs w:val="16"/>
              </w:rPr>
              <w:t>Recruiting</w:t>
            </w:r>
          </w:p>
        </w:tc>
        <w:tc>
          <w:tcPr>
            <w:tcW w:w="850" w:type="dxa"/>
            <w:tcBorders>
              <w:top w:val="single" w:sz="4" w:space="0" w:color="auto"/>
              <w:bottom w:val="single" w:sz="4" w:space="0" w:color="auto"/>
            </w:tcBorders>
          </w:tcPr>
          <w:p w14:paraId="7EBC74FA" w14:textId="43BD6EFE" w:rsidR="002D380B" w:rsidRPr="00E67F15" w:rsidRDefault="002630C8" w:rsidP="002D380B">
            <w:pPr>
              <w:jc w:val="center"/>
              <w:rPr>
                <w:rFonts w:ascii="Calibri" w:hAnsi="Calibri" w:cs="Calibri"/>
                <w:color w:val="000000"/>
                <w:sz w:val="16"/>
                <w:szCs w:val="16"/>
              </w:rPr>
            </w:pPr>
            <w:r>
              <w:rPr>
                <w:rFonts w:ascii="Calibri" w:hAnsi="Calibri" w:cs="Calibri"/>
                <w:color w:val="000000"/>
                <w:sz w:val="16"/>
                <w:szCs w:val="16"/>
              </w:rPr>
              <w:t>220</w:t>
            </w:r>
          </w:p>
        </w:tc>
        <w:tc>
          <w:tcPr>
            <w:tcW w:w="851" w:type="dxa"/>
            <w:tcBorders>
              <w:top w:val="single" w:sz="4" w:space="0" w:color="auto"/>
              <w:bottom w:val="single" w:sz="4" w:space="0" w:color="auto"/>
            </w:tcBorders>
          </w:tcPr>
          <w:p w14:paraId="1EE0A896" w14:textId="62834232" w:rsidR="002D380B" w:rsidRPr="00E67F15" w:rsidRDefault="00822DB6" w:rsidP="002D380B">
            <w:pPr>
              <w:jc w:val="center"/>
              <w:rPr>
                <w:rFonts w:ascii="Calibri" w:hAnsi="Calibri" w:cs="Calibri"/>
                <w:color w:val="000000"/>
                <w:sz w:val="16"/>
                <w:szCs w:val="16"/>
              </w:rPr>
            </w:pPr>
            <w:r>
              <w:rPr>
                <w:rFonts w:ascii="Calibri" w:hAnsi="Calibri" w:cs="Calibri"/>
                <w:color w:val="000000"/>
                <w:sz w:val="16"/>
                <w:szCs w:val="16"/>
              </w:rPr>
              <w:t>Ward</w:t>
            </w:r>
          </w:p>
        </w:tc>
        <w:tc>
          <w:tcPr>
            <w:tcW w:w="709" w:type="dxa"/>
            <w:tcBorders>
              <w:top w:val="single" w:sz="4" w:space="0" w:color="auto"/>
              <w:bottom w:val="single" w:sz="4" w:space="0" w:color="auto"/>
            </w:tcBorders>
          </w:tcPr>
          <w:p w14:paraId="2BB04F72" w14:textId="719BFC1C" w:rsidR="002D380B" w:rsidRPr="008A1BB6" w:rsidRDefault="00822DB6" w:rsidP="002D380B">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25E490CC" w14:textId="303DE95E" w:rsidR="002D380B" w:rsidRPr="004B50B6"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4C93A76B" w14:textId="3A13A40E" w:rsidR="002D380B" w:rsidRPr="004B50B6" w:rsidRDefault="00822DB6" w:rsidP="002D380B">
            <w:pPr>
              <w:jc w:val="center"/>
              <w:rPr>
                <w:rFonts w:ascii="Calibri" w:hAnsi="Calibri" w:cs="Calibri"/>
                <w:color w:val="000000"/>
                <w:sz w:val="16"/>
                <w:szCs w:val="16"/>
                <w:lang w:val="en-US"/>
              </w:rPr>
            </w:pPr>
            <w:r w:rsidRPr="00822DB6">
              <w:rPr>
                <w:rFonts w:ascii="Calibri" w:hAnsi="Calibri" w:cs="Calibri"/>
                <w:color w:val="000000"/>
                <w:sz w:val="16"/>
                <w:szCs w:val="16"/>
                <w:lang w:val="en-US"/>
              </w:rPr>
              <w:t>Fisetin</w:t>
            </w:r>
          </w:p>
        </w:tc>
        <w:tc>
          <w:tcPr>
            <w:tcW w:w="992" w:type="dxa"/>
            <w:tcBorders>
              <w:top w:val="single" w:sz="4" w:space="0" w:color="auto"/>
              <w:bottom w:val="single" w:sz="4" w:space="0" w:color="auto"/>
            </w:tcBorders>
          </w:tcPr>
          <w:p w14:paraId="578A8E62" w14:textId="6CDD5C20" w:rsidR="002D380B" w:rsidRPr="00E67F15" w:rsidRDefault="00822DB6" w:rsidP="002D380B">
            <w:pPr>
              <w:jc w:val="center"/>
              <w:rPr>
                <w:rFonts w:ascii="Calibri" w:hAnsi="Calibri" w:cs="Calibri"/>
                <w:color w:val="000000"/>
                <w:sz w:val="16"/>
                <w:szCs w:val="16"/>
              </w:rPr>
            </w:pPr>
            <w:r>
              <w:rPr>
                <w:rFonts w:ascii="Calibri" w:hAnsi="Calibri" w:cs="Calibri"/>
                <w:color w:val="000000"/>
                <w:sz w:val="16"/>
                <w:szCs w:val="16"/>
              </w:rPr>
              <w:t>Sepsis-3</w:t>
            </w:r>
          </w:p>
        </w:tc>
        <w:tc>
          <w:tcPr>
            <w:tcW w:w="992" w:type="dxa"/>
            <w:tcBorders>
              <w:top w:val="single" w:sz="4" w:space="0" w:color="auto"/>
              <w:bottom w:val="single" w:sz="4" w:space="0" w:color="auto"/>
            </w:tcBorders>
          </w:tcPr>
          <w:p w14:paraId="79852F9F" w14:textId="423468D5" w:rsidR="002D380B" w:rsidRPr="004B50B6" w:rsidRDefault="00822DB6" w:rsidP="002D380B">
            <w:pPr>
              <w:jc w:val="center"/>
              <w:rPr>
                <w:rFonts w:ascii="Calibri" w:hAnsi="Calibri" w:cs="Calibri"/>
                <w:color w:val="000000"/>
                <w:sz w:val="16"/>
                <w:szCs w:val="16"/>
                <w:lang w:val="en-US"/>
              </w:rPr>
            </w:pPr>
            <w:r>
              <w:rPr>
                <w:rFonts w:ascii="Calibri" w:hAnsi="Calibri" w:cs="Calibri"/>
                <w:color w:val="000000"/>
                <w:sz w:val="16"/>
                <w:szCs w:val="16"/>
                <w:lang w:val="en-US"/>
              </w:rPr>
              <w:t xml:space="preserve">General </w:t>
            </w:r>
          </w:p>
        </w:tc>
        <w:tc>
          <w:tcPr>
            <w:tcW w:w="1134" w:type="dxa"/>
            <w:tcBorders>
              <w:top w:val="single" w:sz="4" w:space="0" w:color="auto"/>
              <w:bottom w:val="single" w:sz="4" w:space="0" w:color="auto"/>
            </w:tcBorders>
          </w:tcPr>
          <w:p w14:paraId="0580E7CB" w14:textId="45A960D3" w:rsidR="002D380B" w:rsidRPr="00870328" w:rsidRDefault="00822DB6" w:rsidP="002D380B">
            <w:pPr>
              <w:jc w:val="center"/>
              <w:rPr>
                <w:rFonts w:ascii="Calibri" w:hAnsi="Calibri" w:cs="Calibri"/>
                <w:color w:val="000000"/>
                <w:sz w:val="16"/>
                <w:szCs w:val="16"/>
                <w:lang w:val="en-US"/>
              </w:rPr>
            </w:pPr>
            <w:r w:rsidRPr="00822DB6">
              <w:rPr>
                <w:rFonts w:ascii="Calibri" w:hAnsi="Calibri" w:cs="Calibri"/>
                <w:color w:val="000000"/>
                <w:sz w:val="16"/>
                <w:szCs w:val="16"/>
                <w:lang w:val="en-US"/>
              </w:rPr>
              <w:t>CRR-SOFA</w:t>
            </w:r>
            <w:r>
              <w:rPr>
                <w:rFonts w:ascii="Calibri" w:hAnsi="Calibri" w:cs="Calibri"/>
                <w:color w:val="000000"/>
                <w:sz w:val="16"/>
                <w:szCs w:val="16"/>
                <w:lang w:val="en-US"/>
              </w:rPr>
              <w:t xml:space="preserve"> score</w:t>
            </w:r>
          </w:p>
        </w:tc>
        <w:tc>
          <w:tcPr>
            <w:tcW w:w="1134" w:type="dxa"/>
            <w:tcBorders>
              <w:top w:val="single" w:sz="4" w:space="0" w:color="auto"/>
              <w:bottom w:val="single" w:sz="4" w:space="0" w:color="auto"/>
            </w:tcBorders>
          </w:tcPr>
          <w:p w14:paraId="3D490221" w14:textId="32928D9A" w:rsidR="002D380B" w:rsidRPr="00870328" w:rsidRDefault="002D380B" w:rsidP="002D380B">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34E38C59" w14:textId="59C23759" w:rsidR="002D380B" w:rsidRPr="00E67F15" w:rsidRDefault="002D380B" w:rsidP="002D380B">
            <w:pPr>
              <w:jc w:val="center"/>
              <w:rPr>
                <w:rFonts w:ascii="Calibri" w:hAnsi="Calibri" w:cs="Calibri"/>
                <w:color w:val="000000"/>
                <w:sz w:val="16"/>
                <w:szCs w:val="16"/>
              </w:rPr>
            </w:pPr>
          </w:p>
        </w:tc>
      </w:tr>
      <w:tr w:rsidR="002630C8" w:rsidRPr="00FE0F6F" w14:paraId="2A282D40" w14:textId="77777777" w:rsidTr="00567FDA">
        <w:tc>
          <w:tcPr>
            <w:tcW w:w="1134" w:type="dxa"/>
            <w:vMerge/>
          </w:tcPr>
          <w:p w14:paraId="04D70D5F" w14:textId="77777777" w:rsidR="002630C8" w:rsidRPr="00F769B7" w:rsidRDefault="002630C8" w:rsidP="002630C8">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4928B4AD" w14:textId="0E97A922" w:rsidR="002630C8" w:rsidRPr="00E67F15" w:rsidRDefault="002630C8" w:rsidP="002630C8">
            <w:pPr>
              <w:jc w:val="center"/>
              <w:rPr>
                <w:rFonts w:ascii="Calibri" w:hAnsi="Calibri" w:cs="Calibri"/>
                <w:color w:val="000000"/>
                <w:sz w:val="16"/>
                <w:szCs w:val="16"/>
                <w:lang w:val="en-US"/>
              </w:rPr>
            </w:pPr>
            <w:r>
              <w:rPr>
                <w:rFonts w:ascii="Calibri" w:hAnsi="Calibri" w:cs="Calibri"/>
                <w:color w:val="000000"/>
                <w:sz w:val="16"/>
                <w:szCs w:val="16"/>
                <w:lang w:val="en-US"/>
              </w:rPr>
              <w:t>Vitamin D Receptor Activation</w:t>
            </w:r>
          </w:p>
        </w:tc>
        <w:tc>
          <w:tcPr>
            <w:tcW w:w="851" w:type="dxa"/>
            <w:tcBorders>
              <w:top w:val="single" w:sz="4" w:space="0" w:color="auto"/>
              <w:bottom w:val="single" w:sz="4" w:space="0" w:color="auto"/>
            </w:tcBorders>
          </w:tcPr>
          <w:p w14:paraId="39A82F68" w14:textId="6B403B77" w:rsidR="002630C8" w:rsidRPr="00E67F15" w:rsidRDefault="002630C8" w:rsidP="002630C8">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042F8B77" w14:textId="1A363453" w:rsidR="002630C8" w:rsidRPr="00E67F15" w:rsidRDefault="002630C8" w:rsidP="002630C8">
            <w:pPr>
              <w:jc w:val="center"/>
              <w:rPr>
                <w:rFonts w:ascii="Calibri" w:hAnsi="Calibri" w:cs="Calibri"/>
                <w:color w:val="000000"/>
                <w:sz w:val="16"/>
                <w:szCs w:val="16"/>
              </w:rPr>
            </w:pPr>
            <w:r w:rsidRPr="00E67F15">
              <w:rPr>
                <w:rFonts w:ascii="Calibri" w:hAnsi="Calibri" w:cs="Calibri"/>
                <w:color w:val="000000"/>
                <w:sz w:val="16"/>
                <w:szCs w:val="16"/>
              </w:rPr>
              <w:t>Not yet recruiting</w:t>
            </w:r>
          </w:p>
        </w:tc>
        <w:tc>
          <w:tcPr>
            <w:tcW w:w="850" w:type="dxa"/>
            <w:tcBorders>
              <w:top w:val="single" w:sz="4" w:space="0" w:color="auto"/>
              <w:bottom w:val="single" w:sz="4" w:space="0" w:color="auto"/>
            </w:tcBorders>
          </w:tcPr>
          <w:p w14:paraId="2F06102D" w14:textId="2C8223CD" w:rsidR="002630C8" w:rsidRPr="00E67F15" w:rsidRDefault="002630C8" w:rsidP="002630C8">
            <w:pPr>
              <w:jc w:val="center"/>
              <w:rPr>
                <w:rFonts w:ascii="Calibri" w:hAnsi="Calibri" w:cs="Calibri"/>
                <w:color w:val="000000"/>
                <w:sz w:val="16"/>
                <w:szCs w:val="16"/>
              </w:rPr>
            </w:pPr>
            <w:r>
              <w:rPr>
                <w:rFonts w:ascii="Calibri" w:hAnsi="Calibri" w:cs="Calibri"/>
                <w:color w:val="000000"/>
                <w:sz w:val="16"/>
                <w:szCs w:val="16"/>
              </w:rPr>
              <w:t>90</w:t>
            </w:r>
          </w:p>
        </w:tc>
        <w:tc>
          <w:tcPr>
            <w:tcW w:w="851" w:type="dxa"/>
            <w:tcBorders>
              <w:top w:val="single" w:sz="4" w:space="0" w:color="auto"/>
              <w:bottom w:val="single" w:sz="4" w:space="0" w:color="auto"/>
            </w:tcBorders>
          </w:tcPr>
          <w:p w14:paraId="16A74DD1" w14:textId="17A44C89" w:rsidR="002630C8" w:rsidRPr="00E67F15" w:rsidRDefault="002630C8" w:rsidP="002630C8">
            <w:pPr>
              <w:jc w:val="center"/>
              <w:rPr>
                <w:rFonts w:ascii="Calibri" w:hAnsi="Calibri" w:cs="Calibri"/>
                <w:color w:val="000000"/>
                <w:sz w:val="16"/>
                <w:szCs w:val="16"/>
              </w:rPr>
            </w:pPr>
            <w:r>
              <w:rPr>
                <w:rFonts w:ascii="Calibri" w:hAnsi="Calibri" w:cs="Calibri"/>
                <w:color w:val="000000"/>
                <w:sz w:val="16"/>
                <w:szCs w:val="16"/>
              </w:rPr>
              <w:t>ICU</w:t>
            </w:r>
          </w:p>
        </w:tc>
        <w:tc>
          <w:tcPr>
            <w:tcW w:w="709" w:type="dxa"/>
            <w:tcBorders>
              <w:top w:val="single" w:sz="4" w:space="0" w:color="auto"/>
              <w:bottom w:val="single" w:sz="4" w:space="0" w:color="auto"/>
            </w:tcBorders>
          </w:tcPr>
          <w:p w14:paraId="2B60F8A2" w14:textId="1518EE2D" w:rsidR="002630C8" w:rsidRPr="008A1BB6" w:rsidRDefault="002630C8" w:rsidP="002630C8">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422F310C" w14:textId="54A0066F" w:rsidR="002630C8" w:rsidRPr="004B50B6" w:rsidRDefault="002630C8" w:rsidP="002630C8">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27797D2A" w14:textId="7875F5FB" w:rsidR="002630C8" w:rsidRPr="00E67F15" w:rsidRDefault="002630C8" w:rsidP="002630C8">
            <w:pPr>
              <w:jc w:val="center"/>
              <w:rPr>
                <w:rFonts w:ascii="Calibri" w:hAnsi="Calibri" w:cs="Calibri"/>
                <w:color w:val="000000"/>
                <w:sz w:val="16"/>
                <w:szCs w:val="16"/>
                <w:lang w:val="en-US"/>
              </w:rPr>
            </w:pPr>
            <w:r w:rsidRPr="009746C0">
              <w:rPr>
                <w:rFonts w:ascii="Calibri" w:hAnsi="Calibri" w:cs="Calibri"/>
                <w:color w:val="000000"/>
                <w:sz w:val="16"/>
                <w:szCs w:val="16"/>
                <w:lang w:val="en-US"/>
              </w:rPr>
              <w:t xml:space="preserve">Paricalcitol </w:t>
            </w:r>
          </w:p>
        </w:tc>
        <w:tc>
          <w:tcPr>
            <w:tcW w:w="992" w:type="dxa"/>
            <w:tcBorders>
              <w:top w:val="single" w:sz="4" w:space="0" w:color="auto"/>
              <w:bottom w:val="single" w:sz="4" w:space="0" w:color="auto"/>
            </w:tcBorders>
          </w:tcPr>
          <w:p w14:paraId="7AC38BFF" w14:textId="606AA2E1" w:rsidR="002630C8" w:rsidRPr="00E67F15" w:rsidRDefault="002630C8" w:rsidP="002630C8">
            <w:pPr>
              <w:jc w:val="center"/>
              <w:rPr>
                <w:rFonts w:ascii="Calibri" w:hAnsi="Calibri" w:cs="Calibri"/>
                <w:color w:val="000000"/>
                <w:sz w:val="16"/>
                <w:szCs w:val="16"/>
              </w:rPr>
            </w:pPr>
            <w:r>
              <w:rPr>
                <w:rFonts w:ascii="Calibri" w:hAnsi="Calibri" w:cs="Calibri"/>
                <w:color w:val="000000"/>
                <w:sz w:val="16"/>
                <w:szCs w:val="16"/>
              </w:rPr>
              <w:t>Sepsis-3</w:t>
            </w:r>
          </w:p>
        </w:tc>
        <w:tc>
          <w:tcPr>
            <w:tcW w:w="992" w:type="dxa"/>
            <w:tcBorders>
              <w:top w:val="single" w:sz="4" w:space="0" w:color="auto"/>
              <w:bottom w:val="single" w:sz="4" w:space="0" w:color="auto"/>
            </w:tcBorders>
          </w:tcPr>
          <w:p w14:paraId="3ADEAA60" w14:textId="75F785F3" w:rsidR="002630C8" w:rsidRPr="004B50B6" w:rsidRDefault="002630C8" w:rsidP="002630C8">
            <w:pPr>
              <w:jc w:val="center"/>
              <w:rPr>
                <w:rFonts w:ascii="Calibri" w:hAnsi="Calibri" w:cs="Calibri"/>
                <w:color w:val="000000"/>
                <w:sz w:val="16"/>
                <w:szCs w:val="16"/>
                <w:lang w:val="en-US"/>
              </w:rPr>
            </w:pPr>
            <w:r>
              <w:rPr>
                <w:rFonts w:ascii="Calibri" w:hAnsi="Calibri" w:cs="Calibri"/>
                <w:color w:val="000000"/>
                <w:sz w:val="16"/>
                <w:szCs w:val="16"/>
                <w:lang w:val="en-US"/>
              </w:rPr>
              <w:t>General</w:t>
            </w:r>
          </w:p>
        </w:tc>
        <w:tc>
          <w:tcPr>
            <w:tcW w:w="1134" w:type="dxa"/>
            <w:tcBorders>
              <w:top w:val="single" w:sz="4" w:space="0" w:color="auto"/>
              <w:bottom w:val="single" w:sz="4" w:space="0" w:color="auto"/>
            </w:tcBorders>
          </w:tcPr>
          <w:p w14:paraId="0B3AFEB8" w14:textId="33DAB0EA" w:rsidR="002630C8" w:rsidRPr="004B50B6" w:rsidRDefault="002630C8" w:rsidP="002630C8">
            <w:pPr>
              <w:jc w:val="center"/>
              <w:rPr>
                <w:rFonts w:ascii="Calibri" w:hAnsi="Calibri" w:cs="Calibri"/>
                <w:color w:val="000000"/>
                <w:sz w:val="16"/>
                <w:szCs w:val="16"/>
                <w:lang w:val="en-US"/>
              </w:rPr>
            </w:pPr>
            <w:r>
              <w:rPr>
                <w:rFonts w:ascii="Calibri" w:hAnsi="Calibri" w:cs="Calibri"/>
                <w:color w:val="000000"/>
                <w:sz w:val="16"/>
                <w:szCs w:val="16"/>
                <w:lang w:val="en-US"/>
              </w:rPr>
              <w:t>Mortality</w:t>
            </w:r>
          </w:p>
        </w:tc>
        <w:tc>
          <w:tcPr>
            <w:tcW w:w="1134" w:type="dxa"/>
            <w:tcBorders>
              <w:top w:val="single" w:sz="4" w:space="0" w:color="auto"/>
              <w:bottom w:val="single" w:sz="4" w:space="0" w:color="auto"/>
            </w:tcBorders>
          </w:tcPr>
          <w:p w14:paraId="714A8426" w14:textId="3A6F61B1" w:rsidR="002630C8" w:rsidRPr="00E67F15" w:rsidRDefault="002630C8" w:rsidP="002630C8">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52BCA58E" w14:textId="67C1E1BD" w:rsidR="002630C8" w:rsidRPr="00E67F15" w:rsidRDefault="002630C8" w:rsidP="002630C8">
            <w:pPr>
              <w:jc w:val="center"/>
              <w:rPr>
                <w:rFonts w:ascii="Calibri" w:hAnsi="Calibri" w:cs="Calibri"/>
                <w:color w:val="000000"/>
                <w:sz w:val="16"/>
                <w:szCs w:val="16"/>
              </w:rPr>
            </w:pPr>
            <w:r w:rsidRPr="009746C0">
              <w:rPr>
                <w:rFonts w:ascii="Calibri" w:hAnsi="Calibri" w:cs="Calibri"/>
                <w:color w:val="000000"/>
                <w:sz w:val="16"/>
                <w:szCs w:val="16"/>
              </w:rPr>
              <w:t>NCT06209268</w:t>
            </w:r>
          </w:p>
        </w:tc>
      </w:tr>
      <w:tr w:rsidR="00FC39AD" w:rsidRPr="00FC39AD" w14:paraId="189E42BA" w14:textId="77777777" w:rsidTr="00567FDA">
        <w:tc>
          <w:tcPr>
            <w:tcW w:w="1134" w:type="dxa"/>
            <w:vMerge/>
          </w:tcPr>
          <w:p w14:paraId="432E0C4E" w14:textId="77777777" w:rsidR="00FC39AD" w:rsidRPr="00F769B7" w:rsidRDefault="00FC39AD" w:rsidP="00FC39AD">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589AD338" w14:textId="73FD7700" w:rsidR="00FC39AD" w:rsidRDefault="00FC39AD" w:rsidP="00FC39AD">
            <w:pPr>
              <w:jc w:val="center"/>
              <w:rPr>
                <w:rFonts w:ascii="Calibri" w:hAnsi="Calibri" w:cs="Calibri"/>
                <w:color w:val="000000"/>
                <w:sz w:val="16"/>
                <w:szCs w:val="16"/>
                <w:lang w:val="en-US"/>
              </w:rPr>
            </w:pPr>
            <w:r w:rsidRPr="00FC39AD">
              <w:rPr>
                <w:rFonts w:ascii="Calibri" w:hAnsi="Calibri" w:cs="Calibri"/>
                <w:color w:val="000000"/>
                <w:sz w:val="16"/>
                <w:szCs w:val="16"/>
                <w:lang w:val="en-US"/>
              </w:rPr>
              <w:t>Xanthohumol</w:t>
            </w:r>
          </w:p>
        </w:tc>
        <w:tc>
          <w:tcPr>
            <w:tcW w:w="851" w:type="dxa"/>
            <w:tcBorders>
              <w:top w:val="single" w:sz="4" w:space="0" w:color="auto"/>
              <w:bottom w:val="single" w:sz="4" w:space="0" w:color="auto"/>
            </w:tcBorders>
          </w:tcPr>
          <w:p w14:paraId="46A5DEBD" w14:textId="06E62580"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645ED8DE" w14:textId="56DA206E" w:rsidR="00FC39AD" w:rsidRPr="00E67F15" w:rsidRDefault="00FC39AD" w:rsidP="00FC39AD">
            <w:pPr>
              <w:jc w:val="center"/>
              <w:rPr>
                <w:rFonts w:ascii="Calibri" w:hAnsi="Calibri" w:cs="Calibri"/>
                <w:color w:val="000000"/>
                <w:sz w:val="16"/>
                <w:szCs w:val="16"/>
              </w:rPr>
            </w:pPr>
            <w:r>
              <w:rPr>
                <w:rFonts w:ascii="Calibri" w:hAnsi="Calibri" w:cs="Calibri"/>
                <w:color w:val="000000"/>
                <w:sz w:val="16"/>
                <w:szCs w:val="16"/>
              </w:rPr>
              <w:t>Recruiting</w:t>
            </w:r>
          </w:p>
        </w:tc>
        <w:tc>
          <w:tcPr>
            <w:tcW w:w="850" w:type="dxa"/>
            <w:tcBorders>
              <w:top w:val="single" w:sz="4" w:space="0" w:color="auto"/>
              <w:bottom w:val="single" w:sz="4" w:space="0" w:color="auto"/>
            </w:tcBorders>
          </w:tcPr>
          <w:p w14:paraId="25B29F2E" w14:textId="3FB192CB"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50</w:t>
            </w:r>
          </w:p>
        </w:tc>
        <w:tc>
          <w:tcPr>
            <w:tcW w:w="851" w:type="dxa"/>
            <w:tcBorders>
              <w:top w:val="single" w:sz="4" w:space="0" w:color="auto"/>
              <w:bottom w:val="single" w:sz="4" w:space="0" w:color="auto"/>
            </w:tcBorders>
          </w:tcPr>
          <w:p w14:paraId="50917C14" w14:textId="6812E4B4"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Not specified</w:t>
            </w:r>
          </w:p>
        </w:tc>
        <w:tc>
          <w:tcPr>
            <w:tcW w:w="709" w:type="dxa"/>
            <w:tcBorders>
              <w:top w:val="single" w:sz="4" w:space="0" w:color="auto"/>
              <w:bottom w:val="single" w:sz="4" w:space="0" w:color="auto"/>
            </w:tcBorders>
          </w:tcPr>
          <w:p w14:paraId="7851F955" w14:textId="058764F3"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Yes</w:t>
            </w:r>
          </w:p>
        </w:tc>
        <w:tc>
          <w:tcPr>
            <w:tcW w:w="992" w:type="dxa"/>
            <w:tcBorders>
              <w:top w:val="single" w:sz="4" w:space="0" w:color="auto"/>
              <w:bottom w:val="single" w:sz="4" w:space="0" w:color="auto"/>
            </w:tcBorders>
          </w:tcPr>
          <w:p w14:paraId="7BD72B8F" w14:textId="02DD9965" w:rsidR="00FC39AD" w:rsidRPr="004B50B6" w:rsidRDefault="00FC39AD" w:rsidP="00FC39AD">
            <w:pPr>
              <w:jc w:val="center"/>
              <w:rPr>
                <w:rFonts w:ascii="Calibri" w:hAnsi="Calibri" w:cs="Calibri"/>
                <w:color w:val="000000"/>
                <w:sz w:val="16"/>
                <w:szCs w:val="16"/>
                <w:lang w:val="en-US"/>
              </w:rPr>
            </w:pPr>
            <w:r>
              <w:rPr>
                <w:rFonts w:ascii="Calibri" w:hAnsi="Calibri" w:cs="Calibri"/>
                <w:color w:val="000000"/>
                <w:sz w:val="16"/>
                <w:szCs w:val="16"/>
                <w:lang w:val="en-US"/>
              </w:rPr>
              <w:t>PCT &gt;</w:t>
            </w:r>
            <w:r w:rsidRPr="00FC39AD">
              <w:rPr>
                <w:rFonts w:ascii="Calibri" w:hAnsi="Calibri" w:cs="Calibri"/>
                <w:color w:val="000000"/>
                <w:sz w:val="16"/>
                <w:szCs w:val="16"/>
                <w:lang w:val="en-US"/>
              </w:rPr>
              <w:t>5 ng/ml</w:t>
            </w:r>
            <w:r>
              <w:rPr>
                <w:rFonts w:ascii="Calibri" w:hAnsi="Calibri" w:cs="Calibri"/>
                <w:color w:val="000000"/>
                <w:sz w:val="16"/>
                <w:szCs w:val="16"/>
                <w:lang w:val="en-US"/>
              </w:rPr>
              <w:t xml:space="preserve"> and IL-6 &gt; 100 pg/ml</w:t>
            </w:r>
          </w:p>
        </w:tc>
        <w:tc>
          <w:tcPr>
            <w:tcW w:w="1134" w:type="dxa"/>
            <w:tcBorders>
              <w:top w:val="single" w:sz="4" w:space="0" w:color="auto"/>
              <w:bottom w:val="single" w:sz="4" w:space="0" w:color="auto"/>
            </w:tcBorders>
          </w:tcPr>
          <w:p w14:paraId="08AF0C8E" w14:textId="18927F74" w:rsidR="00FC39AD" w:rsidRPr="009746C0" w:rsidRDefault="00FC39AD" w:rsidP="00FC39AD">
            <w:pPr>
              <w:jc w:val="center"/>
              <w:rPr>
                <w:rFonts w:ascii="Calibri" w:hAnsi="Calibri" w:cs="Calibri"/>
                <w:color w:val="000000"/>
                <w:sz w:val="16"/>
                <w:szCs w:val="16"/>
                <w:lang w:val="en-US"/>
              </w:rPr>
            </w:pPr>
            <w:r w:rsidRPr="00FC39AD">
              <w:rPr>
                <w:rFonts w:ascii="Calibri" w:hAnsi="Calibri" w:cs="Calibri"/>
                <w:color w:val="000000"/>
                <w:sz w:val="16"/>
                <w:szCs w:val="16"/>
                <w:lang w:val="en-US"/>
              </w:rPr>
              <w:t>Xanthohumol</w:t>
            </w:r>
          </w:p>
        </w:tc>
        <w:tc>
          <w:tcPr>
            <w:tcW w:w="992" w:type="dxa"/>
            <w:tcBorders>
              <w:top w:val="single" w:sz="4" w:space="0" w:color="auto"/>
              <w:bottom w:val="single" w:sz="4" w:space="0" w:color="auto"/>
            </w:tcBorders>
          </w:tcPr>
          <w:p w14:paraId="3E8163F3" w14:textId="18F182A3" w:rsidR="00FC39AD" w:rsidRPr="00FC39AD" w:rsidRDefault="00FC39AD" w:rsidP="00FC39AD">
            <w:pPr>
              <w:jc w:val="center"/>
              <w:rPr>
                <w:rFonts w:ascii="Calibri" w:hAnsi="Calibri" w:cs="Calibri"/>
                <w:color w:val="000000"/>
                <w:sz w:val="16"/>
                <w:szCs w:val="16"/>
                <w:lang w:val="en-US"/>
              </w:rPr>
            </w:pPr>
            <w:r w:rsidRPr="00FC39AD">
              <w:rPr>
                <w:rFonts w:ascii="Calibri" w:hAnsi="Calibri" w:cs="Calibri"/>
                <w:color w:val="000000"/>
                <w:sz w:val="16"/>
                <w:szCs w:val="16"/>
                <w:lang w:val="en-US"/>
              </w:rPr>
              <w:t>Not specified</w:t>
            </w:r>
          </w:p>
        </w:tc>
        <w:tc>
          <w:tcPr>
            <w:tcW w:w="992" w:type="dxa"/>
            <w:tcBorders>
              <w:top w:val="single" w:sz="4" w:space="0" w:color="auto"/>
              <w:bottom w:val="single" w:sz="4" w:space="0" w:color="auto"/>
            </w:tcBorders>
          </w:tcPr>
          <w:p w14:paraId="04E43C3F" w14:textId="042D6D5A" w:rsidR="00FC39AD" w:rsidRDefault="00FC39AD" w:rsidP="00FC39AD">
            <w:pPr>
              <w:jc w:val="center"/>
              <w:rPr>
                <w:rFonts w:ascii="Calibri" w:hAnsi="Calibri" w:cs="Calibri"/>
                <w:color w:val="000000"/>
                <w:sz w:val="16"/>
                <w:szCs w:val="16"/>
                <w:lang w:val="en-US"/>
              </w:rPr>
            </w:pPr>
            <w:r w:rsidRPr="00FC39AD">
              <w:rPr>
                <w:rFonts w:ascii="Calibri" w:hAnsi="Calibri" w:cs="Calibri"/>
                <w:color w:val="000000"/>
                <w:sz w:val="16"/>
                <w:szCs w:val="16"/>
                <w:lang w:val="en-US"/>
              </w:rPr>
              <w:t>General</w:t>
            </w:r>
          </w:p>
        </w:tc>
        <w:tc>
          <w:tcPr>
            <w:tcW w:w="1134" w:type="dxa"/>
            <w:tcBorders>
              <w:top w:val="single" w:sz="4" w:space="0" w:color="auto"/>
              <w:bottom w:val="single" w:sz="4" w:space="0" w:color="auto"/>
            </w:tcBorders>
          </w:tcPr>
          <w:p w14:paraId="42E7DDA1" w14:textId="3820F6A9" w:rsidR="00FC39AD" w:rsidRDefault="00FC39AD" w:rsidP="00FC39AD">
            <w:pPr>
              <w:jc w:val="center"/>
              <w:rPr>
                <w:rFonts w:ascii="Calibri" w:hAnsi="Calibri" w:cs="Calibri"/>
                <w:color w:val="000000"/>
                <w:sz w:val="16"/>
                <w:szCs w:val="16"/>
                <w:lang w:val="en-US"/>
              </w:rPr>
            </w:pPr>
            <w:r>
              <w:rPr>
                <w:rFonts w:ascii="Calibri" w:hAnsi="Calibri" w:cs="Calibri"/>
                <w:color w:val="000000"/>
                <w:sz w:val="16"/>
                <w:szCs w:val="16"/>
                <w:lang w:val="en-US"/>
              </w:rPr>
              <w:t>Mortality, length of stay</w:t>
            </w:r>
          </w:p>
        </w:tc>
        <w:tc>
          <w:tcPr>
            <w:tcW w:w="1134" w:type="dxa"/>
            <w:tcBorders>
              <w:top w:val="single" w:sz="4" w:space="0" w:color="auto"/>
              <w:bottom w:val="single" w:sz="4" w:space="0" w:color="auto"/>
            </w:tcBorders>
          </w:tcPr>
          <w:p w14:paraId="542E51CA" w14:textId="04555044" w:rsidR="00FC39AD" w:rsidRPr="00E67F15" w:rsidRDefault="00FC39AD" w:rsidP="00FC39AD">
            <w:pPr>
              <w:jc w:val="center"/>
              <w:rPr>
                <w:rFonts w:ascii="Calibri" w:hAnsi="Calibri" w:cs="Calibri"/>
                <w:color w:val="000000"/>
                <w:sz w:val="16"/>
                <w:szCs w:val="16"/>
                <w:lang w:val="en-US"/>
              </w:rPr>
            </w:pPr>
            <w:r>
              <w:rPr>
                <w:rFonts w:ascii="Calibri" w:hAnsi="Calibri" w:cs="Calibri"/>
                <w:color w:val="000000"/>
                <w:sz w:val="16"/>
                <w:szCs w:val="16"/>
                <w:lang w:val="en-US"/>
              </w:rPr>
              <w:t xml:space="preserve">Inflammatory cytokines, glycocalyx damage </w:t>
            </w:r>
          </w:p>
        </w:tc>
        <w:tc>
          <w:tcPr>
            <w:tcW w:w="1134" w:type="dxa"/>
            <w:tcBorders>
              <w:top w:val="single" w:sz="4" w:space="0" w:color="auto"/>
              <w:bottom w:val="single" w:sz="4" w:space="0" w:color="auto"/>
            </w:tcBorders>
          </w:tcPr>
          <w:p w14:paraId="1004863B" w14:textId="1834A4DB" w:rsidR="00FC39AD" w:rsidRPr="00FC39AD" w:rsidRDefault="00FC39AD" w:rsidP="00FC39AD">
            <w:pPr>
              <w:jc w:val="center"/>
              <w:rPr>
                <w:rFonts w:ascii="Calibri" w:hAnsi="Calibri" w:cs="Calibri"/>
                <w:color w:val="000000"/>
                <w:sz w:val="16"/>
                <w:szCs w:val="16"/>
                <w:lang w:val="en-US"/>
              </w:rPr>
            </w:pPr>
            <w:r w:rsidRPr="00FC39AD">
              <w:rPr>
                <w:rFonts w:ascii="Calibri" w:hAnsi="Calibri" w:cs="Calibri"/>
                <w:color w:val="000000"/>
                <w:sz w:val="16"/>
                <w:szCs w:val="16"/>
                <w:lang w:val="en-US"/>
              </w:rPr>
              <w:t>NCT06225258</w:t>
            </w:r>
          </w:p>
        </w:tc>
      </w:tr>
      <w:tr w:rsidR="00FC39AD" w:rsidRPr="00FE0F6F" w14:paraId="7E68492E" w14:textId="77777777" w:rsidTr="00567FDA">
        <w:tc>
          <w:tcPr>
            <w:tcW w:w="1134" w:type="dxa"/>
            <w:vMerge/>
            <w:tcBorders>
              <w:bottom w:val="single" w:sz="4" w:space="0" w:color="auto"/>
            </w:tcBorders>
          </w:tcPr>
          <w:p w14:paraId="625CC2F8" w14:textId="77777777" w:rsidR="00FC39AD" w:rsidRPr="00F769B7" w:rsidRDefault="00FC39AD" w:rsidP="00FC39AD">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1BB09251" w14:textId="13FDFC9C" w:rsidR="00FC39AD" w:rsidRPr="00FC39AD" w:rsidRDefault="00FC39AD" w:rsidP="00FC39AD">
            <w:pPr>
              <w:jc w:val="center"/>
              <w:rPr>
                <w:rFonts w:ascii="Calibri" w:hAnsi="Calibri" w:cs="Calibri"/>
                <w:color w:val="000000"/>
                <w:sz w:val="16"/>
                <w:szCs w:val="16"/>
                <w:lang w:val="en-US"/>
              </w:rPr>
            </w:pPr>
            <w:r w:rsidRPr="00FC39AD">
              <w:rPr>
                <w:rFonts w:ascii="Calibri" w:hAnsi="Calibri" w:cs="Calibri"/>
                <w:color w:val="000000"/>
                <w:sz w:val="16"/>
                <w:szCs w:val="16"/>
                <w:lang w:val="en-US"/>
              </w:rPr>
              <w:t>Zinc</w:t>
            </w:r>
          </w:p>
        </w:tc>
        <w:tc>
          <w:tcPr>
            <w:tcW w:w="851" w:type="dxa"/>
            <w:tcBorders>
              <w:top w:val="single" w:sz="4" w:space="0" w:color="auto"/>
              <w:bottom w:val="single" w:sz="4" w:space="0" w:color="auto"/>
            </w:tcBorders>
          </w:tcPr>
          <w:p w14:paraId="5FE9E851" w14:textId="11D0A432" w:rsidR="00FC39AD" w:rsidRPr="00FC39AD" w:rsidRDefault="00FC39AD" w:rsidP="00FC39AD">
            <w:pPr>
              <w:jc w:val="center"/>
              <w:rPr>
                <w:rFonts w:ascii="Calibri" w:hAnsi="Calibri" w:cs="Calibri"/>
                <w:color w:val="000000"/>
                <w:sz w:val="16"/>
                <w:szCs w:val="16"/>
                <w:lang w:val="en-US"/>
              </w:rPr>
            </w:pPr>
            <w:r w:rsidRPr="00FC39AD">
              <w:rPr>
                <w:rFonts w:ascii="Calibri" w:hAnsi="Calibri" w:cs="Calibri"/>
                <w:color w:val="000000"/>
                <w:sz w:val="16"/>
                <w:szCs w:val="16"/>
                <w:lang w:val="en-US"/>
              </w:rPr>
              <w:t>1</w:t>
            </w:r>
          </w:p>
        </w:tc>
        <w:tc>
          <w:tcPr>
            <w:tcW w:w="1134" w:type="dxa"/>
            <w:tcBorders>
              <w:top w:val="single" w:sz="4" w:space="0" w:color="auto"/>
              <w:bottom w:val="single" w:sz="4" w:space="0" w:color="auto"/>
            </w:tcBorders>
          </w:tcPr>
          <w:p w14:paraId="2B8262CA" w14:textId="0C37DC7F" w:rsidR="00FC39AD" w:rsidRPr="00FC39AD" w:rsidRDefault="00FC39AD" w:rsidP="00FC39AD">
            <w:pPr>
              <w:jc w:val="center"/>
              <w:rPr>
                <w:rFonts w:ascii="Calibri" w:hAnsi="Calibri" w:cs="Calibri"/>
                <w:color w:val="000000"/>
                <w:sz w:val="16"/>
                <w:szCs w:val="16"/>
                <w:lang w:val="en-US"/>
              </w:rPr>
            </w:pPr>
            <w:r w:rsidRPr="00FC39AD">
              <w:rPr>
                <w:rFonts w:ascii="Calibri" w:hAnsi="Calibri" w:cs="Calibri"/>
                <w:color w:val="000000"/>
                <w:sz w:val="16"/>
                <w:szCs w:val="16"/>
                <w:lang w:val="en-US"/>
              </w:rPr>
              <w:t>Active, not recruiting</w:t>
            </w:r>
          </w:p>
        </w:tc>
        <w:tc>
          <w:tcPr>
            <w:tcW w:w="850" w:type="dxa"/>
            <w:tcBorders>
              <w:top w:val="single" w:sz="4" w:space="0" w:color="auto"/>
              <w:bottom w:val="single" w:sz="4" w:space="0" w:color="auto"/>
            </w:tcBorders>
          </w:tcPr>
          <w:p w14:paraId="4414A06C" w14:textId="5612AECE" w:rsidR="00FC39AD" w:rsidRPr="00FC39AD" w:rsidRDefault="00FC39AD" w:rsidP="00FC39AD">
            <w:pPr>
              <w:jc w:val="center"/>
              <w:rPr>
                <w:rFonts w:ascii="Calibri" w:hAnsi="Calibri" w:cs="Calibri"/>
                <w:color w:val="000000"/>
                <w:sz w:val="16"/>
                <w:szCs w:val="16"/>
                <w:lang w:val="en-US"/>
              </w:rPr>
            </w:pPr>
            <w:r w:rsidRPr="00FC39AD">
              <w:rPr>
                <w:rFonts w:ascii="Calibri" w:hAnsi="Calibri" w:cs="Calibri"/>
                <w:color w:val="000000"/>
                <w:sz w:val="16"/>
                <w:szCs w:val="16"/>
                <w:lang w:val="en-US"/>
              </w:rPr>
              <w:t>30</w:t>
            </w:r>
          </w:p>
        </w:tc>
        <w:tc>
          <w:tcPr>
            <w:tcW w:w="851" w:type="dxa"/>
            <w:tcBorders>
              <w:top w:val="single" w:sz="4" w:space="0" w:color="auto"/>
              <w:bottom w:val="single" w:sz="4" w:space="0" w:color="auto"/>
            </w:tcBorders>
          </w:tcPr>
          <w:p w14:paraId="665B1C2F" w14:textId="25C8F74B" w:rsidR="00FC39AD" w:rsidRPr="00FC39AD" w:rsidRDefault="00FC39AD" w:rsidP="00FC39AD">
            <w:pPr>
              <w:jc w:val="center"/>
              <w:rPr>
                <w:rFonts w:ascii="Calibri" w:hAnsi="Calibri" w:cs="Calibri"/>
                <w:color w:val="000000"/>
                <w:sz w:val="16"/>
                <w:szCs w:val="16"/>
                <w:lang w:val="en-US"/>
              </w:rPr>
            </w:pPr>
            <w:r w:rsidRPr="00FC39AD">
              <w:rPr>
                <w:rFonts w:ascii="Calibri" w:hAnsi="Calibri" w:cs="Calibri"/>
                <w:color w:val="000000"/>
                <w:sz w:val="16"/>
                <w:szCs w:val="16"/>
                <w:lang w:val="en-US"/>
              </w:rPr>
              <w:t>ICU</w:t>
            </w:r>
          </w:p>
        </w:tc>
        <w:tc>
          <w:tcPr>
            <w:tcW w:w="709" w:type="dxa"/>
            <w:tcBorders>
              <w:top w:val="single" w:sz="4" w:space="0" w:color="auto"/>
              <w:bottom w:val="single" w:sz="4" w:space="0" w:color="auto"/>
            </w:tcBorders>
          </w:tcPr>
          <w:p w14:paraId="505525D1" w14:textId="29C3C5A6" w:rsidR="00FC39AD" w:rsidRPr="00FC39AD" w:rsidRDefault="00FC39AD" w:rsidP="00FC39AD">
            <w:pPr>
              <w:jc w:val="center"/>
              <w:rPr>
                <w:rFonts w:ascii="Calibri" w:hAnsi="Calibri" w:cs="Calibri"/>
                <w:color w:val="000000"/>
                <w:sz w:val="16"/>
                <w:szCs w:val="16"/>
                <w:lang w:val="en-US"/>
              </w:rPr>
            </w:pPr>
            <w:r w:rsidRPr="00FC39AD">
              <w:rPr>
                <w:rFonts w:ascii="Calibri" w:hAnsi="Calibri" w:cs="Calibri"/>
                <w:color w:val="000000"/>
                <w:sz w:val="16"/>
                <w:szCs w:val="16"/>
                <w:lang w:val="en-US"/>
              </w:rPr>
              <w:t>No</w:t>
            </w:r>
          </w:p>
        </w:tc>
        <w:tc>
          <w:tcPr>
            <w:tcW w:w="992" w:type="dxa"/>
            <w:tcBorders>
              <w:top w:val="single" w:sz="4" w:space="0" w:color="auto"/>
              <w:bottom w:val="single" w:sz="4" w:space="0" w:color="auto"/>
            </w:tcBorders>
          </w:tcPr>
          <w:p w14:paraId="6D98AE98" w14:textId="64F7B356" w:rsidR="00FC39AD" w:rsidRPr="00870328" w:rsidRDefault="00FC39AD" w:rsidP="00FC39A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156EFE19" w14:textId="56823D22" w:rsidR="00FC39AD" w:rsidRPr="00FC39AD" w:rsidRDefault="00FC39AD" w:rsidP="00FC39AD">
            <w:pPr>
              <w:jc w:val="center"/>
              <w:rPr>
                <w:rFonts w:ascii="Calibri" w:hAnsi="Calibri" w:cs="Calibri"/>
                <w:color w:val="000000"/>
                <w:sz w:val="16"/>
                <w:szCs w:val="16"/>
                <w:lang w:val="en-US"/>
              </w:rPr>
            </w:pPr>
            <w:r w:rsidRPr="00FC39AD">
              <w:rPr>
                <w:rFonts w:ascii="Calibri" w:hAnsi="Calibri" w:cs="Calibri"/>
                <w:color w:val="000000"/>
                <w:sz w:val="16"/>
                <w:szCs w:val="16"/>
                <w:lang w:val="en-US"/>
              </w:rPr>
              <w:t>Zinc</w:t>
            </w:r>
          </w:p>
        </w:tc>
        <w:tc>
          <w:tcPr>
            <w:tcW w:w="992" w:type="dxa"/>
            <w:tcBorders>
              <w:top w:val="single" w:sz="4" w:space="0" w:color="auto"/>
              <w:bottom w:val="single" w:sz="4" w:space="0" w:color="auto"/>
            </w:tcBorders>
          </w:tcPr>
          <w:p w14:paraId="5E16C8BE" w14:textId="5D70144C" w:rsidR="00FC39AD" w:rsidRPr="00FC39AD" w:rsidRDefault="00FC39AD" w:rsidP="00FC39AD">
            <w:pPr>
              <w:jc w:val="center"/>
              <w:rPr>
                <w:rFonts w:ascii="Calibri" w:hAnsi="Calibri" w:cs="Calibri"/>
                <w:color w:val="000000"/>
                <w:sz w:val="16"/>
                <w:szCs w:val="16"/>
                <w:lang w:val="en-US"/>
              </w:rPr>
            </w:pPr>
            <w:r w:rsidRPr="00FC39AD">
              <w:rPr>
                <w:rFonts w:ascii="Calibri" w:hAnsi="Calibri" w:cs="Calibri"/>
                <w:color w:val="000000"/>
                <w:sz w:val="16"/>
                <w:szCs w:val="16"/>
                <w:lang w:val="en-US"/>
              </w:rPr>
              <w:t>Not specified</w:t>
            </w:r>
          </w:p>
        </w:tc>
        <w:tc>
          <w:tcPr>
            <w:tcW w:w="992" w:type="dxa"/>
            <w:tcBorders>
              <w:top w:val="single" w:sz="4" w:space="0" w:color="auto"/>
              <w:bottom w:val="single" w:sz="4" w:space="0" w:color="auto"/>
            </w:tcBorders>
          </w:tcPr>
          <w:p w14:paraId="2B1FFBB0" w14:textId="2FC7845F" w:rsidR="00FC39AD" w:rsidRPr="00870328" w:rsidRDefault="00FC39AD" w:rsidP="00FC39AD">
            <w:pPr>
              <w:jc w:val="center"/>
              <w:rPr>
                <w:rFonts w:ascii="Calibri" w:hAnsi="Calibri" w:cs="Calibri"/>
                <w:color w:val="000000"/>
                <w:sz w:val="16"/>
                <w:szCs w:val="16"/>
                <w:lang w:val="en-US"/>
              </w:rPr>
            </w:pPr>
            <w:r w:rsidRPr="00FC39AD">
              <w:rPr>
                <w:rFonts w:ascii="Calibri" w:hAnsi="Calibri" w:cs="Calibri"/>
                <w:color w:val="000000"/>
                <w:sz w:val="16"/>
                <w:szCs w:val="16"/>
                <w:lang w:val="en-US"/>
              </w:rPr>
              <w:t>General</w:t>
            </w:r>
          </w:p>
        </w:tc>
        <w:tc>
          <w:tcPr>
            <w:tcW w:w="1134" w:type="dxa"/>
            <w:tcBorders>
              <w:top w:val="single" w:sz="4" w:space="0" w:color="auto"/>
              <w:bottom w:val="single" w:sz="4" w:space="0" w:color="auto"/>
            </w:tcBorders>
          </w:tcPr>
          <w:p w14:paraId="0507608A" w14:textId="0D0780B3" w:rsidR="00FC39AD" w:rsidRPr="004B50B6" w:rsidRDefault="00FC39AD" w:rsidP="00FC39A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070F3A32" w14:textId="142E0569" w:rsidR="00FC39AD" w:rsidRPr="00E67F15" w:rsidRDefault="00FC39AD" w:rsidP="00FC39AD">
            <w:pPr>
              <w:jc w:val="center"/>
              <w:rPr>
                <w:rFonts w:ascii="Calibri" w:hAnsi="Calibri" w:cs="Calibri"/>
                <w:color w:val="000000"/>
                <w:sz w:val="16"/>
                <w:szCs w:val="16"/>
                <w:lang w:val="en-US"/>
              </w:rPr>
            </w:pPr>
            <w:r w:rsidRPr="00E67F15">
              <w:rPr>
                <w:rFonts w:ascii="Calibri" w:hAnsi="Calibri" w:cs="Calibri"/>
                <w:color w:val="000000"/>
                <w:sz w:val="16"/>
                <w:szCs w:val="16"/>
                <w:lang w:val="en-US"/>
              </w:rPr>
              <w:t>Pharmacoki-netics/phar-macodyna-mics</w:t>
            </w:r>
          </w:p>
        </w:tc>
        <w:tc>
          <w:tcPr>
            <w:tcW w:w="1134" w:type="dxa"/>
            <w:tcBorders>
              <w:top w:val="single" w:sz="4" w:space="0" w:color="auto"/>
              <w:bottom w:val="single" w:sz="4" w:space="0" w:color="auto"/>
            </w:tcBorders>
          </w:tcPr>
          <w:p w14:paraId="6E383C25" w14:textId="449238E7" w:rsidR="00FC39AD" w:rsidRPr="00E67F15" w:rsidRDefault="00FC39AD" w:rsidP="00FC39AD">
            <w:pPr>
              <w:jc w:val="center"/>
              <w:rPr>
                <w:rFonts w:ascii="Calibri" w:hAnsi="Calibri" w:cs="Calibri"/>
                <w:color w:val="000000"/>
                <w:sz w:val="16"/>
                <w:szCs w:val="16"/>
              </w:rPr>
            </w:pPr>
            <w:r w:rsidRPr="00FC39AD">
              <w:rPr>
                <w:rFonts w:ascii="Calibri" w:hAnsi="Calibri" w:cs="Calibri"/>
                <w:color w:val="000000"/>
                <w:sz w:val="16"/>
                <w:szCs w:val="16"/>
                <w:lang w:val="en-US"/>
              </w:rPr>
              <w:t>NCT01162</w:t>
            </w:r>
            <w:r w:rsidRPr="00E67F15">
              <w:rPr>
                <w:rFonts w:ascii="Calibri" w:hAnsi="Calibri" w:cs="Calibri"/>
                <w:color w:val="000000"/>
                <w:sz w:val="16"/>
                <w:szCs w:val="16"/>
              </w:rPr>
              <w:t>109</w:t>
            </w:r>
          </w:p>
        </w:tc>
      </w:tr>
      <w:tr w:rsidR="00FC39AD" w:rsidRPr="00FE0F6F" w14:paraId="64DBDF56" w14:textId="77777777" w:rsidTr="008A1BB6">
        <w:tc>
          <w:tcPr>
            <w:tcW w:w="1134" w:type="dxa"/>
            <w:vMerge w:val="restart"/>
            <w:tcBorders>
              <w:top w:val="single" w:sz="4" w:space="0" w:color="auto"/>
            </w:tcBorders>
          </w:tcPr>
          <w:p w14:paraId="01CC5FBA" w14:textId="2E8864A0" w:rsidR="00FC39AD" w:rsidRPr="00E67F15" w:rsidRDefault="00FC39AD" w:rsidP="00FC39AD">
            <w:pPr>
              <w:jc w:val="center"/>
              <w:rPr>
                <w:rFonts w:ascii="Calibri" w:hAnsi="Calibri" w:cs="Calibri"/>
                <w:b/>
                <w:color w:val="000000"/>
                <w:sz w:val="16"/>
                <w:szCs w:val="16"/>
              </w:rPr>
            </w:pPr>
            <w:r>
              <w:rPr>
                <w:rFonts w:ascii="Calibri" w:hAnsi="Calibri" w:cs="Calibri"/>
                <w:b/>
                <w:color w:val="000000"/>
                <w:sz w:val="16"/>
                <w:szCs w:val="16"/>
              </w:rPr>
              <w:t>Concomitant</w:t>
            </w:r>
            <w:r w:rsidRPr="00E67F15">
              <w:rPr>
                <w:rFonts w:ascii="Calibri" w:hAnsi="Calibri" w:cs="Calibri"/>
                <w:b/>
                <w:color w:val="000000"/>
                <w:sz w:val="16"/>
                <w:szCs w:val="16"/>
              </w:rPr>
              <w:t xml:space="preserve"> treatments</w:t>
            </w:r>
          </w:p>
        </w:tc>
        <w:tc>
          <w:tcPr>
            <w:tcW w:w="1134" w:type="dxa"/>
            <w:tcBorders>
              <w:top w:val="single" w:sz="4" w:space="0" w:color="auto"/>
              <w:bottom w:val="single" w:sz="4" w:space="0" w:color="auto"/>
            </w:tcBorders>
          </w:tcPr>
          <w:p w14:paraId="18811958" w14:textId="1400717E" w:rsidR="00FC39AD" w:rsidRPr="00E67F15" w:rsidRDefault="00FC39AD" w:rsidP="00FC39AD">
            <w:pPr>
              <w:jc w:val="center"/>
              <w:rPr>
                <w:rFonts w:ascii="Calibri" w:hAnsi="Calibri" w:cs="Calibri"/>
                <w:color w:val="000000"/>
                <w:sz w:val="16"/>
                <w:szCs w:val="16"/>
              </w:rPr>
            </w:pPr>
            <w:r w:rsidRPr="00E67F15">
              <w:rPr>
                <w:rFonts w:ascii="Calibri" w:hAnsi="Calibri" w:cs="Calibri"/>
                <w:color w:val="000000"/>
                <w:sz w:val="16"/>
                <w:szCs w:val="16"/>
              </w:rPr>
              <w:t>Albumin</w:t>
            </w:r>
          </w:p>
        </w:tc>
        <w:tc>
          <w:tcPr>
            <w:tcW w:w="851" w:type="dxa"/>
            <w:tcBorders>
              <w:top w:val="single" w:sz="4" w:space="0" w:color="auto"/>
              <w:bottom w:val="single" w:sz="4" w:space="0" w:color="auto"/>
            </w:tcBorders>
          </w:tcPr>
          <w:p w14:paraId="2BB61658" w14:textId="700EB700" w:rsidR="00FC39AD" w:rsidRPr="00E67F15" w:rsidRDefault="00FC39AD" w:rsidP="00FC39AD">
            <w:pPr>
              <w:jc w:val="center"/>
              <w:rPr>
                <w:rFonts w:ascii="Calibri" w:hAnsi="Calibri" w:cs="Calibri"/>
                <w:color w:val="000000"/>
                <w:sz w:val="16"/>
                <w:szCs w:val="16"/>
              </w:rPr>
            </w:pPr>
            <w:r w:rsidRPr="00E67F15">
              <w:rPr>
                <w:rFonts w:ascii="Calibri" w:hAnsi="Calibri" w:cs="Calibri"/>
                <w:color w:val="000000"/>
                <w:sz w:val="16"/>
                <w:szCs w:val="16"/>
              </w:rPr>
              <w:t>1</w:t>
            </w:r>
          </w:p>
        </w:tc>
        <w:tc>
          <w:tcPr>
            <w:tcW w:w="1134" w:type="dxa"/>
            <w:tcBorders>
              <w:top w:val="single" w:sz="4" w:space="0" w:color="auto"/>
              <w:bottom w:val="single" w:sz="4" w:space="0" w:color="auto"/>
            </w:tcBorders>
          </w:tcPr>
          <w:p w14:paraId="0384027E" w14:textId="7F8F7F18" w:rsidR="00FC39AD" w:rsidRPr="00E67F15" w:rsidRDefault="00FC39AD" w:rsidP="00FC39AD">
            <w:pPr>
              <w:jc w:val="center"/>
              <w:rPr>
                <w:rFonts w:ascii="Calibri" w:hAnsi="Calibri" w:cs="Calibri"/>
                <w:color w:val="000000"/>
                <w:sz w:val="16"/>
                <w:szCs w:val="16"/>
              </w:rPr>
            </w:pPr>
            <w:r w:rsidRPr="00E67F15">
              <w:rPr>
                <w:rFonts w:ascii="Calibri" w:hAnsi="Calibri" w:cs="Calibri"/>
                <w:color w:val="000000"/>
                <w:sz w:val="16"/>
                <w:szCs w:val="16"/>
              </w:rPr>
              <w:t>Not yet recruiting</w:t>
            </w:r>
          </w:p>
        </w:tc>
        <w:tc>
          <w:tcPr>
            <w:tcW w:w="850" w:type="dxa"/>
            <w:tcBorders>
              <w:top w:val="single" w:sz="4" w:space="0" w:color="auto"/>
              <w:bottom w:val="single" w:sz="4" w:space="0" w:color="auto"/>
            </w:tcBorders>
          </w:tcPr>
          <w:p w14:paraId="7A604B0D" w14:textId="3F0BC4EA" w:rsidR="00FC39AD" w:rsidRPr="00E67F15" w:rsidRDefault="00FC39AD" w:rsidP="00FC39AD">
            <w:pPr>
              <w:jc w:val="center"/>
              <w:rPr>
                <w:rFonts w:ascii="Calibri" w:hAnsi="Calibri" w:cs="Calibri"/>
                <w:color w:val="000000"/>
                <w:sz w:val="16"/>
                <w:szCs w:val="16"/>
              </w:rPr>
            </w:pPr>
            <w:r w:rsidRPr="00E67F15">
              <w:rPr>
                <w:rFonts w:ascii="Calibri" w:hAnsi="Calibri" w:cs="Calibri"/>
                <w:color w:val="000000"/>
                <w:sz w:val="16"/>
                <w:szCs w:val="16"/>
              </w:rPr>
              <w:t>100</w:t>
            </w:r>
          </w:p>
        </w:tc>
        <w:tc>
          <w:tcPr>
            <w:tcW w:w="851" w:type="dxa"/>
            <w:tcBorders>
              <w:top w:val="single" w:sz="4" w:space="0" w:color="auto"/>
              <w:bottom w:val="single" w:sz="4" w:space="0" w:color="auto"/>
            </w:tcBorders>
          </w:tcPr>
          <w:p w14:paraId="5B2C232A" w14:textId="418E0EF6" w:rsidR="00FC39AD" w:rsidRPr="00E67F15" w:rsidRDefault="00FC39AD" w:rsidP="00FC39AD">
            <w:pPr>
              <w:jc w:val="center"/>
              <w:rPr>
                <w:rFonts w:ascii="Calibri" w:hAnsi="Calibri" w:cs="Calibri"/>
                <w:color w:val="000000"/>
                <w:sz w:val="16"/>
                <w:szCs w:val="16"/>
              </w:rPr>
            </w:pPr>
            <w:r w:rsidRPr="00E67F15">
              <w:rPr>
                <w:rFonts w:ascii="Calibri" w:hAnsi="Calibri" w:cs="Calibri"/>
                <w:color w:val="000000"/>
                <w:sz w:val="16"/>
                <w:szCs w:val="16"/>
              </w:rPr>
              <w:t>ICU</w:t>
            </w:r>
          </w:p>
        </w:tc>
        <w:tc>
          <w:tcPr>
            <w:tcW w:w="709" w:type="dxa"/>
            <w:tcBorders>
              <w:top w:val="single" w:sz="4" w:space="0" w:color="auto"/>
              <w:bottom w:val="single" w:sz="4" w:space="0" w:color="auto"/>
            </w:tcBorders>
          </w:tcPr>
          <w:p w14:paraId="474DDC65" w14:textId="01E0D7ED" w:rsidR="00FC39AD" w:rsidRPr="008A1BB6" w:rsidRDefault="00FC39AD" w:rsidP="00FC39AD">
            <w:pPr>
              <w:jc w:val="center"/>
              <w:rPr>
                <w:rFonts w:ascii="Calibri" w:hAnsi="Calibri" w:cs="Calibri"/>
                <w:color w:val="000000"/>
                <w:sz w:val="16"/>
                <w:szCs w:val="16"/>
              </w:rPr>
            </w:pPr>
            <w:r w:rsidRPr="008A1BB6">
              <w:rPr>
                <w:rFonts w:ascii="Calibri" w:hAnsi="Calibri" w:cs="Calibri"/>
                <w:color w:val="000000"/>
                <w:sz w:val="16"/>
                <w:szCs w:val="16"/>
              </w:rPr>
              <w:t>Yes</w:t>
            </w:r>
          </w:p>
        </w:tc>
        <w:tc>
          <w:tcPr>
            <w:tcW w:w="992" w:type="dxa"/>
            <w:tcBorders>
              <w:top w:val="single" w:sz="4" w:space="0" w:color="auto"/>
              <w:bottom w:val="single" w:sz="4" w:space="0" w:color="auto"/>
            </w:tcBorders>
          </w:tcPr>
          <w:p w14:paraId="110CFC3D" w14:textId="29C8496F" w:rsidR="00FC39AD" w:rsidRPr="008A1BB6" w:rsidRDefault="00FC39AD" w:rsidP="00FC39AD">
            <w:pPr>
              <w:jc w:val="center"/>
              <w:rPr>
                <w:rFonts w:ascii="Calibri" w:hAnsi="Calibri" w:cs="Calibri"/>
                <w:color w:val="000000"/>
                <w:sz w:val="16"/>
                <w:szCs w:val="16"/>
                <w:lang w:val="en-US"/>
              </w:rPr>
            </w:pPr>
            <w:r w:rsidRPr="008A1BB6">
              <w:rPr>
                <w:rFonts w:ascii="Calibri" w:hAnsi="Calibri" w:cs="Calibri"/>
                <w:color w:val="000000"/>
                <w:sz w:val="16"/>
                <w:szCs w:val="16"/>
                <w:lang w:val="en-US"/>
              </w:rPr>
              <w:t>Albumin plasma level &lt;35g/L and lymphocytes count &lt; 1,100 cel/mL</w:t>
            </w:r>
          </w:p>
        </w:tc>
        <w:tc>
          <w:tcPr>
            <w:tcW w:w="1134" w:type="dxa"/>
            <w:tcBorders>
              <w:top w:val="single" w:sz="4" w:space="0" w:color="auto"/>
              <w:bottom w:val="single" w:sz="4" w:space="0" w:color="auto"/>
            </w:tcBorders>
          </w:tcPr>
          <w:p w14:paraId="3A357911" w14:textId="03B5F2DC" w:rsidR="00FC39AD" w:rsidRPr="00E67F15" w:rsidRDefault="00FC39AD" w:rsidP="00FC39AD">
            <w:pPr>
              <w:jc w:val="center"/>
              <w:rPr>
                <w:rFonts w:ascii="Calibri" w:hAnsi="Calibri" w:cs="Calibri"/>
                <w:color w:val="000000"/>
                <w:sz w:val="16"/>
                <w:szCs w:val="16"/>
              </w:rPr>
            </w:pPr>
            <w:r w:rsidRPr="00E67F15">
              <w:rPr>
                <w:rFonts w:ascii="Calibri" w:hAnsi="Calibri" w:cs="Calibri"/>
                <w:color w:val="000000"/>
                <w:sz w:val="16"/>
                <w:szCs w:val="16"/>
              </w:rPr>
              <w:t>Human albumin</w:t>
            </w:r>
          </w:p>
        </w:tc>
        <w:tc>
          <w:tcPr>
            <w:tcW w:w="992" w:type="dxa"/>
            <w:tcBorders>
              <w:top w:val="single" w:sz="4" w:space="0" w:color="auto"/>
              <w:bottom w:val="single" w:sz="4" w:space="0" w:color="auto"/>
            </w:tcBorders>
          </w:tcPr>
          <w:p w14:paraId="307250E7" w14:textId="763289A2" w:rsidR="00FC39AD" w:rsidRPr="00E67F15" w:rsidRDefault="00FC39AD" w:rsidP="00FC39AD">
            <w:pPr>
              <w:jc w:val="center"/>
              <w:rPr>
                <w:rFonts w:ascii="Calibri" w:hAnsi="Calibri" w:cs="Calibri"/>
                <w:color w:val="000000"/>
                <w:sz w:val="16"/>
                <w:szCs w:val="16"/>
              </w:rPr>
            </w:pPr>
            <w:r w:rsidRPr="00E67F15">
              <w:rPr>
                <w:rFonts w:ascii="Calibri" w:hAnsi="Calibri" w:cs="Calibri"/>
                <w:color w:val="000000"/>
                <w:sz w:val="16"/>
                <w:szCs w:val="16"/>
              </w:rPr>
              <w:t>Sepsis-3, shock</w:t>
            </w:r>
          </w:p>
        </w:tc>
        <w:tc>
          <w:tcPr>
            <w:tcW w:w="992" w:type="dxa"/>
            <w:tcBorders>
              <w:top w:val="single" w:sz="4" w:space="0" w:color="auto"/>
              <w:bottom w:val="single" w:sz="4" w:space="0" w:color="auto"/>
            </w:tcBorders>
          </w:tcPr>
          <w:p w14:paraId="2C966B96" w14:textId="0BD6F009" w:rsidR="00FC39AD" w:rsidRPr="00E67F15" w:rsidRDefault="00FC39AD" w:rsidP="00FC39AD">
            <w:pPr>
              <w:jc w:val="center"/>
              <w:rPr>
                <w:rFonts w:ascii="Calibri" w:hAnsi="Calibri" w:cs="Calibri"/>
                <w:color w:val="000000"/>
                <w:sz w:val="16"/>
                <w:szCs w:val="16"/>
                <w:lang w:val="en-US"/>
              </w:rPr>
            </w:pPr>
            <w:r w:rsidRPr="00E67F15">
              <w:rPr>
                <w:rFonts w:ascii="Calibri" w:hAnsi="Calibri" w:cs="Calibri"/>
                <w:color w:val="000000"/>
                <w:sz w:val="16"/>
                <w:szCs w:val="16"/>
                <w:lang w:val="en-US"/>
              </w:rPr>
              <w:t>CAP, urinary, skin or biliary infection</w:t>
            </w:r>
          </w:p>
        </w:tc>
        <w:tc>
          <w:tcPr>
            <w:tcW w:w="1134" w:type="dxa"/>
            <w:tcBorders>
              <w:top w:val="single" w:sz="4" w:space="0" w:color="auto"/>
              <w:bottom w:val="single" w:sz="4" w:space="0" w:color="auto"/>
            </w:tcBorders>
          </w:tcPr>
          <w:p w14:paraId="21AA1FC7" w14:textId="4FC33733" w:rsidR="00FC39AD" w:rsidRPr="0046614F" w:rsidRDefault="00FC39AD" w:rsidP="00FC39AD">
            <w:pPr>
              <w:jc w:val="center"/>
              <w:rPr>
                <w:rFonts w:ascii="Calibri" w:hAnsi="Calibri" w:cs="Calibri"/>
                <w:color w:val="000000"/>
                <w:sz w:val="16"/>
                <w:szCs w:val="16"/>
                <w:lang w:val="en-US"/>
              </w:rPr>
            </w:pPr>
            <w:r w:rsidRPr="00E67F15">
              <w:rPr>
                <w:rFonts w:ascii="Calibri" w:hAnsi="Calibri" w:cs="Calibri"/>
                <w:color w:val="000000"/>
                <w:sz w:val="16"/>
                <w:szCs w:val="16"/>
              </w:rPr>
              <w:t>B cell response</w:t>
            </w:r>
          </w:p>
        </w:tc>
        <w:tc>
          <w:tcPr>
            <w:tcW w:w="1134" w:type="dxa"/>
            <w:tcBorders>
              <w:top w:val="single" w:sz="4" w:space="0" w:color="auto"/>
              <w:bottom w:val="single" w:sz="4" w:space="0" w:color="auto"/>
            </w:tcBorders>
          </w:tcPr>
          <w:p w14:paraId="1691D74F" w14:textId="3812FC3B" w:rsidR="00FC39AD" w:rsidRPr="00E67F15" w:rsidRDefault="00FC39AD" w:rsidP="00FC39AD">
            <w:pPr>
              <w:jc w:val="center"/>
              <w:rPr>
                <w:rFonts w:ascii="Calibri" w:hAnsi="Calibri" w:cs="Calibri"/>
                <w:color w:val="000000"/>
                <w:sz w:val="16"/>
                <w:szCs w:val="16"/>
              </w:rPr>
            </w:pPr>
          </w:p>
        </w:tc>
        <w:tc>
          <w:tcPr>
            <w:tcW w:w="1134" w:type="dxa"/>
            <w:tcBorders>
              <w:top w:val="single" w:sz="4" w:space="0" w:color="auto"/>
              <w:bottom w:val="single" w:sz="4" w:space="0" w:color="auto"/>
            </w:tcBorders>
          </w:tcPr>
          <w:p w14:paraId="73FDA625" w14:textId="0F2986A2" w:rsidR="00FC39AD" w:rsidRPr="00E67F15" w:rsidRDefault="00FC39AD" w:rsidP="00FC39AD">
            <w:pPr>
              <w:jc w:val="center"/>
              <w:rPr>
                <w:rFonts w:ascii="Calibri" w:hAnsi="Calibri" w:cs="Calibri"/>
                <w:color w:val="000000"/>
                <w:sz w:val="16"/>
                <w:szCs w:val="16"/>
              </w:rPr>
            </w:pPr>
            <w:r w:rsidRPr="00E67F15">
              <w:rPr>
                <w:rFonts w:ascii="Calibri" w:hAnsi="Calibri" w:cs="Calibri"/>
                <w:color w:val="000000"/>
                <w:sz w:val="16"/>
                <w:szCs w:val="16"/>
              </w:rPr>
              <w:t>NCT05645887</w:t>
            </w:r>
          </w:p>
        </w:tc>
      </w:tr>
      <w:tr w:rsidR="00FC39AD" w:rsidRPr="00736A66" w14:paraId="664CA618" w14:textId="77777777" w:rsidTr="008A1BB6">
        <w:tc>
          <w:tcPr>
            <w:tcW w:w="1134" w:type="dxa"/>
            <w:vMerge/>
          </w:tcPr>
          <w:p w14:paraId="38B0E595" w14:textId="77777777" w:rsidR="00FC39AD" w:rsidRPr="00F769B7" w:rsidRDefault="00FC39AD" w:rsidP="00FC39AD">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756444E4" w14:textId="23622588" w:rsidR="00FC39AD" w:rsidRPr="00FC39AD" w:rsidRDefault="00FC39AD" w:rsidP="00FC39AD">
            <w:pPr>
              <w:jc w:val="center"/>
              <w:rPr>
                <w:rFonts w:ascii="Calibri" w:hAnsi="Calibri" w:cs="Calibri"/>
                <w:color w:val="000000"/>
                <w:sz w:val="16"/>
                <w:szCs w:val="16"/>
                <w:lang w:val="en-US"/>
              </w:rPr>
            </w:pPr>
            <w:r w:rsidRPr="00FC39AD">
              <w:rPr>
                <w:rFonts w:ascii="Calibri" w:hAnsi="Calibri" w:cs="Calibri"/>
                <w:color w:val="000000"/>
                <w:sz w:val="16"/>
                <w:szCs w:val="16"/>
              </w:rPr>
              <w:t>β</w:t>
            </w:r>
            <w:r w:rsidRPr="00FC39AD">
              <w:rPr>
                <w:rFonts w:ascii="Calibri" w:hAnsi="Calibri" w:cs="Calibri"/>
                <w:color w:val="000000"/>
                <w:sz w:val="16"/>
                <w:szCs w:val="16"/>
                <w:lang w:val="en-US"/>
              </w:rPr>
              <w:t>-antagonist</w:t>
            </w:r>
          </w:p>
        </w:tc>
        <w:tc>
          <w:tcPr>
            <w:tcW w:w="851" w:type="dxa"/>
            <w:tcBorders>
              <w:top w:val="single" w:sz="4" w:space="0" w:color="auto"/>
              <w:bottom w:val="single" w:sz="4" w:space="0" w:color="auto"/>
            </w:tcBorders>
          </w:tcPr>
          <w:p w14:paraId="22B3CEC6" w14:textId="5A16FAF1"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2</w:t>
            </w:r>
          </w:p>
        </w:tc>
        <w:tc>
          <w:tcPr>
            <w:tcW w:w="1134" w:type="dxa"/>
            <w:tcBorders>
              <w:top w:val="single" w:sz="4" w:space="0" w:color="auto"/>
              <w:bottom w:val="single" w:sz="4" w:space="0" w:color="auto"/>
            </w:tcBorders>
          </w:tcPr>
          <w:p w14:paraId="671043CA" w14:textId="0998EDC5" w:rsidR="00FC39AD" w:rsidRPr="00736A66" w:rsidRDefault="00FC39AD" w:rsidP="00FC39AD">
            <w:pPr>
              <w:jc w:val="center"/>
              <w:rPr>
                <w:rFonts w:ascii="Calibri" w:hAnsi="Calibri" w:cs="Calibri"/>
                <w:color w:val="000000"/>
                <w:sz w:val="16"/>
                <w:szCs w:val="16"/>
                <w:lang w:val="en-US"/>
              </w:rPr>
            </w:pPr>
            <w:r w:rsidRPr="00736A66">
              <w:rPr>
                <w:rFonts w:ascii="Calibri" w:hAnsi="Calibri" w:cs="Calibri"/>
                <w:color w:val="000000"/>
                <w:sz w:val="16"/>
                <w:szCs w:val="16"/>
                <w:lang w:val="en-US"/>
              </w:rPr>
              <w:t>Active, not recruiting</w:t>
            </w:r>
            <w:r w:rsidR="00736A66" w:rsidRPr="00736A66">
              <w:rPr>
                <w:rFonts w:ascii="Calibri" w:hAnsi="Calibri" w:cs="Calibri"/>
                <w:color w:val="000000"/>
                <w:sz w:val="16"/>
                <w:szCs w:val="16"/>
                <w:lang w:val="en-US"/>
              </w:rPr>
              <w:t xml:space="preserve"> or  recruiting</w:t>
            </w:r>
          </w:p>
        </w:tc>
        <w:tc>
          <w:tcPr>
            <w:tcW w:w="850" w:type="dxa"/>
            <w:tcBorders>
              <w:top w:val="single" w:sz="4" w:space="0" w:color="auto"/>
              <w:bottom w:val="single" w:sz="4" w:space="0" w:color="auto"/>
            </w:tcBorders>
          </w:tcPr>
          <w:p w14:paraId="76058F9F" w14:textId="6E742E8C" w:rsidR="00FC39AD" w:rsidRDefault="00736A66" w:rsidP="00FC39AD">
            <w:pPr>
              <w:jc w:val="center"/>
              <w:rPr>
                <w:rFonts w:ascii="Calibri" w:hAnsi="Calibri" w:cs="Calibri"/>
                <w:color w:val="000000"/>
                <w:sz w:val="16"/>
                <w:szCs w:val="16"/>
              </w:rPr>
            </w:pPr>
            <w:r>
              <w:rPr>
                <w:rFonts w:ascii="Calibri" w:hAnsi="Calibri" w:cs="Calibri"/>
                <w:color w:val="000000"/>
                <w:sz w:val="16"/>
                <w:szCs w:val="16"/>
              </w:rPr>
              <w:t>89</w:t>
            </w:r>
          </w:p>
        </w:tc>
        <w:tc>
          <w:tcPr>
            <w:tcW w:w="851" w:type="dxa"/>
            <w:tcBorders>
              <w:top w:val="single" w:sz="4" w:space="0" w:color="auto"/>
              <w:bottom w:val="single" w:sz="4" w:space="0" w:color="auto"/>
            </w:tcBorders>
          </w:tcPr>
          <w:p w14:paraId="4E63AE89" w14:textId="39E71CAE" w:rsidR="00FC39AD" w:rsidRPr="00736A66" w:rsidRDefault="00FC39AD" w:rsidP="00FC39AD">
            <w:pPr>
              <w:jc w:val="center"/>
              <w:rPr>
                <w:rFonts w:ascii="Calibri" w:hAnsi="Calibri" w:cs="Calibri"/>
                <w:color w:val="000000"/>
                <w:sz w:val="16"/>
                <w:szCs w:val="16"/>
                <w:lang w:val="en-US"/>
              </w:rPr>
            </w:pPr>
            <w:r w:rsidRPr="00736A66">
              <w:rPr>
                <w:rFonts w:ascii="Calibri" w:hAnsi="Calibri" w:cs="Calibri"/>
                <w:color w:val="000000"/>
                <w:sz w:val="16"/>
                <w:szCs w:val="16"/>
                <w:lang w:val="en-US"/>
              </w:rPr>
              <w:t>ICU</w:t>
            </w:r>
            <w:r w:rsidR="00736A66" w:rsidRPr="00736A66">
              <w:rPr>
                <w:rFonts w:ascii="Calibri" w:hAnsi="Calibri" w:cs="Calibri"/>
                <w:color w:val="000000"/>
                <w:sz w:val="16"/>
                <w:szCs w:val="16"/>
                <w:lang w:val="en-US"/>
              </w:rPr>
              <w:t xml:space="preserve">. </w:t>
            </w:r>
            <w:r w:rsidR="00736A66">
              <w:rPr>
                <w:rFonts w:ascii="Calibri" w:hAnsi="Calibri" w:cs="Calibri"/>
                <w:color w:val="000000"/>
                <w:sz w:val="16"/>
                <w:szCs w:val="16"/>
                <w:lang w:val="en-US"/>
              </w:rPr>
              <w:t>Not specified</w:t>
            </w:r>
          </w:p>
        </w:tc>
        <w:tc>
          <w:tcPr>
            <w:tcW w:w="709" w:type="dxa"/>
            <w:tcBorders>
              <w:top w:val="single" w:sz="4" w:space="0" w:color="auto"/>
              <w:bottom w:val="single" w:sz="4" w:space="0" w:color="auto"/>
            </w:tcBorders>
          </w:tcPr>
          <w:p w14:paraId="612BADA3" w14:textId="6D1E5AAA" w:rsidR="00FC39AD" w:rsidRPr="00736A66" w:rsidRDefault="00FC39AD" w:rsidP="00FC39AD">
            <w:pPr>
              <w:jc w:val="center"/>
              <w:rPr>
                <w:rFonts w:ascii="Calibri" w:hAnsi="Calibri" w:cs="Calibri"/>
                <w:color w:val="000000"/>
                <w:sz w:val="16"/>
                <w:szCs w:val="16"/>
                <w:lang w:val="en-US"/>
              </w:rPr>
            </w:pPr>
            <w:r w:rsidRPr="00736A66">
              <w:rPr>
                <w:rFonts w:ascii="Calibri" w:hAnsi="Calibri" w:cs="Calibri"/>
                <w:color w:val="000000"/>
                <w:sz w:val="16"/>
                <w:szCs w:val="16"/>
                <w:lang w:val="en-US"/>
              </w:rPr>
              <w:t>No</w:t>
            </w:r>
          </w:p>
        </w:tc>
        <w:tc>
          <w:tcPr>
            <w:tcW w:w="992" w:type="dxa"/>
            <w:tcBorders>
              <w:top w:val="single" w:sz="4" w:space="0" w:color="auto"/>
              <w:bottom w:val="single" w:sz="4" w:space="0" w:color="auto"/>
            </w:tcBorders>
          </w:tcPr>
          <w:p w14:paraId="63B12752" w14:textId="77777777" w:rsidR="00FC39AD" w:rsidRPr="00382544" w:rsidRDefault="00FC39AD" w:rsidP="00FC39A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1E3E5E37" w14:textId="22ACF7E9" w:rsidR="00FC39AD" w:rsidRPr="00736A66" w:rsidRDefault="00FC39AD" w:rsidP="00736A66">
            <w:pPr>
              <w:jc w:val="center"/>
              <w:rPr>
                <w:rFonts w:ascii="Calibri" w:hAnsi="Calibri" w:cs="Calibri"/>
                <w:color w:val="000000"/>
                <w:sz w:val="16"/>
                <w:szCs w:val="16"/>
                <w:lang w:val="en-US"/>
              </w:rPr>
            </w:pPr>
            <w:r w:rsidRPr="00736A66">
              <w:rPr>
                <w:rFonts w:ascii="Calibri" w:hAnsi="Calibri" w:cs="Calibri"/>
                <w:color w:val="000000"/>
                <w:sz w:val="16"/>
                <w:szCs w:val="16"/>
                <w:lang w:val="en-US"/>
              </w:rPr>
              <w:t>Esmolol</w:t>
            </w:r>
            <w:r w:rsidR="00736A66" w:rsidRPr="00736A66">
              <w:rPr>
                <w:rFonts w:ascii="Calibri" w:hAnsi="Calibri" w:cs="Calibri"/>
                <w:color w:val="000000"/>
                <w:sz w:val="16"/>
                <w:szCs w:val="16"/>
                <w:lang w:val="en-US"/>
              </w:rPr>
              <w:t>, landiolol</w:t>
            </w:r>
          </w:p>
        </w:tc>
        <w:tc>
          <w:tcPr>
            <w:tcW w:w="992" w:type="dxa"/>
            <w:tcBorders>
              <w:top w:val="single" w:sz="4" w:space="0" w:color="auto"/>
              <w:bottom w:val="single" w:sz="4" w:space="0" w:color="auto"/>
            </w:tcBorders>
          </w:tcPr>
          <w:p w14:paraId="59B12D42" w14:textId="66BF0CD6" w:rsidR="00FC39AD" w:rsidRPr="00736A66" w:rsidRDefault="00FC39AD" w:rsidP="00FC39AD">
            <w:pPr>
              <w:jc w:val="center"/>
              <w:rPr>
                <w:rFonts w:ascii="Calibri" w:hAnsi="Calibri" w:cs="Calibri"/>
                <w:color w:val="000000"/>
                <w:sz w:val="16"/>
                <w:szCs w:val="16"/>
                <w:lang w:val="en-US"/>
              </w:rPr>
            </w:pPr>
            <w:r w:rsidRPr="00736A66">
              <w:rPr>
                <w:rFonts w:ascii="Calibri" w:hAnsi="Calibri" w:cs="Calibri"/>
                <w:color w:val="000000"/>
                <w:sz w:val="16"/>
                <w:szCs w:val="16"/>
                <w:lang w:val="en-US"/>
              </w:rPr>
              <w:t>Sepsis-3, shock</w:t>
            </w:r>
          </w:p>
        </w:tc>
        <w:tc>
          <w:tcPr>
            <w:tcW w:w="992" w:type="dxa"/>
            <w:tcBorders>
              <w:top w:val="single" w:sz="4" w:space="0" w:color="auto"/>
              <w:bottom w:val="single" w:sz="4" w:space="0" w:color="auto"/>
            </w:tcBorders>
          </w:tcPr>
          <w:p w14:paraId="7D222F8A" w14:textId="4A5C66AD" w:rsidR="00FC39AD" w:rsidRPr="00736A66" w:rsidRDefault="00FC39AD" w:rsidP="00FC39AD">
            <w:pPr>
              <w:jc w:val="center"/>
              <w:rPr>
                <w:rFonts w:ascii="Calibri" w:hAnsi="Calibri" w:cs="Calibri"/>
                <w:color w:val="000000"/>
                <w:sz w:val="16"/>
                <w:szCs w:val="16"/>
                <w:lang w:val="en-US"/>
              </w:rPr>
            </w:pPr>
            <w:r w:rsidRPr="00736A66">
              <w:rPr>
                <w:rFonts w:ascii="Calibri" w:hAnsi="Calibri" w:cs="Calibri"/>
                <w:color w:val="000000"/>
                <w:sz w:val="16"/>
                <w:szCs w:val="16"/>
                <w:lang w:val="en-US"/>
              </w:rPr>
              <w:t>General</w:t>
            </w:r>
          </w:p>
        </w:tc>
        <w:tc>
          <w:tcPr>
            <w:tcW w:w="1134" w:type="dxa"/>
            <w:tcBorders>
              <w:top w:val="single" w:sz="4" w:space="0" w:color="auto"/>
              <w:bottom w:val="single" w:sz="4" w:space="0" w:color="auto"/>
            </w:tcBorders>
          </w:tcPr>
          <w:p w14:paraId="2386B6EC" w14:textId="55DBDB21" w:rsidR="00FC39AD" w:rsidRDefault="00FC39AD" w:rsidP="00FC39AD">
            <w:pPr>
              <w:jc w:val="center"/>
              <w:rPr>
                <w:rFonts w:ascii="Calibri" w:hAnsi="Calibri" w:cs="Calibri"/>
                <w:color w:val="000000"/>
                <w:sz w:val="16"/>
                <w:szCs w:val="16"/>
                <w:lang w:val="en-US"/>
              </w:rPr>
            </w:pPr>
            <w:r w:rsidRPr="00736A66">
              <w:rPr>
                <w:rFonts w:ascii="Calibri" w:hAnsi="Calibri" w:cs="Calibri"/>
                <w:color w:val="000000"/>
                <w:sz w:val="16"/>
                <w:szCs w:val="16"/>
                <w:lang w:val="en-US"/>
              </w:rPr>
              <w:t>Hymodyna-mic parameters</w:t>
            </w:r>
          </w:p>
        </w:tc>
        <w:tc>
          <w:tcPr>
            <w:tcW w:w="1134" w:type="dxa"/>
            <w:tcBorders>
              <w:top w:val="single" w:sz="4" w:space="0" w:color="auto"/>
              <w:bottom w:val="single" w:sz="4" w:space="0" w:color="auto"/>
            </w:tcBorders>
          </w:tcPr>
          <w:p w14:paraId="022443E5" w14:textId="6E726A7C" w:rsidR="00FC39AD" w:rsidRPr="00736A66" w:rsidRDefault="00FC39AD" w:rsidP="00FC39AD">
            <w:pPr>
              <w:jc w:val="center"/>
              <w:rPr>
                <w:rFonts w:ascii="Calibri" w:hAnsi="Calibri" w:cs="Calibri"/>
                <w:color w:val="000000"/>
                <w:sz w:val="16"/>
                <w:szCs w:val="16"/>
                <w:lang w:val="en-US"/>
              </w:rPr>
            </w:pPr>
            <w:r w:rsidRPr="00736A66">
              <w:rPr>
                <w:rFonts w:ascii="Calibri" w:hAnsi="Calibri" w:cs="Calibri"/>
                <w:color w:val="000000"/>
                <w:sz w:val="16"/>
                <w:szCs w:val="16"/>
                <w:lang w:val="en-US"/>
              </w:rPr>
              <w:t>Immunomo-dulatory effect</w:t>
            </w:r>
          </w:p>
        </w:tc>
        <w:tc>
          <w:tcPr>
            <w:tcW w:w="1134" w:type="dxa"/>
            <w:tcBorders>
              <w:top w:val="single" w:sz="4" w:space="0" w:color="auto"/>
              <w:bottom w:val="single" w:sz="4" w:space="0" w:color="auto"/>
            </w:tcBorders>
          </w:tcPr>
          <w:p w14:paraId="444D5898" w14:textId="638443AE" w:rsidR="00FC39AD" w:rsidRPr="00736A66" w:rsidRDefault="00FC39AD" w:rsidP="00FC39AD">
            <w:pPr>
              <w:jc w:val="center"/>
              <w:rPr>
                <w:rFonts w:ascii="Calibri" w:hAnsi="Calibri" w:cs="Calibri"/>
                <w:color w:val="000000"/>
                <w:sz w:val="16"/>
                <w:szCs w:val="16"/>
                <w:lang w:val="en-US"/>
              </w:rPr>
            </w:pPr>
            <w:r w:rsidRPr="00736A66">
              <w:rPr>
                <w:rFonts w:ascii="Calibri" w:hAnsi="Calibri" w:cs="Calibri"/>
                <w:color w:val="000000"/>
                <w:sz w:val="16"/>
                <w:szCs w:val="16"/>
                <w:lang w:val="en-US"/>
              </w:rPr>
              <w:t>NCT02120404, NCT04931225</w:t>
            </w:r>
          </w:p>
        </w:tc>
      </w:tr>
      <w:tr w:rsidR="00FC39AD" w:rsidRPr="00FE0F6F" w14:paraId="5B76BC49" w14:textId="77777777" w:rsidTr="008A1BB6">
        <w:tc>
          <w:tcPr>
            <w:tcW w:w="1134" w:type="dxa"/>
            <w:vMerge/>
          </w:tcPr>
          <w:p w14:paraId="7C6A0EF0" w14:textId="77777777" w:rsidR="00FC39AD" w:rsidRPr="00F769B7" w:rsidRDefault="00FC39AD" w:rsidP="00FC39AD">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0BCC0D65" w14:textId="28E38190" w:rsidR="00FC39AD" w:rsidRDefault="00FC39AD" w:rsidP="00FC39AD">
            <w:pPr>
              <w:jc w:val="center"/>
              <w:rPr>
                <w:rFonts w:ascii="Calibri" w:hAnsi="Calibri" w:cs="Calibri"/>
                <w:color w:val="000000"/>
                <w:sz w:val="16"/>
                <w:szCs w:val="16"/>
              </w:rPr>
            </w:pPr>
            <w:r w:rsidRPr="00736A66">
              <w:rPr>
                <w:rFonts w:ascii="Calibri" w:hAnsi="Calibri" w:cs="Calibri"/>
                <w:color w:val="000000"/>
                <w:sz w:val="16"/>
                <w:szCs w:val="16"/>
                <w:lang w:val="en-US"/>
              </w:rPr>
              <w:t>Dex</w:t>
            </w:r>
            <w:r w:rsidRPr="007F5447">
              <w:rPr>
                <w:rFonts w:ascii="Calibri" w:hAnsi="Calibri" w:cs="Calibri"/>
                <w:color w:val="000000"/>
                <w:sz w:val="16"/>
                <w:szCs w:val="16"/>
              </w:rPr>
              <w:t>medetomidine</w:t>
            </w:r>
          </w:p>
        </w:tc>
        <w:tc>
          <w:tcPr>
            <w:tcW w:w="851" w:type="dxa"/>
            <w:tcBorders>
              <w:top w:val="single" w:sz="4" w:space="0" w:color="auto"/>
              <w:bottom w:val="single" w:sz="4" w:space="0" w:color="auto"/>
            </w:tcBorders>
          </w:tcPr>
          <w:p w14:paraId="2E2A8714" w14:textId="2A169595"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308CC443" w14:textId="50F1B8A0" w:rsidR="00FC39AD" w:rsidRPr="00E67F15" w:rsidRDefault="00FC39AD" w:rsidP="00FC39AD">
            <w:pPr>
              <w:jc w:val="center"/>
              <w:rPr>
                <w:rFonts w:ascii="Calibri" w:hAnsi="Calibri" w:cs="Calibri"/>
                <w:color w:val="000000"/>
                <w:sz w:val="16"/>
                <w:szCs w:val="16"/>
              </w:rPr>
            </w:pPr>
            <w:r>
              <w:rPr>
                <w:rFonts w:ascii="Calibri" w:hAnsi="Calibri" w:cs="Calibri"/>
                <w:color w:val="000000"/>
                <w:sz w:val="16"/>
                <w:szCs w:val="16"/>
              </w:rPr>
              <w:t>Recruiting</w:t>
            </w:r>
          </w:p>
        </w:tc>
        <w:tc>
          <w:tcPr>
            <w:tcW w:w="850" w:type="dxa"/>
            <w:tcBorders>
              <w:top w:val="single" w:sz="4" w:space="0" w:color="auto"/>
              <w:bottom w:val="single" w:sz="4" w:space="0" w:color="auto"/>
            </w:tcBorders>
          </w:tcPr>
          <w:p w14:paraId="23520872" w14:textId="712DF79D"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116</w:t>
            </w:r>
          </w:p>
        </w:tc>
        <w:tc>
          <w:tcPr>
            <w:tcW w:w="851" w:type="dxa"/>
            <w:tcBorders>
              <w:top w:val="single" w:sz="4" w:space="0" w:color="auto"/>
              <w:bottom w:val="single" w:sz="4" w:space="0" w:color="auto"/>
            </w:tcBorders>
          </w:tcPr>
          <w:p w14:paraId="1D1AC98B" w14:textId="21CE5704"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ICU</w:t>
            </w:r>
          </w:p>
        </w:tc>
        <w:tc>
          <w:tcPr>
            <w:tcW w:w="709" w:type="dxa"/>
            <w:tcBorders>
              <w:top w:val="single" w:sz="4" w:space="0" w:color="auto"/>
              <w:bottom w:val="single" w:sz="4" w:space="0" w:color="auto"/>
            </w:tcBorders>
          </w:tcPr>
          <w:p w14:paraId="27B2A1F4" w14:textId="7F466F59"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0AFBD9EC" w14:textId="77777777" w:rsidR="00FC39AD" w:rsidRPr="00382544" w:rsidRDefault="00FC39AD" w:rsidP="00FC39A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7AE3E2C3" w14:textId="34E4A3E5" w:rsidR="00FC39AD" w:rsidRDefault="00FC39AD" w:rsidP="00FC39AD">
            <w:pPr>
              <w:jc w:val="center"/>
              <w:rPr>
                <w:rFonts w:ascii="Calibri" w:hAnsi="Calibri" w:cs="Calibri"/>
                <w:color w:val="000000"/>
                <w:sz w:val="16"/>
                <w:szCs w:val="16"/>
              </w:rPr>
            </w:pPr>
            <w:r w:rsidRPr="007F5447">
              <w:rPr>
                <w:rFonts w:ascii="Calibri" w:hAnsi="Calibri" w:cs="Calibri"/>
                <w:color w:val="000000"/>
                <w:sz w:val="16"/>
                <w:szCs w:val="16"/>
              </w:rPr>
              <w:t>Dexmedetomidine</w:t>
            </w:r>
          </w:p>
        </w:tc>
        <w:tc>
          <w:tcPr>
            <w:tcW w:w="992" w:type="dxa"/>
            <w:tcBorders>
              <w:top w:val="single" w:sz="4" w:space="0" w:color="auto"/>
              <w:bottom w:val="single" w:sz="4" w:space="0" w:color="auto"/>
            </w:tcBorders>
          </w:tcPr>
          <w:p w14:paraId="137F3D3E" w14:textId="648B0D47"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Sepsis-3</w:t>
            </w:r>
          </w:p>
        </w:tc>
        <w:tc>
          <w:tcPr>
            <w:tcW w:w="992" w:type="dxa"/>
            <w:tcBorders>
              <w:top w:val="single" w:sz="4" w:space="0" w:color="auto"/>
              <w:bottom w:val="single" w:sz="4" w:space="0" w:color="auto"/>
            </w:tcBorders>
          </w:tcPr>
          <w:p w14:paraId="135D244E" w14:textId="6336F17F"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General</w:t>
            </w:r>
          </w:p>
        </w:tc>
        <w:tc>
          <w:tcPr>
            <w:tcW w:w="1134" w:type="dxa"/>
            <w:tcBorders>
              <w:top w:val="single" w:sz="4" w:space="0" w:color="auto"/>
              <w:bottom w:val="single" w:sz="4" w:space="0" w:color="auto"/>
            </w:tcBorders>
          </w:tcPr>
          <w:p w14:paraId="77468153" w14:textId="1DAB62DA" w:rsidR="00FC39AD" w:rsidRDefault="00FC39AD" w:rsidP="00FC39AD">
            <w:pPr>
              <w:jc w:val="center"/>
              <w:rPr>
                <w:rFonts w:ascii="Calibri" w:hAnsi="Calibri" w:cs="Calibri"/>
                <w:color w:val="000000"/>
                <w:sz w:val="16"/>
                <w:szCs w:val="16"/>
                <w:lang w:val="en-US"/>
              </w:rPr>
            </w:pPr>
            <w:r>
              <w:rPr>
                <w:rFonts w:ascii="Calibri" w:hAnsi="Calibri" w:cs="Calibri"/>
                <w:color w:val="000000"/>
                <w:sz w:val="16"/>
                <w:szCs w:val="16"/>
                <w:lang w:val="en-US"/>
              </w:rPr>
              <w:t>Delirium</w:t>
            </w:r>
          </w:p>
        </w:tc>
        <w:tc>
          <w:tcPr>
            <w:tcW w:w="1134" w:type="dxa"/>
            <w:tcBorders>
              <w:top w:val="single" w:sz="4" w:space="0" w:color="auto"/>
              <w:bottom w:val="single" w:sz="4" w:space="0" w:color="auto"/>
            </w:tcBorders>
          </w:tcPr>
          <w:p w14:paraId="66DC47CF" w14:textId="77777777" w:rsidR="00FC39AD" w:rsidRPr="00E67F15" w:rsidRDefault="00FC39AD" w:rsidP="00FC39AD">
            <w:pPr>
              <w:jc w:val="center"/>
              <w:rPr>
                <w:rFonts w:ascii="Calibri" w:hAnsi="Calibri" w:cs="Calibri"/>
                <w:color w:val="000000"/>
                <w:sz w:val="16"/>
                <w:szCs w:val="16"/>
              </w:rPr>
            </w:pPr>
          </w:p>
        </w:tc>
        <w:tc>
          <w:tcPr>
            <w:tcW w:w="1134" w:type="dxa"/>
            <w:tcBorders>
              <w:top w:val="single" w:sz="4" w:space="0" w:color="auto"/>
              <w:bottom w:val="single" w:sz="4" w:space="0" w:color="auto"/>
            </w:tcBorders>
          </w:tcPr>
          <w:p w14:paraId="2BBBB761" w14:textId="097B54CE" w:rsidR="00FC39AD" w:rsidRPr="00A45C9C" w:rsidRDefault="00FC39AD" w:rsidP="00FC39AD">
            <w:pPr>
              <w:jc w:val="center"/>
              <w:rPr>
                <w:rFonts w:ascii="Calibri" w:hAnsi="Calibri" w:cs="Calibri"/>
                <w:color w:val="000000"/>
                <w:sz w:val="16"/>
                <w:szCs w:val="16"/>
              </w:rPr>
            </w:pPr>
            <w:r w:rsidRPr="007F5447">
              <w:rPr>
                <w:rFonts w:ascii="Calibri" w:hAnsi="Calibri" w:cs="Calibri"/>
                <w:color w:val="000000"/>
                <w:sz w:val="16"/>
                <w:szCs w:val="16"/>
              </w:rPr>
              <w:t>NCT04876937</w:t>
            </w:r>
          </w:p>
        </w:tc>
      </w:tr>
      <w:tr w:rsidR="00FC39AD" w:rsidRPr="00FE0F6F" w14:paraId="30DE7DD8" w14:textId="77777777" w:rsidTr="008A1BB6">
        <w:tc>
          <w:tcPr>
            <w:tcW w:w="1134" w:type="dxa"/>
            <w:vMerge/>
          </w:tcPr>
          <w:p w14:paraId="0CECBEE9" w14:textId="77777777" w:rsidR="00FC39AD" w:rsidRPr="00F769B7" w:rsidRDefault="00FC39AD" w:rsidP="00FC39AD">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7164A3D1" w14:textId="1375355F" w:rsidR="00FC39AD" w:rsidRPr="00E67F15" w:rsidRDefault="00FC39AD" w:rsidP="00FC39AD">
            <w:pPr>
              <w:jc w:val="center"/>
              <w:rPr>
                <w:rFonts w:ascii="Calibri" w:hAnsi="Calibri" w:cs="Calibri"/>
                <w:color w:val="000000"/>
                <w:sz w:val="16"/>
                <w:szCs w:val="16"/>
              </w:rPr>
            </w:pPr>
            <w:r>
              <w:rPr>
                <w:rFonts w:ascii="Calibri" w:hAnsi="Calibri" w:cs="Calibri"/>
                <w:color w:val="000000"/>
                <w:sz w:val="16"/>
                <w:szCs w:val="16"/>
              </w:rPr>
              <w:t>Dobutamine</w:t>
            </w:r>
          </w:p>
        </w:tc>
        <w:tc>
          <w:tcPr>
            <w:tcW w:w="851" w:type="dxa"/>
            <w:tcBorders>
              <w:top w:val="single" w:sz="4" w:space="0" w:color="auto"/>
              <w:bottom w:val="single" w:sz="4" w:space="0" w:color="auto"/>
            </w:tcBorders>
          </w:tcPr>
          <w:p w14:paraId="3CED8B74" w14:textId="01DF3830"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000BA4CE" w14:textId="2FE62DC1" w:rsidR="00FC39AD" w:rsidRPr="00E67F15" w:rsidRDefault="00FC39AD" w:rsidP="00FC39AD">
            <w:pPr>
              <w:jc w:val="center"/>
              <w:rPr>
                <w:rFonts w:ascii="Calibri" w:hAnsi="Calibri" w:cs="Calibri"/>
                <w:color w:val="000000"/>
                <w:sz w:val="16"/>
                <w:szCs w:val="16"/>
              </w:rPr>
            </w:pPr>
            <w:r w:rsidRPr="00E67F15">
              <w:rPr>
                <w:rFonts w:ascii="Calibri" w:hAnsi="Calibri" w:cs="Calibri"/>
                <w:color w:val="000000"/>
                <w:sz w:val="16"/>
                <w:szCs w:val="16"/>
              </w:rPr>
              <w:t>Recruiting</w:t>
            </w:r>
          </w:p>
        </w:tc>
        <w:tc>
          <w:tcPr>
            <w:tcW w:w="850" w:type="dxa"/>
            <w:tcBorders>
              <w:top w:val="single" w:sz="4" w:space="0" w:color="auto"/>
              <w:bottom w:val="single" w:sz="4" w:space="0" w:color="auto"/>
            </w:tcBorders>
          </w:tcPr>
          <w:p w14:paraId="59BE2722" w14:textId="00CD069C"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270</w:t>
            </w:r>
          </w:p>
        </w:tc>
        <w:tc>
          <w:tcPr>
            <w:tcW w:w="851" w:type="dxa"/>
            <w:tcBorders>
              <w:top w:val="single" w:sz="4" w:space="0" w:color="auto"/>
              <w:bottom w:val="single" w:sz="4" w:space="0" w:color="auto"/>
            </w:tcBorders>
          </w:tcPr>
          <w:p w14:paraId="6EF03B50" w14:textId="23DADB14" w:rsidR="00FC39AD" w:rsidRPr="00E67F15" w:rsidRDefault="00FC39AD" w:rsidP="00FC39AD">
            <w:pPr>
              <w:jc w:val="center"/>
              <w:rPr>
                <w:rFonts w:ascii="Calibri" w:hAnsi="Calibri" w:cs="Calibri"/>
                <w:color w:val="000000"/>
                <w:sz w:val="16"/>
                <w:szCs w:val="16"/>
              </w:rPr>
            </w:pPr>
            <w:r>
              <w:rPr>
                <w:rFonts w:ascii="Calibri" w:hAnsi="Calibri" w:cs="Calibri"/>
                <w:color w:val="000000"/>
                <w:sz w:val="16"/>
                <w:szCs w:val="16"/>
              </w:rPr>
              <w:t>ICU</w:t>
            </w:r>
          </w:p>
        </w:tc>
        <w:tc>
          <w:tcPr>
            <w:tcW w:w="709" w:type="dxa"/>
            <w:tcBorders>
              <w:top w:val="single" w:sz="4" w:space="0" w:color="auto"/>
              <w:bottom w:val="single" w:sz="4" w:space="0" w:color="auto"/>
            </w:tcBorders>
          </w:tcPr>
          <w:p w14:paraId="11204C20" w14:textId="187BAFEF" w:rsidR="00FC39AD" w:rsidRPr="008A1BB6" w:rsidRDefault="00FC39AD" w:rsidP="00FC39AD">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1F151602" w14:textId="77777777" w:rsidR="00FC39AD" w:rsidRPr="00382544" w:rsidRDefault="00FC39AD" w:rsidP="00FC39A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06FA0EEA" w14:textId="5C098F3C"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Dobutamine</w:t>
            </w:r>
          </w:p>
        </w:tc>
        <w:tc>
          <w:tcPr>
            <w:tcW w:w="992" w:type="dxa"/>
            <w:tcBorders>
              <w:top w:val="single" w:sz="4" w:space="0" w:color="auto"/>
              <w:bottom w:val="single" w:sz="4" w:space="0" w:color="auto"/>
            </w:tcBorders>
          </w:tcPr>
          <w:p w14:paraId="421AE5B9" w14:textId="149FC3C2"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Sepsis-3</w:t>
            </w:r>
          </w:p>
        </w:tc>
        <w:tc>
          <w:tcPr>
            <w:tcW w:w="992" w:type="dxa"/>
            <w:tcBorders>
              <w:top w:val="single" w:sz="4" w:space="0" w:color="auto"/>
              <w:bottom w:val="single" w:sz="4" w:space="0" w:color="auto"/>
            </w:tcBorders>
          </w:tcPr>
          <w:p w14:paraId="1CEBC553" w14:textId="699737B0" w:rsidR="00FC39AD" w:rsidRPr="00E67F15" w:rsidRDefault="00FC39AD" w:rsidP="00FC39AD">
            <w:pPr>
              <w:jc w:val="center"/>
              <w:rPr>
                <w:rFonts w:ascii="Calibri" w:hAnsi="Calibri" w:cs="Calibri"/>
                <w:color w:val="000000"/>
                <w:sz w:val="16"/>
                <w:szCs w:val="16"/>
              </w:rPr>
            </w:pPr>
            <w:r>
              <w:rPr>
                <w:rFonts w:ascii="Calibri" w:hAnsi="Calibri" w:cs="Calibri"/>
                <w:color w:val="000000"/>
                <w:sz w:val="16"/>
                <w:szCs w:val="16"/>
              </w:rPr>
              <w:t>Septic cardiomyopathy</w:t>
            </w:r>
          </w:p>
        </w:tc>
        <w:tc>
          <w:tcPr>
            <w:tcW w:w="1134" w:type="dxa"/>
            <w:tcBorders>
              <w:top w:val="single" w:sz="4" w:space="0" w:color="auto"/>
              <w:bottom w:val="single" w:sz="4" w:space="0" w:color="auto"/>
            </w:tcBorders>
          </w:tcPr>
          <w:p w14:paraId="1BFDAFD6" w14:textId="58BC7FE7" w:rsidR="00FC39AD" w:rsidRPr="00E67F15" w:rsidRDefault="00FC39AD" w:rsidP="00FC39AD">
            <w:pPr>
              <w:jc w:val="center"/>
              <w:rPr>
                <w:rFonts w:ascii="Calibri" w:hAnsi="Calibri" w:cs="Calibri"/>
                <w:color w:val="000000"/>
                <w:sz w:val="16"/>
                <w:szCs w:val="16"/>
                <w:lang w:val="en-US"/>
              </w:rPr>
            </w:pPr>
            <w:r>
              <w:rPr>
                <w:rFonts w:ascii="Calibri" w:hAnsi="Calibri" w:cs="Calibri"/>
                <w:color w:val="000000"/>
                <w:sz w:val="16"/>
                <w:szCs w:val="16"/>
                <w:lang w:val="en-US"/>
              </w:rPr>
              <w:t>SOFA score</w:t>
            </w:r>
          </w:p>
        </w:tc>
        <w:tc>
          <w:tcPr>
            <w:tcW w:w="1134" w:type="dxa"/>
            <w:tcBorders>
              <w:top w:val="single" w:sz="4" w:space="0" w:color="auto"/>
              <w:bottom w:val="single" w:sz="4" w:space="0" w:color="auto"/>
            </w:tcBorders>
          </w:tcPr>
          <w:p w14:paraId="6E4F5E6F" w14:textId="77777777" w:rsidR="00FC39AD" w:rsidRPr="00E67F15" w:rsidRDefault="00FC39AD" w:rsidP="00FC39AD">
            <w:pPr>
              <w:jc w:val="center"/>
              <w:rPr>
                <w:rFonts w:ascii="Calibri" w:hAnsi="Calibri" w:cs="Calibri"/>
                <w:color w:val="000000"/>
                <w:sz w:val="16"/>
                <w:szCs w:val="16"/>
              </w:rPr>
            </w:pPr>
          </w:p>
        </w:tc>
        <w:tc>
          <w:tcPr>
            <w:tcW w:w="1134" w:type="dxa"/>
            <w:tcBorders>
              <w:top w:val="single" w:sz="4" w:space="0" w:color="auto"/>
              <w:bottom w:val="single" w:sz="4" w:space="0" w:color="auto"/>
            </w:tcBorders>
          </w:tcPr>
          <w:p w14:paraId="75E6C347" w14:textId="4ABFF8F3" w:rsidR="00FC39AD" w:rsidRPr="00E67F15" w:rsidRDefault="00FC39AD" w:rsidP="00FC39AD">
            <w:pPr>
              <w:jc w:val="center"/>
              <w:rPr>
                <w:rFonts w:ascii="Calibri" w:hAnsi="Calibri" w:cs="Calibri"/>
                <w:color w:val="000000"/>
                <w:sz w:val="16"/>
                <w:szCs w:val="16"/>
              </w:rPr>
            </w:pPr>
            <w:r w:rsidRPr="00A45C9C">
              <w:rPr>
                <w:rFonts w:ascii="Calibri" w:hAnsi="Calibri" w:cs="Calibri"/>
                <w:color w:val="000000"/>
                <w:sz w:val="16"/>
                <w:szCs w:val="16"/>
              </w:rPr>
              <w:t>NCT04166331</w:t>
            </w:r>
          </w:p>
        </w:tc>
      </w:tr>
      <w:tr w:rsidR="005015DE" w:rsidRPr="00FE0F6F" w14:paraId="5A8642C7" w14:textId="77777777" w:rsidTr="008A1BB6">
        <w:tc>
          <w:tcPr>
            <w:tcW w:w="1134" w:type="dxa"/>
            <w:vMerge/>
          </w:tcPr>
          <w:p w14:paraId="1CD803E4" w14:textId="77777777" w:rsidR="005015DE" w:rsidRPr="00F769B7" w:rsidRDefault="005015DE" w:rsidP="005015DE">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261A0F61" w14:textId="2D9AF9D3" w:rsidR="005015DE" w:rsidRPr="00E67F15" w:rsidRDefault="005015DE" w:rsidP="005015DE">
            <w:pPr>
              <w:jc w:val="center"/>
              <w:rPr>
                <w:rFonts w:ascii="Calibri" w:hAnsi="Calibri" w:cs="Calibri"/>
                <w:color w:val="000000"/>
                <w:sz w:val="16"/>
                <w:szCs w:val="16"/>
              </w:rPr>
            </w:pPr>
            <w:r w:rsidRPr="00E67F15">
              <w:rPr>
                <w:rFonts w:ascii="Calibri" w:hAnsi="Calibri" w:cs="Calibri"/>
                <w:color w:val="000000"/>
                <w:sz w:val="16"/>
                <w:szCs w:val="16"/>
              </w:rPr>
              <w:t>Esketamine</w:t>
            </w:r>
          </w:p>
        </w:tc>
        <w:tc>
          <w:tcPr>
            <w:tcW w:w="851" w:type="dxa"/>
            <w:tcBorders>
              <w:top w:val="single" w:sz="4" w:space="0" w:color="auto"/>
              <w:bottom w:val="single" w:sz="4" w:space="0" w:color="auto"/>
            </w:tcBorders>
          </w:tcPr>
          <w:p w14:paraId="50CCD600" w14:textId="2D6EDFDB" w:rsidR="005015DE" w:rsidRDefault="005015DE" w:rsidP="005015DE">
            <w:pPr>
              <w:jc w:val="center"/>
              <w:rPr>
                <w:rFonts w:ascii="Calibri" w:hAnsi="Calibri" w:cs="Calibri"/>
                <w:color w:val="000000"/>
                <w:sz w:val="16"/>
                <w:szCs w:val="16"/>
              </w:rPr>
            </w:pPr>
            <w:r>
              <w:rPr>
                <w:rFonts w:ascii="Calibri" w:hAnsi="Calibri" w:cs="Calibri"/>
                <w:color w:val="000000"/>
                <w:sz w:val="16"/>
                <w:szCs w:val="16"/>
              </w:rPr>
              <w:t>2</w:t>
            </w:r>
          </w:p>
        </w:tc>
        <w:tc>
          <w:tcPr>
            <w:tcW w:w="1134" w:type="dxa"/>
            <w:tcBorders>
              <w:top w:val="single" w:sz="4" w:space="0" w:color="auto"/>
              <w:bottom w:val="single" w:sz="4" w:space="0" w:color="auto"/>
            </w:tcBorders>
          </w:tcPr>
          <w:p w14:paraId="5D3AAF11" w14:textId="118EA3FC" w:rsidR="005015DE" w:rsidRPr="00E67F15" w:rsidRDefault="005015DE" w:rsidP="005015DE">
            <w:pPr>
              <w:jc w:val="center"/>
              <w:rPr>
                <w:rFonts w:ascii="Calibri" w:hAnsi="Calibri" w:cs="Calibri"/>
                <w:color w:val="000000"/>
                <w:sz w:val="16"/>
                <w:szCs w:val="16"/>
              </w:rPr>
            </w:pPr>
            <w:r w:rsidRPr="00E67F15">
              <w:rPr>
                <w:rFonts w:ascii="Calibri" w:hAnsi="Calibri" w:cs="Calibri"/>
                <w:color w:val="000000"/>
                <w:sz w:val="16"/>
                <w:szCs w:val="16"/>
              </w:rPr>
              <w:t>Recruiting</w:t>
            </w:r>
          </w:p>
        </w:tc>
        <w:tc>
          <w:tcPr>
            <w:tcW w:w="850" w:type="dxa"/>
            <w:tcBorders>
              <w:top w:val="single" w:sz="4" w:space="0" w:color="auto"/>
              <w:bottom w:val="single" w:sz="4" w:space="0" w:color="auto"/>
            </w:tcBorders>
          </w:tcPr>
          <w:p w14:paraId="2F5AFCB0" w14:textId="2835C2B4" w:rsidR="005015DE" w:rsidRDefault="005015DE" w:rsidP="005015DE">
            <w:pPr>
              <w:jc w:val="center"/>
              <w:rPr>
                <w:rFonts w:ascii="Calibri" w:hAnsi="Calibri" w:cs="Calibri"/>
                <w:color w:val="000000"/>
                <w:sz w:val="16"/>
                <w:szCs w:val="16"/>
              </w:rPr>
            </w:pPr>
            <w:r>
              <w:rPr>
                <w:rFonts w:ascii="Calibri" w:hAnsi="Calibri" w:cs="Calibri"/>
                <w:color w:val="000000"/>
                <w:sz w:val="16"/>
                <w:szCs w:val="16"/>
              </w:rPr>
              <w:t>224</w:t>
            </w:r>
          </w:p>
        </w:tc>
        <w:tc>
          <w:tcPr>
            <w:tcW w:w="851" w:type="dxa"/>
            <w:tcBorders>
              <w:top w:val="single" w:sz="4" w:space="0" w:color="auto"/>
              <w:bottom w:val="single" w:sz="4" w:space="0" w:color="auto"/>
            </w:tcBorders>
          </w:tcPr>
          <w:p w14:paraId="509CB9CA" w14:textId="317B4A29" w:rsidR="005015DE" w:rsidRPr="00E67F15" w:rsidRDefault="005015DE" w:rsidP="005015DE">
            <w:pPr>
              <w:jc w:val="center"/>
              <w:rPr>
                <w:rFonts w:ascii="Calibri" w:hAnsi="Calibri" w:cs="Calibri"/>
                <w:color w:val="000000"/>
                <w:sz w:val="16"/>
                <w:szCs w:val="16"/>
              </w:rPr>
            </w:pPr>
            <w:r w:rsidRPr="00E67F15">
              <w:rPr>
                <w:rFonts w:ascii="Calibri" w:hAnsi="Calibri" w:cs="Calibri"/>
                <w:color w:val="000000"/>
                <w:sz w:val="16"/>
                <w:szCs w:val="16"/>
              </w:rPr>
              <w:t>ICU</w:t>
            </w:r>
          </w:p>
        </w:tc>
        <w:tc>
          <w:tcPr>
            <w:tcW w:w="709" w:type="dxa"/>
            <w:tcBorders>
              <w:top w:val="single" w:sz="4" w:space="0" w:color="auto"/>
              <w:bottom w:val="single" w:sz="4" w:space="0" w:color="auto"/>
            </w:tcBorders>
          </w:tcPr>
          <w:p w14:paraId="279049A9" w14:textId="61D8C768" w:rsidR="005015DE" w:rsidRPr="008A1BB6" w:rsidRDefault="005015DE" w:rsidP="005015DE">
            <w:pPr>
              <w:jc w:val="center"/>
              <w:rPr>
                <w:rFonts w:ascii="Calibri" w:hAnsi="Calibri" w:cs="Calibri"/>
                <w:color w:val="000000"/>
                <w:sz w:val="16"/>
                <w:szCs w:val="16"/>
              </w:rPr>
            </w:pPr>
            <w:r w:rsidRPr="008A1BB6">
              <w:rPr>
                <w:rFonts w:ascii="Calibri" w:hAnsi="Calibri" w:cs="Calibri"/>
                <w:color w:val="000000"/>
                <w:sz w:val="16"/>
                <w:szCs w:val="16"/>
              </w:rPr>
              <w:t>No</w:t>
            </w:r>
          </w:p>
        </w:tc>
        <w:tc>
          <w:tcPr>
            <w:tcW w:w="992" w:type="dxa"/>
            <w:tcBorders>
              <w:top w:val="single" w:sz="4" w:space="0" w:color="auto"/>
              <w:bottom w:val="single" w:sz="4" w:space="0" w:color="auto"/>
            </w:tcBorders>
          </w:tcPr>
          <w:p w14:paraId="6566929D" w14:textId="77777777" w:rsidR="005015DE" w:rsidRPr="00382544" w:rsidRDefault="005015DE" w:rsidP="005015DE">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2B13700C" w14:textId="5466C9AE" w:rsidR="005015DE" w:rsidRDefault="005015DE" w:rsidP="005015DE">
            <w:pPr>
              <w:jc w:val="center"/>
              <w:rPr>
                <w:rFonts w:ascii="Calibri" w:hAnsi="Calibri" w:cs="Calibri"/>
                <w:color w:val="000000"/>
                <w:sz w:val="16"/>
                <w:szCs w:val="16"/>
              </w:rPr>
            </w:pPr>
            <w:r>
              <w:rPr>
                <w:rFonts w:ascii="Calibri" w:hAnsi="Calibri" w:cs="Calibri"/>
                <w:color w:val="000000"/>
                <w:sz w:val="16"/>
                <w:szCs w:val="16"/>
              </w:rPr>
              <w:t>Es</w:t>
            </w:r>
            <w:r w:rsidRPr="00E67F15">
              <w:rPr>
                <w:rFonts w:ascii="Calibri" w:hAnsi="Calibri" w:cs="Calibri"/>
                <w:color w:val="000000"/>
                <w:sz w:val="16"/>
                <w:szCs w:val="16"/>
              </w:rPr>
              <w:t>ketamine</w:t>
            </w:r>
          </w:p>
        </w:tc>
        <w:tc>
          <w:tcPr>
            <w:tcW w:w="992" w:type="dxa"/>
            <w:tcBorders>
              <w:top w:val="single" w:sz="4" w:space="0" w:color="auto"/>
              <w:bottom w:val="single" w:sz="4" w:space="0" w:color="auto"/>
            </w:tcBorders>
          </w:tcPr>
          <w:p w14:paraId="23BE3C20" w14:textId="0653FD71" w:rsidR="005015DE" w:rsidRDefault="005015DE" w:rsidP="005015DE">
            <w:pPr>
              <w:jc w:val="center"/>
              <w:rPr>
                <w:rFonts w:ascii="Calibri" w:hAnsi="Calibri" w:cs="Calibri"/>
                <w:color w:val="000000"/>
                <w:sz w:val="16"/>
                <w:szCs w:val="16"/>
              </w:rPr>
            </w:pPr>
            <w:r>
              <w:rPr>
                <w:rFonts w:ascii="Calibri" w:hAnsi="Calibri" w:cs="Calibri"/>
                <w:color w:val="000000"/>
                <w:sz w:val="16"/>
                <w:szCs w:val="16"/>
              </w:rPr>
              <w:t>Sepsis-3 or not specified</w:t>
            </w:r>
          </w:p>
        </w:tc>
        <w:tc>
          <w:tcPr>
            <w:tcW w:w="992" w:type="dxa"/>
            <w:tcBorders>
              <w:top w:val="single" w:sz="4" w:space="0" w:color="auto"/>
              <w:bottom w:val="single" w:sz="4" w:space="0" w:color="auto"/>
            </w:tcBorders>
          </w:tcPr>
          <w:p w14:paraId="54156134" w14:textId="5F2E9ABC" w:rsidR="005015DE" w:rsidRPr="00E67F15" w:rsidRDefault="005015DE" w:rsidP="005015DE">
            <w:pPr>
              <w:jc w:val="center"/>
              <w:rPr>
                <w:rFonts w:ascii="Calibri" w:hAnsi="Calibri" w:cs="Calibri"/>
                <w:color w:val="000000"/>
                <w:sz w:val="16"/>
                <w:szCs w:val="16"/>
              </w:rPr>
            </w:pPr>
            <w:r w:rsidRPr="00E67F15">
              <w:rPr>
                <w:rFonts w:ascii="Calibri" w:hAnsi="Calibri" w:cs="Calibri"/>
                <w:color w:val="000000"/>
                <w:sz w:val="16"/>
                <w:szCs w:val="16"/>
              </w:rPr>
              <w:t>General</w:t>
            </w:r>
          </w:p>
        </w:tc>
        <w:tc>
          <w:tcPr>
            <w:tcW w:w="1134" w:type="dxa"/>
            <w:tcBorders>
              <w:top w:val="single" w:sz="4" w:space="0" w:color="auto"/>
              <w:bottom w:val="single" w:sz="4" w:space="0" w:color="auto"/>
            </w:tcBorders>
          </w:tcPr>
          <w:p w14:paraId="533EEFF7" w14:textId="19F31177" w:rsidR="005015DE" w:rsidRPr="00E67F15" w:rsidRDefault="005015DE" w:rsidP="005015DE">
            <w:pPr>
              <w:jc w:val="center"/>
              <w:rPr>
                <w:rFonts w:ascii="Calibri" w:hAnsi="Calibri" w:cs="Calibri"/>
                <w:color w:val="000000"/>
                <w:sz w:val="16"/>
                <w:szCs w:val="16"/>
                <w:lang w:val="en-US"/>
              </w:rPr>
            </w:pPr>
            <w:r w:rsidRPr="00E67F15">
              <w:rPr>
                <w:rFonts w:ascii="Calibri" w:hAnsi="Calibri" w:cs="Calibri"/>
                <w:color w:val="000000"/>
                <w:sz w:val="16"/>
                <w:szCs w:val="16"/>
                <w:lang w:val="en-US"/>
              </w:rPr>
              <w:t>ICU-length of stay</w:t>
            </w:r>
            <w:r>
              <w:rPr>
                <w:rFonts w:ascii="Calibri" w:hAnsi="Calibri" w:cs="Calibri"/>
                <w:color w:val="000000"/>
                <w:sz w:val="16"/>
                <w:szCs w:val="16"/>
                <w:lang w:val="en-US"/>
              </w:rPr>
              <w:t>, d</w:t>
            </w:r>
            <w:r w:rsidRPr="00FC39AD">
              <w:rPr>
                <w:rFonts w:ascii="Calibri" w:hAnsi="Calibri" w:cs="Calibri"/>
                <w:color w:val="000000"/>
                <w:sz w:val="16"/>
                <w:szCs w:val="16"/>
                <w:lang w:val="en-US"/>
              </w:rPr>
              <w:t>oses of remifentanil and norepinephrine</w:t>
            </w:r>
          </w:p>
        </w:tc>
        <w:tc>
          <w:tcPr>
            <w:tcW w:w="1134" w:type="dxa"/>
            <w:tcBorders>
              <w:top w:val="single" w:sz="4" w:space="0" w:color="auto"/>
              <w:bottom w:val="single" w:sz="4" w:space="0" w:color="auto"/>
            </w:tcBorders>
          </w:tcPr>
          <w:p w14:paraId="3088BC09" w14:textId="1CF1BCAD" w:rsidR="005015DE" w:rsidRPr="00E67F15" w:rsidRDefault="005015DE" w:rsidP="005015DE">
            <w:pPr>
              <w:jc w:val="center"/>
              <w:rPr>
                <w:rFonts w:ascii="Calibri" w:hAnsi="Calibri" w:cs="Calibri"/>
                <w:color w:val="000000"/>
                <w:sz w:val="16"/>
                <w:szCs w:val="16"/>
              </w:rPr>
            </w:pPr>
            <w:r w:rsidRPr="00E67F15">
              <w:rPr>
                <w:rFonts w:ascii="Calibri" w:hAnsi="Calibri" w:cs="Calibri"/>
                <w:color w:val="000000"/>
                <w:sz w:val="16"/>
                <w:szCs w:val="16"/>
              </w:rPr>
              <w:t>Inflammatory cytokines, lymphocyte subsets</w:t>
            </w:r>
          </w:p>
        </w:tc>
        <w:tc>
          <w:tcPr>
            <w:tcW w:w="1134" w:type="dxa"/>
            <w:tcBorders>
              <w:top w:val="single" w:sz="4" w:space="0" w:color="auto"/>
              <w:bottom w:val="single" w:sz="4" w:space="0" w:color="auto"/>
            </w:tcBorders>
          </w:tcPr>
          <w:p w14:paraId="08A26EEE" w14:textId="00E00667" w:rsidR="005015DE" w:rsidRPr="00E67F15" w:rsidRDefault="005015DE" w:rsidP="005015DE">
            <w:pPr>
              <w:jc w:val="center"/>
              <w:rPr>
                <w:rFonts w:ascii="Calibri" w:hAnsi="Calibri" w:cs="Calibri"/>
                <w:color w:val="000000"/>
                <w:sz w:val="16"/>
                <w:szCs w:val="16"/>
              </w:rPr>
            </w:pPr>
            <w:r w:rsidRPr="00E67F15">
              <w:rPr>
                <w:rFonts w:ascii="Calibri" w:hAnsi="Calibri" w:cs="Calibri"/>
                <w:color w:val="000000"/>
                <w:sz w:val="16"/>
                <w:szCs w:val="16"/>
              </w:rPr>
              <w:t>NCT04843982</w:t>
            </w:r>
            <w:r>
              <w:rPr>
                <w:rFonts w:ascii="Calibri" w:hAnsi="Calibri" w:cs="Calibri"/>
                <w:color w:val="000000"/>
                <w:sz w:val="16"/>
                <w:szCs w:val="16"/>
              </w:rPr>
              <w:t xml:space="preserve">, </w:t>
            </w:r>
            <w:r w:rsidRPr="00FC39AD">
              <w:rPr>
                <w:rFonts w:ascii="Calibri" w:hAnsi="Calibri" w:cs="Calibri"/>
                <w:color w:val="000000"/>
                <w:sz w:val="16"/>
                <w:szCs w:val="16"/>
              </w:rPr>
              <w:t>NCT05839366</w:t>
            </w:r>
          </w:p>
        </w:tc>
      </w:tr>
      <w:tr w:rsidR="005015DE" w:rsidRPr="00FE0F6F" w14:paraId="2EE35E4C" w14:textId="77777777" w:rsidTr="008A1BB6">
        <w:tc>
          <w:tcPr>
            <w:tcW w:w="1134" w:type="dxa"/>
            <w:vMerge/>
          </w:tcPr>
          <w:p w14:paraId="6213D6DC" w14:textId="77777777" w:rsidR="005015DE" w:rsidRPr="00F769B7" w:rsidRDefault="005015DE" w:rsidP="005015DE">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2E268FFD" w14:textId="2D6250D2" w:rsidR="005015DE" w:rsidRPr="00E67F15" w:rsidRDefault="005015DE" w:rsidP="005015DE">
            <w:pPr>
              <w:jc w:val="center"/>
              <w:rPr>
                <w:rFonts w:ascii="Calibri" w:hAnsi="Calibri" w:cs="Calibri"/>
                <w:color w:val="000000"/>
                <w:sz w:val="16"/>
                <w:szCs w:val="16"/>
              </w:rPr>
            </w:pPr>
            <w:r w:rsidRPr="00E67F15">
              <w:rPr>
                <w:rFonts w:ascii="Calibri" w:hAnsi="Calibri" w:cs="Calibri"/>
                <w:color w:val="000000"/>
                <w:sz w:val="16"/>
                <w:szCs w:val="16"/>
              </w:rPr>
              <w:t>Ondansetron</w:t>
            </w:r>
          </w:p>
        </w:tc>
        <w:tc>
          <w:tcPr>
            <w:tcW w:w="851" w:type="dxa"/>
            <w:tcBorders>
              <w:top w:val="single" w:sz="4" w:space="0" w:color="auto"/>
              <w:bottom w:val="single" w:sz="4" w:space="0" w:color="auto"/>
            </w:tcBorders>
          </w:tcPr>
          <w:p w14:paraId="186E9D20" w14:textId="2FC352FF" w:rsidR="005015DE" w:rsidRPr="00E67F15" w:rsidRDefault="005015DE" w:rsidP="005015DE">
            <w:pPr>
              <w:jc w:val="center"/>
              <w:rPr>
                <w:rFonts w:ascii="Calibri" w:hAnsi="Calibri" w:cs="Calibri"/>
                <w:color w:val="000000"/>
                <w:sz w:val="16"/>
                <w:szCs w:val="16"/>
              </w:rPr>
            </w:pPr>
            <w:r w:rsidRPr="00E67F15">
              <w:rPr>
                <w:rFonts w:ascii="Calibri" w:hAnsi="Calibri" w:cs="Calibri"/>
                <w:color w:val="000000"/>
                <w:sz w:val="16"/>
                <w:szCs w:val="16"/>
              </w:rPr>
              <w:t>1</w:t>
            </w:r>
          </w:p>
        </w:tc>
        <w:tc>
          <w:tcPr>
            <w:tcW w:w="1134" w:type="dxa"/>
            <w:tcBorders>
              <w:top w:val="single" w:sz="4" w:space="0" w:color="auto"/>
              <w:bottom w:val="single" w:sz="4" w:space="0" w:color="auto"/>
            </w:tcBorders>
          </w:tcPr>
          <w:p w14:paraId="668EA1A6" w14:textId="7353C348" w:rsidR="005015DE" w:rsidRPr="00E67F15" w:rsidRDefault="005015DE" w:rsidP="005015DE">
            <w:pPr>
              <w:jc w:val="center"/>
              <w:rPr>
                <w:rFonts w:ascii="Calibri" w:hAnsi="Calibri" w:cs="Calibri"/>
                <w:color w:val="000000"/>
                <w:sz w:val="16"/>
                <w:szCs w:val="16"/>
              </w:rPr>
            </w:pPr>
            <w:r w:rsidRPr="00E67F15">
              <w:rPr>
                <w:rFonts w:ascii="Calibri" w:hAnsi="Calibri" w:cs="Calibri"/>
                <w:color w:val="000000"/>
                <w:sz w:val="16"/>
                <w:szCs w:val="16"/>
              </w:rPr>
              <w:t>Recruiting</w:t>
            </w:r>
          </w:p>
        </w:tc>
        <w:tc>
          <w:tcPr>
            <w:tcW w:w="850" w:type="dxa"/>
            <w:tcBorders>
              <w:top w:val="single" w:sz="4" w:space="0" w:color="auto"/>
              <w:bottom w:val="single" w:sz="4" w:space="0" w:color="auto"/>
            </w:tcBorders>
          </w:tcPr>
          <w:p w14:paraId="08DC5305" w14:textId="6F77A404" w:rsidR="005015DE" w:rsidRPr="00E67F15" w:rsidRDefault="005015DE" w:rsidP="005015DE">
            <w:pPr>
              <w:jc w:val="center"/>
              <w:rPr>
                <w:rFonts w:ascii="Calibri" w:hAnsi="Calibri" w:cs="Calibri"/>
                <w:color w:val="000000"/>
                <w:sz w:val="16"/>
                <w:szCs w:val="16"/>
              </w:rPr>
            </w:pPr>
            <w:r w:rsidRPr="00E67F15">
              <w:rPr>
                <w:rFonts w:ascii="Calibri" w:hAnsi="Calibri" w:cs="Calibri"/>
                <w:color w:val="000000"/>
                <w:sz w:val="16"/>
                <w:szCs w:val="16"/>
              </w:rPr>
              <w:t>40</w:t>
            </w:r>
          </w:p>
        </w:tc>
        <w:tc>
          <w:tcPr>
            <w:tcW w:w="851" w:type="dxa"/>
            <w:tcBorders>
              <w:top w:val="single" w:sz="4" w:space="0" w:color="auto"/>
              <w:bottom w:val="single" w:sz="4" w:space="0" w:color="auto"/>
            </w:tcBorders>
          </w:tcPr>
          <w:p w14:paraId="0769A802" w14:textId="5BDC239D" w:rsidR="005015DE" w:rsidRPr="00E67F15" w:rsidRDefault="005015DE" w:rsidP="005015DE">
            <w:pPr>
              <w:jc w:val="center"/>
              <w:rPr>
                <w:rFonts w:ascii="Calibri" w:hAnsi="Calibri" w:cs="Calibri"/>
                <w:color w:val="000000"/>
                <w:sz w:val="16"/>
                <w:szCs w:val="16"/>
              </w:rPr>
            </w:pPr>
            <w:r w:rsidRPr="00E67F15">
              <w:rPr>
                <w:rFonts w:ascii="Calibri" w:hAnsi="Calibri" w:cs="Calibri"/>
                <w:color w:val="000000"/>
                <w:sz w:val="16"/>
                <w:szCs w:val="16"/>
              </w:rPr>
              <w:t>Not specified</w:t>
            </w:r>
          </w:p>
        </w:tc>
        <w:tc>
          <w:tcPr>
            <w:tcW w:w="709" w:type="dxa"/>
            <w:tcBorders>
              <w:top w:val="single" w:sz="4" w:space="0" w:color="auto"/>
              <w:bottom w:val="single" w:sz="4" w:space="0" w:color="auto"/>
            </w:tcBorders>
          </w:tcPr>
          <w:p w14:paraId="7B5F093F" w14:textId="274F291C" w:rsidR="005015DE" w:rsidRPr="008A1BB6" w:rsidRDefault="005015DE" w:rsidP="005015DE">
            <w:pPr>
              <w:jc w:val="center"/>
              <w:rPr>
                <w:rFonts w:ascii="Calibri" w:hAnsi="Calibri" w:cs="Calibri"/>
                <w:color w:val="000000"/>
                <w:sz w:val="16"/>
                <w:szCs w:val="16"/>
              </w:rPr>
            </w:pPr>
            <w:r w:rsidRPr="008A1BB6">
              <w:rPr>
                <w:rFonts w:ascii="Calibri" w:hAnsi="Calibri" w:cs="Calibri"/>
                <w:color w:val="000000"/>
                <w:sz w:val="16"/>
                <w:szCs w:val="16"/>
              </w:rPr>
              <w:t>No</w:t>
            </w:r>
          </w:p>
        </w:tc>
        <w:tc>
          <w:tcPr>
            <w:tcW w:w="992" w:type="dxa"/>
            <w:tcBorders>
              <w:top w:val="single" w:sz="4" w:space="0" w:color="auto"/>
              <w:bottom w:val="single" w:sz="4" w:space="0" w:color="auto"/>
            </w:tcBorders>
          </w:tcPr>
          <w:p w14:paraId="07F2C2C1" w14:textId="23B1789A" w:rsidR="005015DE" w:rsidRPr="00382544" w:rsidRDefault="005015DE" w:rsidP="005015DE">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07262C2D" w14:textId="22E8E04E" w:rsidR="005015DE" w:rsidRPr="00E67F15" w:rsidRDefault="005015DE" w:rsidP="005015DE">
            <w:pPr>
              <w:jc w:val="center"/>
              <w:rPr>
                <w:rFonts w:ascii="Calibri" w:hAnsi="Calibri" w:cs="Calibri"/>
                <w:color w:val="000000"/>
                <w:sz w:val="16"/>
                <w:szCs w:val="16"/>
              </w:rPr>
            </w:pPr>
            <w:r w:rsidRPr="00E67F15">
              <w:rPr>
                <w:rFonts w:ascii="Calibri" w:hAnsi="Calibri" w:cs="Calibri"/>
                <w:color w:val="000000"/>
                <w:sz w:val="16"/>
                <w:szCs w:val="16"/>
              </w:rPr>
              <w:t>Ondansetron</w:t>
            </w:r>
          </w:p>
        </w:tc>
        <w:tc>
          <w:tcPr>
            <w:tcW w:w="992" w:type="dxa"/>
            <w:tcBorders>
              <w:top w:val="single" w:sz="4" w:space="0" w:color="auto"/>
              <w:bottom w:val="single" w:sz="4" w:space="0" w:color="auto"/>
            </w:tcBorders>
          </w:tcPr>
          <w:p w14:paraId="5E796774" w14:textId="5AF1CE9A" w:rsidR="005015DE" w:rsidRPr="00E67F15" w:rsidRDefault="005015DE" w:rsidP="005015DE">
            <w:pPr>
              <w:jc w:val="center"/>
              <w:rPr>
                <w:rFonts w:ascii="Calibri" w:hAnsi="Calibri" w:cs="Calibri"/>
                <w:color w:val="000000"/>
                <w:sz w:val="16"/>
                <w:szCs w:val="16"/>
              </w:rPr>
            </w:pPr>
            <w:r w:rsidRPr="00E67F15">
              <w:rPr>
                <w:rFonts w:ascii="Calibri" w:hAnsi="Calibri" w:cs="Calibri"/>
                <w:color w:val="000000"/>
                <w:sz w:val="16"/>
                <w:szCs w:val="16"/>
              </w:rPr>
              <w:t>Sepsis-3</w:t>
            </w:r>
          </w:p>
        </w:tc>
        <w:tc>
          <w:tcPr>
            <w:tcW w:w="992" w:type="dxa"/>
            <w:tcBorders>
              <w:top w:val="single" w:sz="4" w:space="0" w:color="auto"/>
              <w:bottom w:val="single" w:sz="4" w:space="0" w:color="auto"/>
            </w:tcBorders>
          </w:tcPr>
          <w:p w14:paraId="7282B450" w14:textId="098FC19D" w:rsidR="005015DE" w:rsidRPr="00E67F15" w:rsidRDefault="005015DE" w:rsidP="005015DE">
            <w:pPr>
              <w:jc w:val="center"/>
              <w:rPr>
                <w:rFonts w:ascii="Calibri" w:hAnsi="Calibri" w:cs="Calibri"/>
                <w:color w:val="000000"/>
                <w:sz w:val="16"/>
                <w:szCs w:val="16"/>
                <w:lang w:val="en-US"/>
              </w:rPr>
            </w:pPr>
            <w:r w:rsidRPr="00E67F15">
              <w:rPr>
                <w:rFonts w:ascii="Calibri" w:hAnsi="Calibri" w:cs="Calibri"/>
                <w:color w:val="000000"/>
                <w:sz w:val="16"/>
                <w:szCs w:val="16"/>
              </w:rPr>
              <w:t>General</w:t>
            </w:r>
          </w:p>
        </w:tc>
        <w:tc>
          <w:tcPr>
            <w:tcW w:w="1134" w:type="dxa"/>
            <w:tcBorders>
              <w:top w:val="single" w:sz="4" w:space="0" w:color="auto"/>
              <w:bottom w:val="single" w:sz="4" w:space="0" w:color="auto"/>
            </w:tcBorders>
          </w:tcPr>
          <w:p w14:paraId="1B4C65D7" w14:textId="6B036B71" w:rsidR="005015DE" w:rsidRPr="00E67F15" w:rsidRDefault="005015DE" w:rsidP="005015DE">
            <w:pPr>
              <w:jc w:val="center"/>
              <w:rPr>
                <w:rFonts w:ascii="Calibri" w:hAnsi="Calibri" w:cs="Calibri"/>
                <w:color w:val="000000"/>
                <w:sz w:val="16"/>
                <w:szCs w:val="16"/>
                <w:lang w:val="en-US"/>
              </w:rPr>
            </w:pPr>
            <w:r w:rsidRPr="00E67F15">
              <w:rPr>
                <w:rFonts w:ascii="Calibri" w:hAnsi="Calibri" w:cs="Calibri"/>
                <w:color w:val="000000"/>
                <w:sz w:val="16"/>
                <w:szCs w:val="16"/>
              </w:rPr>
              <w:t>SOFA score</w:t>
            </w:r>
          </w:p>
        </w:tc>
        <w:tc>
          <w:tcPr>
            <w:tcW w:w="1134" w:type="dxa"/>
            <w:tcBorders>
              <w:top w:val="single" w:sz="4" w:space="0" w:color="auto"/>
              <w:bottom w:val="single" w:sz="4" w:space="0" w:color="auto"/>
            </w:tcBorders>
          </w:tcPr>
          <w:p w14:paraId="5CEB977C" w14:textId="2181AF3F" w:rsidR="005015DE" w:rsidRPr="00E67F15" w:rsidRDefault="005015DE" w:rsidP="005015DE">
            <w:pPr>
              <w:jc w:val="center"/>
              <w:rPr>
                <w:rFonts w:ascii="Calibri" w:hAnsi="Calibri" w:cs="Calibri"/>
                <w:color w:val="000000"/>
                <w:sz w:val="16"/>
                <w:szCs w:val="16"/>
              </w:rPr>
            </w:pPr>
          </w:p>
        </w:tc>
        <w:tc>
          <w:tcPr>
            <w:tcW w:w="1134" w:type="dxa"/>
            <w:tcBorders>
              <w:top w:val="single" w:sz="4" w:space="0" w:color="auto"/>
              <w:bottom w:val="single" w:sz="4" w:space="0" w:color="auto"/>
            </w:tcBorders>
          </w:tcPr>
          <w:p w14:paraId="551F5A98" w14:textId="7D3DABDC" w:rsidR="005015DE" w:rsidRPr="00E67F15" w:rsidRDefault="005015DE" w:rsidP="005015DE">
            <w:pPr>
              <w:jc w:val="center"/>
              <w:rPr>
                <w:rFonts w:ascii="Calibri" w:hAnsi="Calibri" w:cs="Calibri"/>
                <w:color w:val="000000"/>
                <w:sz w:val="16"/>
                <w:szCs w:val="16"/>
              </w:rPr>
            </w:pPr>
            <w:r w:rsidRPr="00E67F15">
              <w:rPr>
                <w:rFonts w:ascii="Calibri" w:hAnsi="Calibri" w:cs="Calibri"/>
                <w:color w:val="000000"/>
                <w:sz w:val="16"/>
                <w:szCs w:val="16"/>
              </w:rPr>
              <w:t>NCT05402553</w:t>
            </w:r>
          </w:p>
        </w:tc>
      </w:tr>
      <w:tr w:rsidR="005015DE" w:rsidRPr="00FE0F6F" w14:paraId="6AB9D0C0" w14:textId="77777777" w:rsidTr="003C19A4">
        <w:tc>
          <w:tcPr>
            <w:tcW w:w="1134" w:type="dxa"/>
            <w:vMerge/>
          </w:tcPr>
          <w:p w14:paraId="08F5D597" w14:textId="77777777" w:rsidR="005015DE" w:rsidRPr="00F769B7" w:rsidRDefault="005015DE" w:rsidP="005015DE">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5A0FBB79" w14:textId="41F700A5" w:rsidR="005015DE" w:rsidRPr="00E67F15" w:rsidRDefault="005015DE" w:rsidP="005015DE">
            <w:pPr>
              <w:jc w:val="center"/>
              <w:rPr>
                <w:rFonts w:ascii="Calibri" w:hAnsi="Calibri" w:cs="Calibri"/>
                <w:color w:val="000000"/>
                <w:sz w:val="16"/>
                <w:szCs w:val="16"/>
              </w:rPr>
            </w:pPr>
            <w:r w:rsidRPr="002D0EA3">
              <w:rPr>
                <w:rFonts w:ascii="Calibri" w:hAnsi="Calibri" w:cs="Calibri"/>
                <w:color w:val="000000"/>
                <w:sz w:val="16"/>
                <w:szCs w:val="16"/>
              </w:rPr>
              <w:t>Sevoflurane</w:t>
            </w:r>
          </w:p>
        </w:tc>
        <w:tc>
          <w:tcPr>
            <w:tcW w:w="851" w:type="dxa"/>
            <w:tcBorders>
              <w:top w:val="single" w:sz="4" w:space="0" w:color="auto"/>
              <w:bottom w:val="single" w:sz="4" w:space="0" w:color="auto"/>
            </w:tcBorders>
          </w:tcPr>
          <w:p w14:paraId="289804F3" w14:textId="3BE09F2C" w:rsidR="005015DE" w:rsidRPr="00E67F15" w:rsidRDefault="005015DE" w:rsidP="005015DE">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6B0298A5" w14:textId="33471DAC" w:rsidR="005015DE" w:rsidRPr="00E67F15" w:rsidRDefault="005015DE" w:rsidP="005015DE">
            <w:pPr>
              <w:jc w:val="center"/>
              <w:rPr>
                <w:rFonts w:ascii="Calibri" w:hAnsi="Calibri" w:cs="Calibri"/>
                <w:color w:val="000000"/>
                <w:sz w:val="16"/>
                <w:szCs w:val="16"/>
              </w:rPr>
            </w:pPr>
            <w:r w:rsidRPr="00E67F15">
              <w:rPr>
                <w:rFonts w:ascii="Calibri" w:hAnsi="Calibri" w:cs="Calibri"/>
                <w:color w:val="000000"/>
                <w:sz w:val="16"/>
                <w:szCs w:val="16"/>
              </w:rPr>
              <w:t>Not yet recruiting</w:t>
            </w:r>
          </w:p>
        </w:tc>
        <w:tc>
          <w:tcPr>
            <w:tcW w:w="850" w:type="dxa"/>
            <w:tcBorders>
              <w:top w:val="single" w:sz="4" w:space="0" w:color="auto"/>
              <w:bottom w:val="single" w:sz="4" w:space="0" w:color="auto"/>
            </w:tcBorders>
          </w:tcPr>
          <w:p w14:paraId="5DA6DEE3" w14:textId="4A4A1C49" w:rsidR="005015DE" w:rsidRPr="00E67F15" w:rsidRDefault="005015DE" w:rsidP="005015DE">
            <w:pPr>
              <w:jc w:val="center"/>
              <w:rPr>
                <w:rFonts w:ascii="Calibri" w:hAnsi="Calibri" w:cs="Calibri"/>
                <w:color w:val="000000"/>
                <w:sz w:val="16"/>
                <w:szCs w:val="16"/>
              </w:rPr>
            </w:pPr>
            <w:r>
              <w:rPr>
                <w:rFonts w:ascii="Calibri" w:hAnsi="Calibri" w:cs="Calibri"/>
                <w:color w:val="000000"/>
                <w:sz w:val="16"/>
                <w:szCs w:val="16"/>
              </w:rPr>
              <w:t>153</w:t>
            </w:r>
          </w:p>
        </w:tc>
        <w:tc>
          <w:tcPr>
            <w:tcW w:w="851" w:type="dxa"/>
            <w:tcBorders>
              <w:top w:val="single" w:sz="4" w:space="0" w:color="auto"/>
              <w:bottom w:val="single" w:sz="4" w:space="0" w:color="auto"/>
            </w:tcBorders>
          </w:tcPr>
          <w:p w14:paraId="65C1887F" w14:textId="182BFD54" w:rsidR="005015DE" w:rsidRPr="00E67F15" w:rsidRDefault="005015DE" w:rsidP="005015DE">
            <w:pPr>
              <w:jc w:val="center"/>
              <w:rPr>
                <w:rFonts w:ascii="Calibri" w:hAnsi="Calibri" w:cs="Calibri"/>
                <w:color w:val="000000"/>
                <w:sz w:val="16"/>
                <w:szCs w:val="16"/>
              </w:rPr>
            </w:pPr>
            <w:r>
              <w:rPr>
                <w:rFonts w:ascii="Calibri" w:hAnsi="Calibri" w:cs="Calibri"/>
                <w:color w:val="000000"/>
                <w:sz w:val="16"/>
                <w:szCs w:val="16"/>
              </w:rPr>
              <w:t>ICU</w:t>
            </w:r>
          </w:p>
        </w:tc>
        <w:tc>
          <w:tcPr>
            <w:tcW w:w="709" w:type="dxa"/>
            <w:tcBorders>
              <w:top w:val="single" w:sz="4" w:space="0" w:color="auto"/>
              <w:bottom w:val="single" w:sz="4" w:space="0" w:color="auto"/>
            </w:tcBorders>
          </w:tcPr>
          <w:p w14:paraId="4C9E6EC4" w14:textId="6AA24D10" w:rsidR="005015DE" w:rsidRPr="008A1BB6" w:rsidRDefault="005015DE" w:rsidP="005015DE">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750C2DFE" w14:textId="3B84A201" w:rsidR="005015DE" w:rsidRPr="004B50B6" w:rsidRDefault="005015DE" w:rsidP="005015DE">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6F4D4C7A" w14:textId="6F735EF0" w:rsidR="005015DE" w:rsidRPr="00120E5A" w:rsidRDefault="005015DE" w:rsidP="005015DE">
            <w:pPr>
              <w:jc w:val="center"/>
              <w:rPr>
                <w:rFonts w:ascii="Calibri" w:hAnsi="Calibri" w:cs="Calibri"/>
                <w:color w:val="000000"/>
                <w:sz w:val="16"/>
                <w:szCs w:val="16"/>
                <w:lang w:val="en-US"/>
              </w:rPr>
            </w:pPr>
            <w:r w:rsidRPr="002D0EA3">
              <w:rPr>
                <w:rFonts w:ascii="Calibri" w:hAnsi="Calibri" w:cs="Calibri"/>
                <w:color w:val="000000"/>
                <w:sz w:val="16"/>
                <w:szCs w:val="16"/>
              </w:rPr>
              <w:t>Sevoflurane</w:t>
            </w:r>
          </w:p>
        </w:tc>
        <w:tc>
          <w:tcPr>
            <w:tcW w:w="992" w:type="dxa"/>
            <w:tcBorders>
              <w:top w:val="single" w:sz="4" w:space="0" w:color="auto"/>
              <w:bottom w:val="single" w:sz="4" w:space="0" w:color="auto"/>
            </w:tcBorders>
          </w:tcPr>
          <w:p w14:paraId="037BD10C" w14:textId="380E0E41" w:rsidR="005015DE" w:rsidRPr="00E67F15" w:rsidRDefault="005015DE" w:rsidP="005015DE">
            <w:pPr>
              <w:jc w:val="center"/>
              <w:rPr>
                <w:rFonts w:ascii="Calibri" w:hAnsi="Calibri" w:cs="Calibri"/>
                <w:color w:val="000000"/>
                <w:sz w:val="16"/>
                <w:szCs w:val="16"/>
              </w:rPr>
            </w:pPr>
            <w:r>
              <w:rPr>
                <w:rFonts w:ascii="Calibri" w:hAnsi="Calibri" w:cs="Calibri"/>
                <w:color w:val="000000"/>
                <w:sz w:val="16"/>
                <w:szCs w:val="16"/>
              </w:rPr>
              <w:t>Not specified</w:t>
            </w:r>
          </w:p>
        </w:tc>
        <w:tc>
          <w:tcPr>
            <w:tcW w:w="992" w:type="dxa"/>
            <w:tcBorders>
              <w:top w:val="single" w:sz="4" w:space="0" w:color="auto"/>
              <w:bottom w:val="single" w:sz="4" w:space="0" w:color="auto"/>
            </w:tcBorders>
          </w:tcPr>
          <w:p w14:paraId="400F5C0D" w14:textId="0E45B134" w:rsidR="005015DE" w:rsidRPr="004B50B6" w:rsidRDefault="005015DE" w:rsidP="005015DE">
            <w:pPr>
              <w:jc w:val="center"/>
              <w:rPr>
                <w:rFonts w:ascii="Calibri" w:hAnsi="Calibri" w:cs="Calibri"/>
                <w:color w:val="000000"/>
                <w:sz w:val="16"/>
                <w:szCs w:val="16"/>
                <w:lang w:val="en-US"/>
              </w:rPr>
            </w:pPr>
            <w:r>
              <w:rPr>
                <w:rFonts w:ascii="Calibri" w:hAnsi="Calibri" w:cs="Calibri"/>
                <w:color w:val="000000"/>
                <w:sz w:val="16"/>
                <w:szCs w:val="16"/>
              </w:rPr>
              <w:t>General</w:t>
            </w:r>
          </w:p>
        </w:tc>
        <w:tc>
          <w:tcPr>
            <w:tcW w:w="1134" w:type="dxa"/>
            <w:tcBorders>
              <w:top w:val="single" w:sz="4" w:space="0" w:color="auto"/>
              <w:bottom w:val="single" w:sz="4" w:space="0" w:color="auto"/>
            </w:tcBorders>
          </w:tcPr>
          <w:p w14:paraId="284B3C63" w14:textId="50F2E3F3" w:rsidR="005015DE" w:rsidRPr="00E67F15" w:rsidRDefault="005015DE" w:rsidP="005015DE">
            <w:pPr>
              <w:jc w:val="center"/>
              <w:rPr>
                <w:rFonts w:ascii="Calibri" w:hAnsi="Calibri" w:cs="Calibri"/>
                <w:color w:val="000000"/>
                <w:sz w:val="16"/>
                <w:szCs w:val="16"/>
              </w:rPr>
            </w:pPr>
          </w:p>
        </w:tc>
        <w:tc>
          <w:tcPr>
            <w:tcW w:w="1134" w:type="dxa"/>
            <w:tcBorders>
              <w:top w:val="single" w:sz="4" w:space="0" w:color="auto"/>
              <w:bottom w:val="single" w:sz="4" w:space="0" w:color="auto"/>
            </w:tcBorders>
          </w:tcPr>
          <w:p w14:paraId="69585763" w14:textId="22ABC659" w:rsidR="005015DE" w:rsidRPr="004B50B6" w:rsidRDefault="005015DE" w:rsidP="005015DE">
            <w:pPr>
              <w:jc w:val="center"/>
              <w:rPr>
                <w:rFonts w:ascii="Calibri" w:hAnsi="Calibri" w:cs="Calibri"/>
                <w:color w:val="000000"/>
                <w:sz w:val="16"/>
                <w:szCs w:val="16"/>
                <w:lang w:val="en-US"/>
              </w:rPr>
            </w:pPr>
            <w:r>
              <w:rPr>
                <w:rFonts w:ascii="Calibri" w:hAnsi="Calibri" w:cs="Calibri"/>
                <w:color w:val="000000"/>
                <w:sz w:val="16"/>
                <w:szCs w:val="16"/>
                <w:lang w:val="en-US"/>
              </w:rPr>
              <w:t xml:space="preserve">IL-6 </w:t>
            </w:r>
          </w:p>
        </w:tc>
        <w:tc>
          <w:tcPr>
            <w:tcW w:w="1134" w:type="dxa"/>
            <w:tcBorders>
              <w:top w:val="single" w:sz="4" w:space="0" w:color="auto"/>
              <w:bottom w:val="single" w:sz="4" w:space="0" w:color="auto"/>
            </w:tcBorders>
          </w:tcPr>
          <w:p w14:paraId="7D1D5E5B" w14:textId="32E50F7C" w:rsidR="005015DE" w:rsidRPr="00E67F15" w:rsidRDefault="005015DE" w:rsidP="005015DE">
            <w:pPr>
              <w:jc w:val="center"/>
              <w:rPr>
                <w:rFonts w:ascii="Calibri" w:hAnsi="Calibri" w:cs="Calibri"/>
                <w:color w:val="000000"/>
                <w:sz w:val="16"/>
                <w:szCs w:val="16"/>
              </w:rPr>
            </w:pPr>
            <w:r w:rsidRPr="002D0EA3">
              <w:rPr>
                <w:rFonts w:ascii="Calibri" w:hAnsi="Calibri" w:cs="Calibri"/>
                <w:color w:val="000000"/>
                <w:sz w:val="16"/>
                <w:szCs w:val="16"/>
              </w:rPr>
              <w:t>NCT03643367</w:t>
            </w:r>
          </w:p>
        </w:tc>
      </w:tr>
      <w:tr w:rsidR="00FC39AD" w:rsidRPr="005015DE" w14:paraId="5327AE94" w14:textId="77777777" w:rsidTr="00567FDA">
        <w:tc>
          <w:tcPr>
            <w:tcW w:w="1134" w:type="dxa"/>
            <w:vMerge/>
            <w:tcBorders>
              <w:bottom w:val="single" w:sz="4" w:space="0" w:color="auto"/>
            </w:tcBorders>
          </w:tcPr>
          <w:p w14:paraId="19CF175D" w14:textId="77777777" w:rsidR="00FC39AD" w:rsidRPr="00F769B7" w:rsidRDefault="00FC39AD" w:rsidP="00FC39AD">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38BFF9FE" w14:textId="7886E47B" w:rsidR="00FC39AD" w:rsidRPr="00E67F15" w:rsidRDefault="005015DE" w:rsidP="00FC39AD">
            <w:pPr>
              <w:jc w:val="center"/>
              <w:rPr>
                <w:rFonts w:ascii="Calibri" w:hAnsi="Calibri" w:cs="Calibri"/>
                <w:color w:val="000000"/>
                <w:sz w:val="16"/>
                <w:szCs w:val="16"/>
              </w:rPr>
            </w:pPr>
            <w:r>
              <w:rPr>
                <w:rFonts w:ascii="Calibri" w:hAnsi="Calibri" w:cs="Calibri"/>
                <w:color w:val="000000"/>
                <w:sz w:val="16"/>
                <w:szCs w:val="16"/>
              </w:rPr>
              <w:t>Vasopressors</w:t>
            </w:r>
          </w:p>
        </w:tc>
        <w:tc>
          <w:tcPr>
            <w:tcW w:w="851" w:type="dxa"/>
            <w:tcBorders>
              <w:top w:val="single" w:sz="4" w:space="0" w:color="auto"/>
              <w:bottom w:val="single" w:sz="4" w:space="0" w:color="auto"/>
            </w:tcBorders>
          </w:tcPr>
          <w:p w14:paraId="37E64962" w14:textId="42B99E1C" w:rsidR="00FC39AD" w:rsidRPr="00E67F15" w:rsidRDefault="005015DE" w:rsidP="00FC39AD">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189A12B7" w14:textId="63004D8C" w:rsidR="00FC39AD" w:rsidRPr="00E67F15" w:rsidRDefault="005015DE" w:rsidP="00FC39AD">
            <w:pPr>
              <w:jc w:val="center"/>
              <w:rPr>
                <w:rFonts w:ascii="Calibri" w:hAnsi="Calibri" w:cs="Calibri"/>
                <w:color w:val="000000"/>
                <w:sz w:val="16"/>
                <w:szCs w:val="16"/>
              </w:rPr>
            </w:pPr>
            <w:r w:rsidRPr="00E67F15">
              <w:rPr>
                <w:rFonts w:ascii="Calibri" w:hAnsi="Calibri" w:cs="Calibri"/>
                <w:color w:val="000000"/>
                <w:sz w:val="16"/>
                <w:szCs w:val="16"/>
              </w:rPr>
              <w:t>Not yet recruiting</w:t>
            </w:r>
          </w:p>
        </w:tc>
        <w:tc>
          <w:tcPr>
            <w:tcW w:w="850" w:type="dxa"/>
            <w:tcBorders>
              <w:top w:val="single" w:sz="4" w:space="0" w:color="auto"/>
              <w:bottom w:val="single" w:sz="4" w:space="0" w:color="auto"/>
            </w:tcBorders>
          </w:tcPr>
          <w:p w14:paraId="69CCAF59" w14:textId="4501B3FA" w:rsidR="00FC39AD" w:rsidRPr="00E67F15" w:rsidRDefault="005015DE" w:rsidP="00FC39AD">
            <w:pPr>
              <w:jc w:val="center"/>
              <w:rPr>
                <w:rFonts w:ascii="Calibri" w:hAnsi="Calibri" w:cs="Calibri"/>
                <w:color w:val="000000"/>
                <w:sz w:val="16"/>
                <w:szCs w:val="16"/>
              </w:rPr>
            </w:pPr>
            <w:r>
              <w:rPr>
                <w:rFonts w:ascii="Calibri" w:hAnsi="Calibri" w:cs="Calibri"/>
                <w:color w:val="000000"/>
                <w:sz w:val="16"/>
                <w:szCs w:val="16"/>
              </w:rPr>
              <w:t>45</w:t>
            </w:r>
          </w:p>
        </w:tc>
        <w:tc>
          <w:tcPr>
            <w:tcW w:w="851" w:type="dxa"/>
            <w:tcBorders>
              <w:top w:val="single" w:sz="4" w:space="0" w:color="auto"/>
              <w:bottom w:val="single" w:sz="4" w:space="0" w:color="auto"/>
            </w:tcBorders>
          </w:tcPr>
          <w:p w14:paraId="6C6FE45D" w14:textId="04E102E7" w:rsidR="00FC39AD" w:rsidRPr="00E67F15" w:rsidRDefault="005015DE" w:rsidP="00FC39AD">
            <w:pPr>
              <w:jc w:val="center"/>
              <w:rPr>
                <w:rFonts w:ascii="Calibri" w:hAnsi="Calibri" w:cs="Calibri"/>
                <w:color w:val="000000"/>
                <w:sz w:val="16"/>
                <w:szCs w:val="16"/>
              </w:rPr>
            </w:pPr>
            <w:r>
              <w:rPr>
                <w:rFonts w:ascii="Calibri" w:hAnsi="Calibri" w:cs="Calibri"/>
                <w:color w:val="000000"/>
                <w:sz w:val="16"/>
                <w:szCs w:val="16"/>
              </w:rPr>
              <w:t>Not specified</w:t>
            </w:r>
          </w:p>
        </w:tc>
        <w:tc>
          <w:tcPr>
            <w:tcW w:w="709" w:type="dxa"/>
            <w:tcBorders>
              <w:top w:val="single" w:sz="4" w:space="0" w:color="auto"/>
              <w:bottom w:val="single" w:sz="4" w:space="0" w:color="auto"/>
            </w:tcBorders>
          </w:tcPr>
          <w:p w14:paraId="1B98A75E" w14:textId="7051675A" w:rsidR="00FC39AD" w:rsidRPr="008A1BB6" w:rsidRDefault="005015DE" w:rsidP="00FC39AD">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4A59840F" w14:textId="77777777" w:rsidR="00FC39AD" w:rsidRPr="004B50B6" w:rsidRDefault="00FC39AD" w:rsidP="00FC39A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672C1527" w14:textId="5250F0DD" w:rsidR="00FC39AD" w:rsidRPr="005015DE" w:rsidRDefault="005015DE" w:rsidP="00FC39AD">
            <w:pPr>
              <w:jc w:val="center"/>
              <w:rPr>
                <w:rFonts w:ascii="Calibri" w:hAnsi="Calibri" w:cs="Calibri"/>
                <w:color w:val="000000"/>
                <w:sz w:val="16"/>
                <w:szCs w:val="16"/>
                <w:lang w:val="en-US"/>
              </w:rPr>
            </w:pPr>
            <w:r w:rsidRPr="005015DE">
              <w:rPr>
                <w:rFonts w:ascii="Calibri" w:hAnsi="Calibri" w:cs="Calibri"/>
                <w:color w:val="000000"/>
                <w:sz w:val="16"/>
                <w:szCs w:val="16"/>
                <w:lang w:val="en-US"/>
              </w:rPr>
              <w:t xml:space="preserve">Angiotensin II + norepinephrine vs. </w:t>
            </w:r>
            <w:r>
              <w:rPr>
                <w:rFonts w:ascii="Calibri" w:hAnsi="Calibri" w:cs="Calibri"/>
                <w:color w:val="000000"/>
                <w:sz w:val="16"/>
                <w:szCs w:val="16"/>
                <w:lang w:val="en-US"/>
              </w:rPr>
              <w:t>vasopressin + norepineprhine vs. norepinephrine</w:t>
            </w:r>
          </w:p>
        </w:tc>
        <w:tc>
          <w:tcPr>
            <w:tcW w:w="992" w:type="dxa"/>
            <w:tcBorders>
              <w:top w:val="single" w:sz="4" w:space="0" w:color="auto"/>
              <w:bottom w:val="single" w:sz="4" w:space="0" w:color="auto"/>
            </w:tcBorders>
          </w:tcPr>
          <w:p w14:paraId="213473FA" w14:textId="2D425E26" w:rsidR="00FC39AD" w:rsidRPr="005015DE" w:rsidRDefault="005015DE" w:rsidP="00FC39AD">
            <w:pPr>
              <w:jc w:val="center"/>
              <w:rPr>
                <w:rFonts w:ascii="Calibri" w:hAnsi="Calibri" w:cs="Calibri"/>
                <w:color w:val="000000"/>
                <w:sz w:val="16"/>
                <w:szCs w:val="16"/>
                <w:lang w:val="en-US"/>
              </w:rPr>
            </w:pPr>
            <w:r>
              <w:rPr>
                <w:rFonts w:ascii="Calibri" w:hAnsi="Calibri" w:cs="Calibri"/>
                <w:color w:val="000000"/>
                <w:sz w:val="16"/>
                <w:szCs w:val="16"/>
                <w:lang w:val="en-US"/>
              </w:rPr>
              <w:t>Sepsis-3</w:t>
            </w:r>
          </w:p>
        </w:tc>
        <w:tc>
          <w:tcPr>
            <w:tcW w:w="992" w:type="dxa"/>
            <w:tcBorders>
              <w:top w:val="single" w:sz="4" w:space="0" w:color="auto"/>
              <w:bottom w:val="single" w:sz="4" w:space="0" w:color="auto"/>
            </w:tcBorders>
          </w:tcPr>
          <w:p w14:paraId="74520C7E" w14:textId="6C148337" w:rsidR="00FC39AD" w:rsidRPr="005015DE" w:rsidRDefault="005015DE" w:rsidP="00FC39AD">
            <w:pPr>
              <w:jc w:val="center"/>
              <w:rPr>
                <w:rFonts w:ascii="Calibri" w:hAnsi="Calibri" w:cs="Calibri"/>
                <w:color w:val="000000"/>
                <w:sz w:val="16"/>
                <w:szCs w:val="16"/>
                <w:lang w:val="en-US"/>
              </w:rPr>
            </w:pPr>
            <w:r>
              <w:rPr>
                <w:rFonts w:ascii="Calibri" w:hAnsi="Calibri" w:cs="Calibri"/>
                <w:color w:val="000000"/>
                <w:sz w:val="16"/>
                <w:szCs w:val="16"/>
                <w:lang w:val="en-US"/>
              </w:rPr>
              <w:t>General</w:t>
            </w:r>
          </w:p>
        </w:tc>
        <w:tc>
          <w:tcPr>
            <w:tcW w:w="1134" w:type="dxa"/>
            <w:tcBorders>
              <w:top w:val="single" w:sz="4" w:space="0" w:color="auto"/>
              <w:bottom w:val="single" w:sz="4" w:space="0" w:color="auto"/>
            </w:tcBorders>
          </w:tcPr>
          <w:p w14:paraId="0AB63357" w14:textId="6B7600E3" w:rsidR="00FC39AD" w:rsidRPr="005015DE" w:rsidRDefault="005015DE" w:rsidP="00FC39AD">
            <w:pPr>
              <w:jc w:val="center"/>
              <w:rPr>
                <w:rFonts w:ascii="Calibri" w:hAnsi="Calibri" w:cs="Calibri"/>
                <w:color w:val="000000"/>
                <w:sz w:val="16"/>
                <w:szCs w:val="16"/>
                <w:lang w:val="en-US"/>
              </w:rPr>
            </w:pPr>
            <w:r>
              <w:rPr>
                <w:rFonts w:ascii="Calibri" w:hAnsi="Calibri" w:cs="Calibri"/>
                <w:color w:val="000000"/>
                <w:sz w:val="16"/>
                <w:szCs w:val="16"/>
                <w:lang w:val="en-US"/>
              </w:rPr>
              <w:t>R</w:t>
            </w:r>
            <w:r w:rsidRPr="005015DE">
              <w:rPr>
                <w:rFonts w:ascii="Calibri" w:hAnsi="Calibri" w:cs="Calibri"/>
                <w:color w:val="000000"/>
                <w:sz w:val="16"/>
                <w:szCs w:val="16"/>
                <w:lang w:val="en-US"/>
              </w:rPr>
              <w:t>enal cortical tissue blood flow</w:t>
            </w:r>
          </w:p>
        </w:tc>
        <w:tc>
          <w:tcPr>
            <w:tcW w:w="1134" w:type="dxa"/>
            <w:tcBorders>
              <w:top w:val="single" w:sz="4" w:space="0" w:color="auto"/>
              <w:bottom w:val="single" w:sz="4" w:space="0" w:color="auto"/>
            </w:tcBorders>
          </w:tcPr>
          <w:p w14:paraId="0ADC43EF" w14:textId="5E0F8000" w:rsidR="00FC39AD" w:rsidRPr="004B50B6" w:rsidRDefault="00FC39AD" w:rsidP="00FC39A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3F26EB8F" w14:textId="262EAD35" w:rsidR="00FC39AD" w:rsidRPr="005015DE" w:rsidRDefault="005015DE" w:rsidP="00FC39AD">
            <w:pPr>
              <w:jc w:val="center"/>
              <w:rPr>
                <w:rFonts w:ascii="Calibri" w:hAnsi="Calibri" w:cs="Calibri"/>
                <w:color w:val="000000"/>
                <w:sz w:val="16"/>
                <w:szCs w:val="16"/>
                <w:lang w:val="en-US"/>
              </w:rPr>
            </w:pPr>
            <w:r w:rsidRPr="005015DE">
              <w:rPr>
                <w:rFonts w:ascii="Calibri" w:hAnsi="Calibri" w:cs="Calibri"/>
                <w:color w:val="000000"/>
                <w:sz w:val="16"/>
                <w:szCs w:val="16"/>
                <w:lang w:val="en-US"/>
              </w:rPr>
              <w:t>NCT06234592</w:t>
            </w:r>
          </w:p>
        </w:tc>
      </w:tr>
      <w:tr w:rsidR="00FC39AD" w:rsidRPr="00120E5A" w14:paraId="7B9C4259" w14:textId="77777777" w:rsidTr="00567FDA">
        <w:tc>
          <w:tcPr>
            <w:tcW w:w="1134" w:type="dxa"/>
            <w:vMerge w:val="restart"/>
            <w:tcBorders>
              <w:top w:val="single" w:sz="4" w:space="0" w:color="auto"/>
            </w:tcBorders>
          </w:tcPr>
          <w:p w14:paraId="29DC0263" w14:textId="4B67C7DF" w:rsidR="00FC39AD" w:rsidRDefault="00FC39AD" w:rsidP="00FC39AD">
            <w:pPr>
              <w:jc w:val="center"/>
              <w:rPr>
                <w:rFonts w:ascii="Calibri" w:hAnsi="Calibri" w:cs="Calibri"/>
                <w:b/>
                <w:color w:val="000000"/>
                <w:sz w:val="16"/>
                <w:szCs w:val="16"/>
                <w:lang w:val="en-US"/>
              </w:rPr>
            </w:pPr>
            <w:r>
              <w:rPr>
                <w:rFonts w:ascii="Calibri" w:hAnsi="Calibri" w:cs="Calibri"/>
                <w:b/>
                <w:color w:val="000000"/>
                <w:sz w:val="16"/>
                <w:szCs w:val="16"/>
                <w:lang w:val="en-US"/>
              </w:rPr>
              <w:t>Traditional Chinese Medicine</w:t>
            </w:r>
          </w:p>
        </w:tc>
        <w:tc>
          <w:tcPr>
            <w:tcW w:w="1134" w:type="dxa"/>
            <w:tcBorders>
              <w:top w:val="single" w:sz="4" w:space="0" w:color="auto"/>
              <w:bottom w:val="single" w:sz="4" w:space="0" w:color="auto"/>
            </w:tcBorders>
          </w:tcPr>
          <w:p w14:paraId="7854508D" w14:textId="2FD0132B" w:rsidR="00FC39AD" w:rsidRPr="005015DE" w:rsidRDefault="00FC39AD" w:rsidP="00FC39AD">
            <w:pPr>
              <w:jc w:val="center"/>
              <w:rPr>
                <w:rFonts w:ascii="Calibri" w:hAnsi="Calibri" w:cs="Calibri"/>
                <w:color w:val="000000"/>
                <w:sz w:val="16"/>
                <w:szCs w:val="16"/>
                <w:lang w:val="en-US"/>
              </w:rPr>
            </w:pPr>
            <w:r w:rsidRPr="005015DE">
              <w:rPr>
                <w:rFonts w:ascii="Calibri" w:hAnsi="Calibri" w:cs="Calibri"/>
                <w:color w:val="000000"/>
                <w:sz w:val="16"/>
                <w:szCs w:val="16"/>
                <w:lang w:val="en-US"/>
              </w:rPr>
              <w:t>Electroacupuncture</w:t>
            </w:r>
          </w:p>
        </w:tc>
        <w:tc>
          <w:tcPr>
            <w:tcW w:w="851" w:type="dxa"/>
            <w:tcBorders>
              <w:top w:val="single" w:sz="4" w:space="0" w:color="auto"/>
              <w:bottom w:val="single" w:sz="4" w:space="0" w:color="auto"/>
            </w:tcBorders>
          </w:tcPr>
          <w:p w14:paraId="55A32117" w14:textId="7ADD8C83" w:rsidR="00FC39AD" w:rsidRPr="005015DE" w:rsidRDefault="00FC39AD" w:rsidP="00FC39AD">
            <w:pPr>
              <w:jc w:val="center"/>
              <w:rPr>
                <w:rFonts w:ascii="Calibri" w:hAnsi="Calibri" w:cs="Calibri"/>
                <w:color w:val="000000"/>
                <w:sz w:val="16"/>
                <w:szCs w:val="16"/>
                <w:lang w:val="en-US"/>
              </w:rPr>
            </w:pPr>
            <w:r w:rsidRPr="005015DE">
              <w:rPr>
                <w:rFonts w:ascii="Calibri" w:hAnsi="Calibri" w:cs="Calibri"/>
                <w:color w:val="000000"/>
                <w:sz w:val="16"/>
                <w:szCs w:val="16"/>
                <w:lang w:val="en-US"/>
              </w:rPr>
              <w:t>1</w:t>
            </w:r>
          </w:p>
        </w:tc>
        <w:tc>
          <w:tcPr>
            <w:tcW w:w="1134" w:type="dxa"/>
            <w:tcBorders>
              <w:top w:val="single" w:sz="4" w:space="0" w:color="auto"/>
              <w:bottom w:val="single" w:sz="4" w:space="0" w:color="auto"/>
            </w:tcBorders>
          </w:tcPr>
          <w:p w14:paraId="6E395089" w14:textId="3C5A9C82" w:rsidR="00FC39AD" w:rsidRPr="005015DE" w:rsidRDefault="00FC39AD" w:rsidP="00FC39AD">
            <w:pPr>
              <w:jc w:val="center"/>
              <w:rPr>
                <w:rFonts w:ascii="Calibri" w:hAnsi="Calibri" w:cs="Calibri"/>
                <w:color w:val="000000"/>
                <w:sz w:val="16"/>
                <w:szCs w:val="16"/>
                <w:lang w:val="en-US"/>
              </w:rPr>
            </w:pPr>
            <w:r w:rsidRPr="005015DE">
              <w:rPr>
                <w:rFonts w:ascii="Calibri" w:hAnsi="Calibri" w:cs="Calibri"/>
                <w:color w:val="000000"/>
                <w:sz w:val="16"/>
                <w:szCs w:val="16"/>
                <w:lang w:val="en-US"/>
              </w:rPr>
              <w:t>Recruiting</w:t>
            </w:r>
          </w:p>
        </w:tc>
        <w:tc>
          <w:tcPr>
            <w:tcW w:w="850" w:type="dxa"/>
            <w:tcBorders>
              <w:top w:val="single" w:sz="4" w:space="0" w:color="auto"/>
              <w:bottom w:val="single" w:sz="4" w:space="0" w:color="auto"/>
            </w:tcBorders>
          </w:tcPr>
          <w:p w14:paraId="27D3882A" w14:textId="50D7B374" w:rsidR="00FC39AD" w:rsidRPr="005015DE" w:rsidRDefault="00FC39AD" w:rsidP="00FC39AD">
            <w:pPr>
              <w:jc w:val="center"/>
              <w:rPr>
                <w:rFonts w:ascii="Calibri" w:hAnsi="Calibri" w:cs="Calibri"/>
                <w:color w:val="000000"/>
                <w:sz w:val="16"/>
                <w:szCs w:val="16"/>
                <w:lang w:val="en-US"/>
              </w:rPr>
            </w:pPr>
            <w:r w:rsidRPr="005015DE">
              <w:rPr>
                <w:rFonts w:ascii="Calibri" w:hAnsi="Calibri" w:cs="Calibri"/>
                <w:color w:val="000000"/>
                <w:sz w:val="16"/>
                <w:szCs w:val="16"/>
                <w:lang w:val="en-US"/>
              </w:rPr>
              <w:t>40</w:t>
            </w:r>
          </w:p>
        </w:tc>
        <w:tc>
          <w:tcPr>
            <w:tcW w:w="851" w:type="dxa"/>
            <w:tcBorders>
              <w:top w:val="single" w:sz="4" w:space="0" w:color="auto"/>
              <w:bottom w:val="single" w:sz="4" w:space="0" w:color="auto"/>
            </w:tcBorders>
          </w:tcPr>
          <w:p w14:paraId="791B786A" w14:textId="52221F5E" w:rsidR="00FC39AD" w:rsidRPr="005015DE" w:rsidRDefault="00FC39AD" w:rsidP="00FC39AD">
            <w:pPr>
              <w:jc w:val="center"/>
              <w:rPr>
                <w:rFonts w:ascii="Calibri" w:hAnsi="Calibri" w:cs="Calibri"/>
                <w:color w:val="000000"/>
                <w:sz w:val="16"/>
                <w:szCs w:val="16"/>
                <w:lang w:val="en-US"/>
              </w:rPr>
            </w:pPr>
            <w:r w:rsidRPr="005015DE">
              <w:rPr>
                <w:rFonts w:ascii="Calibri" w:hAnsi="Calibri" w:cs="Calibri"/>
                <w:color w:val="000000"/>
                <w:sz w:val="16"/>
                <w:szCs w:val="16"/>
                <w:lang w:val="en-US"/>
              </w:rPr>
              <w:t>Not specified</w:t>
            </w:r>
          </w:p>
        </w:tc>
        <w:tc>
          <w:tcPr>
            <w:tcW w:w="709" w:type="dxa"/>
            <w:tcBorders>
              <w:top w:val="single" w:sz="4" w:space="0" w:color="auto"/>
              <w:bottom w:val="single" w:sz="4" w:space="0" w:color="auto"/>
            </w:tcBorders>
          </w:tcPr>
          <w:p w14:paraId="2DE76D73" w14:textId="45C66F68" w:rsidR="00FC39AD" w:rsidRPr="005015DE" w:rsidRDefault="00FC39AD" w:rsidP="00FC39AD">
            <w:pPr>
              <w:jc w:val="center"/>
              <w:rPr>
                <w:rFonts w:ascii="Calibri" w:hAnsi="Calibri" w:cs="Calibri"/>
                <w:color w:val="000000"/>
                <w:sz w:val="16"/>
                <w:szCs w:val="16"/>
                <w:lang w:val="en-US"/>
              </w:rPr>
            </w:pPr>
            <w:r w:rsidRPr="005015DE">
              <w:rPr>
                <w:rFonts w:ascii="Calibri" w:hAnsi="Calibri" w:cs="Calibri"/>
                <w:color w:val="000000"/>
                <w:sz w:val="16"/>
                <w:szCs w:val="16"/>
                <w:lang w:val="en-US"/>
              </w:rPr>
              <w:t>No</w:t>
            </w:r>
          </w:p>
        </w:tc>
        <w:tc>
          <w:tcPr>
            <w:tcW w:w="992" w:type="dxa"/>
            <w:tcBorders>
              <w:top w:val="single" w:sz="4" w:space="0" w:color="auto"/>
              <w:bottom w:val="single" w:sz="4" w:space="0" w:color="auto"/>
            </w:tcBorders>
          </w:tcPr>
          <w:p w14:paraId="225EA0D5" w14:textId="77777777" w:rsidR="00FC39AD" w:rsidRPr="00870328" w:rsidRDefault="00FC39AD" w:rsidP="00FC39A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234CCCDE" w14:textId="2295BF30" w:rsidR="00FC39AD" w:rsidRPr="00C1510A" w:rsidRDefault="00FC39AD" w:rsidP="00FC39AD">
            <w:pPr>
              <w:jc w:val="center"/>
              <w:rPr>
                <w:rFonts w:ascii="Calibri" w:hAnsi="Calibri" w:cs="Calibri"/>
                <w:color w:val="000000"/>
                <w:sz w:val="16"/>
                <w:szCs w:val="16"/>
              </w:rPr>
            </w:pPr>
            <w:r w:rsidRPr="005015DE">
              <w:rPr>
                <w:rFonts w:ascii="Calibri" w:hAnsi="Calibri" w:cs="Calibri"/>
                <w:color w:val="000000"/>
                <w:sz w:val="16"/>
                <w:szCs w:val="16"/>
                <w:lang w:val="en-US"/>
              </w:rPr>
              <w:t>Electro</w:t>
            </w:r>
            <w:r w:rsidRPr="00687AF6">
              <w:rPr>
                <w:rFonts w:ascii="Calibri" w:hAnsi="Calibri" w:cs="Calibri"/>
                <w:color w:val="000000"/>
                <w:sz w:val="16"/>
                <w:szCs w:val="16"/>
              </w:rPr>
              <w:t>acupuncture</w:t>
            </w:r>
          </w:p>
        </w:tc>
        <w:tc>
          <w:tcPr>
            <w:tcW w:w="992" w:type="dxa"/>
            <w:tcBorders>
              <w:top w:val="single" w:sz="4" w:space="0" w:color="auto"/>
              <w:bottom w:val="single" w:sz="4" w:space="0" w:color="auto"/>
            </w:tcBorders>
          </w:tcPr>
          <w:p w14:paraId="545C310C" w14:textId="0F80DE53" w:rsidR="00FC39AD" w:rsidRPr="00E67F15" w:rsidRDefault="00FC39AD" w:rsidP="00FC39AD">
            <w:pPr>
              <w:jc w:val="center"/>
              <w:rPr>
                <w:rFonts w:ascii="Calibri" w:hAnsi="Calibri" w:cs="Calibri"/>
                <w:color w:val="000000"/>
                <w:sz w:val="16"/>
                <w:szCs w:val="16"/>
              </w:rPr>
            </w:pPr>
            <w:r>
              <w:rPr>
                <w:rFonts w:ascii="Calibri" w:hAnsi="Calibri" w:cs="Calibri"/>
                <w:color w:val="000000"/>
                <w:sz w:val="16"/>
                <w:szCs w:val="16"/>
              </w:rPr>
              <w:t>Sepsis-3</w:t>
            </w:r>
          </w:p>
        </w:tc>
        <w:tc>
          <w:tcPr>
            <w:tcW w:w="992" w:type="dxa"/>
            <w:tcBorders>
              <w:top w:val="single" w:sz="4" w:space="0" w:color="auto"/>
              <w:bottom w:val="single" w:sz="4" w:space="0" w:color="auto"/>
            </w:tcBorders>
          </w:tcPr>
          <w:p w14:paraId="6FD26F60" w14:textId="78485786" w:rsidR="00FC39AD" w:rsidRPr="00E67F15" w:rsidRDefault="00FC39AD" w:rsidP="00FC39AD">
            <w:pPr>
              <w:jc w:val="center"/>
              <w:rPr>
                <w:rFonts w:ascii="Calibri" w:hAnsi="Calibri" w:cs="Calibri"/>
                <w:color w:val="000000"/>
                <w:sz w:val="16"/>
                <w:szCs w:val="16"/>
              </w:rPr>
            </w:pPr>
            <w:r>
              <w:rPr>
                <w:rFonts w:ascii="Calibri" w:hAnsi="Calibri" w:cs="Calibri"/>
                <w:color w:val="000000"/>
                <w:sz w:val="16"/>
                <w:szCs w:val="16"/>
              </w:rPr>
              <w:t>ARDS</w:t>
            </w:r>
          </w:p>
        </w:tc>
        <w:tc>
          <w:tcPr>
            <w:tcW w:w="1134" w:type="dxa"/>
            <w:tcBorders>
              <w:top w:val="single" w:sz="4" w:space="0" w:color="auto"/>
              <w:bottom w:val="single" w:sz="4" w:space="0" w:color="auto"/>
            </w:tcBorders>
          </w:tcPr>
          <w:p w14:paraId="7707A3CB" w14:textId="77777777" w:rsidR="00FC39AD" w:rsidRDefault="00FC39AD" w:rsidP="00FC39A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7B238E91" w14:textId="367FFBFC" w:rsidR="00FC39AD" w:rsidRDefault="00FC39AD" w:rsidP="00FC39AD">
            <w:pPr>
              <w:jc w:val="center"/>
              <w:rPr>
                <w:rFonts w:ascii="Calibri" w:hAnsi="Calibri" w:cs="Calibri"/>
                <w:color w:val="000000"/>
                <w:sz w:val="16"/>
                <w:szCs w:val="16"/>
                <w:lang w:val="en-US"/>
              </w:rPr>
            </w:pPr>
            <w:r w:rsidRPr="00687AF6">
              <w:rPr>
                <w:rFonts w:ascii="Calibri" w:hAnsi="Calibri" w:cs="Calibri"/>
                <w:color w:val="000000"/>
                <w:sz w:val="16"/>
                <w:szCs w:val="16"/>
                <w:lang w:val="en-US"/>
              </w:rPr>
              <w:t>Lipoxin A4</w:t>
            </w:r>
            <w:r>
              <w:rPr>
                <w:rFonts w:ascii="Calibri" w:hAnsi="Calibri" w:cs="Calibri"/>
                <w:color w:val="000000"/>
                <w:sz w:val="16"/>
                <w:szCs w:val="16"/>
                <w:lang w:val="en-US"/>
              </w:rPr>
              <w:t xml:space="preserve"> levels</w:t>
            </w:r>
          </w:p>
        </w:tc>
        <w:tc>
          <w:tcPr>
            <w:tcW w:w="1134" w:type="dxa"/>
            <w:tcBorders>
              <w:top w:val="single" w:sz="4" w:space="0" w:color="auto"/>
              <w:bottom w:val="single" w:sz="4" w:space="0" w:color="auto"/>
            </w:tcBorders>
          </w:tcPr>
          <w:p w14:paraId="1E213934" w14:textId="56DA7ADE" w:rsidR="00FC39AD" w:rsidRPr="00C1510A" w:rsidRDefault="00FC39AD" w:rsidP="00FC39AD">
            <w:pPr>
              <w:jc w:val="center"/>
              <w:rPr>
                <w:rFonts w:ascii="Calibri" w:hAnsi="Calibri" w:cs="Calibri"/>
                <w:color w:val="000000"/>
                <w:sz w:val="16"/>
                <w:szCs w:val="16"/>
              </w:rPr>
            </w:pPr>
            <w:r w:rsidRPr="00687AF6">
              <w:rPr>
                <w:rFonts w:ascii="Calibri" w:hAnsi="Calibri" w:cs="Calibri"/>
                <w:color w:val="000000"/>
                <w:sz w:val="16"/>
                <w:szCs w:val="16"/>
              </w:rPr>
              <w:t>NCT06006325</w:t>
            </w:r>
          </w:p>
        </w:tc>
      </w:tr>
      <w:tr w:rsidR="00FC39AD" w:rsidRPr="002D380B" w14:paraId="35EDBF7C" w14:textId="77777777" w:rsidTr="006A5DE7">
        <w:tc>
          <w:tcPr>
            <w:tcW w:w="1134" w:type="dxa"/>
            <w:vMerge/>
          </w:tcPr>
          <w:p w14:paraId="11C141F0" w14:textId="77777777" w:rsidR="00FC39AD" w:rsidRDefault="00FC39AD" w:rsidP="00FC39AD">
            <w:pPr>
              <w:jc w:val="center"/>
              <w:rPr>
                <w:rFonts w:ascii="Calibri" w:hAnsi="Calibri" w:cs="Calibri"/>
                <w:b/>
                <w:color w:val="000000"/>
                <w:sz w:val="16"/>
                <w:szCs w:val="16"/>
                <w:lang w:val="en-US"/>
              </w:rPr>
            </w:pPr>
          </w:p>
        </w:tc>
        <w:tc>
          <w:tcPr>
            <w:tcW w:w="1134" w:type="dxa"/>
            <w:tcBorders>
              <w:top w:val="single" w:sz="4" w:space="0" w:color="auto"/>
              <w:bottom w:val="single" w:sz="4" w:space="0" w:color="auto"/>
            </w:tcBorders>
          </w:tcPr>
          <w:p w14:paraId="3E0B4125" w14:textId="3F4E7578" w:rsidR="00FC39AD" w:rsidRPr="002D380B" w:rsidRDefault="00FC39AD" w:rsidP="00FC39AD">
            <w:pPr>
              <w:jc w:val="center"/>
              <w:rPr>
                <w:rFonts w:ascii="Calibri" w:hAnsi="Calibri" w:cs="Calibri"/>
                <w:color w:val="000000"/>
                <w:sz w:val="16"/>
                <w:szCs w:val="16"/>
              </w:rPr>
            </w:pPr>
            <w:r w:rsidRPr="002D380B">
              <w:rPr>
                <w:rFonts w:ascii="Calibri" w:hAnsi="Calibri" w:cs="Calibri"/>
                <w:color w:val="000000"/>
                <w:sz w:val="16"/>
                <w:szCs w:val="16"/>
              </w:rPr>
              <w:t>Shenfu Injection</w:t>
            </w:r>
          </w:p>
        </w:tc>
        <w:tc>
          <w:tcPr>
            <w:tcW w:w="851" w:type="dxa"/>
            <w:tcBorders>
              <w:top w:val="single" w:sz="4" w:space="0" w:color="auto"/>
              <w:bottom w:val="single" w:sz="4" w:space="0" w:color="auto"/>
            </w:tcBorders>
          </w:tcPr>
          <w:p w14:paraId="50CF01AE" w14:textId="3FFD47D3"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308056DD" w14:textId="72B936AD" w:rsidR="00FC39AD" w:rsidRPr="0023614B" w:rsidRDefault="00FC39AD" w:rsidP="00FC39AD">
            <w:pPr>
              <w:jc w:val="center"/>
              <w:rPr>
                <w:rFonts w:ascii="Calibri" w:hAnsi="Calibri" w:cs="Calibri"/>
                <w:color w:val="000000"/>
                <w:sz w:val="16"/>
                <w:szCs w:val="16"/>
              </w:rPr>
            </w:pPr>
            <w:r w:rsidRPr="0023614B">
              <w:rPr>
                <w:rFonts w:ascii="Calibri" w:hAnsi="Calibri" w:cs="Calibri"/>
                <w:color w:val="000000"/>
                <w:sz w:val="16"/>
                <w:szCs w:val="16"/>
              </w:rPr>
              <w:t>Recruiting</w:t>
            </w:r>
          </w:p>
        </w:tc>
        <w:tc>
          <w:tcPr>
            <w:tcW w:w="850" w:type="dxa"/>
            <w:tcBorders>
              <w:top w:val="single" w:sz="4" w:space="0" w:color="auto"/>
              <w:bottom w:val="single" w:sz="4" w:space="0" w:color="auto"/>
            </w:tcBorders>
          </w:tcPr>
          <w:p w14:paraId="46913048" w14:textId="4673808F"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40</w:t>
            </w:r>
          </w:p>
        </w:tc>
        <w:tc>
          <w:tcPr>
            <w:tcW w:w="851" w:type="dxa"/>
            <w:tcBorders>
              <w:top w:val="single" w:sz="4" w:space="0" w:color="auto"/>
              <w:bottom w:val="single" w:sz="4" w:space="0" w:color="auto"/>
            </w:tcBorders>
          </w:tcPr>
          <w:p w14:paraId="4AF60562" w14:textId="5817D593" w:rsidR="00FC39AD" w:rsidRPr="00E67F15" w:rsidRDefault="00FC39AD" w:rsidP="00FC39AD">
            <w:pPr>
              <w:jc w:val="center"/>
              <w:rPr>
                <w:rFonts w:ascii="Calibri" w:hAnsi="Calibri" w:cs="Calibri"/>
                <w:color w:val="000000"/>
                <w:sz w:val="16"/>
                <w:szCs w:val="16"/>
              </w:rPr>
            </w:pPr>
            <w:r w:rsidRPr="00E67F15">
              <w:rPr>
                <w:rFonts w:ascii="Calibri" w:hAnsi="Calibri" w:cs="Calibri"/>
                <w:color w:val="000000"/>
                <w:sz w:val="16"/>
                <w:szCs w:val="16"/>
              </w:rPr>
              <w:t>Not specified</w:t>
            </w:r>
          </w:p>
        </w:tc>
        <w:tc>
          <w:tcPr>
            <w:tcW w:w="709" w:type="dxa"/>
            <w:tcBorders>
              <w:top w:val="single" w:sz="4" w:space="0" w:color="auto"/>
              <w:bottom w:val="single" w:sz="4" w:space="0" w:color="auto"/>
            </w:tcBorders>
          </w:tcPr>
          <w:p w14:paraId="5B396887" w14:textId="25694A43"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446BDA69" w14:textId="77777777" w:rsidR="00FC39AD" w:rsidRPr="00870328" w:rsidRDefault="00FC39AD" w:rsidP="00FC39A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78A6C00A" w14:textId="5352A85B" w:rsidR="00FC39AD" w:rsidRPr="002D380B" w:rsidRDefault="00FC39AD" w:rsidP="00FC39AD">
            <w:pPr>
              <w:jc w:val="center"/>
              <w:rPr>
                <w:rFonts w:ascii="Calibri" w:hAnsi="Calibri" w:cs="Calibri"/>
                <w:color w:val="000000"/>
                <w:sz w:val="16"/>
                <w:szCs w:val="16"/>
              </w:rPr>
            </w:pPr>
            <w:r w:rsidRPr="002D380B">
              <w:rPr>
                <w:rFonts w:ascii="Calibri" w:hAnsi="Calibri" w:cs="Calibri"/>
                <w:color w:val="000000"/>
                <w:sz w:val="16"/>
                <w:szCs w:val="16"/>
              </w:rPr>
              <w:t>Shenfu Injection</w:t>
            </w:r>
          </w:p>
        </w:tc>
        <w:tc>
          <w:tcPr>
            <w:tcW w:w="992" w:type="dxa"/>
            <w:tcBorders>
              <w:top w:val="single" w:sz="4" w:space="0" w:color="auto"/>
              <w:bottom w:val="single" w:sz="4" w:space="0" w:color="auto"/>
            </w:tcBorders>
          </w:tcPr>
          <w:p w14:paraId="30222DEE" w14:textId="251197DB" w:rsidR="00FC39AD" w:rsidRPr="00E67F15" w:rsidRDefault="00FC39AD" w:rsidP="00FC39AD">
            <w:pPr>
              <w:jc w:val="center"/>
              <w:rPr>
                <w:rFonts w:ascii="Calibri" w:hAnsi="Calibri" w:cs="Calibri"/>
                <w:color w:val="000000"/>
                <w:sz w:val="16"/>
                <w:szCs w:val="16"/>
              </w:rPr>
            </w:pPr>
            <w:r w:rsidRPr="00E67F15">
              <w:rPr>
                <w:rFonts w:ascii="Calibri" w:hAnsi="Calibri" w:cs="Calibri"/>
                <w:color w:val="000000"/>
                <w:sz w:val="16"/>
                <w:szCs w:val="16"/>
              </w:rPr>
              <w:t>Sepsis-3</w:t>
            </w:r>
          </w:p>
        </w:tc>
        <w:tc>
          <w:tcPr>
            <w:tcW w:w="992" w:type="dxa"/>
            <w:tcBorders>
              <w:top w:val="single" w:sz="4" w:space="0" w:color="auto"/>
              <w:bottom w:val="single" w:sz="4" w:space="0" w:color="auto"/>
            </w:tcBorders>
          </w:tcPr>
          <w:p w14:paraId="2A48C553" w14:textId="2EFB7C82" w:rsidR="00FC39AD" w:rsidRPr="00E67F15" w:rsidRDefault="00FC39AD" w:rsidP="00FC39AD">
            <w:pPr>
              <w:jc w:val="center"/>
              <w:rPr>
                <w:rFonts w:ascii="Calibri" w:hAnsi="Calibri" w:cs="Calibri"/>
                <w:color w:val="000000"/>
                <w:sz w:val="16"/>
                <w:szCs w:val="16"/>
              </w:rPr>
            </w:pPr>
            <w:r w:rsidRPr="00E67F15">
              <w:rPr>
                <w:rFonts w:ascii="Calibri" w:hAnsi="Calibri" w:cs="Calibri"/>
                <w:color w:val="000000"/>
                <w:sz w:val="16"/>
                <w:szCs w:val="16"/>
              </w:rPr>
              <w:t>General</w:t>
            </w:r>
          </w:p>
        </w:tc>
        <w:tc>
          <w:tcPr>
            <w:tcW w:w="1134" w:type="dxa"/>
            <w:tcBorders>
              <w:top w:val="single" w:sz="4" w:space="0" w:color="auto"/>
              <w:bottom w:val="single" w:sz="4" w:space="0" w:color="auto"/>
            </w:tcBorders>
          </w:tcPr>
          <w:p w14:paraId="44C6CE07" w14:textId="00E459CD" w:rsidR="00FC39AD" w:rsidRDefault="00FC39AD" w:rsidP="00FC39AD">
            <w:pPr>
              <w:jc w:val="center"/>
              <w:rPr>
                <w:rFonts w:ascii="Calibri" w:hAnsi="Calibri" w:cs="Calibri"/>
                <w:color w:val="000000"/>
                <w:sz w:val="16"/>
                <w:szCs w:val="16"/>
                <w:lang w:val="en-US"/>
              </w:rPr>
            </w:pPr>
            <w:r>
              <w:rPr>
                <w:rFonts w:ascii="Calibri" w:hAnsi="Calibri" w:cs="Calibri"/>
                <w:color w:val="000000"/>
                <w:sz w:val="16"/>
                <w:szCs w:val="16"/>
                <w:lang w:val="en-US"/>
              </w:rPr>
              <w:t xml:space="preserve">Henodynamic parameters, proportion of perfused vessels, microvascular flow index </w:t>
            </w:r>
          </w:p>
        </w:tc>
        <w:tc>
          <w:tcPr>
            <w:tcW w:w="1134" w:type="dxa"/>
            <w:tcBorders>
              <w:top w:val="single" w:sz="4" w:space="0" w:color="auto"/>
              <w:bottom w:val="single" w:sz="4" w:space="0" w:color="auto"/>
            </w:tcBorders>
          </w:tcPr>
          <w:p w14:paraId="19DACA52" w14:textId="77777777" w:rsidR="00FC39AD" w:rsidRDefault="00FC39AD" w:rsidP="00FC39A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79907537" w14:textId="5355C764" w:rsidR="00FC39AD" w:rsidRPr="002D380B" w:rsidRDefault="00FC39AD" w:rsidP="00FC39AD">
            <w:pPr>
              <w:jc w:val="center"/>
              <w:rPr>
                <w:rFonts w:ascii="Calibri" w:hAnsi="Calibri" w:cs="Calibri"/>
                <w:color w:val="000000"/>
                <w:sz w:val="16"/>
                <w:szCs w:val="16"/>
                <w:lang w:val="en-US"/>
              </w:rPr>
            </w:pPr>
            <w:r w:rsidRPr="002D380B">
              <w:rPr>
                <w:rFonts w:ascii="Calibri" w:hAnsi="Calibri" w:cs="Calibri"/>
                <w:color w:val="000000"/>
                <w:sz w:val="16"/>
                <w:szCs w:val="16"/>
                <w:lang w:val="en-US"/>
              </w:rPr>
              <w:t>NCT06157320</w:t>
            </w:r>
          </w:p>
        </w:tc>
      </w:tr>
      <w:tr w:rsidR="00FC39AD" w:rsidRPr="002D380B" w14:paraId="6119EAA3" w14:textId="77777777" w:rsidTr="006A5DE7">
        <w:tc>
          <w:tcPr>
            <w:tcW w:w="1134" w:type="dxa"/>
            <w:vMerge/>
          </w:tcPr>
          <w:p w14:paraId="6C80C7D6" w14:textId="77777777" w:rsidR="00FC39AD" w:rsidRDefault="00FC39AD" w:rsidP="00FC39AD">
            <w:pPr>
              <w:jc w:val="center"/>
              <w:rPr>
                <w:rFonts w:ascii="Calibri" w:hAnsi="Calibri" w:cs="Calibri"/>
                <w:b/>
                <w:color w:val="000000"/>
                <w:sz w:val="16"/>
                <w:szCs w:val="16"/>
                <w:lang w:val="en-US"/>
              </w:rPr>
            </w:pPr>
          </w:p>
        </w:tc>
        <w:tc>
          <w:tcPr>
            <w:tcW w:w="1134" w:type="dxa"/>
            <w:tcBorders>
              <w:top w:val="single" w:sz="4" w:space="0" w:color="auto"/>
              <w:bottom w:val="single" w:sz="4" w:space="0" w:color="auto"/>
            </w:tcBorders>
          </w:tcPr>
          <w:p w14:paraId="237F5ED2" w14:textId="2B9F52AD" w:rsidR="00FC39AD" w:rsidRPr="00C1510A" w:rsidRDefault="00FC39AD" w:rsidP="00FC39AD">
            <w:pPr>
              <w:jc w:val="center"/>
              <w:rPr>
                <w:rFonts w:ascii="Calibri" w:hAnsi="Calibri" w:cs="Calibri"/>
                <w:color w:val="000000"/>
                <w:sz w:val="16"/>
                <w:szCs w:val="16"/>
              </w:rPr>
            </w:pPr>
            <w:r w:rsidRPr="00C1510A">
              <w:rPr>
                <w:rFonts w:ascii="Calibri" w:hAnsi="Calibri" w:cs="Calibri"/>
                <w:color w:val="000000"/>
                <w:sz w:val="16"/>
                <w:szCs w:val="16"/>
              </w:rPr>
              <w:t>YiQiFuMai Injection</w:t>
            </w:r>
          </w:p>
        </w:tc>
        <w:tc>
          <w:tcPr>
            <w:tcW w:w="851" w:type="dxa"/>
            <w:tcBorders>
              <w:top w:val="single" w:sz="4" w:space="0" w:color="auto"/>
              <w:bottom w:val="single" w:sz="4" w:space="0" w:color="auto"/>
            </w:tcBorders>
          </w:tcPr>
          <w:p w14:paraId="68655E5A" w14:textId="1A336EBF"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13E18827" w14:textId="422C5C32" w:rsidR="00FC39AD" w:rsidRPr="0023614B" w:rsidRDefault="00FC39AD" w:rsidP="00FC39AD">
            <w:pPr>
              <w:jc w:val="center"/>
              <w:rPr>
                <w:rFonts w:ascii="Calibri" w:hAnsi="Calibri" w:cs="Calibri"/>
                <w:color w:val="000000"/>
                <w:sz w:val="16"/>
                <w:szCs w:val="16"/>
              </w:rPr>
            </w:pPr>
            <w:r w:rsidRPr="0023614B">
              <w:rPr>
                <w:rFonts w:ascii="Calibri" w:hAnsi="Calibri" w:cs="Calibri"/>
                <w:color w:val="000000"/>
                <w:sz w:val="16"/>
                <w:szCs w:val="16"/>
              </w:rPr>
              <w:t>Not yet recruiting</w:t>
            </w:r>
          </w:p>
        </w:tc>
        <w:tc>
          <w:tcPr>
            <w:tcW w:w="850" w:type="dxa"/>
            <w:tcBorders>
              <w:top w:val="single" w:sz="4" w:space="0" w:color="auto"/>
              <w:bottom w:val="single" w:sz="4" w:space="0" w:color="auto"/>
            </w:tcBorders>
          </w:tcPr>
          <w:p w14:paraId="4E30F165" w14:textId="3AD9B697" w:rsidR="00FC39AD" w:rsidRDefault="00FC39AD" w:rsidP="00FC39AD">
            <w:pPr>
              <w:jc w:val="center"/>
              <w:rPr>
                <w:rFonts w:ascii="Calibri" w:hAnsi="Calibri" w:cs="Calibri"/>
                <w:color w:val="000000"/>
                <w:sz w:val="16"/>
                <w:szCs w:val="16"/>
              </w:rPr>
            </w:pPr>
            <w:r>
              <w:rPr>
                <w:rFonts w:ascii="Calibri" w:hAnsi="Calibri" w:cs="Calibri"/>
                <w:color w:val="000000"/>
                <w:sz w:val="16"/>
                <w:szCs w:val="16"/>
              </w:rPr>
              <w:t>80</w:t>
            </w:r>
          </w:p>
        </w:tc>
        <w:tc>
          <w:tcPr>
            <w:tcW w:w="851" w:type="dxa"/>
            <w:tcBorders>
              <w:top w:val="single" w:sz="4" w:space="0" w:color="auto"/>
              <w:bottom w:val="single" w:sz="4" w:space="0" w:color="auto"/>
            </w:tcBorders>
          </w:tcPr>
          <w:p w14:paraId="46A9967E" w14:textId="4D3EA32F" w:rsidR="00FC39AD" w:rsidRPr="00E67F15" w:rsidRDefault="00FC39AD" w:rsidP="00FC39AD">
            <w:pPr>
              <w:jc w:val="center"/>
              <w:rPr>
                <w:rFonts w:ascii="Calibri" w:hAnsi="Calibri" w:cs="Calibri"/>
                <w:color w:val="000000"/>
                <w:sz w:val="16"/>
                <w:szCs w:val="16"/>
              </w:rPr>
            </w:pPr>
            <w:r w:rsidRPr="00E67F15">
              <w:rPr>
                <w:rFonts w:ascii="Calibri" w:hAnsi="Calibri" w:cs="Calibri"/>
                <w:color w:val="000000"/>
                <w:sz w:val="16"/>
                <w:szCs w:val="16"/>
              </w:rPr>
              <w:t>Not specified</w:t>
            </w:r>
          </w:p>
        </w:tc>
        <w:tc>
          <w:tcPr>
            <w:tcW w:w="709" w:type="dxa"/>
            <w:tcBorders>
              <w:top w:val="single" w:sz="4" w:space="0" w:color="auto"/>
              <w:bottom w:val="single" w:sz="4" w:space="0" w:color="auto"/>
            </w:tcBorders>
          </w:tcPr>
          <w:p w14:paraId="72FF41B4" w14:textId="7707243A" w:rsidR="00FC39AD" w:rsidRPr="008A1BB6" w:rsidRDefault="00FC39AD" w:rsidP="00FC39AD">
            <w:pPr>
              <w:jc w:val="center"/>
              <w:rPr>
                <w:rFonts w:ascii="Calibri" w:hAnsi="Calibri" w:cs="Calibri"/>
                <w:color w:val="000000"/>
                <w:sz w:val="16"/>
                <w:szCs w:val="16"/>
              </w:rPr>
            </w:pPr>
            <w:r w:rsidRPr="008A1BB6">
              <w:rPr>
                <w:rFonts w:ascii="Calibri" w:hAnsi="Calibri" w:cs="Calibri"/>
                <w:color w:val="000000"/>
                <w:sz w:val="16"/>
                <w:szCs w:val="16"/>
              </w:rPr>
              <w:t>No</w:t>
            </w:r>
          </w:p>
        </w:tc>
        <w:tc>
          <w:tcPr>
            <w:tcW w:w="992" w:type="dxa"/>
            <w:tcBorders>
              <w:top w:val="single" w:sz="4" w:space="0" w:color="auto"/>
              <w:bottom w:val="single" w:sz="4" w:space="0" w:color="auto"/>
            </w:tcBorders>
          </w:tcPr>
          <w:p w14:paraId="45887FBD" w14:textId="77777777" w:rsidR="00FC39AD" w:rsidRPr="00870328" w:rsidRDefault="00FC39AD" w:rsidP="00FC39AD">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20995E7D" w14:textId="6805C353" w:rsidR="00FC39AD" w:rsidRPr="00C1510A" w:rsidRDefault="00FC39AD" w:rsidP="00FC39AD">
            <w:pPr>
              <w:jc w:val="center"/>
              <w:rPr>
                <w:rFonts w:ascii="Calibri" w:hAnsi="Calibri" w:cs="Calibri"/>
                <w:color w:val="000000"/>
                <w:sz w:val="16"/>
                <w:szCs w:val="16"/>
              </w:rPr>
            </w:pPr>
            <w:r w:rsidRPr="00C1510A">
              <w:rPr>
                <w:rFonts w:ascii="Calibri" w:hAnsi="Calibri" w:cs="Calibri"/>
                <w:color w:val="000000"/>
                <w:sz w:val="16"/>
                <w:szCs w:val="16"/>
              </w:rPr>
              <w:t>YiQiFuMai Injection</w:t>
            </w:r>
          </w:p>
        </w:tc>
        <w:tc>
          <w:tcPr>
            <w:tcW w:w="992" w:type="dxa"/>
            <w:tcBorders>
              <w:top w:val="single" w:sz="4" w:space="0" w:color="auto"/>
              <w:bottom w:val="single" w:sz="4" w:space="0" w:color="auto"/>
            </w:tcBorders>
          </w:tcPr>
          <w:p w14:paraId="36CA994F" w14:textId="4023238A" w:rsidR="00FC39AD" w:rsidRPr="00E67F15" w:rsidRDefault="00FC39AD" w:rsidP="00FC39AD">
            <w:pPr>
              <w:jc w:val="center"/>
              <w:rPr>
                <w:rFonts w:ascii="Calibri" w:hAnsi="Calibri" w:cs="Calibri"/>
                <w:color w:val="000000"/>
                <w:sz w:val="16"/>
                <w:szCs w:val="16"/>
              </w:rPr>
            </w:pPr>
            <w:r w:rsidRPr="00E67F15">
              <w:rPr>
                <w:rFonts w:ascii="Calibri" w:hAnsi="Calibri" w:cs="Calibri"/>
                <w:color w:val="000000"/>
                <w:sz w:val="16"/>
                <w:szCs w:val="16"/>
              </w:rPr>
              <w:t>Sepsis-3</w:t>
            </w:r>
          </w:p>
        </w:tc>
        <w:tc>
          <w:tcPr>
            <w:tcW w:w="992" w:type="dxa"/>
            <w:tcBorders>
              <w:top w:val="single" w:sz="4" w:space="0" w:color="auto"/>
              <w:bottom w:val="single" w:sz="4" w:space="0" w:color="auto"/>
            </w:tcBorders>
          </w:tcPr>
          <w:p w14:paraId="15683282" w14:textId="1F173D8D" w:rsidR="00FC39AD" w:rsidRPr="00E67F15" w:rsidRDefault="00FC39AD" w:rsidP="00FC39AD">
            <w:pPr>
              <w:jc w:val="center"/>
              <w:rPr>
                <w:rFonts w:ascii="Calibri" w:hAnsi="Calibri" w:cs="Calibri"/>
                <w:color w:val="000000"/>
                <w:sz w:val="16"/>
                <w:szCs w:val="16"/>
              </w:rPr>
            </w:pPr>
            <w:r w:rsidRPr="00E67F15">
              <w:rPr>
                <w:rFonts w:ascii="Calibri" w:hAnsi="Calibri" w:cs="Calibri"/>
                <w:color w:val="000000"/>
                <w:sz w:val="16"/>
                <w:szCs w:val="16"/>
              </w:rPr>
              <w:t>General</w:t>
            </w:r>
          </w:p>
        </w:tc>
        <w:tc>
          <w:tcPr>
            <w:tcW w:w="1134" w:type="dxa"/>
            <w:tcBorders>
              <w:top w:val="single" w:sz="4" w:space="0" w:color="auto"/>
              <w:bottom w:val="single" w:sz="4" w:space="0" w:color="auto"/>
            </w:tcBorders>
          </w:tcPr>
          <w:p w14:paraId="596671A7" w14:textId="59A10A96" w:rsidR="00FC39AD" w:rsidRDefault="00FC39AD" w:rsidP="00FC39AD">
            <w:pPr>
              <w:jc w:val="center"/>
              <w:rPr>
                <w:rFonts w:ascii="Calibri" w:hAnsi="Calibri" w:cs="Calibri"/>
                <w:color w:val="000000"/>
                <w:sz w:val="16"/>
                <w:szCs w:val="16"/>
                <w:lang w:val="en-US"/>
              </w:rPr>
            </w:pPr>
            <w:r>
              <w:rPr>
                <w:rFonts w:ascii="Calibri" w:hAnsi="Calibri" w:cs="Calibri"/>
                <w:color w:val="000000"/>
                <w:sz w:val="16"/>
                <w:szCs w:val="16"/>
                <w:lang w:val="en-US"/>
              </w:rPr>
              <w:t>Mortality, secondary infection, length of stay</w:t>
            </w:r>
          </w:p>
        </w:tc>
        <w:tc>
          <w:tcPr>
            <w:tcW w:w="1134" w:type="dxa"/>
            <w:tcBorders>
              <w:top w:val="single" w:sz="4" w:space="0" w:color="auto"/>
              <w:bottom w:val="single" w:sz="4" w:space="0" w:color="auto"/>
            </w:tcBorders>
          </w:tcPr>
          <w:p w14:paraId="4A22F7FF" w14:textId="121FF775" w:rsidR="00FC39AD" w:rsidRDefault="00FC39AD" w:rsidP="00FC39AD">
            <w:pPr>
              <w:jc w:val="center"/>
              <w:rPr>
                <w:rFonts w:ascii="Calibri" w:hAnsi="Calibri" w:cs="Calibri"/>
                <w:color w:val="000000"/>
                <w:sz w:val="16"/>
                <w:szCs w:val="16"/>
                <w:lang w:val="en-US"/>
              </w:rPr>
            </w:pPr>
            <w:r>
              <w:rPr>
                <w:rFonts w:ascii="Calibri" w:hAnsi="Calibri" w:cs="Calibri"/>
                <w:color w:val="000000"/>
                <w:sz w:val="16"/>
                <w:szCs w:val="16"/>
                <w:lang w:val="en-US"/>
              </w:rPr>
              <w:t xml:space="preserve">Hematologic and inflammatory markers </w:t>
            </w:r>
          </w:p>
        </w:tc>
        <w:tc>
          <w:tcPr>
            <w:tcW w:w="1134" w:type="dxa"/>
            <w:tcBorders>
              <w:top w:val="single" w:sz="4" w:space="0" w:color="auto"/>
              <w:bottom w:val="single" w:sz="4" w:space="0" w:color="auto"/>
            </w:tcBorders>
          </w:tcPr>
          <w:p w14:paraId="3A90D3CB" w14:textId="6F650A9C" w:rsidR="00FC39AD" w:rsidRPr="002D380B" w:rsidRDefault="00FC39AD" w:rsidP="00FC39AD">
            <w:pPr>
              <w:jc w:val="center"/>
              <w:rPr>
                <w:rFonts w:ascii="Calibri" w:hAnsi="Calibri" w:cs="Calibri"/>
                <w:color w:val="000000"/>
                <w:sz w:val="16"/>
                <w:szCs w:val="16"/>
                <w:lang w:val="en-US"/>
              </w:rPr>
            </w:pPr>
            <w:r w:rsidRPr="00C1510A">
              <w:rPr>
                <w:rFonts w:ascii="Calibri" w:hAnsi="Calibri" w:cs="Calibri"/>
                <w:color w:val="000000"/>
                <w:sz w:val="16"/>
                <w:szCs w:val="16"/>
              </w:rPr>
              <w:t>NCT05265130</w:t>
            </w:r>
          </w:p>
        </w:tc>
      </w:tr>
      <w:tr w:rsidR="005139B6" w:rsidRPr="00120E5A" w14:paraId="59403103" w14:textId="77777777" w:rsidTr="00567FDA">
        <w:tc>
          <w:tcPr>
            <w:tcW w:w="1134" w:type="dxa"/>
            <w:tcBorders>
              <w:top w:val="single" w:sz="4" w:space="0" w:color="auto"/>
            </w:tcBorders>
          </w:tcPr>
          <w:p w14:paraId="453A8D25" w14:textId="77777777" w:rsidR="005139B6" w:rsidRPr="005015DE" w:rsidRDefault="005139B6" w:rsidP="005139B6">
            <w:pPr>
              <w:jc w:val="center"/>
              <w:rPr>
                <w:rFonts w:ascii="Calibri" w:hAnsi="Calibri" w:cs="Calibri"/>
                <w:b/>
                <w:color w:val="000000"/>
                <w:sz w:val="16"/>
                <w:szCs w:val="16"/>
                <w:lang w:val="en-US"/>
              </w:rPr>
            </w:pPr>
            <w:r w:rsidRPr="005015DE">
              <w:rPr>
                <w:rFonts w:ascii="Calibri" w:hAnsi="Calibri" w:cs="Calibri"/>
                <w:b/>
                <w:color w:val="000000"/>
                <w:sz w:val="16"/>
                <w:szCs w:val="16"/>
                <w:lang w:val="en-US"/>
              </w:rPr>
              <w:t>Immunostimulatory</w:t>
            </w:r>
          </w:p>
          <w:p w14:paraId="7245B0DC" w14:textId="77777777" w:rsidR="005139B6" w:rsidRPr="005015DE" w:rsidRDefault="005139B6" w:rsidP="005139B6">
            <w:pPr>
              <w:jc w:val="center"/>
              <w:rPr>
                <w:rFonts w:ascii="Calibri" w:hAnsi="Calibri" w:cs="Calibri"/>
                <w:b/>
                <w:color w:val="000000"/>
                <w:sz w:val="16"/>
                <w:szCs w:val="16"/>
                <w:lang w:val="en-US"/>
              </w:rPr>
            </w:pPr>
            <w:r w:rsidRPr="005015DE">
              <w:rPr>
                <w:rFonts w:ascii="Calibri" w:hAnsi="Calibri" w:cs="Calibri"/>
                <w:b/>
                <w:color w:val="000000"/>
                <w:sz w:val="16"/>
                <w:szCs w:val="16"/>
                <w:lang w:val="en-US"/>
              </w:rPr>
              <w:t>cytokines &amp; growth</w:t>
            </w:r>
          </w:p>
          <w:p w14:paraId="6BD905A1" w14:textId="769EE1C1" w:rsidR="005139B6" w:rsidRPr="004D25A6" w:rsidRDefault="005139B6" w:rsidP="005139B6">
            <w:pPr>
              <w:jc w:val="center"/>
              <w:rPr>
                <w:rFonts w:ascii="Calibri" w:hAnsi="Calibri" w:cs="Calibri"/>
                <w:b/>
                <w:color w:val="000000"/>
                <w:sz w:val="16"/>
                <w:szCs w:val="16"/>
                <w:lang w:val="en-US"/>
              </w:rPr>
            </w:pPr>
            <w:r w:rsidRPr="005015DE">
              <w:rPr>
                <w:rFonts w:ascii="Calibri" w:hAnsi="Calibri" w:cs="Calibri"/>
                <w:b/>
                <w:color w:val="000000"/>
                <w:sz w:val="16"/>
                <w:szCs w:val="16"/>
                <w:lang w:val="en-US"/>
              </w:rPr>
              <w:t>factors</w:t>
            </w:r>
          </w:p>
        </w:tc>
        <w:tc>
          <w:tcPr>
            <w:tcW w:w="1134" w:type="dxa"/>
            <w:tcBorders>
              <w:top w:val="single" w:sz="4" w:space="0" w:color="auto"/>
              <w:bottom w:val="single" w:sz="4" w:space="0" w:color="auto"/>
            </w:tcBorders>
          </w:tcPr>
          <w:p w14:paraId="7FB9D9A3" w14:textId="7FE1DB5C" w:rsidR="005139B6" w:rsidRPr="004D25A6" w:rsidRDefault="005139B6" w:rsidP="005139B6">
            <w:pPr>
              <w:jc w:val="center"/>
              <w:rPr>
                <w:rFonts w:ascii="Calibri" w:hAnsi="Calibri" w:cs="Calibri"/>
                <w:color w:val="000000"/>
                <w:sz w:val="16"/>
                <w:szCs w:val="16"/>
              </w:rPr>
            </w:pPr>
            <w:r w:rsidRPr="005015DE">
              <w:rPr>
                <w:rFonts w:ascii="Calibri" w:hAnsi="Calibri" w:cs="Calibri"/>
                <w:color w:val="000000"/>
                <w:sz w:val="16"/>
                <w:szCs w:val="16"/>
              </w:rPr>
              <w:t>Interferon γ</w:t>
            </w:r>
          </w:p>
        </w:tc>
        <w:tc>
          <w:tcPr>
            <w:tcW w:w="851" w:type="dxa"/>
            <w:tcBorders>
              <w:top w:val="single" w:sz="4" w:space="0" w:color="auto"/>
              <w:bottom w:val="single" w:sz="4" w:space="0" w:color="auto"/>
            </w:tcBorders>
          </w:tcPr>
          <w:p w14:paraId="17DF2EA4" w14:textId="35A831AD" w:rsidR="005139B6" w:rsidRDefault="005139B6" w:rsidP="005139B6">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680CF6C2" w14:textId="40A81F1E" w:rsidR="005139B6" w:rsidRDefault="005139B6" w:rsidP="005139B6">
            <w:pPr>
              <w:jc w:val="center"/>
              <w:rPr>
                <w:rFonts w:ascii="Calibri" w:hAnsi="Calibri" w:cs="Calibri"/>
                <w:color w:val="000000"/>
                <w:sz w:val="16"/>
                <w:szCs w:val="16"/>
              </w:rPr>
            </w:pPr>
            <w:r>
              <w:rPr>
                <w:rFonts w:ascii="Calibri" w:hAnsi="Calibri" w:cs="Calibri"/>
                <w:color w:val="000000"/>
                <w:sz w:val="16"/>
                <w:szCs w:val="16"/>
              </w:rPr>
              <w:t>Recruiting</w:t>
            </w:r>
          </w:p>
        </w:tc>
        <w:tc>
          <w:tcPr>
            <w:tcW w:w="850" w:type="dxa"/>
            <w:tcBorders>
              <w:top w:val="single" w:sz="4" w:space="0" w:color="auto"/>
              <w:bottom w:val="single" w:sz="4" w:space="0" w:color="auto"/>
            </w:tcBorders>
          </w:tcPr>
          <w:p w14:paraId="54635E9F" w14:textId="6B7CC028" w:rsidR="005139B6" w:rsidRDefault="005139B6" w:rsidP="005139B6">
            <w:pPr>
              <w:jc w:val="center"/>
              <w:rPr>
                <w:rFonts w:ascii="Calibri" w:hAnsi="Calibri" w:cs="Calibri"/>
                <w:color w:val="000000"/>
                <w:sz w:val="16"/>
                <w:szCs w:val="16"/>
              </w:rPr>
            </w:pPr>
            <w:r>
              <w:rPr>
                <w:rFonts w:ascii="Calibri" w:hAnsi="Calibri" w:cs="Calibri"/>
                <w:color w:val="000000"/>
                <w:sz w:val="16"/>
                <w:szCs w:val="16"/>
              </w:rPr>
              <w:t>132</w:t>
            </w:r>
          </w:p>
        </w:tc>
        <w:tc>
          <w:tcPr>
            <w:tcW w:w="851" w:type="dxa"/>
            <w:tcBorders>
              <w:top w:val="single" w:sz="4" w:space="0" w:color="auto"/>
              <w:bottom w:val="single" w:sz="4" w:space="0" w:color="auto"/>
            </w:tcBorders>
          </w:tcPr>
          <w:p w14:paraId="0331D40E" w14:textId="0CA2F638" w:rsidR="005139B6" w:rsidRPr="00E67F15" w:rsidRDefault="005139B6" w:rsidP="005139B6">
            <w:pPr>
              <w:jc w:val="center"/>
              <w:rPr>
                <w:rFonts w:ascii="Calibri" w:hAnsi="Calibri" w:cs="Calibri"/>
                <w:color w:val="000000"/>
                <w:sz w:val="16"/>
                <w:szCs w:val="16"/>
              </w:rPr>
            </w:pPr>
            <w:r>
              <w:rPr>
                <w:rFonts w:ascii="Calibri" w:hAnsi="Calibri" w:cs="Calibri"/>
                <w:color w:val="000000"/>
                <w:sz w:val="16"/>
                <w:szCs w:val="16"/>
              </w:rPr>
              <w:t>ICU</w:t>
            </w:r>
          </w:p>
        </w:tc>
        <w:tc>
          <w:tcPr>
            <w:tcW w:w="709" w:type="dxa"/>
            <w:tcBorders>
              <w:top w:val="single" w:sz="4" w:space="0" w:color="auto"/>
              <w:bottom w:val="single" w:sz="4" w:space="0" w:color="auto"/>
            </w:tcBorders>
          </w:tcPr>
          <w:p w14:paraId="29A0CBD8" w14:textId="738C6EB5" w:rsidR="005139B6" w:rsidRDefault="005139B6" w:rsidP="005139B6">
            <w:pPr>
              <w:jc w:val="center"/>
              <w:rPr>
                <w:rFonts w:ascii="Calibri" w:hAnsi="Calibri" w:cs="Calibri"/>
                <w:color w:val="000000"/>
                <w:sz w:val="16"/>
                <w:szCs w:val="16"/>
              </w:rPr>
            </w:pPr>
            <w:r>
              <w:rPr>
                <w:rFonts w:ascii="Calibri" w:hAnsi="Calibri" w:cs="Calibri"/>
                <w:color w:val="000000"/>
                <w:sz w:val="16"/>
                <w:szCs w:val="16"/>
              </w:rPr>
              <w:t>Yes</w:t>
            </w:r>
          </w:p>
        </w:tc>
        <w:tc>
          <w:tcPr>
            <w:tcW w:w="992" w:type="dxa"/>
            <w:tcBorders>
              <w:top w:val="single" w:sz="4" w:space="0" w:color="auto"/>
              <w:bottom w:val="single" w:sz="4" w:space="0" w:color="auto"/>
            </w:tcBorders>
          </w:tcPr>
          <w:p w14:paraId="18B8DE23" w14:textId="5AD1CDD4" w:rsidR="005139B6" w:rsidRPr="004D25A6"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HLA-DR &lt; 8000 antibody/cell</w:t>
            </w:r>
          </w:p>
        </w:tc>
        <w:tc>
          <w:tcPr>
            <w:tcW w:w="1134" w:type="dxa"/>
            <w:tcBorders>
              <w:top w:val="single" w:sz="4" w:space="0" w:color="auto"/>
              <w:bottom w:val="single" w:sz="4" w:space="0" w:color="auto"/>
            </w:tcBorders>
          </w:tcPr>
          <w:p w14:paraId="072EA5D5" w14:textId="1B629016" w:rsidR="005139B6" w:rsidRPr="004D25A6" w:rsidRDefault="005139B6" w:rsidP="005139B6">
            <w:pPr>
              <w:jc w:val="center"/>
              <w:rPr>
                <w:rFonts w:ascii="Calibri" w:hAnsi="Calibri" w:cs="Calibri"/>
                <w:color w:val="000000"/>
                <w:sz w:val="16"/>
                <w:szCs w:val="16"/>
              </w:rPr>
            </w:pPr>
            <w:r w:rsidRPr="005015DE">
              <w:rPr>
                <w:rFonts w:ascii="Calibri" w:hAnsi="Calibri" w:cs="Calibri"/>
                <w:color w:val="000000"/>
                <w:sz w:val="16"/>
                <w:szCs w:val="16"/>
              </w:rPr>
              <w:t>Interferon γ</w:t>
            </w:r>
          </w:p>
        </w:tc>
        <w:tc>
          <w:tcPr>
            <w:tcW w:w="992" w:type="dxa"/>
            <w:tcBorders>
              <w:top w:val="single" w:sz="4" w:space="0" w:color="auto"/>
              <w:bottom w:val="single" w:sz="4" w:space="0" w:color="auto"/>
            </w:tcBorders>
          </w:tcPr>
          <w:p w14:paraId="239C89F0" w14:textId="3115D1EE" w:rsidR="005139B6" w:rsidRDefault="005139B6" w:rsidP="005139B6">
            <w:pPr>
              <w:jc w:val="center"/>
              <w:rPr>
                <w:rFonts w:ascii="Calibri" w:hAnsi="Calibri" w:cs="Calibri"/>
                <w:color w:val="000000"/>
                <w:sz w:val="16"/>
                <w:szCs w:val="16"/>
              </w:rPr>
            </w:pPr>
            <w:r>
              <w:rPr>
                <w:rFonts w:ascii="Calibri" w:hAnsi="Calibri" w:cs="Calibri"/>
                <w:color w:val="000000"/>
                <w:sz w:val="16"/>
                <w:szCs w:val="16"/>
              </w:rPr>
              <w:t>Not speficied</w:t>
            </w:r>
          </w:p>
        </w:tc>
        <w:tc>
          <w:tcPr>
            <w:tcW w:w="992" w:type="dxa"/>
            <w:tcBorders>
              <w:top w:val="single" w:sz="4" w:space="0" w:color="auto"/>
              <w:bottom w:val="single" w:sz="4" w:space="0" w:color="auto"/>
            </w:tcBorders>
          </w:tcPr>
          <w:p w14:paraId="47648072" w14:textId="45C8DDB7" w:rsidR="005139B6" w:rsidRDefault="005139B6" w:rsidP="005139B6">
            <w:pPr>
              <w:jc w:val="center"/>
              <w:rPr>
                <w:rFonts w:ascii="Calibri" w:hAnsi="Calibri" w:cs="Calibri"/>
                <w:color w:val="000000"/>
                <w:sz w:val="16"/>
                <w:szCs w:val="16"/>
              </w:rPr>
            </w:pPr>
            <w:r>
              <w:rPr>
                <w:rFonts w:ascii="Calibri" w:hAnsi="Calibri" w:cs="Calibri"/>
                <w:color w:val="000000"/>
                <w:sz w:val="16"/>
                <w:szCs w:val="16"/>
              </w:rPr>
              <w:t>V</w:t>
            </w:r>
            <w:r w:rsidRPr="005139B6">
              <w:rPr>
                <w:rFonts w:ascii="Calibri" w:hAnsi="Calibri" w:cs="Calibri"/>
                <w:color w:val="000000"/>
                <w:sz w:val="16"/>
                <w:szCs w:val="16"/>
              </w:rPr>
              <w:t>entilator-associated pneumonia</w:t>
            </w:r>
          </w:p>
        </w:tc>
        <w:tc>
          <w:tcPr>
            <w:tcW w:w="1134" w:type="dxa"/>
            <w:tcBorders>
              <w:top w:val="single" w:sz="4" w:space="0" w:color="auto"/>
              <w:bottom w:val="single" w:sz="4" w:space="0" w:color="auto"/>
            </w:tcBorders>
          </w:tcPr>
          <w:p w14:paraId="75A08175" w14:textId="62E39F9E" w:rsidR="005139B6" w:rsidRPr="004D25A6"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V</w:t>
            </w:r>
            <w:r w:rsidRPr="005139B6">
              <w:rPr>
                <w:rFonts w:ascii="Calibri" w:hAnsi="Calibri" w:cs="Calibri"/>
                <w:color w:val="000000"/>
                <w:sz w:val="16"/>
                <w:szCs w:val="16"/>
                <w:lang w:val="en-US"/>
              </w:rPr>
              <w:t>entilation-free days</w:t>
            </w:r>
          </w:p>
        </w:tc>
        <w:tc>
          <w:tcPr>
            <w:tcW w:w="1134" w:type="dxa"/>
            <w:tcBorders>
              <w:top w:val="single" w:sz="4" w:space="0" w:color="auto"/>
              <w:bottom w:val="single" w:sz="4" w:space="0" w:color="auto"/>
            </w:tcBorders>
          </w:tcPr>
          <w:p w14:paraId="299362DC" w14:textId="77777777" w:rsidR="005139B6" w:rsidRPr="0023614B"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1644676B" w14:textId="4FAB3D49" w:rsidR="005139B6" w:rsidRPr="004D25A6" w:rsidRDefault="005139B6" w:rsidP="005139B6">
            <w:pPr>
              <w:jc w:val="center"/>
              <w:rPr>
                <w:rFonts w:ascii="Calibri" w:hAnsi="Calibri" w:cs="Calibri"/>
                <w:color w:val="000000"/>
                <w:sz w:val="16"/>
                <w:szCs w:val="16"/>
              </w:rPr>
            </w:pPr>
            <w:r w:rsidRPr="005139B6">
              <w:rPr>
                <w:rFonts w:ascii="Calibri" w:hAnsi="Calibri" w:cs="Calibri"/>
                <w:color w:val="000000"/>
                <w:sz w:val="16"/>
                <w:szCs w:val="16"/>
              </w:rPr>
              <w:t>NCT05843786</w:t>
            </w:r>
          </w:p>
        </w:tc>
      </w:tr>
      <w:tr w:rsidR="005139B6" w:rsidRPr="00120E5A" w14:paraId="732742F3" w14:textId="77777777" w:rsidTr="00567FDA">
        <w:tc>
          <w:tcPr>
            <w:tcW w:w="1134" w:type="dxa"/>
            <w:tcBorders>
              <w:top w:val="single" w:sz="4" w:space="0" w:color="auto"/>
            </w:tcBorders>
          </w:tcPr>
          <w:p w14:paraId="4C9AD904" w14:textId="77777777" w:rsidR="005139B6" w:rsidRPr="004D25A6" w:rsidRDefault="005139B6" w:rsidP="005139B6">
            <w:pPr>
              <w:jc w:val="center"/>
              <w:rPr>
                <w:rFonts w:ascii="Calibri" w:hAnsi="Calibri" w:cs="Calibri"/>
                <w:b/>
                <w:color w:val="000000"/>
                <w:sz w:val="16"/>
                <w:szCs w:val="16"/>
                <w:lang w:val="en-US"/>
              </w:rPr>
            </w:pPr>
            <w:r w:rsidRPr="004D25A6">
              <w:rPr>
                <w:rFonts w:ascii="Calibri" w:hAnsi="Calibri" w:cs="Calibri"/>
                <w:b/>
                <w:color w:val="000000"/>
                <w:sz w:val="16"/>
                <w:szCs w:val="16"/>
                <w:lang w:val="en-US"/>
              </w:rPr>
              <w:t>Intravenous</w:t>
            </w:r>
          </w:p>
          <w:p w14:paraId="35025F8B" w14:textId="4FE992DE" w:rsidR="005139B6" w:rsidRPr="0023614B" w:rsidRDefault="00CF497A" w:rsidP="005139B6">
            <w:pPr>
              <w:jc w:val="center"/>
              <w:rPr>
                <w:rFonts w:ascii="Calibri" w:hAnsi="Calibri" w:cs="Calibri"/>
                <w:b/>
                <w:color w:val="000000"/>
                <w:sz w:val="16"/>
                <w:szCs w:val="16"/>
                <w:lang w:val="en-US"/>
              </w:rPr>
            </w:pPr>
            <w:r>
              <w:rPr>
                <w:rFonts w:ascii="Calibri" w:hAnsi="Calibri" w:cs="Calibri"/>
                <w:b/>
                <w:color w:val="000000"/>
                <w:sz w:val="16"/>
                <w:szCs w:val="16"/>
                <w:lang w:val="en-US"/>
              </w:rPr>
              <w:t>immunoglobulins</w:t>
            </w:r>
          </w:p>
        </w:tc>
        <w:tc>
          <w:tcPr>
            <w:tcW w:w="1134" w:type="dxa"/>
            <w:tcBorders>
              <w:top w:val="single" w:sz="4" w:space="0" w:color="auto"/>
              <w:bottom w:val="single" w:sz="4" w:space="0" w:color="auto"/>
            </w:tcBorders>
          </w:tcPr>
          <w:p w14:paraId="37181BE8" w14:textId="4D8C204E" w:rsidR="005139B6" w:rsidRPr="0023614B" w:rsidRDefault="005139B6" w:rsidP="005139B6">
            <w:pPr>
              <w:jc w:val="center"/>
              <w:rPr>
                <w:rFonts w:ascii="Calibri" w:hAnsi="Calibri" w:cs="Calibri"/>
                <w:color w:val="000000"/>
                <w:sz w:val="16"/>
                <w:szCs w:val="16"/>
              </w:rPr>
            </w:pPr>
            <w:r w:rsidRPr="004D25A6">
              <w:rPr>
                <w:rFonts w:ascii="Calibri" w:hAnsi="Calibri" w:cs="Calibri"/>
                <w:color w:val="000000"/>
                <w:sz w:val="16"/>
                <w:szCs w:val="16"/>
              </w:rPr>
              <w:t>Pentaglobin</w:t>
            </w:r>
          </w:p>
        </w:tc>
        <w:tc>
          <w:tcPr>
            <w:tcW w:w="851" w:type="dxa"/>
            <w:tcBorders>
              <w:top w:val="single" w:sz="4" w:space="0" w:color="auto"/>
              <w:bottom w:val="single" w:sz="4" w:space="0" w:color="auto"/>
            </w:tcBorders>
          </w:tcPr>
          <w:p w14:paraId="32F366E7" w14:textId="2AF6D095" w:rsidR="005139B6" w:rsidRPr="0023614B" w:rsidRDefault="005139B6" w:rsidP="005139B6">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3EBF7AAB" w14:textId="4C86B012" w:rsidR="005139B6" w:rsidRPr="0023614B" w:rsidRDefault="005139B6" w:rsidP="005139B6">
            <w:pPr>
              <w:jc w:val="center"/>
              <w:rPr>
                <w:rFonts w:ascii="Calibri" w:hAnsi="Calibri" w:cs="Calibri"/>
                <w:color w:val="000000"/>
                <w:sz w:val="16"/>
                <w:szCs w:val="16"/>
              </w:rPr>
            </w:pPr>
            <w:r>
              <w:rPr>
                <w:rFonts w:ascii="Calibri" w:hAnsi="Calibri" w:cs="Calibri"/>
                <w:color w:val="000000"/>
                <w:sz w:val="16"/>
                <w:szCs w:val="16"/>
              </w:rPr>
              <w:t>Recruiting</w:t>
            </w:r>
          </w:p>
        </w:tc>
        <w:tc>
          <w:tcPr>
            <w:tcW w:w="850" w:type="dxa"/>
            <w:tcBorders>
              <w:top w:val="single" w:sz="4" w:space="0" w:color="auto"/>
              <w:bottom w:val="single" w:sz="4" w:space="0" w:color="auto"/>
            </w:tcBorders>
          </w:tcPr>
          <w:p w14:paraId="52D1C84A" w14:textId="66137B15" w:rsidR="005139B6" w:rsidRPr="0023614B" w:rsidRDefault="005139B6" w:rsidP="005139B6">
            <w:pPr>
              <w:jc w:val="center"/>
              <w:rPr>
                <w:rFonts w:ascii="Calibri" w:hAnsi="Calibri" w:cs="Calibri"/>
                <w:color w:val="000000"/>
                <w:sz w:val="16"/>
                <w:szCs w:val="16"/>
              </w:rPr>
            </w:pPr>
            <w:r>
              <w:rPr>
                <w:rFonts w:ascii="Calibri" w:hAnsi="Calibri" w:cs="Calibri"/>
                <w:color w:val="000000"/>
                <w:sz w:val="16"/>
                <w:szCs w:val="16"/>
              </w:rPr>
              <w:t>200</w:t>
            </w:r>
          </w:p>
        </w:tc>
        <w:tc>
          <w:tcPr>
            <w:tcW w:w="851" w:type="dxa"/>
            <w:tcBorders>
              <w:top w:val="single" w:sz="4" w:space="0" w:color="auto"/>
              <w:bottom w:val="single" w:sz="4" w:space="0" w:color="auto"/>
            </w:tcBorders>
          </w:tcPr>
          <w:p w14:paraId="54FD9460" w14:textId="563D0A6D" w:rsidR="005139B6" w:rsidRPr="0023614B" w:rsidRDefault="005139B6" w:rsidP="005139B6">
            <w:pPr>
              <w:jc w:val="center"/>
              <w:rPr>
                <w:rFonts w:ascii="Calibri" w:hAnsi="Calibri" w:cs="Calibri"/>
                <w:color w:val="000000"/>
                <w:sz w:val="16"/>
                <w:szCs w:val="16"/>
              </w:rPr>
            </w:pPr>
            <w:r w:rsidRPr="00E67F15">
              <w:rPr>
                <w:rFonts w:ascii="Calibri" w:hAnsi="Calibri" w:cs="Calibri"/>
                <w:color w:val="000000"/>
                <w:sz w:val="16"/>
                <w:szCs w:val="16"/>
              </w:rPr>
              <w:t>Not specified</w:t>
            </w:r>
          </w:p>
        </w:tc>
        <w:tc>
          <w:tcPr>
            <w:tcW w:w="709" w:type="dxa"/>
            <w:tcBorders>
              <w:top w:val="single" w:sz="4" w:space="0" w:color="auto"/>
              <w:bottom w:val="single" w:sz="4" w:space="0" w:color="auto"/>
            </w:tcBorders>
          </w:tcPr>
          <w:p w14:paraId="1F320A62" w14:textId="1E1DD5FB" w:rsidR="005139B6" w:rsidRPr="0023614B" w:rsidRDefault="005139B6" w:rsidP="005139B6">
            <w:pPr>
              <w:jc w:val="center"/>
              <w:rPr>
                <w:rFonts w:ascii="Calibri" w:hAnsi="Calibri" w:cs="Calibri"/>
                <w:color w:val="000000"/>
                <w:sz w:val="16"/>
                <w:szCs w:val="16"/>
              </w:rPr>
            </w:pPr>
            <w:r>
              <w:rPr>
                <w:rFonts w:ascii="Calibri" w:hAnsi="Calibri" w:cs="Calibri"/>
                <w:color w:val="000000"/>
                <w:sz w:val="16"/>
                <w:szCs w:val="16"/>
              </w:rPr>
              <w:t>Yes</w:t>
            </w:r>
          </w:p>
        </w:tc>
        <w:tc>
          <w:tcPr>
            <w:tcW w:w="992" w:type="dxa"/>
            <w:tcBorders>
              <w:top w:val="single" w:sz="4" w:space="0" w:color="auto"/>
              <w:bottom w:val="single" w:sz="4" w:space="0" w:color="auto"/>
            </w:tcBorders>
          </w:tcPr>
          <w:p w14:paraId="5DC50D78" w14:textId="72FCE8E9" w:rsidR="005139B6" w:rsidRPr="00870328" w:rsidRDefault="005139B6" w:rsidP="005139B6">
            <w:pPr>
              <w:jc w:val="center"/>
              <w:rPr>
                <w:rFonts w:ascii="Calibri" w:hAnsi="Calibri" w:cs="Calibri"/>
                <w:color w:val="000000"/>
                <w:sz w:val="16"/>
                <w:szCs w:val="16"/>
                <w:lang w:val="en-US"/>
              </w:rPr>
            </w:pPr>
            <w:r w:rsidRPr="004D25A6">
              <w:rPr>
                <w:rFonts w:ascii="Calibri" w:hAnsi="Calibri" w:cs="Calibri"/>
                <w:color w:val="000000"/>
                <w:sz w:val="16"/>
                <w:szCs w:val="16"/>
                <w:lang w:val="en-US"/>
              </w:rPr>
              <w:t>IL-6 is ≥ 1000 pg / ml</w:t>
            </w:r>
          </w:p>
        </w:tc>
        <w:tc>
          <w:tcPr>
            <w:tcW w:w="1134" w:type="dxa"/>
            <w:tcBorders>
              <w:top w:val="single" w:sz="4" w:space="0" w:color="auto"/>
              <w:bottom w:val="single" w:sz="4" w:space="0" w:color="auto"/>
            </w:tcBorders>
          </w:tcPr>
          <w:p w14:paraId="6BA29373" w14:textId="5191A8B6" w:rsidR="005139B6" w:rsidRPr="0023614B" w:rsidRDefault="005139B6" w:rsidP="005139B6">
            <w:pPr>
              <w:jc w:val="center"/>
              <w:rPr>
                <w:rFonts w:ascii="Calibri" w:hAnsi="Calibri" w:cs="Calibri"/>
                <w:color w:val="000000"/>
                <w:sz w:val="16"/>
                <w:szCs w:val="16"/>
              </w:rPr>
            </w:pPr>
            <w:r w:rsidRPr="004D25A6">
              <w:rPr>
                <w:rFonts w:ascii="Calibri" w:hAnsi="Calibri" w:cs="Calibri"/>
                <w:color w:val="000000"/>
                <w:sz w:val="16"/>
                <w:szCs w:val="16"/>
              </w:rPr>
              <w:t>Pentaglobin</w:t>
            </w:r>
          </w:p>
        </w:tc>
        <w:tc>
          <w:tcPr>
            <w:tcW w:w="992" w:type="dxa"/>
            <w:tcBorders>
              <w:top w:val="single" w:sz="4" w:space="0" w:color="auto"/>
              <w:bottom w:val="single" w:sz="4" w:space="0" w:color="auto"/>
            </w:tcBorders>
          </w:tcPr>
          <w:p w14:paraId="56FFA155" w14:textId="7AC4BA20" w:rsidR="005139B6" w:rsidRPr="0023614B" w:rsidRDefault="005139B6" w:rsidP="005139B6">
            <w:pPr>
              <w:jc w:val="center"/>
              <w:rPr>
                <w:rFonts w:ascii="Calibri" w:hAnsi="Calibri" w:cs="Calibri"/>
                <w:color w:val="000000"/>
                <w:sz w:val="16"/>
                <w:szCs w:val="16"/>
              </w:rPr>
            </w:pPr>
            <w:r>
              <w:rPr>
                <w:rFonts w:ascii="Calibri" w:hAnsi="Calibri" w:cs="Calibri"/>
                <w:color w:val="000000"/>
                <w:sz w:val="16"/>
                <w:szCs w:val="16"/>
              </w:rPr>
              <w:t>Not speficied</w:t>
            </w:r>
          </w:p>
        </w:tc>
        <w:tc>
          <w:tcPr>
            <w:tcW w:w="992" w:type="dxa"/>
            <w:tcBorders>
              <w:top w:val="single" w:sz="4" w:space="0" w:color="auto"/>
              <w:bottom w:val="single" w:sz="4" w:space="0" w:color="auto"/>
            </w:tcBorders>
          </w:tcPr>
          <w:p w14:paraId="27DD0BC7" w14:textId="4E2D4047" w:rsidR="005139B6" w:rsidRPr="0023614B" w:rsidRDefault="005139B6" w:rsidP="005139B6">
            <w:pPr>
              <w:jc w:val="center"/>
              <w:rPr>
                <w:rFonts w:ascii="Calibri" w:hAnsi="Calibri" w:cs="Calibri"/>
                <w:color w:val="000000"/>
                <w:sz w:val="16"/>
                <w:szCs w:val="16"/>
              </w:rPr>
            </w:pPr>
            <w:r>
              <w:rPr>
                <w:rFonts w:ascii="Calibri" w:hAnsi="Calibri" w:cs="Calibri"/>
                <w:color w:val="000000"/>
                <w:sz w:val="16"/>
                <w:szCs w:val="16"/>
              </w:rPr>
              <w:t>Peritonitis</w:t>
            </w:r>
          </w:p>
        </w:tc>
        <w:tc>
          <w:tcPr>
            <w:tcW w:w="1134" w:type="dxa"/>
            <w:tcBorders>
              <w:top w:val="single" w:sz="4" w:space="0" w:color="auto"/>
              <w:bottom w:val="single" w:sz="4" w:space="0" w:color="auto"/>
            </w:tcBorders>
          </w:tcPr>
          <w:p w14:paraId="66199939" w14:textId="5447B2B4" w:rsidR="005139B6" w:rsidRPr="00120E5A" w:rsidRDefault="005139B6" w:rsidP="005139B6">
            <w:pPr>
              <w:jc w:val="center"/>
              <w:rPr>
                <w:rFonts w:ascii="Calibri" w:hAnsi="Calibri" w:cs="Calibri"/>
                <w:color w:val="000000"/>
                <w:sz w:val="16"/>
                <w:szCs w:val="16"/>
                <w:lang w:val="en-US"/>
              </w:rPr>
            </w:pPr>
            <w:r w:rsidRPr="004D25A6">
              <w:rPr>
                <w:rFonts w:ascii="Calibri" w:hAnsi="Calibri" w:cs="Calibri"/>
                <w:color w:val="000000"/>
                <w:sz w:val="16"/>
                <w:szCs w:val="16"/>
                <w:lang w:val="en-US"/>
              </w:rPr>
              <w:t>Multiple Organ Failure</w:t>
            </w:r>
          </w:p>
        </w:tc>
        <w:tc>
          <w:tcPr>
            <w:tcW w:w="1134" w:type="dxa"/>
            <w:tcBorders>
              <w:top w:val="single" w:sz="4" w:space="0" w:color="auto"/>
              <w:bottom w:val="single" w:sz="4" w:space="0" w:color="auto"/>
            </w:tcBorders>
          </w:tcPr>
          <w:p w14:paraId="7F1807EE" w14:textId="77777777" w:rsidR="005139B6" w:rsidRPr="0023614B"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57F528B3" w14:textId="0E602910" w:rsidR="005139B6" w:rsidRPr="0023614B" w:rsidRDefault="005139B6" w:rsidP="005139B6">
            <w:pPr>
              <w:jc w:val="center"/>
              <w:rPr>
                <w:rFonts w:ascii="Calibri" w:hAnsi="Calibri" w:cs="Calibri"/>
                <w:color w:val="000000"/>
                <w:sz w:val="16"/>
                <w:szCs w:val="16"/>
              </w:rPr>
            </w:pPr>
            <w:r w:rsidRPr="004D25A6">
              <w:rPr>
                <w:rFonts w:ascii="Calibri" w:hAnsi="Calibri" w:cs="Calibri"/>
                <w:color w:val="000000"/>
                <w:sz w:val="16"/>
                <w:szCs w:val="16"/>
              </w:rPr>
              <w:t>NCT03334006</w:t>
            </w:r>
          </w:p>
        </w:tc>
      </w:tr>
      <w:tr w:rsidR="005139B6" w:rsidRPr="009E5F47" w14:paraId="1CED53CB" w14:textId="77777777" w:rsidTr="00567FDA">
        <w:tc>
          <w:tcPr>
            <w:tcW w:w="1134" w:type="dxa"/>
            <w:tcBorders>
              <w:top w:val="single" w:sz="4" w:space="0" w:color="auto"/>
            </w:tcBorders>
          </w:tcPr>
          <w:p w14:paraId="30296CA5" w14:textId="7E82CFDE" w:rsidR="005139B6" w:rsidRPr="004D25A6" w:rsidRDefault="005139B6" w:rsidP="005139B6">
            <w:pPr>
              <w:jc w:val="center"/>
              <w:rPr>
                <w:rFonts w:ascii="Calibri" w:hAnsi="Calibri" w:cs="Calibri"/>
                <w:b/>
                <w:color w:val="000000"/>
                <w:sz w:val="16"/>
                <w:szCs w:val="16"/>
                <w:lang w:val="en-US"/>
              </w:rPr>
            </w:pPr>
            <w:r w:rsidRPr="009E5F47">
              <w:rPr>
                <w:rFonts w:ascii="Calibri" w:hAnsi="Calibri" w:cs="Calibri"/>
                <w:b/>
                <w:color w:val="000000"/>
                <w:sz w:val="16"/>
                <w:szCs w:val="16"/>
                <w:lang w:val="en-US"/>
              </w:rPr>
              <w:t>Mesenchymal stem cells</w:t>
            </w:r>
          </w:p>
        </w:tc>
        <w:tc>
          <w:tcPr>
            <w:tcW w:w="1134" w:type="dxa"/>
            <w:tcBorders>
              <w:top w:val="single" w:sz="4" w:space="0" w:color="auto"/>
              <w:bottom w:val="single" w:sz="4" w:space="0" w:color="auto"/>
            </w:tcBorders>
          </w:tcPr>
          <w:p w14:paraId="4039C404" w14:textId="471DF46B" w:rsidR="005139B6" w:rsidRPr="004D25A6" w:rsidRDefault="005139B6" w:rsidP="005139B6">
            <w:pPr>
              <w:jc w:val="center"/>
              <w:rPr>
                <w:rFonts w:ascii="Calibri" w:hAnsi="Calibri" w:cs="Calibri"/>
                <w:color w:val="000000"/>
                <w:sz w:val="16"/>
                <w:szCs w:val="16"/>
              </w:rPr>
            </w:pPr>
            <w:r>
              <w:rPr>
                <w:rFonts w:ascii="Calibri" w:hAnsi="Calibri" w:cs="Calibri"/>
                <w:color w:val="000000"/>
                <w:sz w:val="16"/>
                <w:szCs w:val="16"/>
                <w:lang w:val="en-US"/>
              </w:rPr>
              <w:t>M</w:t>
            </w:r>
            <w:r w:rsidRPr="009E5F47">
              <w:rPr>
                <w:rFonts w:ascii="Calibri" w:hAnsi="Calibri" w:cs="Calibri"/>
                <w:color w:val="000000"/>
                <w:sz w:val="16"/>
                <w:szCs w:val="16"/>
                <w:lang w:val="en-US"/>
              </w:rPr>
              <w:t>esenchymal stromal cells</w:t>
            </w:r>
          </w:p>
        </w:tc>
        <w:tc>
          <w:tcPr>
            <w:tcW w:w="851" w:type="dxa"/>
            <w:tcBorders>
              <w:top w:val="single" w:sz="4" w:space="0" w:color="auto"/>
              <w:bottom w:val="single" w:sz="4" w:space="0" w:color="auto"/>
            </w:tcBorders>
          </w:tcPr>
          <w:p w14:paraId="0321B1A3" w14:textId="287447B9" w:rsidR="005139B6" w:rsidRDefault="005139B6" w:rsidP="005139B6">
            <w:pPr>
              <w:jc w:val="center"/>
              <w:rPr>
                <w:rFonts w:ascii="Calibri" w:hAnsi="Calibri" w:cs="Calibri"/>
                <w:color w:val="000000"/>
                <w:sz w:val="16"/>
                <w:szCs w:val="16"/>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3EA86812" w14:textId="70130D7C" w:rsidR="005139B6" w:rsidRDefault="005139B6" w:rsidP="005139B6">
            <w:pPr>
              <w:jc w:val="center"/>
              <w:rPr>
                <w:rFonts w:ascii="Calibri" w:hAnsi="Calibri" w:cs="Calibri"/>
                <w:color w:val="000000"/>
                <w:sz w:val="16"/>
                <w:szCs w:val="16"/>
              </w:rPr>
            </w:pPr>
            <w:r w:rsidRPr="0023614B">
              <w:rPr>
                <w:rFonts w:ascii="Calibri" w:hAnsi="Calibri" w:cs="Calibri"/>
                <w:color w:val="000000"/>
                <w:sz w:val="16"/>
                <w:szCs w:val="16"/>
              </w:rPr>
              <w:t>Not yet recruiting</w:t>
            </w:r>
          </w:p>
        </w:tc>
        <w:tc>
          <w:tcPr>
            <w:tcW w:w="850" w:type="dxa"/>
            <w:tcBorders>
              <w:top w:val="single" w:sz="4" w:space="0" w:color="auto"/>
              <w:bottom w:val="single" w:sz="4" w:space="0" w:color="auto"/>
            </w:tcBorders>
          </w:tcPr>
          <w:p w14:paraId="5DAD5AAC" w14:textId="66D545C7" w:rsidR="005139B6" w:rsidRDefault="005139B6" w:rsidP="005139B6">
            <w:pPr>
              <w:jc w:val="center"/>
              <w:rPr>
                <w:rFonts w:ascii="Calibri" w:hAnsi="Calibri" w:cs="Calibri"/>
                <w:color w:val="000000"/>
                <w:sz w:val="16"/>
                <w:szCs w:val="16"/>
              </w:rPr>
            </w:pPr>
            <w:r>
              <w:rPr>
                <w:rFonts w:ascii="Calibri" w:hAnsi="Calibri" w:cs="Calibri"/>
                <w:color w:val="000000"/>
                <w:sz w:val="16"/>
                <w:szCs w:val="16"/>
              </w:rPr>
              <w:t>296</w:t>
            </w:r>
          </w:p>
        </w:tc>
        <w:tc>
          <w:tcPr>
            <w:tcW w:w="851" w:type="dxa"/>
            <w:tcBorders>
              <w:top w:val="single" w:sz="4" w:space="0" w:color="auto"/>
              <w:bottom w:val="single" w:sz="4" w:space="0" w:color="auto"/>
            </w:tcBorders>
          </w:tcPr>
          <w:p w14:paraId="5E7C6B0C" w14:textId="3D0F4BD3" w:rsidR="005139B6" w:rsidRPr="00E67F15" w:rsidRDefault="005139B6" w:rsidP="005139B6">
            <w:pPr>
              <w:jc w:val="center"/>
              <w:rPr>
                <w:rFonts w:ascii="Calibri" w:hAnsi="Calibri" w:cs="Calibri"/>
                <w:color w:val="000000"/>
                <w:sz w:val="16"/>
                <w:szCs w:val="16"/>
              </w:rPr>
            </w:pPr>
            <w:r>
              <w:rPr>
                <w:rFonts w:ascii="Calibri" w:hAnsi="Calibri" w:cs="Calibri"/>
                <w:color w:val="000000"/>
                <w:sz w:val="16"/>
                <w:szCs w:val="16"/>
              </w:rPr>
              <w:t>ICU</w:t>
            </w:r>
          </w:p>
        </w:tc>
        <w:tc>
          <w:tcPr>
            <w:tcW w:w="709" w:type="dxa"/>
            <w:tcBorders>
              <w:top w:val="single" w:sz="4" w:space="0" w:color="auto"/>
              <w:bottom w:val="single" w:sz="4" w:space="0" w:color="auto"/>
            </w:tcBorders>
          </w:tcPr>
          <w:p w14:paraId="6623A125" w14:textId="1F0ED166" w:rsidR="005139B6" w:rsidRDefault="005139B6" w:rsidP="005139B6">
            <w:pPr>
              <w:jc w:val="center"/>
              <w:rPr>
                <w:rFonts w:ascii="Calibri" w:hAnsi="Calibri" w:cs="Calibri"/>
                <w:color w:val="000000"/>
                <w:sz w:val="16"/>
                <w:szCs w:val="16"/>
              </w:rPr>
            </w:pPr>
            <w:r>
              <w:rPr>
                <w:rFonts w:ascii="Calibri" w:hAnsi="Calibri" w:cs="Calibri"/>
                <w:color w:val="000000"/>
                <w:sz w:val="16"/>
                <w:szCs w:val="16"/>
              </w:rPr>
              <w:t>No</w:t>
            </w:r>
          </w:p>
        </w:tc>
        <w:tc>
          <w:tcPr>
            <w:tcW w:w="992" w:type="dxa"/>
            <w:tcBorders>
              <w:top w:val="single" w:sz="4" w:space="0" w:color="auto"/>
              <w:bottom w:val="single" w:sz="4" w:space="0" w:color="auto"/>
            </w:tcBorders>
          </w:tcPr>
          <w:p w14:paraId="7FE9F6F5" w14:textId="77777777" w:rsidR="005139B6" w:rsidRPr="004D25A6"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4DB41222" w14:textId="0C7246DC" w:rsidR="005139B6" w:rsidRPr="009E5F47"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U</w:t>
            </w:r>
            <w:r w:rsidRPr="009E5F47">
              <w:rPr>
                <w:rFonts w:ascii="Calibri" w:hAnsi="Calibri" w:cs="Calibri"/>
                <w:color w:val="000000"/>
                <w:sz w:val="16"/>
                <w:szCs w:val="16"/>
                <w:lang w:val="en-US"/>
              </w:rPr>
              <w:t>mbilical cord-derived human mesenchymal stromal cells</w:t>
            </w:r>
          </w:p>
        </w:tc>
        <w:tc>
          <w:tcPr>
            <w:tcW w:w="992" w:type="dxa"/>
            <w:tcBorders>
              <w:top w:val="single" w:sz="4" w:space="0" w:color="auto"/>
              <w:bottom w:val="single" w:sz="4" w:space="0" w:color="auto"/>
            </w:tcBorders>
          </w:tcPr>
          <w:p w14:paraId="10288962" w14:textId="1041DB3D" w:rsidR="005139B6" w:rsidRPr="009E5F47"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Sepsis-3</w:t>
            </w:r>
          </w:p>
        </w:tc>
        <w:tc>
          <w:tcPr>
            <w:tcW w:w="992" w:type="dxa"/>
            <w:tcBorders>
              <w:top w:val="single" w:sz="4" w:space="0" w:color="auto"/>
              <w:bottom w:val="single" w:sz="4" w:space="0" w:color="auto"/>
            </w:tcBorders>
          </w:tcPr>
          <w:p w14:paraId="7E2B1EB5" w14:textId="275A3488" w:rsidR="005139B6" w:rsidRPr="009E5F47"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General</w:t>
            </w:r>
          </w:p>
        </w:tc>
        <w:tc>
          <w:tcPr>
            <w:tcW w:w="1134" w:type="dxa"/>
            <w:tcBorders>
              <w:top w:val="single" w:sz="4" w:space="0" w:color="auto"/>
              <w:bottom w:val="single" w:sz="4" w:space="0" w:color="auto"/>
            </w:tcBorders>
          </w:tcPr>
          <w:p w14:paraId="5746091A" w14:textId="760EF945" w:rsidR="005139B6" w:rsidRPr="004D25A6" w:rsidRDefault="005139B6" w:rsidP="005139B6">
            <w:pPr>
              <w:jc w:val="center"/>
              <w:rPr>
                <w:rFonts w:ascii="Calibri" w:hAnsi="Calibri" w:cs="Calibri"/>
                <w:color w:val="000000"/>
                <w:sz w:val="16"/>
                <w:szCs w:val="16"/>
                <w:lang w:val="en-US"/>
              </w:rPr>
            </w:pPr>
            <w:r w:rsidRPr="009E5F47">
              <w:rPr>
                <w:rFonts w:ascii="Calibri" w:hAnsi="Calibri" w:cs="Calibri"/>
                <w:color w:val="000000"/>
                <w:sz w:val="16"/>
                <w:szCs w:val="16"/>
                <w:lang w:val="en-US"/>
              </w:rPr>
              <w:t>Days free from mechanical ventilation and/or vasopressors and/or renal replacement therapy</w:t>
            </w:r>
          </w:p>
        </w:tc>
        <w:tc>
          <w:tcPr>
            <w:tcW w:w="1134" w:type="dxa"/>
            <w:tcBorders>
              <w:top w:val="single" w:sz="4" w:space="0" w:color="auto"/>
              <w:bottom w:val="single" w:sz="4" w:space="0" w:color="auto"/>
            </w:tcBorders>
          </w:tcPr>
          <w:p w14:paraId="34D81452" w14:textId="77777777" w:rsidR="005139B6" w:rsidRPr="0023614B"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60905A84" w14:textId="3BE91F9C" w:rsidR="005139B6" w:rsidRPr="009E5F47" w:rsidRDefault="005139B6" w:rsidP="005139B6">
            <w:pPr>
              <w:jc w:val="center"/>
              <w:rPr>
                <w:rFonts w:ascii="Calibri" w:hAnsi="Calibri" w:cs="Calibri"/>
                <w:color w:val="000000"/>
                <w:sz w:val="16"/>
                <w:szCs w:val="16"/>
                <w:lang w:val="en-US"/>
              </w:rPr>
            </w:pPr>
            <w:r w:rsidRPr="00FF59EB">
              <w:rPr>
                <w:rFonts w:ascii="Calibri" w:hAnsi="Calibri" w:cs="Calibri"/>
                <w:color w:val="000000"/>
                <w:sz w:val="16"/>
                <w:szCs w:val="16"/>
                <w:lang w:val="en-US"/>
              </w:rPr>
              <w:t>NCT05969275</w:t>
            </w:r>
          </w:p>
        </w:tc>
      </w:tr>
      <w:tr w:rsidR="005139B6" w:rsidRPr="00120E5A" w14:paraId="1255E5A1" w14:textId="77777777" w:rsidTr="00567FDA">
        <w:tc>
          <w:tcPr>
            <w:tcW w:w="1134" w:type="dxa"/>
            <w:vMerge w:val="restart"/>
            <w:tcBorders>
              <w:top w:val="single" w:sz="4" w:space="0" w:color="auto"/>
            </w:tcBorders>
          </w:tcPr>
          <w:p w14:paraId="0795C889" w14:textId="77777777" w:rsidR="005139B6" w:rsidRPr="0023614B" w:rsidRDefault="005139B6" w:rsidP="005139B6">
            <w:pPr>
              <w:jc w:val="center"/>
              <w:rPr>
                <w:rFonts w:ascii="Calibri" w:hAnsi="Calibri" w:cs="Calibri"/>
                <w:b/>
                <w:color w:val="000000"/>
                <w:sz w:val="16"/>
                <w:szCs w:val="16"/>
                <w:lang w:val="en-US"/>
              </w:rPr>
            </w:pPr>
            <w:r w:rsidRPr="0023614B">
              <w:rPr>
                <w:rFonts w:ascii="Calibri" w:hAnsi="Calibri" w:cs="Calibri"/>
                <w:b/>
                <w:color w:val="000000"/>
                <w:sz w:val="16"/>
                <w:szCs w:val="16"/>
                <w:lang w:val="en-US"/>
              </w:rPr>
              <w:t>Other/combi-nation of therapies</w:t>
            </w:r>
          </w:p>
        </w:tc>
        <w:tc>
          <w:tcPr>
            <w:tcW w:w="1134" w:type="dxa"/>
            <w:tcBorders>
              <w:top w:val="single" w:sz="4" w:space="0" w:color="auto"/>
              <w:bottom w:val="single" w:sz="4" w:space="0" w:color="auto"/>
            </w:tcBorders>
          </w:tcPr>
          <w:p w14:paraId="183ADEAD" w14:textId="756685A0"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Alirocumab</w:t>
            </w:r>
          </w:p>
        </w:tc>
        <w:tc>
          <w:tcPr>
            <w:tcW w:w="851" w:type="dxa"/>
            <w:tcBorders>
              <w:top w:val="single" w:sz="4" w:space="0" w:color="auto"/>
              <w:bottom w:val="single" w:sz="4" w:space="0" w:color="auto"/>
            </w:tcBorders>
          </w:tcPr>
          <w:p w14:paraId="257D6173" w14:textId="7921507F"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1</w:t>
            </w:r>
          </w:p>
        </w:tc>
        <w:tc>
          <w:tcPr>
            <w:tcW w:w="1134" w:type="dxa"/>
            <w:tcBorders>
              <w:top w:val="single" w:sz="4" w:space="0" w:color="auto"/>
              <w:bottom w:val="single" w:sz="4" w:space="0" w:color="auto"/>
            </w:tcBorders>
          </w:tcPr>
          <w:p w14:paraId="56104102" w14:textId="0E19FE44"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Recruiting</w:t>
            </w:r>
          </w:p>
        </w:tc>
        <w:tc>
          <w:tcPr>
            <w:tcW w:w="850" w:type="dxa"/>
            <w:tcBorders>
              <w:top w:val="single" w:sz="4" w:space="0" w:color="auto"/>
              <w:bottom w:val="single" w:sz="4" w:space="0" w:color="auto"/>
            </w:tcBorders>
          </w:tcPr>
          <w:p w14:paraId="489AC776" w14:textId="163C405C"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50</w:t>
            </w:r>
          </w:p>
        </w:tc>
        <w:tc>
          <w:tcPr>
            <w:tcW w:w="851" w:type="dxa"/>
            <w:tcBorders>
              <w:top w:val="single" w:sz="4" w:space="0" w:color="auto"/>
              <w:bottom w:val="single" w:sz="4" w:space="0" w:color="auto"/>
            </w:tcBorders>
          </w:tcPr>
          <w:p w14:paraId="74E2DC9F" w14:textId="207DD21B"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ICU</w:t>
            </w:r>
          </w:p>
        </w:tc>
        <w:tc>
          <w:tcPr>
            <w:tcW w:w="709" w:type="dxa"/>
            <w:tcBorders>
              <w:top w:val="single" w:sz="4" w:space="0" w:color="auto"/>
              <w:bottom w:val="single" w:sz="4" w:space="0" w:color="auto"/>
            </w:tcBorders>
          </w:tcPr>
          <w:p w14:paraId="3E36A909" w14:textId="15F210A1"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No</w:t>
            </w:r>
          </w:p>
        </w:tc>
        <w:tc>
          <w:tcPr>
            <w:tcW w:w="992" w:type="dxa"/>
            <w:tcBorders>
              <w:top w:val="single" w:sz="4" w:space="0" w:color="auto"/>
              <w:bottom w:val="single" w:sz="4" w:space="0" w:color="auto"/>
            </w:tcBorders>
          </w:tcPr>
          <w:p w14:paraId="51FFA00D" w14:textId="547AC9A1" w:rsidR="005139B6" w:rsidRPr="00870328"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56ABEE22" w14:textId="0274BA86"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Alirocumab</w:t>
            </w:r>
          </w:p>
        </w:tc>
        <w:tc>
          <w:tcPr>
            <w:tcW w:w="992" w:type="dxa"/>
            <w:tcBorders>
              <w:top w:val="single" w:sz="4" w:space="0" w:color="auto"/>
              <w:bottom w:val="single" w:sz="4" w:space="0" w:color="auto"/>
            </w:tcBorders>
          </w:tcPr>
          <w:p w14:paraId="1CDB7F45" w14:textId="53244579"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Not specified</w:t>
            </w:r>
          </w:p>
        </w:tc>
        <w:tc>
          <w:tcPr>
            <w:tcW w:w="992" w:type="dxa"/>
            <w:tcBorders>
              <w:top w:val="single" w:sz="4" w:space="0" w:color="auto"/>
              <w:bottom w:val="single" w:sz="4" w:space="0" w:color="auto"/>
            </w:tcBorders>
          </w:tcPr>
          <w:p w14:paraId="2BAE49A4" w14:textId="318A25E7" w:rsidR="005139B6" w:rsidRPr="00870328"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General</w:t>
            </w:r>
          </w:p>
        </w:tc>
        <w:tc>
          <w:tcPr>
            <w:tcW w:w="1134" w:type="dxa"/>
            <w:tcBorders>
              <w:top w:val="single" w:sz="4" w:space="0" w:color="auto"/>
              <w:bottom w:val="single" w:sz="4" w:space="0" w:color="auto"/>
            </w:tcBorders>
          </w:tcPr>
          <w:p w14:paraId="584BEEAB" w14:textId="0838CAB2"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74100B02" w14:textId="1BDCCB76" w:rsidR="005139B6" w:rsidRPr="0023614B"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lang w:val="en-US"/>
              </w:rPr>
              <w:t>Bacterial en</w:t>
            </w:r>
            <w:r>
              <w:rPr>
                <w:rFonts w:ascii="Calibri" w:hAnsi="Calibri" w:cs="Calibri"/>
                <w:color w:val="000000"/>
                <w:sz w:val="16"/>
                <w:szCs w:val="16"/>
                <w:lang w:val="en-US"/>
              </w:rPr>
              <w:t>dotoxin level, lipoteichoic acid</w:t>
            </w:r>
            <w:r w:rsidRPr="0023614B">
              <w:rPr>
                <w:rFonts w:ascii="Calibri" w:hAnsi="Calibri" w:cs="Calibri"/>
                <w:color w:val="000000"/>
                <w:sz w:val="16"/>
                <w:szCs w:val="16"/>
                <w:lang w:val="en-US"/>
              </w:rPr>
              <w:t xml:space="preserve"> level</w:t>
            </w:r>
          </w:p>
        </w:tc>
        <w:tc>
          <w:tcPr>
            <w:tcW w:w="1134" w:type="dxa"/>
            <w:tcBorders>
              <w:top w:val="single" w:sz="4" w:space="0" w:color="auto"/>
              <w:bottom w:val="single" w:sz="4" w:space="0" w:color="auto"/>
            </w:tcBorders>
          </w:tcPr>
          <w:p w14:paraId="2683335B" w14:textId="00763EB8"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NCT05469347</w:t>
            </w:r>
          </w:p>
        </w:tc>
      </w:tr>
      <w:tr w:rsidR="005139B6" w:rsidRPr="00120E5A" w14:paraId="360B98F9" w14:textId="77777777" w:rsidTr="00567FDA">
        <w:tc>
          <w:tcPr>
            <w:tcW w:w="1134" w:type="dxa"/>
            <w:vMerge/>
          </w:tcPr>
          <w:p w14:paraId="0457147A" w14:textId="77777777" w:rsidR="005139B6" w:rsidRPr="00F769B7" w:rsidRDefault="005139B6" w:rsidP="005139B6">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1BB94EA2" w14:textId="5350CBF2"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Anakinra or Interferon-γ</w:t>
            </w:r>
          </w:p>
        </w:tc>
        <w:tc>
          <w:tcPr>
            <w:tcW w:w="851" w:type="dxa"/>
            <w:tcBorders>
              <w:top w:val="single" w:sz="4" w:space="0" w:color="auto"/>
              <w:bottom w:val="single" w:sz="4" w:space="0" w:color="auto"/>
            </w:tcBorders>
          </w:tcPr>
          <w:p w14:paraId="2F0A6D2D" w14:textId="5DACD81B"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1</w:t>
            </w:r>
          </w:p>
        </w:tc>
        <w:tc>
          <w:tcPr>
            <w:tcW w:w="1134" w:type="dxa"/>
            <w:tcBorders>
              <w:top w:val="single" w:sz="4" w:space="0" w:color="auto"/>
              <w:bottom w:val="single" w:sz="4" w:space="0" w:color="auto"/>
            </w:tcBorders>
          </w:tcPr>
          <w:p w14:paraId="3E0B2666" w14:textId="4AEB7D44" w:rsidR="005139B6" w:rsidRPr="00120E5A" w:rsidRDefault="005139B6" w:rsidP="005139B6">
            <w:pPr>
              <w:jc w:val="center"/>
              <w:rPr>
                <w:rFonts w:ascii="Calibri" w:hAnsi="Calibri" w:cs="Calibri"/>
                <w:color w:val="000000"/>
                <w:sz w:val="16"/>
                <w:szCs w:val="16"/>
                <w:lang w:val="en-US"/>
              </w:rPr>
            </w:pPr>
            <w:r w:rsidRPr="00E67F15">
              <w:rPr>
                <w:rFonts w:ascii="Calibri" w:hAnsi="Calibri" w:cs="Calibri"/>
                <w:color w:val="000000"/>
                <w:sz w:val="16"/>
                <w:szCs w:val="16"/>
              </w:rPr>
              <w:t>Active, not recruiting</w:t>
            </w:r>
          </w:p>
        </w:tc>
        <w:tc>
          <w:tcPr>
            <w:tcW w:w="850" w:type="dxa"/>
            <w:tcBorders>
              <w:top w:val="single" w:sz="4" w:space="0" w:color="auto"/>
              <w:bottom w:val="single" w:sz="4" w:space="0" w:color="auto"/>
            </w:tcBorders>
          </w:tcPr>
          <w:p w14:paraId="4CCCE2BB" w14:textId="47318467"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280</w:t>
            </w:r>
          </w:p>
        </w:tc>
        <w:tc>
          <w:tcPr>
            <w:tcW w:w="851" w:type="dxa"/>
            <w:tcBorders>
              <w:top w:val="single" w:sz="4" w:space="0" w:color="auto"/>
              <w:bottom w:val="single" w:sz="4" w:space="0" w:color="auto"/>
            </w:tcBorders>
          </w:tcPr>
          <w:p w14:paraId="6B230B4E" w14:textId="51B13012"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Not specified</w:t>
            </w:r>
          </w:p>
        </w:tc>
        <w:tc>
          <w:tcPr>
            <w:tcW w:w="709" w:type="dxa"/>
            <w:tcBorders>
              <w:top w:val="single" w:sz="4" w:space="0" w:color="auto"/>
              <w:bottom w:val="single" w:sz="4" w:space="0" w:color="auto"/>
            </w:tcBorders>
          </w:tcPr>
          <w:p w14:paraId="3A759457" w14:textId="158DF56A"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Yes</w:t>
            </w:r>
          </w:p>
        </w:tc>
        <w:tc>
          <w:tcPr>
            <w:tcW w:w="992" w:type="dxa"/>
            <w:tcBorders>
              <w:top w:val="single" w:sz="4" w:space="0" w:color="auto"/>
              <w:bottom w:val="single" w:sz="4" w:space="0" w:color="auto"/>
            </w:tcBorders>
          </w:tcPr>
          <w:p w14:paraId="4BC8A1C0" w14:textId="020C92F1" w:rsidR="005139B6" w:rsidRPr="0023614B"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lang w:val="en-US"/>
              </w:rPr>
              <w:t>Patients with hyperinflammation receive anakinra, patient with immunopa</w:t>
            </w:r>
            <w:r>
              <w:rPr>
                <w:rFonts w:ascii="Calibri" w:hAnsi="Calibri" w:cs="Calibri"/>
                <w:color w:val="000000"/>
                <w:sz w:val="16"/>
                <w:szCs w:val="16"/>
                <w:lang w:val="en-US"/>
              </w:rPr>
              <w:t>-</w:t>
            </w:r>
            <w:r w:rsidRPr="0023614B">
              <w:rPr>
                <w:rFonts w:ascii="Calibri" w:hAnsi="Calibri" w:cs="Calibri"/>
                <w:color w:val="000000"/>
                <w:sz w:val="16"/>
                <w:szCs w:val="16"/>
                <w:lang w:val="en-US"/>
              </w:rPr>
              <w:t>ralysis interferon-gamma</w:t>
            </w:r>
          </w:p>
        </w:tc>
        <w:tc>
          <w:tcPr>
            <w:tcW w:w="1134" w:type="dxa"/>
            <w:tcBorders>
              <w:top w:val="single" w:sz="4" w:space="0" w:color="auto"/>
              <w:bottom w:val="single" w:sz="4" w:space="0" w:color="auto"/>
            </w:tcBorders>
          </w:tcPr>
          <w:p w14:paraId="6AF21BEA" w14:textId="376DDA34" w:rsidR="005139B6" w:rsidRPr="00382544"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Anakinra or Interferon-γ</w:t>
            </w:r>
          </w:p>
        </w:tc>
        <w:tc>
          <w:tcPr>
            <w:tcW w:w="992" w:type="dxa"/>
            <w:tcBorders>
              <w:top w:val="single" w:sz="4" w:space="0" w:color="auto"/>
              <w:bottom w:val="single" w:sz="4" w:space="0" w:color="auto"/>
            </w:tcBorders>
          </w:tcPr>
          <w:p w14:paraId="6525BFB0" w14:textId="0C58CEA5"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Sepsis-3</w:t>
            </w:r>
          </w:p>
        </w:tc>
        <w:tc>
          <w:tcPr>
            <w:tcW w:w="992" w:type="dxa"/>
            <w:tcBorders>
              <w:top w:val="single" w:sz="4" w:space="0" w:color="auto"/>
              <w:bottom w:val="single" w:sz="4" w:space="0" w:color="auto"/>
            </w:tcBorders>
          </w:tcPr>
          <w:p w14:paraId="7437C17D" w14:textId="45FC3A93" w:rsidR="005139B6" w:rsidRPr="0023614B"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lang w:val="en-US"/>
              </w:rPr>
              <w:t>Pneumonia or blood stream infection</w:t>
            </w:r>
          </w:p>
        </w:tc>
        <w:tc>
          <w:tcPr>
            <w:tcW w:w="1134" w:type="dxa"/>
            <w:tcBorders>
              <w:top w:val="single" w:sz="4" w:space="0" w:color="auto"/>
              <w:bottom w:val="single" w:sz="4" w:space="0" w:color="auto"/>
            </w:tcBorders>
          </w:tcPr>
          <w:p w14:paraId="1A06D099" w14:textId="786000CD"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SOFA score</w:t>
            </w:r>
          </w:p>
        </w:tc>
        <w:tc>
          <w:tcPr>
            <w:tcW w:w="1134" w:type="dxa"/>
            <w:tcBorders>
              <w:top w:val="single" w:sz="4" w:space="0" w:color="auto"/>
              <w:bottom w:val="single" w:sz="4" w:space="0" w:color="auto"/>
            </w:tcBorders>
          </w:tcPr>
          <w:p w14:paraId="127D3E8C" w14:textId="6057C1EC"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69D546D7" w14:textId="160BABCA"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NCT04990232</w:t>
            </w:r>
          </w:p>
        </w:tc>
      </w:tr>
      <w:tr w:rsidR="005139B6" w:rsidRPr="00120E5A" w14:paraId="5444F704" w14:textId="77777777" w:rsidTr="00341DDE">
        <w:tc>
          <w:tcPr>
            <w:tcW w:w="1134" w:type="dxa"/>
            <w:vMerge/>
          </w:tcPr>
          <w:p w14:paraId="75F84D63" w14:textId="77777777" w:rsidR="005139B6" w:rsidRPr="00F769B7" w:rsidRDefault="005139B6" w:rsidP="005139B6">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51BDD35D" w14:textId="6FF573F5"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Apigenin</w:t>
            </w:r>
          </w:p>
        </w:tc>
        <w:tc>
          <w:tcPr>
            <w:tcW w:w="851" w:type="dxa"/>
            <w:tcBorders>
              <w:top w:val="single" w:sz="4" w:space="0" w:color="auto"/>
              <w:bottom w:val="single" w:sz="4" w:space="0" w:color="auto"/>
            </w:tcBorders>
          </w:tcPr>
          <w:p w14:paraId="7A626F1F" w14:textId="3A4DFBAF"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1</w:t>
            </w:r>
          </w:p>
        </w:tc>
        <w:tc>
          <w:tcPr>
            <w:tcW w:w="1134" w:type="dxa"/>
            <w:tcBorders>
              <w:top w:val="single" w:sz="4" w:space="0" w:color="auto"/>
              <w:bottom w:val="single" w:sz="4" w:space="0" w:color="auto"/>
            </w:tcBorders>
          </w:tcPr>
          <w:p w14:paraId="2D4DFE63" w14:textId="49F50DC4"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Not yet recruiting</w:t>
            </w:r>
          </w:p>
        </w:tc>
        <w:tc>
          <w:tcPr>
            <w:tcW w:w="850" w:type="dxa"/>
            <w:tcBorders>
              <w:top w:val="single" w:sz="4" w:space="0" w:color="auto"/>
              <w:bottom w:val="single" w:sz="4" w:space="0" w:color="auto"/>
            </w:tcBorders>
          </w:tcPr>
          <w:p w14:paraId="2424D4D6" w14:textId="57F1A0F8"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20</w:t>
            </w:r>
          </w:p>
        </w:tc>
        <w:tc>
          <w:tcPr>
            <w:tcW w:w="851" w:type="dxa"/>
            <w:tcBorders>
              <w:top w:val="single" w:sz="4" w:space="0" w:color="auto"/>
              <w:bottom w:val="single" w:sz="4" w:space="0" w:color="auto"/>
            </w:tcBorders>
          </w:tcPr>
          <w:p w14:paraId="3405EA6A" w14:textId="01FB8196"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ICU</w:t>
            </w:r>
          </w:p>
        </w:tc>
        <w:tc>
          <w:tcPr>
            <w:tcW w:w="709" w:type="dxa"/>
            <w:tcBorders>
              <w:top w:val="single" w:sz="4" w:space="0" w:color="auto"/>
              <w:bottom w:val="single" w:sz="4" w:space="0" w:color="auto"/>
            </w:tcBorders>
          </w:tcPr>
          <w:p w14:paraId="61FEA1B9" w14:textId="3D4F69B4"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No</w:t>
            </w:r>
          </w:p>
        </w:tc>
        <w:tc>
          <w:tcPr>
            <w:tcW w:w="992" w:type="dxa"/>
            <w:tcBorders>
              <w:top w:val="single" w:sz="4" w:space="0" w:color="auto"/>
              <w:bottom w:val="single" w:sz="4" w:space="0" w:color="auto"/>
            </w:tcBorders>
          </w:tcPr>
          <w:p w14:paraId="008F1F69" w14:textId="77777777"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0DB4B386" w14:textId="4F105A94" w:rsidR="005139B6" w:rsidRPr="00382544"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Apigenin</w:t>
            </w:r>
          </w:p>
        </w:tc>
        <w:tc>
          <w:tcPr>
            <w:tcW w:w="992" w:type="dxa"/>
            <w:tcBorders>
              <w:top w:val="single" w:sz="4" w:space="0" w:color="auto"/>
              <w:bottom w:val="single" w:sz="4" w:space="0" w:color="auto"/>
            </w:tcBorders>
          </w:tcPr>
          <w:p w14:paraId="6857CDE1" w14:textId="3065A289"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Sepsis-3</w:t>
            </w:r>
          </w:p>
        </w:tc>
        <w:tc>
          <w:tcPr>
            <w:tcW w:w="992" w:type="dxa"/>
            <w:tcBorders>
              <w:top w:val="single" w:sz="4" w:space="0" w:color="auto"/>
              <w:bottom w:val="single" w:sz="4" w:space="0" w:color="auto"/>
            </w:tcBorders>
          </w:tcPr>
          <w:p w14:paraId="0B8230E8" w14:textId="5224239C" w:rsidR="005139B6" w:rsidRPr="00382544"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General</w:t>
            </w:r>
          </w:p>
        </w:tc>
        <w:tc>
          <w:tcPr>
            <w:tcW w:w="1134" w:type="dxa"/>
            <w:tcBorders>
              <w:top w:val="single" w:sz="4" w:space="0" w:color="auto"/>
              <w:bottom w:val="single" w:sz="4" w:space="0" w:color="auto"/>
            </w:tcBorders>
          </w:tcPr>
          <w:p w14:paraId="1C9AEF54" w14:textId="5878C525"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SOFA score</w:t>
            </w:r>
          </w:p>
        </w:tc>
        <w:tc>
          <w:tcPr>
            <w:tcW w:w="1134" w:type="dxa"/>
            <w:tcBorders>
              <w:top w:val="single" w:sz="4" w:space="0" w:color="auto"/>
              <w:bottom w:val="single" w:sz="4" w:space="0" w:color="auto"/>
            </w:tcBorders>
          </w:tcPr>
          <w:p w14:paraId="7EDC2215" w14:textId="3920D4EA"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5E148526" w14:textId="271BC3EE" w:rsidR="005139B6" w:rsidRPr="00120E5A" w:rsidRDefault="005139B6" w:rsidP="005139B6">
            <w:pPr>
              <w:jc w:val="center"/>
              <w:rPr>
                <w:rFonts w:ascii="Calibri" w:hAnsi="Calibri" w:cs="Calibri"/>
                <w:color w:val="000000"/>
                <w:sz w:val="16"/>
                <w:szCs w:val="16"/>
                <w:lang w:val="en-US"/>
              </w:rPr>
            </w:pPr>
            <w:r w:rsidRPr="005F3C28">
              <w:rPr>
                <w:rFonts w:ascii="Calibri" w:hAnsi="Calibri" w:cs="Calibri"/>
                <w:color w:val="000000"/>
                <w:sz w:val="16"/>
                <w:szCs w:val="16"/>
                <w:lang w:val="en-US"/>
              </w:rPr>
              <w:t>NCT05999682</w:t>
            </w:r>
          </w:p>
        </w:tc>
      </w:tr>
      <w:tr w:rsidR="005139B6" w:rsidRPr="00120E5A" w14:paraId="472A42F0" w14:textId="77777777" w:rsidTr="00341DDE">
        <w:tc>
          <w:tcPr>
            <w:tcW w:w="1134" w:type="dxa"/>
            <w:vMerge/>
          </w:tcPr>
          <w:p w14:paraId="74C54A16" w14:textId="77777777" w:rsidR="005139B6" w:rsidRPr="00F769B7" w:rsidRDefault="005139B6" w:rsidP="005139B6">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4FB834F0" w14:textId="35B39B62"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Epirubicin</w:t>
            </w:r>
          </w:p>
        </w:tc>
        <w:tc>
          <w:tcPr>
            <w:tcW w:w="851" w:type="dxa"/>
            <w:tcBorders>
              <w:top w:val="single" w:sz="4" w:space="0" w:color="auto"/>
              <w:bottom w:val="single" w:sz="4" w:space="0" w:color="auto"/>
            </w:tcBorders>
          </w:tcPr>
          <w:p w14:paraId="68D3BA45" w14:textId="465CCDCD"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1</w:t>
            </w:r>
          </w:p>
        </w:tc>
        <w:tc>
          <w:tcPr>
            <w:tcW w:w="1134" w:type="dxa"/>
            <w:tcBorders>
              <w:top w:val="single" w:sz="4" w:space="0" w:color="auto"/>
              <w:bottom w:val="single" w:sz="4" w:space="0" w:color="auto"/>
            </w:tcBorders>
          </w:tcPr>
          <w:p w14:paraId="1D9DD62A" w14:textId="71500B16"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Recruiting</w:t>
            </w:r>
          </w:p>
        </w:tc>
        <w:tc>
          <w:tcPr>
            <w:tcW w:w="850" w:type="dxa"/>
            <w:tcBorders>
              <w:top w:val="single" w:sz="4" w:space="0" w:color="auto"/>
              <w:bottom w:val="single" w:sz="4" w:space="0" w:color="auto"/>
            </w:tcBorders>
          </w:tcPr>
          <w:p w14:paraId="4B2DCEB7" w14:textId="26C62E20"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45</w:t>
            </w:r>
          </w:p>
        </w:tc>
        <w:tc>
          <w:tcPr>
            <w:tcW w:w="851" w:type="dxa"/>
            <w:tcBorders>
              <w:top w:val="single" w:sz="4" w:space="0" w:color="auto"/>
              <w:bottom w:val="single" w:sz="4" w:space="0" w:color="auto"/>
            </w:tcBorders>
          </w:tcPr>
          <w:p w14:paraId="37602AEE" w14:textId="1BE44117"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ICU</w:t>
            </w:r>
          </w:p>
        </w:tc>
        <w:tc>
          <w:tcPr>
            <w:tcW w:w="709" w:type="dxa"/>
            <w:tcBorders>
              <w:top w:val="single" w:sz="4" w:space="0" w:color="auto"/>
              <w:bottom w:val="single" w:sz="4" w:space="0" w:color="auto"/>
            </w:tcBorders>
          </w:tcPr>
          <w:p w14:paraId="7F5BCE3D" w14:textId="1EA1E36D"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No</w:t>
            </w:r>
          </w:p>
        </w:tc>
        <w:tc>
          <w:tcPr>
            <w:tcW w:w="992" w:type="dxa"/>
            <w:tcBorders>
              <w:top w:val="single" w:sz="4" w:space="0" w:color="auto"/>
              <w:bottom w:val="single" w:sz="4" w:space="0" w:color="auto"/>
            </w:tcBorders>
          </w:tcPr>
          <w:p w14:paraId="0003FBF1" w14:textId="77777777"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33E4F0BE" w14:textId="439E9ECB" w:rsidR="005139B6" w:rsidRPr="00382544"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Epirubicin</w:t>
            </w:r>
          </w:p>
        </w:tc>
        <w:tc>
          <w:tcPr>
            <w:tcW w:w="992" w:type="dxa"/>
            <w:tcBorders>
              <w:top w:val="single" w:sz="4" w:space="0" w:color="auto"/>
              <w:bottom w:val="single" w:sz="4" w:space="0" w:color="auto"/>
            </w:tcBorders>
          </w:tcPr>
          <w:p w14:paraId="70F47899" w14:textId="373EB58D"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Not specified</w:t>
            </w:r>
          </w:p>
        </w:tc>
        <w:tc>
          <w:tcPr>
            <w:tcW w:w="992" w:type="dxa"/>
            <w:tcBorders>
              <w:top w:val="single" w:sz="4" w:space="0" w:color="auto"/>
              <w:bottom w:val="single" w:sz="4" w:space="0" w:color="auto"/>
            </w:tcBorders>
          </w:tcPr>
          <w:p w14:paraId="6DC3697F" w14:textId="7BC7B9F6" w:rsidR="005139B6" w:rsidRPr="004B50B6"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General</w:t>
            </w:r>
          </w:p>
        </w:tc>
        <w:tc>
          <w:tcPr>
            <w:tcW w:w="1134" w:type="dxa"/>
            <w:tcBorders>
              <w:top w:val="single" w:sz="4" w:space="0" w:color="auto"/>
              <w:bottom w:val="single" w:sz="4" w:space="0" w:color="auto"/>
            </w:tcBorders>
          </w:tcPr>
          <w:p w14:paraId="7CB3228C" w14:textId="3836071B"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Myelotoxicity</w:t>
            </w:r>
          </w:p>
        </w:tc>
        <w:tc>
          <w:tcPr>
            <w:tcW w:w="1134" w:type="dxa"/>
            <w:tcBorders>
              <w:top w:val="single" w:sz="4" w:space="0" w:color="auto"/>
              <w:bottom w:val="single" w:sz="4" w:space="0" w:color="auto"/>
            </w:tcBorders>
          </w:tcPr>
          <w:p w14:paraId="7F4146F9" w14:textId="7AC884B3"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064CB0E0" w14:textId="0BBB70A7"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NCT05033808</w:t>
            </w:r>
          </w:p>
        </w:tc>
      </w:tr>
      <w:tr w:rsidR="005139B6" w:rsidRPr="00120E5A" w14:paraId="64486281" w14:textId="77777777" w:rsidTr="00341DDE">
        <w:tc>
          <w:tcPr>
            <w:tcW w:w="1134" w:type="dxa"/>
            <w:vMerge/>
          </w:tcPr>
          <w:p w14:paraId="3B56C88E" w14:textId="77777777" w:rsidR="005139B6" w:rsidRPr="00F769B7" w:rsidRDefault="005139B6" w:rsidP="005139B6">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0B58C17C" w14:textId="30DD61FA"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External Cooling</w:t>
            </w:r>
          </w:p>
        </w:tc>
        <w:tc>
          <w:tcPr>
            <w:tcW w:w="851" w:type="dxa"/>
            <w:tcBorders>
              <w:top w:val="single" w:sz="4" w:space="0" w:color="auto"/>
              <w:bottom w:val="single" w:sz="4" w:space="0" w:color="auto"/>
            </w:tcBorders>
          </w:tcPr>
          <w:p w14:paraId="670379FA" w14:textId="38048D36"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1</w:t>
            </w:r>
          </w:p>
        </w:tc>
        <w:tc>
          <w:tcPr>
            <w:tcW w:w="1134" w:type="dxa"/>
            <w:tcBorders>
              <w:top w:val="single" w:sz="4" w:space="0" w:color="auto"/>
              <w:bottom w:val="single" w:sz="4" w:space="0" w:color="auto"/>
            </w:tcBorders>
          </w:tcPr>
          <w:p w14:paraId="0B6B540D" w14:textId="21AA1ED8"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Recruiting</w:t>
            </w:r>
          </w:p>
        </w:tc>
        <w:tc>
          <w:tcPr>
            <w:tcW w:w="850" w:type="dxa"/>
            <w:tcBorders>
              <w:top w:val="single" w:sz="4" w:space="0" w:color="auto"/>
              <w:bottom w:val="single" w:sz="4" w:space="0" w:color="auto"/>
            </w:tcBorders>
          </w:tcPr>
          <w:p w14:paraId="2F841D3D" w14:textId="166E1039"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820</w:t>
            </w:r>
          </w:p>
        </w:tc>
        <w:tc>
          <w:tcPr>
            <w:tcW w:w="851" w:type="dxa"/>
            <w:tcBorders>
              <w:top w:val="single" w:sz="4" w:space="0" w:color="auto"/>
              <w:bottom w:val="single" w:sz="4" w:space="0" w:color="auto"/>
            </w:tcBorders>
          </w:tcPr>
          <w:p w14:paraId="7A626E92" w14:textId="177126B0"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ICU</w:t>
            </w:r>
          </w:p>
        </w:tc>
        <w:tc>
          <w:tcPr>
            <w:tcW w:w="709" w:type="dxa"/>
            <w:tcBorders>
              <w:top w:val="single" w:sz="4" w:space="0" w:color="auto"/>
              <w:bottom w:val="single" w:sz="4" w:space="0" w:color="auto"/>
            </w:tcBorders>
          </w:tcPr>
          <w:p w14:paraId="2D38C6D5" w14:textId="6AE5E874"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No</w:t>
            </w:r>
          </w:p>
        </w:tc>
        <w:tc>
          <w:tcPr>
            <w:tcW w:w="992" w:type="dxa"/>
            <w:tcBorders>
              <w:top w:val="single" w:sz="4" w:space="0" w:color="auto"/>
              <w:bottom w:val="single" w:sz="4" w:space="0" w:color="auto"/>
            </w:tcBorders>
          </w:tcPr>
          <w:p w14:paraId="7630B384" w14:textId="77777777"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4563BC80" w14:textId="1113A507" w:rsidR="005139B6" w:rsidRPr="004B50B6"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External Cooling</w:t>
            </w:r>
          </w:p>
        </w:tc>
        <w:tc>
          <w:tcPr>
            <w:tcW w:w="992" w:type="dxa"/>
            <w:tcBorders>
              <w:top w:val="single" w:sz="4" w:space="0" w:color="auto"/>
              <w:bottom w:val="single" w:sz="4" w:space="0" w:color="auto"/>
            </w:tcBorders>
          </w:tcPr>
          <w:p w14:paraId="1E43438F" w14:textId="39AEACD3"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Sepsis-3, shock</w:t>
            </w:r>
          </w:p>
        </w:tc>
        <w:tc>
          <w:tcPr>
            <w:tcW w:w="992" w:type="dxa"/>
            <w:tcBorders>
              <w:top w:val="single" w:sz="4" w:space="0" w:color="auto"/>
              <w:bottom w:val="single" w:sz="4" w:space="0" w:color="auto"/>
            </w:tcBorders>
          </w:tcPr>
          <w:p w14:paraId="15837C40" w14:textId="7D28E5BA" w:rsidR="005139B6" w:rsidRPr="00C1510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General</w:t>
            </w:r>
          </w:p>
        </w:tc>
        <w:tc>
          <w:tcPr>
            <w:tcW w:w="1134" w:type="dxa"/>
            <w:tcBorders>
              <w:top w:val="single" w:sz="4" w:space="0" w:color="auto"/>
              <w:bottom w:val="single" w:sz="4" w:space="0" w:color="auto"/>
            </w:tcBorders>
          </w:tcPr>
          <w:p w14:paraId="704258AC" w14:textId="250210ED"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rPr>
              <w:t>Mortality</w:t>
            </w:r>
          </w:p>
        </w:tc>
        <w:tc>
          <w:tcPr>
            <w:tcW w:w="1134" w:type="dxa"/>
            <w:tcBorders>
              <w:top w:val="single" w:sz="4" w:space="0" w:color="auto"/>
              <w:bottom w:val="single" w:sz="4" w:space="0" w:color="auto"/>
            </w:tcBorders>
          </w:tcPr>
          <w:p w14:paraId="3C50ABE1" w14:textId="6CEF4C93"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7DDEB811" w14:textId="5B500D6B"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NCT04494074</w:t>
            </w:r>
          </w:p>
        </w:tc>
      </w:tr>
      <w:tr w:rsidR="005139B6" w:rsidRPr="002D380B" w14:paraId="3BA7EB48" w14:textId="77777777" w:rsidTr="00341DDE">
        <w:tc>
          <w:tcPr>
            <w:tcW w:w="1134" w:type="dxa"/>
            <w:vMerge/>
          </w:tcPr>
          <w:p w14:paraId="47F7D24B" w14:textId="77777777" w:rsidR="005139B6" w:rsidRPr="00F769B7" w:rsidRDefault="005139B6" w:rsidP="005139B6">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094B6283" w14:textId="291F99FD"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Metformin</w:t>
            </w:r>
          </w:p>
        </w:tc>
        <w:tc>
          <w:tcPr>
            <w:tcW w:w="851" w:type="dxa"/>
            <w:tcBorders>
              <w:top w:val="single" w:sz="4" w:space="0" w:color="auto"/>
              <w:bottom w:val="single" w:sz="4" w:space="0" w:color="auto"/>
            </w:tcBorders>
          </w:tcPr>
          <w:p w14:paraId="2C0EF835" w14:textId="3C6349C4"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rPr>
              <w:t>2</w:t>
            </w:r>
          </w:p>
        </w:tc>
        <w:tc>
          <w:tcPr>
            <w:tcW w:w="1134" w:type="dxa"/>
            <w:tcBorders>
              <w:top w:val="single" w:sz="4" w:space="0" w:color="auto"/>
              <w:bottom w:val="single" w:sz="4" w:space="0" w:color="auto"/>
            </w:tcBorders>
          </w:tcPr>
          <w:p w14:paraId="5554E112" w14:textId="187C21F0" w:rsidR="005139B6" w:rsidRPr="00120E5A" w:rsidRDefault="005139B6" w:rsidP="005139B6">
            <w:pPr>
              <w:jc w:val="center"/>
              <w:rPr>
                <w:rFonts w:ascii="Calibri" w:hAnsi="Calibri" w:cs="Calibri"/>
                <w:color w:val="000000"/>
                <w:sz w:val="16"/>
                <w:szCs w:val="16"/>
                <w:lang w:val="en-US"/>
              </w:rPr>
            </w:pPr>
            <w:r w:rsidRPr="00736A66">
              <w:rPr>
                <w:rFonts w:ascii="Calibri" w:hAnsi="Calibri" w:cs="Calibri"/>
                <w:color w:val="000000"/>
                <w:sz w:val="16"/>
                <w:szCs w:val="16"/>
                <w:lang w:val="en-US"/>
              </w:rPr>
              <w:t>Not yet recruiting or recruiting</w:t>
            </w:r>
          </w:p>
        </w:tc>
        <w:tc>
          <w:tcPr>
            <w:tcW w:w="850" w:type="dxa"/>
            <w:tcBorders>
              <w:top w:val="single" w:sz="4" w:space="0" w:color="auto"/>
              <w:bottom w:val="single" w:sz="4" w:space="0" w:color="auto"/>
            </w:tcBorders>
          </w:tcPr>
          <w:p w14:paraId="344B44E2" w14:textId="6898417D"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rPr>
              <w:t>18</w:t>
            </w:r>
            <w:r w:rsidRPr="0023614B">
              <w:rPr>
                <w:rFonts w:ascii="Calibri" w:hAnsi="Calibri" w:cs="Calibri"/>
                <w:color w:val="000000"/>
                <w:sz w:val="16"/>
                <w:szCs w:val="16"/>
              </w:rPr>
              <w:t>5</w:t>
            </w:r>
          </w:p>
        </w:tc>
        <w:tc>
          <w:tcPr>
            <w:tcW w:w="851" w:type="dxa"/>
            <w:tcBorders>
              <w:top w:val="single" w:sz="4" w:space="0" w:color="auto"/>
              <w:bottom w:val="single" w:sz="4" w:space="0" w:color="auto"/>
            </w:tcBorders>
          </w:tcPr>
          <w:p w14:paraId="469E67AB" w14:textId="34154ECC"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Not specified</w:t>
            </w:r>
          </w:p>
        </w:tc>
        <w:tc>
          <w:tcPr>
            <w:tcW w:w="709" w:type="dxa"/>
            <w:tcBorders>
              <w:top w:val="single" w:sz="4" w:space="0" w:color="auto"/>
              <w:bottom w:val="single" w:sz="4" w:space="0" w:color="auto"/>
            </w:tcBorders>
          </w:tcPr>
          <w:p w14:paraId="45FBF598" w14:textId="307CC1A6"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No</w:t>
            </w:r>
          </w:p>
        </w:tc>
        <w:tc>
          <w:tcPr>
            <w:tcW w:w="992" w:type="dxa"/>
            <w:tcBorders>
              <w:top w:val="single" w:sz="4" w:space="0" w:color="auto"/>
              <w:bottom w:val="single" w:sz="4" w:space="0" w:color="auto"/>
            </w:tcBorders>
          </w:tcPr>
          <w:p w14:paraId="6E09A654" w14:textId="77777777"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033EC3C1" w14:textId="3D1DD978" w:rsidR="005139B6" w:rsidRPr="004B50B6"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Metformin</w:t>
            </w:r>
          </w:p>
        </w:tc>
        <w:tc>
          <w:tcPr>
            <w:tcW w:w="992" w:type="dxa"/>
            <w:tcBorders>
              <w:top w:val="single" w:sz="4" w:space="0" w:color="auto"/>
              <w:bottom w:val="single" w:sz="4" w:space="0" w:color="auto"/>
            </w:tcBorders>
          </w:tcPr>
          <w:p w14:paraId="19E8717F" w14:textId="4D5178DF"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Not specified</w:t>
            </w:r>
            <w:r>
              <w:rPr>
                <w:rFonts w:ascii="Calibri" w:hAnsi="Calibri" w:cs="Calibri"/>
                <w:color w:val="000000"/>
                <w:sz w:val="16"/>
                <w:szCs w:val="16"/>
              </w:rPr>
              <w:t xml:space="preserve"> or  sepsis-3</w:t>
            </w:r>
          </w:p>
        </w:tc>
        <w:tc>
          <w:tcPr>
            <w:tcW w:w="992" w:type="dxa"/>
            <w:tcBorders>
              <w:top w:val="single" w:sz="4" w:space="0" w:color="auto"/>
              <w:bottom w:val="single" w:sz="4" w:space="0" w:color="auto"/>
            </w:tcBorders>
          </w:tcPr>
          <w:p w14:paraId="0556D954" w14:textId="477DB580" w:rsidR="005139B6" w:rsidRPr="004B50B6"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 xml:space="preserve">Diabetic and non-dianbetic or </w:t>
            </w:r>
            <w:r w:rsidRPr="00C1510A">
              <w:rPr>
                <w:rFonts w:ascii="Calibri" w:hAnsi="Calibri" w:cs="Calibri"/>
                <w:color w:val="000000"/>
                <w:sz w:val="16"/>
                <w:szCs w:val="16"/>
                <w:lang w:val="en-US"/>
              </w:rPr>
              <w:t xml:space="preserve"> general</w:t>
            </w:r>
          </w:p>
        </w:tc>
        <w:tc>
          <w:tcPr>
            <w:tcW w:w="1134" w:type="dxa"/>
            <w:tcBorders>
              <w:top w:val="single" w:sz="4" w:space="0" w:color="auto"/>
              <w:bottom w:val="single" w:sz="4" w:space="0" w:color="auto"/>
            </w:tcBorders>
          </w:tcPr>
          <w:p w14:paraId="6FDC1ADE" w14:textId="4D940D9C"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rPr>
              <w:t>Mortality</w:t>
            </w:r>
          </w:p>
        </w:tc>
        <w:tc>
          <w:tcPr>
            <w:tcW w:w="1134" w:type="dxa"/>
            <w:tcBorders>
              <w:top w:val="single" w:sz="4" w:space="0" w:color="auto"/>
              <w:bottom w:val="single" w:sz="4" w:space="0" w:color="auto"/>
            </w:tcBorders>
          </w:tcPr>
          <w:p w14:paraId="69FFAF0E" w14:textId="58413604"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10EBA865" w14:textId="43DAEB6B" w:rsidR="005139B6" w:rsidRPr="00120E5A" w:rsidRDefault="005139B6" w:rsidP="005139B6">
            <w:pPr>
              <w:jc w:val="center"/>
              <w:rPr>
                <w:rFonts w:ascii="Calibri" w:hAnsi="Calibri" w:cs="Calibri"/>
                <w:color w:val="000000"/>
                <w:sz w:val="16"/>
                <w:szCs w:val="16"/>
                <w:lang w:val="en-US"/>
              </w:rPr>
            </w:pPr>
            <w:r w:rsidRPr="0023614B">
              <w:rPr>
                <w:rFonts w:ascii="Calibri" w:hAnsi="Calibri" w:cs="Calibri"/>
                <w:color w:val="000000"/>
                <w:sz w:val="16"/>
                <w:szCs w:val="16"/>
              </w:rPr>
              <w:t>NCT05572060</w:t>
            </w:r>
            <w:r>
              <w:rPr>
                <w:rFonts w:ascii="Calibri" w:hAnsi="Calibri" w:cs="Calibri"/>
                <w:color w:val="000000"/>
                <w:sz w:val="16"/>
                <w:szCs w:val="16"/>
              </w:rPr>
              <w:t xml:space="preserve">, </w:t>
            </w:r>
            <w:r w:rsidRPr="00C1510A">
              <w:rPr>
                <w:rFonts w:ascii="Calibri" w:hAnsi="Calibri" w:cs="Calibri"/>
                <w:color w:val="000000"/>
                <w:sz w:val="16"/>
                <w:szCs w:val="16"/>
              </w:rPr>
              <w:t>NCT05979038</w:t>
            </w:r>
          </w:p>
        </w:tc>
      </w:tr>
      <w:tr w:rsidR="005139B6" w:rsidRPr="002D380B" w14:paraId="2FC670EC" w14:textId="77777777" w:rsidTr="00341DDE">
        <w:tc>
          <w:tcPr>
            <w:tcW w:w="1134" w:type="dxa"/>
            <w:vMerge/>
          </w:tcPr>
          <w:p w14:paraId="33F9F2A9" w14:textId="77777777" w:rsidR="005139B6" w:rsidRPr="00F769B7" w:rsidRDefault="005139B6" w:rsidP="005139B6">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16DF1E81" w14:textId="4086483B" w:rsidR="005139B6" w:rsidRPr="00120E5A" w:rsidRDefault="005139B6" w:rsidP="005139B6">
            <w:pPr>
              <w:jc w:val="center"/>
              <w:rPr>
                <w:rFonts w:ascii="Calibri" w:hAnsi="Calibri" w:cs="Calibri"/>
                <w:color w:val="000000"/>
                <w:sz w:val="16"/>
                <w:szCs w:val="22"/>
                <w:lang w:val="en-US"/>
              </w:rPr>
            </w:pPr>
            <w:r>
              <w:rPr>
                <w:rFonts w:ascii="Calibri" w:hAnsi="Calibri" w:cs="Calibri"/>
                <w:color w:val="000000"/>
                <w:sz w:val="16"/>
                <w:szCs w:val="16"/>
                <w:lang w:val="en-US"/>
              </w:rPr>
              <w:t>Metformin and lactoferrin</w:t>
            </w:r>
          </w:p>
        </w:tc>
        <w:tc>
          <w:tcPr>
            <w:tcW w:w="851" w:type="dxa"/>
            <w:tcBorders>
              <w:top w:val="single" w:sz="4" w:space="0" w:color="auto"/>
              <w:bottom w:val="single" w:sz="4" w:space="0" w:color="auto"/>
            </w:tcBorders>
          </w:tcPr>
          <w:p w14:paraId="08A1FDEE" w14:textId="7A8DC989" w:rsidR="005139B6" w:rsidRPr="00120E5A" w:rsidRDefault="005139B6" w:rsidP="005139B6">
            <w:pPr>
              <w:jc w:val="center"/>
              <w:rPr>
                <w:rFonts w:ascii="Calibri" w:hAnsi="Calibri" w:cs="Calibri"/>
                <w:color w:val="000000"/>
                <w:sz w:val="16"/>
                <w:szCs w:val="22"/>
                <w:lang w:val="en-US"/>
              </w:rPr>
            </w:pPr>
            <w:r>
              <w:rPr>
                <w:rFonts w:ascii="Calibri" w:hAnsi="Calibri" w:cs="Calibri"/>
                <w:color w:val="000000"/>
                <w:sz w:val="16"/>
                <w:szCs w:val="16"/>
                <w:lang w:val="en-US"/>
              </w:rPr>
              <w:t>1</w:t>
            </w:r>
          </w:p>
        </w:tc>
        <w:tc>
          <w:tcPr>
            <w:tcW w:w="1134" w:type="dxa"/>
            <w:tcBorders>
              <w:top w:val="single" w:sz="4" w:space="0" w:color="auto"/>
              <w:bottom w:val="single" w:sz="4" w:space="0" w:color="auto"/>
            </w:tcBorders>
          </w:tcPr>
          <w:p w14:paraId="49973661" w14:textId="2C797F43" w:rsidR="005139B6" w:rsidRPr="00120E5A" w:rsidRDefault="005139B6" w:rsidP="005139B6">
            <w:pPr>
              <w:jc w:val="center"/>
              <w:rPr>
                <w:rFonts w:ascii="Calibri" w:hAnsi="Calibri" w:cs="Calibri"/>
                <w:color w:val="000000"/>
                <w:sz w:val="16"/>
                <w:szCs w:val="22"/>
                <w:lang w:val="en-US"/>
              </w:rPr>
            </w:pPr>
            <w:r w:rsidRPr="0023614B">
              <w:rPr>
                <w:rFonts w:ascii="Calibri" w:hAnsi="Calibri" w:cs="Calibri"/>
                <w:color w:val="000000"/>
                <w:sz w:val="16"/>
                <w:szCs w:val="16"/>
              </w:rPr>
              <w:t>Not yet recruiting</w:t>
            </w:r>
          </w:p>
        </w:tc>
        <w:tc>
          <w:tcPr>
            <w:tcW w:w="850" w:type="dxa"/>
            <w:tcBorders>
              <w:top w:val="single" w:sz="4" w:space="0" w:color="auto"/>
              <w:bottom w:val="single" w:sz="4" w:space="0" w:color="auto"/>
            </w:tcBorders>
          </w:tcPr>
          <w:p w14:paraId="490DF371" w14:textId="4C13F5CC" w:rsidR="005139B6" w:rsidRPr="00120E5A" w:rsidRDefault="005139B6" w:rsidP="005139B6">
            <w:pPr>
              <w:jc w:val="center"/>
              <w:rPr>
                <w:rFonts w:ascii="Calibri" w:hAnsi="Calibri" w:cs="Calibri"/>
                <w:color w:val="000000"/>
                <w:sz w:val="16"/>
                <w:szCs w:val="22"/>
                <w:lang w:val="en-US"/>
              </w:rPr>
            </w:pPr>
            <w:r>
              <w:rPr>
                <w:rFonts w:ascii="Calibri" w:hAnsi="Calibri" w:cs="Calibri"/>
                <w:color w:val="000000"/>
                <w:sz w:val="16"/>
                <w:szCs w:val="16"/>
                <w:lang w:val="en-US"/>
              </w:rPr>
              <w:t>60</w:t>
            </w:r>
          </w:p>
        </w:tc>
        <w:tc>
          <w:tcPr>
            <w:tcW w:w="851" w:type="dxa"/>
            <w:tcBorders>
              <w:top w:val="single" w:sz="4" w:space="0" w:color="auto"/>
              <w:bottom w:val="single" w:sz="4" w:space="0" w:color="auto"/>
            </w:tcBorders>
          </w:tcPr>
          <w:p w14:paraId="3741057A" w14:textId="34C95F63" w:rsidR="005139B6" w:rsidRPr="00120E5A" w:rsidRDefault="005139B6" w:rsidP="005139B6">
            <w:pPr>
              <w:jc w:val="center"/>
              <w:rPr>
                <w:rFonts w:ascii="Calibri" w:hAnsi="Calibri" w:cs="Calibri"/>
                <w:color w:val="000000"/>
                <w:sz w:val="16"/>
                <w:szCs w:val="22"/>
                <w:lang w:val="en-US"/>
              </w:rPr>
            </w:pPr>
            <w:r>
              <w:rPr>
                <w:rFonts w:ascii="Calibri" w:hAnsi="Calibri" w:cs="Calibri"/>
                <w:color w:val="000000"/>
                <w:sz w:val="16"/>
                <w:szCs w:val="16"/>
                <w:lang w:val="en-US"/>
              </w:rPr>
              <w:t>ICU</w:t>
            </w:r>
          </w:p>
        </w:tc>
        <w:tc>
          <w:tcPr>
            <w:tcW w:w="709" w:type="dxa"/>
            <w:tcBorders>
              <w:top w:val="single" w:sz="4" w:space="0" w:color="auto"/>
              <w:bottom w:val="single" w:sz="4" w:space="0" w:color="auto"/>
            </w:tcBorders>
          </w:tcPr>
          <w:p w14:paraId="547BE17A" w14:textId="2C5D2F5C" w:rsidR="005139B6" w:rsidRPr="00120E5A" w:rsidRDefault="005139B6" w:rsidP="005139B6">
            <w:pPr>
              <w:jc w:val="center"/>
              <w:rPr>
                <w:rFonts w:ascii="Calibri" w:hAnsi="Calibri" w:cs="Calibri"/>
                <w:color w:val="000000"/>
                <w:sz w:val="16"/>
                <w:szCs w:val="22"/>
                <w:lang w:val="en-US"/>
              </w:rPr>
            </w:pPr>
            <w:r>
              <w:rPr>
                <w:rFonts w:ascii="Calibri" w:hAnsi="Calibri" w:cs="Calibri"/>
                <w:color w:val="000000"/>
                <w:sz w:val="16"/>
                <w:szCs w:val="16"/>
                <w:lang w:val="en-US"/>
              </w:rPr>
              <w:t>No</w:t>
            </w:r>
          </w:p>
        </w:tc>
        <w:tc>
          <w:tcPr>
            <w:tcW w:w="992" w:type="dxa"/>
            <w:tcBorders>
              <w:top w:val="single" w:sz="4" w:space="0" w:color="auto"/>
              <w:bottom w:val="single" w:sz="4" w:space="0" w:color="auto"/>
            </w:tcBorders>
          </w:tcPr>
          <w:p w14:paraId="2F85DC17" w14:textId="77777777" w:rsidR="005139B6" w:rsidRPr="00120E5A" w:rsidRDefault="005139B6" w:rsidP="005139B6">
            <w:pPr>
              <w:jc w:val="center"/>
              <w:rPr>
                <w:rFonts w:ascii="Calibri" w:hAnsi="Calibri" w:cs="Calibri"/>
                <w:color w:val="000000"/>
                <w:sz w:val="16"/>
                <w:szCs w:val="22"/>
                <w:lang w:val="en-US"/>
              </w:rPr>
            </w:pPr>
          </w:p>
        </w:tc>
        <w:tc>
          <w:tcPr>
            <w:tcW w:w="1134" w:type="dxa"/>
            <w:tcBorders>
              <w:top w:val="single" w:sz="4" w:space="0" w:color="auto"/>
              <w:bottom w:val="single" w:sz="4" w:space="0" w:color="auto"/>
            </w:tcBorders>
          </w:tcPr>
          <w:p w14:paraId="3D591EDF" w14:textId="0DEEA076" w:rsidR="005139B6" w:rsidRPr="004B50B6" w:rsidRDefault="005139B6" w:rsidP="005139B6">
            <w:pPr>
              <w:jc w:val="center"/>
              <w:rPr>
                <w:rFonts w:ascii="Calibri" w:hAnsi="Calibri" w:cs="Calibri"/>
                <w:color w:val="000000"/>
                <w:sz w:val="16"/>
                <w:szCs w:val="22"/>
                <w:lang w:val="en-US"/>
              </w:rPr>
            </w:pPr>
            <w:r>
              <w:rPr>
                <w:rFonts w:ascii="Calibri" w:hAnsi="Calibri" w:cs="Calibri"/>
                <w:color w:val="000000"/>
                <w:sz w:val="16"/>
                <w:szCs w:val="16"/>
                <w:lang w:val="en-US"/>
              </w:rPr>
              <w:t>Metformin vs. lactoferrin</w:t>
            </w:r>
          </w:p>
        </w:tc>
        <w:tc>
          <w:tcPr>
            <w:tcW w:w="992" w:type="dxa"/>
            <w:tcBorders>
              <w:top w:val="single" w:sz="4" w:space="0" w:color="auto"/>
              <w:bottom w:val="single" w:sz="4" w:space="0" w:color="auto"/>
            </w:tcBorders>
          </w:tcPr>
          <w:p w14:paraId="1F02138D" w14:textId="168E7FA6" w:rsidR="005139B6" w:rsidRPr="00120E5A" w:rsidRDefault="005139B6" w:rsidP="005139B6">
            <w:pPr>
              <w:jc w:val="center"/>
              <w:rPr>
                <w:rFonts w:ascii="Calibri" w:hAnsi="Calibri" w:cs="Calibri"/>
                <w:color w:val="000000"/>
                <w:sz w:val="16"/>
                <w:szCs w:val="22"/>
                <w:lang w:val="en-US"/>
              </w:rPr>
            </w:pPr>
            <w:r>
              <w:rPr>
                <w:rFonts w:ascii="Calibri" w:hAnsi="Calibri" w:cs="Calibri"/>
                <w:color w:val="000000"/>
                <w:sz w:val="16"/>
                <w:szCs w:val="16"/>
                <w:lang w:val="en-US"/>
              </w:rPr>
              <w:t>Sepsis-3</w:t>
            </w:r>
          </w:p>
        </w:tc>
        <w:tc>
          <w:tcPr>
            <w:tcW w:w="992" w:type="dxa"/>
            <w:tcBorders>
              <w:top w:val="single" w:sz="4" w:space="0" w:color="auto"/>
              <w:bottom w:val="single" w:sz="4" w:space="0" w:color="auto"/>
            </w:tcBorders>
          </w:tcPr>
          <w:p w14:paraId="2DB4C717" w14:textId="73C3C04B" w:rsidR="005139B6" w:rsidRPr="00870328" w:rsidRDefault="005139B6" w:rsidP="005139B6">
            <w:pPr>
              <w:jc w:val="center"/>
              <w:rPr>
                <w:rFonts w:ascii="Calibri" w:hAnsi="Calibri" w:cs="Calibri"/>
                <w:color w:val="000000"/>
                <w:sz w:val="16"/>
                <w:szCs w:val="22"/>
                <w:lang w:val="en-US"/>
              </w:rPr>
            </w:pPr>
            <w:r>
              <w:rPr>
                <w:rFonts w:ascii="Calibri" w:hAnsi="Calibri" w:cs="Calibri"/>
                <w:color w:val="000000"/>
                <w:sz w:val="16"/>
                <w:szCs w:val="16"/>
                <w:lang w:val="en-US"/>
              </w:rPr>
              <w:t>General</w:t>
            </w:r>
          </w:p>
        </w:tc>
        <w:tc>
          <w:tcPr>
            <w:tcW w:w="1134" w:type="dxa"/>
            <w:tcBorders>
              <w:top w:val="single" w:sz="4" w:space="0" w:color="auto"/>
              <w:bottom w:val="single" w:sz="4" w:space="0" w:color="auto"/>
            </w:tcBorders>
          </w:tcPr>
          <w:p w14:paraId="0B46800C" w14:textId="37B4F7E8" w:rsidR="005139B6" w:rsidRPr="00120E5A" w:rsidRDefault="005139B6" w:rsidP="005139B6">
            <w:pPr>
              <w:jc w:val="center"/>
              <w:rPr>
                <w:rFonts w:ascii="Calibri" w:hAnsi="Calibri" w:cs="Calibri"/>
                <w:color w:val="000000"/>
                <w:sz w:val="16"/>
                <w:szCs w:val="22"/>
                <w:lang w:val="en-US"/>
              </w:rPr>
            </w:pPr>
            <w:r>
              <w:rPr>
                <w:rFonts w:ascii="Calibri" w:hAnsi="Calibri" w:cs="Calibri"/>
                <w:color w:val="000000"/>
                <w:sz w:val="16"/>
                <w:szCs w:val="16"/>
              </w:rPr>
              <w:t>Mortality</w:t>
            </w:r>
          </w:p>
        </w:tc>
        <w:tc>
          <w:tcPr>
            <w:tcW w:w="1134" w:type="dxa"/>
            <w:tcBorders>
              <w:top w:val="single" w:sz="4" w:space="0" w:color="auto"/>
              <w:bottom w:val="single" w:sz="4" w:space="0" w:color="auto"/>
            </w:tcBorders>
          </w:tcPr>
          <w:p w14:paraId="2AAAF2CD" w14:textId="3E02F438" w:rsidR="005139B6" w:rsidRPr="00120E5A" w:rsidRDefault="005139B6" w:rsidP="005139B6">
            <w:pPr>
              <w:jc w:val="center"/>
              <w:rPr>
                <w:rFonts w:ascii="Calibri" w:hAnsi="Calibri" w:cs="Calibri"/>
                <w:color w:val="000000"/>
                <w:sz w:val="16"/>
                <w:szCs w:val="22"/>
                <w:lang w:val="en-US"/>
              </w:rPr>
            </w:pPr>
          </w:p>
        </w:tc>
        <w:tc>
          <w:tcPr>
            <w:tcW w:w="1134" w:type="dxa"/>
            <w:tcBorders>
              <w:top w:val="single" w:sz="4" w:space="0" w:color="auto"/>
              <w:bottom w:val="single" w:sz="4" w:space="0" w:color="auto"/>
            </w:tcBorders>
          </w:tcPr>
          <w:p w14:paraId="7B315CEA" w14:textId="34974018" w:rsidR="005139B6" w:rsidRPr="00120E5A" w:rsidRDefault="005139B6" w:rsidP="005139B6">
            <w:pPr>
              <w:jc w:val="center"/>
              <w:rPr>
                <w:rFonts w:ascii="Calibri" w:hAnsi="Calibri" w:cs="Calibri"/>
                <w:color w:val="000000"/>
                <w:sz w:val="16"/>
                <w:szCs w:val="22"/>
                <w:lang w:val="en-US"/>
              </w:rPr>
            </w:pPr>
            <w:r w:rsidRPr="002D380B">
              <w:rPr>
                <w:rFonts w:ascii="Calibri" w:hAnsi="Calibri" w:cs="Calibri"/>
                <w:color w:val="000000"/>
                <w:sz w:val="16"/>
                <w:szCs w:val="16"/>
                <w:lang w:val="en-US"/>
              </w:rPr>
              <w:t>NCT06181422</w:t>
            </w:r>
          </w:p>
        </w:tc>
      </w:tr>
      <w:tr w:rsidR="005139B6" w:rsidRPr="009C4804" w14:paraId="2B181C24" w14:textId="77777777" w:rsidTr="00341DDE">
        <w:tc>
          <w:tcPr>
            <w:tcW w:w="1134" w:type="dxa"/>
            <w:vMerge/>
          </w:tcPr>
          <w:p w14:paraId="3D2A8245" w14:textId="77777777" w:rsidR="005139B6" w:rsidRPr="00F769B7" w:rsidRDefault="005139B6" w:rsidP="005139B6">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22D45421" w14:textId="5E0EDCC6" w:rsidR="005139B6" w:rsidRPr="002D380B" w:rsidRDefault="005139B6" w:rsidP="005139B6">
            <w:pPr>
              <w:jc w:val="center"/>
              <w:rPr>
                <w:rFonts w:ascii="Calibri" w:hAnsi="Calibri" w:cs="Calibri"/>
                <w:color w:val="000000"/>
                <w:sz w:val="16"/>
                <w:szCs w:val="22"/>
                <w:lang w:val="en-US"/>
              </w:rPr>
            </w:pPr>
            <w:r>
              <w:rPr>
                <w:rFonts w:ascii="Calibri" w:hAnsi="Calibri" w:cs="Calibri"/>
                <w:color w:val="000000"/>
                <w:sz w:val="16"/>
                <w:szCs w:val="22"/>
                <w:lang w:val="en-US"/>
              </w:rPr>
              <w:t>Paracetamol and Ibuprofen</w:t>
            </w:r>
          </w:p>
        </w:tc>
        <w:tc>
          <w:tcPr>
            <w:tcW w:w="851" w:type="dxa"/>
            <w:tcBorders>
              <w:top w:val="single" w:sz="4" w:space="0" w:color="auto"/>
              <w:bottom w:val="single" w:sz="4" w:space="0" w:color="auto"/>
            </w:tcBorders>
          </w:tcPr>
          <w:p w14:paraId="46AC3F45" w14:textId="4E2BBCFA" w:rsidR="005139B6" w:rsidRPr="002D380B" w:rsidRDefault="005139B6" w:rsidP="005139B6">
            <w:pPr>
              <w:jc w:val="center"/>
              <w:rPr>
                <w:rFonts w:ascii="Calibri" w:hAnsi="Calibri" w:cs="Calibri"/>
                <w:color w:val="000000"/>
                <w:sz w:val="16"/>
                <w:szCs w:val="22"/>
                <w:lang w:val="en-US"/>
              </w:rPr>
            </w:pPr>
            <w:r>
              <w:rPr>
                <w:rFonts w:ascii="Calibri" w:hAnsi="Calibri" w:cs="Calibri"/>
                <w:color w:val="000000"/>
                <w:sz w:val="16"/>
                <w:szCs w:val="22"/>
                <w:lang w:val="en-US"/>
              </w:rPr>
              <w:t>1</w:t>
            </w:r>
          </w:p>
        </w:tc>
        <w:tc>
          <w:tcPr>
            <w:tcW w:w="1134" w:type="dxa"/>
            <w:tcBorders>
              <w:top w:val="single" w:sz="4" w:space="0" w:color="auto"/>
              <w:bottom w:val="single" w:sz="4" w:space="0" w:color="auto"/>
            </w:tcBorders>
          </w:tcPr>
          <w:p w14:paraId="59040644" w14:textId="514C0950" w:rsidR="005139B6" w:rsidRPr="002D380B" w:rsidRDefault="005139B6" w:rsidP="005139B6">
            <w:pPr>
              <w:jc w:val="center"/>
              <w:rPr>
                <w:rFonts w:ascii="Calibri" w:hAnsi="Calibri" w:cs="Calibri"/>
                <w:color w:val="000000"/>
                <w:sz w:val="16"/>
                <w:szCs w:val="16"/>
                <w:lang w:val="en-US"/>
              </w:rPr>
            </w:pPr>
            <w:r>
              <w:rPr>
                <w:rFonts w:ascii="Calibri" w:hAnsi="Calibri" w:cs="Calibri"/>
                <w:color w:val="000000"/>
                <w:sz w:val="16"/>
                <w:szCs w:val="16"/>
                <w:lang w:val="en-US"/>
              </w:rPr>
              <w:t>Recruitng</w:t>
            </w:r>
          </w:p>
        </w:tc>
        <w:tc>
          <w:tcPr>
            <w:tcW w:w="850" w:type="dxa"/>
            <w:tcBorders>
              <w:top w:val="single" w:sz="4" w:space="0" w:color="auto"/>
              <w:bottom w:val="single" w:sz="4" w:space="0" w:color="auto"/>
            </w:tcBorders>
          </w:tcPr>
          <w:p w14:paraId="0A71547E" w14:textId="1573855A" w:rsidR="005139B6" w:rsidRPr="002D380B" w:rsidRDefault="005139B6" w:rsidP="005139B6">
            <w:pPr>
              <w:jc w:val="center"/>
              <w:rPr>
                <w:rFonts w:ascii="Calibri" w:hAnsi="Calibri" w:cs="Calibri"/>
                <w:color w:val="000000"/>
                <w:sz w:val="16"/>
                <w:szCs w:val="22"/>
                <w:lang w:val="en-US"/>
              </w:rPr>
            </w:pPr>
            <w:r>
              <w:rPr>
                <w:rFonts w:ascii="Calibri" w:hAnsi="Calibri" w:cs="Calibri"/>
                <w:color w:val="000000"/>
                <w:sz w:val="16"/>
                <w:szCs w:val="22"/>
                <w:lang w:val="en-US"/>
              </w:rPr>
              <w:t>84</w:t>
            </w:r>
          </w:p>
        </w:tc>
        <w:tc>
          <w:tcPr>
            <w:tcW w:w="851" w:type="dxa"/>
            <w:tcBorders>
              <w:top w:val="single" w:sz="4" w:space="0" w:color="auto"/>
              <w:bottom w:val="single" w:sz="4" w:space="0" w:color="auto"/>
            </w:tcBorders>
          </w:tcPr>
          <w:p w14:paraId="38C32DEE" w14:textId="2F515FA4" w:rsidR="005139B6" w:rsidRPr="002D380B" w:rsidRDefault="005139B6" w:rsidP="005139B6">
            <w:pPr>
              <w:jc w:val="center"/>
              <w:rPr>
                <w:rFonts w:ascii="Calibri" w:hAnsi="Calibri" w:cs="Calibri"/>
                <w:color w:val="000000"/>
                <w:sz w:val="16"/>
                <w:szCs w:val="22"/>
                <w:lang w:val="en-US"/>
              </w:rPr>
            </w:pPr>
            <w:r>
              <w:rPr>
                <w:rFonts w:ascii="Calibri" w:hAnsi="Calibri" w:cs="Calibri"/>
                <w:color w:val="000000"/>
                <w:sz w:val="16"/>
                <w:szCs w:val="22"/>
                <w:lang w:val="en-US"/>
              </w:rPr>
              <w:t>Not specified</w:t>
            </w:r>
          </w:p>
        </w:tc>
        <w:tc>
          <w:tcPr>
            <w:tcW w:w="709" w:type="dxa"/>
            <w:tcBorders>
              <w:top w:val="single" w:sz="4" w:space="0" w:color="auto"/>
              <w:bottom w:val="single" w:sz="4" w:space="0" w:color="auto"/>
            </w:tcBorders>
          </w:tcPr>
          <w:p w14:paraId="32C5DA3B" w14:textId="77174E08" w:rsidR="005139B6" w:rsidRPr="002D380B" w:rsidRDefault="005139B6" w:rsidP="005139B6">
            <w:pPr>
              <w:jc w:val="center"/>
              <w:rPr>
                <w:rFonts w:ascii="Calibri" w:hAnsi="Calibri" w:cs="Calibri"/>
                <w:color w:val="000000"/>
                <w:sz w:val="16"/>
                <w:szCs w:val="22"/>
                <w:lang w:val="en-US"/>
              </w:rPr>
            </w:pPr>
            <w:r>
              <w:rPr>
                <w:rFonts w:ascii="Calibri" w:hAnsi="Calibri" w:cs="Calibri"/>
                <w:color w:val="000000"/>
                <w:sz w:val="16"/>
                <w:szCs w:val="22"/>
                <w:lang w:val="en-US"/>
              </w:rPr>
              <w:t>No</w:t>
            </w:r>
          </w:p>
        </w:tc>
        <w:tc>
          <w:tcPr>
            <w:tcW w:w="992" w:type="dxa"/>
            <w:tcBorders>
              <w:top w:val="single" w:sz="4" w:space="0" w:color="auto"/>
              <w:bottom w:val="single" w:sz="4" w:space="0" w:color="auto"/>
            </w:tcBorders>
          </w:tcPr>
          <w:p w14:paraId="6B51C9F2" w14:textId="77777777"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3BBD31D0" w14:textId="30D2FFA1" w:rsidR="005139B6" w:rsidRPr="002D380B" w:rsidRDefault="005139B6" w:rsidP="005139B6">
            <w:pPr>
              <w:jc w:val="center"/>
              <w:rPr>
                <w:rFonts w:ascii="Calibri" w:hAnsi="Calibri" w:cs="Calibri"/>
                <w:color w:val="000000"/>
                <w:sz w:val="16"/>
                <w:szCs w:val="22"/>
                <w:lang w:val="en-US"/>
              </w:rPr>
            </w:pPr>
            <w:r>
              <w:rPr>
                <w:rFonts w:ascii="Calibri" w:hAnsi="Calibri" w:cs="Calibri"/>
                <w:color w:val="000000"/>
                <w:sz w:val="16"/>
                <w:szCs w:val="22"/>
                <w:lang w:val="en-US"/>
              </w:rPr>
              <w:t>Paracetamol vs. ibuprofen</w:t>
            </w:r>
          </w:p>
        </w:tc>
        <w:tc>
          <w:tcPr>
            <w:tcW w:w="992" w:type="dxa"/>
            <w:tcBorders>
              <w:top w:val="single" w:sz="4" w:space="0" w:color="auto"/>
              <w:bottom w:val="single" w:sz="4" w:space="0" w:color="auto"/>
            </w:tcBorders>
          </w:tcPr>
          <w:p w14:paraId="642CDDCA" w14:textId="21F508B3" w:rsidR="005139B6" w:rsidRPr="002D380B" w:rsidRDefault="005139B6" w:rsidP="005139B6">
            <w:pPr>
              <w:jc w:val="center"/>
              <w:rPr>
                <w:rFonts w:ascii="Calibri" w:hAnsi="Calibri" w:cs="Calibri"/>
                <w:color w:val="000000"/>
                <w:sz w:val="16"/>
                <w:szCs w:val="22"/>
                <w:lang w:val="en-US"/>
              </w:rPr>
            </w:pPr>
            <w:r>
              <w:rPr>
                <w:rFonts w:ascii="Calibri" w:hAnsi="Calibri" w:cs="Calibri"/>
                <w:color w:val="000000"/>
                <w:sz w:val="16"/>
                <w:szCs w:val="22"/>
                <w:lang w:val="en-US"/>
              </w:rPr>
              <w:t>Sepsis-3</w:t>
            </w:r>
          </w:p>
        </w:tc>
        <w:tc>
          <w:tcPr>
            <w:tcW w:w="992" w:type="dxa"/>
            <w:tcBorders>
              <w:top w:val="single" w:sz="4" w:space="0" w:color="auto"/>
              <w:bottom w:val="single" w:sz="4" w:space="0" w:color="auto"/>
            </w:tcBorders>
          </w:tcPr>
          <w:p w14:paraId="2845776F" w14:textId="16EA4CB7" w:rsidR="005139B6" w:rsidRPr="002D380B" w:rsidRDefault="005139B6" w:rsidP="005139B6">
            <w:pPr>
              <w:jc w:val="center"/>
              <w:rPr>
                <w:rFonts w:ascii="Calibri" w:hAnsi="Calibri" w:cs="Calibri"/>
                <w:color w:val="000000"/>
                <w:sz w:val="16"/>
                <w:szCs w:val="22"/>
                <w:lang w:val="en-US"/>
              </w:rPr>
            </w:pPr>
            <w:r>
              <w:rPr>
                <w:rFonts w:ascii="Calibri" w:hAnsi="Calibri" w:cs="Calibri"/>
                <w:color w:val="000000"/>
                <w:sz w:val="16"/>
                <w:szCs w:val="22"/>
                <w:lang w:val="en-US"/>
              </w:rPr>
              <w:t xml:space="preserve">General </w:t>
            </w:r>
          </w:p>
        </w:tc>
        <w:tc>
          <w:tcPr>
            <w:tcW w:w="1134" w:type="dxa"/>
            <w:tcBorders>
              <w:top w:val="single" w:sz="4" w:space="0" w:color="auto"/>
              <w:bottom w:val="single" w:sz="4" w:space="0" w:color="auto"/>
            </w:tcBorders>
          </w:tcPr>
          <w:p w14:paraId="0C03AA21" w14:textId="2397E997" w:rsidR="005139B6" w:rsidRPr="002D380B" w:rsidRDefault="005139B6" w:rsidP="005139B6">
            <w:pPr>
              <w:jc w:val="center"/>
              <w:rPr>
                <w:rFonts w:ascii="Calibri" w:hAnsi="Calibri" w:cs="Calibri"/>
                <w:color w:val="000000"/>
                <w:sz w:val="16"/>
                <w:szCs w:val="22"/>
                <w:lang w:val="en-US"/>
              </w:rPr>
            </w:pPr>
            <w:r>
              <w:rPr>
                <w:rFonts w:ascii="Calibri" w:hAnsi="Calibri" w:cs="Calibri"/>
                <w:color w:val="000000"/>
                <w:sz w:val="16"/>
                <w:szCs w:val="22"/>
                <w:lang w:val="en-US"/>
              </w:rPr>
              <w:t>Fever</w:t>
            </w:r>
          </w:p>
        </w:tc>
        <w:tc>
          <w:tcPr>
            <w:tcW w:w="1134" w:type="dxa"/>
            <w:tcBorders>
              <w:top w:val="single" w:sz="4" w:space="0" w:color="auto"/>
              <w:bottom w:val="single" w:sz="4" w:space="0" w:color="auto"/>
            </w:tcBorders>
          </w:tcPr>
          <w:p w14:paraId="03A26E70" w14:textId="77777777"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097365E1" w14:textId="1E969D7C" w:rsidR="005139B6" w:rsidRPr="002D380B" w:rsidRDefault="005139B6" w:rsidP="005139B6">
            <w:pPr>
              <w:jc w:val="center"/>
              <w:rPr>
                <w:rFonts w:ascii="Calibri" w:hAnsi="Calibri" w:cs="Calibri"/>
                <w:color w:val="000000"/>
                <w:sz w:val="16"/>
                <w:szCs w:val="22"/>
                <w:lang w:val="en-US"/>
              </w:rPr>
            </w:pPr>
            <w:r w:rsidRPr="009C4804">
              <w:rPr>
                <w:rFonts w:ascii="Calibri" w:hAnsi="Calibri" w:cs="Calibri"/>
                <w:color w:val="000000"/>
                <w:sz w:val="16"/>
                <w:szCs w:val="22"/>
                <w:lang w:val="en-US"/>
              </w:rPr>
              <w:t>NCT06061575</w:t>
            </w:r>
          </w:p>
        </w:tc>
      </w:tr>
      <w:tr w:rsidR="005139B6" w:rsidRPr="009C4804" w14:paraId="3C41F758" w14:textId="77777777" w:rsidTr="00341DDE">
        <w:tc>
          <w:tcPr>
            <w:tcW w:w="1134" w:type="dxa"/>
            <w:vMerge/>
          </w:tcPr>
          <w:p w14:paraId="6AE6E792" w14:textId="77777777" w:rsidR="005139B6" w:rsidRPr="00F769B7" w:rsidRDefault="005139B6" w:rsidP="005139B6">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374EC413" w14:textId="2982B721" w:rsidR="005139B6" w:rsidRPr="00120E5A" w:rsidRDefault="005139B6" w:rsidP="005139B6">
            <w:pPr>
              <w:jc w:val="center"/>
              <w:rPr>
                <w:rFonts w:ascii="Calibri" w:hAnsi="Calibri" w:cs="Calibri"/>
                <w:color w:val="000000"/>
                <w:sz w:val="16"/>
                <w:szCs w:val="16"/>
                <w:lang w:val="en-US"/>
              </w:rPr>
            </w:pPr>
            <w:r w:rsidRPr="002D380B">
              <w:rPr>
                <w:rFonts w:ascii="Calibri" w:hAnsi="Calibri" w:cs="Calibri"/>
                <w:color w:val="000000"/>
                <w:sz w:val="16"/>
                <w:szCs w:val="22"/>
                <w:lang w:val="en-US"/>
              </w:rPr>
              <w:t>SSRI</w:t>
            </w:r>
          </w:p>
        </w:tc>
        <w:tc>
          <w:tcPr>
            <w:tcW w:w="851" w:type="dxa"/>
            <w:tcBorders>
              <w:top w:val="single" w:sz="4" w:space="0" w:color="auto"/>
              <w:bottom w:val="single" w:sz="4" w:space="0" w:color="auto"/>
            </w:tcBorders>
          </w:tcPr>
          <w:p w14:paraId="63C4E671" w14:textId="16B841BC" w:rsidR="005139B6" w:rsidRPr="00120E5A" w:rsidRDefault="005139B6" w:rsidP="005139B6">
            <w:pPr>
              <w:jc w:val="center"/>
              <w:rPr>
                <w:rFonts w:ascii="Calibri" w:hAnsi="Calibri" w:cs="Calibri"/>
                <w:color w:val="000000"/>
                <w:sz w:val="16"/>
                <w:szCs w:val="16"/>
                <w:lang w:val="en-US"/>
              </w:rPr>
            </w:pPr>
            <w:r w:rsidRPr="002D380B">
              <w:rPr>
                <w:rFonts w:ascii="Calibri" w:hAnsi="Calibri" w:cs="Calibri"/>
                <w:color w:val="000000"/>
                <w:sz w:val="16"/>
                <w:szCs w:val="22"/>
                <w:lang w:val="en-US"/>
              </w:rPr>
              <w:t>1</w:t>
            </w:r>
          </w:p>
        </w:tc>
        <w:tc>
          <w:tcPr>
            <w:tcW w:w="1134" w:type="dxa"/>
            <w:tcBorders>
              <w:top w:val="single" w:sz="4" w:space="0" w:color="auto"/>
              <w:bottom w:val="single" w:sz="4" w:space="0" w:color="auto"/>
            </w:tcBorders>
          </w:tcPr>
          <w:p w14:paraId="13C95937" w14:textId="35BE8D7C" w:rsidR="005139B6" w:rsidRPr="00120E5A" w:rsidRDefault="005139B6" w:rsidP="005139B6">
            <w:pPr>
              <w:jc w:val="center"/>
              <w:rPr>
                <w:rFonts w:ascii="Calibri" w:hAnsi="Calibri" w:cs="Calibri"/>
                <w:color w:val="000000"/>
                <w:sz w:val="16"/>
                <w:szCs w:val="16"/>
                <w:lang w:val="en-US"/>
              </w:rPr>
            </w:pPr>
            <w:r w:rsidRPr="002D380B">
              <w:rPr>
                <w:rFonts w:ascii="Calibri" w:hAnsi="Calibri" w:cs="Calibri"/>
                <w:color w:val="000000"/>
                <w:sz w:val="16"/>
                <w:szCs w:val="16"/>
                <w:lang w:val="en-US"/>
              </w:rPr>
              <w:t>Recruiting</w:t>
            </w:r>
          </w:p>
        </w:tc>
        <w:tc>
          <w:tcPr>
            <w:tcW w:w="850" w:type="dxa"/>
            <w:tcBorders>
              <w:top w:val="single" w:sz="4" w:space="0" w:color="auto"/>
              <w:bottom w:val="single" w:sz="4" w:space="0" w:color="auto"/>
            </w:tcBorders>
          </w:tcPr>
          <w:p w14:paraId="2E70567E" w14:textId="6A468CC2" w:rsidR="005139B6" w:rsidRPr="00120E5A" w:rsidRDefault="005139B6" w:rsidP="005139B6">
            <w:pPr>
              <w:jc w:val="center"/>
              <w:rPr>
                <w:rFonts w:ascii="Calibri" w:hAnsi="Calibri" w:cs="Calibri"/>
                <w:color w:val="000000"/>
                <w:sz w:val="16"/>
                <w:szCs w:val="16"/>
                <w:lang w:val="en-US"/>
              </w:rPr>
            </w:pPr>
            <w:r w:rsidRPr="002D380B">
              <w:rPr>
                <w:rFonts w:ascii="Calibri" w:hAnsi="Calibri" w:cs="Calibri"/>
                <w:color w:val="000000"/>
                <w:sz w:val="16"/>
                <w:szCs w:val="22"/>
                <w:lang w:val="en-US"/>
              </w:rPr>
              <w:t>20</w:t>
            </w:r>
          </w:p>
        </w:tc>
        <w:tc>
          <w:tcPr>
            <w:tcW w:w="851" w:type="dxa"/>
            <w:tcBorders>
              <w:top w:val="single" w:sz="4" w:space="0" w:color="auto"/>
              <w:bottom w:val="single" w:sz="4" w:space="0" w:color="auto"/>
            </w:tcBorders>
          </w:tcPr>
          <w:p w14:paraId="26B2EC80" w14:textId="2F92EFF4" w:rsidR="005139B6" w:rsidRPr="00120E5A" w:rsidRDefault="005139B6" w:rsidP="005139B6">
            <w:pPr>
              <w:jc w:val="center"/>
              <w:rPr>
                <w:rFonts w:ascii="Calibri" w:hAnsi="Calibri" w:cs="Calibri"/>
                <w:color w:val="000000"/>
                <w:sz w:val="16"/>
                <w:szCs w:val="16"/>
                <w:lang w:val="en-US"/>
              </w:rPr>
            </w:pPr>
            <w:r w:rsidRPr="002D380B">
              <w:rPr>
                <w:rFonts w:ascii="Calibri" w:hAnsi="Calibri" w:cs="Calibri"/>
                <w:color w:val="000000"/>
                <w:sz w:val="16"/>
                <w:szCs w:val="22"/>
                <w:lang w:val="en-US"/>
              </w:rPr>
              <w:t>ICU</w:t>
            </w:r>
          </w:p>
        </w:tc>
        <w:tc>
          <w:tcPr>
            <w:tcW w:w="709" w:type="dxa"/>
            <w:tcBorders>
              <w:top w:val="single" w:sz="4" w:space="0" w:color="auto"/>
              <w:bottom w:val="single" w:sz="4" w:space="0" w:color="auto"/>
            </w:tcBorders>
          </w:tcPr>
          <w:p w14:paraId="3927C457" w14:textId="330C38AF" w:rsidR="005139B6" w:rsidRPr="00120E5A" w:rsidRDefault="005139B6" w:rsidP="005139B6">
            <w:pPr>
              <w:jc w:val="center"/>
              <w:rPr>
                <w:rFonts w:ascii="Calibri" w:hAnsi="Calibri" w:cs="Calibri"/>
                <w:color w:val="000000"/>
                <w:sz w:val="16"/>
                <w:szCs w:val="16"/>
                <w:lang w:val="en-US"/>
              </w:rPr>
            </w:pPr>
            <w:r w:rsidRPr="002D380B">
              <w:rPr>
                <w:rFonts w:ascii="Calibri" w:hAnsi="Calibri" w:cs="Calibri"/>
                <w:color w:val="000000"/>
                <w:sz w:val="16"/>
                <w:szCs w:val="22"/>
                <w:lang w:val="en-US"/>
              </w:rPr>
              <w:t>No</w:t>
            </w:r>
          </w:p>
        </w:tc>
        <w:tc>
          <w:tcPr>
            <w:tcW w:w="992" w:type="dxa"/>
            <w:tcBorders>
              <w:top w:val="single" w:sz="4" w:space="0" w:color="auto"/>
              <w:bottom w:val="single" w:sz="4" w:space="0" w:color="auto"/>
            </w:tcBorders>
          </w:tcPr>
          <w:p w14:paraId="45A40F47" w14:textId="77777777"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41EAF02F" w14:textId="76E771A1" w:rsidR="005139B6" w:rsidRPr="00870328" w:rsidRDefault="005139B6" w:rsidP="005139B6">
            <w:pPr>
              <w:jc w:val="center"/>
              <w:rPr>
                <w:rFonts w:ascii="Calibri" w:hAnsi="Calibri" w:cs="Calibri"/>
                <w:color w:val="000000"/>
                <w:sz w:val="16"/>
                <w:szCs w:val="16"/>
                <w:lang w:val="en-US"/>
              </w:rPr>
            </w:pPr>
            <w:r w:rsidRPr="002D380B">
              <w:rPr>
                <w:rFonts w:ascii="Calibri" w:hAnsi="Calibri" w:cs="Calibri"/>
                <w:color w:val="000000"/>
                <w:sz w:val="16"/>
                <w:szCs w:val="22"/>
                <w:lang w:val="en-US"/>
              </w:rPr>
              <w:t>Paroxetine</w:t>
            </w:r>
          </w:p>
        </w:tc>
        <w:tc>
          <w:tcPr>
            <w:tcW w:w="992" w:type="dxa"/>
            <w:tcBorders>
              <w:top w:val="single" w:sz="4" w:space="0" w:color="auto"/>
              <w:bottom w:val="single" w:sz="4" w:space="0" w:color="auto"/>
            </w:tcBorders>
          </w:tcPr>
          <w:p w14:paraId="6D0D094C" w14:textId="27FF2873" w:rsidR="005139B6" w:rsidRPr="00120E5A" w:rsidRDefault="005139B6" w:rsidP="005139B6">
            <w:pPr>
              <w:jc w:val="center"/>
              <w:rPr>
                <w:rFonts w:ascii="Calibri" w:hAnsi="Calibri" w:cs="Calibri"/>
                <w:color w:val="000000"/>
                <w:sz w:val="16"/>
                <w:szCs w:val="16"/>
                <w:lang w:val="en-US"/>
              </w:rPr>
            </w:pPr>
            <w:r w:rsidRPr="002D380B">
              <w:rPr>
                <w:rFonts w:ascii="Calibri" w:hAnsi="Calibri" w:cs="Calibri"/>
                <w:color w:val="000000"/>
                <w:sz w:val="16"/>
                <w:szCs w:val="22"/>
                <w:lang w:val="en-US"/>
              </w:rPr>
              <w:t>Not specified</w:t>
            </w:r>
          </w:p>
        </w:tc>
        <w:tc>
          <w:tcPr>
            <w:tcW w:w="992" w:type="dxa"/>
            <w:tcBorders>
              <w:top w:val="single" w:sz="4" w:space="0" w:color="auto"/>
              <w:bottom w:val="single" w:sz="4" w:space="0" w:color="auto"/>
            </w:tcBorders>
          </w:tcPr>
          <w:p w14:paraId="282A9ABA" w14:textId="02BF7A1B" w:rsidR="005139B6" w:rsidRPr="00D729DA" w:rsidRDefault="005139B6" w:rsidP="005139B6">
            <w:pPr>
              <w:jc w:val="center"/>
              <w:rPr>
                <w:rFonts w:ascii="Calibri" w:hAnsi="Calibri" w:cs="Calibri"/>
                <w:color w:val="000000"/>
                <w:sz w:val="16"/>
                <w:szCs w:val="16"/>
                <w:lang w:val="en-US"/>
              </w:rPr>
            </w:pPr>
            <w:r w:rsidRPr="002D380B">
              <w:rPr>
                <w:rFonts w:ascii="Calibri" w:hAnsi="Calibri" w:cs="Calibri"/>
                <w:color w:val="000000"/>
                <w:sz w:val="16"/>
                <w:szCs w:val="22"/>
                <w:lang w:val="en-US"/>
              </w:rPr>
              <w:t>General</w:t>
            </w:r>
          </w:p>
        </w:tc>
        <w:tc>
          <w:tcPr>
            <w:tcW w:w="1134" w:type="dxa"/>
            <w:tcBorders>
              <w:top w:val="single" w:sz="4" w:space="0" w:color="auto"/>
              <w:bottom w:val="single" w:sz="4" w:space="0" w:color="auto"/>
            </w:tcBorders>
          </w:tcPr>
          <w:p w14:paraId="057E9DA0" w14:textId="06BC0560" w:rsidR="005139B6" w:rsidRPr="00120E5A" w:rsidRDefault="005139B6" w:rsidP="005139B6">
            <w:pPr>
              <w:jc w:val="center"/>
              <w:rPr>
                <w:rFonts w:ascii="Calibri" w:hAnsi="Calibri" w:cs="Calibri"/>
                <w:color w:val="000000"/>
                <w:sz w:val="16"/>
                <w:szCs w:val="16"/>
                <w:lang w:val="en-US"/>
              </w:rPr>
            </w:pPr>
            <w:r w:rsidRPr="002D380B">
              <w:rPr>
                <w:rFonts w:ascii="Calibri" w:hAnsi="Calibri" w:cs="Calibri"/>
                <w:color w:val="000000"/>
                <w:sz w:val="16"/>
                <w:szCs w:val="22"/>
                <w:lang w:val="en-US"/>
              </w:rPr>
              <w:t>Cardiovascu-lair SOFA score</w:t>
            </w:r>
          </w:p>
        </w:tc>
        <w:tc>
          <w:tcPr>
            <w:tcW w:w="1134" w:type="dxa"/>
            <w:tcBorders>
              <w:top w:val="single" w:sz="4" w:space="0" w:color="auto"/>
              <w:bottom w:val="single" w:sz="4" w:space="0" w:color="auto"/>
            </w:tcBorders>
          </w:tcPr>
          <w:p w14:paraId="6571C49C" w14:textId="385B7EED"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58908B6F" w14:textId="7626E3C1" w:rsidR="005139B6" w:rsidRPr="00120E5A" w:rsidRDefault="005139B6" w:rsidP="005139B6">
            <w:pPr>
              <w:jc w:val="center"/>
              <w:rPr>
                <w:rFonts w:ascii="Calibri" w:hAnsi="Calibri" w:cs="Calibri"/>
                <w:color w:val="000000"/>
                <w:sz w:val="16"/>
                <w:szCs w:val="16"/>
                <w:lang w:val="en-US"/>
              </w:rPr>
            </w:pPr>
            <w:r w:rsidRPr="002D380B">
              <w:rPr>
                <w:rFonts w:ascii="Calibri" w:hAnsi="Calibri" w:cs="Calibri"/>
                <w:color w:val="000000"/>
                <w:sz w:val="16"/>
                <w:szCs w:val="22"/>
                <w:lang w:val="en-US"/>
              </w:rPr>
              <w:t>NCT05725837</w:t>
            </w:r>
          </w:p>
        </w:tc>
      </w:tr>
      <w:tr w:rsidR="005139B6" w:rsidRPr="00120E5A" w14:paraId="355C1E11" w14:textId="77777777" w:rsidTr="00341DDE">
        <w:trPr>
          <w:trHeight w:val="70"/>
        </w:trPr>
        <w:tc>
          <w:tcPr>
            <w:tcW w:w="1134" w:type="dxa"/>
            <w:vMerge/>
            <w:tcBorders>
              <w:bottom w:val="single" w:sz="4" w:space="0" w:color="auto"/>
            </w:tcBorders>
          </w:tcPr>
          <w:p w14:paraId="49BAB286" w14:textId="77777777" w:rsidR="005139B6" w:rsidRPr="00F769B7" w:rsidRDefault="005139B6" w:rsidP="005139B6">
            <w:pPr>
              <w:jc w:val="center"/>
              <w:rPr>
                <w:rFonts w:ascii="Calibri" w:hAnsi="Calibri" w:cs="Calibri"/>
                <w:b/>
                <w:color w:val="000000"/>
                <w:sz w:val="16"/>
                <w:szCs w:val="22"/>
                <w:lang w:val="en-US"/>
              </w:rPr>
            </w:pPr>
          </w:p>
        </w:tc>
        <w:tc>
          <w:tcPr>
            <w:tcW w:w="1134" w:type="dxa"/>
            <w:tcBorders>
              <w:top w:val="single" w:sz="4" w:space="0" w:color="auto"/>
              <w:bottom w:val="single" w:sz="4" w:space="0" w:color="auto"/>
            </w:tcBorders>
          </w:tcPr>
          <w:p w14:paraId="1A5FAA6E" w14:textId="4CFC5691" w:rsidR="005139B6" w:rsidRPr="00120E5A" w:rsidRDefault="005139B6" w:rsidP="005139B6">
            <w:pPr>
              <w:jc w:val="center"/>
              <w:rPr>
                <w:rFonts w:ascii="Calibri" w:hAnsi="Calibri" w:cs="Calibri"/>
                <w:color w:val="000000"/>
                <w:sz w:val="16"/>
                <w:szCs w:val="16"/>
                <w:lang w:val="en-US"/>
              </w:rPr>
            </w:pPr>
            <w:r w:rsidRPr="00D729DA">
              <w:rPr>
                <w:rFonts w:ascii="Calibri" w:hAnsi="Calibri" w:cs="Calibri"/>
                <w:color w:val="000000"/>
                <w:sz w:val="16"/>
                <w:szCs w:val="16"/>
              </w:rPr>
              <w:t>Vagus Nerve Stimulation</w:t>
            </w:r>
          </w:p>
        </w:tc>
        <w:tc>
          <w:tcPr>
            <w:tcW w:w="851" w:type="dxa"/>
            <w:tcBorders>
              <w:top w:val="single" w:sz="4" w:space="0" w:color="auto"/>
              <w:bottom w:val="single" w:sz="4" w:space="0" w:color="auto"/>
            </w:tcBorders>
          </w:tcPr>
          <w:p w14:paraId="6319F914" w14:textId="0791E626"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rPr>
              <w:t>1</w:t>
            </w:r>
          </w:p>
        </w:tc>
        <w:tc>
          <w:tcPr>
            <w:tcW w:w="1134" w:type="dxa"/>
            <w:tcBorders>
              <w:top w:val="single" w:sz="4" w:space="0" w:color="auto"/>
              <w:bottom w:val="single" w:sz="4" w:space="0" w:color="auto"/>
            </w:tcBorders>
          </w:tcPr>
          <w:p w14:paraId="76755A2A" w14:textId="033701BF" w:rsidR="005139B6" w:rsidRPr="00120E5A" w:rsidRDefault="005139B6" w:rsidP="005139B6">
            <w:pPr>
              <w:jc w:val="center"/>
              <w:rPr>
                <w:rFonts w:ascii="Calibri" w:hAnsi="Calibri" w:cs="Calibri"/>
                <w:color w:val="000000"/>
                <w:sz w:val="16"/>
                <w:szCs w:val="16"/>
                <w:lang w:val="en-US"/>
              </w:rPr>
            </w:pPr>
            <w:r w:rsidRPr="00D729DA">
              <w:rPr>
                <w:rFonts w:ascii="Calibri" w:hAnsi="Calibri" w:cs="Calibri"/>
                <w:color w:val="000000"/>
                <w:sz w:val="16"/>
                <w:szCs w:val="16"/>
              </w:rPr>
              <w:t>Recruiting</w:t>
            </w:r>
          </w:p>
        </w:tc>
        <w:tc>
          <w:tcPr>
            <w:tcW w:w="850" w:type="dxa"/>
            <w:tcBorders>
              <w:top w:val="single" w:sz="4" w:space="0" w:color="auto"/>
              <w:bottom w:val="single" w:sz="4" w:space="0" w:color="auto"/>
            </w:tcBorders>
          </w:tcPr>
          <w:p w14:paraId="0F10FEAA" w14:textId="704AA9DE"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rPr>
              <w:t>34</w:t>
            </w:r>
          </w:p>
        </w:tc>
        <w:tc>
          <w:tcPr>
            <w:tcW w:w="851" w:type="dxa"/>
            <w:tcBorders>
              <w:top w:val="single" w:sz="4" w:space="0" w:color="auto"/>
              <w:bottom w:val="single" w:sz="4" w:space="0" w:color="auto"/>
            </w:tcBorders>
          </w:tcPr>
          <w:p w14:paraId="1A06678C" w14:textId="7B638D4D"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rPr>
              <w:t>Not</w:t>
            </w:r>
            <w:r w:rsidRPr="00D729DA">
              <w:rPr>
                <w:rFonts w:ascii="Calibri" w:hAnsi="Calibri" w:cs="Calibri"/>
                <w:color w:val="000000"/>
                <w:sz w:val="16"/>
                <w:szCs w:val="16"/>
              </w:rPr>
              <w:t xml:space="preserve"> specified</w:t>
            </w:r>
          </w:p>
        </w:tc>
        <w:tc>
          <w:tcPr>
            <w:tcW w:w="709" w:type="dxa"/>
            <w:tcBorders>
              <w:top w:val="single" w:sz="4" w:space="0" w:color="auto"/>
              <w:bottom w:val="single" w:sz="4" w:space="0" w:color="auto"/>
            </w:tcBorders>
          </w:tcPr>
          <w:p w14:paraId="02BF2AA6" w14:textId="3530CA38" w:rsidR="005139B6" w:rsidRPr="00120E5A" w:rsidRDefault="005139B6" w:rsidP="005139B6">
            <w:pPr>
              <w:jc w:val="center"/>
              <w:rPr>
                <w:rFonts w:ascii="Calibri" w:hAnsi="Calibri" w:cs="Calibri"/>
                <w:color w:val="000000"/>
                <w:sz w:val="16"/>
                <w:szCs w:val="16"/>
                <w:lang w:val="en-US"/>
              </w:rPr>
            </w:pPr>
            <w:r w:rsidRPr="00D729DA">
              <w:rPr>
                <w:rFonts w:ascii="Calibri" w:hAnsi="Calibri" w:cs="Calibri"/>
                <w:color w:val="000000"/>
                <w:sz w:val="16"/>
                <w:szCs w:val="16"/>
              </w:rPr>
              <w:t>No</w:t>
            </w:r>
          </w:p>
        </w:tc>
        <w:tc>
          <w:tcPr>
            <w:tcW w:w="992" w:type="dxa"/>
            <w:tcBorders>
              <w:top w:val="single" w:sz="4" w:space="0" w:color="auto"/>
              <w:bottom w:val="single" w:sz="4" w:space="0" w:color="auto"/>
            </w:tcBorders>
          </w:tcPr>
          <w:p w14:paraId="7AD3CC09" w14:textId="77777777"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2A477C25" w14:textId="2BCA9AF0" w:rsidR="005139B6" w:rsidRPr="00D729DA" w:rsidRDefault="005139B6" w:rsidP="005139B6">
            <w:pPr>
              <w:jc w:val="center"/>
              <w:rPr>
                <w:rFonts w:ascii="Calibri" w:hAnsi="Calibri" w:cs="Calibri"/>
                <w:color w:val="000000"/>
                <w:sz w:val="16"/>
                <w:szCs w:val="16"/>
                <w:lang w:val="en-US"/>
              </w:rPr>
            </w:pPr>
            <w:r w:rsidRPr="00D729DA">
              <w:rPr>
                <w:rFonts w:ascii="Calibri" w:hAnsi="Calibri" w:cs="Calibri"/>
                <w:color w:val="000000"/>
                <w:sz w:val="16"/>
                <w:szCs w:val="16"/>
                <w:lang w:val="en-US"/>
              </w:rPr>
              <w:t>Stimulation of the vagus nerve</w:t>
            </w:r>
          </w:p>
        </w:tc>
        <w:tc>
          <w:tcPr>
            <w:tcW w:w="992" w:type="dxa"/>
            <w:tcBorders>
              <w:top w:val="single" w:sz="4" w:space="0" w:color="auto"/>
              <w:bottom w:val="single" w:sz="4" w:space="0" w:color="auto"/>
            </w:tcBorders>
          </w:tcPr>
          <w:p w14:paraId="13726033" w14:textId="16A6C5CD"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rPr>
              <w:t>N</w:t>
            </w:r>
            <w:r w:rsidRPr="00D729DA">
              <w:rPr>
                <w:rFonts w:ascii="Calibri" w:hAnsi="Calibri" w:cs="Calibri"/>
                <w:color w:val="000000"/>
                <w:sz w:val="16"/>
                <w:szCs w:val="16"/>
              </w:rPr>
              <w:t>ot specified</w:t>
            </w:r>
          </w:p>
        </w:tc>
        <w:tc>
          <w:tcPr>
            <w:tcW w:w="992" w:type="dxa"/>
            <w:tcBorders>
              <w:top w:val="single" w:sz="4" w:space="0" w:color="auto"/>
              <w:bottom w:val="single" w:sz="4" w:space="0" w:color="auto"/>
            </w:tcBorders>
          </w:tcPr>
          <w:p w14:paraId="25E14651" w14:textId="16FF106F" w:rsidR="005139B6" w:rsidRPr="00120E5A" w:rsidRDefault="005139B6" w:rsidP="005139B6">
            <w:pPr>
              <w:jc w:val="center"/>
              <w:rPr>
                <w:rFonts w:ascii="Calibri" w:hAnsi="Calibri" w:cs="Calibri"/>
                <w:color w:val="000000"/>
                <w:sz w:val="16"/>
                <w:szCs w:val="16"/>
                <w:lang w:val="en-US"/>
              </w:rPr>
            </w:pPr>
            <w:r w:rsidRPr="00D729DA">
              <w:rPr>
                <w:rFonts w:ascii="Calibri" w:hAnsi="Calibri" w:cs="Calibri"/>
                <w:color w:val="000000"/>
                <w:sz w:val="16"/>
                <w:szCs w:val="16"/>
              </w:rPr>
              <w:t>General</w:t>
            </w:r>
          </w:p>
        </w:tc>
        <w:tc>
          <w:tcPr>
            <w:tcW w:w="1134" w:type="dxa"/>
            <w:tcBorders>
              <w:top w:val="single" w:sz="4" w:space="0" w:color="auto"/>
              <w:bottom w:val="single" w:sz="4" w:space="0" w:color="auto"/>
            </w:tcBorders>
          </w:tcPr>
          <w:p w14:paraId="4E535755" w14:textId="2955326E" w:rsidR="005139B6" w:rsidRPr="00120E5A" w:rsidRDefault="005139B6" w:rsidP="005139B6">
            <w:pPr>
              <w:jc w:val="center"/>
              <w:rPr>
                <w:rFonts w:ascii="Calibri" w:hAnsi="Calibri" w:cs="Calibri"/>
                <w:color w:val="000000"/>
                <w:sz w:val="16"/>
                <w:szCs w:val="16"/>
                <w:lang w:val="en-US"/>
              </w:rPr>
            </w:pPr>
          </w:p>
        </w:tc>
        <w:tc>
          <w:tcPr>
            <w:tcW w:w="1134" w:type="dxa"/>
            <w:tcBorders>
              <w:top w:val="single" w:sz="4" w:space="0" w:color="auto"/>
              <w:bottom w:val="single" w:sz="4" w:space="0" w:color="auto"/>
            </w:tcBorders>
          </w:tcPr>
          <w:p w14:paraId="6E4A43C6" w14:textId="52262653" w:rsidR="005139B6" w:rsidRPr="00120E5A" w:rsidRDefault="005139B6" w:rsidP="005139B6">
            <w:pPr>
              <w:jc w:val="center"/>
              <w:rPr>
                <w:rFonts w:ascii="Calibri" w:hAnsi="Calibri" w:cs="Calibri"/>
                <w:color w:val="000000"/>
                <w:sz w:val="16"/>
                <w:szCs w:val="16"/>
                <w:lang w:val="en-US"/>
              </w:rPr>
            </w:pPr>
            <w:r>
              <w:rPr>
                <w:rFonts w:ascii="Calibri" w:hAnsi="Calibri" w:cs="Calibri"/>
                <w:color w:val="000000"/>
                <w:sz w:val="16"/>
                <w:szCs w:val="16"/>
              </w:rPr>
              <w:t>TNF-</w:t>
            </w:r>
            <w:r w:rsidRPr="0070265B">
              <w:rPr>
                <w:rFonts w:ascii="Calibri" w:hAnsi="Calibri" w:cs="Calibri"/>
                <w:color w:val="000000"/>
                <w:sz w:val="16"/>
                <w:szCs w:val="16"/>
              </w:rPr>
              <w:t xml:space="preserve"> α</w:t>
            </w:r>
          </w:p>
        </w:tc>
        <w:tc>
          <w:tcPr>
            <w:tcW w:w="1134" w:type="dxa"/>
            <w:tcBorders>
              <w:top w:val="single" w:sz="4" w:space="0" w:color="auto"/>
              <w:bottom w:val="single" w:sz="4" w:space="0" w:color="auto"/>
            </w:tcBorders>
          </w:tcPr>
          <w:p w14:paraId="3216F259" w14:textId="1C991A3E" w:rsidR="005139B6" w:rsidRPr="00120E5A" w:rsidRDefault="005139B6" w:rsidP="005139B6">
            <w:pPr>
              <w:jc w:val="center"/>
              <w:rPr>
                <w:rFonts w:ascii="Calibri" w:hAnsi="Calibri" w:cs="Calibri"/>
                <w:color w:val="000000"/>
                <w:sz w:val="16"/>
                <w:szCs w:val="16"/>
                <w:lang w:val="en-US"/>
              </w:rPr>
            </w:pPr>
            <w:r w:rsidRPr="00D729DA">
              <w:rPr>
                <w:rFonts w:ascii="Calibri" w:hAnsi="Calibri" w:cs="Calibri"/>
                <w:color w:val="000000"/>
                <w:sz w:val="16"/>
                <w:szCs w:val="16"/>
              </w:rPr>
              <w:t>NCT03992378</w:t>
            </w:r>
          </w:p>
        </w:tc>
      </w:tr>
    </w:tbl>
    <w:p w14:paraId="29FA54EF" w14:textId="39DB08F7" w:rsidR="00643107" w:rsidRPr="00D05119" w:rsidRDefault="00643107" w:rsidP="00643107">
      <w:pPr>
        <w:spacing w:after="200" w:line="276" w:lineRule="auto"/>
        <w:rPr>
          <w:rFonts w:asciiTheme="minorHAnsi" w:hAnsiTheme="minorHAnsi" w:cstheme="minorHAnsi"/>
          <w:sz w:val="16"/>
          <w:szCs w:val="16"/>
          <w:lang w:val="en-US"/>
        </w:rPr>
      </w:pPr>
      <w:r w:rsidRPr="00D05119">
        <w:rPr>
          <w:rFonts w:asciiTheme="minorHAnsi" w:hAnsiTheme="minorHAnsi" w:cstheme="minorHAnsi"/>
          <w:sz w:val="16"/>
          <w:szCs w:val="16"/>
          <w:lang w:val="en-US"/>
        </w:rPr>
        <w:t>Abbreviations</w:t>
      </w:r>
      <w:r>
        <w:rPr>
          <w:rFonts w:asciiTheme="minorHAnsi" w:hAnsiTheme="minorHAnsi" w:cstheme="minorHAnsi"/>
          <w:sz w:val="16"/>
          <w:szCs w:val="16"/>
          <w:lang w:val="en-US"/>
        </w:rPr>
        <w:t xml:space="preserve">: AKI, acute kidney injury; </w:t>
      </w:r>
      <w:r w:rsidR="0066603F" w:rsidRPr="00D05119">
        <w:rPr>
          <w:rFonts w:asciiTheme="minorHAnsi" w:hAnsiTheme="minorHAnsi" w:cstheme="minorHAnsi"/>
          <w:sz w:val="16"/>
          <w:szCs w:val="16"/>
          <w:lang w:val="en-US"/>
        </w:rPr>
        <w:t xml:space="preserve">ARDS, acute respiratory stress syndrome; </w:t>
      </w:r>
      <w:r w:rsidR="00500233">
        <w:rPr>
          <w:rFonts w:asciiTheme="minorHAnsi" w:hAnsiTheme="minorHAnsi" w:cstheme="minorHAnsi"/>
          <w:sz w:val="16"/>
          <w:szCs w:val="16"/>
          <w:lang w:val="en-US"/>
        </w:rPr>
        <w:t>CAP, community-</w:t>
      </w:r>
      <w:r w:rsidR="00542AB5">
        <w:rPr>
          <w:rFonts w:asciiTheme="minorHAnsi" w:hAnsiTheme="minorHAnsi" w:cstheme="minorHAnsi"/>
          <w:sz w:val="16"/>
          <w:szCs w:val="16"/>
          <w:lang w:val="en-US"/>
        </w:rPr>
        <w:t xml:space="preserve">acquired pneumonia; </w:t>
      </w:r>
      <w:r>
        <w:rPr>
          <w:rFonts w:asciiTheme="minorHAnsi" w:hAnsiTheme="minorHAnsi" w:cstheme="minorHAnsi"/>
          <w:sz w:val="16"/>
          <w:szCs w:val="16"/>
          <w:lang w:val="en-US"/>
        </w:rPr>
        <w:t xml:space="preserve">COVID-19, coronavirus disease of 2019; </w:t>
      </w:r>
      <w:r w:rsidR="0023614B">
        <w:rPr>
          <w:rFonts w:asciiTheme="minorHAnsi" w:hAnsiTheme="minorHAnsi" w:cstheme="minorHAnsi"/>
          <w:sz w:val="16"/>
          <w:szCs w:val="16"/>
          <w:lang w:val="en-US"/>
        </w:rPr>
        <w:t xml:space="preserve">CRP, C-reactive protein; </w:t>
      </w:r>
      <w:r w:rsidR="00822DB6">
        <w:rPr>
          <w:rFonts w:asciiTheme="minorHAnsi" w:hAnsiTheme="minorHAnsi" w:cstheme="minorHAnsi"/>
          <w:sz w:val="16"/>
          <w:szCs w:val="16"/>
          <w:lang w:val="en-US"/>
        </w:rPr>
        <w:t xml:space="preserve">CRR, </w:t>
      </w:r>
      <w:r w:rsidR="00822DB6" w:rsidRPr="00822DB6">
        <w:rPr>
          <w:rFonts w:asciiTheme="minorHAnsi" w:hAnsiTheme="minorHAnsi" w:cstheme="minorHAnsi"/>
          <w:sz w:val="16"/>
          <w:szCs w:val="16"/>
          <w:lang w:val="en-US"/>
        </w:rPr>
        <w:t>cardiovascular, respiratory, and renal</w:t>
      </w:r>
      <w:r w:rsidR="00822DB6">
        <w:rPr>
          <w:rFonts w:asciiTheme="minorHAnsi" w:hAnsiTheme="minorHAnsi" w:cstheme="minorHAnsi"/>
          <w:sz w:val="16"/>
          <w:szCs w:val="16"/>
          <w:lang w:val="en-US"/>
        </w:rPr>
        <w:t xml:space="preserve">; </w:t>
      </w:r>
      <w:r>
        <w:rPr>
          <w:rFonts w:asciiTheme="minorHAnsi" w:hAnsiTheme="minorHAnsi" w:cstheme="minorHAnsi"/>
          <w:sz w:val="16"/>
          <w:szCs w:val="16"/>
          <w:lang w:val="en-US"/>
        </w:rPr>
        <w:t xml:space="preserve">(C)RRT, (continuous) renal replacement therapy; </w:t>
      </w:r>
      <w:r w:rsidR="009C4804">
        <w:rPr>
          <w:rFonts w:asciiTheme="minorHAnsi" w:hAnsiTheme="minorHAnsi" w:cstheme="minorHAnsi"/>
          <w:sz w:val="16"/>
          <w:szCs w:val="16"/>
          <w:lang w:val="en-US"/>
        </w:rPr>
        <w:t xml:space="preserve">DIC, </w:t>
      </w:r>
      <w:r w:rsidR="0060564B">
        <w:rPr>
          <w:rFonts w:asciiTheme="minorHAnsi" w:hAnsiTheme="minorHAnsi" w:cstheme="minorHAnsi"/>
          <w:sz w:val="16"/>
          <w:szCs w:val="16"/>
          <w:lang w:val="en-US"/>
        </w:rPr>
        <w:t>disseminated intravascular c</w:t>
      </w:r>
      <w:r w:rsidR="0060564B" w:rsidRPr="0060564B">
        <w:rPr>
          <w:rFonts w:asciiTheme="minorHAnsi" w:hAnsiTheme="minorHAnsi" w:cstheme="minorHAnsi"/>
          <w:sz w:val="16"/>
          <w:szCs w:val="16"/>
          <w:lang w:val="en-US"/>
        </w:rPr>
        <w:t>oagulation</w:t>
      </w:r>
      <w:r w:rsidR="0060564B">
        <w:rPr>
          <w:rFonts w:asciiTheme="minorHAnsi" w:hAnsiTheme="minorHAnsi" w:cstheme="minorHAnsi"/>
          <w:sz w:val="16"/>
          <w:szCs w:val="16"/>
          <w:lang w:val="en-US"/>
        </w:rPr>
        <w:t xml:space="preserve">; </w:t>
      </w:r>
      <w:r w:rsidR="00687AF6">
        <w:rPr>
          <w:rFonts w:asciiTheme="minorHAnsi" w:hAnsiTheme="minorHAnsi" w:cstheme="minorHAnsi"/>
          <w:sz w:val="16"/>
          <w:szCs w:val="16"/>
          <w:lang w:val="en-US"/>
        </w:rPr>
        <w:t xml:space="preserve">EAA, </w:t>
      </w:r>
      <w:r w:rsidR="00687AF6" w:rsidRPr="00451C3A">
        <w:rPr>
          <w:rFonts w:asciiTheme="minorHAnsi" w:hAnsiTheme="minorHAnsi" w:cstheme="minorHAnsi"/>
          <w:sz w:val="16"/>
          <w:szCs w:val="16"/>
          <w:lang w:val="en-US"/>
        </w:rPr>
        <w:t>endotoxin activity</w:t>
      </w:r>
      <w:r w:rsidR="00687AF6">
        <w:rPr>
          <w:rFonts w:asciiTheme="minorHAnsi" w:hAnsiTheme="minorHAnsi" w:cstheme="minorHAnsi"/>
          <w:sz w:val="16"/>
          <w:szCs w:val="16"/>
          <w:lang w:val="en-US"/>
        </w:rPr>
        <w:t xml:space="preserve"> assay; </w:t>
      </w:r>
      <w:r>
        <w:rPr>
          <w:rFonts w:asciiTheme="minorHAnsi" w:hAnsiTheme="minorHAnsi" w:cstheme="minorHAnsi"/>
          <w:sz w:val="16"/>
          <w:szCs w:val="16"/>
          <w:lang w:val="en-US"/>
        </w:rPr>
        <w:t>ECMO,</w:t>
      </w:r>
      <w:r w:rsidRPr="00643107">
        <w:rPr>
          <w:lang w:val="en-US"/>
        </w:rPr>
        <w:t xml:space="preserve"> </w:t>
      </w:r>
      <w:r>
        <w:rPr>
          <w:rFonts w:asciiTheme="minorHAnsi" w:hAnsiTheme="minorHAnsi" w:cstheme="minorHAnsi"/>
          <w:sz w:val="16"/>
          <w:szCs w:val="16"/>
          <w:lang w:val="en-US"/>
        </w:rPr>
        <w:t>e</w:t>
      </w:r>
      <w:r w:rsidRPr="00643107">
        <w:rPr>
          <w:rFonts w:asciiTheme="minorHAnsi" w:hAnsiTheme="minorHAnsi" w:cstheme="minorHAnsi"/>
          <w:sz w:val="16"/>
          <w:szCs w:val="16"/>
          <w:lang w:val="en-US"/>
        </w:rPr>
        <w:t>xtracorporeal membrane oxygenation</w:t>
      </w:r>
      <w:r>
        <w:rPr>
          <w:rFonts w:asciiTheme="minorHAnsi" w:hAnsiTheme="minorHAnsi" w:cstheme="minorHAnsi"/>
          <w:sz w:val="16"/>
          <w:szCs w:val="16"/>
          <w:lang w:val="en-US"/>
        </w:rPr>
        <w:t xml:space="preserve">; </w:t>
      </w:r>
      <w:r w:rsidR="0023614B">
        <w:rPr>
          <w:rFonts w:asciiTheme="minorHAnsi" w:hAnsiTheme="minorHAnsi" w:cstheme="minorHAnsi"/>
          <w:sz w:val="16"/>
          <w:szCs w:val="16"/>
          <w:lang w:val="en-US"/>
        </w:rPr>
        <w:t xml:space="preserve">ED, emergency department; </w:t>
      </w:r>
      <w:r w:rsidRPr="00D05119">
        <w:rPr>
          <w:rFonts w:asciiTheme="minorHAnsi" w:hAnsiTheme="minorHAnsi" w:cstheme="minorHAnsi"/>
          <w:sz w:val="16"/>
          <w:szCs w:val="16"/>
          <w:lang w:val="en-US"/>
        </w:rPr>
        <w:t>ICU, intensive care unit</w:t>
      </w:r>
      <w:r>
        <w:rPr>
          <w:rFonts w:asciiTheme="minorHAnsi" w:hAnsiTheme="minorHAnsi" w:cstheme="minorHAnsi"/>
          <w:sz w:val="16"/>
          <w:szCs w:val="16"/>
          <w:lang w:val="en-US"/>
        </w:rPr>
        <w:t>; IL</w:t>
      </w:r>
      <w:r w:rsidR="0060564B">
        <w:rPr>
          <w:rFonts w:asciiTheme="minorHAnsi" w:hAnsiTheme="minorHAnsi" w:cstheme="minorHAnsi"/>
          <w:sz w:val="16"/>
          <w:szCs w:val="16"/>
          <w:lang w:val="en-US"/>
        </w:rPr>
        <w:t>(ra)</w:t>
      </w:r>
      <w:r>
        <w:rPr>
          <w:rFonts w:asciiTheme="minorHAnsi" w:hAnsiTheme="minorHAnsi" w:cstheme="minorHAnsi"/>
          <w:sz w:val="16"/>
          <w:szCs w:val="16"/>
          <w:lang w:val="en-US"/>
        </w:rPr>
        <w:t>, interleukin</w:t>
      </w:r>
      <w:r w:rsidR="0060564B">
        <w:rPr>
          <w:rFonts w:asciiTheme="minorHAnsi" w:hAnsiTheme="minorHAnsi" w:cstheme="minorHAnsi"/>
          <w:sz w:val="16"/>
          <w:szCs w:val="16"/>
          <w:lang w:val="en-US"/>
        </w:rPr>
        <w:t xml:space="preserve"> (receptor antagonist)</w:t>
      </w:r>
      <w:r>
        <w:rPr>
          <w:rFonts w:asciiTheme="minorHAnsi" w:hAnsiTheme="minorHAnsi" w:cstheme="minorHAnsi"/>
          <w:sz w:val="16"/>
          <w:szCs w:val="16"/>
          <w:lang w:val="en-US"/>
        </w:rPr>
        <w:t xml:space="preserve">; </w:t>
      </w:r>
      <w:r w:rsidR="00E67F15">
        <w:rPr>
          <w:rFonts w:asciiTheme="minorHAnsi" w:hAnsiTheme="minorHAnsi" w:cstheme="minorHAnsi"/>
          <w:sz w:val="16"/>
          <w:szCs w:val="16"/>
          <w:lang w:val="en-US"/>
        </w:rPr>
        <w:t xml:space="preserve">IMV, invasive mechanical ventilation; </w:t>
      </w:r>
      <w:r>
        <w:rPr>
          <w:rFonts w:asciiTheme="minorHAnsi" w:hAnsiTheme="minorHAnsi" w:cstheme="minorHAnsi"/>
          <w:sz w:val="16"/>
          <w:szCs w:val="16"/>
          <w:lang w:val="en-US"/>
        </w:rPr>
        <w:t xml:space="preserve">NCT, </w:t>
      </w:r>
      <w:r w:rsidRPr="00643107">
        <w:rPr>
          <w:rFonts w:asciiTheme="minorHAnsi" w:hAnsiTheme="minorHAnsi" w:cstheme="minorHAnsi"/>
          <w:sz w:val="16"/>
          <w:szCs w:val="16"/>
          <w:lang w:val="en-US"/>
        </w:rPr>
        <w:t>National Clinical Trial</w:t>
      </w:r>
      <w:r>
        <w:rPr>
          <w:rFonts w:asciiTheme="minorHAnsi" w:hAnsiTheme="minorHAnsi" w:cstheme="minorHAnsi"/>
          <w:sz w:val="16"/>
          <w:szCs w:val="16"/>
          <w:lang w:val="en-US"/>
        </w:rPr>
        <w:t xml:space="preserve">; </w:t>
      </w:r>
      <w:r w:rsidR="00F769B7">
        <w:rPr>
          <w:rFonts w:asciiTheme="minorHAnsi" w:hAnsiTheme="minorHAnsi" w:cstheme="minorHAnsi"/>
          <w:sz w:val="16"/>
          <w:szCs w:val="16"/>
          <w:lang w:val="en-US"/>
        </w:rPr>
        <w:t xml:space="preserve">PCT, procalcitonin; </w:t>
      </w:r>
      <w:r w:rsidRPr="00D05119">
        <w:rPr>
          <w:rFonts w:asciiTheme="minorHAnsi" w:hAnsiTheme="minorHAnsi" w:cstheme="minorHAnsi"/>
          <w:sz w:val="16"/>
          <w:szCs w:val="16"/>
          <w:lang w:val="en-US"/>
        </w:rPr>
        <w:t>RC</w:t>
      </w:r>
      <w:r>
        <w:rPr>
          <w:rFonts w:asciiTheme="minorHAnsi" w:hAnsiTheme="minorHAnsi" w:cstheme="minorHAnsi"/>
          <w:sz w:val="16"/>
          <w:szCs w:val="16"/>
          <w:lang w:val="en-US"/>
        </w:rPr>
        <w:t>T, randomized controlled trial;</w:t>
      </w:r>
      <w:r w:rsidR="00542AB5" w:rsidRPr="00542AB5">
        <w:rPr>
          <w:rFonts w:asciiTheme="minorHAnsi" w:hAnsiTheme="minorHAnsi" w:cstheme="minorHAnsi"/>
          <w:sz w:val="16"/>
          <w:szCs w:val="16"/>
          <w:lang w:val="en-US"/>
        </w:rPr>
        <w:t xml:space="preserve"> </w:t>
      </w:r>
      <w:r w:rsidR="00E67F15">
        <w:rPr>
          <w:rFonts w:asciiTheme="minorHAnsi" w:hAnsiTheme="minorHAnsi" w:cstheme="minorHAnsi"/>
          <w:sz w:val="16"/>
          <w:szCs w:val="16"/>
          <w:lang w:val="en-US"/>
        </w:rPr>
        <w:t xml:space="preserve">RRT, renal replacement therapy; </w:t>
      </w:r>
      <w:r w:rsidR="00542AB5">
        <w:rPr>
          <w:rFonts w:asciiTheme="minorHAnsi" w:hAnsiTheme="minorHAnsi" w:cstheme="minorHAnsi"/>
          <w:sz w:val="16"/>
          <w:szCs w:val="16"/>
          <w:lang w:val="en-US"/>
        </w:rPr>
        <w:t>SOFA, sequential organ failure assessment;</w:t>
      </w:r>
      <w:r>
        <w:rPr>
          <w:rFonts w:asciiTheme="minorHAnsi" w:hAnsiTheme="minorHAnsi" w:cstheme="minorHAnsi"/>
          <w:sz w:val="16"/>
          <w:szCs w:val="16"/>
          <w:lang w:val="en-US"/>
        </w:rPr>
        <w:t xml:space="preserve"> </w:t>
      </w:r>
      <w:r w:rsidR="00D729DA">
        <w:rPr>
          <w:rFonts w:asciiTheme="minorHAnsi" w:hAnsiTheme="minorHAnsi" w:cstheme="minorHAnsi"/>
          <w:sz w:val="16"/>
          <w:szCs w:val="16"/>
          <w:lang w:val="en-US"/>
        </w:rPr>
        <w:t>SSRI, s</w:t>
      </w:r>
      <w:r w:rsidR="00D729DA" w:rsidRPr="00D729DA">
        <w:rPr>
          <w:rFonts w:asciiTheme="minorHAnsi" w:hAnsiTheme="minorHAnsi" w:cstheme="minorHAnsi"/>
          <w:sz w:val="16"/>
          <w:szCs w:val="16"/>
          <w:lang w:val="en-US"/>
        </w:rPr>
        <w:t>elective serotonin reuptake inhibitors</w:t>
      </w:r>
      <w:r w:rsidR="00D729DA">
        <w:rPr>
          <w:rFonts w:asciiTheme="minorHAnsi" w:hAnsiTheme="minorHAnsi" w:cstheme="minorHAnsi"/>
          <w:sz w:val="16"/>
          <w:szCs w:val="16"/>
          <w:lang w:val="en-US"/>
        </w:rPr>
        <w:t xml:space="preserve">; </w:t>
      </w:r>
      <w:r w:rsidR="00417F1B">
        <w:rPr>
          <w:rFonts w:asciiTheme="minorHAnsi" w:hAnsiTheme="minorHAnsi" w:cstheme="minorHAnsi"/>
          <w:sz w:val="16"/>
          <w:szCs w:val="16"/>
          <w:lang w:val="en-US"/>
        </w:rPr>
        <w:t>TNF-</w:t>
      </w:r>
      <w:r w:rsidR="00417F1B" w:rsidRPr="00417F1B">
        <w:rPr>
          <w:rFonts w:ascii="Calibri" w:hAnsi="Calibri" w:cs="Calibri"/>
          <w:color w:val="000000"/>
          <w:sz w:val="16"/>
          <w:szCs w:val="16"/>
          <w:lang w:val="en-US"/>
        </w:rPr>
        <w:t xml:space="preserve"> </w:t>
      </w:r>
      <w:r w:rsidR="00417F1B" w:rsidRPr="0070265B">
        <w:rPr>
          <w:rFonts w:ascii="Calibri" w:hAnsi="Calibri" w:cs="Calibri"/>
          <w:color w:val="000000"/>
          <w:sz w:val="16"/>
          <w:szCs w:val="16"/>
        </w:rPr>
        <w:t>α</w:t>
      </w:r>
      <w:r w:rsidR="00417F1B">
        <w:rPr>
          <w:rFonts w:asciiTheme="minorHAnsi" w:hAnsiTheme="minorHAnsi" w:cstheme="minorHAnsi"/>
          <w:sz w:val="16"/>
          <w:szCs w:val="16"/>
          <w:lang w:val="en-US"/>
        </w:rPr>
        <w:t>, tumor necrosis factor-</w:t>
      </w:r>
      <w:r w:rsidR="00417F1B" w:rsidRPr="00417F1B">
        <w:rPr>
          <w:rFonts w:ascii="Calibri" w:hAnsi="Calibri" w:cs="Calibri"/>
          <w:color w:val="000000"/>
          <w:sz w:val="16"/>
          <w:szCs w:val="16"/>
          <w:lang w:val="en-US"/>
        </w:rPr>
        <w:t xml:space="preserve"> </w:t>
      </w:r>
      <w:r w:rsidR="00417F1B" w:rsidRPr="0070265B">
        <w:rPr>
          <w:rFonts w:ascii="Calibri" w:hAnsi="Calibri" w:cs="Calibri"/>
          <w:color w:val="000000"/>
          <w:sz w:val="16"/>
          <w:szCs w:val="16"/>
        </w:rPr>
        <w:t>α</w:t>
      </w:r>
      <w:r>
        <w:rPr>
          <w:rFonts w:asciiTheme="minorHAnsi" w:hAnsiTheme="minorHAnsi" w:cstheme="minorHAnsi"/>
          <w:sz w:val="16"/>
          <w:szCs w:val="16"/>
          <w:lang w:val="en-US"/>
        </w:rPr>
        <w:t xml:space="preserve">; </w:t>
      </w:r>
      <w:r w:rsidR="0066603F">
        <w:rPr>
          <w:rFonts w:asciiTheme="minorHAnsi" w:hAnsiTheme="minorHAnsi" w:cstheme="minorHAnsi"/>
          <w:sz w:val="16"/>
          <w:szCs w:val="16"/>
          <w:lang w:val="en-US"/>
        </w:rPr>
        <w:t xml:space="preserve">UTI, urinary tract infection; </w:t>
      </w:r>
      <w:r>
        <w:rPr>
          <w:rFonts w:asciiTheme="minorHAnsi" w:hAnsiTheme="minorHAnsi" w:cstheme="minorHAnsi"/>
          <w:sz w:val="16"/>
          <w:szCs w:val="16"/>
          <w:lang w:val="en-US"/>
        </w:rPr>
        <w:t xml:space="preserve">VT, ventricular tachycardia. </w:t>
      </w:r>
    </w:p>
    <w:p w14:paraId="23306901" w14:textId="377DFD9E" w:rsidR="00617A51" w:rsidRPr="00F6003F" w:rsidRDefault="00617A51" w:rsidP="000348C0">
      <w:pPr>
        <w:spacing w:after="200" w:line="276" w:lineRule="auto"/>
        <w:rPr>
          <w:rFonts w:asciiTheme="minorHAnsi" w:hAnsiTheme="minorHAnsi" w:cstheme="minorHAnsi"/>
          <w:b/>
          <w:sz w:val="22"/>
          <w:szCs w:val="22"/>
          <w:lang w:val="en-US"/>
        </w:rPr>
      </w:pPr>
      <w:r w:rsidRPr="00F6003F">
        <w:rPr>
          <w:rFonts w:asciiTheme="minorHAnsi" w:hAnsiTheme="minorHAnsi" w:cstheme="minorHAnsi"/>
          <w:b/>
          <w:sz w:val="22"/>
          <w:szCs w:val="22"/>
          <w:lang w:val="en-US"/>
        </w:rPr>
        <w:t>References</w:t>
      </w:r>
    </w:p>
    <w:p w14:paraId="4A456F0B" w14:textId="77777777" w:rsidR="00FB5AA1" w:rsidRPr="00181338" w:rsidRDefault="00617A5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lang w:val="en-US"/>
        </w:rPr>
        <w:fldChar w:fldCharType="begin"/>
      </w:r>
      <w:r w:rsidRPr="0003172D">
        <w:rPr>
          <w:rFonts w:asciiTheme="minorHAnsi" w:hAnsiTheme="minorHAnsi" w:cstheme="minorHAnsi"/>
          <w:sz w:val="22"/>
          <w:szCs w:val="22"/>
          <w:lang w:val="en-US"/>
        </w:rPr>
        <w:instrText xml:space="preserve"> ADDIN EN.REFLIST </w:instrText>
      </w:r>
      <w:r w:rsidRPr="0003172D">
        <w:rPr>
          <w:rFonts w:asciiTheme="minorHAnsi" w:hAnsiTheme="minorHAnsi" w:cstheme="minorHAnsi"/>
          <w:sz w:val="22"/>
          <w:szCs w:val="22"/>
          <w:lang w:val="en-US"/>
        </w:rPr>
        <w:fldChar w:fldCharType="separate"/>
      </w:r>
      <w:r w:rsidR="00FB5AA1" w:rsidRPr="00181338">
        <w:rPr>
          <w:rFonts w:asciiTheme="minorHAnsi" w:hAnsiTheme="minorHAnsi" w:cstheme="minorHAnsi"/>
          <w:sz w:val="22"/>
          <w:szCs w:val="22"/>
          <w:lang w:val="en-US"/>
        </w:rPr>
        <w:t>1.</w:t>
      </w:r>
      <w:r w:rsidR="00FB5AA1" w:rsidRPr="00181338">
        <w:rPr>
          <w:rFonts w:asciiTheme="minorHAnsi" w:hAnsiTheme="minorHAnsi" w:cstheme="minorHAnsi"/>
          <w:sz w:val="22"/>
          <w:szCs w:val="22"/>
          <w:lang w:val="en-US"/>
        </w:rPr>
        <w:tab/>
        <w:t>Arksey H, O'Malley L. Scoping studies: towards a methodological framework. International Journal of Social Research Methodology. 2005;8(1):19-32.</w:t>
      </w:r>
    </w:p>
    <w:p w14:paraId="4CFD331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w:t>
      </w:r>
      <w:r w:rsidRPr="00181338">
        <w:rPr>
          <w:rFonts w:asciiTheme="minorHAnsi" w:hAnsiTheme="minorHAnsi" w:cstheme="minorHAnsi"/>
          <w:sz w:val="22"/>
          <w:szCs w:val="22"/>
          <w:lang w:val="en-US"/>
        </w:rPr>
        <w:tab/>
        <w:t>Wohlin C, editor Guidelines for snowballing in systematic literature studies and a replication in software engineering. Proceedings of the 18th international conference on evaluation and assessment in software engineering; 2014.</w:t>
      </w:r>
    </w:p>
    <w:p w14:paraId="2FB0A53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w:t>
      </w:r>
      <w:r w:rsidRPr="00181338">
        <w:rPr>
          <w:rFonts w:asciiTheme="minorHAnsi" w:hAnsiTheme="minorHAnsi" w:cstheme="minorHAnsi"/>
          <w:sz w:val="22"/>
          <w:szCs w:val="22"/>
          <w:lang w:val="en-US"/>
        </w:rPr>
        <w:tab/>
        <w:t>Beale RJ, Sherry T, Lei K, Campbell-Stephen L, McCook J, Smith J, et al. Early enteral supplementation with key pharmaconutrients improves Sequential Organ Failure Assessment score in critically ill patients with sepsis: outcome of a randomized, controlled, double-blind trial. Crit Care Med. 2008;36(1):131-44.</w:t>
      </w:r>
    </w:p>
    <w:p w14:paraId="40A0B45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w:t>
      </w:r>
      <w:r w:rsidRPr="00181338">
        <w:rPr>
          <w:rFonts w:asciiTheme="minorHAnsi" w:hAnsiTheme="minorHAnsi" w:cstheme="minorHAnsi"/>
          <w:sz w:val="22"/>
          <w:szCs w:val="22"/>
          <w:lang w:val="en-US"/>
        </w:rPr>
        <w:tab/>
        <w:t>Barbosa VM, Miles EA, Calhau C, Lafuente E, Calder PC. Effects of a fish oil containing lipid emulsion on plasma phospholipid fatty acids, inflammatory markers, and clinical outcomes in septic patients: a randomized, controlled clinical trial. Crit Care. 2010;14(1):R5.</w:t>
      </w:r>
    </w:p>
    <w:p w14:paraId="47937D09"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5.</w:t>
      </w:r>
      <w:r w:rsidRPr="00181338">
        <w:rPr>
          <w:rFonts w:asciiTheme="minorHAnsi" w:hAnsiTheme="minorHAnsi" w:cstheme="minorHAnsi"/>
          <w:sz w:val="22"/>
          <w:szCs w:val="22"/>
          <w:lang w:val="en-US"/>
        </w:rPr>
        <w:tab/>
        <w:t xml:space="preserve">Hall TC, Bilku DK, Al-Leswas D, Neal CP, Horst C, Cooke J, et al. A randomized controlled trial investigating the effects of parenteral fish oil on survival outcomes in critically ill patients with sepsis: a pilot study. </w:t>
      </w:r>
      <w:r w:rsidRPr="0003172D">
        <w:rPr>
          <w:rFonts w:asciiTheme="minorHAnsi" w:hAnsiTheme="minorHAnsi" w:cstheme="minorHAnsi"/>
          <w:sz w:val="22"/>
          <w:szCs w:val="22"/>
        </w:rPr>
        <w:t>JPEN J Parenter Enteral Nutr. 2015;39(3):301-12.</w:t>
      </w:r>
    </w:p>
    <w:p w14:paraId="50643394" w14:textId="77777777" w:rsidR="00FB5AA1" w:rsidRPr="0003172D" w:rsidRDefault="00FB5AA1" w:rsidP="00FB5AA1">
      <w:pPr>
        <w:pStyle w:val="EndNoteBibliography"/>
        <w:rPr>
          <w:rFonts w:asciiTheme="minorHAnsi" w:hAnsiTheme="minorHAnsi" w:cstheme="minorHAnsi"/>
          <w:sz w:val="22"/>
          <w:szCs w:val="22"/>
        </w:rPr>
      </w:pPr>
      <w:r w:rsidRPr="0003172D">
        <w:rPr>
          <w:rFonts w:asciiTheme="minorHAnsi" w:hAnsiTheme="minorHAnsi" w:cstheme="minorHAnsi"/>
          <w:sz w:val="22"/>
          <w:szCs w:val="22"/>
        </w:rPr>
        <w:t>6.</w:t>
      </w:r>
      <w:r w:rsidRPr="0003172D">
        <w:rPr>
          <w:rFonts w:asciiTheme="minorHAnsi" w:hAnsiTheme="minorHAnsi" w:cstheme="minorHAnsi"/>
          <w:sz w:val="22"/>
          <w:szCs w:val="22"/>
        </w:rPr>
        <w:tab/>
        <w:t xml:space="preserve">Bloos F, Trips E, Nierhaus A, Briegel J, Heyland DK, Jaschinski U, et al. </w:t>
      </w:r>
      <w:r w:rsidRPr="00181338">
        <w:rPr>
          <w:rFonts w:asciiTheme="minorHAnsi" w:hAnsiTheme="minorHAnsi" w:cstheme="minorHAnsi"/>
          <w:sz w:val="22"/>
          <w:szCs w:val="22"/>
          <w:lang w:val="en-US"/>
        </w:rPr>
        <w:t xml:space="preserve">Effect of Sodium Selenite Administration and Procalcitonin-Guided Therapy on Mortality in Patients With Severe Sepsis or Septic Shock: A Randomized Clinical Trial. </w:t>
      </w:r>
      <w:r w:rsidRPr="0003172D">
        <w:rPr>
          <w:rFonts w:asciiTheme="minorHAnsi" w:hAnsiTheme="minorHAnsi" w:cstheme="minorHAnsi"/>
          <w:sz w:val="22"/>
          <w:szCs w:val="22"/>
        </w:rPr>
        <w:t>JAMA Intern Med. 2016;176(9):1266-76.</w:t>
      </w:r>
    </w:p>
    <w:p w14:paraId="7F9FB28B"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7.</w:t>
      </w:r>
      <w:r w:rsidRPr="0003172D">
        <w:rPr>
          <w:rFonts w:asciiTheme="minorHAnsi" w:hAnsiTheme="minorHAnsi" w:cstheme="minorHAnsi"/>
          <w:sz w:val="22"/>
          <w:szCs w:val="22"/>
        </w:rPr>
        <w:tab/>
        <w:t xml:space="preserve">Avontuur JA, Stam TC, Jongen-Lavrencic M, van Amsterdam JG, Eggermont AM, Bruining HA. </w:t>
      </w:r>
      <w:r w:rsidRPr="00181338">
        <w:rPr>
          <w:rFonts w:asciiTheme="minorHAnsi" w:hAnsiTheme="minorHAnsi" w:cstheme="minorHAnsi"/>
          <w:sz w:val="22"/>
          <w:szCs w:val="22"/>
          <w:lang w:val="en-US"/>
        </w:rPr>
        <w:t>Effect of L-NAME, an inhibitor of nitric oxide synthesis, on plasma levels of IL-6, IL-8, TNF alpha and nitrite/nitrate in human septic shock. Intensive Care Med. 1998;24(7):673-9.</w:t>
      </w:r>
    </w:p>
    <w:p w14:paraId="61A5AE2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8.</w:t>
      </w:r>
      <w:r w:rsidRPr="00181338">
        <w:rPr>
          <w:rFonts w:asciiTheme="minorHAnsi" w:hAnsiTheme="minorHAnsi" w:cstheme="minorHAnsi"/>
          <w:sz w:val="22"/>
          <w:szCs w:val="22"/>
          <w:lang w:val="en-US"/>
        </w:rPr>
        <w:tab/>
        <w:t>Ohta Y, Miyamoto K, Kawazoe Y, Yamamura H, Morimoto T. Effect of dexmedetomidine on inflammation in patients with sepsis requiring mechanical ventilation: a sub-analysis of a multicenter randomized clinical trial. Crit Care. 2020;24(1):493.</w:t>
      </w:r>
    </w:p>
    <w:p w14:paraId="61F809F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9.</w:t>
      </w:r>
      <w:r w:rsidRPr="00181338">
        <w:rPr>
          <w:rFonts w:asciiTheme="minorHAnsi" w:hAnsiTheme="minorHAnsi" w:cstheme="minorHAnsi"/>
          <w:sz w:val="22"/>
          <w:szCs w:val="22"/>
          <w:lang w:val="en-US"/>
        </w:rPr>
        <w:tab/>
        <w:t>Antcliffe DB, Santhakumaran S, Orme RML, Ward JK, Al-Beidh F, O'Dea K, et al. Levosimendan in septic shock in patients with biochemical evidence of cardiac dysfunction: a subgroup analysis of the LeoPARDS randomised trial. Intensive Care Med. 2019;45(10):1392-400.</w:t>
      </w:r>
    </w:p>
    <w:p w14:paraId="56EDC74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10.</w:t>
      </w:r>
      <w:r w:rsidRPr="00181338">
        <w:rPr>
          <w:rFonts w:asciiTheme="minorHAnsi" w:hAnsiTheme="minorHAnsi" w:cstheme="minorHAnsi"/>
          <w:sz w:val="22"/>
          <w:szCs w:val="22"/>
          <w:lang w:val="en-US"/>
        </w:rPr>
        <w:tab/>
        <w:t>Zhang N, Liu J, Qiu Z, Ye Y, Zhang J, Lou T. Shenfu injection for improving cellular immunity and clinical outcome in patients with sepsis or septic shock. Am J Emerg Med. 2017;35(1):1-6.</w:t>
      </w:r>
    </w:p>
    <w:p w14:paraId="6F72B0E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11.</w:t>
      </w:r>
      <w:r w:rsidRPr="00181338">
        <w:rPr>
          <w:rFonts w:asciiTheme="minorHAnsi" w:hAnsiTheme="minorHAnsi" w:cstheme="minorHAnsi"/>
          <w:sz w:val="22"/>
          <w:szCs w:val="22"/>
          <w:lang w:val="en-US"/>
        </w:rPr>
        <w:tab/>
        <w:t>Liu S, Yao C, Xie J, Liu H, Wang H, Lin Z, et al. Effect of an Herbal-Based Injection on 28-Day Mortality in Patients With Sepsis: The EXIT-SEP Randomized Clinical Trial. JAMA Internal Medicine. 2023;183(7):647-55.</w:t>
      </w:r>
    </w:p>
    <w:p w14:paraId="6C4FC76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12.</w:t>
      </w:r>
      <w:r w:rsidRPr="00181338">
        <w:rPr>
          <w:rFonts w:asciiTheme="minorHAnsi" w:hAnsiTheme="minorHAnsi" w:cstheme="minorHAnsi"/>
          <w:sz w:val="22"/>
          <w:szCs w:val="22"/>
          <w:lang w:val="en-US"/>
        </w:rPr>
        <w:tab/>
        <w:t>Zhang Y, Chen H, Li YM, Zheng SS, Chen YG, Li LJ, et al. Thymosin alpha1- and ulinastatin-based immunomodulatory strategy for sepsis arising from intra-abdominal infection due to carbapenem-resistant bacteria. J Infect Dis. 2008;198(5):723-30.</w:t>
      </w:r>
    </w:p>
    <w:p w14:paraId="78A99CB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13.</w:t>
      </w:r>
      <w:r w:rsidRPr="00181338">
        <w:rPr>
          <w:rFonts w:asciiTheme="minorHAnsi" w:hAnsiTheme="minorHAnsi" w:cstheme="minorHAnsi"/>
          <w:sz w:val="22"/>
          <w:szCs w:val="22"/>
          <w:lang w:val="en-US"/>
        </w:rPr>
        <w:tab/>
        <w:t>Casarotta E, Damiani E, Domizi R, Carsetti A, Scorcella C, Adrario E, et al. Variation in the Outcome of Norepinephrine-Dependent Septic Patients After the Institution of a Patient-Tailored Therapy Protocol in an Italian Intensive Care Unit: Retrospective Observational Study. Front Med (Lausanne). 2020;7:592282.</w:t>
      </w:r>
    </w:p>
    <w:p w14:paraId="3D8C731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14.</w:t>
      </w:r>
      <w:r w:rsidRPr="00181338">
        <w:rPr>
          <w:rFonts w:asciiTheme="minorHAnsi" w:hAnsiTheme="minorHAnsi" w:cstheme="minorHAnsi"/>
          <w:sz w:val="22"/>
          <w:szCs w:val="22"/>
          <w:lang w:val="en-US"/>
        </w:rPr>
        <w:tab/>
        <w:t>Leventogiannis K, Kyriazopoulou E, Antonakos N, Kotsaki A, Tsangaris I, Markopoulou D, et al. Toward personalized immunotherapy in sepsis: The PROVIDE randomized clinical trial. Cell Rep Med. 2022;3(11):100817.</w:t>
      </w:r>
    </w:p>
    <w:p w14:paraId="306FDD8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15.</w:t>
      </w:r>
      <w:r w:rsidRPr="00181338">
        <w:rPr>
          <w:rFonts w:asciiTheme="minorHAnsi" w:hAnsiTheme="minorHAnsi" w:cstheme="minorHAnsi"/>
          <w:sz w:val="22"/>
          <w:szCs w:val="22"/>
          <w:lang w:val="en-US"/>
        </w:rPr>
        <w:tab/>
        <w:t>Pickkers P, Mehta RL, Murray PT, Joannidis M, Molitoris BA, Kellum JA, et al. Effect of Human Recombinant Alkaline Phosphatase on 7-Day Creatinine Clearance in Patients With Sepsis-Associated Acute Kidney Injury: A Randomized Clinical Trial. Jama. 2018;320(19):1998-2009.</w:t>
      </w:r>
    </w:p>
    <w:p w14:paraId="4CB5BED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16.</w:t>
      </w:r>
      <w:r w:rsidRPr="00181338">
        <w:rPr>
          <w:rFonts w:asciiTheme="minorHAnsi" w:hAnsiTheme="minorHAnsi" w:cstheme="minorHAnsi"/>
          <w:sz w:val="22"/>
          <w:szCs w:val="22"/>
          <w:lang w:val="en-US"/>
        </w:rPr>
        <w:tab/>
        <w:t>The French National Registry of HA-1A (Centoxin) in septic shock. A cohort study of 600 patients. The National Committee for the Evaluation of Centoxin. Arch Intern Med. 1994;154(21):2484-91.</w:t>
      </w:r>
    </w:p>
    <w:p w14:paraId="290299E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17.</w:t>
      </w:r>
      <w:r w:rsidRPr="00181338">
        <w:rPr>
          <w:rFonts w:asciiTheme="minorHAnsi" w:hAnsiTheme="minorHAnsi" w:cstheme="minorHAnsi"/>
          <w:sz w:val="22"/>
          <w:szCs w:val="22"/>
          <w:lang w:val="en-US"/>
        </w:rPr>
        <w:tab/>
        <w:t>Bates DW, Lee TH. Projected impact of monoclonal anti-endotoxin antibody therapy. Arch Intern Med. 1994;154(11):1241-9.</w:t>
      </w:r>
    </w:p>
    <w:p w14:paraId="39BB335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18.</w:t>
      </w:r>
      <w:r w:rsidRPr="00181338">
        <w:rPr>
          <w:rFonts w:asciiTheme="minorHAnsi" w:hAnsiTheme="minorHAnsi" w:cstheme="minorHAnsi"/>
          <w:sz w:val="22"/>
          <w:szCs w:val="22"/>
          <w:lang w:val="en-US"/>
        </w:rPr>
        <w:tab/>
        <w:t>Chalfin DB, Holbein ME, Fein AM, Carlon GC. Cost-effectiveness of monoclonal antibodies to gram-negative endotoxin in the treatment of gram-negative sepsis in ICU patients. Jama. 1993;269(2):249-54.</w:t>
      </w:r>
    </w:p>
    <w:p w14:paraId="0A49F58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19.</w:t>
      </w:r>
      <w:r w:rsidRPr="00181338">
        <w:rPr>
          <w:rFonts w:asciiTheme="minorHAnsi" w:hAnsiTheme="minorHAnsi" w:cstheme="minorHAnsi"/>
          <w:sz w:val="22"/>
          <w:szCs w:val="22"/>
          <w:lang w:val="en-US"/>
        </w:rPr>
        <w:tab/>
        <w:t>Kett DH, Quartin AA, Sprung CL, Fisher CJ, Jr., Peña MA, Heard SO, et al. An evaluation of the hemodynamic effects of HA-1A human monoclonal antibody. Crit Care Med. 1994;22(8):1227-34.</w:t>
      </w:r>
    </w:p>
    <w:p w14:paraId="0B8607E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20.</w:t>
      </w:r>
      <w:r w:rsidRPr="00181338">
        <w:rPr>
          <w:rFonts w:asciiTheme="minorHAnsi" w:hAnsiTheme="minorHAnsi" w:cstheme="minorHAnsi"/>
          <w:sz w:val="22"/>
          <w:szCs w:val="22"/>
          <w:lang w:val="en-US"/>
        </w:rPr>
        <w:tab/>
        <w:t>Knaus WA, Harrell FE, Jr., LaBrecque JF, Wagner DP, Pribble JP, Draper EA, et al. Use of predicted risk of mortality to evaluate the efficacy of anticytokine therapy in sepsis. The rhIL-1ra Phase III Sepsis Syndrome Study Group. Crit Care Med. 1996;24(1):46-56.</w:t>
      </w:r>
    </w:p>
    <w:p w14:paraId="2398E961"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21.</w:t>
      </w:r>
      <w:r w:rsidRPr="0003172D">
        <w:rPr>
          <w:rFonts w:asciiTheme="minorHAnsi" w:hAnsiTheme="minorHAnsi" w:cstheme="minorHAnsi"/>
          <w:sz w:val="22"/>
          <w:szCs w:val="22"/>
        </w:rPr>
        <w:tab/>
        <w:t xml:space="preserve">Meyer NJ, Reilly JP, Anderson BJ, Palakshappa JA, Jones TK, Dunn TG, et al. </w:t>
      </w:r>
      <w:r w:rsidRPr="00181338">
        <w:rPr>
          <w:rFonts w:asciiTheme="minorHAnsi" w:hAnsiTheme="minorHAnsi" w:cstheme="minorHAnsi"/>
          <w:sz w:val="22"/>
          <w:szCs w:val="22"/>
          <w:lang w:val="en-US"/>
        </w:rPr>
        <w:t>Mortality Benefit of Recombinant Human Interleukin-1 Receptor Antagonist for Sepsis Varies by Initial Interleukin-1 Receptor Antagonist Plasma Concentration. Crit Care Med. 2018;46(1):21-8.</w:t>
      </w:r>
    </w:p>
    <w:p w14:paraId="16CF8CB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22.</w:t>
      </w:r>
      <w:r w:rsidRPr="00181338">
        <w:rPr>
          <w:rFonts w:asciiTheme="minorHAnsi" w:hAnsiTheme="minorHAnsi" w:cstheme="minorHAnsi"/>
          <w:sz w:val="22"/>
          <w:szCs w:val="22"/>
          <w:lang w:val="en-US"/>
        </w:rPr>
        <w:tab/>
        <w:t>Shakoory B, Carcillo JA, Chatham WW, Amdur RL, Zhao H, Dinarello CA, et al. Interleukin-1 Receptor Blockade Is Associated With Reduced Mortality in Sepsis Patients With Features of Macrophage Activation Syndrome: Reanalysis of a Prior Phase III Trial. Crit Care Med. 2016;44(2):275-81.</w:t>
      </w:r>
    </w:p>
    <w:p w14:paraId="38D008B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23.</w:t>
      </w:r>
      <w:r w:rsidRPr="00181338">
        <w:rPr>
          <w:rFonts w:asciiTheme="minorHAnsi" w:hAnsiTheme="minorHAnsi" w:cstheme="minorHAnsi"/>
          <w:sz w:val="22"/>
          <w:szCs w:val="22"/>
          <w:lang w:val="en-US"/>
        </w:rPr>
        <w:tab/>
        <w:t>Vincent JL, Slotman G, Van Leeuwen PA, Shelly M, Nasraway S, Tenaillon A, et al. IL-1ra administration does not improve cardiac function in patients with severe sepsis. J Crit Care. 1999;14(2):69-72.</w:t>
      </w:r>
    </w:p>
    <w:p w14:paraId="3C9A61F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24.</w:t>
      </w:r>
      <w:r w:rsidRPr="00181338">
        <w:rPr>
          <w:rFonts w:asciiTheme="minorHAnsi" w:hAnsiTheme="minorHAnsi" w:cstheme="minorHAnsi"/>
          <w:sz w:val="22"/>
          <w:szCs w:val="22"/>
          <w:lang w:val="en-US"/>
        </w:rPr>
        <w:tab/>
        <w:t>Hamilton FW, Thomas M, Arnold D, Palmer T, Moran E, Mentzer AJ, et al. Therapeutic potential of IL6R blockade for the treatment of sepsis and sepsis-related death: A Mendelian randomisation study. PLoS Med. 2023;20(1):e1004174.</w:t>
      </w:r>
    </w:p>
    <w:p w14:paraId="55FE4DA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25.</w:t>
      </w:r>
      <w:r w:rsidRPr="00181338">
        <w:rPr>
          <w:rFonts w:asciiTheme="minorHAnsi" w:hAnsiTheme="minorHAnsi" w:cstheme="minorHAnsi"/>
          <w:sz w:val="22"/>
          <w:szCs w:val="22"/>
          <w:lang w:val="en-US"/>
        </w:rPr>
        <w:tab/>
        <w:t>Chen S, Li S, Kuang C, Zhong Y, Yang Z, Yang Y, Liu F. Aspirin reduces the mortality risk of sepsis-associated acute kidney injury: an observational study using the MIMIC IV database. Front Pharmacol. 2023;14:1186384.</w:t>
      </w:r>
    </w:p>
    <w:p w14:paraId="5BCE3F3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26.</w:t>
      </w:r>
      <w:r w:rsidRPr="00181338">
        <w:rPr>
          <w:rFonts w:asciiTheme="minorHAnsi" w:hAnsiTheme="minorHAnsi" w:cstheme="minorHAnsi"/>
          <w:sz w:val="22"/>
          <w:szCs w:val="22"/>
          <w:lang w:val="en-US"/>
        </w:rPr>
        <w:tab/>
        <w:t>Dong R, Zhang X, Zhao Z. Ulinastatin as an Adjuvant Therapy to Restricting Volumes of Resuscitation Fluid Strategy for Patients with Septic Shock after Initial Management. Evid Based Complement Alternat Med. 2021;2021:4231454.</w:t>
      </w:r>
    </w:p>
    <w:p w14:paraId="1FCAA01C"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27.</w:t>
      </w:r>
      <w:r w:rsidRPr="00181338">
        <w:rPr>
          <w:rFonts w:asciiTheme="minorHAnsi" w:hAnsiTheme="minorHAnsi" w:cstheme="minorHAnsi"/>
          <w:sz w:val="22"/>
          <w:szCs w:val="22"/>
          <w:lang w:val="en-US"/>
        </w:rPr>
        <w:tab/>
        <w:t xml:space="preserve">Boekstegers P, Weidenhöfer S, Zell R, Holler E, Kapsner T, Redl H, et al. Changes in skeletal muscle pO2 after administration of anti-TNF alpha-antibody in patients with severe sepsis: comparison to interleukin-6 serum levels, APACHE II, and Elebute scores. </w:t>
      </w:r>
      <w:r w:rsidRPr="0003172D">
        <w:rPr>
          <w:rFonts w:asciiTheme="minorHAnsi" w:hAnsiTheme="minorHAnsi" w:cstheme="minorHAnsi"/>
          <w:sz w:val="22"/>
          <w:szCs w:val="22"/>
        </w:rPr>
        <w:t>Shock. 1994;1(4):246-53.</w:t>
      </w:r>
    </w:p>
    <w:p w14:paraId="5FE62985"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28.</w:t>
      </w:r>
      <w:r w:rsidRPr="0003172D">
        <w:rPr>
          <w:rFonts w:asciiTheme="minorHAnsi" w:hAnsiTheme="minorHAnsi" w:cstheme="minorHAnsi"/>
          <w:sz w:val="22"/>
          <w:szCs w:val="22"/>
        </w:rPr>
        <w:tab/>
        <w:t xml:space="preserve">Boekstegers P, Weidenhöfer S, Zell R, Pilz G, Holler E, Ertel W, et al. </w:t>
      </w:r>
      <w:r w:rsidRPr="00181338">
        <w:rPr>
          <w:rFonts w:asciiTheme="minorHAnsi" w:hAnsiTheme="minorHAnsi" w:cstheme="minorHAnsi"/>
          <w:sz w:val="22"/>
          <w:szCs w:val="22"/>
          <w:lang w:val="en-US"/>
        </w:rPr>
        <w:t>Repeated administration of a F(ab')2 fragment of an anti-tumor necrosis factor alpha monoclonal antibody in patients with severe sepsis: effects on the cardiovascular system and cytokine levels. Shock. 1994;1(4):237-45.</w:t>
      </w:r>
    </w:p>
    <w:p w14:paraId="30D5B0B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29.</w:t>
      </w:r>
      <w:r w:rsidRPr="00181338">
        <w:rPr>
          <w:rFonts w:asciiTheme="minorHAnsi" w:hAnsiTheme="minorHAnsi" w:cstheme="minorHAnsi"/>
          <w:sz w:val="22"/>
          <w:szCs w:val="22"/>
          <w:lang w:val="en-US"/>
        </w:rPr>
        <w:tab/>
        <w:t>Boillot A, Capellier G, Racadot E, Wijdenes J, Herve P, Barale F. Pilot clinical trial of an anti-TNF alpha monoclonal antibody for the treatment of septic shock. Clin Intensive Care. 1995;6(2):52-6.</w:t>
      </w:r>
    </w:p>
    <w:p w14:paraId="7E08AD7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30.</w:t>
      </w:r>
      <w:r w:rsidRPr="00181338">
        <w:rPr>
          <w:rFonts w:asciiTheme="minorHAnsi" w:hAnsiTheme="minorHAnsi" w:cstheme="minorHAnsi"/>
          <w:sz w:val="22"/>
          <w:szCs w:val="22"/>
          <w:lang w:val="en-US"/>
        </w:rPr>
        <w:tab/>
        <w:t>Fisher CJ, Jr., Opal SM, Dhainaut JF, Stephens S, Zimmerman JL, Nightingale P, et al. Influence of an anti-tumor necrosis factor monoclonal antibody on cytokine levels in patients with sepsis. The CB0006 Sepsis Syndrome Study Group. Crit Care Med. 1993;21(3):318-27.</w:t>
      </w:r>
    </w:p>
    <w:p w14:paraId="30DAAC7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31.</w:t>
      </w:r>
      <w:r w:rsidRPr="00181338">
        <w:rPr>
          <w:rFonts w:asciiTheme="minorHAnsi" w:hAnsiTheme="minorHAnsi" w:cstheme="minorHAnsi"/>
          <w:sz w:val="22"/>
          <w:szCs w:val="22"/>
          <w:lang w:val="en-US"/>
        </w:rPr>
        <w:tab/>
        <w:t>van Heerden PV, Abutbul A, Sviri S, Zlotnick E, Nama A, Zimro S, et al. Apoptotic Cells for Therapeutic Use in Cytokine Storm Associated With Sepsis- A Phase Ib Clinical Trial. Front Immunol. 2021;12:718191.</w:t>
      </w:r>
    </w:p>
    <w:p w14:paraId="292EA5E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32.</w:t>
      </w:r>
      <w:r w:rsidRPr="00181338">
        <w:rPr>
          <w:rFonts w:asciiTheme="minorHAnsi" w:hAnsiTheme="minorHAnsi" w:cstheme="minorHAnsi"/>
          <w:sz w:val="22"/>
          <w:szCs w:val="22"/>
          <w:lang w:val="en-US"/>
        </w:rPr>
        <w:tab/>
        <w:t>Aitchison JM, Arbuckle DD. Anti-endotoxin in the treatment of severe surgical septic shock. Results of a randomized double-blind trial. S Afr Med J. 1985;68(11):787-9.</w:t>
      </w:r>
    </w:p>
    <w:p w14:paraId="36A17B7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33.</w:t>
      </w:r>
      <w:r w:rsidRPr="00181338">
        <w:rPr>
          <w:rFonts w:asciiTheme="minorHAnsi" w:hAnsiTheme="minorHAnsi" w:cstheme="minorHAnsi"/>
          <w:sz w:val="22"/>
          <w:szCs w:val="22"/>
          <w:lang w:val="en-US"/>
        </w:rPr>
        <w:tab/>
        <w:t>Bigatello LM, Greene RE, Sprung CL, Panacek EA, Straube RC, Zimmerman JL, et al. HA-1A in septic patients with ARDS: results from the pivotal trial. Intensive Care Med. 1994;20(5):328-34.</w:t>
      </w:r>
    </w:p>
    <w:p w14:paraId="6D067BE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34.</w:t>
      </w:r>
      <w:r w:rsidRPr="00181338">
        <w:rPr>
          <w:rFonts w:asciiTheme="minorHAnsi" w:hAnsiTheme="minorHAnsi" w:cstheme="minorHAnsi"/>
          <w:sz w:val="22"/>
          <w:szCs w:val="22"/>
          <w:lang w:val="en-US"/>
        </w:rPr>
        <w:tab/>
        <w:t>Bone RC, Balk RA, Fein AM, Perl TM, Wenzel RP, Reines HD, et al. A second large controlled clinical study of E5, a monoclonal antibody to endotoxin: results of a prospective, multicenter, randomized, controlled trial. The E5 Sepsis Study Group. Crit Care Med. 1995;23(6):994-1006.</w:t>
      </w:r>
    </w:p>
    <w:p w14:paraId="7EF6FB7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35.</w:t>
      </w:r>
      <w:r w:rsidRPr="00181338">
        <w:rPr>
          <w:rFonts w:asciiTheme="minorHAnsi" w:hAnsiTheme="minorHAnsi" w:cstheme="minorHAnsi"/>
          <w:sz w:val="22"/>
          <w:szCs w:val="22"/>
          <w:lang w:val="en-US"/>
        </w:rPr>
        <w:tab/>
        <w:t>Greenberg RN, Wilson KM, Kunz AY, Wedel NI, Gorelick KJ. Observations using antiendotoxin antibody (E5) as adjuvant therapy in humans with suspected, serious, gram-negative sepsis. Crit Care Med. 1992;20(6):730-5.</w:t>
      </w:r>
    </w:p>
    <w:p w14:paraId="11937F5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36.</w:t>
      </w:r>
      <w:r w:rsidRPr="00181338">
        <w:rPr>
          <w:rFonts w:asciiTheme="minorHAnsi" w:hAnsiTheme="minorHAnsi" w:cstheme="minorHAnsi"/>
          <w:sz w:val="22"/>
          <w:szCs w:val="22"/>
          <w:lang w:val="en-US"/>
        </w:rPr>
        <w:tab/>
        <w:t>Lachman E, Pitsoe SB, Gaffin SL. Anti-lipopolysaccharide immunotherapy in management of septic shock of obstetric and gynaecological origin. Lancet. 1984;1(8384):981-3.</w:t>
      </w:r>
    </w:p>
    <w:p w14:paraId="74DF972B"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37.</w:t>
      </w:r>
      <w:r w:rsidRPr="00181338">
        <w:rPr>
          <w:rFonts w:asciiTheme="minorHAnsi" w:hAnsiTheme="minorHAnsi" w:cstheme="minorHAnsi"/>
          <w:sz w:val="22"/>
          <w:szCs w:val="22"/>
          <w:lang w:val="en-US"/>
        </w:rPr>
        <w:tab/>
        <w:t xml:space="preserve">McCloskey RV, Straube RC, Sanders C, Smith SM, Smith CR. Treatment of septic shock with human monoclonal antibody HA-1A. A randomized, double-blind, placebo-controlled trial. CHESS Trial Study Group. </w:t>
      </w:r>
      <w:r w:rsidRPr="0003172D">
        <w:rPr>
          <w:rFonts w:asciiTheme="minorHAnsi" w:hAnsiTheme="minorHAnsi" w:cstheme="minorHAnsi"/>
          <w:sz w:val="22"/>
          <w:szCs w:val="22"/>
        </w:rPr>
        <w:t>Ann Intern Med. 1994;121(1):1-5.</w:t>
      </w:r>
    </w:p>
    <w:p w14:paraId="20F84BF0"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38.</w:t>
      </w:r>
      <w:r w:rsidRPr="0003172D">
        <w:rPr>
          <w:rFonts w:asciiTheme="minorHAnsi" w:hAnsiTheme="minorHAnsi" w:cstheme="minorHAnsi"/>
          <w:sz w:val="22"/>
          <w:szCs w:val="22"/>
        </w:rPr>
        <w:tab/>
        <w:t xml:space="preserve">Wortel CH, von der Möhlen MA, van Deventer SJ, Sprung CL, Jastremski M, Lubbers MJ, et al. </w:t>
      </w:r>
      <w:r w:rsidRPr="00181338">
        <w:rPr>
          <w:rFonts w:asciiTheme="minorHAnsi" w:hAnsiTheme="minorHAnsi" w:cstheme="minorHAnsi"/>
          <w:sz w:val="22"/>
          <w:szCs w:val="22"/>
          <w:lang w:val="en-US"/>
        </w:rPr>
        <w:t>Effectiveness of a human monoclonal anti-endotoxin antibody (HA-1A) in gram-negative sepsis: relationship to endotoxin and cytokine levels. J Infect Dis. 1992;166(6):1367-74.</w:t>
      </w:r>
    </w:p>
    <w:p w14:paraId="0311A84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39.</w:t>
      </w:r>
      <w:r w:rsidRPr="00181338">
        <w:rPr>
          <w:rFonts w:asciiTheme="minorHAnsi" w:hAnsiTheme="minorHAnsi" w:cstheme="minorHAnsi"/>
          <w:sz w:val="22"/>
          <w:szCs w:val="22"/>
          <w:lang w:val="en-US"/>
        </w:rPr>
        <w:tab/>
        <w:t>Ziegler E, McCutchan J, Douglas H, Braude A. Successful treatment of human gram-negative bacteremia with antiserum against endotoxin core. Transactions of the Association of American physicians. 1981;94:39-43.</w:t>
      </w:r>
    </w:p>
    <w:p w14:paraId="3078D37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40.</w:t>
      </w:r>
      <w:r w:rsidRPr="00181338">
        <w:rPr>
          <w:rFonts w:asciiTheme="minorHAnsi" w:hAnsiTheme="minorHAnsi" w:cstheme="minorHAnsi"/>
          <w:sz w:val="22"/>
          <w:szCs w:val="22"/>
          <w:lang w:val="en-US"/>
        </w:rPr>
        <w:tab/>
        <w:t>Ziegler EJ, McCutchan JA, Fierer J, Glauser MP, Sadoff JC, Douglas H, Braude AI. Treatment of gram-negative bacteremia and shock with human antiserum to a mutant Escherichia coli. N Engl J Med. 1982;307(20):1225-30.</w:t>
      </w:r>
    </w:p>
    <w:p w14:paraId="69A9509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41.</w:t>
      </w:r>
      <w:r w:rsidRPr="00181338">
        <w:rPr>
          <w:rFonts w:asciiTheme="minorHAnsi" w:hAnsiTheme="minorHAnsi" w:cstheme="minorHAnsi"/>
          <w:sz w:val="22"/>
          <w:szCs w:val="22"/>
          <w:lang w:val="en-US"/>
        </w:rPr>
        <w:tab/>
        <w:t>Ziegler EJ, Fisher CJ, Jr., Sprung CL, Straube RC, Sadoff JC, Foulke GE, et al. Treatment of gram-negative bacteremia and septic shock with HA-1A human monoclonal antibody against endotoxin. A randomized, double-blind, placebo-controlled trial. The HA-1A Sepsis Study Group. N Engl J Med. 1991;324(7):429-36.</w:t>
      </w:r>
    </w:p>
    <w:p w14:paraId="4350B38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42.</w:t>
      </w:r>
      <w:r w:rsidRPr="00181338">
        <w:rPr>
          <w:rFonts w:asciiTheme="minorHAnsi" w:hAnsiTheme="minorHAnsi" w:cstheme="minorHAnsi"/>
          <w:sz w:val="22"/>
          <w:szCs w:val="22"/>
          <w:lang w:val="en-US"/>
        </w:rPr>
        <w:tab/>
        <w:t>Abraham E, Anzueto A, Gutierrez G, Tessler S, San Pedro G, Wunderink R, et al. Double-blind randomised controlled trial of monoclonal antibody to human tumour necrosis factor in treatment of septic shock. NORASEPT II Study Group. Lancet. 1998;351(9107):929-33.</w:t>
      </w:r>
    </w:p>
    <w:p w14:paraId="3020793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43.</w:t>
      </w:r>
      <w:r w:rsidRPr="00181338">
        <w:rPr>
          <w:rFonts w:asciiTheme="minorHAnsi" w:hAnsiTheme="minorHAnsi" w:cstheme="minorHAnsi"/>
          <w:sz w:val="22"/>
          <w:szCs w:val="22"/>
          <w:lang w:val="en-US"/>
        </w:rPr>
        <w:tab/>
        <w:t>Abraham E, Wunderink R, Silverman H, Perl TM, Nasraway S, Levy H, et al. Efficacy and safety of monoclonal antibody to human tumor necrosis factor alpha in patients with sepsis syndrome. A randomized, controlled, double-blind, multicenter clinical trial. TNF-alpha MAb Sepsis Study Group. Jama. 1995;273(12):934-41.</w:t>
      </w:r>
    </w:p>
    <w:p w14:paraId="41F0286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44.</w:t>
      </w:r>
      <w:r w:rsidRPr="00181338">
        <w:rPr>
          <w:rFonts w:asciiTheme="minorHAnsi" w:hAnsiTheme="minorHAnsi" w:cstheme="minorHAnsi"/>
          <w:sz w:val="22"/>
          <w:szCs w:val="22"/>
          <w:lang w:val="en-US"/>
        </w:rPr>
        <w:tab/>
        <w:t>Aikawa N, Takahashi T, Fujimi S, Yokoyama T, Yoshihara K, Ikeda T, et al. A Phase II study of polyclonal anti-TNF-</w:t>
      </w:r>
      <w:r w:rsidRPr="0003172D">
        <w:rPr>
          <w:rFonts w:asciiTheme="minorHAnsi" w:hAnsiTheme="minorHAnsi" w:cstheme="minorHAnsi"/>
          <w:sz w:val="22"/>
          <w:szCs w:val="22"/>
        </w:rPr>
        <w:t>α</w:t>
      </w:r>
      <w:r w:rsidRPr="00181338">
        <w:rPr>
          <w:rFonts w:asciiTheme="minorHAnsi" w:hAnsiTheme="minorHAnsi" w:cstheme="minorHAnsi"/>
          <w:sz w:val="22"/>
          <w:szCs w:val="22"/>
          <w:lang w:val="en-US"/>
        </w:rPr>
        <w:t xml:space="preserve"> (AZD9773) in Japanese patients with severe sepsis and/or septic shock. J Infect Chemother. 2013;19(5):931-40.</w:t>
      </w:r>
    </w:p>
    <w:p w14:paraId="61AF9E5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45.</w:t>
      </w:r>
      <w:r w:rsidRPr="00181338">
        <w:rPr>
          <w:rFonts w:asciiTheme="minorHAnsi" w:hAnsiTheme="minorHAnsi" w:cstheme="minorHAnsi"/>
          <w:sz w:val="22"/>
          <w:szCs w:val="22"/>
          <w:lang w:val="en-US"/>
        </w:rPr>
        <w:tab/>
        <w:t>Bernard GR, Francois B, Mira JP, Vincent JL, Dellinger RP, Russell JA, et al. Evaluating the efficacy and safety of two doses of the polyclonal anti-tumor necrosis factor-</w:t>
      </w:r>
      <w:r w:rsidRPr="0003172D">
        <w:rPr>
          <w:rFonts w:asciiTheme="minorHAnsi" w:hAnsiTheme="minorHAnsi" w:cstheme="minorHAnsi"/>
          <w:sz w:val="22"/>
          <w:szCs w:val="22"/>
        </w:rPr>
        <w:t>α</w:t>
      </w:r>
      <w:r w:rsidRPr="00181338">
        <w:rPr>
          <w:rFonts w:asciiTheme="minorHAnsi" w:hAnsiTheme="minorHAnsi" w:cstheme="minorHAnsi"/>
          <w:sz w:val="22"/>
          <w:szCs w:val="22"/>
          <w:lang w:val="en-US"/>
        </w:rPr>
        <w:t xml:space="preserve"> fragment antibody AZD9773 in adult patients with severe sepsis and/or septic shock: randomized, double-blind, placebo-controlled phase IIb study*. Crit Care Med. 2014;42(3):504-11.</w:t>
      </w:r>
    </w:p>
    <w:p w14:paraId="516D195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46.</w:t>
      </w:r>
      <w:r w:rsidRPr="00181338">
        <w:rPr>
          <w:rFonts w:asciiTheme="minorHAnsi" w:hAnsiTheme="minorHAnsi" w:cstheme="minorHAnsi"/>
          <w:sz w:val="22"/>
          <w:szCs w:val="22"/>
          <w:lang w:val="en-US"/>
        </w:rPr>
        <w:tab/>
        <w:t>Clark MA, Plank LD, Connolly AB, Streat SJ, Hill AA, Gupta R, et al. Effect of a chimeric antibody to tumor necrosis factor-alpha on cytokine and physiologic responses in patients with severe sepsis--a randomized, clinical trial. Crit Care Med. 1998;26(10):1650-9.</w:t>
      </w:r>
    </w:p>
    <w:p w14:paraId="243B137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47.</w:t>
      </w:r>
      <w:r w:rsidRPr="00181338">
        <w:rPr>
          <w:rFonts w:asciiTheme="minorHAnsi" w:hAnsiTheme="minorHAnsi" w:cstheme="minorHAnsi"/>
          <w:sz w:val="22"/>
          <w:szCs w:val="22"/>
          <w:lang w:val="en-US"/>
        </w:rPr>
        <w:tab/>
        <w:t>Cohen J, Carlet J. INTERSEPT: an international, multicenter, placebo-controlled trial of monoclonal antibody to human tumor necrosis factor-alpha in patients with sepsis. International Sepsis Trial Study Group. Crit Care Med. 1996;24(9):1431-40.</w:t>
      </w:r>
    </w:p>
    <w:p w14:paraId="1DB1068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48.</w:t>
      </w:r>
      <w:r w:rsidRPr="00181338">
        <w:rPr>
          <w:rFonts w:asciiTheme="minorHAnsi" w:hAnsiTheme="minorHAnsi" w:cstheme="minorHAnsi"/>
          <w:sz w:val="22"/>
          <w:szCs w:val="22"/>
          <w:lang w:val="en-US"/>
        </w:rPr>
        <w:tab/>
        <w:t>Dhainaut JF, Vincent JL, Richard C, Lejeune P, Martin C, Fierobe L, et al. CDP571, a humanized antibody to human tumor necrosis factor-alpha: safety, pharmacokinetics, immune response, and influence of the antibody on cytokine concentrations in patients with septic shock. CPD571 Sepsis Study Group. Crit Care Med. 1995;23(9):1461-9.</w:t>
      </w:r>
    </w:p>
    <w:p w14:paraId="6F08813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49.</w:t>
      </w:r>
      <w:r w:rsidRPr="00181338">
        <w:rPr>
          <w:rFonts w:asciiTheme="minorHAnsi" w:hAnsiTheme="minorHAnsi" w:cstheme="minorHAnsi"/>
          <w:sz w:val="22"/>
          <w:szCs w:val="22"/>
          <w:lang w:val="en-US"/>
        </w:rPr>
        <w:tab/>
        <w:t>Gallagher J, Fisher C, Sherman B, Munger M, Meyers B, Ellison T, et al. A multicenter, open-label, prospective, randomized, dose-ranging pharmacokinetic study of the anti-TNF-alpha antibody afelimomab in patients with sepsis syndrome. Intensive Care Med. 2001;27(7):1169-78.</w:t>
      </w:r>
    </w:p>
    <w:p w14:paraId="247DFDF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50.</w:t>
      </w:r>
      <w:r w:rsidRPr="00181338">
        <w:rPr>
          <w:rFonts w:asciiTheme="minorHAnsi" w:hAnsiTheme="minorHAnsi" w:cstheme="minorHAnsi"/>
          <w:sz w:val="22"/>
          <w:szCs w:val="22"/>
          <w:lang w:val="en-US"/>
        </w:rPr>
        <w:tab/>
        <w:t>Morris PE, Zeno B, Bernard AC, Huang X, Das S, Edeki T, et al. A placebo-controlled, double-blind, dose-escalation study to assess the safety, tolerability and pharmacokinetics/pharmacodynamics of single and multiple intravenous infusions of AZD9773 in patients with severe sepsis and septic shock. Crit Care. 2012;16(1):R31.</w:t>
      </w:r>
    </w:p>
    <w:p w14:paraId="22580D1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51.</w:t>
      </w:r>
      <w:r w:rsidRPr="00181338">
        <w:rPr>
          <w:rFonts w:asciiTheme="minorHAnsi" w:hAnsiTheme="minorHAnsi" w:cstheme="minorHAnsi"/>
          <w:sz w:val="22"/>
          <w:szCs w:val="22"/>
          <w:lang w:val="en-US"/>
        </w:rPr>
        <w:tab/>
        <w:t>Panacek EA, Marshall JC, Albertson TE, Johnson DH, Johnson S, MacArthur RD, et al. Efficacy and safety of the monoclonal anti-tumor necrosis factor antibody F(ab')2 fragment afelimomab in patients with severe sepsis and elevated interleukin-6 levels. Crit Care Med. 2004;32(11):2173-82.</w:t>
      </w:r>
    </w:p>
    <w:p w14:paraId="336E8A7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52.</w:t>
      </w:r>
      <w:r w:rsidRPr="00181338">
        <w:rPr>
          <w:rFonts w:asciiTheme="minorHAnsi" w:hAnsiTheme="minorHAnsi" w:cstheme="minorHAnsi"/>
          <w:sz w:val="22"/>
          <w:szCs w:val="22"/>
          <w:lang w:val="en-US"/>
        </w:rPr>
        <w:tab/>
        <w:t>Reinhart K, Menges T, Gardlund B, Harm Zwaveling J, Smithes M, Vincent JL, et al. Randomized, placebo-controlled trial of the anti-tumor necrosis factor antibody fragment afelimomab in hyperinflammatory response during severe sepsis: The RAMSES Study. Crit Care Med. 2001;29(4):765-9.</w:t>
      </w:r>
    </w:p>
    <w:p w14:paraId="7CFD5D2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53.</w:t>
      </w:r>
      <w:r w:rsidRPr="00181338">
        <w:rPr>
          <w:rFonts w:asciiTheme="minorHAnsi" w:hAnsiTheme="minorHAnsi" w:cstheme="minorHAnsi"/>
          <w:sz w:val="22"/>
          <w:szCs w:val="22"/>
          <w:lang w:val="en-US"/>
        </w:rPr>
        <w:tab/>
        <w:t>Reinhart K, Wiegand-Löhnert C, Grimminger F, Kaul M, Withington S, Treacher D, et al. Assessment of the safety and efficacy of the monoclonal anti-tumor necrosis factor antibody-fragment, MAK 195F, in patients with sepsis and septic shock: a multicenter, randomized, placebo-controlled, dose-ranging study. Crit Care Med. 1996;24(5):733-42.</w:t>
      </w:r>
    </w:p>
    <w:p w14:paraId="307C9AB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54.</w:t>
      </w:r>
      <w:r w:rsidRPr="00181338">
        <w:rPr>
          <w:rFonts w:asciiTheme="minorHAnsi" w:hAnsiTheme="minorHAnsi" w:cstheme="minorHAnsi"/>
          <w:sz w:val="22"/>
          <w:szCs w:val="22"/>
          <w:lang w:val="en-US"/>
        </w:rPr>
        <w:tab/>
        <w:t>Rice TW, Wheeler AP, Morris PE, Paz HL, Russell JA, Edens TR, Bernard GR. Safety and efficacy of affinity-purified, anti-tumor necrosis factor-alpha, ovine fab for injection (CytoFab) in severe sepsis. Crit Care Med. 2006;34(9):2271-81.</w:t>
      </w:r>
    </w:p>
    <w:p w14:paraId="3CE53267"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55.</w:t>
      </w:r>
      <w:r w:rsidRPr="00181338">
        <w:rPr>
          <w:rFonts w:asciiTheme="minorHAnsi" w:hAnsiTheme="minorHAnsi" w:cstheme="minorHAnsi"/>
          <w:sz w:val="22"/>
          <w:szCs w:val="22"/>
          <w:lang w:val="en-US"/>
        </w:rPr>
        <w:tab/>
        <w:t xml:space="preserve">Laterre PF, Colin G, Dequin PF, Dugernier T, Boulain T, Azeredo da Silveira S, et al. CAL02, a novel antitoxin liposomal agent, in severe pneumococcal pneumonia: a first-in-human, double-blind, placebo-controlled, randomised trial. </w:t>
      </w:r>
      <w:r w:rsidRPr="0003172D">
        <w:rPr>
          <w:rFonts w:asciiTheme="minorHAnsi" w:hAnsiTheme="minorHAnsi" w:cstheme="minorHAnsi"/>
          <w:sz w:val="22"/>
          <w:szCs w:val="22"/>
        </w:rPr>
        <w:t>Lancet Infect Dis. 2019;19(6):620-30.</w:t>
      </w:r>
    </w:p>
    <w:p w14:paraId="12AB2FA4"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56.</w:t>
      </w:r>
      <w:r w:rsidRPr="0003172D">
        <w:rPr>
          <w:rFonts w:asciiTheme="minorHAnsi" w:hAnsiTheme="minorHAnsi" w:cstheme="minorHAnsi"/>
          <w:sz w:val="22"/>
          <w:szCs w:val="22"/>
        </w:rPr>
        <w:tab/>
        <w:t xml:space="preserve">Reinhart K, Glück T, Ligtenberg J, Tschaikowsky K, Bruining A, Bakker J, et al. </w:t>
      </w:r>
      <w:r w:rsidRPr="00181338">
        <w:rPr>
          <w:rFonts w:asciiTheme="minorHAnsi" w:hAnsiTheme="minorHAnsi" w:cstheme="minorHAnsi"/>
          <w:sz w:val="22"/>
          <w:szCs w:val="22"/>
          <w:lang w:val="en-US"/>
        </w:rPr>
        <w:t>CD14 receptor occupancy in severe sepsis: results of a phase I clinical trial with a recombinant chimeric CD14 monoclonal antibody (IC14). Crit Care Med. 2004;32(5):1100-8.</w:t>
      </w:r>
    </w:p>
    <w:p w14:paraId="5B47B860"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57.</w:t>
      </w:r>
      <w:r w:rsidRPr="00181338">
        <w:rPr>
          <w:rFonts w:asciiTheme="minorHAnsi" w:hAnsiTheme="minorHAnsi" w:cstheme="minorHAnsi"/>
          <w:sz w:val="22"/>
          <w:szCs w:val="22"/>
          <w:lang w:val="en-US"/>
        </w:rPr>
        <w:tab/>
        <w:t xml:space="preserve">Fein AM, Bernard GR, Criner GJ, Fletcher EC, Good JT, Jr., Knaus WA, et al. Treatment of severe systemic inflammatory response syndrome and sepsis with a novel bradykinin antagonist, deltibant (CP-0127). Results of a randomized, double-blind, placebo-controlled trial. CP-0127 SIRS and Sepsis Study Group. </w:t>
      </w:r>
      <w:r w:rsidRPr="0003172D">
        <w:rPr>
          <w:rFonts w:asciiTheme="minorHAnsi" w:hAnsiTheme="minorHAnsi" w:cstheme="minorHAnsi"/>
          <w:sz w:val="22"/>
          <w:szCs w:val="22"/>
        </w:rPr>
        <w:t>Jama. 1997;277(6):482-7.</w:t>
      </w:r>
    </w:p>
    <w:p w14:paraId="7F83E104"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58.</w:t>
      </w:r>
      <w:r w:rsidRPr="0003172D">
        <w:rPr>
          <w:rFonts w:asciiTheme="minorHAnsi" w:hAnsiTheme="minorHAnsi" w:cstheme="minorHAnsi"/>
          <w:sz w:val="22"/>
          <w:szCs w:val="22"/>
        </w:rPr>
        <w:tab/>
        <w:t xml:space="preserve">Donnino MW, Mortensen SJ, Andersen LW, Chase M, Berg KM, Balkema J, et al. </w:t>
      </w:r>
      <w:r w:rsidRPr="00181338">
        <w:rPr>
          <w:rFonts w:asciiTheme="minorHAnsi" w:hAnsiTheme="minorHAnsi" w:cstheme="minorHAnsi"/>
          <w:sz w:val="22"/>
          <w:szCs w:val="22"/>
          <w:lang w:val="en-US"/>
        </w:rPr>
        <w:t>Ubiquinol (reduced Coenzyme Q10) in patients with severe sepsis or septic shock: a randomized, double-blind, placebo-controlled, pilot trial. Crit Care. 2015;19(1):275.</w:t>
      </w:r>
    </w:p>
    <w:p w14:paraId="49519CE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59.</w:t>
      </w:r>
      <w:r w:rsidRPr="00181338">
        <w:rPr>
          <w:rFonts w:asciiTheme="minorHAnsi" w:hAnsiTheme="minorHAnsi" w:cstheme="minorHAnsi"/>
          <w:sz w:val="22"/>
          <w:szCs w:val="22"/>
          <w:lang w:val="en-US"/>
        </w:rPr>
        <w:tab/>
        <w:t>Soltani R, Alikiaie B, Shafiee F, Amiri H, Mousavi S. Coenzyme Q10 improves the survival and reduces inflammatory markers in septic patients. Bratisl Lek Listy. 2020;121(2):154-8.</w:t>
      </w:r>
    </w:p>
    <w:p w14:paraId="0EB69D64"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60.</w:t>
      </w:r>
      <w:r w:rsidRPr="00181338">
        <w:rPr>
          <w:rFonts w:asciiTheme="minorHAnsi" w:hAnsiTheme="minorHAnsi" w:cstheme="minorHAnsi"/>
          <w:sz w:val="22"/>
          <w:szCs w:val="22"/>
          <w:lang w:val="en-US"/>
        </w:rPr>
        <w:tab/>
        <w:t xml:space="preserve">Wan B, Zhang H, Fu H, Chen Y, Yang L, Yin J, et al. Recombinant human interleukin-11 (IL-11) is a protective factor in severe sepsis with thrombocytopenia: A case-control study. </w:t>
      </w:r>
      <w:r w:rsidRPr="0003172D">
        <w:rPr>
          <w:rFonts w:asciiTheme="minorHAnsi" w:hAnsiTheme="minorHAnsi" w:cstheme="minorHAnsi"/>
          <w:sz w:val="22"/>
          <w:szCs w:val="22"/>
        </w:rPr>
        <w:t>Cytokine. 2015;76(2):138-43.</w:t>
      </w:r>
    </w:p>
    <w:p w14:paraId="3889C837"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61.</w:t>
      </w:r>
      <w:r w:rsidRPr="0003172D">
        <w:rPr>
          <w:rFonts w:asciiTheme="minorHAnsi" w:hAnsiTheme="minorHAnsi" w:cstheme="minorHAnsi"/>
          <w:sz w:val="22"/>
          <w:szCs w:val="22"/>
        </w:rPr>
        <w:tab/>
        <w:t xml:space="preserve">Boermeester MA, van Leeuwen PA, Coyle SM, Wolbink GJ, Hack CE, Lowry SF. </w:t>
      </w:r>
      <w:r w:rsidRPr="00181338">
        <w:rPr>
          <w:rFonts w:asciiTheme="minorHAnsi" w:hAnsiTheme="minorHAnsi" w:cstheme="minorHAnsi"/>
          <w:sz w:val="22"/>
          <w:szCs w:val="22"/>
          <w:lang w:val="en-US"/>
        </w:rPr>
        <w:t>Interleukin-1 blockade attenuates mediator release and dysregulation of the hemostatic mechanism during human sepsis. Arch Surg. 1995;130(7):739-48.</w:t>
      </w:r>
    </w:p>
    <w:p w14:paraId="636D87A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62.</w:t>
      </w:r>
      <w:r w:rsidRPr="00181338">
        <w:rPr>
          <w:rFonts w:asciiTheme="minorHAnsi" w:hAnsiTheme="minorHAnsi" w:cstheme="minorHAnsi"/>
          <w:sz w:val="22"/>
          <w:szCs w:val="22"/>
          <w:lang w:val="en-US"/>
        </w:rPr>
        <w:tab/>
        <w:t>Fisher CJ, Jr., Dhainaut JF, Opal SM, Pribble JP, Balk RA, Slotman GJ, et al. Recombinant human interleukin 1 receptor antagonist in the treatment of patients with sepsis syndrome. Results from a randomized, double-blind, placebo-controlled trial. Phase III rhIL-1ra Sepsis Syndrome Study Group. Jama. 1994;271(23):1836-43.</w:t>
      </w:r>
    </w:p>
    <w:p w14:paraId="493973C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63.</w:t>
      </w:r>
      <w:r w:rsidRPr="00181338">
        <w:rPr>
          <w:rFonts w:asciiTheme="minorHAnsi" w:hAnsiTheme="minorHAnsi" w:cstheme="minorHAnsi"/>
          <w:sz w:val="22"/>
          <w:szCs w:val="22"/>
          <w:lang w:val="en-US"/>
        </w:rPr>
        <w:tab/>
        <w:t>Fisher CJ, Jr., Slotman GJ, Opal SM, Pribble JP, Bone RC, Emmanuel G, et al. Initial evaluation of human recombinant interleukin-1 receptor antagonist in the treatment of sepsis syndrome: a randomized, open-label, placebo-controlled multicenter trial. Crit Care Med. 1994;22(1):12-21.</w:t>
      </w:r>
    </w:p>
    <w:p w14:paraId="6727B91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64.</w:t>
      </w:r>
      <w:r w:rsidRPr="00181338">
        <w:rPr>
          <w:rFonts w:asciiTheme="minorHAnsi" w:hAnsiTheme="minorHAnsi" w:cstheme="minorHAnsi"/>
          <w:sz w:val="22"/>
          <w:szCs w:val="22"/>
          <w:lang w:val="en-US"/>
        </w:rPr>
        <w:tab/>
        <w:t>Opal SM, Fisher CJ, Jr., Dhainaut JF, Vincent JL, Brase R, Lowry SF, et al. Confirmatory interleukin-1 receptor antagonist trial in severe sepsis: a phase III, randomized, double-blind, placebo-controlled, multicenter trial. The Interleukin-1 Receptor Antagonist Sepsis Investigator Group. Crit Care Med. 1997;25(7):1115-24.</w:t>
      </w:r>
    </w:p>
    <w:p w14:paraId="2C33A07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65.</w:t>
      </w:r>
      <w:r w:rsidRPr="00181338">
        <w:rPr>
          <w:rFonts w:asciiTheme="minorHAnsi" w:hAnsiTheme="minorHAnsi" w:cstheme="minorHAnsi"/>
          <w:sz w:val="22"/>
          <w:szCs w:val="22"/>
          <w:lang w:val="en-US"/>
        </w:rPr>
        <w:tab/>
        <w:t>Slotman GJ, Friedman B, Brathwaite C, Mure AJ, Quinn JV, Shapiro E. Interleukin-1 mediates increased plasma levels of eicosanoids and cytokines in patients with sepsis syndrome. Shock. 1995;4(5):318-23.</w:t>
      </w:r>
    </w:p>
    <w:p w14:paraId="220AA41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66.</w:t>
      </w:r>
      <w:r w:rsidRPr="00181338">
        <w:rPr>
          <w:rFonts w:asciiTheme="minorHAnsi" w:hAnsiTheme="minorHAnsi" w:cstheme="minorHAnsi"/>
          <w:sz w:val="22"/>
          <w:szCs w:val="22"/>
          <w:lang w:val="en-US"/>
        </w:rPr>
        <w:tab/>
        <w:t>Slotman GJ, Quinn JV, Wry PC, Brathwaite CE, Friedman BM. Unopposed interleukin-1 is necessary for increased plasma cytokine and eicosanoid levels to develop in severe sepsis. Ann Surg. 1997;226(1):77-84.</w:t>
      </w:r>
    </w:p>
    <w:p w14:paraId="37EB1F5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67.</w:t>
      </w:r>
      <w:r w:rsidRPr="00181338">
        <w:rPr>
          <w:rFonts w:asciiTheme="minorHAnsi" w:hAnsiTheme="minorHAnsi" w:cstheme="minorHAnsi"/>
          <w:sz w:val="22"/>
          <w:szCs w:val="22"/>
          <w:lang w:val="en-US"/>
        </w:rPr>
        <w:tab/>
        <w:t>Sehgal IS, Agarwal R, Aggarwal AN, Jindal SK. A randomized trial of Mycobacterium w in severe sepsis. J Crit Care. 2015;30(1):85-9.</w:t>
      </w:r>
    </w:p>
    <w:p w14:paraId="6F3E662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68.</w:t>
      </w:r>
      <w:r w:rsidRPr="00181338">
        <w:rPr>
          <w:rFonts w:asciiTheme="minorHAnsi" w:hAnsiTheme="minorHAnsi" w:cstheme="minorHAnsi"/>
          <w:sz w:val="22"/>
          <w:szCs w:val="22"/>
          <w:lang w:val="en-US"/>
        </w:rPr>
        <w:tab/>
        <w:t>Sehgal IS, Basumatary NM, Dhooria S, Prasad KT, Muthu V, Aggarwal AN, et al. A Randomized Trial of Mycobacterium w in Severe Presumed Gram-Negative Sepsis. Chest. 2021;160(4):1282-91.</w:t>
      </w:r>
    </w:p>
    <w:p w14:paraId="04BD4BA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69.</w:t>
      </w:r>
      <w:r w:rsidRPr="00181338">
        <w:rPr>
          <w:rFonts w:asciiTheme="minorHAnsi" w:hAnsiTheme="minorHAnsi" w:cstheme="minorHAnsi"/>
          <w:sz w:val="22"/>
          <w:szCs w:val="22"/>
          <w:lang w:val="en-US"/>
        </w:rPr>
        <w:tab/>
        <w:t>François B, Wittebole X, Ferrer R, Mira JP, Dugernier T, Gibot S, et al. Nangibotide in patients with septic shock: a Phase 2a randomized controlled clinical trial. Intensive Care Med. 2020;46(7):1425-37.</w:t>
      </w:r>
    </w:p>
    <w:p w14:paraId="355AE83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70.</w:t>
      </w:r>
      <w:r w:rsidRPr="00181338">
        <w:rPr>
          <w:rFonts w:asciiTheme="minorHAnsi" w:hAnsiTheme="minorHAnsi" w:cstheme="minorHAnsi"/>
          <w:sz w:val="22"/>
          <w:szCs w:val="22"/>
          <w:lang w:val="en-US"/>
        </w:rPr>
        <w:tab/>
        <w:t>François B, Lambden S, Fivez T, Gibot S, Derive M, Grouin JM, et al. Prospective evaluation of the efficacy, safety, and optimal biomarker enrichment strategy for nangibotide, a TREM-1 inhibitor, in patients with septic shock (ASTONISH): a double-blind, randomised, controlled, phase 2b trial. Lancet Respir Med. 2023;11(10):894-904.</w:t>
      </w:r>
    </w:p>
    <w:p w14:paraId="63D242B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71.</w:t>
      </w:r>
      <w:r w:rsidRPr="00181338">
        <w:rPr>
          <w:rFonts w:asciiTheme="minorHAnsi" w:hAnsiTheme="minorHAnsi" w:cstheme="minorHAnsi"/>
          <w:sz w:val="22"/>
          <w:szCs w:val="22"/>
          <w:lang w:val="en-US"/>
        </w:rPr>
        <w:tab/>
        <w:t>Arons MM, Wheeler AP, Bernard GR, Christman BW, Russell JA, Schein R, et al. Effects of ibuprofen on the physiology and survival of hypothermic sepsis. Ibuprofen in Sepsis Study Group. Crit Care Med. 1999;27(4):699-707.</w:t>
      </w:r>
    </w:p>
    <w:p w14:paraId="466B70B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72.</w:t>
      </w:r>
      <w:r w:rsidRPr="00181338">
        <w:rPr>
          <w:rFonts w:asciiTheme="minorHAnsi" w:hAnsiTheme="minorHAnsi" w:cstheme="minorHAnsi"/>
          <w:sz w:val="22"/>
          <w:szCs w:val="22"/>
          <w:lang w:val="en-US"/>
        </w:rPr>
        <w:tab/>
        <w:t>Bernard GR, Reines HD, Halushka PV, Higgins SB, Metz CA, Swindell BB, et al. Prostacyclin and thromboxane A2 formation is increased in human sepsis syndrome. Effects of cyclooxygenase inhibition. Am Rev Respir Dis. 1991;144(5):1095-101.</w:t>
      </w:r>
    </w:p>
    <w:p w14:paraId="48B2D78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73.</w:t>
      </w:r>
      <w:r w:rsidRPr="00181338">
        <w:rPr>
          <w:rFonts w:asciiTheme="minorHAnsi" w:hAnsiTheme="minorHAnsi" w:cstheme="minorHAnsi"/>
          <w:sz w:val="22"/>
          <w:szCs w:val="22"/>
          <w:lang w:val="en-US"/>
        </w:rPr>
        <w:tab/>
        <w:t>Bernard GR, Wheeler AP, Russell JA, Schein R, Summer WR, Steinberg KP, et al. The effects of ibuprofen on the physiology and survival of patients with sepsis. The Ibuprofen in Sepsis Study Group. N Engl J Med. 1997;336(13):912-8.</w:t>
      </w:r>
    </w:p>
    <w:p w14:paraId="7CAC7D7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74.</w:t>
      </w:r>
      <w:r w:rsidRPr="00181338">
        <w:rPr>
          <w:rFonts w:asciiTheme="minorHAnsi" w:hAnsiTheme="minorHAnsi" w:cstheme="minorHAnsi"/>
          <w:sz w:val="22"/>
          <w:szCs w:val="22"/>
          <w:lang w:val="en-US"/>
        </w:rPr>
        <w:tab/>
        <w:t>Haupt MT, Jastremski MS, Clemmer TP, Metz CA, Goris GB. Effect of ibuprofen in patients with severe sepsis: a randomized, double-blind, multicenter study. The Ibuprofen Study Group. Crit Care Med. 1991;19(11):1339-47.</w:t>
      </w:r>
    </w:p>
    <w:p w14:paraId="0C7442B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75.</w:t>
      </w:r>
      <w:r w:rsidRPr="00181338">
        <w:rPr>
          <w:rFonts w:asciiTheme="minorHAnsi" w:hAnsiTheme="minorHAnsi" w:cstheme="minorHAnsi"/>
          <w:sz w:val="22"/>
          <w:szCs w:val="22"/>
          <w:lang w:val="en-US"/>
        </w:rPr>
        <w:tab/>
        <w:t>Memiş D, Karamanlioğlu B, Turan A, Koyuncu O, Pamukçu Z. Effects of lornoxicam on the physiology of severe sepsis. Crit Care. 2004;8(6):R474-82.</w:t>
      </w:r>
    </w:p>
    <w:p w14:paraId="5A1D82E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76.</w:t>
      </w:r>
      <w:r w:rsidRPr="00181338">
        <w:rPr>
          <w:rFonts w:asciiTheme="minorHAnsi" w:hAnsiTheme="minorHAnsi" w:cstheme="minorHAnsi"/>
          <w:sz w:val="22"/>
          <w:szCs w:val="22"/>
          <w:lang w:val="en-US"/>
        </w:rPr>
        <w:tab/>
        <w:t>Abraham E, Glauser MP, Butler T, Garbino J, Gelmont D, Laterre PF, et al. p55 Tumor necrosis factor receptor fusion protein in the treatment of patients with severe sepsis and septic shock. A randomized controlled multicenter trial. Ro 45-2081 Study Group. Jama. 1997;277(19):1531-8.</w:t>
      </w:r>
    </w:p>
    <w:p w14:paraId="1615A38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77.</w:t>
      </w:r>
      <w:r w:rsidRPr="00181338">
        <w:rPr>
          <w:rFonts w:asciiTheme="minorHAnsi" w:hAnsiTheme="minorHAnsi" w:cstheme="minorHAnsi"/>
          <w:sz w:val="22"/>
          <w:szCs w:val="22"/>
          <w:lang w:val="en-US"/>
        </w:rPr>
        <w:tab/>
        <w:t>Abraham E, Laterre PF, Garbino J, Pingleton S, Butler T, Dugernier T, et al. Lenercept (p55 tumor necrosis factor receptor fusion protein) in severe sepsis and early septic shock: a randomized, double-blind, placebo-controlled, multicenter phase III trial with 1,342 patients. Crit Care Med. 2001;29(3):503-10.</w:t>
      </w:r>
    </w:p>
    <w:p w14:paraId="51F84EC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78.</w:t>
      </w:r>
      <w:r w:rsidRPr="00181338">
        <w:rPr>
          <w:rFonts w:asciiTheme="minorHAnsi" w:hAnsiTheme="minorHAnsi" w:cstheme="minorHAnsi"/>
          <w:sz w:val="22"/>
          <w:szCs w:val="22"/>
          <w:lang w:val="en-US"/>
        </w:rPr>
        <w:tab/>
        <w:t>Pittet D, Harbarth S, Suter PM, Reinhart K, Leighton A, Barker C, et al. Impact of immunomodulating therapy on morbidity in patients with severe sepsis. Am J Respir Crit Care Med. 1999;160(3):852-7.</w:t>
      </w:r>
    </w:p>
    <w:p w14:paraId="099FEFD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79.</w:t>
      </w:r>
      <w:r w:rsidRPr="00181338">
        <w:rPr>
          <w:rFonts w:asciiTheme="minorHAnsi" w:hAnsiTheme="minorHAnsi" w:cstheme="minorHAnsi"/>
          <w:sz w:val="22"/>
          <w:szCs w:val="22"/>
          <w:lang w:val="en-US"/>
        </w:rPr>
        <w:tab/>
        <w:t>Dellinger RP, Tomayko JF, Angus DC, Opal S, Cupo MA, McDermott S, et al. Efficacy and safety of a phospholipid emulsion (GR270773) in Gram-negative severe sepsis: results of a phase II multicenter, randomized, placebo-controlled, dose-finding clinical trial. Crit Care Med. 2009;37(11):2929-38.</w:t>
      </w:r>
    </w:p>
    <w:p w14:paraId="4232208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80.</w:t>
      </w:r>
      <w:r w:rsidRPr="00181338">
        <w:rPr>
          <w:rFonts w:asciiTheme="minorHAnsi" w:hAnsiTheme="minorHAnsi" w:cstheme="minorHAnsi"/>
          <w:sz w:val="22"/>
          <w:szCs w:val="22"/>
          <w:lang w:val="en-US"/>
        </w:rPr>
        <w:tab/>
        <w:t>Chávez-Iñiguez JS, Poo JL, Ibarra-Estrada M, García-Benavides L, Navarro-Blackaller G, Cervantes-Sánchez C, et al. Effect of Prolonged-Release Pirfenidone on Renal Function in Septic Acute Kidney Injury Patients: A Double-Blind Placebo-Controlled Clinical Trial. Int J Nephrol. 2021;2021:8833278.</w:t>
      </w:r>
    </w:p>
    <w:p w14:paraId="1F546D8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81.</w:t>
      </w:r>
      <w:r w:rsidRPr="00181338">
        <w:rPr>
          <w:rFonts w:asciiTheme="minorHAnsi" w:hAnsiTheme="minorHAnsi" w:cstheme="minorHAnsi"/>
          <w:sz w:val="22"/>
          <w:szCs w:val="22"/>
          <w:lang w:val="en-US"/>
        </w:rPr>
        <w:tab/>
        <w:t>Willatts SM, Radford S, Leitermann M. Effect of the antiendotoxic agent, taurolidine, in the treatment of sepsis syndrome: a placebo-controlled, double-blind trial. Crit Care Med. 1995;23(6):1033-9.</w:t>
      </w:r>
    </w:p>
    <w:p w14:paraId="3F5C4E8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82.</w:t>
      </w:r>
      <w:r w:rsidRPr="00181338">
        <w:rPr>
          <w:rFonts w:asciiTheme="minorHAnsi" w:hAnsiTheme="minorHAnsi" w:cstheme="minorHAnsi"/>
          <w:sz w:val="22"/>
          <w:szCs w:val="22"/>
          <w:lang w:val="en-US"/>
        </w:rPr>
        <w:tab/>
        <w:t>Kalil AC, LaRosa SP, Gogate J, Lynn M, Opal SM. Influence of severity of illness on the effects of eritoran tetrasodium (E5564) and on other therapies for severe sepsis. Shock. 2011;36(4):327-31.</w:t>
      </w:r>
    </w:p>
    <w:p w14:paraId="765F901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83.</w:t>
      </w:r>
      <w:r w:rsidRPr="00181338">
        <w:rPr>
          <w:rFonts w:asciiTheme="minorHAnsi" w:hAnsiTheme="minorHAnsi" w:cstheme="minorHAnsi"/>
          <w:sz w:val="22"/>
          <w:szCs w:val="22"/>
          <w:lang w:val="en-US"/>
        </w:rPr>
        <w:tab/>
        <w:t>Opal SM, Laterre PF, Francois B, LaRosa SP, Angus DC, Mira JP, et al. Effect of eritoran, an antagonist of MD2-TLR4, on mortality in patients with severe sepsis: the ACCESS randomized trial. Jama. 2013;309(11):1154-62.</w:t>
      </w:r>
    </w:p>
    <w:p w14:paraId="1EEA2EB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84.</w:t>
      </w:r>
      <w:r w:rsidRPr="00181338">
        <w:rPr>
          <w:rFonts w:asciiTheme="minorHAnsi" w:hAnsiTheme="minorHAnsi" w:cstheme="minorHAnsi"/>
          <w:sz w:val="22"/>
          <w:szCs w:val="22"/>
          <w:lang w:val="en-US"/>
        </w:rPr>
        <w:tab/>
        <w:t>Rice TW, Wheeler AP, Bernard GR, Vincent JL, Angus DC, Aikawa N, et al. A randomized, double-blind, placebo-controlled trial of TAK-242 for the treatment of severe sepsis. Crit Care Med. 2010;38(8):1685-94.</w:t>
      </w:r>
    </w:p>
    <w:p w14:paraId="220326A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85.</w:t>
      </w:r>
      <w:r w:rsidRPr="00181338">
        <w:rPr>
          <w:rFonts w:asciiTheme="minorHAnsi" w:hAnsiTheme="minorHAnsi" w:cstheme="minorHAnsi"/>
          <w:sz w:val="22"/>
          <w:szCs w:val="22"/>
          <w:lang w:val="en-US"/>
        </w:rPr>
        <w:tab/>
        <w:t>Tidswell M, Tillis W, Larosa SP, Lynn M, Wittek AE, Kao R, et al. Phase 2 trial of eritoran tetrasodium (E5564), a toll-like receptor 4 antagonist, in patients with severe sepsis. Crit Care Med. 2010;38(1):72-83.</w:t>
      </w:r>
    </w:p>
    <w:p w14:paraId="6533868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86.</w:t>
      </w:r>
      <w:r w:rsidRPr="00181338">
        <w:rPr>
          <w:rFonts w:asciiTheme="minorHAnsi" w:hAnsiTheme="minorHAnsi" w:cstheme="minorHAnsi"/>
          <w:sz w:val="22"/>
          <w:szCs w:val="22"/>
          <w:lang w:val="en-US"/>
        </w:rPr>
        <w:tab/>
        <w:t>Fisher CJ, Jr., Agosti JM, Opal SM, Lowry SF, Balk RA, Sadoff JC, et al. Treatment of septic shock with the tumor necrosis factor receptor:Fc fusion protein. The Soluble TNF Receptor Sepsis Study Group. N Engl J Med. 1996;334(26):1697-702.</w:t>
      </w:r>
    </w:p>
    <w:p w14:paraId="15BEFDE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87.</w:t>
      </w:r>
      <w:r w:rsidRPr="00181338">
        <w:rPr>
          <w:rFonts w:asciiTheme="minorHAnsi" w:hAnsiTheme="minorHAnsi" w:cstheme="minorHAnsi"/>
          <w:sz w:val="22"/>
          <w:szCs w:val="22"/>
          <w:lang w:val="en-US"/>
        </w:rPr>
        <w:tab/>
        <w:t>Zhou S, Gao H, Chen J, Liu W. The Protective Effect of Ulinastatin in Severe Sepsis. A Mechanistic Approach. Farmacia. 2020;68(1):121-8.</w:t>
      </w:r>
    </w:p>
    <w:p w14:paraId="7E938AC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88.</w:t>
      </w:r>
      <w:r w:rsidRPr="00181338">
        <w:rPr>
          <w:rFonts w:asciiTheme="minorHAnsi" w:hAnsiTheme="minorHAnsi" w:cstheme="minorHAnsi"/>
          <w:sz w:val="22"/>
          <w:szCs w:val="22"/>
          <w:lang w:val="en-US"/>
        </w:rPr>
        <w:tab/>
        <w:t>Guo M, Zhou B. Clinical efficacy of ulinastatin in the treatment of unliquefied pyogenic liver abscess complicated by septic shock: A randomized controlled trial. Immun Inflamm Dis. 2023;11(4):e822.</w:t>
      </w:r>
    </w:p>
    <w:p w14:paraId="763AEB5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89.</w:t>
      </w:r>
      <w:r w:rsidRPr="00181338">
        <w:rPr>
          <w:rFonts w:asciiTheme="minorHAnsi" w:hAnsiTheme="minorHAnsi" w:cstheme="minorHAnsi"/>
          <w:sz w:val="22"/>
          <w:szCs w:val="22"/>
          <w:lang w:val="en-US"/>
        </w:rPr>
        <w:tab/>
        <w:t>Zuccari S, Damiani E, Domizi R, Scorcella C, D'Arezzo M, Carsetti A, et al. Changes in Cytokines, Haemodynamics and Microcirculation in Patients with Sepsis/Septic Shock Undergoing Continuous Renal Replacement Therapy and Blood Purification with CytoSorb. Blood Purif. 2020;49(1-2):107-13.</w:t>
      </w:r>
    </w:p>
    <w:p w14:paraId="59C99EA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90.</w:t>
      </w:r>
      <w:r w:rsidRPr="00181338">
        <w:rPr>
          <w:rFonts w:asciiTheme="minorHAnsi" w:hAnsiTheme="minorHAnsi" w:cstheme="minorHAnsi"/>
          <w:sz w:val="22"/>
          <w:szCs w:val="22"/>
          <w:lang w:val="en-US"/>
        </w:rPr>
        <w:tab/>
        <w:t>Brouwer WP, Duran S, Kuijper M, Ince C. Hemoadsorption with CytoSorb shows a decreased observed versus expected 28-day all-cause mortality in ICU patients with septic shock: a propensity-score-weighted retrospective study. Crit Care. 2019;23(1):317.</w:t>
      </w:r>
    </w:p>
    <w:p w14:paraId="0B9DE34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91.</w:t>
      </w:r>
      <w:r w:rsidRPr="00181338">
        <w:rPr>
          <w:rFonts w:asciiTheme="minorHAnsi" w:hAnsiTheme="minorHAnsi" w:cstheme="minorHAnsi"/>
          <w:sz w:val="22"/>
          <w:szCs w:val="22"/>
          <w:lang w:val="en-US"/>
        </w:rPr>
        <w:tab/>
        <w:t>Kaya Uğur B, Çiçek H, Kul S, Mete Ö, Yılmaz M. Effect of a novel extracorporeal cytokine apheresis method on endocan, copeptin And interleukin-6 levels in sepsis: An observational prospective study. Transfus Apher Sci. 2020;59(6):102919.</w:t>
      </w:r>
    </w:p>
    <w:p w14:paraId="6F2DADC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92.</w:t>
      </w:r>
      <w:r w:rsidRPr="00181338">
        <w:rPr>
          <w:rFonts w:asciiTheme="minorHAnsi" w:hAnsiTheme="minorHAnsi" w:cstheme="minorHAnsi"/>
          <w:sz w:val="22"/>
          <w:szCs w:val="22"/>
          <w:lang w:val="en-US"/>
        </w:rPr>
        <w:tab/>
        <w:t>Mehta Y, Mehta C, Kumar A, George JV, Gupta A, Nanda S, et al. Experience with hemoadsorption (CytoSorb(®)) in the management of septic shock patients. World J Crit Care Med. 2020;9(1):1-12.</w:t>
      </w:r>
    </w:p>
    <w:p w14:paraId="51A2315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93.</w:t>
      </w:r>
      <w:r w:rsidRPr="00181338">
        <w:rPr>
          <w:rFonts w:asciiTheme="minorHAnsi" w:hAnsiTheme="minorHAnsi" w:cstheme="minorHAnsi"/>
          <w:sz w:val="22"/>
          <w:szCs w:val="22"/>
          <w:lang w:val="en-US"/>
        </w:rPr>
        <w:tab/>
        <w:t>Paul R, Sathe P, Kumar S, Prasad S, Aleem M, Sakhalvalkar P. Multicentered prospective investigator initiated study to evaluate the clinical outcomes with extracorporeal cytokine adsorption device (CytoSorb(®)) in patients with sepsis and septic shock. World J Crit Care Med. 2021;10(1):22-34.</w:t>
      </w:r>
    </w:p>
    <w:p w14:paraId="4DF45AC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94.</w:t>
      </w:r>
      <w:r w:rsidRPr="00181338">
        <w:rPr>
          <w:rFonts w:asciiTheme="minorHAnsi" w:hAnsiTheme="minorHAnsi" w:cstheme="minorHAnsi"/>
          <w:sz w:val="22"/>
          <w:szCs w:val="22"/>
          <w:lang w:val="en-US"/>
        </w:rPr>
        <w:tab/>
        <w:t>Akil A, Ziegeler S, Reichelt J, Rehers S, Abdalla O, Semik M, Fischer S. Combined Use of CytoSorb and ECMO in Patients with Severe Pneumogenic Sepsis. Thorac Cardiovasc Surg. 2021;69(3):246-51.</w:t>
      </w:r>
    </w:p>
    <w:p w14:paraId="29114F3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95.</w:t>
      </w:r>
      <w:r w:rsidRPr="00181338">
        <w:rPr>
          <w:rFonts w:asciiTheme="minorHAnsi" w:hAnsiTheme="minorHAnsi" w:cstheme="minorHAnsi"/>
          <w:sz w:val="22"/>
          <w:szCs w:val="22"/>
          <w:lang w:val="en-US"/>
        </w:rPr>
        <w:tab/>
        <w:t>Shum HP, Chan KC, Kwan MC, Yan WW. Application of endotoxin and cytokine adsorption haemofilter in septic acute kidney injury due to Gram-negative bacterial infection. Hong Kong Med J. 2013;19(6):491-7.</w:t>
      </w:r>
    </w:p>
    <w:p w14:paraId="40A06ED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96.</w:t>
      </w:r>
      <w:r w:rsidRPr="00181338">
        <w:rPr>
          <w:rFonts w:asciiTheme="minorHAnsi" w:hAnsiTheme="minorHAnsi" w:cstheme="minorHAnsi"/>
          <w:sz w:val="22"/>
          <w:szCs w:val="22"/>
          <w:lang w:val="en-US"/>
        </w:rPr>
        <w:tab/>
        <w:t>Naka T, Shinozaki M, Akizawa T, Shima Y, Takaesu H, Nasu H. The effect of continuous veno-venous hemofiltration or direct hemoperfusion with polymyxin B-immobilized fiber on neutrophil respiratory oxidative burst in patients with sepsis and septic shock. Ther Apher Dial. 2006;10(1):7-11.</w:t>
      </w:r>
    </w:p>
    <w:p w14:paraId="59A5EBD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97.</w:t>
      </w:r>
      <w:r w:rsidRPr="00181338">
        <w:rPr>
          <w:rFonts w:asciiTheme="minorHAnsi" w:hAnsiTheme="minorHAnsi" w:cstheme="minorHAnsi"/>
          <w:sz w:val="22"/>
          <w:szCs w:val="22"/>
          <w:lang w:val="en-US"/>
        </w:rPr>
        <w:tab/>
        <w:t>Tojimbara T, Sato S, Nakajima I, Fuchinoue S, Akiba T, Teraoka S. Polymyxin B-immobilized fiber hemoperfusion after emergency surgery in patients with chronic renal failure. Ther Apher Dial. 2004;8(4):286-92.</w:t>
      </w:r>
    </w:p>
    <w:p w14:paraId="702D578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98.</w:t>
      </w:r>
      <w:r w:rsidRPr="00181338">
        <w:rPr>
          <w:rFonts w:asciiTheme="minorHAnsi" w:hAnsiTheme="minorHAnsi" w:cstheme="minorHAnsi"/>
          <w:sz w:val="22"/>
          <w:szCs w:val="22"/>
          <w:lang w:val="en-US"/>
        </w:rPr>
        <w:tab/>
        <w:t>Tsujimoto H, Ono S, Hiraki S, Majima T, Kawarabayashi N, Sugasawa H, et al. Hemoperfusion with polymyxin B-immobilized fibers reduced the number of CD16+ CD14+ monocytes in patients with septic shock. J Endotoxin Res. 2004;10(4):229-37.</w:t>
      </w:r>
    </w:p>
    <w:p w14:paraId="1B69378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99.</w:t>
      </w:r>
      <w:r w:rsidRPr="00181338">
        <w:rPr>
          <w:rFonts w:asciiTheme="minorHAnsi" w:hAnsiTheme="minorHAnsi" w:cstheme="minorHAnsi"/>
          <w:sz w:val="22"/>
          <w:szCs w:val="22"/>
          <w:lang w:val="en-US"/>
        </w:rPr>
        <w:tab/>
        <w:t>Uriu K, Osajima A, Hiroshige K, Watanabe H, Aibara K, Inada Y, et al. Endotoxin removal by direct hemoperfusion with an adsorbent column using polymyxin B-immobilized fiber ameliorates systemic circulatory disturbance in patients with septic shock. Am J Kidney Dis. 2002;39(5):937-47.</w:t>
      </w:r>
    </w:p>
    <w:p w14:paraId="2FD284F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100.</w:t>
      </w:r>
      <w:r w:rsidRPr="00181338">
        <w:rPr>
          <w:rFonts w:asciiTheme="minorHAnsi" w:hAnsiTheme="minorHAnsi" w:cstheme="minorHAnsi"/>
          <w:sz w:val="22"/>
          <w:szCs w:val="22"/>
          <w:lang w:val="en-US"/>
        </w:rPr>
        <w:tab/>
        <w:t>Yaroustovsky M, Abramyan M, Komardina E, Nazarova H, Popov D, Plyushch M, et al. Selective LPS Adsorption Using Polymyxin B-Immobilized Fiber Cartridges in Sepsis Patients Following Cardiac Surgery. Shock. 2018;49(6):658-66.</w:t>
      </w:r>
    </w:p>
    <w:p w14:paraId="609CDA1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101.</w:t>
      </w:r>
      <w:r w:rsidRPr="00181338">
        <w:rPr>
          <w:rFonts w:asciiTheme="minorHAnsi" w:hAnsiTheme="minorHAnsi" w:cstheme="minorHAnsi"/>
          <w:sz w:val="22"/>
          <w:szCs w:val="22"/>
          <w:lang w:val="en-US"/>
        </w:rPr>
        <w:tab/>
        <w:t>Mitaka C, Kusao M, Kawagoe I, Satoh D, Iba T, Ronco C. Impact of Extended Duration of Polymyxin B-Immobilized Fiber Column Direct Hemoperfusion on Hemodynamics, Vasoactive Substance Requirement, and Pulmonary Oxygenation in Patients with Sepsis: An Observational Study. Blood Purif. 2022;51(1):62-9.</w:t>
      </w:r>
    </w:p>
    <w:p w14:paraId="67E53CF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102.</w:t>
      </w:r>
      <w:r w:rsidRPr="00181338">
        <w:rPr>
          <w:rFonts w:asciiTheme="minorHAnsi" w:hAnsiTheme="minorHAnsi" w:cstheme="minorHAnsi"/>
          <w:sz w:val="22"/>
          <w:szCs w:val="22"/>
          <w:lang w:val="en-US"/>
        </w:rPr>
        <w:tab/>
        <w:t>Lee WY, Kim HJ, Kim EY. Impact of polymyxin B hemoperfusion therapy on high endotoxin activity level patients after successful infection source control: a prospective cohort study. Sci Rep. 2021;11(1):24132.</w:t>
      </w:r>
    </w:p>
    <w:p w14:paraId="6CDF88B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103.</w:t>
      </w:r>
      <w:r w:rsidRPr="00181338">
        <w:rPr>
          <w:rFonts w:asciiTheme="minorHAnsi" w:hAnsiTheme="minorHAnsi" w:cstheme="minorHAnsi"/>
          <w:sz w:val="22"/>
          <w:szCs w:val="22"/>
          <w:lang w:val="en-US"/>
        </w:rPr>
        <w:tab/>
        <w:t>Fujimori K, Tarasawa K, Fushimi K. Effectiveness of polymyxin B hemoperfusion for sepsis depends on the baseline SOFA score: a nationwide observational study. Ann Intensive Care. 2021;11(1):141.</w:t>
      </w:r>
    </w:p>
    <w:p w14:paraId="6DC2F63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104.</w:t>
      </w:r>
      <w:r w:rsidRPr="00181338">
        <w:rPr>
          <w:rFonts w:asciiTheme="minorHAnsi" w:hAnsiTheme="minorHAnsi" w:cstheme="minorHAnsi"/>
          <w:sz w:val="22"/>
          <w:szCs w:val="22"/>
          <w:lang w:val="en-US"/>
        </w:rPr>
        <w:tab/>
        <w:t>Klein DJ, Foster D, Walker PM, Bagshaw SM, Mekonnen H, Antonelli M. Polymyxin B hemoperfusion in endotoxemic septic shock patients without extreme endotoxemia: a post hoc analysis of the EUPHRATES trial. Intensive Care Med. 2018;44(12):2205-12.</w:t>
      </w:r>
    </w:p>
    <w:p w14:paraId="2E5811B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105.</w:t>
      </w:r>
      <w:r w:rsidRPr="00181338">
        <w:rPr>
          <w:rFonts w:asciiTheme="minorHAnsi" w:hAnsiTheme="minorHAnsi" w:cstheme="minorHAnsi"/>
          <w:sz w:val="22"/>
          <w:szCs w:val="22"/>
          <w:lang w:val="en-US"/>
        </w:rPr>
        <w:tab/>
        <w:t>Cutuli SL, Artigas A, Fumagalli R, Monti G, Ranieri VM, Ronco C, Antonelli M. Polymyxin-B hemoperfusion in septic patients: analysis of a multicenter registry. Ann Intensive Care. 2016;6(1):77.</w:t>
      </w:r>
    </w:p>
    <w:p w14:paraId="7661225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106.</w:t>
      </w:r>
      <w:r w:rsidRPr="00181338">
        <w:rPr>
          <w:rFonts w:asciiTheme="minorHAnsi" w:hAnsiTheme="minorHAnsi" w:cstheme="minorHAnsi"/>
          <w:sz w:val="22"/>
          <w:szCs w:val="22"/>
          <w:lang w:val="en-US"/>
        </w:rPr>
        <w:tab/>
        <w:t>Fujimori K, Tarasawa K, Fushimi K. Effects of Polymyxin B Hemoperfusion on Septic Shock Patients Requiring Noradrenaline: Analysis of a Nationwide Administrative Database in Japan. Blood Purif. 2021;50(4-5):560-5.</w:t>
      </w:r>
    </w:p>
    <w:p w14:paraId="7439EEA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107.</w:t>
      </w:r>
      <w:r w:rsidRPr="00181338">
        <w:rPr>
          <w:rFonts w:asciiTheme="minorHAnsi" w:hAnsiTheme="minorHAnsi" w:cstheme="minorHAnsi"/>
          <w:sz w:val="22"/>
          <w:szCs w:val="22"/>
          <w:lang w:val="en-US"/>
        </w:rPr>
        <w:tab/>
        <w:t>Ikeda T, Ikeda K, Nagura M, Taniuchi H, Matsushita M, Kiuchi S, et al. Clinical evaluation of PMX-DHP for hypercytokinemia caused by septic multiple organ failure. Ther Apher Dial. 2004;8(4):293-8.</w:t>
      </w:r>
    </w:p>
    <w:p w14:paraId="2BF23DE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108.</w:t>
      </w:r>
      <w:r w:rsidRPr="00181338">
        <w:rPr>
          <w:rFonts w:asciiTheme="minorHAnsi" w:hAnsiTheme="minorHAnsi" w:cstheme="minorHAnsi"/>
          <w:sz w:val="22"/>
          <w:szCs w:val="22"/>
          <w:lang w:val="en-US"/>
        </w:rPr>
        <w:tab/>
        <w:t>Iwagami M, Yasunaga H, Doi K, Horiguchi H, Fushimi K, Matsubara T, et al. Postoperative polymyxin B hemoperfusion and mortality in patients with abdominal septic shock: a propensity-matched analysis. Crit Care Med. 2014;42(5):1187-93.</w:t>
      </w:r>
    </w:p>
    <w:p w14:paraId="365F194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109.</w:t>
      </w:r>
      <w:r w:rsidRPr="00181338">
        <w:rPr>
          <w:rFonts w:asciiTheme="minorHAnsi" w:hAnsiTheme="minorHAnsi" w:cstheme="minorHAnsi"/>
          <w:sz w:val="22"/>
          <w:szCs w:val="22"/>
          <w:lang w:val="en-US"/>
        </w:rPr>
        <w:tab/>
        <w:t>Iwagami M, Yasunaga H, Noiri E, Horiguchi H, Fushimi K, Matsubara T, et al. Potential Survival Benefit of Polymyxin B Hemoperfusion in Septic Shock Patients on Continuous Renal Replacement Therapy: A Propensity-Matched Analysis. Blood Purif. 2016;42(1):9-17.</w:t>
      </w:r>
    </w:p>
    <w:p w14:paraId="386E5D0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110.</w:t>
      </w:r>
      <w:r w:rsidRPr="00181338">
        <w:rPr>
          <w:rFonts w:asciiTheme="minorHAnsi" w:hAnsiTheme="minorHAnsi" w:cstheme="minorHAnsi"/>
          <w:sz w:val="22"/>
          <w:szCs w:val="22"/>
          <w:lang w:val="en-US"/>
        </w:rPr>
        <w:tab/>
        <w:t>Kanesaka S, Sasaki J, Kuzume M, Narihara K, Takahashi Y. Effect of direct hemoperfusion using polymyxin B immobilized fiber on inflammatory mediators in patients with severe sepsis and septic shock. Int J Artif Organs. 2008;31(10):891-7.</w:t>
      </w:r>
    </w:p>
    <w:p w14:paraId="565E223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111.</w:t>
      </w:r>
      <w:r w:rsidRPr="00181338">
        <w:rPr>
          <w:rFonts w:asciiTheme="minorHAnsi" w:hAnsiTheme="minorHAnsi" w:cstheme="minorHAnsi"/>
          <w:sz w:val="22"/>
          <w:szCs w:val="22"/>
          <w:lang w:val="en-US"/>
        </w:rPr>
        <w:tab/>
        <w:t>Kawazoe Y, Sato T, Miyagawa N, Yokokawa Y, Kushimoto S, Miyamoto K, et al. Mortality Effects of Prolonged Hemoperfusion Therapy Using a Polymyxin B-Immobilized Fiber Column for Patients with Septic Shock: A Sub-Analysis of the DESIRE Trial. Blood Purif. 2018;46(4):309-14.</w:t>
      </w:r>
    </w:p>
    <w:p w14:paraId="4A9B436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112.</w:t>
      </w:r>
      <w:r w:rsidRPr="00181338">
        <w:rPr>
          <w:rFonts w:asciiTheme="minorHAnsi" w:hAnsiTheme="minorHAnsi" w:cstheme="minorHAnsi"/>
          <w:sz w:val="22"/>
          <w:szCs w:val="22"/>
          <w:lang w:val="en-US"/>
        </w:rPr>
        <w:tab/>
        <w:t>Kushi H, Miki T, Sakagami Y, Saito T, Tanjoh K. Criteria for direct hemoperfusion with an immobilized polymyxin B fiber column based on oxygen metabolism. Ther Apher Dial. 2008;12(4):292-7.</w:t>
      </w:r>
    </w:p>
    <w:p w14:paraId="18520E9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113.</w:t>
      </w:r>
      <w:r w:rsidRPr="00181338">
        <w:rPr>
          <w:rFonts w:asciiTheme="minorHAnsi" w:hAnsiTheme="minorHAnsi" w:cstheme="minorHAnsi"/>
          <w:sz w:val="22"/>
          <w:szCs w:val="22"/>
          <w:lang w:val="en-US"/>
        </w:rPr>
        <w:tab/>
        <w:t>Lee CT, Tu YK, Yeh YC, Chang T, Shih PY, Chao A, et al. Effects of polymyxin B hemoperfusion on hemodynamics and prognosis in septic shock patients. J Crit Care. 2018;43:202-6.</w:t>
      </w:r>
    </w:p>
    <w:p w14:paraId="30E6316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114.</w:t>
      </w:r>
      <w:r w:rsidRPr="00181338">
        <w:rPr>
          <w:rFonts w:asciiTheme="minorHAnsi" w:hAnsiTheme="minorHAnsi" w:cstheme="minorHAnsi"/>
          <w:sz w:val="22"/>
          <w:szCs w:val="22"/>
          <w:lang w:val="en-US"/>
        </w:rPr>
        <w:tab/>
        <w:t>Lee JM, Baek SD, Kim TH, Jeon HR, Han JH, Chang JW. Uncertain Clinical Effect of Polymyxin B Hemoperfusion in Patients with Septic Acute Kidney Injury Requiring Continuous Renal Replacement Therapy. Shock. 2021;56(4):551-6.</w:t>
      </w:r>
    </w:p>
    <w:p w14:paraId="4B43D62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115.</w:t>
      </w:r>
      <w:r w:rsidRPr="00181338">
        <w:rPr>
          <w:rFonts w:asciiTheme="minorHAnsi" w:hAnsiTheme="minorHAnsi" w:cstheme="minorHAnsi"/>
          <w:sz w:val="22"/>
          <w:szCs w:val="22"/>
          <w:lang w:val="en-US"/>
        </w:rPr>
        <w:tab/>
        <w:t>Miyamoto K, Kawazoe Y, Kato S. Prolonged direct hemoperfusion using a polymyxin B immobilized fiber cartridge provides sustained circulatory stabilization in patients with septic shock: a retrospective observational before-after study. Journal of Intensive Care. 2017;5(1):19.</w:t>
      </w:r>
    </w:p>
    <w:p w14:paraId="6965B9F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116.</w:t>
      </w:r>
      <w:r w:rsidRPr="00181338">
        <w:rPr>
          <w:rFonts w:asciiTheme="minorHAnsi" w:hAnsiTheme="minorHAnsi" w:cstheme="minorHAnsi"/>
          <w:sz w:val="22"/>
          <w:szCs w:val="22"/>
          <w:lang w:val="en-US"/>
        </w:rPr>
        <w:tab/>
        <w:t>Murakami M, Miyauchi Y, Nishida M, Okada H, Hamano K. Direct hemoperfusion using polymyxin-B immobilized fiber for septic shock after cardiac surgery. Circ J. 2009;73(4):658-61.</w:t>
      </w:r>
    </w:p>
    <w:p w14:paraId="0B4E449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117.</w:t>
      </w:r>
      <w:r w:rsidRPr="00181338">
        <w:rPr>
          <w:rFonts w:asciiTheme="minorHAnsi" w:hAnsiTheme="minorHAnsi" w:cstheme="minorHAnsi"/>
          <w:sz w:val="22"/>
          <w:szCs w:val="22"/>
          <w:lang w:val="en-US"/>
        </w:rPr>
        <w:tab/>
        <w:t>Nakamura T, Ebihara I, Shimada N, Koide H. Changes in plasma erythropoietin and interleukin-6 concentrations in patients with septic shock after hemoperfusion with polymyxin B-immobilized fiber. Intensive Care Med. 1998;24(12):1272-6.</w:t>
      </w:r>
    </w:p>
    <w:p w14:paraId="50CA783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118.</w:t>
      </w:r>
      <w:r w:rsidRPr="00181338">
        <w:rPr>
          <w:rFonts w:asciiTheme="minorHAnsi" w:hAnsiTheme="minorHAnsi" w:cstheme="minorHAnsi"/>
          <w:sz w:val="22"/>
          <w:szCs w:val="22"/>
          <w:lang w:val="en-US"/>
        </w:rPr>
        <w:tab/>
        <w:t>Nakamura T, Ebihara I, Shimada N, Shoji H, Koide H. Modulation of plasma metalloproteinase-9 concentrations and peripheral blood monocyte mRNA levels in patients with septic shock: effect of fiber-immobilized polymyxin B treatment. Am J Med Sci. 1998;316(6):355-60.</w:t>
      </w:r>
    </w:p>
    <w:p w14:paraId="15CED79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119.</w:t>
      </w:r>
      <w:r w:rsidRPr="00181338">
        <w:rPr>
          <w:rFonts w:asciiTheme="minorHAnsi" w:hAnsiTheme="minorHAnsi" w:cstheme="minorHAnsi"/>
          <w:sz w:val="22"/>
          <w:szCs w:val="22"/>
          <w:lang w:val="en-US"/>
        </w:rPr>
        <w:tab/>
        <w:t>Nakamura T, Ebihara I, Shimada N, Suzuki S, Ushiyama C, Shoji H, Koide H. Effects of hemoperfusion with polymyxin B-immobilized fibre on serum neopterin and soluble interleukin-2 receptor concentrations in patients with septic shock. J Infect. 1998;37(3):241-7.</w:t>
      </w:r>
    </w:p>
    <w:p w14:paraId="322D807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120.</w:t>
      </w:r>
      <w:r w:rsidRPr="00181338">
        <w:rPr>
          <w:rFonts w:asciiTheme="minorHAnsi" w:hAnsiTheme="minorHAnsi" w:cstheme="minorHAnsi"/>
          <w:sz w:val="22"/>
          <w:szCs w:val="22"/>
          <w:lang w:val="en-US"/>
        </w:rPr>
        <w:tab/>
        <w:t>Nakamura T, Fujiwara N, Sato E, Kawagoe Y, Ueda Y, Yamada S, Koide H. Effect of polymyxin B-immobilized fiber hemoperfusion on serum high mobility group box-1 protein levels and oxidative stress in patients with acute respiratory distress syndrome. Asaio j. 2009;55(4):395-9.</w:t>
      </w:r>
    </w:p>
    <w:p w14:paraId="13683C6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121.</w:t>
      </w:r>
      <w:r w:rsidRPr="00181338">
        <w:rPr>
          <w:rFonts w:asciiTheme="minorHAnsi" w:hAnsiTheme="minorHAnsi" w:cstheme="minorHAnsi"/>
          <w:sz w:val="22"/>
          <w:szCs w:val="22"/>
          <w:lang w:val="en-US"/>
        </w:rPr>
        <w:tab/>
        <w:t>Nakamura T, Kawagoe Y, Matsuda T, Ebihara I, Koide H. Effects of polymyxin B-immobilized fiber hemoperfusion on amino acid imbalance in septic encephalopathy. Blood Purif. 2003;21(4-5):282-6.</w:t>
      </w:r>
    </w:p>
    <w:p w14:paraId="65406EB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122.</w:t>
      </w:r>
      <w:r w:rsidRPr="00181338">
        <w:rPr>
          <w:rFonts w:asciiTheme="minorHAnsi" w:hAnsiTheme="minorHAnsi" w:cstheme="minorHAnsi"/>
          <w:sz w:val="22"/>
          <w:szCs w:val="22"/>
          <w:lang w:val="en-US"/>
        </w:rPr>
        <w:tab/>
        <w:t>Nakamura T, Kawagoe Y, Matsuda T, Koide H. Effect of polymyxin B-immobilized fiber on bone resorption in patients with sepsis. Intensive Care Med. 2004;30(9):1838-41.</w:t>
      </w:r>
    </w:p>
    <w:p w14:paraId="04B381D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123.</w:t>
      </w:r>
      <w:r w:rsidRPr="00181338">
        <w:rPr>
          <w:rFonts w:asciiTheme="minorHAnsi" w:hAnsiTheme="minorHAnsi" w:cstheme="minorHAnsi"/>
          <w:sz w:val="22"/>
          <w:szCs w:val="22"/>
          <w:lang w:val="en-US"/>
        </w:rPr>
        <w:tab/>
        <w:t>Nakamura T, Kawagoe Y, Suzuki T, Shoji H, Ueda Y, Koide H. Polymyxin B-immobilized fiber hemoperfusion with the PMX-05R column in elderly patients suffering from septic shock. Am J Med Sci. 2007;334(4):244-7.</w:t>
      </w:r>
    </w:p>
    <w:p w14:paraId="50D745E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124.</w:t>
      </w:r>
      <w:r w:rsidRPr="00181338">
        <w:rPr>
          <w:rFonts w:asciiTheme="minorHAnsi" w:hAnsiTheme="minorHAnsi" w:cstheme="minorHAnsi"/>
          <w:sz w:val="22"/>
          <w:szCs w:val="22"/>
          <w:lang w:val="en-US"/>
        </w:rPr>
        <w:tab/>
        <w:t>Nakamura T, Matsuda T, Suzuki Y, Shoji H, Koide H. Polymyxin B-immobilized fiber hemoperfusion in patients with sepsis. Dialysis and Transplantation. 2003;32(10):602-5.</w:t>
      </w:r>
    </w:p>
    <w:p w14:paraId="1565D07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125.</w:t>
      </w:r>
      <w:r w:rsidRPr="00181338">
        <w:rPr>
          <w:rFonts w:asciiTheme="minorHAnsi" w:hAnsiTheme="minorHAnsi" w:cstheme="minorHAnsi"/>
          <w:sz w:val="22"/>
          <w:szCs w:val="22"/>
          <w:lang w:val="en-US"/>
        </w:rPr>
        <w:tab/>
        <w:t>Nakamura T, Sato E, Fujiwara N, Kawagoe Y, Maeda S, Yamagishi S. Suppression of high-mobility group box-1 and receptor for advanced glycation end-product axis by polymyxin B-immobilized fiber hemoperfusion in septic shock patients. J Crit Care. 2011;26(6):546-9.</w:t>
      </w:r>
    </w:p>
    <w:p w14:paraId="6475D4E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126.</w:t>
      </w:r>
      <w:r w:rsidRPr="00181338">
        <w:rPr>
          <w:rFonts w:asciiTheme="minorHAnsi" w:hAnsiTheme="minorHAnsi" w:cstheme="minorHAnsi"/>
          <w:sz w:val="22"/>
          <w:szCs w:val="22"/>
          <w:lang w:val="en-US"/>
        </w:rPr>
        <w:tab/>
        <w:t>Nakamura T, Suzuki T, Kawagoe Y, Koide H. Polymyxin B-immobilized fiber hemoperfusion attenuates increased plasma atrial natriuretic peptide and brain natriuretic Peptide levels in patients with septic shock. Asaio j. 2008;54(2):210-3.</w:t>
      </w:r>
    </w:p>
    <w:p w14:paraId="4260A38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127.</w:t>
      </w:r>
      <w:r w:rsidRPr="00181338">
        <w:rPr>
          <w:rFonts w:asciiTheme="minorHAnsi" w:hAnsiTheme="minorHAnsi" w:cstheme="minorHAnsi"/>
          <w:sz w:val="22"/>
          <w:szCs w:val="22"/>
          <w:lang w:val="en-US"/>
        </w:rPr>
        <w:tab/>
        <w:t>Nakamura T, Suzuki Y, Shimada N, Ebihara I, Shoji H, Koide H. Hemoperfusion with polymyxin B-immobilized fiber attenuates the increased plasma levels of thrombomodulin and von Willebrand factor from patients with septic shock. Blood Purif. 1998;16(4):179-86.</w:t>
      </w:r>
    </w:p>
    <w:p w14:paraId="7004D77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128.</w:t>
      </w:r>
      <w:r w:rsidRPr="00181338">
        <w:rPr>
          <w:rFonts w:asciiTheme="minorHAnsi" w:hAnsiTheme="minorHAnsi" w:cstheme="minorHAnsi"/>
          <w:sz w:val="22"/>
          <w:szCs w:val="22"/>
          <w:lang w:val="en-US"/>
        </w:rPr>
        <w:tab/>
        <w:t>Nakamura T, Ushiyama C, Suzuki S, Shoji H, Shimada N, Ebihara I, Koide H. Polymyxin b-immobilized fiber reduces increased plasma endothelin-1 concentrations in hemodialysis patients with sepsis. Ren Fail. 2000;22(2):225-34.</w:t>
      </w:r>
    </w:p>
    <w:p w14:paraId="1BAA2EB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129.</w:t>
      </w:r>
      <w:r w:rsidRPr="00181338">
        <w:rPr>
          <w:rFonts w:asciiTheme="minorHAnsi" w:hAnsiTheme="minorHAnsi" w:cstheme="minorHAnsi"/>
          <w:sz w:val="22"/>
          <w:szCs w:val="22"/>
          <w:lang w:val="en-US"/>
        </w:rPr>
        <w:tab/>
        <w:t>Nakamura Y, Kitamura T, Kiyomi F, Hayakawa M, Hoshino K, Kawano Y, et al. Potential survival benefit of polymyxin B hemoperfusion in patients with septic shock: a propensity-matched cohort study. Crit Care. 2017;21(1):134.</w:t>
      </w:r>
    </w:p>
    <w:p w14:paraId="1065509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130.</w:t>
      </w:r>
      <w:r w:rsidRPr="00181338">
        <w:rPr>
          <w:rFonts w:asciiTheme="minorHAnsi" w:hAnsiTheme="minorHAnsi" w:cstheme="minorHAnsi"/>
          <w:sz w:val="22"/>
          <w:szCs w:val="22"/>
          <w:lang w:val="en-US"/>
        </w:rPr>
        <w:tab/>
        <w:t>Nakata H, Yamakawa K, Kabata D, Umemura Y, Ogura H, Gando S, et al. Identifying Septic Shock Populations Benefitting From Polymyxin B Hemoperfusion: A Prospective Cohort Study Incorporating a Restricted Cubic Spline Regression Model. Shock. 2020;54(5):667-74.</w:t>
      </w:r>
    </w:p>
    <w:p w14:paraId="0BB499F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131.</w:t>
      </w:r>
      <w:r w:rsidRPr="00181338">
        <w:rPr>
          <w:rFonts w:asciiTheme="minorHAnsi" w:hAnsiTheme="minorHAnsi" w:cstheme="minorHAnsi"/>
          <w:sz w:val="22"/>
          <w:szCs w:val="22"/>
          <w:lang w:val="en-US"/>
        </w:rPr>
        <w:tab/>
        <w:t>Ono S, Tsujimoto H, Matsumoto A, Ikuta S, Kinoshita M, Mochizuki H. Modulation of human leukocyte antigen-DR on monocytes and CD16 on granulocytes in patients with septic shock using hemoperfusion with polymyxin B-immobilized fiber. Am J Surg. 2004;188(2):150-6.</w:t>
      </w:r>
    </w:p>
    <w:p w14:paraId="619C98B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132.</w:t>
      </w:r>
      <w:r w:rsidRPr="00181338">
        <w:rPr>
          <w:rFonts w:asciiTheme="minorHAnsi" w:hAnsiTheme="minorHAnsi" w:cstheme="minorHAnsi"/>
          <w:sz w:val="22"/>
          <w:szCs w:val="22"/>
          <w:lang w:val="en-US"/>
        </w:rPr>
        <w:tab/>
        <w:t>Saito N, Sugiyama K, Ohnuma T, Kanemura T, Nasu M, Yoshidomi Y, et al. Efficacy of polymyxin B-immobilized fiber hemoperfusion for patients with septic shock caused by Gram-negative bacillus infection. PLoS One. 2017;12(3):e0173633.</w:t>
      </w:r>
    </w:p>
    <w:p w14:paraId="0C03EC8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133.</w:t>
      </w:r>
      <w:r w:rsidRPr="00181338">
        <w:rPr>
          <w:rFonts w:asciiTheme="minorHAnsi" w:hAnsiTheme="minorHAnsi" w:cstheme="minorHAnsi"/>
          <w:sz w:val="22"/>
          <w:szCs w:val="22"/>
          <w:lang w:val="en-US"/>
        </w:rPr>
        <w:tab/>
        <w:t>Takahashi M, Takeuchi H, Kawakubo H, Nakamura R, Takahashi T, Wada N, et al. Effectiveness of polymyxin B-direct hemoperfusion (PMX-DHP) therapy using a polymyxin B-immobilized fiber column in patients with post-esophagectomy sepsis. Esophagus. 2014;11(3):189-96.</w:t>
      </w:r>
    </w:p>
    <w:p w14:paraId="27D0A7A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134.</w:t>
      </w:r>
      <w:r w:rsidRPr="00181338">
        <w:rPr>
          <w:rFonts w:asciiTheme="minorHAnsi" w:hAnsiTheme="minorHAnsi" w:cstheme="minorHAnsi"/>
          <w:sz w:val="22"/>
          <w:szCs w:val="22"/>
          <w:lang w:val="en-US"/>
        </w:rPr>
        <w:tab/>
        <w:t>Tanaka T, Tabata T, Fujino K, Tsujita Y, Eguchi Y. "Impact of timing of polymyxin B-immobilized fiber column direct hemoperfusion on outcome in patients with septic shock: a single-center observational study". Acute Med Surg. 2020;7(1):e446.</w:t>
      </w:r>
    </w:p>
    <w:p w14:paraId="1A8B66C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135.</w:t>
      </w:r>
      <w:r w:rsidRPr="00181338">
        <w:rPr>
          <w:rFonts w:asciiTheme="minorHAnsi" w:hAnsiTheme="minorHAnsi" w:cstheme="minorHAnsi"/>
          <w:sz w:val="22"/>
          <w:szCs w:val="22"/>
          <w:lang w:val="en-US"/>
        </w:rPr>
        <w:tab/>
        <w:t>Kase Y, Obata T, Okamoto Y, Iwai K, Saito K, Yokoyama K, et al. Removal of 2-arachidonylglycerol by direct hemoperfusion therapy with polymyxin B immobilized fibers benefits patients with septic shock. Ther Apher Dial. 2008;12(5):374-80.</w:t>
      </w:r>
    </w:p>
    <w:p w14:paraId="20DBD46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136.</w:t>
      </w:r>
      <w:r w:rsidRPr="00181338">
        <w:rPr>
          <w:rFonts w:asciiTheme="minorHAnsi" w:hAnsiTheme="minorHAnsi" w:cstheme="minorHAnsi"/>
          <w:sz w:val="22"/>
          <w:szCs w:val="22"/>
          <w:lang w:val="en-US"/>
        </w:rPr>
        <w:tab/>
        <w:t>Cutuli SL, Carelli S, Cascarano L, Cicconi S, Silvestri D, Cicetti M, et al. Clinical implications of endotoxin activity and Polymyxin-B hemoperfusion in critically ill patients with septic cardiomyopathy: A single-center, retrospective, observational study. Artif Organs. 2023;47(12):1865-73.</w:t>
      </w:r>
    </w:p>
    <w:p w14:paraId="1BA383E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137.</w:t>
      </w:r>
      <w:r w:rsidRPr="00181338">
        <w:rPr>
          <w:rFonts w:asciiTheme="minorHAnsi" w:hAnsiTheme="minorHAnsi" w:cstheme="minorHAnsi"/>
          <w:sz w:val="22"/>
          <w:szCs w:val="22"/>
          <w:lang w:val="en-US"/>
        </w:rPr>
        <w:tab/>
        <w:t>Cutuli SL, De Rosa S, Ferrer R, Ruiz-Rodriguez JC, Forfori F, Ronco C, Antonelli M. Endotoxin activity trend and multi-organ dysfunction in critically ill patients with septic shock, who received Polymyxin-B hemadsorption: A multicenter, prospective, observational study. Artif Organs. 2023;47(8):1361-70.</w:t>
      </w:r>
    </w:p>
    <w:p w14:paraId="008EBCF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138.</w:t>
      </w:r>
      <w:r w:rsidRPr="00181338">
        <w:rPr>
          <w:rFonts w:asciiTheme="minorHAnsi" w:hAnsiTheme="minorHAnsi" w:cstheme="minorHAnsi"/>
          <w:sz w:val="22"/>
          <w:szCs w:val="22"/>
          <w:lang w:val="en-US"/>
        </w:rPr>
        <w:tab/>
        <w:t>Osawa I, Goto T, Kudo D, Hayakawa M, Yamakawa K, Kushimoto S, et al. Targeted therapy using polymyxin B hemadsorption in patients with sepsis: a post-hoc analysis of the JSEPTIC-DIC study and the EUPHRATES trial. Crit Care. 2023;27(1):245.</w:t>
      </w:r>
    </w:p>
    <w:p w14:paraId="5719CEE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139.</w:t>
      </w:r>
      <w:r w:rsidRPr="00181338">
        <w:rPr>
          <w:rFonts w:asciiTheme="minorHAnsi" w:hAnsiTheme="minorHAnsi" w:cstheme="minorHAnsi"/>
          <w:sz w:val="22"/>
          <w:szCs w:val="22"/>
          <w:lang w:val="en-US"/>
        </w:rPr>
        <w:tab/>
        <w:t>Shibata M, Miyamoto K, Kato S. Comparison of the circulatory effects of continuous renal replacement therapy using AN69ST and polysulfone membranes in septic shock patients: A retrospective observational study. Ther Apher Dial. 2020;24(5):561-7.</w:t>
      </w:r>
    </w:p>
    <w:p w14:paraId="5E5A6FB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140.</w:t>
      </w:r>
      <w:r w:rsidRPr="00181338">
        <w:rPr>
          <w:rFonts w:asciiTheme="minorHAnsi" w:hAnsiTheme="minorHAnsi" w:cstheme="minorHAnsi"/>
          <w:sz w:val="22"/>
          <w:szCs w:val="22"/>
          <w:lang w:val="en-US"/>
        </w:rPr>
        <w:tab/>
        <w:t>Hayashi K, Sasabuchi Y, Matsui H, Nakajima M, Ohbe H, Fushimi K, et al. Additive effectiveness of acrylonitrile-co-methallyl sulfonate surface-treated membranes in the treatment of pneumonia: A propensity score-matched retrospective cohort study. Artif Organs. 2023;47(2):408-16.</w:t>
      </w:r>
    </w:p>
    <w:p w14:paraId="65EFDDB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141.</w:t>
      </w:r>
      <w:r w:rsidRPr="00181338">
        <w:rPr>
          <w:rFonts w:asciiTheme="minorHAnsi" w:hAnsiTheme="minorHAnsi" w:cstheme="minorHAnsi"/>
          <w:sz w:val="22"/>
          <w:szCs w:val="22"/>
          <w:lang w:val="en-US"/>
        </w:rPr>
        <w:tab/>
        <w:t>Chelazzi C, Villa G, D'Alfonso MG, Mancinelli P, Consales G, Berardi M, et al. Hemodialysis with High Cut-Off Hemodialyzers in Patients with Multi-Drug Resistant Gram-Negative Sepsis and Acute Kidney Injury: A Retrospective, Case-Control Study. Blood Purif. 2016;42(3):186-93.</w:t>
      </w:r>
    </w:p>
    <w:p w14:paraId="282A93C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142.</w:t>
      </w:r>
      <w:r w:rsidRPr="00181338">
        <w:rPr>
          <w:rFonts w:asciiTheme="minorHAnsi" w:hAnsiTheme="minorHAnsi" w:cstheme="minorHAnsi"/>
          <w:sz w:val="22"/>
          <w:szCs w:val="22"/>
          <w:lang w:val="en-US"/>
        </w:rPr>
        <w:tab/>
        <w:t>Zhang Y, Zhang Y, Pan J. Efficacy Evaluation of High-Volume Hemofiltration in Patients with Severe Acute Respiratory Distress Syndrome. Evid Based Complement Alternat Med. 2022;2022:9488047.</w:t>
      </w:r>
    </w:p>
    <w:p w14:paraId="50EF66D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143.</w:t>
      </w:r>
      <w:r w:rsidRPr="00181338">
        <w:rPr>
          <w:rFonts w:asciiTheme="minorHAnsi" w:hAnsiTheme="minorHAnsi" w:cstheme="minorHAnsi"/>
          <w:sz w:val="22"/>
          <w:szCs w:val="22"/>
          <w:lang w:val="en-US"/>
        </w:rPr>
        <w:tab/>
        <w:t>Eichhorn T, Hartmann J, Harm S, Linsberger I, König F, Valicek G, et al. Clearance of Selected Plasma Cytokines with Continuous Veno-Venous Hemodialysis Using Ultraflux EMiC2 versus Ultraflux AV1000S. Blood Purif. 2017;44(4):260-6.</w:t>
      </w:r>
    </w:p>
    <w:p w14:paraId="330A7D9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144.</w:t>
      </w:r>
      <w:r w:rsidRPr="00181338">
        <w:rPr>
          <w:rFonts w:asciiTheme="minorHAnsi" w:hAnsiTheme="minorHAnsi" w:cstheme="minorHAnsi"/>
          <w:sz w:val="22"/>
          <w:szCs w:val="22"/>
          <w:lang w:val="en-US"/>
        </w:rPr>
        <w:tab/>
        <w:t>Hörner C, Schuster S, Plachky J, Hofer S, Martin E, Weigand MA. Hemofiltration and immune response in severe sepsis. J Surg Res. 2007;142(1):59-65.</w:t>
      </w:r>
    </w:p>
    <w:p w14:paraId="32D35BF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145.</w:t>
      </w:r>
      <w:r w:rsidRPr="00181338">
        <w:rPr>
          <w:rFonts w:asciiTheme="minorHAnsi" w:hAnsiTheme="minorHAnsi" w:cstheme="minorHAnsi"/>
          <w:sz w:val="22"/>
          <w:szCs w:val="22"/>
          <w:lang w:val="en-US"/>
        </w:rPr>
        <w:tab/>
        <w:t>Lumlertgul N, Srisawat N. The haemodynamic effects of oXiris haemofilter in septic shock patients requiring renal support: A single-centre experience. Int J Artif Organs. 2021;44(1):17-24.</w:t>
      </w:r>
    </w:p>
    <w:p w14:paraId="636427F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146.</w:t>
      </w:r>
      <w:r w:rsidRPr="00181338">
        <w:rPr>
          <w:rFonts w:asciiTheme="minorHAnsi" w:hAnsiTheme="minorHAnsi" w:cstheme="minorHAnsi"/>
          <w:sz w:val="22"/>
          <w:szCs w:val="22"/>
          <w:lang w:val="en-US"/>
        </w:rPr>
        <w:tab/>
        <w:t>Mariano F, Tetta C, Guida G, Triolo G, Camussi G. Hemofiltration reduces the serum priming activity on neutrophil chemiluminescence in septic patients. Kidney Int. 2001;60(4):1598-605.</w:t>
      </w:r>
    </w:p>
    <w:p w14:paraId="678F669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147.</w:t>
      </w:r>
      <w:r w:rsidRPr="00181338">
        <w:rPr>
          <w:rFonts w:asciiTheme="minorHAnsi" w:hAnsiTheme="minorHAnsi" w:cstheme="minorHAnsi"/>
          <w:sz w:val="22"/>
          <w:szCs w:val="22"/>
          <w:lang w:val="en-US"/>
        </w:rPr>
        <w:tab/>
        <w:t>Pestaña D, Casanova E, Villagrán MJ, Tormo C, Pérez-Chrzanowska H, Redondo J, et al. Continuous hemofiltration in hyperthermic septic shock patients. J Trauma. 2007;63(4):751-6.</w:t>
      </w:r>
    </w:p>
    <w:p w14:paraId="38CDFA8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148.</w:t>
      </w:r>
      <w:r w:rsidRPr="00181338">
        <w:rPr>
          <w:rFonts w:asciiTheme="minorHAnsi" w:hAnsiTheme="minorHAnsi" w:cstheme="minorHAnsi"/>
          <w:sz w:val="22"/>
          <w:szCs w:val="22"/>
          <w:lang w:val="en-US"/>
        </w:rPr>
        <w:tab/>
        <w:t>Ueno T, Ikeda T, Okihara M, Akashi I, Yokoyama T, Kihara Y, et al. Cytokine modulation in abdominal septic shock via the crucial role of IL-6 signaling in endothelial dysfunction. Front Med (Lausanne). 2023;10:1042487.</w:t>
      </w:r>
    </w:p>
    <w:p w14:paraId="65780C5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149.</w:t>
      </w:r>
      <w:r w:rsidRPr="00181338">
        <w:rPr>
          <w:rFonts w:asciiTheme="minorHAnsi" w:hAnsiTheme="minorHAnsi" w:cstheme="minorHAnsi"/>
          <w:sz w:val="22"/>
          <w:szCs w:val="22"/>
          <w:lang w:val="en-US"/>
        </w:rPr>
        <w:tab/>
        <w:t>Wang J, Wei SR, Ding T, Zhang LP, Weng ZH, Cheng M, et al. Continuous renal replacement therapy with oXiris(®) in patients with hematologically malignant septic shock: A retrospective study. World J Clin Cases. 2023;11(26):6073-82.</w:t>
      </w:r>
    </w:p>
    <w:p w14:paraId="7D42D95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150.</w:t>
      </w:r>
      <w:r w:rsidRPr="00181338">
        <w:rPr>
          <w:rFonts w:asciiTheme="minorHAnsi" w:hAnsiTheme="minorHAnsi" w:cstheme="minorHAnsi"/>
          <w:sz w:val="22"/>
          <w:szCs w:val="22"/>
          <w:lang w:val="en-US"/>
        </w:rPr>
        <w:tab/>
        <w:t>Yaroustovsky M, Abramyan M, Krotenko N, Popov D, Plyushch M, Rogalskaya E. A pilot study of selective lipopolysaccharide adsorption and coupled plasma filtration and adsorption in adult patients with severe sepsis. Blood Purif. 2015;39(1-3):210-7.</w:t>
      </w:r>
    </w:p>
    <w:p w14:paraId="76569CC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151.</w:t>
      </w:r>
      <w:r w:rsidRPr="00181338">
        <w:rPr>
          <w:rFonts w:asciiTheme="minorHAnsi" w:hAnsiTheme="minorHAnsi" w:cstheme="minorHAnsi"/>
          <w:sz w:val="22"/>
          <w:szCs w:val="22"/>
          <w:lang w:val="en-US"/>
        </w:rPr>
        <w:tab/>
        <w:t>Abdul Cader R, Abdul Gafor H, Mohd R, Yen Kong W, Arshad N, Kong N. Coupled Plasma Filtration and Adsorption (CPFA): A Single Center Experience. Nephrourol Mon. 2013;5(4):891-6.</w:t>
      </w:r>
    </w:p>
    <w:p w14:paraId="489572A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152.</w:t>
      </w:r>
      <w:r w:rsidRPr="00181338">
        <w:rPr>
          <w:rFonts w:asciiTheme="minorHAnsi" w:hAnsiTheme="minorHAnsi" w:cstheme="minorHAnsi"/>
          <w:sz w:val="22"/>
          <w:szCs w:val="22"/>
          <w:lang w:val="en-US"/>
        </w:rPr>
        <w:tab/>
        <w:t>Wendel Garcia PD, Hilty MP, Held U, Kleinert EM, Maggiorini M. Cytokine adsorption in severe, refractory septic shock. Intensive Care Med. 2021;47(11):1334-6.</w:t>
      </w:r>
    </w:p>
    <w:p w14:paraId="16A96993"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153.</w:t>
      </w:r>
      <w:r w:rsidRPr="00181338">
        <w:rPr>
          <w:rFonts w:asciiTheme="minorHAnsi" w:hAnsiTheme="minorHAnsi" w:cstheme="minorHAnsi"/>
          <w:sz w:val="22"/>
          <w:szCs w:val="22"/>
          <w:lang w:val="en-US"/>
        </w:rPr>
        <w:tab/>
        <w:t xml:space="preserve">Friesecke S, Stecher SS, Gross S, Felix SB, Nierhaus A. Extracorporeal cytokine elimination as rescue therapy in refractory septic shock: a prospective single-center study. </w:t>
      </w:r>
      <w:r w:rsidRPr="0003172D">
        <w:rPr>
          <w:rFonts w:asciiTheme="minorHAnsi" w:hAnsiTheme="minorHAnsi" w:cstheme="minorHAnsi"/>
          <w:sz w:val="22"/>
          <w:szCs w:val="22"/>
        </w:rPr>
        <w:t>J Artif Organs. 2017;20(3):252-9.</w:t>
      </w:r>
    </w:p>
    <w:p w14:paraId="00DBE972"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154.</w:t>
      </w:r>
      <w:r w:rsidRPr="0003172D">
        <w:rPr>
          <w:rFonts w:asciiTheme="minorHAnsi" w:hAnsiTheme="minorHAnsi" w:cstheme="minorHAnsi"/>
          <w:sz w:val="22"/>
          <w:szCs w:val="22"/>
        </w:rPr>
        <w:tab/>
        <w:t xml:space="preserve">Schefold JC, von Haehling S, Corsepius M, Pohle C, Kruschke P, Zuckermann H, et al. </w:t>
      </w:r>
      <w:r w:rsidRPr="00181338">
        <w:rPr>
          <w:rFonts w:asciiTheme="minorHAnsi" w:hAnsiTheme="minorHAnsi" w:cstheme="minorHAnsi"/>
          <w:sz w:val="22"/>
          <w:szCs w:val="22"/>
          <w:lang w:val="en-US"/>
        </w:rPr>
        <w:t>A novel selective extracorporeal intervention in sepsis: immunoadsorption of endotoxin, interleukin 6, and complement-activating product 5a. Shock. 2007;28(4):418-25.</w:t>
      </w:r>
    </w:p>
    <w:p w14:paraId="5CFC1E4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155.</w:t>
      </w:r>
      <w:r w:rsidRPr="00181338">
        <w:rPr>
          <w:rFonts w:asciiTheme="minorHAnsi" w:hAnsiTheme="minorHAnsi" w:cstheme="minorHAnsi"/>
          <w:sz w:val="22"/>
          <w:szCs w:val="22"/>
          <w:lang w:val="en-US"/>
        </w:rPr>
        <w:tab/>
        <w:t>Yaroustovsky M, Abramyan M, Krotenko N, Popov D, Plyushch M, Popok Z. Endotoxin adsorption using polymyxin B immobilized fiber cartridges in severe sepsis patients following cardiac surgery. Int J Artif Organs. 2014;37(4):299-307.</w:t>
      </w:r>
    </w:p>
    <w:p w14:paraId="45CC867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156.</w:t>
      </w:r>
      <w:r w:rsidRPr="00181338">
        <w:rPr>
          <w:rFonts w:asciiTheme="minorHAnsi" w:hAnsiTheme="minorHAnsi" w:cstheme="minorHAnsi"/>
          <w:sz w:val="22"/>
          <w:szCs w:val="22"/>
          <w:lang w:val="en-US"/>
        </w:rPr>
        <w:tab/>
        <w:t>Yuan KC, Wang SY, Yu MC, Hsu YP, Pan HC, Chen YC. Efficacy of postoperative polymyxin B hemoperfusion in secondary peritonitis patients with septic shock: a propensity-matched analysis. Int J Artif Organs. 2017;39(12):603-10.</w:t>
      </w:r>
    </w:p>
    <w:p w14:paraId="1A737F1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157.</w:t>
      </w:r>
      <w:r w:rsidRPr="00181338">
        <w:rPr>
          <w:rFonts w:asciiTheme="minorHAnsi" w:hAnsiTheme="minorHAnsi" w:cstheme="minorHAnsi"/>
          <w:sz w:val="22"/>
          <w:szCs w:val="22"/>
          <w:lang w:val="en-US"/>
        </w:rPr>
        <w:tab/>
        <w:t>Zagli G, Bonizzoli M, Spina R, Cianchi G, Pasquini A, Anichini V, et al. Effects of hemoperfusion with an immobilized polymyxin-B fiber column on cytokine plasma levels in patients with abdominal sepsis. Minerva Anestesiol. 2010;76(6):405-12.</w:t>
      </w:r>
    </w:p>
    <w:p w14:paraId="70F529C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158.</w:t>
      </w:r>
      <w:r w:rsidRPr="00181338">
        <w:rPr>
          <w:rFonts w:asciiTheme="minorHAnsi" w:hAnsiTheme="minorHAnsi" w:cstheme="minorHAnsi"/>
          <w:sz w:val="22"/>
          <w:szCs w:val="22"/>
          <w:lang w:val="en-US"/>
        </w:rPr>
        <w:tab/>
        <w:t>Ebihara I, Hirayama K, Kaneko S, Nagai M, Ogawa Y, Fujita S, et al. Vascular endothelial growth factor and soluble fms-like tyrosine kinase-1 in septic shock patients treated with direct hemoperfusion with a polymyxin B-immobilized fiber column. Ther Apher Dial. 2008;12(4):285-91.</w:t>
      </w:r>
    </w:p>
    <w:p w14:paraId="0C690C6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159.</w:t>
      </w:r>
      <w:r w:rsidRPr="00181338">
        <w:rPr>
          <w:rFonts w:asciiTheme="minorHAnsi" w:hAnsiTheme="minorHAnsi" w:cstheme="minorHAnsi"/>
          <w:sz w:val="22"/>
          <w:szCs w:val="22"/>
          <w:lang w:val="en-US"/>
        </w:rPr>
        <w:tab/>
        <w:t>Ebihara I, Hirayama K, Nagai K, Kakita T, Miyamoto Y, Nagai M, et al. Angiopoietin balance in septic shock patients treated by direct hemoperfusion with polymyxin b-immobilized fiber. Ther Apher Dial. 2009;13(6):520-7.</w:t>
      </w:r>
    </w:p>
    <w:p w14:paraId="793093C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160.</w:t>
      </w:r>
      <w:r w:rsidRPr="00181338">
        <w:rPr>
          <w:rFonts w:asciiTheme="minorHAnsi" w:hAnsiTheme="minorHAnsi" w:cstheme="minorHAnsi"/>
          <w:sz w:val="22"/>
          <w:szCs w:val="22"/>
          <w:lang w:val="en-US"/>
        </w:rPr>
        <w:tab/>
        <w:t>Ebihara I, Hirayama K, Nagai M, Koda M, Gunji M, Okubo Y, et al. Soluble vascular endothelial-cadherin levels in patients with sepsis treated with direct hemoperfusion with a polymyxin B-immobilized fiber column. Ther Apher Dial. 2014;18(3):272-8.</w:t>
      </w:r>
    </w:p>
    <w:p w14:paraId="6E43649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161.</w:t>
      </w:r>
      <w:r w:rsidRPr="00181338">
        <w:rPr>
          <w:rFonts w:asciiTheme="minorHAnsi" w:hAnsiTheme="minorHAnsi" w:cstheme="minorHAnsi"/>
          <w:sz w:val="22"/>
          <w:szCs w:val="22"/>
          <w:lang w:val="en-US"/>
        </w:rPr>
        <w:tab/>
        <w:t>Ebihara I, Hirayama K, Nagai M, Shiina E, Koda M, Gunji M, et al. Angiopoietin Balance in Septic Shock Patients With Acute Kidney Injury: Effects of Direct Hemoperfusion With Polymyxin B-Immobilized Fiber. Ther Apher Dial. 2016;20(4):368-75.</w:t>
      </w:r>
    </w:p>
    <w:p w14:paraId="2106D30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162.</w:t>
      </w:r>
      <w:r w:rsidRPr="00181338">
        <w:rPr>
          <w:rFonts w:asciiTheme="minorHAnsi" w:hAnsiTheme="minorHAnsi" w:cstheme="minorHAnsi"/>
          <w:sz w:val="22"/>
          <w:szCs w:val="22"/>
          <w:lang w:val="en-US"/>
        </w:rPr>
        <w:tab/>
        <w:t>Ebihara I, Nakamura T, Shimada N, Shoji H, Koide H. Effect of hemoperfusion with polymyxin B-immobilized fiber on plasma endothelin-1 and endothelin-1 mRNA in monocytes from patients with sepsis. Am J Kidney Dis. 1998;32(6):953-61.</w:t>
      </w:r>
    </w:p>
    <w:p w14:paraId="4ED717C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163.</w:t>
      </w:r>
      <w:r w:rsidRPr="00181338">
        <w:rPr>
          <w:rFonts w:asciiTheme="minorHAnsi" w:hAnsiTheme="minorHAnsi" w:cstheme="minorHAnsi"/>
          <w:sz w:val="22"/>
          <w:szCs w:val="22"/>
          <w:lang w:val="en-US"/>
        </w:rPr>
        <w:tab/>
        <w:t>Miyamoto K, Kawazoe Y, Negi S, Shibata N, Ogawa A, Shima N, et al. Effects of prolonged direct hemoperfusion using a polymyxin B immobilized fiber cartridge on interleukin-6 concentration in patients with septic shock: a prospective exploratory trial. Renal Replacement Therapy. 2019;5(1):20.</w:t>
      </w:r>
    </w:p>
    <w:p w14:paraId="73437FA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164.</w:t>
      </w:r>
      <w:r w:rsidRPr="00181338">
        <w:rPr>
          <w:rFonts w:asciiTheme="minorHAnsi" w:hAnsiTheme="minorHAnsi" w:cstheme="minorHAnsi"/>
          <w:sz w:val="22"/>
          <w:szCs w:val="22"/>
          <w:lang w:val="en-US"/>
        </w:rPr>
        <w:tab/>
        <w:t>Kojika M, Sato N, Yaegashi Y, Suzuki Y, Suzuki K, Nakae H, Endo S. Endotoxin adsorption therapy for septic shock using polymyxin B-immobilized fibers (PMX): evaluation by high-sensitivity endotoxin assay and measurement of the cytokine production capacity. Ther Apher Dial. 2006;10(1):12-8.</w:t>
      </w:r>
    </w:p>
    <w:p w14:paraId="5C41027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165.</w:t>
      </w:r>
      <w:r w:rsidRPr="00181338">
        <w:rPr>
          <w:rFonts w:asciiTheme="minorHAnsi" w:hAnsiTheme="minorHAnsi" w:cstheme="minorHAnsi"/>
          <w:sz w:val="22"/>
          <w:szCs w:val="22"/>
          <w:lang w:val="en-US"/>
        </w:rPr>
        <w:tab/>
        <w:t>Kodama M, Tani T, Hanasawa K, Hirata K, Hirasawa H, Oda S, et al. Treatment of sepsis by plasma endotoxin removal: hemoperfusion using a polymyxin-B immobilized column. Journal of Endotoxin Research. 1997;4(4):293-300.</w:t>
      </w:r>
    </w:p>
    <w:p w14:paraId="4944BE5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166.</w:t>
      </w:r>
      <w:r w:rsidRPr="00181338">
        <w:rPr>
          <w:rFonts w:asciiTheme="minorHAnsi" w:hAnsiTheme="minorHAnsi" w:cstheme="minorHAnsi"/>
          <w:sz w:val="22"/>
          <w:szCs w:val="22"/>
          <w:lang w:val="en-US"/>
        </w:rPr>
        <w:tab/>
        <w:t>Kushi H, Miki T, Nakahara J, Okamoto K, Kawahara Y, Saito T, Tanjoh K. Hemoperfusion with an immobilized polymyxin B fiber column improves tissue oxygen metabolism. Ther Apher Dial. 2006;10(5):430-5.</w:t>
      </w:r>
    </w:p>
    <w:p w14:paraId="74D8AD0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167.</w:t>
      </w:r>
      <w:r w:rsidRPr="00181338">
        <w:rPr>
          <w:rFonts w:asciiTheme="minorHAnsi" w:hAnsiTheme="minorHAnsi" w:cstheme="minorHAnsi"/>
          <w:sz w:val="22"/>
          <w:szCs w:val="22"/>
          <w:lang w:val="en-US"/>
        </w:rPr>
        <w:tab/>
        <w:t>Kushi H, Miki T, Nakahara J, Okamoto K, Kawahara Y, Saito T, Tanjoh K. Hemoperfusion with an immobilized polymyxin B fiber column reduces circulating interleukin-8 concentrations. Ther Apher Dial. 2006;10(5):425-9.</w:t>
      </w:r>
    </w:p>
    <w:p w14:paraId="0BE52E6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168.</w:t>
      </w:r>
      <w:r w:rsidRPr="00181338">
        <w:rPr>
          <w:rFonts w:asciiTheme="minorHAnsi" w:hAnsiTheme="minorHAnsi" w:cstheme="minorHAnsi"/>
          <w:sz w:val="22"/>
          <w:szCs w:val="22"/>
          <w:lang w:val="en-US"/>
        </w:rPr>
        <w:tab/>
        <w:t>Kushi H, Miki T, Nakahara J, Okamoto K, Saito T, Tanjoh K. Hemoperfusion with an immobilized polymyxin B column reduces the blood level of neutrophil elastase. Blood Purif. 2006;24(2):212-7.</w:t>
      </w:r>
    </w:p>
    <w:p w14:paraId="1B1CDE7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169.</w:t>
      </w:r>
      <w:r w:rsidRPr="00181338">
        <w:rPr>
          <w:rFonts w:asciiTheme="minorHAnsi" w:hAnsiTheme="minorHAnsi" w:cstheme="minorHAnsi"/>
          <w:sz w:val="22"/>
          <w:szCs w:val="22"/>
          <w:lang w:val="en-US"/>
        </w:rPr>
        <w:tab/>
        <w:t>Kushi H, Miki T, Okamaoto K, Nakahara J, Saito T, Tanjoh K. Early hemoperfusion with an immobilized polymyxin B fiber column eliminates humoral mediators and improves pulmonary oxygenation. Crit Care. 2005;9(6):R653-61.</w:t>
      </w:r>
    </w:p>
    <w:p w14:paraId="4E5A3D2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170.</w:t>
      </w:r>
      <w:r w:rsidRPr="00181338">
        <w:rPr>
          <w:rFonts w:asciiTheme="minorHAnsi" w:hAnsiTheme="minorHAnsi" w:cstheme="minorHAnsi"/>
          <w:sz w:val="22"/>
          <w:szCs w:val="22"/>
          <w:lang w:val="en-US"/>
        </w:rPr>
        <w:tab/>
        <w:t>Kushi H, Miki T, Sakagami Y, Sato J, Saito T, Tanjoh K. Hemoperfusion with an immobilized polymyxin B fiber column decreases macrophage and monocyte activity. Therapeutic Apheresis and Dialysis. 2009;13(6):515-9.</w:t>
      </w:r>
    </w:p>
    <w:p w14:paraId="33FA132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171.</w:t>
      </w:r>
      <w:r w:rsidRPr="00181338">
        <w:rPr>
          <w:rFonts w:asciiTheme="minorHAnsi" w:hAnsiTheme="minorHAnsi" w:cstheme="minorHAnsi"/>
          <w:sz w:val="22"/>
          <w:szCs w:val="22"/>
          <w:lang w:val="en-US"/>
        </w:rPr>
        <w:tab/>
        <w:t>Kushi H, Miki T, Sakagami Y, Sato J, Saito T, Tanjoh K. Hemoperfusion with a polymyxin B fiber column decreases clotting activity. Ther Apher Dial. 2009;13(6):528-33.</w:t>
      </w:r>
    </w:p>
    <w:p w14:paraId="1281DF2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172.</w:t>
      </w:r>
      <w:r w:rsidRPr="00181338">
        <w:rPr>
          <w:rFonts w:asciiTheme="minorHAnsi" w:hAnsiTheme="minorHAnsi" w:cstheme="minorHAnsi"/>
          <w:sz w:val="22"/>
          <w:szCs w:val="22"/>
          <w:lang w:val="en-US"/>
        </w:rPr>
        <w:tab/>
        <w:t>Kushi H, Nakahara J, Miki T, Okamoto K, Saito T, Tanjo K. Hemoperfusion with an immobilized polymyxin B fiber column inhibits activation of vascular endothelial cells. Ther Apher Dial. 2005;9(4):303-7.</w:t>
      </w:r>
    </w:p>
    <w:p w14:paraId="106F2D3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173.</w:t>
      </w:r>
      <w:r w:rsidRPr="00181338">
        <w:rPr>
          <w:rFonts w:asciiTheme="minorHAnsi" w:hAnsiTheme="minorHAnsi" w:cstheme="minorHAnsi"/>
          <w:sz w:val="22"/>
          <w:szCs w:val="22"/>
          <w:lang w:val="en-US"/>
        </w:rPr>
        <w:tab/>
        <w:t>Maynar J, Martínez-Sagasti F, Herrera-Gutiérrez M, Martí F, Candel FJ, Belda J, et al. Direct hemoperfusion with polymyxin B-immobilized cartridge in severe sepsis due to intestinal perforation: hemodynamic findings and clinical considerations in anticoagulation therapy. Rev Esp Quimioter. 2013;26(2):151-8.</w:t>
      </w:r>
    </w:p>
    <w:p w14:paraId="2C93ED3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174.</w:t>
      </w:r>
      <w:r w:rsidRPr="00181338">
        <w:rPr>
          <w:rFonts w:asciiTheme="minorHAnsi" w:hAnsiTheme="minorHAnsi" w:cstheme="minorHAnsi"/>
          <w:sz w:val="22"/>
          <w:szCs w:val="22"/>
          <w:lang w:val="en-US"/>
        </w:rPr>
        <w:tab/>
        <w:t>Mitaka C, Tsuchida N, Kawada K, Nakajima Y, Imai T, Sasaki S. A longer duration of polymyxin B-immobilized fiber column hemoperfusion improves pulmonary oxygenation in patients with septic shock. Shock. 2009;32(5):478-83.</w:t>
      </w:r>
    </w:p>
    <w:p w14:paraId="0383EDE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175.</w:t>
      </w:r>
      <w:r w:rsidRPr="00181338">
        <w:rPr>
          <w:rFonts w:asciiTheme="minorHAnsi" w:hAnsiTheme="minorHAnsi" w:cstheme="minorHAnsi"/>
          <w:sz w:val="22"/>
          <w:szCs w:val="22"/>
          <w:lang w:val="en-US"/>
        </w:rPr>
        <w:tab/>
        <w:t>Navas A, Ferrer R, Martínez ML, Gomà G, Gili G, Masip J, et al. Impact of hemoperfusion with polymyxin B added to hemofiltration in patients with endotoxic shock: a case-control study. Ann Intensive Care. 2018;8(1):121.</w:t>
      </w:r>
    </w:p>
    <w:p w14:paraId="7AAED5C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176.</w:t>
      </w:r>
      <w:r w:rsidRPr="00181338">
        <w:rPr>
          <w:rFonts w:asciiTheme="minorHAnsi" w:hAnsiTheme="minorHAnsi" w:cstheme="minorHAnsi"/>
          <w:sz w:val="22"/>
          <w:szCs w:val="22"/>
          <w:lang w:val="en-US"/>
        </w:rPr>
        <w:tab/>
        <w:t>Ruberto F, Pugliese F, D'Alio A, Martelli S, Bruno K, Marcellino V, et al. Clinical effects of use polymyxin B fixed on fibers in liver transplant patients with severe sepsis or septic shock. Transplant Proc. 2007;39(6):1953-5.</w:t>
      </w:r>
    </w:p>
    <w:p w14:paraId="69273D7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177.</w:t>
      </w:r>
      <w:r w:rsidRPr="00181338">
        <w:rPr>
          <w:rFonts w:asciiTheme="minorHAnsi" w:hAnsiTheme="minorHAnsi" w:cstheme="minorHAnsi"/>
          <w:sz w:val="22"/>
          <w:szCs w:val="22"/>
          <w:lang w:val="en-US"/>
        </w:rPr>
        <w:tab/>
        <w:t>Ruberto F, Pugliese F, D'Alio A, Martelli S, Bruno K, Marcellino V, et al. Clinical effects of direct hemoperfusion using a polymyxin-B immobilized column in solid organ transplanted patients with signs of severe sepsis and septic shock. A pilot study. Int J Artif Organs. 2007;30(10):915-22.</w:t>
      </w:r>
    </w:p>
    <w:p w14:paraId="128A104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178.</w:t>
      </w:r>
      <w:r w:rsidRPr="00181338">
        <w:rPr>
          <w:rFonts w:asciiTheme="minorHAnsi" w:hAnsiTheme="minorHAnsi" w:cstheme="minorHAnsi"/>
          <w:sz w:val="22"/>
          <w:szCs w:val="22"/>
          <w:lang w:val="en-US"/>
        </w:rPr>
        <w:tab/>
        <w:t>Sakamoto Y, Mashiko K, Matsumoto H, Hara Y, Kutsukata N, Yamamoto Y. Relationship between effect of polymyxin B-immobilized fiber and high-mobility group box-1 protein in septic shock patients. Asaio j. 2007;53(3):324-8.</w:t>
      </w:r>
    </w:p>
    <w:p w14:paraId="0B05208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179.</w:t>
      </w:r>
      <w:r w:rsidRPr="00181338">
        <w:rPr>
          <w:rFonts w:asciiTheme="minorHAnsi" w:hAnsiTheme="minorHAnsi" w:cstheme="minorHAnsi"/>
          <w:sz w:val="22"/>
          <w:szCs w:val="22"/>
          <w:lang w:val="en-US"/>
        </w:rPr>
        <w:tab/>
        <w:t>Sakamoto Y, Mashiko K, Obata T, Matsumoto H, Hara Y, Kutsukata N, Yamamoto Y. Clinical responses and improvement of some laboratory parameters following polymyxin B-immobilized fiber treatment in septic shock. Asaio j. 2007;53(5):646-50.</w:t>
      </w:r>
    </w:p>
    <w:p w14:paraId="284A830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180.</w:t>
      </w:r>
      <w:r w:rsidRPr="00181338">
        <w:rPr>
          <w:rFonts w:asciiTheme="minorHAnsi" w:hAnsiTheme="minorHAnsi" w:cstheme="minorHAnsi"/>
          <w:sz w:val="22"/>
          <w:szCs w:val="22"/>
          <w:lang w:val="en-US"/>
        </w:rPr>
        <w:tab/>
        <w:t>Sakamoto Y, Mashiko K, Obata T, Matsumoto H, Hara Y, Kutsukata N, Yamamoto Y. Relationship between treatment resistance to hemoperfusion using a polymyxin B-immobilized fiber column and oxidative stress. Asaio j. 2008;54(4):412-5.</w:t>
      </w:r>
    </w:p>
    <w:p w14:paraId="2448657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181.</w:t>
      </w:r>
      <w:r w:rsidRPr="00181338">
        <w:rPr>
          <w:rFonts w:asciiTheme="minorHAnsi" w:hAnsiTheme="minorHAnsi" w:cstheme="minorHAnsi"/>
          <w:sz w:val="22"/>
          <w:szCs w:val="22"/>
          <w:lang w:val="en-US"/>
        </w:rPr>
        <w:tab/>
        <w:t>Shimizu T, Hanasawa K, Sato K, Umeki M, Koga N, Naganuma T, et al. Direct hemoperfusion with polymyxin-B-immobilized fiber columns improves septic hypotension and reduces inflammatory mediators in septic patients with colorectal perforation. Langenbecks Arch Surg. 2009;394(2):303-11.</w:t>
      </w:r>
    </w:p>
    <w:p w14:paraId="65EBBFC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182.</w:t>
      </w:r>
      <w:r w:rsidRPr="00181338">
        <w:rPr>
          <w:rFonts w:asciiTheme="minorHAnsi" w:hAnsiTheme="minorHAnsi" w:cstheme="minorHAnsi"/>
          <w:sz w:val="22"/>
          <w:szCs w:val="22"/>
          <w:lang w:val="en-US"/>
        </w:rPr>
        <w:tab/>
        <w:t>Shimizu T, Hanasawa K, Tani T, Endo Y, Kurumi Y, Ikeda T, et al. Changes in circulating levels of calcitonin gene-related peptide and nitric oxide metabolites in septic patients during direct hemoperfusion with polymyxin B-immobilized fiber. Blood Purif. 2003;21(3):237-43.</w:t>
      </w:r>
    </w:p>
    <w:p w14:paraId="66FDC9C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183.</w:t>
      </w:r>
      <w:r w:rsidRPr="00181338">
        <w:rPr>
          <w:rFonts w:asciiTheme="minorHAnsi" w:hAnsiTheme="minorHAnsi" w:cstheme="minorHAnsi"/>
          <w:sz w:val="22"/>
          <w:szCs w:val="22"/>
          <w:lang w:val="en-US"/>
        </w:rPr>
        <w:tab/>
        <w:t>Takeyama N, Noguchi H, Hirakawa A, Kano H, Morino K, Obata T, et al. Time to initiation of treatment with polymyxin B cartridge hemoperfusion in septic shock patients. Blood Purif. 2012;33(4):252-6.</w:t>
      </w:r>
    </w:p>
    <w:p w14:paraId="3C287BE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184.</w:t>
      </w:r>
      <w:r w:rsidRPr="00181338">
        <w:rPr>
          <w:rFonts w:asciiTheme="minorHAnsi" w:hAnsiTheme="minorHAnsi" w:cstheme="minorHAnsi"/>
          <w:sz w:val="22"/>
          <w:szCs w:val="22"/>
          <w:lang w:val="en-US"/>
        </w:rPr>
        <w:tab/>
        <w:t>Tani T, Hanasawa K, Endo Y, Yoshioka T, Kodama M, Kaneko M, et al. Therapeutic apheresis for septic patients with organ dysfunction: hemoperfusion using a polymyxin B immobilized column. Artif Organs. 1998;22(12):1038-44.</w:t>
      </w:r>
    </w:p>
    <w:p w14:paraId="3F23164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185.</w:t>
      </w:r>
      <w:r w:rsidRPr="00181338">
        <w:rPr>
          <w:rFonts w:asciiTheme="minorHAnsi" w:hAnsiTheme="minorHAnsi" w:cstheme="minorHAnsi"/>
          <w:sz w:val="22"/>
          <w:szCs w:val="22"/>
          <w:lang w:val="en-US"/>
        </w:rPr>
        <w:tab/>
        <w:t>Matsuno N, Ikeda T, Ikeda K, Nagao T. Beneficial effect of blood purification combined endotoxin absorption column on septic multiple organ failure patients. Annals of Fundeni Hospital. 1997;2:187-91.</w:t>
      </w:r>
    </w:p>
    <w:p w14:paraId="440E13E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186.</w:t>
      </w:r>
      <w:r w:rsidRPr="00181338">
        <w:rPr>
          <w:rFonts w:asciiTheme="minorHAnsi" w:hAnsiTheme="minorHAnsi" w:cstheme="minorHAnsi"/>
          <w:sz w:val="22"/>
          <w:szCs w:val="22"/>
          <w:lang w:val="en-US"/>
        </w:rPr>
        <w:tab/>
        <w:t>Dahaba AA, Elawady GA, Rehak PH, List WF. Procalcitonin and proinflammatory cytokine clearance during continuous venovenous haemofiltration in septic patients. Anaesth Intensive Care. 2002;30(3):269-74.</w:t>
      </w:r>
    </w:p>
    <w:p w14:paraId="0F6FFD2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187.</w:t>
      </w:r>
      <w:r w:rsidRPr="00181338">
        <w:rPr>
          <w:rFonts w:asciiTheme="minorHAnsi" w:hAnsiTheme="minorHAnsi" w:cstheme="minorHAnsi"/>
          <w:sz w:val="22"/>
          <w:szCs w:val="22"/>
          <w:lang w:val="en-US"/>
        </w:rPr>
        <w:tab/>
        <w:t>Heering P, Morgera S, Schmitz FJ, Schmitz G, Willers R, Schultheiss HP, et al. Cytokine removal and cardiovascular hemodynamics in septic patients with continuous venovenous hemofiltration. Intensive Care Med. 1997;23(3):288-96.</w:t>
      </w:r>
    </w:p>
    <w:p w14:paraId="35F0356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188.</w:t>
      </w:r>
      <w:r w:rsidRPr="00181338">
        <w:rPr>
          <w:rFonts w:asciiTheme="minorHAnsi" w:hAnsiTheme="minorHAnsi" w:cstheme="minorHAnsi"/>
          <w:sz w:val="22"/>
          <w:szCs w:val="22"/>
          <w:lang w:val="en-US"/>
        </w:rPr>
        <w:tab/>
        <w:t>Hoffmann JN, Hartl WH, Deppisch R, Faist E, Jochum M, Inthorn D. Effect of hemofiltration on hemodynamics and systemic concentrations of anaphylatoxins and cytokines in human sepsis. Intensive Care Med. 1996;22(12):1360-7.</w:t>
      </w:r>
    </w:p>
    <w:p w14:paraId="5DC1113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189.</w:t>
      </w:r>
      <w:r w:rsidRPr="00181338">
        <w:rPr>
          <w:rFonts w:asciiTheme="minorHAnsi" w:hAnsiTheme="minorHAnsi" w:cstheme="minorHAnsi"/>
          <w:sz w:val="22"/>
          <w:szCs w:val="22"/>
          <w:lang w:val="en-US"/>
        </w:rPr>
        <w:tab/>
        <w:t>Klouche K, Cavadore P, Portales P, Clot J, Canaud B, Béraud JJ. Continuous veno-venous hemofiltration improves hemodynamics in septic shock with acute renal failure without modifying TNFalpha and IL6 plasma concentrations. J Nephrol. 2002;15(2):150-7.</w:t>
      </w:r>
    </w:p>
    <w:p w14:paraId="16A049B3"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190.</w:t>
      </w:r>
      <w:r w:rsidRPr="00181338">
        <w:rPr>
          <w:rFonts w:asciiTheme="minorHAnsi" w:hAnsiTheme="minorHAnsi" w:cstheme="minorHAnsi"/>
          <w:sz w:val="22"/>
          <w:szCs w:val="22"/>
          <w:lang w:val="en-US"/>
        </w:rPr>
        <w:tab/>
        <w:t xml:space="preserve">Matsuda K, Moriguchi T, Harii N, Yanagisawa M, Harada D, Sugawara H. Comparison of efficacy between continuous hemodiafiltration with a PMMA high-performance membrane dialyzer and a PAN membrane hemofilter in the treatment of septic shock patients with acute renal failure. </w:t>
      </w:r>
      <w:r w:rsidRPr="0003172D">
        <w:rPr>
          <w:rFonts w:asciiTheme="minorHAnsi" w:hAnsiTheme="minorHAnsi" w:cstheme="minorHAnsi"/>
          <w:sz w:val="22"/>
          <w:szCs w:val="22"/>
        </w:rPr>
        <w:t>Contrib Nephrol. 2011;173:182-90.</w:t>
      </w:r>
    </w:p>
    <w:p w14:paraId="671FA5F0"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191.</w:t>
      </w:r>
      <w:r w:rsidRPr="0003172D">
        <w:rPr>
          <w:rFonts w:asciiTheme="minorHAnsi" w:hAnsiTheme="minorHAnsi" w:cstheme="minorHAnsi"/>
          <w:sz w:val="22"/>
          <w:szCs w:val="22"/>
        </w:rPr>
        <w:tab/>
        <w:t xml:space="preserve">Morgera S, Rocktäschel J, Haase M, Lehmann C, von Heymann C, Ziemer S, et al. </w:t>
      </w:r>
      <w:r w:rsidRPr="00181338">
        <w:rPr>
          <w:rFonts w:asciiTheme="minorHAnsi" w:hAnsiTheme="minorHAnsi" w:cstheme="minorHAnsi"/>
          <w:sz w:val="22"/>
          <w:szCs w:val="22"/>
          <w:lang w:val="en-US"/>
        </w:rPr>
        <w:t>Intermittent high permeability hemofiltration in septic patients with acute renal failure. Intensive Care Med. 2003;29(11):1989-95.</w:t>
      </w:r>
    </w:p>
    <w:p w14:paraId="232BDD3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192.</w:t>
      </w:r>
      <w:r w:rsidRPr="00181338">
        <w:rPr>
          <w:rFonts w:asciiTheme="minorHAnsi" w:hAnsiTheme="minorHAnsi" w:cstheme="minorHAnsi"/>
          <w:sz w:val="22"/>
          <w:szCs w:val="22"/>
          <w:lang w:val="en-US"/>
        </w:rPr>
        <w:tab/>
        <w:t>Bellomo R, Tipping P, Boyce N. Continuous veno-venous hemofiltration with dialysis removes cytokines from the circulation of septic patients. Crit Care Med. 1993;21(4):522-6.</w:t>
      </w:r>
    </w:p>
    <w:p w14:paraId="0891A42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193.</w:t>
      </w:r>
      <w:r w:rsidRPr="00181338">
        <w:rPr>
          <w:rFonts w:asciiTheme="minorHAnsi" w:hAnsiTheme="minorHAnsi" w:cstheme="minorHAnsi"/>
          <w:sz w:val="22"/>
          <w:szCs w:val="22"/>
          <w:lang w:val="en-US"/>
        </w:rPr>
        <w:tab/>
        <w:t>Bellomo R, Tipping P, Boyce N. Interleukin-6 and interleukin-8 extraction during continuous venovenous hemodiafiltration in septic acute renal failure. Ren Fail. 1995;17(4):457-66.</w:t>
      </w:r>
    </w:p>
    <w:p w14:paraId="252422A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194.</w:t>
      </w:r>
      <w:r w:rsidRPr="00181338">
        <w:rPr>
          <w:rFonts w:asciiTheme="minorHAnsi" w:hAnsiTheme="minorHAnsi" w:cstheme="minorHAnsi"/>
          <w:sz w:val="22"/>
          <w:szCs w:val="22"/>
          <w:lang w:val="en-US"/>
        </w:rPr>
        <w:tab/>
        <w:t>Servillo G, Vargas M, Pastore A, Procino A, Iannuzzi M, Capuano A, et al. Immunomodulatory effect of continuous venovenous hemofiltration during sepsis: preliminary data. Biomed Res Int. 2013;2013:108951.</w:t>
      </w:r>
    </w:p>
    <w:p w14:paraId="2A591DF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195.</w:t>
      </w:r>
      <w:r w:rsidRPr="00181338">
        <w:rPr>
          <w:rFonts w:asciiTheme="minorHAnsi" w:hAnsiTheme="minorHAnsi" w:cstheme="minorHAnsi"/>
          <w:sz w:val="22"/>
          <w:szCs w:val="22"/>
          <w:lang w:val="en-US"/>
        </w:rPr>
        <w:tab/>
        <w:t>Nakada TA, Oda S, Matsuda K, Sadahiro T, Nakamura M, Abe R, Hirasawa H. Continuous hemodiafiltration with PMMA Hemofilter in the treatment of patients with septic shock. Mol Med. 2008;14(5-6):257-63.</w:t>
      </w:r>
    </w:p>
    <w:p w14:paraId="5F447DDD"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196.</w:t>
      </w:r>
      <w:r w:rsidRPr="00181338">
        <w:rPr>
          <w:rFonts w:asciiTheme="minorHAnsi" w:hAnsiTheme="minorHAnsi" w:cstheme="minorHAnsi"/>
          <w:sz w:val="22"/>
          <w:szCs w:val="22"/>
          <w:lang w:val="en-US"/>
        </w:rPr>
        <w:tab/>
        <w:t xml:space="preserve">Shiga H, Hirasawa H, Nishida O, Oda S, Nakamura M, Mashiko K, et al. Continuous hemodiafiltration with a cytokine-adsorbing hemofilter in patients with septic shock: a preliminary report. </w:t>
      </w:r>
      <w:r w:rsidRPr="0003172D">
        <w:rPr>
          <w:rFonts w:asciiTheme="minorHAnsi" w:hAnsiTheme="minorHAnsi" w:cstheme="minorHAnsi"/>
          <w:sz w:val="22"/>
          <w:szCs w:val="22"/>
        </w:rPr>
        <w:t>Blood Purif. 2014;38(3-4):211-8.</w:t>
      </w:r>
    </w:p>
    <w:p w14:paraId="065E51D7"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197.</w:t>
      </w:r>
      <w:r w:rsidRPr="0003172D">
        <w:rPr>
          <w:rFonts w:asciiTheme="minorHAnsi" w:hAnsiTheme="minorHAnsi" w:cstheme="minorHAnsi"/>
          <w:sz w:val="22"/>
          <w:szCs w:val="22"/>
        </w:rPr>
        <w:tab/>
        <w:t xml:space="preserve">Mao HJ, Yu S, Yu XB, Zhang B, Zhang L, Xu XR, et al. </w:t>
      </w:r>
      <w:r w:rsidRPr="00181338">
        <w:rPr>
          <w:rFonts w:asciiTheme="minorHAnsi" w:hAnsiTheme="minorHAnsi" w:cstheme="minorHAnsi"/>
          <w:sz w:val="22"/>
          <w:szCs w:val="22"/>
          <w:lang w:val="en-US"/>
        </w:rPr>
        <w:t>Effects of coupled plasma filtration adsorption on immune function of patients with multiple organ dysfunction syndrome. Int J Artif Organs. 2009;32(1):31-8.</w:t>
      </w:r>
    </w:p>
    <w:p w14:paraId="6987AFE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198.</w:t>
      </w:r>
      <w:r w:rsidRPr="00181338">
        <w:rPr>
          <w:rFonts w:asciiTheme="minorHAnsi" w:hAnsiTheme="minorHAnsi" w:cstheme="minorHAnsi"/>
          <w:sz w:val="22"/>
          <w:szCs w:val="22"/>
          <w:lang w:val="en-US"/>
        </w:rPr>
        <w:tab/>
        <w:t>Ronco C, Brendolan A, Lonnemann G, Bellomo R, Piccinni P, Digito A, et al. A pilot study of coupled plasma filtration with adsorption in septic shock. Crit Care Med. 2002;30(6):1250-5.</w:t>
      </w:r>
    </w:p>
    <w:p w14:paraId="76E8D42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199.</w:t>
      </w:r>
      <w:r w:rsidRPr="00181338">
        <w:rPr>
          <w:rFonts w:asciiTheme="minorHAnsi" w:hAnsiTheme="minorHAnsi" w:cstheme="minorHAnsi"/>
          <w:sz w:val="22"/>
          <w:szCs w:val="22"/>
          <w:lang w:val="en-US"/>
        </w:rPr>
        <w:tab/>
        <w:t>Knaup H, Stahl K, Schmidt BMW, Idowu TO, Busch M, Wiesner O, et al. Early therapeutic plasma exchange in septic shock: a prospective open-label nonrandomized pilot study focusing on safety, hemodynamics, vascular barrier function, and biologic markers. Crit Care. 2018;22(1):285.</w:t>
      </w:r>
    </w:p>
    <w:p w14:paraId="452E302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200.</w:t>
      </w:r>
      <w:r w:rsidRPr="00181338">
        <w:rPr>
          <w:rFonts w:asciiTheme="minorHAnsi" w:hAnsiTheme="minorHAnsi" w:cstheme="minorHAnsi"/>
          <w:sz w:val="22"/>
          <w:szCs w:val="22"/>
          <w:lang w:val="en-US"/>
        </w:rPr>
        <w:tab/>
        <w:t>Bengsch S, Boos KS, Nagel D, Seidel D, Inthorn D. Extracorporeal plasma treatment for the removal of endotoxin in patients with sepsis: clinical results of a pilot study. Shock. 2005;23(6):494-500.</w:t>
      </w:r>
    </w:p>
    <w:p w14:paraId="0F7F644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201.</w:t>
      </w:r>
      <w:r w:rsidRPr="00181338">
        <w:rPr>
          <w:rFonts w:asciiTheme="minorHAnsi" w:hAnsiTheme="minorHAnsi" w:cstheme="minorHAnsi"/>
          <w:sz w:val="22"/>
          <w:szCs w:val="22"/>
          <w:lang w:val="en-US"/>
        </w:rPr>
        <w:tab/>
        <w:t>Westendorp RG, Brand A, Haanen J, van Hinsbergh VW, Thompson J, van Furth R, Meinders EA. Leukaplasmapheresis in meningococcal septic shock. Am J Med. 1992;92(5):577-8.</w:t>
      </w:r>
    </w:p>
    <w:p w14:paraId="60DD74C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202.</w:t>
      </w:r>
      <w:r w:rsidRPr="00181338">
        <w:rPr>
          <w:rFonts w:asciiTheme="minorHAnsi" w:hAnsiTheme="minorHAnsi" w:cstheme="minorHAnsi"/>
          <w:sz w:val="22"/>
          <w:szCs w:val="22"/>
          <w:lang w:val="en-US"/>
        </w:rPr>
        <w:tab/>
        <w:t>Yaroustovsky M, Abramyan M, Krotenko N, Popov D, Plyushch M, Rogalskaya E, Nazarova H. Combined extracorporeal therapy for severe sepsis in patients after cardiac surgery. Blood Purif. 2014;37(1):39-46.</w:t>
      </w:r>
    </w:p>
    <w:p w14:paraId="77FE195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203.</w:t>
      </w:r>
      <w:r w:rsidRPr="00181338">
        <w:rPr>
          <w:rFonts w:asciiTheme="minorHAnsi" w:hAnsiTheme="minorHAnsi" w:cstheme="minorHAnsi"/>
          <w:sz w:val="22"/>
          <w:szCs w:val="22"/>
          <w:lang w:val="en-US"/>
        </w:rPr>
        <w:tab/>
        <w:t>Zheng S, Weng Q, Wu W, Ding G. Blood purification treatment initiated at the time of sepsis diagnosis effectively attenuates serum HMGB1 upregulation and improves patient prognosis. Exp Ther Med. 2017;14(4):3029-35.</w:t>
      </w:r>
    </w:p>
    <w:p w14:paraId="55C73D7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204.</w:t>
      </w:r>
      <w:r w:rsidRPr="00181338">
        <w:rPr>
          <w:rFonts w:asciiTheme="minorHAnsi" w:hAnsiTheme="minorHAnsi" w:cstheme="minorHAnsi"/>
          <w:sz w:val="22"/>
          <w:szCs w:val="22"/>
          <w:lang w:val="en-US"/>
        </w:rPr>
        <w:tab/>
        <w:t>Li S, Wang A, Pan X. Effect of continuous blood purification on sepsis caused by abdominal infection or pulmonary infection and its effect on cytokines and residual renal function. Acta Medica Mediterranea. 2020;36(4):2563-70.</w:t>
      </w:r>
    </w:p>
    <w:p w14:paraId="04605A3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205.</w:t>
      </w:r>
      <w:r w:rsidRPr="00181338">
        <w:rPr>
          <w:rFonts w:asciiTheme="minorHAnsi" w:hAnsiTheme="minorHAnsi" w:cstheme="minorHAnsi"/>
          <w:sz w:val="22"/>
          <w:szCs w:val="22"/>
          <w:lang w:val="en-US"/>
        </w:rPr>
        <w:tab/>
        <w:t>Zu H, Li Q, Huang P, Wang X. Therapeutic Value of Blood Purification and Prognostic Utilities of Early Serum Procalcitonin, C Reactive Protein, and Brain Natriuretic Peptide Levels in Severely Burned Patients with Sepsis. Cell Biochem Biophys. 2015;72(1):259-63.</w:t>
      </w:r>
    </w:p>
    <w:p w14:paraId="2F1B03D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206.</w:t>
      </w:r>
      <w:r w:rsidRPr="00181338">
        <w:rPr>
          <w:rFonts w:asciiTheme="minorHAnsi" w:hAnsiTheme="minorHAnsi" w:cstheme="minorHAnsi"/>
          <w:sz w:val="22"/>
          <w:szCs w:val="22"/>
          <w:lang w:val="en-US"/>
        </w:rPr>
        <w:tab/>
        <w:t>Zeng Y, Wu D, Zhuo X, Song J. Effects of Continuous Blood Purification without Heparin on Strem-1, NSE, and IL-10 Levels In Patients With Sepsis. Cell Mol Biol (Noisy-le-grand). 2022;68(4):178-87.</w:t>
      </w:r>
    </w:p>
    <w:p w14:paraId="7483CA0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207.</w:t>
      </w:r>
      <w:r w:rsidRPr="00181338">
        <w:rPr>
          <w:rFonts w:asciiTheme="minorHAnsi" w:hAnsiTheme="minorHAnsi" w:cstheme="minorHAnsi"/>
          <w:sz w:val="22"/>
          <w:szCs w:val="22"/>
          <w:lang w:val="en-US"/>
        </w:rPr>
        <w:tab/>
        <w:t>Hawchar F, László I, Öveges N, Trásy D, Ondrik Z, Molnar Z. Extracorporeal cytokine adsorption in septic shock: A proof of concept randomized, controlled pilot study. J Crit Care. 2019;49:172-8.</w:t>
      </w:r>
    </w:p>
    <w:p w14:paraId="0A17193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208.</w:t>
      </w:r>
      <w:r w:rsidRPr="00181338">
        <w:rPr>
          <w:rFonts w:asciiTheme="minorHAnsi" w:hAnsiTheme="minorHAnsi" w:cstheme="minorHAnsi"/>
          <w:sz w:val="22"/>
          <w:szCs w:val="22"/>
          <w:lang w:val="en-US"/>
        </w:rPr>
        <w:tab/>
        <w:t>Schädler D, Pausch C, Heise D, Meier-Hellmann A, Brederlau J, Weiler N, et al. The effect of a novel extracorporeal cytokine hemoadsorption device on IL-6 elimination in septic patients: A randomized controlled trial. PLoS One. 2017;12(10):e0187015.</w:t>
      </w:r>
    </w:p>
    <w:p w14:paraId="32B27DD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209.</w:t>
      </w:r>
      <w:r w:rsidRPr="00181338">
        <w:rPr>
          <w:rFonts w:asciiTheme="minorHAnsi" w:hAnsiTheme="minorHAnsi" w:cstheme="minorHAnsi"/>
          <w:sz w:val="22"/>
          <w:szCs w:val="22"/>
          <w:lang w:val="en-US"/>
        </w:rPr>
        <w:tab/>
        <w:t>Chen SH, Chan WS, Liu CM, Chiu CT, Chao A, Wu VC, et al. Effects of endotoxin adsorber hemoperfusion on sublingual microcirculation in patients with septic shock: a randomized controlled trial. Ann Intensive Care. 2020;10(1):80.</w:t>
      </w:r>
    </w:p>
    <w:p w14:paraId="7CACAAD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210.</w:t>
      </w:r>
      <w:r w:rsidRPr="00181338">
        <w:rPr>
          <w:rFonts w:asciiTheme="minorHAnsi" w:hAnsiTheme="minorHAnsi" w:cstheme="minorHAnsi"/>
          <w:sz w:val="22"/>
          <w:szCs w:val="22"/>
          <w:lang w:val="en-US"/>
        </w:rPr>
        <w:tab/>
        <w:t>Reinhart K, Meier-Hellmann A, Beale R, Forst H, Boehm D, Willatts S, et al. Open randomized phase II trial of an extracorporeal endotoxin adsorber in suspected Gram-negative sepsis. Crit Care Med. 2004;32(8):1662-8.</w:t>
      </w:r>
    </w:p>
    <w:p w14:paraId="5BEF744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211.</w:t>
      </w:r>
      <w:r w:rsidRPr="00181338">
        <w:rPr>
          <w:rFonts w:asciiTheme="minorHAnsi" w:hAnsiTheme="minorHAnsi" w:cstheme="minorHAnsi"/>
          <w:sz w:val="22"/>
          <w:szCs w:val="22"/>
          <w:lang w:val="en-US"/>
        </w:rPr>
        <w:tab/>
        <w:t>Shum HP, Leung YW, Lam SM, Chan KC, Yan WW. Alteco endotoxin hemoadsorption in Gram-negative septic shock patients. Indian J Crit Care Med. 2014;18(12):783-8.</w:t>
      </w:r>
    </w:p>
    <w:p w14:paraId="37AE889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212.</w:t>
      </w:r>
      <w:r w:rsidRPr="00181338">
        <w:rPr>
          <w:rFonts w:asciiTheme="minorHAnsi" w:hAnsiTheme="minorHAnsi" w:cstheme="minorHAnsi"/>
          <w:sz w:val="22"/>
          <w:szCs w:val="22"/>
          <w:lang w:val="en-US"/>
        </w:rPr>
        <w:tab/>
        <w:t>Huang Z, Wang SR, Su W, Liu JY. Removal of humoral mediators and the effect on the survival of septic patients by hemoperfusion with neutral microporous resin column. Ther Apher Dial. 2010;14(6):596-602.</w:t>
      </w:r>
    </w:p>
    <w:p w14:paraId="6FDE4FD2"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213.</w:t>
      </w:r>
      <w:r w:rsidRPr="00181338">
        <w:rPr>
          <w:rFonts w:asciiTheme="minorHAnsi" w:hAnsiTheme="minorHAnsi" w:cstheme="minorHAnsi"/>
          <w:sz w:val="22"/>
          <w:szCs w:val="22"/>
          <w:lang w:val="en-US"/>
        </w:rPr>
        <w:tab/>
        <w:t xml:space="preserve">Huang Z, Wang SR, Yang ZL, Liu JY. Effect on extrapulmonary sepsis-induced acute lung injury by hemoperfusion with neutral microporous resin column. </w:t>
      </w:r>
      <w:r w:rsidRPr="0003172D">
        <w:rPr>
          <w:rFonts w:asciiTheme="minorHAnsi" w:hAnsiTheme="minorHAnsi" w:cstheme="minorHAnsi"/>
          <w:sz w:val="22"/>
          <w:szCs w:val="22"/>
        </w:rPr>
        <w:t>Ther Apher Dial. 2013;17(4):454-61.</w:t>
      </w:r>
    </w:p>
    <w:p w14:paraId="5AD49B04"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214.</w:t>
      </w:r>
      <w:r w:rsidRPr="0003172D">
        <w:rPr>
          <w:rFonts w:asciiTheme="minorHAnsi" w:hAnsiTheme="minorHAnsi" w:cstheme="minorHAnsi"/>
          <w:sz w:val="22"/>
          <w:szCs w:val="22"/>
        </w:rPr>
        <w:tab/>
        <w:t xml:space="preserve">Lipcsey M, Tenhunen J, Pischke SE, Kuitunen A, Flaatten H, De Geer L, et al. </w:t>
      </w:r>
      <w:r w:rsidRPr="00181338">
        <w:rPr>
          <w:rFonts w:asciiTheme="minorHAnsi" w:hAnsiTheme="minorHAnsi" w:cstheme="minorHAnsi"/>
          <w:sz w:val="22"/>
          <w:szCs w:val="22"/>
          <w:lang w:val="en-US"/>
        </w:rPr>
        <w:t>Endotoxin Removal in Septic Shock with the Alteco LPS Adsorber Was Safe But Showed no Benefit Compared to Placebo in the Double-Blind Randomized Controlled Trial-the Asset Study. Shock. 2020;54(2):224-31.</w:t>
      </w:r>
    </w:p>
    <w:p w14:paraId="49036F7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215.</w:t>
      </w:r>
      <w:r w:rsidRPr="00181338">
        <w:rPr>
          <w:rFonts w:asciiTheme="minorHAnsi" w:hAnsiTheme="minorHAnsi" w:cstheme="minorHAnsi"/>
          <w:sz w:val="22"/>
          <w:szCs w:val="22"/>
          <w:lang w:val="en-US"/>
        </w:rPr>
        <w:tab/>
        <w:t>Vincent JL, Laterre PF, Cohen J, Burchardi H, Bruining H, Lerma FA, et al. A pilot-controlled study of a polymyxin B-immobilized hemoperfusion cartridge in patients with severe sepsis secondary to intra-abdominal infection. Shock. 2005;23(5):400-5.</w:t>
      </w:r>
    </w:p>
    <w:p w14:paraId="39F30B5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216.</w:t>
      </w:r>
      <w:r w:rsidRPr="00181338">
        <w:rPr>
          <w:rFonts w:asciiTheme="minorHAnsi" w:hAnsiTheme="minorHAnsi" w:cstheme="minorHAnsi"/>
          <w:sz w:val="22"/>
          <w:szCs w:val="22"/>
          <w:lang w:val="en-US"/>
        </w:rPr>
        <w:tab/>
        <w:t>Cantaluppi V, Assenzio B, Pasero D, Romanazzi GM, Pacitti A, Lanfranco G, et al. Polymyxin-B hemoperfusion inactivates circulating proapoptotic factors. Intensive Care Med. 2008;34(9):1638-45.</w:t>
      </w:r>
    </w:p>
    <w:p w14:paraId="4B585DA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217.</w:t>
      </w:r>
      <w:r w:rsidRPr="00181338">
        <w:rPr>
          <w:rFonts w:asciiTheme="minorHAnsi" w:hAnsiTheme="minorHAnsi" w:cstheme="minorHAnsi"/>
          <w:sz w:val="22"/>
          <w:szCs w:val="22"/>
          <w:lang w:val="en-US"/>
        </w:rPr>
        <w:tab/>
        <w:t>Coudroy R, Payen D, Launey Y, Lukaszewicz AC, Kaaki M, Veber B, et al. Modulation by Polymyxin-B Hemoperfusion of Inflammatory Response Related to Severe Peritonitis. Shock. 2017;47(1):93-9.</w:t>
      </w:r>
    </w:p>
    <w:p w14:paraId="061358AD"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218.</w:t>
      </w:r>
      <w:r w:rsidRPr="00181338">
        <w:rPr>
          <w:rFonts w:asciiTheme="minorHAnsi" w:hAnsiTheme="minorHAnsi" w:cstheme="minorHAnsi"/>
          <w:sz w:val="22"/>
          <w:szCs w:val="22"/>
          <w:lang w:val="en-US"/>
        </w:rPr>
        <w:tab/>
        <w:t xml:space="preserve">Cruz DN, Antonelli M, Fumagalli R, Foltran F, Brienza N, Donati A, et al. Early use of polymyxin B hemoperfusion in abdominal septic shock: the EUPHAS randomized controlled trial. </w:t>
      </w:r>
      <w:r w:rsidRPr="0003172D">
        <w:rPr>
          <w:rFonts w:asciiTheme="minorHAnsi" w:hAnsiTheme="minorHAnsi" w:cstheme="minorHAnsi"/>
          <w:sz w:val="22"/>
          <w:szCs w:val="22"/>
        </w:rPr>
        <w:t>Jama. 2009;301(23):2445-52.</w:t>
      </w:r>
    </w:p>
    <w:p w14:paraId="0C0D2610"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219.</w:t>
      </w:r>
      <w:r w:rsidRPr="0003172D">
        <w:rPr>
          <w:rFonts w:asciiTheme="minorHAnsi" w:hAnsiTheme="minorHAnsi" w:cstheme="minorHAnsi"/>
          <w:sz w:val="22"/>
          <w:szCs w:val="22"/>
        </w:rPr>
        <w:tab/>
        <w:t xml:space="preserve">Dellinger RP, Bagshaw SM, Antonelli M, Foster DM, Klein DJ, Marshall JC, et al. </w:t>
      </w:r>
      <w:r w:rsidRPr="00181338">
        <w:rPr>
          <w:rFonts w:asciiTheme="minorHAnsi" w:hAnsiTheme="minorHAnsi" w:cstheme="minorHAnsi"/>
          <w:sz w:val="22"/>
          <w:szCs w:val="22"/>
          <w:lang w:val="en-US"/>
        </w:rPr>
        <w:t>Effect of Targeted Polymyxin B Hemoperfusion on 28-Day Mortality in Patients With Septic Shock and Elevated Endotoxin Level: The EUPHRATES Randomized Clinical Trial. Jama. 2018;320(14):1455-63.</w:t>
      </w:r>
    </w:p>
    <w:p w14:paraId="7C41480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220.</w:t>
      </w:r>
      <w:r w:rsidRPr="00181338">
        <w:rPr>
          <w:rFonts w:asciiTheme="minorHAnsi" w:hAnsiTheme="minorHAnsi" w:cstheme="minorHAnsi"/>
          <w:sz w:val="22"/>
          <w:szCs w:val="22"/>
          <w:lang w:val="en-US"/>
        </w:rPr>
        <w:tab/>
        <w:t>Antonelli M, Fumagalli R, Cruz DN, Brienza N, Giunta F. PMX endotoxin removal in the clinical practice: results from the EUPHAS trial. Contrib Nephrol. 2010;167:83-90.</w:t>
      </w:r>
    </w:p>
    <w:p w14:paraId="79726C9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221.</w:t>
      </w:r>
      <w:r w:rsidRPr="00181338">
        <w:rPr>
          <w:rFonts w:asciiTheme="minorHAnsi" w:hAnsiTheme="minorHAnsi" w:cstheme="minorHAnsi"/>
          <w:sz w:val="22"/>
          <w:szCs w:val="22"/>
          <w:lang w:val="en-US"/>
        </w:rPr>
        <w:tab/>
        <w:t>Nakamura T, Ebihara I, Shoji H, Ushiyama C, Suzuki S, Koide H. Treatment with polymyxin B-immobilized fiber reduces platelet activation in septic shock patients: decrease in plasma levels of soluble P-selectin, platelet factor 4 and beta-thromboglobulin. Inflamm Res. 1999;48(4):171-5.</w:t>
      </w:r>
    </w:p>
    <w:p w14:paraId="5C3EAAE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222.</w:t>
      </w:r>
      <w:r w:rsidRPr="00181338">
        <w:rPr>
          <w:rFonts w:asciiTheme="minorHAnsi" w:hAnsiTheme="minorHAnsi" w:cstheme="minorHAnsi"/>
          <w:sz w:val="22"/>
          <w:szCs w:val="22"/>
          <w:lang w:val="en-US"/>
        </w:rPr>
        <w:tab/>
        <w:t>Nakamura T, Kawagoe Y, Matsuda T, Ueda Y, Koide H. Effects of polymyxin B immobilized fiber on urinary N-acetyl-beta-glucosaminidase in patients with severe sepsis. Asaio j. 2004;50(6):563-7.</w:t>
      </w:r>
    </w:p>
    <w:p w14:paraId="0E8476E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223.</w:t>
      </w:r>
      <w:r w:rsidRPr="00181338">
        <w:rPr>
          <w:rFonts w:asciiTheme="minorHAnsi" w:hAnsiTheme="minorHAnsi" w:cstheme="minorHAnsi"/>
          <w:sz w:val="22"/>
          <w:szCs w:val="22"/>
          <w:lang w:val="en-US"/>
        </w:rPr>
        <w:tab/>
        <w:t>Nakamura T, Kawagoe Y, Suzuki T, Shoji H, Ueda Y, Kobayashi N, Koide H. Changes in plasma interleukin-18 by direct hemoperfusion with polymyxin B-immobilized fiber in patients with septic shock. Blood Purif. 2005;23(6):417-20.</w:t>
      </w:r>
    </w:p>
    <w:p w14:paraId="1782F2D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224.</w:t>
      </w:r>
      <w:r w:rsidRPr="00181338">
        <w:rPr>
          <w:rFonts w:asciiTheme="minorHAnsi" w:hAnsiTheme="minorHAnsi" w:cstheme="minorHAnsi"/>
          <w:sz w:val="22"/>
          <w:szCs w:val="22"/>
          <w:lang w:val="en-US"/>
        </w:rPr>
        <w:tab/>
        <w:t>Nakamura T, Ushiyama C, Suzuki Y, Shoji H, Osada S, Shimada N, Koide H. Effect of polymyxin B-immobilized fibre on various mediators in patients with hypothermic sepsis. Clinical Intensive Care. 2001;12(5-6):223-8.</w:t>
      </w:r>
    </w:p>
    <w:p w14:paraId="76636FA0"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225.</w:t>
      </w:r>
      <w:r w:rsidRPr="00181338">
        <w:rPr>
          <w:rFonts w:asciiTheme="minorHAnsi" w:hAnsiTheme="minorHAnsi" w:cstheme="minorHAnsi"/>
          <w:sz w:val="22"/>
          <w:szCs w:val="22"/>
          <w:lang w:val="en-US"/>
        </w:rPr>
        <w:tab/>
        <w:t xml:space="preserve">Nakamura T, Ushiyama C, Suzuki Y, Shoji H, Shimada N, Koide H. Hemoperfusion with polymyxin B immobilized fibers for urinary albumin excretion in septic patients with trauma. </w:t>
      </w:r>
      <w:r w:rsidRPr="0003172D">
        <w:rPr>
          <w:rFonts w:asciiTheme="minorHAnsi" w:hAnsiTheme="minorHAnsi" w:cstheme="minorHAnsi"/>
          <w:sz w:val="22"/>
          <w:szCs w:val="22"/>
        </w:rPr>
        <w:t>Asaio j. 2002;48(3):244-8.</w:t>
      </w:r>
    </w:p>
    <w:p w14:paraId="1E89F18B"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226.</w:t>
      </w:r>
      <w:r w:rsidRPr="0003172D">
        <w:rPr>
          <w:rFonts w:asciiTheme="minorHAnsi" w:hAnsiTheme="minorHAnsi" w:cstheme="minorHAnsi"/>
          <w:sz w:val="22"/>
          <w:szCs w:val="22"/>
        </w:rPr>
        <w:tab/>
        <w:t xml:space="preserve">Nemoto H, Nakamoto H, Okada H, Sugahara S, Moriwaki K, Arai M, et al. </w:t>
      </w:r>
      <w:r w:rsidRPr="00181338">
        <w:rPr>
          <w:rFonts w:asciiTheme="minorHAnsi" w:hAnsiTheme="minorHAnsi" w:cstheme="minorHAnsi"/>
          <w:sz w:val="22"/>
          <w:szCs w:val="22"/>
          <w:lang w:val="en-US"/>
        </w:rPr>
        <w:t>Newly developed immobilized polymyxin B fibers improve the survival of patients with sepsis. Blood Purif. 2001;19(4):361-8; discussion 8-9.</w:t>
      </w:r>
    </w:p>
    <w:p w14:paraId="2640EE4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227.</w:t>
      </w:r>
      <w:r w:rsidRPr="00181338">
        <w:rPr>
          <w:rFonts w:asciiTheme="minorHAnsi" w:hAnsiTheme="minorHAnsi" w:cstheme="minorHAnsi"/>
          <w:sz w:val="22"/>
          <w:szCs w:val="22"/>
          <w:lang w:val="en-US"/>
        </w:rPr>
        <w:tab/>
        <w:t>Payen DM, Guilhot J, Launey Y, Lukaszewicz AC, Kaaki M, Veber B, et al. Early use of polymyxin B hemoperfusion in patients with septic shock due to peritonitis: a multicenter randomized control trial. Intensive Care Med. 2015;41(6):975-84.</w:t>
      </w:r>
    </w:p>
    <w:p w14:paraId="0AE84C9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228.</w:t>
      </w:r>
      <w:r w:rsidRPr="00181338">
        <w:rPr>
          <w:rFonts w:asciiTheme="minorHAnsi" w:hAnsiTheme="minorHAnsi" w:cstheme="minorHAnsi"/>
          <w:sz w:val="22"/>
          <w:szCs w:val="22"/>
          <w:lang w:val="en-US"/>
        </w:rPr>
        <w:tab/>
        <w:t>Srisawat N, Tungsanga S, Lumlertgul N, Komaenthammasophon C, Peerapornratana S, Thamrongsat N, et al. The effect of polymyxin B hemoperfusion on modulation of human leukocyte antigen DR in severe sepsis patients. Crit Care. 2018;22(1):279.</w:t>
      </w:r>
    </w:p>
    <w:p w14:paraId="42F2ED1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229.</w:t>
      </w:r>
      <w:r w:rsidRPr="00181338">
        <w:rPr>
          <w:rFonts w:asciiTheme="minorHAnsi" w:hAnsiTheme="minorHAnsi" w:cstheme="minorHAnsi"/>
          <w:sz w:val="22"/>
          <w:szCs w:val="22"/>
          <w:lang w:val="en-US"/>
        </w:rPr>
        <w:tab/>
        <w:t>Rey S, Kulabukhov VM, Popov A, Nikitina O, Berdnikov G, Magomedov M, et al. HEMOPERFUSION USING THE LPS-SELECTIVE MESOPOROUS POLYMERIC ADSORBENT IN SEPTIC SHOCK: A MULTICENTER RANDOMIZED CLINICAL TRIAL. Shock. 2023;59(6):846-54.</w:t>
      </w:r>
    </w:p>
    <w:p w14:paraId="67E31C3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230.</w:t>
      </w:r>
      <w:r w:rsidRPr="00181338">
        <w:rPr>
          <w:rFonts w:asciiTheme="minorHAnsi" w:hAnsiTheme="minorHAnsi" w:cstheme="minorHAnsi"/>
          <w:sz w:val="22"/>
          <w:szCs w:val="22"/>
          <w:lang w:val="en-US"/>
        </w:rPr>
        <w:tab/>
        <w:t>Broman ME, Hansson F, Vincent JL, Bodelsson M. Endotoxin and cytokine reducing properties of the oXiris membrane in patients with septic shock: A randomized crossover double-blind study. PLoS One. 2019;14(8):e0220444.</w:t>
      </w:r>
    </w:p>
    <w:p w14:paraId="38DE359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231.</w:t>
      </w:r>
      <w:r w:rsidRPr="00181338">
        <w:rPr>
          <w:rFonts w:asciiTheme="minorHAnsi" w:hAnsiTheme="minorHAnsi" w:cstheme="minorHAnsi"/>
          <w:sz w:val="22"/>
          <w:szCs w:val="22"/>
          <w:lang w:val="en-US"/>
        </w:rPr>
        <w:tab/>
        <w:t>Peng Y, Yuan Z, Li H. Removal of inflammatory cytokines and endotoxin by veno-venous continuous renal replacement therapy for burned patients with sepsis. Burns. 2005;31(5):623-8.</w:t>
      </w:r>
    </w:p>
    <w:p w14:paraId="55B70B3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232.</w:t>
      </w:r>
      <w:r w:rsidRPr="00181338">
        <w:rPr>
          <w:rFonts w:asciiTheme="minorHAnsi" w:hAnsiTheme="minorHAnsi" w:cstheme="minorHAnsi"/>
          <w:sz w:val="22"/>
          <w:szCs w:val="22"/>
          <w:lang w:val="en-US"/>
        </w:rPr>
        <w:tab/>
        <w:t>Feng J, Zhang S, Ai T, Wang L, Gao Y, Li W, Zhu M. Effect of CRRT with oXiris filter on hemodynamic instability in surgical septic shock with AKI: A pilot randomized controlled trial. Int J Artif Organs. 2022;45(10):801-8.</w:t>
      </w:r>
    </w:p>
    <w:p w14:paraId="12A6B72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233.</w:t>
      </w:r>
      <w:r w:rsidRPr="00181338">
        <w:rPr>
          <w:rFonts w:asciiTheme="minorHAnsi" w:hAnsiTheme="minorHAnsi" w:cstheme="minorHAnsi"/>
          <w:sz w:val="22"/>
          <w:szCs w:val="22"/>
          <w:lang w:val="en-US"/>
        </w:rPr>
        <w:tab/>
        <w:t>Wu S, Xu T, Wu C, Lei X, Tian X. Continuous renal replacement therapy in sepsis-associated acute kidney injury: Effects on inflammatory mediators and coagulation function. Asian J Surg. 2021;44(10):1254-9.</w:t>
      </w:r>
    </w:p>
    <w:p w14:paraId="3A3695E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234.</w:t>
      </w:r>
      <w:r w:rsidRPr="00181338">
        <w:rPr>
          <w:rFonts w:asciiTheme="minorHAnsi" w:hAnsiTheme="minorHAnsi" w:cstheme="minorHAnsi"/>
          <w:sz w:val="22"/>
          <w:szCs w:val="22"/>
          <w:lang w:val="en-US"/>
        </w:rPr>
        <w:tab/>
        <w:t>An N, Chen R, Bai Y, Xu M. Efficacy and prognosis of continuous renal replacement therapy at different times in the treatment of patients with sepsis-induced acute kidney injury. Am J Transl Res. 2021;13(6):7124-31.</w:t>
      </w:r>
    </w:p>
    <w:p w14:paraId="3E44CD0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235.</w:t>
      </w:r>
      <w:r w:rsidRPr="00181338">
        <w:rPr>
          <w:rFonts w:asciiTheme="minorHAnsi" w:hAnsiTheme="minorHAnsi" w:cstheme="minorHAnsi"/>
          <w:sz w:val="22"/>
          <w:szCs w:val="22"/>
          <w:lang w:val="en-US"/>
        </w:rPr>
        <w:tab/>
        <w:t>Xu Z, Zhang, Y., Li, P., Duan, F., Li, C., Yu, J. . Clinical applicatin of continous renal replacemnet therapy in patients with acute renal injury caused by septic shock. Acta medica mediterranea. 2022:38:1447.</w:t>
      </w:r>
    </w:p>
    <w:p w14:paraId="6872D27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236.</w:t>
      </w:r>
      <w:r w:rsidRPr="00181338">
        <w:rPr>
          <w:rFonts w:asciiTheme="minorHAnsi" w:hAnsiTheme="minorHAnsi" w:cstheme="minorHAnsi"/>
          <w:sz w:val="22"/>
          <w:szCs w:val="22"/>
          <w:lang w:val="en-US"/>
        </w:rPr>
        <w:tab/>
        <w:t>Braun N, Rosenfeld S, Giolai M, Banzhaf W, Fretschner R, Warth H, et al. Effect of continuous hemodiafiltration on IL-6, TNF-alpha, C3a, and TCC in patients with SIRS/septic shock using two different membranes. Contrib Nephrol. 1995;116:89-98.</w:t>
      </w:r>
    </w:p>
    <w:p w14:paraId="42AD404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237.</w:t>
      </w:r>
      <w:r w:rsidRPr="00181338">
        <w:rPr>
          <w:rFonts w:asciiTheme="minorHAnsi" w:hAnsiTheme="minorHAnsi" w:cstheme="minorHAnsi"/>
          <w:sz w:val="22"/>
          <w:szCs w:val="22"/>
          <w:lang w:val="en-US"/>
        </w:rPr>
        <w:tab/>
        <w:t>Chancharoenthana W, Tiranathanagul K, Srisawat N, Susantitaphong P, Leelahavanichkul A, Praditpornsilpa K, et al. Enhanced vascular endothelial growth factor and inflammatory cytokine removal with online hemodiafiltration over high-flux hemodialysis in sepsis-related acute kidney injury patients. Ther Apher Dial. 2013;17(5):557-63.</w:t>
      </w:r>
    </w:p>
    <w:p w14:paraId="5FC7B1F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238.</w:t>
      </w:r>
      <w:r w:rsidRPr="00181338">
        <w:rPr>
          <w:rFonts w:asciiTheme="minorHAnsi" w:hAnsiTheme="minorHAnsi" w:cstheme="minorHAnsi"/>
          <w:sz w:val="22"/>
          <w:szCs w:val="22"/>
          <w:lang w:val="en-US"/>
        </w:rPr>
        <w:tab/>
        <w:t>Haase M, Bellomo R, Baldwin I, Haase-Fielitz A, Fealy N, Davenport P, et al. Hemodialysis membrane with a high-molecular-weight cutoff and cytokine levels in sepsis complicated by acute renal failure: a phase 1 randomized trial. Am J Kidney Dis. 2007;50(2):296-304.</w:t>
      </w:r>
    </w:p>
    <w:p w14:paraId="46B5C71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239.</w:t>
      </w:r>
      <w:r w:rsidRPr="00181338">
        <w:rPr>
          <w:rFonts w:asciiTheme="minorHAnsi" w:hAnsiTheme="minorHAnsi" w:cstheme="minorHAnsi"/>
          <w:sz w:val="22"/>
          <w:szCs w:val="22"/>
          <w:lang w:val="en-US"/>
        </w:rPr>
        <w:tab/>
        <w:t>Ferrari F, Husain-Syed F, Milla P, Lorenzin A, Scudeller L, Sartori M, et al. Clinical Assessment of Continuous Hemodialysis with the Medium Cutoff EMiC®2 Membrane in Patients with Septic Shock. Blood Purif. 2022;51(11):912-22.</w:t>
      </w:r>
    </w:p>
    <w:p w14:paraId="38EB18A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240.</w:t>
      </w:r>
      <w:r w:rsidRPr="00181338">
        <w:rPr>
          <w:rFonts w:asciiTheme="minorHAnsi" w:hAnsiTheme="minorHAnsi" w:cstheme="minorHAnsi"/>
          <w:sz w:val="22"/>
          <w:szCs w:val="22"/>
          <w:lang w:val="en-US"/>
        </w:rPr>
        <w:tab/>
        <w:t>Bi X, Ying Xian, Mingliang Li, Yuan, X., Xie, D., Xu, W., You, J., Zhang, K. Effects of HVHF therapy on serum inflammatory factors, pulmonary function, and hemodynamic indexes of patients with sepsis complicated by acute respiratory distress syndrome. Int J Clin Exp Med. 2019;12:6014-9.</w:t>
      </w:r>
    </w:p>
    <w:p w14:paraId="227E3DD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241.</w:t>
      </w:r>
      <w:r w:rsidRPr="00181338">
        <w:rPr>
          <w:rFonts w:asciiTheme="minorHAnsi" w:hAnsiTheme="minorHAnsi" w:cstheme="minorHAnsi"/>
          <w:sz w:val="22"/>
          <w:szCs w:val="22"/>
          <w:lang w:val="en-US"/>
        </w:rPr>
        <w:tab/>
        <w:t>Cole L, Bellomo R, Hart G, Journois D, Davenport P, Tipping P, Ronco C. A phase II randomized, controlled trial of continuous hemofiltration in sepsis. Crit Care Med. 2002;30(1):100-6.</w:t>
      </w:r>
    </w:p>
    <w:p w14:paraId="227669B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242.</w:t>
      </w:r>
      <w:r w:rsidRPr="00181338">
        <w:rPr>
          <w:rFonts w:asciiTheme="minorHAnsi" w:hAnsiTheme="minorHAnsi" w:cstheme="minorHAnsi"/>
          <w:sz w:val="22"/>
          <w:szCs w:val="22"/>
          <w:lang w:val="en-US"/>
        </w:rPr>
        <w:tab/>
        <w:t>Cole L, Bellomo R, Journois D, Davenport P, Baldwin I, Tipping P. High-volume haemofiltration in human septic shock. Intensive Care Med. 2001;27(6):978-86.</w:t>
      </w:r>
    </w:p>
    <w:p w14:paraId="5B1F4C2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243.</w:t>
      </w:r>
      <w:r w:rsidRPr="00181338">
        <w:rPr>
          <w:rFonts w:asciiTheme="minorHAnsi" w:hAnsiTheme="minorHAnsi" w:cstheme="minorHAnsi"/>
          <w:sz w:val="22"/>
          <w:szCs w:val="22"/>
          <w:lang w:val="en-US"/>
        </w:rPr>
        <w:tab/>
        <w:t>Ghani RA, Zainudin S, Ctkong N, Rahman AF, Wafa SR, Mohamad M, et al. Serum IL-6 and IL-1-ra with sequential organ failure assessment scores in septic patients receiving high-volume haemofiltration and continuous venovenous haemofiltration. Nephrology (Carlton). 2006;11(5):386-93.</w:t>
      </w:r>
    </w:p>
    <w:p w14:paraId="75C9FAC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244.</w:t>
      </w:r>
      <w:r w:rsidRPr="00181338">
        <w:rPr>
          <w:rFonts w:asciiTheme="minorHAnsi" w:hAnsiTheme="minorHAnsi" w:cstheme="minorHAnsi"/>
          <w:sz w:val="22"/>
          <w:szCs w:val="22"/>
          <w:lang w:val="en-US"/>
        </w:rPr>
        <w:tab/>
        <w:t>Haase M, Silvester W, Uchino S, Goldsmith D, Davenport P, Tipping P, et al. A pilot study of high-adsorption hemofiltration in human septic shock. Int J Artif Organs. 2007;30(2):108-17.</w:t>
      </w:r>
    </w:p>
    <w:p w14:paraId="5180300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245.</w:t>
      </w:r>
      <w:r w:rsidRPr="00181338">
        <w:rPr>
          <w:rFonts w:asciiTheme="minorHAnsi" w:hAnsiTheme="minorHAnsi" w:cstheme="minorHAnsi"/>
          <w:sz w:val="22"/>
          <w:szCs w:val="22"/>
          <w:lang w:val="en-US"/>
        </w:rPr>
        <w:tab/>
        <w:t>Morgera S, Haase M, Kuss T, Vargas-Hein O, Zuckermann-Becker H, Melzer C, et al. Pilot study on the effects of high cutoff hemofiltration on the need for norepinephrine in septic patients with acute renal failure. Crit Care Med. 2006;34(8):2099-104.</w:t>
      </w:r>
    </w:p>
    <w:p w14:paraId="1F158FC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246.</w:t>
      </w:r>
      <w:r w:rsidRPr="00181338">
        <w:rPr>
          <w:rFonts w:asciiTheme="minorHAnsi" w:hAnsiTheme="minorHAnsi" w:cstheme="minorHAnsi"/>
          <w:sz w:val="22"/>
          <w:szCs w:val="22"/>
          <w:lang w:val="en-US"/>
        </w:rPr>
        <w:tab/>
        <w:t>Morgera S, Haase M, Rocktäschel J, Böhler T, von Heymann C, Vargas-Hein O, et al. High permeability haemofiltration improves peripheral blood mononuclear cell proliferation in septic patients with acute renal failure. Nephrol Dial Transplant. 2003;18(12):2570-6.</w:t>
      </w:r>
    </w:p>
    <w:p w14:paraId="63172B1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247.</w:t>
      </w:r>
      <w:r w:rsidRPr="00181338">
        <w:rPr>
          <w:rFonts w:asciiTheme="minorHAnsi" w:hAnsiTheme="minorHAnsi" w:cstheme="minorHAnsi"/>
          <w:sz w:val="22"/>
          <w:szCs w:val="22"/>
          <w:lang w:val="en-US"/>
        </w:rPr>
        <w:tab/>
        <w:t>Guo J, Tao W, Tang D, Zhang J. Th17/regulatory T cell imbalance in sepsis patients with multiple organ dysfunction syndrome: attenuated by high-volume hemofiltration. Int J Artif Organs. 2017;40(11):607-14.</w:t>
      </w:r>
    </w:p>
    <w:p w14:paraId="5DE938D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248.</w:t>
      </w:r>
      <w:r w:rsidRPr="00181338">
        <w:rPr>
          <w:rFonts w:asciiTheme="minorHAnsi" w:hAnsiTheme="minorHAnsi" w:cstheme="minorHAnsi"/>
          <w:sz w:val="22"/>
          <w:szCs w:val="22"/>
          <w:lang w:val="en-US"/>
        </w:rPr>
        <w:tab/>
        <w:t>Joannes-Boyau O, Honoré PM, Perez P, Bagshaw SM, Grand H, Canivet JL, et al. High-volume versus standard-volume haemofiltration for septic shock patients with acute kidney injury (IVOIRE study): a multicentre randomized controlled trial. Intensive Care Med. 2013;39(9):1535-46.</w:t>
      </w:r>
    </w:p>
    <w:p w14:paraId="796936F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249.</w:t>
      </w:r>
      <w:r w:rsidRPr="00181338">
        <w:rPr>
          <w:rFonts w:asciiTheme="minorHAnsi" w:hAnsiTheme="minorHAnsi" w:cstheme="minorHAnsi"/>
          <w:sz w:val="22"/>
          <w:szCs w:val="22"/>
          <w:lang w:val="en-US"/>
        </w:rPr>
        <w:tab/>
        <w:t>Park JT, Lee H, Kee YK, Park S, Oh HJ, Han SH, et al. High-Dose Versus Conventional-Dose Continuous Venovenous Hemodiafiltration and Patient and Kidney Survival and Cytokine Removal in Sepsis-Associated Acute Kidney Injury: A Randomized Controlled Trial. Am J Kidney Dis. 2016;68(4):599-608.</w:t>
      </w:r>
    </w:p>
    <w:p w14:paraId="7271361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250.</w:t>
      </w:r>
      <w:r w:rsidRPr="00181338">
        <w:rPr>
          <w:rFonts w:asciiTheme="minorHAnsi" w:hAnsiTheme="minorHAnsi" w:cstheme="minorHAnsi"/>
          <w:sz w:val="22"/>
          <w:szCs w:val="22"/>
          <w:lang w:val="en-US"/>
        </w:rPr>
        <w:tab/>
        <w:t>Peng Z, Pai P, Han-Min W, Jun Z, Hong-Bao L, Rong L, Chen H. Evaluation of the effects of pulse high-volume hemofiltration in patients with severe sepsis: a preliminary study. Int J Artif Organs. 2010;33(8):505-11.</w:t>
      </w:r>
    </w:p>
    <w:p w14:paraId="676FCC5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251.</w:t>
      </w:r>
      <w:r w:rsidRPr="00181338">
        <w:rPr>
          <w:rFonts w:asciiTheme="minorHAnsi" w:hAnsiTheme="minorHAnsi" w:cstheme="minorHAnsi"/>
          <w:sz w:val="22"/>
          <w:szCs w:val="22"/>
          <w:lang w:val="en-US"/>
        </w:rPr>
        <w:tab/>
        <w:t>Peng Z, Pai P, Hong-Bao L, Rong L, Han-Min W, Chen H. The impacts of continuous veno-venous hemofiltration on plasma cytokines and monocyte human leukocyte antigen-DR expression in septic patients. Cytokine. 2010;50(2):186-91.</w:t>
      </w:r>
    </w:p>
    <w:p w14:paraId="29FFEF4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252.</w:t>
      </w:r>
      <w:r w:rsidRPr="00181338">
        <w:rPr>
          <w:rFonts w:asciiTheme="minorHAnsi" w:hAnsiTheme="minorHAnsi" w:cstheme="minorHAnsi"/>
          <w:sz w:val="22"/>
          <w:szCs w:val="22"/>
          <w:lang w:val="en-US"/>
        </w:rPr>
        <w:tab/>
        <w:t>Gao Y, Huang X, Yang Y, Lei Z, Chen Q, Guo X, et al. Clinical analysis of AN69ST membrane continuous venous hemofiltration in the treatment of severe sepsis. Open Med (Wars). 2023;18(1):20230784.</w:t>
      </w:r>
    </w:p>
    <w:p w14:paraId="0466036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253.</w:t>
      </w:r>
      <w:r w:rsidRPr="00181338">
        <w:rPr>
          <w:rFonts w:asciiTheme="minorHAnsi" w:hAnsiTheme="minorHAnsi" w:cstheme="minorHAnsi"/>
          <w:sz w:val="22"/>
          <w:szCs w:val="22"/>
          <w:lang w:val="en-US"/>
        </w:rPr>
        <w:tab/>
        <w:t>An MM, Liu CX, Gong P. Effects of continuous renal replacement therapy on inflammation-related anemia, iron metabolism and prognosis in sepsis patients with acute kidney injury. World J Emerg Med. 2023;14(3):186-92.</w:t>
      </w:r>
    </w:p>
    <w:p w14:paraId="74D8E287"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254.</w:t>
      </w:r>
      <w:r w:rsidRPr="00181338">
        <w:rPr>
          <w:rFonts w:asciiTheme="minorHAnsi" w:hAnsiTheme="minorHAnsi" w:cstheme="minorHAnsi"/>
          <w:sz w:val="22"/>
          <w:szCs w:val="22"/>
          <w:lang w:val="en-US"/>
        </w:rPr>
        <w:tab/>
        <w:t xml:space="preserve">Nakamura Y, Hatomoto H, Yamasaki S, Yamauchi K, Kiyomi F, Hoshino K, et al. Comparison of the cytokine adsorption ability in continuous renal replacement therapy using polyethyleneimine-coated polyacrylonitrile (AN69ST) or polymethylmethacrylate (PMMA) hemofilters: a pilot single-center open-label randomized control trial. </w:t>
      </w:r>
      <w:r w:rsidRPr="0003172D">
        <w:rPr>
          <w:rFonts w:asciiTheme="minorHAnsi" w:hAnsiTheme="minorHAnsi" w:cstheme="minorHAnsi"/>
          <w:sz w:val="22"/>
          <w:szCs w:val="22"/>
        </w:rPr>
        <w:t>Eur J Med Res. 2023;28(1):208.</w:t>
      </w:r>
    </w:p>
    <w:p w14:paraId="1D85E08E"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255.</w:t>
      </w:r>
      <w:r w:rsidRPr="0003172D">
        <w:rPr>
          <w:rFonts w:asciiTheme="minorHAnsi" w:hAnsiTheme="minorHAnsi" w:cstheme="minorHAnsi"/>
          <w:sz w:val="22"/>
          <w:szCs w:val="22"/>
        </w:rPr>
        <w:tab/>
        <w:t xml:space="preserve">Stahl K, Wand P, Seeliger B, Wendel-Garcia PD, Schmidt JJ, Schmidt BMW, et al. </w:t>
      </w:r>
      <w:r w:rsidRPr="00181338">
        <w:rPr>
          <w:rFonts w:asciiTheme="minorHAnsi" w:hAnsiTheme="minorHAnsi" w:cstheme="minorHAnsi"/>
          <w:sz w:val="22"/>
          <w:szCs w:val="22"/>
          <w:lang w:val="en-US"/>
        </w:rPr>
        <w:t>Clinical and biochemical endpoints and predictors of response to plasma exchange in septic shock: results from a randomized controlled trial. Crit Care. 2022;26(1):134.</w:t>
      </w:r>
    </w:p>
    <w:p w14:paraId="50B7D32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256.</w:t>
      </w:r>
      <w:r w:rsidRPr="00181338">
        <w:rPr>
          <w:rFonts w:asciiTheme="minorHAnsi" w:hAnsiTheme="minorHAnsi" w:cstheme="minorHAnsi"/>
          <w:sz w:val="22"/>
          <w:szCs w:val="22"/>
          <w:lang w:val="en-US"/>
        </w:rPr>
        <w:tab/>
        <w:t>Hamishehkar H, Beigmohammadi MT, Abdollahi M, Mousavi S, Ziaie S, Sharifian RA, et al. Pro-inflammatory cytokine profile of critically ill septic patients following therapeutic plasma exchange. Transfus Apher Sci. 2013;48(1):75-8.</w:t>
      </w:r>
    </w:p>
    <w:p w14:paraId="11EF25B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257.</w:t>
      </w:r>
      <w:r w:rsidRPr="00181338">
        <w:rPr>
          <w:rFonts w:asciiTheme="minorHAnsi" w:hAnsiTheme="minorHAnsi" w:cstheme="minorHAnsi"/>
          <w:sz w:val="22"/>
          <w:szCs w:val="22"/>
          <w:lang w:val="en-US"/>
        </w:rPr>
        <w:tab/>
        <w:t>Giménez-Esparza C, Portillo-Requena C, Colomina-Climent F, Allegue-Gallego JM, Galindo-Martínez M, Mollà-Jiménez C, et al. The premature closure of ROMPA clinical trial: mortality reduction in septic shock by plasma adsorption. BMJ Open. 2019;9(12):e030139.</w:t>
      </w:r>
    </w:p>
    <w:p w14:paraId="0E884F1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258.</w:t>
      </w:r>
      <w:r w:rsidRPr="00181338">
        <w:rPr>
          <w:rFonts w:asciiTheme="minorHAnsi" w:hAnsiTheme="minorHAnsi" w:cstheme="minorHAnsi"/>
          <w:sz w:val="22"/>
          <w:szCs w:val="22"/>
          <w:lang w:val="en-US"/>
        </w:rPr>
        <w:tab/>
        <w:t>Hassan J, Cader RA, Kong NC, Mohd M, Rahman AR, Hod R. Coupled Plasma Filtration Adsorption (CPFA) plus Continuous Veno-Venous Haemofiltration (CVVH) versus CVVH alone as an adjunctive therapy in the treatment of sepsis. Excli j. 2013;12:681-92.</w:t>
      </w:r>
    </w:p>
    <w:p w14:paraId="1CAFFC7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259.</w:t>
      </w:r>
      <w:r w:rsidRPr="00181338">
        <w:rPr>
          <w:rFonts w:asciiTheme="minorHAnsi" w:hAnsiTheme="minorHAnsi" w:cstheme="minorHAnsi"/>
          <w:sz w:val="22"/>
          <w:szCs w:val="22"/>
          <w:lang w:val="en-US"/>
        </w:rPr>
        <w:tab/>
        <w:t>Hu D, Sun S, Zhu B, Mei Z, Wang L, Zhu S, Zhao W. Effects of coupled plasma filtration adsorption on septic patients with multiple organ dysfunction syndrome. Ren Fail. 2012;34(7):834-9.</w:t>
      </w:r>
    </w:p>
    <w:p w14:paraId="1927586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260.</w:t>
      </w:r>
      <w:r w:rsidRPr="00181338">
        <w:rPr>
          <w:rFonts w:asciiTheme="minorHAnsi" w:hAnsiTheme="minorHAnsi" w:cstheme="minorHAnsi"/>
          <w:sz w:val="22"/>
          <w:szCs w:val="22"/>
          <w:lang w:val="en-US"/>
        </w:rPr>
        <w:tab/>
        <w:t>Livigni S, Bertolini G, Rossi C, Ferrari F, Giardino M, Pozzato M, Remuzzi G. Efficacy of coupled plasma filtration adsorption (CPFA) in patients with septic shock: a multicenter randomised controlled clinical trial. BMJ Open. 2014;4(1):e003536.</w:t>
      </w:r>
    </w:p>
    <w:p w14:paraId="25725207"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261.</w:t>
      </w:r>
      <w:r w:rsidRPr="00181338">
        <w:rPr>
          <w:rFonts w:asciiTheme="minorHAnsi" w:hAnsiTheme="minorHAnsi" w:cstheme="minorHAnsi"/>
          <w:sz w:val="22"/>
          <w:szCs w:val="22"/>
          <w:lang w:val="en-US"/>
        </w:rPr>
        <w:tab/>
        <w:t xml:space="preserve">Chu L, Li G, Yu Y, Bao X, Wei H, Hu M. Clinical effects of hemoperfusion combined with pulse high-volume hemofiltration on septic shock. </w:t>
      </w:r>
      <w:r w:rsidRPr="0003172D">
        <w:rPr>
          <w:rFonts w:asciiTheme="minorHAnsi" w:hAnsiTheme="minorHAnsi" w:cstheme="minorHAnsi"/>
          <w:sz w:val="22"/>
          <w:szCs w:val="22"/>
        </w:rPr>
        <w:t>Medicine (Baltimore). 2020;99(9):e19058.</w:t>
      </w:r>
    </w:p>
    <w:p w14:paraId="02E08228"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262.</w:t>
      </w:r>
      <w:r w:rsidRPr="0003172D">
        <w:rPr>
          <w:rFonts w:asciiTheme="minorHAnsi" w:hAnsiTheme="minorHAnsi" w:cstheme="minorHAnsi"/>
          <w:sz w:val="22"/>
          <w:szCs w:val="22"/>
        </w:rPr>
        <w:tab/>
        <w:t xml:space="preserve">Caliezi C, Zeerleder S, Redondo M, Regli B, Rothen HU, Zürcher-Zenklusen R, et al. </w:t>
      </w:r>
      <w:r w:rsidRPr="00181338">
        <w:rPr>
          <w:rFonts w:asciiTheme="minorHAnsi" w:hAnsiTheme="minorHAnsi" w:cstheme="minorHAnsi"/>
          <w:sz w:val="22"/>
          <w:szCs w:val="22"/>
          <w:lang w:val="en-US"/>
        </w:rPr>
        <w:t>C1-inhibitor in patients with severe sepsis and septic shock: beneficial effect on renal dysfunction. Crit Care Med. 2002;30(8):1722-8.</w:t>
      </w:r>
    </w:p>
    <w:p w14:paraId="5CA8A81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263.</w:t>
      </w:r>
      <w:r w:rsidRPr="00181338">
        <w:rPr>
          <w:rFonts w:asciiTheme="minorHAnsi" w:hAnsiTheme="minorHAnsi" w:cstheme="minorHAnsi"/>
          <w:sz w:val="22"/>
          <w:szCs w:val="22"/>
          <w:lang w:val="en-US"/>
        </w:rPr>
        <w:tab/>
        <w:t>Igonin AA, Protsenko DN, Galstyan GM, Vlasenko AV, Khachatryan NN, Nekhaev IV, et al. C1-esterase inhibitor infusion increases survival rates for patients with sepsis*. Crit Care Med. 2012;40(3):770-7.</w:t>
      </w:r>
    </w:p>
    <w:p w14:paraId="300446E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264.</w:t>
      </w:r>
      <w:r w:rsidRPr="00181338">
        <w:rPr>
          <w:rFonts w:asciiTheme="minorHAnsi" w:hAnsiTheme="minorHAnsi" w:cstheme="minorHAnsi"/>
          <w:sz w:val="22"/>
          <w:szCs w:val="22"/>
          <w:lang w:val="en-US"/>
        </w:rPr>
        <w:tab/>
        <w:t>Zeerleder S, Caliezi C, van Mierlo G, Eerenberg-Belmer A, Sulzer I, Hack CE, Wuillemin WA. Administration of C1 inhibitor reduces neutrophil activation in patients with sepsis. Clin Diagn Lab Immunol. 2003;10(4):529-35.</w:t>
      </w:r>
    </w:p>
    <w:p w14:paraId="573E4F4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265.</w:t>
      </w:r>
      <w:r w:rsidRPr="00181338">
        <w:rPr>
          <w:rFonts w:asciiTheme="minorHAnsi" w:hAnsiTheme="minorHAnsi" w:cstheme="minorHAnsi"/>
          <w:sz w:val="22"/>
          <w:szCs w:val="22"/>
          <w:lang w:val="en-US"/>
        </w:rPr>
        <w:tab/>
        <w:t>Bauer M, Weyland A, Marx G, Bloos F, Weber S, Weiler N, et al. Efficacy and Safety of Vilobelimab (IFX-1), a Novel Monoclonal Anti-C5a Antibody, in Patients With Early Severe Sepsis or Septic Shock-A Randomized, Placebo-Controlled, Double-Blind, Multicenter, Phase IIa Trial (SCIENS Study). Crit Care Explor. 2021;3(11):e0577.</w:t>
      </w:r>
    </w:p>
    <w:p w14:paraId="3FC1406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266.</w:t>
      </w:r>
      <w:r w:rsidRPr="00181338">
        <w:rPr>
          <w:rFonts w:asciiTheme="minorHAnsi" w:hAnsiTheme="minorHAnsi" w:cstheme="minorHAnsi"/>
          <w:sz w:val="22"/>
          <w:szCs w:val="22"/>
          <w:lang w:val="en-US"/>
        </w:rPr>
        <w:tab/>
        <w:t>Rintala E, Kauppila M, Seppälä OP, Voipio-Pulkki LM, Pettilä V, Rasi V, Kotilainen P. Protein C substitution in sepsis-associated purpura fulminans. Crit Care Med. 2000;28(7):2373-8.</w:t>
      </w:r>
    </w:p>
    <w:p w14:paraId="56297AF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267.</w:t>
      </w:r>
      <w:r w:rsidRPr="00181338">
        <w:rPr>
          <w:rFonts w:asciiTheme="minorHAnsi" w:hAnsiTheme="minorHAnsi" w:cstheme="minorHAnsi"/>
          <w:sz w:val="22"/>
          <w:szCs w:val="22"/>
          <w:lang w:val="en-US"/>
        </w:rPr>
        <w:tab/>
        <w:t>Dhainaut JF, Laterre PF, LaRosa SP, Levy H, Garber GE, Heiselman D, et al. The clinical evaluation committee in a large multicenter phase 3 trial of drotrecogin alfa (activated) in patients with severe sepsis (PROWESS): role, methodology, and results. Crit Care Med. 2003;31(9):2291-301.</w:t>
      </w:r>
    </w:p>
    <w:p w14:paraId="7AD6F69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268.</w:t>
      </w:r>
      <w:r w:rsidRPr="00181338">
        <w:rPr>
          <w:rFonts w:asciiTheme="minorHAnsi" w:hAnsiTheme="minorHAnsi" w:cstheme="minorHAnsi"/>
          <w:sz w:val="22"/>
          <w:szCs w:val="22"/>
          <w:lang w:val="en-US"/>
        </w:rPr>
        <w:tab/>
        <w:t>Ely EW, Angus DC, Williams MD, Bates B, Qualy R, Bernard GR. Drotrecogin alfa (activated) treatment of older patients with severe sepsis. Clin Infect Dis. 2003;37(2):187-95.</w:t>
      </w:r>
    </w:p>
    <w:p w14:paraId="7E0A32F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269.</w:t>
      </w:r>
      <w:r w:rsidRPr="00181338">
        <w:rPr>
          <w:rFonts w:asciiTheme="minorHAnsi" w:hAnsiTheme="minorHAnsi" w:cstheme="minorHAnsi"/>
          <w:sz w:val="22"/>
          <w:szCs w:val="22"/>
          <w:lang w:val="en-US"/>
        </w:rPr>
        <w:tab/>
        <w:t>Ely EW, Laterre PF, Angus DC, Helterbrand JD, Levy H, Dhainaut JF, et al. Drotrecogin alfa (activated) administration across clinically important subgroups of patients with severe sepsis. Crit Care Med. 2003;31(1):12-9.</w:t>
      </w:r>
    </w:p>
    <w:p w14:paraId="5A59B62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270.</w:t>
      </w:r>
      <w:r w:rsidRPr="00181338">
        <w:rPr>
          <w:rFonts w:asciiTheme="minorHAnsi" w:hAnsiTheme="minorHAnsi" w:cstheme="minorHAnsi"/>
          <w:sz w:val="22"/>
          <w:szCs w:val="22"/>
          <w:lang w:val="en-US"/>
        </w:rPr>
        <w:tab/>
        <w:t>Fowler RA, Hill-Popper M, Stasinos J, Petrou C, Sanders GD, Garber AM. Cost-effectiveness of recombinant human activated protein C and the influence of severity of illness in the treatment of patients with severe sepsis. J Crit Care. 2003;18(3):181-91; discussion 91-4.</w:t>
      </w:r>
    </w:p>
    <w:p w14:paraId="7D2CD07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271.</w:t>
      </w:r>
      <w:r w:rsidRPr="00181338">
        <w:rPr>
          <w:rFonts w:asciiTheme="minorHAnsi" w:hAnsiTheme="minorHAnsi" w:cstheme="minorHAnsi"/>
          <w:sz w:val="22"/>
          <w:szCs w:val="22"/>
          <w:lang w:val="en-US"/>
        </w:rPr>
        <w:tab/>
        <w:t>Opal SM, Garber GE, LaRosa SP, Maki DG, Freebairn RC, Kinasewitz GT, et al. Systemic host responses in severe sepsis analyzed by causative microorganism and treatment effects of drotrecogin alfa (activated). Clin Infect Dis. 2003;37(1):50-8.</w:t>
      </w:r>
    </w:p>
    <w:p w14:paraId="73CEAE5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272.</w:t>
      </w:r>
      <w:r w:rsidRPr="00181338">
        <w:rPr>
          <w:rFonts w:asciiTheme="minorHAnsi" w:hAnsiTheme="minorHAnsi" w:cstheme="minorHAnsi"/>
          <w:sz w:val="22"/>
          <w:szCs w:val="22"/>
          <w:lang w:val="en-US"/>
        </w:rPr>
        <w:tab/>
        <w:t>Vincent JL, Nadel S, Kutsogiannis DJ, Gibney RT, Yan SB, Wyss VL, et al. Drotrecogin alfa (activated) in patients with severe sepsis presenting with purpura fulminans, meningitis, or meningococcal disease: a retrospective analysis of patients enrolled in recent clinical studies. Crit Care. 2005;9(4):R331-43.</w:t>
      </w:r>
    </w:p>
    <w:p w14:paraId="03CD480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273.</w:t>
      </w:r>
      <w:r w:rsidRPr="00181338">
        <w:rPr>
          <w:rFonts w:asciiTheme="minorHAnsi" w:hAnsiTheme="minorHAnsi" w:cstheme="minorHAnsi"/>
          <w:sz w:val="22"/>
          <w:szCs w:val="22"/>
          <w:lang w:val="en-US"/>
        </w:rPr>
        <w:tab/>
        <w:t>Fry DE, Beilman G, Johnson S, Williams MD, Rodman G, Booth FV, et al. Safety of drotrecogin alfa (activated) in surgical patients with severe sepsis. Surg Infect (Larchmt). 2004;5(3):253-9.</w:t>
      </w:r>
    </w:p>
    <w:p w14:paraId="46D2F5D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274.</w:t>
      </w:r>
      <w:r w:rsidRPr="00181338">
        <w:rPr>
          <w:rFonts w:asciiTheme="minorHAnsi" w:hAnsiTheme="minorHAnsi" w:cstheme="minorHAnsi"/>
          <w:sz w:val="22"/>
          <w:szCs w:val="22"/>
          <w:lang w:val="en-US"/>
        </w:rPr>
        <w:tab/>
        <w:t>Laterre PF, Levy H, Clermont G, Ball DE, Garg R, Nelson DR, et al. Hospital mortality and resource use in subgroups of the Recombinant Human Activated Protein C Worldwide Evaluation in Severe Sepsis (PROWESS) trial. Crit Care Med. 2004;32(11):2207-18.</w:t>
      </w:r>
    </w:p>
    <w:p w14:paraId="5A6CCE6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275.</w:t>
      </w:r>
      <w:r w:rsidRPr="00181338">
        <w:rPr>
          <w:rFonts w:asciiTheme="minorHAnsi" w:hAnsiTheme="minorHAnsi" w:cstheme="minorHAnsi"/>
          <w:sz w:val="22"/>
          <w:szCs w:val="22"/>
          <w:lang w:val="en-US"/>
        </w:rPr>
        <w:tab/>
        <w:t>Barie PS, Williams MD, McCollam JS, Bates BM, Qualy RL, Lowry SF, Fry DE. Benefit/risk profile of drotrecogin alfa (activated) in surgical patients with severe sepsis. Am J Surg. 2004;188(3):212-20.</w:t>
      </w:r>
    </w:p>
    <w:p w14:paraId="53EFE62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276.</w:t>
      </w:r>
      <w:r w:rsidRPr="00181338">
        <w:rPr>
          <w:rFonts w:asciiTheme="minorHAnsi" w:hAnsiTheme="minorHAnsi" w:cstheme="minorHAnsi"/>
          <w:sz w:val="22"/>
          <w:szCs w:val="22"/>
          <w:lang w:val="en-US"/>
        </w:rPr>
        <w:tab/>
        <w:t>Bernard GR, Margolis BD, Shanies HM, Ely EW, Wheeler AP, Levy H, et al. Extended evaluation of recombinant human activated protein C United States Trial (ENHANCE US): a single-arm, phase 3B, multicenter study of drotrecogin alfa (activated) in severe sepsis. Chest. 2004;125(6):2206-16.</w:t>
      </w:r>
    </w:p>
    <w:p w14:paraId="7D2474F8"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277.</w:t>
      </w:r>
      <w:r w:rsidRPr="00181338">
        <w:rPr>
          <w:rFonts w:asciiTheme="minorHAnsi" w:hAnsiTheme="minorHAnsi" w:cstheme="minorHAnsi"/>
          <w:sz w:val="22"/>
          <w:szCs w:val="22"/>
          <w:lang w:val="en-US"/>
        </w:rPr>
        <w:tab/>
        <w:t xml:space="preserve">Davies A, Ridley S, Hutton J, Chinn C, Barber B, Angus DC. Cost effectiveness of drotrecogin alfa (activated) for the treatment of severe sepsis in the United Kingdom. </w:t>
      </w:r>
      <w:r w:rsidRPr="0003172D">
        <w:rPr>
          <w:rFonts w:asciiTheme="minorHAnsi" w:hAnsiTheme="minorHAnsi" w:cstheme="minorHAnsi"/>
          <w:sz w:val="22"/>
          <w:szCs w:val="22"/>
        </w:rPr>
        <w:t>Anaesthesia. 2005;60(2):155-62.</w:t>
      </w:r>
    </w:p>
    <w:p w14:paraId="7BBBBE48"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278.</w:t>
      </w:r>
      <w:r w:rsidRPr="0003172D">
        <w:rPr>
          <w:rFonts w:asciiTheme="minorHAnsi" w:hAnsiTheme="minorHAnsi" w:cstheme="minorHAnsi"/>
          <w:sz w:val="22"/>
          <w:szCs w:val="22"/>
        </w:rPr>
        <w:tab/>
        <w:t xml:space="preserve">de Pont AC, Bakhtiari K, Hutten BA, de Jonge E, Vroom MB, Meijers JC, et al. </w:t>
      </w:r>
      <w:r w:rsidRPr="00181338">
        <w:rPr>
          <w:rFonts w:asciiTheme="minorHAnsi" w:hAnsiTheme="minorHAnsi" w:cstheme="minorHAnsi"/>
          <w:sz w:val="22"/>
          <w:szCs w:val="22"/>
          <w:lang w:val="en-US"/>
        </w:rPr>
        <w:t>Recombinant human activated protein C resets thrombin generation in patients with severe sepsis - a case control study. Crit Care. 2005;9(5):R490-7.</w:t>
      </w:r>
    </w:p>
    <w:p w14:paraId="787EF75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279.</w:t>
      </w:r>
      <w:r w:rsidRPr="00181338">
        <w:rPr>
          <w:rFonts w:asciiTheme="minorHAnsi" w:hAnsiTheme="minorHAnsi" w:cstheme="minorHAnsi"/>
          <w:sz w:val="22"/>
          <w:szCs w:val="22"/>
          <w:lang w:val="en-US"/>
        </w:rPr>
        <w:tab/>
        <w:t>Gullo A, Iscra F, Di Capua G, Berlot G, Lucangelo U, Peratoner A, et al. Systemic and organ dysfunction response during infusion of recombinant human activated protein C (rhAPC) in severe sepsis and septic shock. Minerva Anestesiol. 2005;71(12):785-801.</w:t>
      </w:r>
    </w:p>
    <w:p w14:paraId="5F50931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280.</w:t>
      </w:r>
      <w:r w:rsidRPr="00181338">
        <w:rPr>
          <w:rFonts w:asciiTheme="minorHAnsi" w:hAnsiTheme="minorHAnsi" w:cstheme="minorHAnsi"/>
          <w:sz w:val="22"/>
          <w:szCs w:val="22"/>
          <w:lang w:val="en-US"/>
        </w:rPr>
        <w:tab/>
        <w:t>Higgins TL, Steingrub JS, Tereso GJ, Tidswell MA, McGee WT. Drotrecogin alfa (activated) in sepsis: initial experience with patient selection, cost, and clinical outcomes. J Intensive Care Med. 2005;20(6):339-45.</w:t>
      </w:r>
    </w:p>
    <w:p w14:paraId="7F0D57E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281.</w:t>
      </w:r>
      <w:r w:rsidRPr="00181338">
        <w:rPr>
          <w:rFonts w:asciiTheme="minorHAnsi" w:hAnsiTheme="minorHAnsi" w:cstheme="minorHAnsi"/>
          <w:sz w:val="22"/>
          <w:szCs w:val="22"/>
          <w:lang w:val="en-US"/>
        </w:rPr>
        <w:tab/>
        <w:t>Hjelmgren J, Persson U, Tennvall GR. Local treatment pattern versus trial-based data: a cost-effectiveness analysis of drotrecogin alfa (activated) in the treatment of severe sepsis in Sweden. Am J Ther. 2005;12(5):425-30.</w:t>
      </w:r>
    </w:p>
    <w:p w14:paraId="2D33E63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282.</w:t>
      </w:r>
      <w:r w:rsidRPr="00181338">
        <w:rPr>
          <w:rFonts w:asciiTheme="minorHAnsi" w:hAnsiTheme="minorHAnsi" w:cstheme="minorHAnsi"/>
          <w:sz w:val="22"/>
          <w:szCs w:val="22"/>
          <w:lang w:val="en-US"/>
        </w:rPr>
        <w:tab/>
        <w:t>Vincent JL, O'Brien J, Jr., Wheeler A, Wittebole X, Garg R, Trzaskoma BL, Sundin DP. Use of an integrated clinical trial database to evaluate the effect of timing of drotrecogin alfa (activated) treatment in severe sepsis. Crit Care. 2006;10(3):R74.</w:t>
      </w:r>
    </w:p>
    <w:p w14:paraId="3C7ADCE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283.</w:t>
      </w:r>
      <w:r w:rsidRPr="00181338">
        <w:rPr>
          <w:rFonts w:asciiTheme="minorHAnsi" w:hAnsiTheme="minorHAnsi" w:cstheme="minorHAnsi"/>
          <w:sz w:val="22"/>
          <w:szCs w:val="22"/>
          <w:lang w:val="en-US"/>
        </w:rPr>
        <w:tab/>
        <w:t>Riou França L, Launois R, Le Lay K, Aegerter P, Bouhassira M, Meshaka P, Guidet B. Cost-effectiveness of drotrecogin alfa (activated) in the treatment of severe sepsis with multiple organ failure. Int J Technol Assess Health Care. 2006;22(1):101-8.</w:t>
      </w:r>
    </w:p>
    <w:p w14:paraId="1883B95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284.</w:t>
      </w:r>
      <w:r w:rsidRPr="00181338">
        <w:rPr>
          <w:rFonts w:asciiTheme="minorHAnsi" w:hAnsiTheme="minorHAnsi" w:cstheme="minorHAnsi"/>
          <w:sz w:val="22"/>
          <w:szCs w:val="22"/>
          <w:lang w:val="en-US"/>
        </w:rPr>
        <w:tab/>
        <w:t>Kübler A, Mayzner-Zawadzka E, Durek G, Gaszyński W, Karpel E, Mikaszewska-Sokolewicz M, Majak P. Results of severe sepsis treatment program using recombinant human activated protein C in Poland. Med Sci Monit. 2006;12(3):Cr107-12.</w:t>
      </w:r>
    </w:p>
    <w:p w14:paraId="7D11DEE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285.</w:t>
      </w:r>
      <w:r w:rsidRPr="00181338">
        <w:rPr>
          <w:rFonts w:asciiTheme="minorHAnsi" w:hAnsiTheme="minorHAnsi" w:cstheme="minorHAnsi"/>
          <w:sz w:val="22"/>
          <w:szCs w:val="22"/>
          <w:lang w:val="en-US"/>
        </w:rPr>
        <w:tab/>
        <w:t>Bertolini G, Rossi C, Anghileri A, Livigni S, Addis A, Poole D. Use of Drotrecogin alfa (activated) in Italian intensive care units: the results of a nationwide survey. Intensive Care Med. 2007;33(3):426-34.</w:t>
      </w:r>
    </w:p>
    <w:p w14:paraId="1573EFA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286.</w:t>
      </w:r>
      <w:r w:rsidRPr="00181338">
        <w:rPr>
          <w:rFonts w:asciiTheme="minorHAnsi" w:hAnsiTheme="minorHAnsi" w:cstheme="minorHAnsi"/>
          <w:sz w:val="22"/>
          <w:szCs w:val="22"/>
          <w:lang w:val="en-US"/>
        </w:rPr>
        <w:tab/>
        <w:t>Bilbault P, Lavaux T, Launoy A, Gaub MP, Meyer N, Oudet P, et al. Influence of drotrecogin alpha (activated) infusion on the variation of Bax/Bcl-2 and Bax/Bcl-xl ratios in circulating mononuclear cells: a cohort study in septic shock patients. Crit Care Med. 2007;35(1):69-75.</w:t>
      </w:r>
    </w:p>
    <w:p w14:paraId="06E18C4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287.</w:t>
      </w:r>
      <w:r w:rsidRPr="00181338">
        <w:rPr>
          <w:rFonts w:asciiTheme="minorHAnsi" w:hAnsiTheme="minorHAnsi" w:cstheme="minorHAnsi"/>
          <w:sz w:val="22"/>
          <w:szCs w:val="22"/>
          <w:lang w:val="en-US"/>
        </w:rPr>
        <w:tab/>
        <w:t>Ernst FR, Johnston JA, Pulgar S, He J, Ball DE, Young JK, Cooper LM. Timing of drotrecogin alfa (activated) initiation in treatment of severe sepsis: a database cohort study of hospital mortality, length of stay, and costs. Curr Med Res Opin. 2007;23(1):235-44.</w:t>
      </w:r>
    </w:p>
    <w:p w14:paraId="3C4190E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288.</w:t>
      </w:r>
      <w:r w:rsidRPr="00181338">
        <w:rPr>
          <w:rFonts w:asciiTheme="minorHAnsi" w:hAnsiTheme="minorHAnsi" w:cstheme="minorHAnsi"/>
          <w:sz w:val="22"/>
          <w:szCs w:val="22"/>
          <w:lang w:val="en-US"/>
        </w:rPr>
        <w:tab/>
        <w:t>John J, Awab A, Norman D, Dernaika T, Kinasewitz GT. Activated protein C improves survival in severe sepsis patients with elevated troponin. Intensive Care Med. 2007;33(12):2122-8.</w:t>
      </w:r>
    </w:p>
    <w:p w14:paraId="4EA6CAE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289.</w:t>
      </w:r>
      <w:r w:rsidRPr="00181338">
        <w:rPr>
          <w:rFonts w:asciiTheme="minorHAnsi" w:hAnsiTheme="minorHAnsi" w:cstheme="minorHAnsi"/>
          <w:sz w:val="22"/>
          <w:szCs w:val="22"/>
          <w:lang w:val="en-US"/>
        </w:rPr>
        <w:tab/>
        <w:t>Kanji S, Perreault MM, Chant C, Williamson D, Burry L. Evaluating the use of Drotrecogin alfa (activated) in adult severe sepsis: a Canadian multicenter observational study. Intensive Care Med. 2007;33(3):517-23.</w:t>
      </w:r>
    </w:p>
    <w:p w14:paraId="5DB33A8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290.</w:t>
      </w:r>
      <w:r w:rsidRPr="00181338">
        <w:rPr>
          <w:rFonts w:asciiTheme="minorHAnsi" w:hAnsiTheme="minorHAnsi" w:cstheme="minorHAnsi"/>
          <w:sz w:val="22"/>
          <w:szCs w:val="22"/>
          <w:lang w:val="en-US"/>
        </w:rPr>
        <w:tab/>
        <w:t>Laterre PF, Nelson DR, Macias W, Abraham E, Sashegyi A, Williams MD, et al. International integrated database for the evaluation of severe sepsis and drotrecogin alfa (activated) therapy: 28-day survival and safety. J Crit Care. 2007;22(2):142-52.</w:t>
      </w:r>
    </w:p>
    <w:p w14:paraId="08A80BF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291.</w:t>
      </w:r>
      <w:r w:rsidRPr="00181338">
        <w:rPr>
          <w:rFonts w:asciiTheme="minorHAnsi" w:hAnsiTheme="minorHAnsi" w:cstheme="minorHAnsi"/>
          <w:sz w:val="22"/>
          <w:szCs w:val="22"/>
          <w:lang w:val="en-US"/>
        </w:rPr>
        <w:tab/>
        <w:t>Longo CJ, Heyland DK, Fisher HN, Fowler RA, Martin CM, Day AG. A long-term follow-up study investigating health-related quality of life and resource use in survivors of severe sepsis: comparison of recombinant human activated protein C with standard care. Crit Care. 2007;11(6):R128.</w:t>
      </w:r>
    </w:p>
    <w:p w14:paraId="30C8F52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292.</w:t>
      </w:r>
      <w:r w:rsidRPr="00181338">
        <w:rPr>
          <w:rFonts w:asciiTheme="minorHAnsi" w:hAnsiTheme="minorHAnsi" w:cstheme="minorHAnsi"/>
          <w:sz w:val="22"/>
          <w:szCs w:val="22"/>
          <w:lang w:val="en-US"/>
        </w:rPr>
        <w:tab/>
        <w:t>Payen D, Sablotzki A, Barie PS, Ramsay G, Lowry S, Williams M, et al. International integrated database for the evaluation of severe sepsis and drotrecogin alfa (activated) therapy: analysis of efficacy and safety data in a large surgical cohort. Surgery. 2006;140(5):726-39.</w:t>
      </w:r>
    </w:p>
    <w:p w14:paraId="1156265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293.</w:t>
      </w:r>
      <w:r w:rsidRPr="00181338">
        <w:rPr>
          <w:rFonts w:asciiTheme="minorHAnsi" w:hAnsiTheme="minorHAnsi" w:cstheme="minorHAnsi"/>
          <w:sz w:val="22"/>
          <w:szCs w:val="22"/>
          <w:lang w:val="en-US"/>
        </w:rPr>
        <w:tab/>
        <w:t>Ridley S, Lwin A, Wyncoll D, Lippett S, Watson D, Gunning K, Higgins D. Drotrecogin alfa (activated): diffusion from clinical trials to clinical practice. Eur J Anaesthesiol. 2008;25(3):211-6.</w:t>
      </w:r>
    </w:p>
    <w:p w14:paraId="021F1BF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294.</w:t>
      </w:r>
      <w:r w:rsidRPr="00181338">
        <w:rPr>
          <w:rFonts w:asciiTheme="minorHAnsi" w:hAnsiTheme="minorHAnsi" w:cstheme="minorHAnsi"/>
          <w:sz w:val="22"/>
          <w:szCs w:val="22"/>
          <w:lang w:val="en-US"/>
        </w:rPr>
        <w:tab/>
        <w:t>Rowan KM, Welch CA, North E, Harrison DA. Drotrecogin alfa (activated): real-life use and outcomes for the UK. Crit Care. 2008;12(2):R58.</w:t>
      </w:r>
    </w:p>
    <w:p w14:paraId="42F2067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295.</w:t>
      </w:r>
      <w:r w:rsidRPr="00181338">
        <w:rPr>
          <w:rFonts w:asciiTheme="minorHAnsi" w:hAnsiTheme="minorHAnsi" w:cstheme="minorHAnsi"/>
          <w:sz w:val="22"/>
          <w:szCs w:val="22"/>
          <w:lang w:val="en-US"/>
        </w:rPr>
        <w:tab/>
        <w:t>Wheeler A, Steingrub J, Schmidt GA, Sanchez P, Jacobi J, Linde-Zwirble W, et al. A retrospective observational study of drotrecogin alfa (activated) in adults with severe sepsis: comparison with a controlled clinical trial. Crit Care Med. 2008;36(1):14-23.</w:t>
      </w:r>
    </w:p>
    <w:p w14:paraId="1661C15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296.</w:t>
      </w:r>
      <w:r w:rsidRPr="00181338">
        <w:rPr>
          <w:rFonts w:asciiTheme="minorHAnsi" w:hAnsiTheme="minorHAnsi" w:cstheme="minorHAnsi"/>
          <w:sz w:val="22"/>
          <w:szCs w:val="22"/>
          <w:lang w:val="en-US"/>
        </w:rPr>
        <w:tab/>
        <w:t>Camporota L, Corno E, Menaldo E, Smith J, Lei K, Beale R, Wyncoll D. Filter survival time and requirement of blood products in patients with severe sepsis receiving drotrecogin alfa (activated) and requiring renal replacement therapy. Crit Care. 2008;12(6):R163.</w:t>
      </w:r>
    </w:p>
    <w:p w14:paraId="382EDFE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297.</w:t>
      </w:r>
      <w:r w:rsidRPr="00181338">
        <w:rPr>
          <w:rFonts w:asciiTheme="minorHAnsi" w:hAnsiTheme="minorHAnsi" w:cstheme="minorHAnsi"/>
          <w:sz w:val="22"/>
          <w:szCs w:val="22"/>
          <w:lang w:val="en-US"/>
        </w:rPr>
        <w:tab/>
        <w:t>Janssen van Doorn K, Spapen H, Geers C, Diltoer M, Shabana W. Sepsis-related acute kidney injury: a protective effect of drotrecogin alpha (activated) treatment? Acta Anaesthesiol Scand. 2008;52(9):1259-64.</w:t>
      </w:r>
    </w:p>
    <w:p w14:paraId="70905C3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298.</w:t>
      </w:r>
      <w:r w:rsidRPr="00181338">
        <w:rPr>
          <w:rFonts w:asciiTheme="minorHAnsi" w:hAnsiTheme="minorHAnsi" w:cstheme="minorHAnsi"/>
          <w:sz w:val="22"/>
          <w:szCs w:val="22"/>
          <w:lang w:val="en-US"/>
        </w:rPr>
        <w:tab/>
        <w:t>Kanji Z. Utilization and Outcomes of Drotrecogin Alfa (Activated) for Sepsis in Critically Ill Patients at a Community Acute Care Hospital. Canadian Journal of Hospital Pharmacy. 2008;61(6).</w:t>
      </w:r>
    </w:p>
    <w:p w14:paraId="405AEF3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299.</w:t>
      </w:r>
      <w:r w:rsidRPr="00181338">
        <w:rPr>
          <w:rFonts w:asciiTheme="minorHAnsi" w:hAnsiTheme="minorHAnsi" w:cstheme="minorHAnsi"/>
          <w:sz w:val="22"/>
          <w:szCs w:val="22"/>
          <w:lang w:val="en-US"/>
        </w:rPr>
        <w:tab/>
        <w:t>Behnes M, Brueckmann M, Wiessner M, Kettenmann E, Liebetrau C, Lang S, et al. Time-course of neopterin levels in patients suffering from severe sepsis treated with and without Drotrecogin-alpha (activated). Scand J Infect Dis. 2008;40(6-7):503-8.</w:t>
      </w:r>
    </w:p>
    <w:p w14:paraId="225D8BF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300.</w:t>
      </w:r>
      <w:r w:rsidRPr="00181338">
        <w:rPr>
          <w:rFonts w:asciiTheme="minorHAnsi" w:hAnsiTheme="minorHAnsi" w:cstheme="minorHAnsi"/>
          <w:sz w:val="22"/>
          <w:szCs w:val="22"/>
          <w:lang w:val="en-US"/>
        </w:rPr>
        <w:tab/>
        <w:t>Sanchez B, Piacentini E, Pradella V, Mignini M, Nava J. Hemodynamic effects of recombinant human activated protein C in patients with septic shock. J Crit Care. 2010;25(2):343-7.</w:t>
      </w:r>
    </w:p>
    <w:p w14:paraId="4F81FF7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301.</w:t>
      </w:r>
      <w:r w:rsidRPr="00181338">
        <w:rPr>
          <w:rFonts w:asciiTheme="minorHAnsi" w:hAnsiTheme="minorHAnsi" w:cstheme="minorHAnsi"/>
          <w:sz w:val="22"/>
          <w:szCs w:val="22"/>
          <w:lang w:val="en-US"/>
        </w:rPr>
        <w:tab/>
        <w:t>Vieillard-Baron A, Caille V, Charron C, Belliard G, Aegerter P, Page B, Jardin F. Reversal of refractory septic shock with drotrecogin alpha (activated). Intensive Care Med. 2009;35(7):1204-9.</w:t>
      </w:r>
    </w:p>
    <w:p w14:paraId="5401A36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302.</w:t>
      </w:r>
      <w:r w:rsidRPr="00181338">
        <w:rPr>
          <w:rFonts w:asciiTheme="minorHAnsi" w:hAnsiTheme="minorHAnsi" w:cstheme="minorHAnsi"/>
          <w:sz w:val="22"/>
          <w:szCs w:val="22"/>
          <w:lang w:val="en-US"/>
        </w:rPr>
        <w:tab/>
        <w:t>Crivellari M, Della Valle P, Landoni G, Pappalardo F, Gerli C, Bignami E, et al. Human protein C zymogen concentrate in patients with severe sepsis and multiple organ failure after adult cardiac surgery. Intensive Care Med. 2009;35(11):1959-63.</w:t>
      </w:r>
    </w:p>
    <w:p w14:paraId="55F7435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303.</w:t>
      </w:r>
      <w:r w:rsidRPr="00181338">
        <w:rPr>
          <w:rFonts w:asciiTheme="minorHAnsi" w:hAnsiTheme="minorHAnsi" w:cstheme="minorHAnsi"/>
          <w:sz w:val="22"/>
          <w:szCs w:val="22"/>
          <w:lang w:val="en-US"/>
        </w:rPr>
        <w:tab/>
        <w:t>Ahishakiye D, Lorent S, De Backer D, Gottignies P, Vincent JL. Drotrecogin alfa (activated) for severe sepsis: could we consider a shorter treatment period in patients with a favorable course? J Crit Care. 2009;24(4):590-4.</w:t>
      </w:r>
    </w:p>
    <w:p w14:paraId="647D1FC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304.</w:t>
      </w:r>
      <w:r w:rsidRPr="00181338">
        <w:rPr>
          <w:rFonts w:asciiTheme="minorHAnsi" w:hAnsiTheme="minorHAnsi" w:cstheme="minorHAnsi"/>
          <w:sz w:val="22"/>
          <w:szCs w:val="22"/>
          <w:lang w:val="en-US"/>
        </w:rPr>
        <w:tab/>
        <w:t>Gentry CA, Gross KB, Sud B, Drevets DA. Adverse outcomes associated with the use of drotrecogin alfa (activated) in patients with severe sepsis and baseline bleeding precautions. Crit Care Med. 2009;37(1):19-25.</w:t>
      </w:r>
    </w:p>
    <w:p w14:paraId="5AB23F4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305.</w:t>
      </w:r>
      <w:r w:rsidRPr="00181338">
        <w:rPr>
          <w:rFonts w:asciiTheme="minorHAnsi" w:hAnsiTheme="minorHAnsi" w:cstheme="minorHAnsi"/>
          <w:sz w:val="22"/>
          <w:szCs w:val="22"/>
          <w:lang w:val="en-US"/>
        </w:rPr>
        <w:tab/>
        <w:t>Hodder RV, Hall R, Russell JA, Fisher HN, Lee B. Early drotrecogin alpha (activated) administration in severe sepsis is associated with lower mortality: a retrospective analysis of the Canadian ENHANCE cohort. Crit Care. 2009;13(3):R78.</w:t>
      </w:r>
    </w:p>
    <w:p w14:paraId="6C86920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306.</w:t>
      </w:r>
      <w:r w:rsidRPr="00181338">
        <w:rPr>
          <w:rFonts w:asciiTheme="minorHAnsi" w:hAnsiTheme="minorHAnsi" w:cstheme="minorHAnsi"/>
          <w:sz w:val="22"/>
          <w:szCs w:val="22"/>
          <w:lang w:val="en-US"/>
        </w:rPr>
        <w:tab/>
        <w:t>Martin G, Brunkhorst FM, Janes JM, Reinhart K, Sundin DP, Garnett K, Beale R. The international PROGRESS registry of patients with severe sepsis: drotrecogin alfa (activated) use and patient outcomes. Crit Care. 2009;13(3):R103.</w:t>
      </w:r>
    </w:p>
    <w:p w14:paraId="6137B70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307.</w:t>
      </w:r>
      <w:r w:rsidRPr="00181338">
        <w:rPr>
          <w:rFonts w:asciiTheme="minorHAnsi" w:hAnsiTheme="minorHAnsi" w:cstheme="minorHAnsi"/>
          <w:sz w:val="22"/>
          <w:szCs w:val="22"/>
          <w:lang w:val="en-US"/>
        </w:rPr>
        <w:tab/>
        <w:t>Polli F, Savioli M, Cugno M, Taccone P, Bellani G, Spanu P, et al. Effects of recombinant human activated protein C on the fibrinolytic system of patients undergoing conventional or tight glycemic control. Minerva Anestesiol. 2009;75(7-8):417-26.</w:t>
      </w:r>
    </w:p>
    <w:p w14:paraId="07B603E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308.</w:t>
      </w:r>
      <w:r w:rsidRPr="00181338">
        <w:rPr>
          <w:rFonts w:asciiTheme="minorHAnsi" w:hAnsiTheme="minorHAnsi" w:cstheme="minorHAnsi"/>
          <w:sz w:val="22"/>
          <w:szCs w:val="22"/>
          <w:lang w:val="en-US"/>
        </w:rPr>
        <w:tab/>
        <w:t>Lindenauer PK, Rothberg MB, Nathanson BH, Pekow PS, Steingrub JS. Activated protein C and hospital mortality in septic shock: a propensity-matched analysis. Crit Care Med. 2010;38(4):1101-7.</w:t>
      </w:r>
    </w:p>
    <w:p w14:paraId="271C59C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309.</w:t>
      </w:r>
      <w:r w:rsidRPr="00181338">
        <w:rPr>
          <w:rFonts w:asciiTheme="minorHAnsi" w:hAnsiTheme="minorHAnsi" w:cstheme="minorHAnsi"/>
          <w:sz w:val="22"/>
          <w:szCs w:val="22"/>
          <w:lang w:val="en-US"/>
        </w:rPr>
        <w:tab/>
        <w:t>Taylor BJ, Lee SJ, Waxman K. Bleeding complications with Drotrecogin alfa activated (Xigris): a retrospective review of 31 operative and 68 non-operative patients with severe sepsis. Am Surg. 2008;74(10):898-901.</w:t>
      </w:r>
    </w:p>
    <w:p w14:paraId="2C60F9C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310.</w:t>
      </w:r>
      <w:r w:rsidRPr="00181338">
        <w:rPr>
          <w:rFonts w:asciiTheme="minorHAnsi" w:hAnsiTheme="minorHAnsi" w:cstheme="minorHAnsi"/>
          <w:sz w:val="22"/>
          <w:szCs w:val="22"/>
          <w:lang w:val="en-US"/>
        </w:rPr>
        <w:tab/>
        <w:t>Spapen H, Nguyen DN, Troubleyn J, Huyghens L, Schiettecatte J. Drotrecogin alfa (activated) may attenuate severe sepsis-associated encephalopathy in clinical septic shock. Crit Care. 2010;14(2):R54.</w:t>
      </w:r>
    </w:p>
    <w:p w14:paraId="7606BB0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311.</w:t>
      </w:r>
      <w:r w:rsidRPr="00181338">
        <w:rPr>
          <w:rFonts w:asciiTheme="minorHAnsi" w:hAnsiTheme="minorHAnsi" w:cstheme="minorHAnsi"/>
          <w:sz w:val="22"/>
          <w:szCs w:val="22"/>
          <w:lang w:val="en-US"/>
        </w:rPr>
        <w:tab/>
        <w:t>Steingrub JS, Cheatham ML, Woodward B, Wang HT, Effron MB. A prospective, observational study of Xigris Use in the United States (XEUS). J Crit Care. 2010;25(4):660.e9-16.</w:t>
      </w:r>
    </w:p>
    <w:p w14:paraId="5C6447E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312.</w:t>
      </w:r>
      <w:r w:rsidRPr="00181338">
        <w:rPr>
          <w:rFonts w:asciiTheme="minorHAnsi" w:hAnsiTheme="minorHAnsi" w:cstheme="minorHAnsi"/>
          <w:sz w:val="22"/>
          <w:szCs w:val="22"/>
          <w:lang w:val="en-US"/>
        </w:rPr>
        <w:tab/>
        <w:t>Abuhasna SH, Z.H. &amp; Jundi, A.H. Assessment of utilization and outcomes of drotrecogin alpha (activated) for critically ill patients with sepsis at a government acute care hospital: A retrospective study. Anaesthesia, Pain and Intensive Care. 2011;15:102-5.</w:t>
      </w:r>
    </w:p>
    <w:p w14:paraId="6C4AC7D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313.</w:t>
      </w:r>
      <w:r w:rsidRPr="00181338">
        <w:rPr>
          <w:rFonts w:asciiTheme="minorHAnsi" w:hAnsiTheme="minorHAnsi" w:cstheme="minorHAnsi"/>
          <w:sz w:val="22"/>
          <w:szCs w:val="22"/>
          <w:lang w:val="en-US"/>
        </w:rPr>
        <w:tab/>
        <w:t>Barie PS, Hydo LJ, Shou J, Eachempati SR. Efficacy of therapy with recombinant human activated protein C of critically ill surgical patients with infection complicated by septic shock and multiple organ dysfunction syndrome. Surg Infect (Larchmt). 2011;12(6):443-9.</w:t>
      </w:r>
    </w:p>
    <w:p w14:paraId="7764DD6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314.</w:t>
      </w:r>
      <w:r w:rsidRPr="00181338">
        <w:rPr>
          <w:rFonts w:asciiTheme="minorHAnsi" w:hAnsiTheme="minorHAnsi" w:cstheme="minorHAnsi"/>
          <w:sz w:val="22"/>
          <w:szCs w:val="22"/>
          <w:lang w:val="en-US"/>
        </w:rPr>
        <w:tab/>
        <w:t>Sadaka F, O'Brien J, Migneron M, Stortz J, Vanston A, Taylor RW. Activated protein C in septic shock: a propensity-matched analysis. Crit Care. 2011;15(2):R89.</w:t>
      </w:r>
    </w:p>
    <w:p w14:paraId="38716EB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315.</w:t>
      </w:r>
      <w:r w:rsidRPr="00181338">
        <w:rPr>
          <w:rFonts w:asciiTheme="minorHAnsi" w:hAnsiTheme="minorHAnsi" w:cstheme="minorHAnsi"/>
          <w:sz w:val="22"/>
          <w:szCs w:val="22"/>
          <w:lang w:val="en-US"/>
        </w:rPr>
        <w:tab/>
        <w:t>Boyle A, McKenzie C, Yassin S, McLuckie A, Wyncoll D. Adverse events and clinical outcome associated with drotrecogin alfa-activated: a single-center experience of 498 patients over 8 years. J Crit Care. 2012;27(3):320.e7-12.</w:t>
      </w:r>
    </w:p>
    <w:p w14:paraId="1FDA30A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316.</w:t>
      </w:r>
      <w:r w:rsidRPr="00181338">
        <w:rPr>
          <w:rFonts w:asciiTheme="minorHAnsi" w:hAnsiTheme="minorHAnsi" w:cstheme="minorHAnsi"/>
          <w:sz w:val="22"/>
          <w:szCs w:val="22"/>
          <w:lang w:val="en-US"/>
        </w:rPr>
        <w:tab/>
        <w:t>Casserly B, Gerlach H, Phillips GS, Marshall JC, Lemeshow S, Levy MM. Evaluating the use of recombinant human activated protein C in adult severe sepsis: results of the Surviving Sepsis Campaign. Crit Care Med. 2012;40(5):1417-26.</w:t>
      </w:r>
    </w:p>
    <w:p w14:paraId="7E27854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317.</w:t>
      </w:r>
      <w:r w:rsidRPr="00181338">
        <w:rPr>
          <w:rFonts w:asciiTheme="minorHAnsi" w:hAnsiTheme="minorHAnsi" w:cstheme="minorHAnsi"/>
          <w:sz w:val="22"/>
          <w:szCs w:val="22"/>
          <w:lang w:val="en-US"/>
        </w:rPr>
        <w:tab/>
        <w:t>Rimmer E, Kumar A, Doucette S, Marshall J, Dial S, Gurka D, et al. Activated protein C and septic shock: a propensity-matched cohort study*. Crit Care Med. 2012;40(11):2974-81.</w:t>
      </w:r>
    </w:p>
    <w:p w14:paraId="323CA7D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318.</w:t>
      </w:r>
      <w:r w:rsidRPr="00181338">
        <w:rPr>
          <w:rFonts w:asciiTheme="minorHAnsi" w:hAnsiTheme="minorHAnsi" w:cstheme="minorHAnsi"/>
          <w:sz w:val="22"/>
          <w:szCs w:val="22"/>
          <w:lang w:val="en-US"/>
        </w:rPr>
        <w:tab/>
        <w:t>Anger KE, Degrado JR, Greenwood BC, Cohen SA, Szumita PM. Evaluation of recombinant activated protein C for severe sepsis at a tertiary academic medical center. Ther Clin Risk Manag. 2013;9:277-84.</w:t>
      </w:r>
    </w:p>
    <w:p w14:paraId="1910FE1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319.</w:t>
      </w:r>
      <w:r w:rsidRPr="00181338">
        <w:rPr>
          <w:rFonts w:asciiTheme="minorHAnsi" w:hAnsiTheme="minorHAnsi" w:cstheme="minorHAnsi"/>
          <w:sz w:val="22"/>
          <w:szCs w:val="22"/>
          <w:lang w:val="en-US"/>
        </w:rPr>
        <w:tab/>
        <w:t>Angus DC, Laterre PF, Helterbrand J, Ely EW, Ball DE, Garg R, et al. The effect of drotrecogin alfa (activated) on long-term survival after severe sepsis. Crit Care Med. 2004;32(11):2199-206.</w:t>
      </w:r>
    </w:p>
    <w:p w14:paraId="43871CC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320.</w:t>
      </w:r>
      <w:r w:rsidRPr="00181338">
        <w:rPr>
          <w:rFonts w:asciiTheme="minorHAnsi" w:hAnsiTheme="minorHAnsi" w:cstheme="minorHAnsi"/>
          <w:sz w:val="22"/>
          <w:szCs w:val="22"/>
          <w:lang w:val="en-US"/>
        </w:rPr>
        <w:tab/>
        <w:t>Man M, Close SL, Shaw AD, Bernard GR, Douglas IS, Kaner RJ, et al. Beyond single-marker analyses: mining whole genome scans for insights into treatment responses in severe sepsis. Pharmacogenomics J. 2013;13(3):218-26.</w:t>
      </w:r>
    </w:p>
    <w:p w14:paraId="1F8F841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321.</w:t>
      </w:r>
      <w:r w:rsidRPr="00181338">
        <w:rPr>
          <w:rFonts w:asciiTheme="minorHAnsi" w:hAnsiTheme="minorHAnsi" w:cstheme="minorHAnsi"/>
          <w:sz w:val="22"/>
          <w:szCs w:val="22"/>
          <w:lang w:val="en-US"/>
        </w:rPr>
        <w:tab/>
        <w:t>Sinha P, Kerchberger VE, Willmore A, Chambers J, Zhuo H, Abbott J, et al. Identifying molecular phenotypes in sepsis: an analysis of two prospective observational cohorts and secondary analysis of two randomised controlled trials. Lancet Respir Med. 2023;11(11):965-74.</w:t>
      </w:r>
    </w:p>
    <w:p w14:paraId="1BD38EF9"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322.</w:t>
      </w:r>
      <w:r w:rsidRPr="00181338">
        <w:rPr>
          <w:rFonts w:asciiTheme="minorHAnsi" w:hAnsiTheme="minorHAnsi" w:cstheme="minorHAnsi"/>
          <w:sz w:val="22"/>
          <w:szCs w:val="22"/>
          <w:lang w:val="en-US"/>
        </w:rPr>
        <w:tab/>
        <w:t xml:space="preserve">Messori A, Vacca F, Vaiani M, Trippoli S. Antithrombin III in patients admitted to intensive care units: a multicenter observational study. </w:t>
      </w:r>
      <w:r w:rsidRPr="0003172D">
        <w:rPr>
          <w:rFonts w:asciiTheme="minorHAnsi" w:hAnsiTheme="minorHAnsi" w:cstheme="minorHAnsi"/>
          <w:sz w:val="22"/>
          <w:szCs w:val="22"/>
        </w:rPr>
        <w:t>Crit Care. 2002;6(5):447-51.</w:t>
      </w:r>
    </w:p>
    <w:p w14:paraId="4FEDF4E5"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323.</w:t>
      </w:r>
      <w:r w:rsidRPr="0003172D">
        <w:rPr>
          <w:rFonts w:asciiTheme="minorHAnsi" w:hAnsiTheme="minorHAnsi" w:cstheme="minorHAnsi"/>
          <w:sz w:val="22"/>
          <w:szCs w:val="22"/>
        </w:rPr>
        <w:tab/>
        <w:t xml:space="preserve">Wiedermann CJ, Hoffmann JN, Juers M, Ostermann H, Kienast J, Briegel J, et al. </w:t>
      </w:r>
      <w:r w:rsidRPr="00181338">
        <w:rPr>
          <w:rFonts w:asciiTheme="minorHAnsi" w:hAnsiTheme="minorHAnsi" w:cstheme="minorHAnsi"/>
          <w:sz w:val="22"/>
          <w:szCs w:val="22"/>
          <w:lang w:val="en-US"/>
        </w:rPr>
        <w:t>High-dose antithrombin III in the treatment of severe sepsis in patients with a high risk of death: efficacy and safety. Crit Care Med. 2006;34(2):285-92.</w:t>
      </w:r>
    </w:p>
    <w:p w14:paraId="523C6A4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324.</w:t>
      </w:r>
      <w:r w:rsidRPr="00181338">
        <w:rPr>
          <w:rFonts w:asciiTheme="minorHAnsi" w:hAnsiTheme="minorHAnsi" w:cstheme="minorHAnsi"/>
          <w:sz w:val="22"/>
          <w:szCs w:val="22"/>
          <w:lang w:val="en-US"/>
        </w:rPr>
        <w:tab/>
        <w:t>Kienast J, Juers M, Wiedermann CJ, Hoffmann JN, Ostermann H, Strauss R, et al. Treatment effects of high-dose antithrombin without concomitant heparin in patients with severe sepsis with or without disseminated intravascular coagulation. J Thromb Haemost. 2006;4(1):90-7.</w:t>
      </w:r>
    </w:p>
    <w:p w14:paraId="16BA893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325.</w:t>
      </w:r>
      <w:r w:rsidRPr="00181338">
        <w:rPr>
          <w:rFonts w:asciiTheme="minorHAnsi" w:hAnsiTheme="minorHAnsi" w:cstheme="minorHAnsi"/>
          <w:sz w:val="22"/>
          <w:szCs w:val="22"/>
          <w:lang w:val="en-US"/>
        </w:rPr>
        <w:tab/>
        <w:t>Eid A, Wiedermann CJ, Kinasewitz GT. Early administration of high-dose antithrombin in severe sepsis: single center results from the KyberSept-trial. Anesth Analg. 2008;107(5):1633-8.</w:t>
      </w:r>
    </w:p>
    <w:p w14:paraId="798FE1F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326.</w:t>
      </w:r>
      <w:r w:rsidRPr="00181338">
        <w:rPr>
          <w:rFonts w:asciiTheme="minorHAnsi" w:hAnsiTheme="minorHAnsi" w:cstheme="minorHAnsi"/>
          <w:sz w:val="22"/>
          <w:szCs w:val="22"/>
          <w:lang w:val="en-US"/>
        </w:rPr>
        <w:tab/>
        <w:t>Moubarak P, Zilker S, Wolf H, Hofner B, Kneib T, Küchenhoff H, et al. Activity-guided antithrombin III therapy in severe surgical sepsis: efficacy and safety according to a retrospective data analysis. Shock. 2008;30(6):634-41.</w:t>
      </w:r>
    </w:p>
    <w:p w14:paraId="49E5CAC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327.</w:t>
      </w:r>
      <w:r w:rsidRPr="00181338">
        <w:rPr>
          <w:rFonts w:asciiTheme="minorHAnsi" w:hAnsiTheme="minorHAnsi" w:cstheme="minorHAnsi"/>
          <w:sz w:val="22"/>
          <w:szCs w:val="22"/>
          <w:lang w:val="en-US"/>
        </w:rPr>
        <w:tab/>
        <w:t>Iba T, Saito D, Wada H, Asakura H. Efficacy and bleeding risk of antithrombin supplementation in septic disseminated intravascular coagulation: a prospective multicenter survey. Thromb Res. 2012;130(3):e129-33.</w:t>
      </w:r>
    </w:p>
    <w:p w14:paraId="23943F5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328.</w:t>
      </w:r>
      <w:r w:rsidRPr="00181338">
        <w:rPr>
          <w:rFonts w:asciiTheme="minorHAnsi" w:hAnsiTheme="minorHAnsi" w:cstheme="minorHAnsi"/>
          <w:sz w:val="22"/>
          <w:szCs w:val="22"/>
          <w:lang w:val="en-US"/>
        </w:rPr>
        <w:tab/>
        <w:t>Sakamoto Y, Inoue S, Iwamura T, Yamashita T, Nakashima A, Nishimura Y, et al. Studies on therapeutic effects and pathological features of an antithrombin preparation in septic disseminated intravascular coagulation patients. Yonsei Med J. 2013;54(3):686-9.</w:t>
      </w:r>
    </w:p>
    <w:p w14:paraId="5747D3B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329.</w:t>
      </w:r>
      <w:r w:rsidRPr="00181338">
        <w:rPr>
          <w:rFonts w:asciiTheme="minorHAnsi" w:hAnsiTheme="minorHAnsi" w:cstheme="minorHAnsi"/>
          <w:sz w:val="22"/>
          <w:szCs w:val="22"/>
          <w:lang w:val="en-US"/>
        </w:rPr>
        <w:tab/>
        <w:t>Kawano S, Uchino S, Endo A, Saito K, Iwai K, Kase Y, Takinami M. Impact of withdrawing antithrombin III administration from management of septic patients with or without disseminated intravascular coagulation. Blood Coagul Fibrinolysis. 2014;25(8):795-800.</w:t>
      </w:r>
    </w:p>
    <w:p w14:paraId="240FAA4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330.</w:t>
      </w:r>
      <w:r w:rsidRPr="00181338">
        <w:rPr>
          <w:rFonts w:asciiTheme="minorHAnsi" w:hAnsiTheme="minorHAnsi" w:cstheme="minorHAnsi"/>
          <w:sz w:val="22"/>
          <w:szCs w:val="22"/>
          <w:lang w:val="en-US"/>
        </w:rPr>
        <w:tab/>
        <w:t>Tagami T, Matsui H, Horiguchi H, Fushimi K, Yasunaga H. Antithrombin and mortality in severe pneumonia patients with sepsis-associated disseminated intravascular coagulation: an observational nationwide study. J Thromb Haemost. 2014;12(9):1470-9.</w:t>
      </w:r>
    </w:p>
    <w:p w14:paraId="78907DC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331.</w:t>
      </w:r>
      <w:r w:rsidRPr="00181338">
        <w:rPr>
          <w:rFonts w:asciiTheme="minorHAnsi" w:hAnsiTheme="minorHAnsi" w:cstheme="minorHAnsi"/>
          <w:sz w:val="22"/>
          <w:szCs w:val="22"/>
          <w:lang w:val="en-US"/>
        </w:rPr>
        <w:tab/>
        <w:t>Hayakawa M, Kudo D, Saito S, Uchino S, Yamakawa K, Iizuka Y, et al. Antithrombin Supplementation and Mortality in Sepsis-Induced Disseminated Intravascular Coagulation: A Multicenter Retrospective Observational Study. Shock. 2016;46(6):623-31.</w:t>
      </w:r>
    </w:p>
    <w:p w14:paraId="07931CC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332.</w:t>
      </w:r>
      <w:r w:rsidRPr="00181338">
        <w:rPr>
          <w:rFonts w:asciiTheme="minorHAnsi" w:hAnsiTheme="minorHAnsi" w:cstheme="minorHAnsi"/>
          <w:sz w:val="22"/>
          <w:szCs w:val="22"/>
          <w:lang w:val="en-US"/>
        </w:rPr>
        <w:tab/>
        <w:t>Iba T, Gando S, Saitoh D, Wada H, Di Nisio M, Thachil J. Antithrombin supplementation and risk of bleeding in patients with sepsis-associated disseminated intravascular coagulation. Thromb Res. 2016;145:46-50.</w:t>
      </w:r>
    </w:p>
    <w:p w14:paraId="2F67050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333.</w:t>
      </w:r>
      <w:r w:rsidRPr="00181338">
        <w:rPr>
          <w:rFonts w:asciiTheme="minorHAnsi" w:hAnsiTheme="minorHAnsi" w:cstheme="minorHAnsi"/>
          <w:sz w:val="22"/>
          <w:szCs w:val="22"/>
          <w:lang w:val="en-US"/>
        </w:rPr>
        <w:tab/>
        <w:t>Iba T, Gando S, Saitoh D, Ikeda T, Anan H, Oda S, et al. Efficacy and Bleeding Risk of Antithrombin Supplementation in Patients With Septic Disseminated Intravascular Coagulation: A Third Survey. Clin Appl Thromb Hemost. 2017;23(5):422-8.</w:t>
      </w:r>
    </w:p>
    <w:p w14:paraId="64F9363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334.</w:t>
      </w:r>
      <w:r w:rsidRPr="00181338">
        <w:rPr>
          <w:rFonts w:asciiTheme="minorHAnsi" w:hAnsiTheme="minorHAnsi" w:cstheme="minorHAnsi"/>
          <w:sz w:val="22"/>
          <w:szCs w:val="22"/>
          <w:lang w:val="en-US"/>
        </w:rPr>
        <w:tab/>
        <w:t>Hayakawa M, Yamakawa K, Kudo D, Ono K. Optimal Antithrombin Activity Threshold for Initiating Antithrombin Supplementation in Patients With Sepsis-Induced Disseminated Intravascular Coagulation: A Multicenter Retrospective Observational Study. Clin Appl Thromb Hemost. 2018;24(6):874-83.</w:t>
      </w:r>
    </w:p>
    <w:p w14:paraId="1F42154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335.</w:t>
      </w:r>
      <w:r w:rsidRPr="00181338">
        <w:rPr>
          <w:rFonts w:asciiTheme="minorHAnsi" w:hAnsiTheme="minorHAnsi" w:cstheme="minorHAnsi"/>
          <w:sz w:val="22"/>
          <w:szCs w:val="22"/>
          <w:lang w:val="en-US"/>
        </w:rPr>
        <w:tab/>
        <w:t>Iba T, Tanigawa T, Wada H, Levy JH. The antithrombin activity recovery after substitution therapy is associated with improved 28-day mortality in patients with sepsis-associated disseminated intravascular coagulation. Thromb J. 2023;21(1):112.</w:t>
      </w:r>
    </w:p>
    <w:p w14:paraId="472B1DB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336.</w:t>
      </w:r>
      <w:r w:rsidRPr="00181338">
        <w:rPr>
          <w:rFonts w:asciiTheme="minorHAnsi" w:hAnsiTheme="minorHAnsi" w:cstheme="minorHAnsi"/>
          <w:sz w:val="22"/>
          <w:szCs w:val="22"/>
          <w:lang w:val="en-US"/>
        </w:rPr>
        <w:tab/>
        <w:t>Kanda N, Ohbe H, Nakamura K. Effects of Antithrombin on Persistent Inflammation, Immunosuppression, and Catabolism Syndrome among Patients with Sepsis-Induced Disseminated Intravascular Coagulation. J Clin Med. 2023;12(11).</w:t>
      </w:r>
    </w:p>
    <w:p w14:paraId="23DB494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337.</w:t>
      </w:r>
      <w:r w:rsidRPr="00181338">
        <w:rPr>
          <w:rFonts w:asciiTheme="minorHAnsi" w:hAnsiTheme="minorHAnsi" w:cstheme="minorHAnsi"/>
          <w:sz w:val="22"/>
          <w:szCs w:val="22"/>
          <w:lang w:val="en-US"/>
        </w:rPr>
        <w:tab/>
        <w:t>Yasuda N, Goto K, Ohchi Y, Abe T, Koga H, Kitano T. The efficacy and safety of antithrombin and recombinant human thrombomodulin combination therapy in patients with severe sepsis and disseminated intravascular coagulation. J Crit Care. 2016;36:29-34.</w:t>
      </w:r>
    </w:p>
    <w:p w14:paraId="0B7D49F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338.</w:t>
      </w:r>
      <w:r w:rsidRPr="00181338">
        <w:rPr>
          <w:rFonts w:asciiTheme="minorHAnsi" w:hAnsiTheme="minorHAnsi" w:cstheme="minorHAnsi"/>
          <w:sz w:val="22"/>
          <w:szCs w:val="22"/>
          <w:lang w:val="en-US"/>
        </w:rPr>
        <w:tab/>
        <w:t>Iba T, Hagiwara A, Saitoh D, Anan H, Ueki Y, Sato K, Gando S. Effects of combination therapy using antithrombin and thrombomodulin for sepsis-associated disseminated intravascular coagulation. Ann Intensive Care. 2017;7(1):110.</w:t>
      </w:r>
    </w:p>
    <w:p w14:paraId="7C27B02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339.</w:t>
      </w:r>
      <w:r w:rsidRPr="00181338">
        <w:rPr>
          <w:rFonts w:asciiTheme="minorHAnsi" w:hAnsiTheme="minorHAnsi" w:cstheme="minorHAnsi"/>
          <w:sz w:val="22"/>
          <w:szCs w:val="22"/>
          <w:lang w:val="en-US"/>
        </w:rPr>
        <w:tab/>
        <w:t>Tanaka K, Takeba J, Matsumoto H, Ohshita M, Annen S, Moriyama N, et al. Anticoagulation Therapy Using rh-Thrombomodulin and/or Antithrombin III Agent is Associated With Reduction in in-Hospital Mortality in Septic Disseminated Intravascular Coagulation: A Nationwide Registry Study. Shock. 2019;51(6):713-7.</w:t>
      </w:r>
    </w:p>
    <w:p w14:paraId="28B87CD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340.</w:t>
      </w:r>
      <w:r w:rsidRPr="00181338">
        <w:rPr>
          <w:rFonts w:asciiTheme="minorHAnsi" w:hAnsiTheme="minorHAnsi" w:cstheme="minorHAnsi"/>
          <w:sz w:val="22"/>
          <w:szCs w:val="22"/>
          <w:lang w:val="en-US"/>
        </w:rPr>
        <w:tab/>
        <w:t>Suzuki J, Sasabuchi Y, Hatakeyama S, Matsui H, Sasahara T, Morisawa Y, et al. The effect of antithrombin added to recombinant human-soluble thrombomodulin for severe community-acquired pneumonia-associated disseminated intravascular coagulation: a retrospective cohort study using a nationwide inpatient database. J Intensive Care. 2020;8:8.</w:t>
      </w:r>
    </w:p>
    <w:p w14:paraId="27D5657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341.</w:t>
      </w:r>
      <w:r w:rsidRPr="00181338">
        <w:rPr>
          <w:rFonts w:asciiTheme="minorHAnsi" w:hAnsiTheme="minorHAnsi" w:cstheme="minorHAnsi"/>
          <w:sz w:val="22"/>
          <w:szCs w:val="22"/>
          <w:lang w:val="en-US"/>
        </w:rPr>
        <w:tab/>
        <w:t>Umegaki T, Kunisawa S, Nishimoto K, Kamibayashi T, Imanaka Y. Effectiveness of combined antithrombin and thrombomodulin therapy on in-hospital mortality in mechanically ventilated septic patients with disseminated intravascular coagulation. Scientific Reports. 2020;10(1):4874.</w:t>
      </w:r>
    </w:p>
    <w:p w14:paraId="6E9E836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342.</w:t>
      </w:r>
      <w:r w:rsidRPr="00181338">
        <w:rPr>
          <w:rFonts w:asciiTheme="minorHAnsi" w:hAnsiTheme="minorHAnsi" w:cstheme="minorHAnsi"/>
          <w:sz w:val="22"/>
          <w:szCs w:val="22"/>
          <w:lang w:val="en-US"/>
        </w:rPr>
        <w:tab/>
        <w:t>Murao A, Kato T, Yamane T, Honda G, Eguchi Y. Benefit Profile of Thrombomodulin Alfa Combined with Antithrombin Concentrate in Patients with Sepsis-Induced Disseminated Intravascular Coagulation. Clin Appl Thromb Hemost. 2022;28:10760296221077096.</w:t>
      </w:r>
    </w:p>
    <w:p w14:paraId="35270D2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343.</w:t>
      </w:r>
      <w:r w:rsidRPr="00181338">
        <w:rPr>
          <w:rFonts w:asciiTheme="minorHAnsi" w:hAnsiTheme="minorHAnsi" w:cstheme="minorHAnsi"/>
          <w:sz w:val="22"/>
          <w:szCs w:val="22"/>
          <w:lang w:val="en-US"/>
        </w:rPr>
        <w:tab/>
        <w:t>Wada T, Yamakawa K, Kabata D, Abe T, Ogura H, Shiraishi A, et al. Age-related differences in the survival benefit of the administration of antithrombin, recombinant human thrombomodulin, or their combination in sepsis. Sci Rep. 2022;12(1):9304.</w:t>
      </w:r>
    </w:p>
    <w:p w14:paraId="4A4F73A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344.</w:t>
      </w:r>
      <w:r w:rsidRPr="00181338">
        <w:rPr>
          <w:rFonts w:asciiTheme="minorHAnsi" w:hAnsiTheme="minorHAnsi" w:cstheme="minorHAnsi"/>
          <w:sz w:val="22"/>
          <w:szCs w:val="22"/>
          <w:lang w:val="en-US"/>
        </w:rPr>
        <w:tab/>
        <w:t>Wada T, Yamakawa K, Kabata D, Abe T, Fujishima S, Kushimoto S, et al. Sepsis-related coagulopathy treatment based on the disseminated intravascular coagulation diagnostic criteria: a post-hoc analysis of a prospective multicenter observational study. J Intensive Care. 2023;11(1):8.</w:t>
      </w:r>
    </w:p>
    <w:p w14:paraId="32F7A84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345.</w:t>
      </w:r>
      <w:r w:rsidRPr="00181338">
        <w:rPr>
          <w:rFonts w:asciiTheme="minorHAnsi" w:hAnsiTheme="minorHAnsi" w:cstheme="minorHAnsi"/>
          <w:sz w:val="22"/>
          <w:szCs w:val="22"/>
          <w:lang w:val="en-US"/>
        </w:rPr>
        <w:tab/>
        <w:t>Wada H, Kawasugi K, Honda G, Kawano N, Uchiyama T, Madoiwa S, et al. Sepsis-Associated DIC with Decreased Levels of Antithrombin and Fibrinogen is the Target for Combination Therapy with Thrombomodulin Alfa and Antithrombin. TH Open. 2023;7(1):e65-e75.</w:t>
      </w:r>
    </w:p>
    <w:p w14:paraId="2F8BF5B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346.</w:t>
      </w:r>
      <w:r w:rsidRPr="00181338">
        <w:rPr>
          <w:rFonts w:asciiTheme="minorHAnsi" w:hAnsiTheme="minorHAnsi" w:cstheme="minorHAnsi"/>
          <w:sz w:val="22"/>
          <w:szCs w:val="22"/>
          <w:lang w:val="en-US"/>
        </w:rPr>
        <w:tab/>
        <w:t>Tschaikowsky K, Sägner S, Lehnert N, Kaul M, Ritter J. Endothelin in septic patients: effects on cardiovascular and renal function and its relationship to proinflammatory cytokines. Crit Care Med. 2000;28(6):1854-60.</w:t>
      </w:r>
    </w:p>
    <w:p w14:paraId="3E162CB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347.</w:t>
      </w:r>
      <w:r w:rsidRPr="00181338">
        <w:rPr>
          <w:rFonts w:asciiTheme="minorHAnsi" w:hAnsiTheme="minorHAnsi" w:cstheme="minorHAnsi"/>
          <w:sz w:val="22"/>
          <w:szCs w:val="22"/>
          <w:lang w:val="en-US"/>
        </w:rPr>
        <w:tab/>
        <w:t>Zarychanski R, Doucette S, Fergusson D, Roberts D, Houston DS, Sharma S, et al. Early intravenous unfractionated heparin and mortality in septic shock. Crit Care Med. 2008;36(11):2973-9.</w:t>
      </w:r>
    </w:p>
    <w:p w14:paraId="242034C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348.</w:t>
      </w:r>
      <w:r w:rsidRPr="00181338">
        <w:rPr>
          <w:rFonts w:asciiTheme="minorHAnsi" w:hAnsiTheme="minorHAnsi" w:cstheme="minorHAnsi"/>
          <w:sz w:val="22"/>
          <w:szCs w:val="22"/>
          <w:lang w:val="en-US"/>
        </w:rPr>
        <w:tab/>
        <w:t>Peng JC, Nie F, Li YJ, Xu QY, Xing SP, Li W, Gao Y. Favorable Outcomes of Anticoagulation With Unfractioned Heparin in Sepsis-Induced Coagulopathy: A Retrospective Analysis of MIMIC-III Database. Front Med (Lausanne). 2021;8:773339.</w:t>
      </w:r>
    </w:p>
    <w:p w14:paraId="46BC464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349.</w:t>
      </w:r>
      <w:r w:rsidRPr="00181338">
        <w:rPr>
          <w:rFonts w:asciiTheme="minorHAnsi" w:hAnsiTheme="minorHAnsi" w:cstheme="minorHAnsi"/>
          <w:sz w:val="22"/>
          <w:szCs w:val="22"/>
          <w:lang w:val="en-US"/>
        </w:rPr>
        <w:tab/>
        <w:t>Huang JJ, Zou ZY, Zhou ZP, Liu Y, Yang ZJ, Zhang JJ, et al. Effectiveness of early heparin therapy on outcomes in critically ill patients with sepsis-induced coagulopathy. Front Pharmacol. 2023;14:1173893.</w:t>
      </w:r>
    </w:p>
    <w:p w14:paraId="31DEC7A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350.</w:t>
      </w:r>
      <w:r w:rsidRPr="00181338">
        <w:rPr>
          <w:rFonts w:asciiTheme="minorHAnsi" w:hAnsiTheme="minorHAnsi" w:cstheme="minorHAnsi"/>
          <w:sz w:val="22"/>
          <w:szCs w:val="22"/>
          <w:lang w:val="en-US"/>
        </w:rPr>
        <w:tab/>
        <w:t>Staudinger T, Presterl E, Graninger W, Locker GJ, Knapp S, Laczika K, et al. Influence of pentoxifylline on cytokine levels and inflammatory parameters in septic shock. Intensive Care Med. 1996;22(9):888-93.</w:t>
      </w:r>
    </w:p>
    <w:p w14:paraId="48A3A2D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351.</w:t>
      </w:r>
      <w:r w:rsidRPr="00181338">
        <w:rPr>
          <w:rFonts w:asciiTheme="minorHAnsi" w:hAnsiTheme="minorHAnsi" w:cstheme="minorHAnsi"/>
          <w:sz w:val="22"/>
          <w:szCs w:val="22"/>
          <w:lang w:val="en-US"/>
        </w:rPr>
        <w:tab/>
        <w:t>Yamakawa K, Umemura Y, Hayakawa M, Kudo D, Sanui M, Takahashi H, et al. Benefit profile of anticoagulant therapy in sepsis: a nationwide multicentre registry in Japan. Crit Care. 2016;20(1):229.</w:t>
      </w:r>
    </w:p>
    <w:p w14:paraId="0AD8690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352.</w:t>
      </w:r>
      <w:r w:rsidRPr="00181338">
        <w:rPr>
          <w:rFonts w:asciiTheme="minorHAnsi" w:hAnsiTheme="minorHAnsi" w:cstheme="minorHAnsi"/>
          <w:sz w:val="22"/>
          <w:szCs w:val="22"/>
          <w:lang w:val="en-US"/>
        </w:rPr>
        <w:tab/>
        <w:t>Kudo D, Hayakawa M, Ono K, Yamakawa K. Impact of non-anticoagulant therapy on patients with sepsis-induced disseminated intravascular coagulation: A multicenter, case-control study. Thromb Res. 2018;163:22-9.</w:t>
      </w:r>
    </w:p>
    <w:p w14:paraId="4A2B06D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353.</w:t>
      </w:r>
      <w:r w:rsidRPr="00181338">
        <w:rPr>
          <w:rFonts w:asciiTheme="minorHAnsi" w:hAnsiTheme="minorHAnsi" w:cstheme="minorHAnsi"/>
          <w:sz w:val="22"/>
          <w:szCs w:val="22"/>
          <w:lang w:val="en-US"/>
        </w:rPr>
        <w:tab/>
        <w:t>Yamakawa K, Gando S, Ogura H, Umemura Y, Kabata D, Shintani A, et al. Identifying Sepsis Populations Benefitting from Anticoagulant Therapy: A Prospective Cohort Study Incorporating a Restricted Cubic Spline Regression Model. Thromb Haemost. 2019;119(11):1740-51.</w:t>
      </w:r>
    </w:p>
    <w:p w14:paraId="69150CE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354.</w:t>
      </w:r>
      <w:r w:rsidRPr="00181338">
        <w:rPr>
          <w:rFonts w:asciiTheme="minorHAnsi" w:hAnsiTheme="minorHAnsi" w:cstheme="minorHAnsi"/>
          <w:sz w:val="22"/>
          <w:szCs w:val="22"/>
          <w:lang w:val="en-US"/>
        </w:rPr>
        <w:tab/>
        <w:t>Kudo D, Hayakawa M, Iijima H, Yamakawa K, Saito S, Uchino S, et al. The Treatment Intensity of Anticoagulant Therapy for Patients With Sepsis-Induced Disseminated Intravascular Coagulation and Outcomes: A Multicenter Cohort Study. Clin Appl Thromb Hemost. 2019;25:1076029619839154.</w:t>
      </w:r>
    </w:p>
    <w:p w14:paraId="5E3B110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355.</w:t>
      </w:r>
      <w:r w:rsidRPr="00181338">
        <w:rPr>
          <w:rFonts w:asciiTheme="minorHAnsi" w:hAnsiTheme="minorHAnsi" w:cstheme="minorHAnsi"/>
          <w:sz w:val="22"/>
          <w:szCs w:val="22"/>
          <w:lang w:val="en-US"/>
        </w:rPr>
        <w:tab/>
        <w:t>Kato T, Sakai T, Kato M, Hagihara M, Hasegawa T, Matsuura K, Nakagawa T. Recombinant human soluble thrombomodulin administration improves sepsis-induced disseminated intravascular coagulation and mortality: a retrospective cohort study. Thromb J. 2013;11(1):3.</w:t>
      </w:r>
    </w:p>
    <w:p w14:paraId="4EEEFB8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356.</w:t>
      </w:r>
      <w:r w:rsidRPr="00181338">
        <w:rPr>
          <w:rFonts w:asciiTheme="minorHAnsi" w:hAnsiTheme="minorHAnsi" w:cstheme="minorHAnsi"/>
          <w:sz w:val="22"/>
          <w:szCs w:val="22"/>
          <w:lang w:val="en-US"/>
        </w:rPr>
        <w:tab/>
        <w:t>Tagami T, Matsui H, Horiguchi H, Fushimi K, Yasunaga H. Recombinant human soluble thrombomodulin and mortality in severe pneumonia patients with sepsis-associated disseminated intravascular coagulation: an observational nationwide study. J Thromb Haemost. 2015;13(1):31-40.</w:t>
      </w:r>
    </w:p>
    <w:p w14:paraId="36FB5EB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357.</w:t>
      </w:r>
      <w:r w:rsidRPr="00181338">
        <w:rPr>
          <w:rFonts w:asciiTheme="minorHAnsi" w:hAnsiTheme="minorHAnsi" w:cstheme="minorHAnsi"/>
          <w:sz w:val="22"/>
          <w:szCs w:val="22"/>
          <w:lang w:val="en-US"/>
        </w:rPr>
        <w:tab/>
        <w:t>Yoshimura J, Yamakawa K, Ogura H, Umemura Y, Takahashi H, Morikawa M, et al. Benefit profile of recombinant human soluble thrombomodulin in sepsis-induced disseminated intravascular coagulation: a multicenter propensity score analysis. Crit Care. 2015;19(1):78.</w:t>
      </w:r>
    </w:p>
    <w:p w14:paraId="738F766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358.</w:t>
      </w:r>
      <w:r w:rsidRPr="00181338">
        <w:rPr>
          <w:rFonts w:asciiTheme="minorHAnsi" w:hAnsiTheme="minorHAnsi" w:cstheme="minorHAnsi"/>
          <w:sz w:val="22"/>
          <w:szCs w:val="22"/>
          <w:lang w:val="en-US"/>
        </w:rPr>
        <w:tab/>
        <w:t>Hayakawa M, Yamakawa K, Saito S, Uchino S, Kudo D, Iizuka Y, et al. Recombinant human soluble thrombomodulin and mortality in sepsis-induced disseminated intravascular coagulation. A multicentre retrospective study. Thromb Haemost. 2016;115(6):1157-66.</w:t>
      </w:r>
    </w:p>
    <w:p w14:paraId="5578346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359.</w:t>
      </w:r>
      <w:r w:rsidRPr="00181338">
        <w:rPr>
          <w:rFonts w:asciiTheme="minorHAnsi" w:hAnsiTheme="minorHAnsi" w:cstheme="minorHAnsi"/>
          <w:sz w:val="22"/>
          <w:szCs w:val="22"/>
          <w:lang w:val="en-US"/>
        </w:rPr>
        <w:tab/>
        <w:t>Yoshihiro S, Sakuraya M, Hayakawa M, Ono K, Hirata A, Takaba A, et al. Recombinant Human-Soluble Thrombomodulin Contributes to Reduced Mortality in Sepsis Patients With Severe Respiratory Failure: A Retrospective Observational Study Using a Multicenter Dataset. Shock. 2019;51(2):174-9.</w:t>
      </w:r>
    </w:p>
    <w:p w14:paraId="1437A9C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360.</w:t>
      </w:r>
      <w:r w:rsidRPr="00181338">
        <w:rPr>
          <w:rFonts w:asciiTheme="minorHAnsi" w:hAnsiTheme="minorHAnsi" w:cstheme="minorHAnsi"/>
          <w:sz w:val="22"/>
          <w:szCs w:val="22"/>
          <w:lang w:val="en-US"/>
        </w:rPr>
        <w:tab/>
        <w:t>Levi M, Vincent JL, Tanaka K, Radford AH, Kayanoki T, Fineberg DA, et al. Effect of a Recombinant Human Soluble Thrombomodulin on Baseline Coagulation Biomarker Levels and Mortality Outcome in Patients With Sepsis-Associated Coagulopathy. Crit Care Med. 2020;48(8):1140-7.</w:t>
      </w:r>
    </w:p>
    <w:p w14:paraId="1E73602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361.</w:t>
      </w:r>
      <w:r w:rsidRPr="00181338">
        <w:rPr>
          <w:rFonts w:asciiTheme="minorHAnsi" w:hAnsiTheme="minorHAnsi" w:cstheme="minorHAnsi"/>
          <w:sz w:val="22"/>
          <w:szCs w:val="22"/>
          <w:lang w:val="en-US"/>
        </w:rPr>
        <w:tab/>
        <w:t>Kudo D, Goto T, Uchimido R, Hayakawa M, Yamakawa K, Abe T, et al. Coagulation phenotypes in sepsis and effects of recombinant human thrombomodulin: an analysis of three multicentre observational studies. Critical Care. 2021;25(1):114.</w:t>
      </w:r>
    </w:p>
    <w:p w14:paraId="02A5014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362.</w:t>
      </w:r>
      <w:r w:rsidRPr="00181338">
        <w:rPr>
          <w:rFonts w:asciiTheme="minorHAnsi" w:hAnsiTheme="minorHAnsi" w:cstheme="minorHAnsi"/>
          <w:sz w:val="22"/>
          <w:szCs w:val="22"/>
          <w:lang w:val="en-US"/>
        </w:rPr>
        <w:tab/>
        <w:t>Kotake K, Hongo T, Tahira A, Niimi N, Haisa I, Kawakami Y. Factors Determining the Efficacy of Recombinant Human Thrombomodulin in the Treatment of Sepsis-Induced Disseminated Intravascular Coagulation. Biol Pharm Bull. 2021;44(5):605-10.</w:t>
      </w:r>
    </w:p>
    <w:p w14:paraId="137F672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363.</w:t>
      </w:r>
      <w:r w:rsidRPr="00181338">
        <w:rPr>
          <w:rFonts w:asciiTheme="minorHAnsi" w:hAnsiTheme="minorHAnsi" w:cstheme="minorHAnsi"/>
          <w:sz w:val="22"/>
          <w:szCs w:val="22"/>
          <w:lang w:val="en-US"/>
        </w:rPr>
        <w:tab/>
        <w:t>François B, Fiancette M, Helms J, Mercier E, Lascarrou JB, Kayanoki T, et al. Efficacy and safety of human soluble thrombomodulin (ART-123) for treatment of patients in France with sepsis-associated coagulopathy: post hoc analysis of SCARLET. Ann Intensive Care. 2021;11(1):53.</w:t>
      </w:r>
    </w:p>
    <w:p w14:paraId="657192A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364.</w:t>
      </w:r>
      <w:r w:rsidRPr="00181338">
        <w:rPr>
          <w:rFonts w:asciiTheme="minorHAnsi" w:hAnsiTheme="minorHAnsi" w:cstheme="minorHAnsi"/>
          <w:sz w:val="22"/>
          <w:szCs w:val="22"/>
          <w:lang w:val="en-US"/>
        </w:rPr>
        <w:tab/>
        <w:t>Nishita Y, Taga M, Sakurai M, Iinuma Y, Masauji T. Prognostic factors in patients with septic disseminated intravascular coagulation treated with thrombomodulin: the effect of reduced thrombomodulin dose; a single-center, retrospective, observational study. Journal of Pharmaceutical Health Care and Sciences. 2022;8(1):32.</w:t>
      </w:r>
    </w:p>
    <w:p w14:paraId="2CC1B2F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365.</w:t>
      </w:r>
      <w:r w:rsidRPr="00181338">
        <w:rPr>
          <w:rFonts w:asciiTheme="minorHAnsi" w:hAnsiTheme="minorHAnsi" w:cstheme="minorHAnsi"/>
          <w:sz w:val="22"/>
          <w:szCs w:val="22"/>
          <w:lang w:val="en-US"/>
        </w:rPr>
        <w:tab/>
        <w:t>Imaura M, Katagiri F, Nagase S, Hatoyama-Tanaka S, Takahashi H, Takayanagi R, et al. OPTIMAL PLASMA CONCENTRATION OF THROMBOMODULIN ALFA TO TREAT SEPSIS-INDUCED DISSEMINATED INTRAVASCULAR COAGULATION. Shock. 2023;60(2):221-6.</w:t>
      </w:r>
    </w:p>
    <w:p w14:paraId="0E8529E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366.</w:t>
      </w:r>
      <w:r w:rsidRPr="00181338">
        <w:rPr>
          <w:rFonts w:asciiTheme="minorHAnsi" w:hAnsiTheme="minorHAnsi" w:cstheme="minorHAnsi"/>
          <w:sz w:val="22"/>
          <w:szCs w:val="22"/>
          <w:lang w:val="en-US"/>
        </w:rPr>
        <w:tab/>
        <w:t>Ogura T, Eguchi T, Nakahara K, Kanno Y, Omoto S, Itonaga M, et al. Clinical impact of recombinant thrombomodulin administration on disseminated intravascular coagulation due to severe acute cholangitis (Recover-AC study). J Hepatobiliary Pancreat Sci. 2023;30(2):221-8.</w:t>
      </w:r>
    </w:p>
    <w:p w14:paraId="0EC9FC96"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367.</w:t>
      </w:r>
      <w:r w:rsidRPr="00181338">
        <w:rPr>
          <w:rFonts w:asciiTheme="minorHAnsi" w:hAnsiTheme="minorHAnsi" w:cstheme="minorHAnsi"/>
          <w:sz w:val="22"/>
          <w:szCs w:val="22"/>
          <w:lang w:val="en-US"/>
        </w:rPr>
        <w:tab/>
        <w:t xml:space="preserve">Liu Y, Jin G, Sun J, Wang X, Guo L. Recombinant human thrombopoietin in critically ill patients with sepsis-associated thrombocytopenia: A clinical study. </w:t>
      </w:r>
      <w:r w:rsidRPr="0003172D">
        <w:rPr>
          <w:rFonts w:asciiTheme="minorHAnsi" w:hAnsiTheme="minorHAnsi" w:cstheme="minorHAnsi"/>
          <w:sz w:val="22"/>
          <w:szCs w:val="22"/>
        </w:rPr>
        <w:t>Int J Infect Dis. 2020;98:144-9.</w:t>
      </w:r>
    </w:p>
    <w:p w14:paraId="5C683B22"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368.</w:t>
      </w:r>
      <w:r w:rsidRPr="0003172D">
        <w:rPr>
          <w:rFonts w:asciiTheme="minorHAnsi" w:hAnsiTheme="minorHAnsi" w:cstheme="minorHAnsi"/>
          <w:sz w:val="22"/>
          <w:szCs w:val="22"/>
        </w:rPr>
        <w:tab/>
        <w:t xml:space="preserve">Wu Q, Ren J, Wu X, Wang G, Gu G, Liu S, et al. </w:t>
      </w:r>
      <w:r w:rsidRPr="00181338">
        <w:rPr>
          <w:rFonts w:asciiTheme="minorHAnsi" w:hAnsiTheme="minorHAnsi" w:cstheme="minorHAnsi"/>
          <w:sz w:val="22"/>
          <w:szCs w:val="22"/>
          <w:lang w:val="en-US"/>
        </w:rPr>
        <w:t>Recombinant human thrombopoietin improves platelet counts and reduces platelet transfusion possibility among patients with severe sepsis and thrombocytopenia: a prospective study. J Crit Care. 2014;29(3):362-6.</w:t>
      </w:r>
    </w:p>
    <w:p w14:paraId="7C3BA2D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369.</w:t>
      </w:r>
      <w:r w:rsidRPr="00181338">
        <w:rPr>
          <w:rFonts w:asciiTheme="minorHAnsi" w:hAnsiTheme="minorHAnsi" w:cstheme="minorHAnsi"/>
          <w:sz w:val="22"/>
          <w:szCs w:val="22"/>
          <w:lang w:val="en-US"/>
        </w:rPr>
        <w:tab/>
        <w:t>Dhainaut JF, Yan SB, Joyce DE, Pettilä V, Basson B, Brandt JT, et al. Treatment effects of drotrecogin alfa (activated) in patients with severe sepsis with or without overt disseminated intravascular coagulation. J Thromb Haemost. 2004;2(11):1924-33.</w:t>
      </w:r>
    </w:p>
    <w:p w14:paraId="12DCEA7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370.</w:t>
      </w:r>
      <w:r w:rsidRPr="00181338">
        <w:rPr>
          <w:rFonts w:asciiTheme="minorHAnsi" w:hAnsiTheme="minorHAnsi" w:cstheme="minorHAnsi"/>
          <w:sz w:val="22"/>
          <w:szCs w:val="22"/>
          <w:lang w:val="en-US"/>
        </w:rPr>
        <w:tab/>
        <w:t>Vincent JL, Bernard GR, Beale R, Doig C, Putensen C, Dhainaut JF, et al. Drotrecogin alfa (activated) treatment in severe sepsis from the global open-label trial ENHANCE: further evidence for survival and safety and implications for early treatment. Crit Care Med. 2005;33(10):2266-77.</w:t>
      </w:r>
    </w:p>
    <w:p w14:paraId="055F351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371.</w:t>
      </w:r>
      <w:r w:rsidRPr="00181338">
        <w:rPr>
          <w:rFonts w:asciiTheme="minorHAnsi" w:hAnsiTheme="minorHAnsi" w:cstheme="minorHAnsi"/>
          <w:sz w:val="22"/>
          <w:szCs w:val="22"/>
          <w:lang w:val="en-US"/>
        </w:rPr>
        <w:tab/>
        <w:t>Pastores SM, Shaw A, Williams MD, Mongan E, Alicea M, Halpern NA. A safety evaluation of drotrecogin alfa (activated) in hematopoietic stem cell transplant patients with severe sepsis: lessons in clinical research. Bone Marrow Transplant. 2005;36(8):721-4.</w:t>
      </w:r>
    </w:p>
    <w:p w14:paraId="50FB421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372.</w:t>
      </w:r>
      <w:r w:rsidRPr="00181338">
        <w:rPr>
          <w:rFonts w:asciiTheme="minorHAnsi" w:hAnsiTheme="minorHAnsi" w:cstheme="minorHAnsi"/>
          <w:sz w:val="22"/>
          <w:szCs w:val="22"/>
          <w:lang w:val="en-US"/>
        </w:rPr>
        <w:tab/>
        <w:t>De Backer D, Verdant C, Chierego M, Koch M, Gullo A, Vincent JL. Effects of drotrecogin alfa activated on microcirculatory alterations in patients with severe sepsis. Crit Care Med. 2006;34(7):1918-24.</w:t>
      </w:r>
    </w:p>
    <w:p w14:paraId="20B41A6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373.</w:t>
      </w:r>
      <w:r w:rsidRPr="00181338">
        <w:rPr>
          <w:rFonts w:asciiTheme="minorHAnsi" w:hAnsiTheme="minorHAnsi" w:cstheme="minorHAnsi"/>
          <w:sz w:val="22"/>
          <w:szCs w:val="22"/>
          <w:lang w:val="en-US"/>
        </w:rPr>
        <w:tab/>
        <w:t>Chapital AD, Yu M, Ho HC, Wang J, Koss W, Takanishi DM, Jr. Using transcutaneous oxygen pressure measurements as selection criteria for activated protein C use. J Trauma. 2008;65(1):30-3.</w:t>
      </w:r>
    </w:p>
    <w:p w14:paraId="746F67B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374.</w:t>
      </w:r>
      <w:r w:rsidRPr="00181338">
        <w:rPr>
          <w:rFonts w:asciiTheme="minorHAnsi" w:hAnsiTheme="minorHAnsi" w:cstheme="minorHAnsi"/>
          <w:sz w:val="22"/>
          <w:szCs w:val="22"/>
          <w:lang w:val="en-US"/>
        </w:rPr>
        <w:tab/>
        <w:t>Decruyenaere J, De Backer D, Spapen H, Laterre PF, Raemaekers J, Rogiers P, et al. 90-day follow-up of patients treated with Drotrecogin Alfa (activated) for severe sepsis: a Belgian open label study. Acta Clin Belg. 2009;64(1):16-22.</w:t>
      </w:r>
    </w:p>
    <w:p w14:paraId="63B3029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375.</w:t>
      </w:r>
      <w:r w:rsidRPr="00181338">
        <w:rPr>
          <w:rFonts w:asciiTheme="minorHAnsi" w:hAnsiTheme="minorHAnsi" w:cstheme="minorHAnsi"/>
          <w:sz w:val="22"/>
          <w:szCs w:val="22"/>
          <w:lang w:val="en-US"/>
        </w:rPr>
        <w:tab/>
        <w:t>Crivellari M, Silvetti S, Gerli C, Landoni G, Franco A, Bove T, et al. Protein C zymogen in adults with severe sepsis or septic shock. Med Intensiva. 2014;38(5):278-82.</w:t>
      </w:r>
    </w:p>
    <w:p w14:paraId="0ACF629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376.</w:t>
      </w:r>
      <w:r w:rsidRPr="00181338">
        <w:rPr>
          <w:rFonts w:asciiTheme="minorHAnsi" w:hAnsiTheme="minorHAnsi" w:cstheme="minorHAnsi"/>
          <w:sz w:val="22"/>
          <w:szCs w:val="22"/>
          <w:lang w:val="en-US"/>
        </w:rPr>
        <w:tab/>
        <w:t>Ogawa Y, Yamakawa K, Ogura H, Kiguchi T, Mohri T, Nakamori Y, et al. Recombinant human soluble thrombomodulin improves mortality and respiratory dysfunction in patients with severe sepsis. J Trauma Acute Care Surg. 2012;72(5):1150-7.</w:t>
      </w:r>
    </w:p>
    <w:p w14:paraId="3F272DD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377.</w:t>
      </w:r>
      <w:r w:rsidRPr="00181338">
        <w:rPr>
          <w:rFonts w:asciiTheme="minorHAnsi" w:hAnsiTheme="minorHAnsi" w:cstheme="minorHAnsi"/>
          <w:sz w:val="22"/>
          <w:szCs w:val="22"/>
          <w:lang w:val="en-US"/>
        </w:rPr>
        <w:tab/>
        <w:t>Yamakawa K, Fujimi S, Mohri T, Matsuda H, Nakamori Y, Hirose T, et al. Treatment effects of recombinant human soluble thrombomodulin in patients with severe sepsis: a historical control study. Crit Care. 2011;15(3):R123.</w:t>
      </w:r>
    </w:p>
    <w:p w14:paraId="69F35D6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378.</w:t>
      </w:r>
      <w:r w:rsidRPr="00181338">
        <w:rPr>
          <w:rFonts w:asciiTheme="minorHAnsi" w:hAnsiTheme="minorHAnsi" w:cstheme="minorHAnsi"/>
          <w:sz w:val="22"/>
          <w:szCs w:val="22"/>
          <w:lang w:val="en-US"/>
        </w:rPr>
        <w:tab/>
        <w:t>Boldt J, Papsdorf M, Kumle B, Piper S, Hempelmann G. Influence of angiotensin-converting enzyme inhibitor enalaprilat on endothelial-derived substances in the critically ill. Crit Care Med. 1998;26(10):1663-70.</w:t>
      </w:r>
    </w:p>
    <w:p w14:paraId="640C801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379.</w:t>
      </w:r>
      <w:r w:rsidRPr="00181338">
        <w:rPr>
          <w:rFonts w:asciiTheme="minorHAnsi" w:hAnsiTheme="minorHAnsi" w:cstheme="minorHAnsi"/>
          <w:sz w:val="22"/>
          <w:szCs w:val="22"/>
          <w:lang w:val="en-US"/>
        </w:rPr>
        <w:tab/>
        <w:t>Bernard GR, Ely EW, Wright TJ, Fraiz J, Stasek JE, Jr., Russell JA, et al. Safety and dose relationship of recombinant human activated protein C for coagulopathy in severe sepsis. Crit Care Med. 2001;29(11):2051-9.</w:t>
      </w:r>
    </w:p>
    <w:p w14:paraId="1991D64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380.</w:t>
      </w:r>
      <w:r w:rsidRPr="00181338">
        <w:rPr>
          <w:rFonts w:asciiTheme="minorHAnsi" w:hAnsiTheme="minorHAnsi" w:cstheme="minorHAnsi"/>
          <w:sz w:val="22"/>
          <w:szCs w:val="22"/>
          <w:lang w:val="en-US"/>
        </w:rPr>
        <w:tab/>
        <w:t>Bernard GR, Vincent JL, Laterre PF, LaRosa SP, Dhainaut JF, Lopez-Rodriguez A, et al. Efficacy and safety of recombinant human activated protein C for severe sepsis. N Engl J Med. 2001;344(10):699-709.</w:t>
      </w:r>
    </w:p>
    <w:p w14:paraId="09B7F11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381.</w:t>
      </w:r>
      <w:r w:rsidRPr="00181338">
        <w:rPr>
          <w:rFonts w:asciiTheme="minorHAnsi" w:hAnsiTheme="minorHAnsi" w:cstheme="minorHAnsi"/>
          <w:sz w:val="22"/>
          <w:szCs w:val="22"/>
          <w:lang w:val="en-US"/>
        </w:rPr>
        <w:tab/>
        <w:t>Macias WL, Dhainaut JF, Yan SC, Helterbrand JD, Seger M, Johnson G, 3rd, Small DS. Pharmacokinetic-pharmacodynamic analysis of drotrecogin alfa (activated) in patients with severe sepsis. Clin Pharmacol Ther. 2002;72(4):391-402.</w:t>
      </w:r>
    </w:p>
    <w:p w14:paraId="191F9F2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382.</w:t>
      </w:r>
      <w:r w:rsidRPr="00181338">
        <w:rPr>
          <w:rFonts w:asciiTheme="minorHAnsi" w:hAnsiTheme="minorHAnsi" w:cstheme="minorHAnsi"/>
          <w:sz w:val="22"/>
          <w:szCs w:val="22"/>
          <w:lang w:val="en-US"/>
        </w:rPr>
        <w:tab/>
        <w:t>Vincent JL, Angus DC, Artigas A, Kalil A, Basson BR, Jamal HH, et al. Effects of drotrecogin alfa (activated) on organ dysfunction in the PROWESS trial. Crit Care Med. 2003;31(3):834-40.</w:t>
      </w:r>
    </w:p>
    <w:p w14:paraId="790296A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383.</w:t>
      </w:r>
      <w:r w:rsidRPr="00181338">
        <w:rPr>
          <w:rFonts w:asciiTheme="minorHAnsi" w:hAnsiTheme="minorHAnsi" w:cstheme="minorHAnsi"/>
          <w:sz w:val="22"/>
          <w:szCs w:val="22"/>
          <w:lang w:val="en-US"/>
        </w:rPr>
        <w:tab/>
        <w:t>Angus DC, Linde-Zwirble WT, Clermont G, Ball DE, Basson BR, Ely EW, et al. Cost-effectiveness of drotrecogin alfa (activated) in the treatment of severe sepsis. Crit Care Med. 2003;31(1):1-11.</w:t>
      </w:r>
    </w:p>
    <w:p w14:paraId="4BED0B2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384.</w:t>
      </w:r>
      <w:r w:rsidRPr="00181338">
        <w:rPr>
          <w:rFonts w:asciiTheme="minorHAnsi" w:hAnsiTheme="minorHAnsi" w:cstheme="minorHAnsi"/>
          <w:sz w:val="22"/>
          <w:szCs w:val="22"/>
          <w:lang w:val="en-US"/>
        </w:rPr>
        <w:tab/>
        <w:t>Dhainaut JF, Laterre PF, Janes JM, Bernard GR, Artigas A, Bakker J, et al. Drotrecogin alfa (activated) in the treatment of severe sepsis patients with multiple-organ dysfunction: data from the PROWESS trial. Intensive Care Med. 2003;29(6):894-903.</w:t>
      </w:r>
    </w:p>
    <w:p w14:paraId="00036D7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385.</w:t>
      </w:r>
      <w:r w:rsidRPr="00181338">
        <w:rPr>
          <w:rFonts w:asciiTheme="minorHAnsi" w:hAnsiTheme="minorHAnsi" w:cstheme="minorHAnsi"/>
          <w:sz w:val="22"/>
          <w:szCs w:val="22"/>
          <w:lang w:val="en-US"/>
        </w:rPr>
        <w:tab/>
        <w:t>Dhainaut JF, Yan SB, Margolis BD, Lorente JA, Russell JA, Freebairn RC, et al. Drotrecogin alfa (activated) (recombinant human activated protein C) reduces host coagulopathy response in patients with severe sepsis. Thromb Haemost. 2003;90(4):642-53.</w:t>
      </w:r>
    </w:p>
    <w:p w14:paraId="229771A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386.</w:t>
      </w:r>
      <w:r w:rsidRPr="00181338">
        <w:rPr>
          <w:rFonts w:asciiTheme="minorHAnsi" w:hAnsiTheme="minorHAnsi" w:cstheme="minorHAnsi"/>
          <w:sz w:val="22"/>
          <w:szCs w:val="22"/>
          <w:lang w:val="en-US"/>
        </w:rPr>
        <w:tab/>
        <w:t>Abraham E, Laterre PF, Garg R, Levy H, Talwar D, Trzaskoma BL, et al. Drotrecogin alfa (activated) for adults with severe sepsis and a low risk of death. N Engl J Med. 2005;353(13):1332-41.</w:t>
      </w:r>
    </w:p>
    <w:p w14:paraId="21FA22C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387.</w:t>
      </w:r>
      <w:r w:rsidRPr="00181338">
        <w:rPr>
          <w:rFonts w:asciiTheme="minorHAnsi" w:hAnsiTheme="minorHAnsi" w:cstheme="minorHAnsi"/>
          <w:sz w:val="22"/>
          <w:szCs w:val="22"/>
          <w:lang w:val="en-US"/>
        </w:rPr>
        <w:tab/>
        <w:t>Laterre PF, Abraham E, Janes JM, Trzaskoma BL, Correll NL, Booth FV. ADDRESS (ADministration of DRotrecogin alfa [activated] in Early stage Severe Sepsis) long-term follow-up: one-year safety and efficacy evaluation. Crit Care Med. 2007;35(6):1457-63.</w:t>
      </w:r>
    </w:p>
    <w:p w14:paraId="49CFF5C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388.</w:t>
      </w:r>
      <w:r w:rsidRPr="00181338">
        <w:rPr>
          <w:rFonts w:asciiTheme="minorHAnsi" w:hAnsiTheme="minorHAnsi" w:cstheme="minorHAnsi"/>
          <w:sz w:val="22"/>
          <w:szCs w:val="22"/>
          <w:lang w:val="en-US"/>
        </w:rPr>
        <w:tab/>
        <w:t>Levi M, Levy M, Williams MD, Douglas I, Artigas A, Antonelli M, et al. Prophylactic heparin in patients with severe sepsis treated with drotrecogin alfa (activated). Am J Respir Crit Care Med. 2007;176(5):483-90.</w:t>
      </w:r>
    </w:p>
    <w:p w14:paraId="3D21731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389.</w:t>
      </w:r>
      <w:r w:rsidRPr="00181338">
        <w:rPr>
          <w:rFonts w:asciiTheme="minorHAnsi" w:hAnsiTheme="minorHAnsi" w:cstheme="minorHAnsi"/>
          <w:sz w:val="22"/>
          <w:szCs w:val="22"/>
          <w:lang w:val="en-US"/>
        </w:rPr>
        <w:tab/>
        <w:t>Dhainaut JF, Antonelli M, Wright P, Desachy A, Reignier J, Lavoue S, et al. Extended drotrecogin alfa (activated) treatment in patients with prolonged septic shock. Intensive Care Med. 2009;35(7):1187-95.</w:t>
      </w:r>
    </w:p>
    <w:p w14:paraId="0373120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390.</w:t>
      </w:r>
      <w:r w:rsidRPr="00181338">
        <w:rPr>
          <w:rFonts w:asciiTheme="minorHAnsi" w:hAnsiTheme="minorHAnsi" w:cstheme="minorHAnsi"/>
          <w:sz w:val="22"/>
          <w:szCs w:val="22"/>
          <w:lang w:val="en-US"/>
        </w:rPr>
        <w:tab/>
        <w:t>Shorr AF, Janes JM, Artigas A, Tenhunen J, Wyncoll DL, Mercier E, et al. Randomized trial evaluating serial protein C levels in severe sepsis patients treated with variable doses of drotrecogin alfa (activated). Crit Care. 2010;14(6):R229.</w:t>
      </w:r>
    </w:p>
    <w:p w14:paraId="73A1C7D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391.</w:t>
      </w:r>
      <w:r w:rsidRPr="00181338">
        <w:rPr>
          <w:rFonts w:asciiTheme="minorHAnsi" w:hAnsiTheme="minorHAnsi" w:cstheme="minorHAnsi"/>
          <w:sz w:val="22"/>
          <w:szCs w:val="22"/>
          <w:lang w:val="en-US"/>
        </w:rPr>
        <w:tab/>
        <w:t>Ranieri VM, Thompson BT, Barie PS, Dhainaut JF, Douglas IS, Finfer S, et al. Drotrecogin alfa (activated) in adults with septic shock. N Engl J Med. 2012;366(22):2055-64.</w:t>
      </w:r>
    </w:p>
    <w:p w14:paraId="5F99303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392.</w:t>
      </w:r>
      <w:r w:rsidRPr="00181338">
        <w:rPr>
          <w:rFonts w:asciiTheme="minorHAnsi" w:hAnsiTheme="minorHAnsi" w:cstheme="minorHAnsi"/>
          <w:sz w:val="22"/>
          <w:szCs w:val="22"/>
          <w:lang w:val="en-US"/>
        </w:rPr>
        <w:tab/>
        <w:t>Pappalardo F, Crivellari M, Di Prima AL, Agracheva N, Celinska-Spodar M, Lembo R, et al. Protein C zymogen in severe sepsis: a double-blinded, placebo-controlled, randomized study. Intensive Care Med. 2016;42(11):1706-14.</w:t>
      </w:r>
    </w:p>
    <w:p w14:paraId="02A44A6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393.</w:t>
      </w:r>
      <w:r w:rsidRPr="00181338">
        <w:rPr>
          <w:rFonts w:asciiTheme="minorHAnsi" w:hAnsiTheme="minorHAnsi" w:cstheme="minorHAnsi"/>
          <w:sz w:val="22"/>
          <w:szCs w:val="22"/>
          <w:lang w:val="en-US"/>
        </w:rPr>
        <w:tab/>
        <w:t>Laterre PF, Pickkers P, Marx G, Wittebole X, Meziani F, Dugernier T, et al. Safety and tolerability of non-neutralizing adrenomedullin antibody adrecizumab (HAM8101) in septic shock patients: the AdrenOSS-2 phase 2a biomarker-guided trial. Intensive Care Med. 2021;47(11):1284-94.</w:t>
      </w:r>
    </w:p>
    <w:p w14:paraId="6939DD3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394.</w:t>
      </w:r>
      <w:r w:rsidRPr="00181338">
        <w:rPr>
          <w:rFonts w:asciiTheme="minorHAnsi" w:hAnsiTheme="minorHAnsi" w:cstheme="minorHAnsi"/>
          <w:sz w:val="22"/>
          <w:szCs w:val="22"/>
          <w:lang w:val="en-US"/>
        </w:rPr>
        <w:tab/>
        <w:t>Fourrier F, Chopin C, Huart JJ, Runge I, Caron C, Goudemand J. Double-blind, placebo-controlled trial of antithrombin III concentrates in septic shock with disseminated intravascular coagulation. Chest. 1993;104(3):882-8.</w:t>
      </w:r>
    </w:p>
    <w:p w14:paraId="1992DD3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395.</w:t>
      </w:r>
      <w:r w:rsidRPr="00181338">
        <w:rPr>
          <w:rFonts w:asciiTheme="minorHAnsi" w:hAnsiTheme="minorHAnsi" w:cstheme="minorHAnsi"/>
          <w:sz w:val="22"/>
          <w:szCs w:val="22"/>
          <w:lang w:val="en-US"/>
        </w:rPr>
        <w:tab/>
        <w:t>Inthorn D, Hoffmann JN, Hartl WH, Mühlbayer D, Jochum M. Antithrombin III supplementation in severe sepsis: beneficial effects on organ dysfunction. Shock. 1997;8(5):328-34.</w:t>
      </w:r>
    </w:p>
    <w:p w14:paraId="759DF69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396.</w:t>
      </w:r>
      <w:r w:rsidRPr="00181338">
        <w:rPr>
          <w:rFonts w:asciiTheme="minorHAnsi" w:hAnsiTheme="minorHAnsi" w:cstheme="minorHAnsi"/>
          <w:sz w:val="22"/>
          <w:szCs w:val="22"/>
          <w:lang w:val="en-US"/>
        </w:rPr>
        <w:tab/>
        <w:t>Eisele B, Lamy M, Thijs LG, Keinecke HO, Schuster HP, Matthias FR, et al. Antithrombin III in patients with severe sepsis. A randomized, placebo-controlled, double-blind multicenter trial plus a meta-analysis on all randomized, placebo-controlled, double-blind trials with antithrombin III in severe sepsis. Intensive Care Med. 1998;24(7):663-72.</w:t>
      </w:r>
    </w:p>
    <w:p w14:paraId="41A8659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397.</w:t>
      </w:r>
      <w:r w:rsidRPr="00181338">
        <w:rPr>
          <w:rFonts w:asciiTheme="minorHAnsi" w:hAnsiTheme="minorHAnsi" w:cstheme="minorHAnsi"/>
          <w:sz w:val="22"/>
          <w:szCs w:val="22"/>
          <w:lang w:val="en-US"/>
        </w:rPr>
        <w:tab/>
        <w:t>Inthorn D, Hoffmann JN, Hartl WH, Mühlbayer D, Jochum M. Effect of antithrombin III supplementation on inflammatory response in patients with severe sepsis. Shock. 1998;10(2):90-6.</w:t>
      </w:r>
    </w:p>
    <w:p w14:paraId="6009CFC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398.</w:t>
      </w:r>
      <w:r w:rsidRPr="00181338">
        <w:rPr>
          <w:rFonts w:asciiTheme="minorHAnsi" w:hAnsiTheme="minorHAnsi" w:cstheme="minorHAnsi"/>
          <w:sz w:val="22"/>
          <w:szCs w:val="22"/>
          <w:lang w:val="en-US"/>
        </w:rPr>
        <w:tab/>
        <w:t>Baudo F, Caimi TM, de Cataldo F, Ravizza A, Arlati S, Casella G, et al. Antithrombin III (ATIII) replacement therapy in patients with sepsis and/or postsurgical complications: a controlled double-blind, randomized, multicenter study. Intensive Care Med. 1998;24(4):336-42.</w:t>
      </w:r>
    </w:p>
    <w:p w14:paraId="0FDAC70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399.</w:t>
      </w:r>
      <w:r w:rsidRPr="00181338">
        <w:rPr>
          <w:rFonts w:asciiTheme="minorHAnsi" w:hAnsiTheme="minorHAnsi" w:cstheme="minorHAnsi"/>
          <w:sz w:val="22"/>
          <w:szCs w:val="22"/>
          <w:lang w:val="en-US"/>
        </w:rPr>
        <w:tab/>
        <w:t>Warren BL, Eid A, Singer P, Pillay SS, Carl P, Novak I, et al. Caring for the critically ill patient. High-dose antithrombin III in severe sepsis: a randomized controlled trial. Jama. 2001;286(15):1869-78.</w:t>
      </w:r>
    </w:p>
    <w:p w14:paraId="0EBF694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400.</w:t>
      </w:r>
      <w:r w:rsidRPr="00181338">
        <w:rPr>
          <w:rFonts w:asciiTheme="minorHAnsi" w:hAnsiTheme="minorHAnsi" w:cstheme="minorHAnsi"/>
          <w:sz w:val="22"/>
          <w:szCs w:val="22"/>
          <w:lang w:val="en-US"/>
        </w:rPr>
        <w:tab/>
        <w:t>Rublee D, Opal SM, Schramm W, Keinecke HO, Knaub S. Quality of life effects of antithrombin III in sepsis survivors: results from the KyberSept trial [ISRCTN22931023]. Crit Care. 2002;6(4):349-56.</w:t>
      </w:r>
    </w:p>
    <w:p w14:paraId="5F132B5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401.</w:t>
      </w:r>
      <w:r w:rsidRPr="00181338">
        <w:rPr>
          <w:rFonts w:asciiTheme="minorHAnsi" w:hAnsiTheme="minorHAnsi" w:cstheme="minorHAnsi"/>
          <w:sz w:val="22"/>
          <w:szCs w:val="22"/>
          <w:lang w:val="en-US"/>
        </w:rPr>
        <w:tab/>
        <w:t>Hoffmann JN, Mühlbayer D, Jochum M, Inthorn D. Effect of long-term and high-dose antithrombin supplementation on coagulation and fibrinolysis in patients with severe sepsis. Crit Care Med. 2004;32(9):1851-9.</w:t>
      </w:r>
    </w:p>
    <w:p w14:paraId="27FE3AE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402.</w:t>
      </w:r>
      <w:r w:rsidRPr="00181338">
        <w:rPr>
          <w:rFonts w:asciiTheme="minorHAnsi" w:hAnsiTheme="minorHAnsi" w:cstheme="minorHAnsi"/>
          <w:sz w:val="22"/>
          <w:szCs w:val="22"/>
          <w:lang w:val="en-US"/>
        </w:rPr>
        <w:tab/>
        <w:t>Gonano C, Sitzwohl C, Meitner E, Weinstabl C, Kettner SC. Four-day antithrombin therapy does not seem to attenuate hypercoagulability in patients suffering from sepsis. Crit Care. 2006;10(6):R160.</w:t>
      </w:r>
    </w:p>
    <w:p w14:paraId="2FFB07B8"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403.</w:t>
      </w:r>
      <w:r w:rsidRPr="00181338">
        <w:rPr>
          <w:rFonts w:asciiTheme="minorHAnsi" w:hAnsiTheme="minorHAnsi" w:cstheme="minorHAnsi"/>
          <w:sz w:val="22"/>
          <w:szCs w:val="22"/>
          <w:lang w:val="en-US"/>
        </w:rPr>
        <w:tab/>
        <w:t xml:space="preserve">Gando S, Saitoh D, Ishikura H, Ueyama M, Otomo Y, Oda S, et al. A randomized, controlled, multicenter trial of the effects of antithrombin on disseminated intravascular coagulation in patients with sepsis. </w:t>
      </w:r>
      <w:r w:rsidRPr="0003172D">
        <w:rPr>
          <w:rFonts w:asciiTheme="minorHAnsi" w:hAnsiTheme="minorHAnsi" w:cstheme="minorHAnsi"/>
          <w:sz w:val="22"/>
          <w:szCs w:val="22"/>
        </w:rPr>
        <w:t>Critical Care. 2013;17(6):R297.</w:t>
      </w:r>
    </w:p>
    <w:p w14:paraId="2D9D610A"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404.</w:t>
      </w:r>
      <w:r w:rsidRPr="0003172D">
        <w:rPr>
          <w:rFonts w:asciiTheme="minorHAnsi" w:hAnsiTheme="minorHAnsi" w:cstheme="minorHAnsi"/>
          <w:sz w:val="22"/>
          <w:szCs w:val="22"/>
        </w:rPr>
        <w:tab/>
        <w:t xml:space="preserve">Hoffmann JN, Wiedermann CJ, Juers M, Ostermann H, Kienast J, Briegel J, et al. </w:t>
      </w:r>
      <w:r w:rsidRPr="00181338">
        <w:rPr>
          <w:rFonts w:asciiTheme="minorHAnsi" w:hAnsiTheme="minorHAnsi" w:cstheme="minorHAnsi"/>
          <w:sz w:val="22"/>
          <w:szCs w:val="22"/>
          <w:lang w:val="en-US"/>
        </w:rPr>
        <w:t>Benefit/risk profile of high-dose antithrombin in patients with severe sepsis treated with and without concomitant heparin. Thromb Haemost. 2006;95(5):850-6.</w:t>
      </w:r>
    </w:p>
    <w:p w14:paraId="19D17DA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405.</w:t>
      </w:r>
      <w:r w:rsidRPr="00181338">
        <w:rPr>
          <w:rFonts w:asciiTheme="minorHAnsi" w:hAnsiTheme="minorHAnsi" w:cstheme="minorHAnsi"/>
          <w:sz w:val="22"/>
          <w:szCs w:val="22"/>
          <w:lang w:val="en-US"/>
        </w:rPr>
        <w:tab/>
        <w:t>Jaimes F, De La Rosa G, Morales C, Fortich F, Arango C, Aguirre D, Muñoz A. Unfractioned heparin for treatment of sepsis: A randomized clinical trial (The HETRASE Study). Crit Care Med. 2009;37(4):1185-96.</w:t>
      </w:r>
    </w:p>
    <w:p w14:paraId="34056CA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406.</w:t>
      </w:r>
      <w:r w:rsidRPr="00181338">
        <w:rPr>
          <w:rFonts w:asciiTheme="minorHAnsi" w:hAnsiTheme="minorHAnsi" w:cstheme="minorHAnsi"/>
          <w:sz w:val="22"/>
          <w:szCs w:val="22"/>
          <w:lang w:val="en-US"/>
        </w:rPr>
        <w:tab/>
        <w:t>Liu XL, Wang XZ, Liu XX, Hao D, Jaladat Y, Lu F, et al. Low-dose heparin as treatment for early disseminated intravascular coagulation during sepsis: A prospective clinical study. Exp Ther Med. 2014;7(3):604-8.</w:t>
      </w:r>
    </w:p>
    <w:p w14:paraId="77114DB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407.</w:t>
      </w:r>
      <w:r w:rsidRPr="00181338">
        <w:rPr>
          <w:rFonts w:asciiTheme="minorHAnsi" w:hAnsiTheme="minorHAnsi" w:cstheme="minorHAnsi"/>
          <w:sz w:val="22"/>
          <w:szCs w:val="22"/>
          <w:lang w:val="en-US"/>
        </w:rPr>
        <w:tab/>
        <w:t>Yang C, Chen X, Zheng D, Chen L, Ding Y, Xie W. Impacts of early anticoagulant therapy on tissue perfusion in patients with sepsis. Int J Clin Exp Med. 2016;9(10):20074-9.</w:t>
      </w:r>
    </w:p>
    <w:p w14:paraId="58BB40B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408.</w:t>
      </w:r>
      <w:r w:rsidRPr="00181338">
        <w:rPr>
          <w:rFonts w:asciiTheme="minorHAnsi" w:hAnsiTheme="minorHAnsi" w:cstheme="minorHAnsi"/>
          <w:sz w:val="22"/>
          <w:szCs w:val="22"/>
          <w:lang w:val="en-US"/>
        </w:rPr>
        <w:tab/>
        <w:t>Nouri M, Ahmadi A, Etezadi F, Barzegar E, Mojtahedzadeh M. Comparison of the Effects of Subcutaneous Versus Continuous Infusion of Heparin on Key Inflammatory Parameters Following Sepsis. Anesth Pain Med. 2016;6(2):e33780.</w:t>
      </w:r>
    </w:p>
    <w:p w14:paraId="2F506C4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409.</w:t>
      </w:r>
      <w:r w:rsidRPr="00181338">
        <w:rPr>
          <w:rFonts w:asciiTheme="minorHAnsi" w:hAnsiTheme="minorHAnsi" w:cstheme="minorHAnsi"/>
          <w:sz w:val="22"/>
          <w:szCs w:val="22"/>
          <w:lang w:val="en-US"/>
        </w:rPr>
        <w:tab/>
        <w:t>Levy M, Levi M, Williams MD, Antonelli M, Wang D, Mignini MA. Comprehensive safety analysis of concomitant drotrecogin alfa (activated) and prophylactic heparin use in patients with severe sepsis. Intensive Care Med. 2009;35(7):1196-203.</w:t>
      </w:r>
    </w:p>
    <w:p w14:paraId="0A80BD7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410.</w:t>
      </w:r>
      <w:r w:rsidRPr="00181338">
        <w:rPr>
          <w:rFonts w:asciiTheme="minorHAnsi" w:hAnsiTheme="minorHAnsi" w:cstheme="minorHAnsi"/>
          <w:sz w:val="22"/>
          <w:szCs w:val="22"/>
          <w:lang w:val="en-US"/>
        </w:rPr>
        <w:tab/>
        <w:t>Chen TT, Lv JJ, Chen L, Li M, Liu LP. Heparanase inhibition leads to improvement in patients with acute gastrointestinal injuries induced by sepsis. World J Gastroenterol. 2023;29(35):5154-65.</w:t>
      </w:r>
    </w:p>
    <w:p w14:paraId="61FA5BB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411.</w:t>
      </w:r>
      <w:r w:rsidRPr="00181338">
        <w:rPr>
          <w:rFonts w:asciiTheme="minorHAnsi" w:hAnsiTheme="minorHAnsi" w:cstheme="minorHAnsi"/>
          <w:sz w:val="22"/>
          <w:szCs w:val="22"/>
          <w:lang w:val="en-US"/>
        </w:rPr>
        <w:tab/>
        <w:t>Berthelsen RE, Ostrowski SR, Bestle MH, Johansson PI. Co-administration of iloprost and eptifibatide in septic shock (CO-ILEPSS)-a randomised, controlled, double-blind investigator-initiated trial investigating safety and efficacy. Crit Care. 2019;23(1):301.</w:t>
      </w:r>
    </w:p>
    <w:p w14:paraId="0834920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412.</w:t>
      </w:r>
      <w:r w:rsidRPr="00181338">
        <w:rPr>
          <w:rFonts w:asciiTheme="minorHAnsi" w:hAnsiTheme="minorHAnsi" w:cstheme="minorHAnsi"/>
          <w:sz w:val="22"/>
          <w:szCs w:val="22"/>
          <w:lang w:val="en-US"/>
        </w:rPr>
        <w:tab/>
        <w:t>Boldt J, Heesen M, MÜLler M, Linke LC, Hempelmann G. Interleukin-10 plasma levels in the critically ill. Clinical Intensive Care. 1995;6(4):153-8.</w:t>
      </w:r>
    </w:p>
    <w:p w14:paraId="50DF93F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413.</w:t>
      </w:r>
      <w:r w:rsidRPr="00181338">
        <w:rPr>
          <w:rFonts w:asciiTheme="minorHAnsi" w:hAnsiTheme="minorHAnsi" w:cstheme="minorHAnsi"/>
          <w:sz w:val="22"/>
          <w:szCs w:val="22"/>
          <w:lang w:val="en-US"/>
        </w:rPr>
        <w:tab/>
        <w:t>Castañon-Gonzalez JA, Eid-Lidt G, Wacher N, Gallegos-Perez H, Miranda-Ruiz R. Pentoxifylline and oxygen consumption in severe sepsis--a preliminary report. Acta Anaesthesiol Scand Suppl. 1995;107:219-22.</w:t>
      </w:r>
    </w:p>
    <w:p w14:paraId="31F2F87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414.</w:t>
      </w:r>
      <w:r w:rsidRPr="00181338">
        <w:rPr>
          <w:rFonts w:asciiTheme="minorHAnsi" w:hAnsiTheme="minorHAnsi" w:cstheme="minorHAnsi"/>
          <w:sz w:val="22"/>
          <w:szCs w:val="22"/>
          <w:lang w:val="en-US"/>
        </w:rPr>
        <w:tab/>
        <w:t>Zeni F, Pain P, Vindimian M, Gay JP, Gery P, Bertrand M, et al. Effects of pentoxifylline on circulating cytokine concentrations and hemodynamics in patients with septic shock: results from a double-blind, randomized, placebo-controlled study. Crit Care Med. 1996;24(2):207-14.</w:t>
      </w:r>
    </w:p>
    <w:p w14:paraId="3F68D61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415.</w:t>
      </w:r>
      <w:r w:rsidRPr="00181338">
        <w:rPr>
          <w:rFonts w:asciiTheme="minorHAnsi" w:hAnsiTheme="minorHAnsi" w:cstheme="minorHAnsi"/>
          <w:sz w:val="22"/>
          <w:szCs w:val="22"/>
          <w:lang w:val="en-US"/>
        </w:rPr>
        <w:tab/>
        <w:t>Boldt J, Müller M, Heesen M, Heyn S, Hempelmann G. Does long-term continuous administration of pentoxifylline affect platelet function in the critically ill patient? Intensive Care Med. 1996;22(7):644-50.</w:t>
      </w:r>
    </w:p>
    <w:p w14:paraId="05224DB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416.</w:t>
      </w:r>
      <w:r w:rsidRPr="00181338">
        <w:rPr>
          <w:rFonts w:asciiTheme="minorHAnsi" w:hAnsiTheme="minorHAnsi" w:cstheme="minorHAnsi"/>
          <w:sz w:val="22"/>
          <w:szCs w:val="22"/>
          <w:lang w:val="en-US"/>
        </w:rPr>
        <w:tab/>
        <w:t>Boldt J, Muller M, Heesen M, Neumann K, Hempelmann GG. Influence of different volume therapies and pentoxifylline infusion on circulating soluble adhesion molecules in critically ill patients. Crit Care Med. 1996;24(3):385-91.</w:t>
      </w:r>
    </w:p>
    <w:p w14:paraId="44F074B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417.</w:t>
      </w:r>
      <w:r w:rsidRPr="00181338">
        <w:rPr>
          <w:rFonts w:asciiTheme="minorHAnsi" w:hAnsiTheme="minorHAnsi" w:cstheme="minorHAnsi"/>
          <w:sz w:val="22"/>
          <w:szCs w:val="22"/>
          <w:lang w:val="en-US"/>
        </w:rPr>
        <w:tab/>
        <w:t>Boldt J, Müller M, Heyn S, Welters I, Hempelmann G. Influence of long-term continuous intravenous administration of pentoxifylline on endothelial-related coagulation in critically ill patients. Crit Care Med. 1996;24(6):940-6.</w:t>
      </w:r>
    </w:p>
    <w:p w14:paraId="1390ACA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418.</w:t>
      </w:r>
      <w:r w:rsidRPr="00181338">
        <w:rPr>
          <w:rFonts w:asciiTheme="minorHAnsi" w:hAnsiTheme="minorHAnsi" w:cstheme="minorHAnsi"/>
          <w:sz w:val="22"/>
          <w:szCs w:val="22"/>
          <w:lang w:val="en-US"/>
        </w:rPr>
        <w:tab/>
        <w:t>Staubach KH, Schröder J, Stüber F, Gehrke K, Traumann E, Zabel P. Effect of pentoxifylline in severe sepsis: results of a randomized, double-blind, placebo-controlled study. Arch Surg. 1998;133(1):94-100.</w:t>
      </w:r>
    </w:p>
    <w:p w14:paraId="69085C8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419.</w:t>
      </w:r>
      <w:r w:rsidRPr="00181338">
        <w:rPr>
          <w:rFonts w:asciiTheme="minorHAnsi" w:hAnsiTheme="minorHAnsi" w:cstheme="minorHAnsi"/>
          <w:sz w:val="22"/>
          <w:szCs w:val="22"/>
          <w:lang w:val="en-US"/>
        </w:rPr>
        <w:tab/>
        <w:t>Elgendy HA, Ibrahim HM, Hasan BEE, Elkawe ASA. Effect of Pentoxifylline on Organ Dysfunction and Mortality in Severe Sepsis. The Open Anesthesia Journal. 2020;14(1):14-21.</w:t>
      </w:r>
    </w:p>
    <w:p w14:paraId="25F2155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420.</w:t>
      </w:r>
      <w:r w:rsidRPr="00181338">
        <w:rPr>
          <w:rFonts w:asciiTheme="minorHAnsi" w:hAnsiTheme="minorHAnsi" w:cstheme="minorHAnsi"/>
          <w:sz w:val="22"/>
          <w:szCs w:val="22"/>
          <w:lang w:val="en-US"/>
        </w:rPr>
        <w:tab/>
        <w:t>Vincent JL, Spapen H, Bakker J, Webster NR, Curtis L. Phase II multicenter clinical study of the platelet-activating factor receptor antagonist BB-882 in the treatment of sepsis. Crit Care Med. 2000;28(3):638-42.</w:t>
      </w:r>
    </w:p>
    <w:p w14:paraId="599A3EC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421.</w:t>
      </w:r>
      <w:r w:rsidRPr="00181338">
        <w:rPr>
          <w:rFonts w:asciiTheme="minorHAnsi" w:hAnsiTheme="minorHAnsi" w:cstheme="minorHAnsi"/>
          <w:sz w:val="22"/>
          <w:szCs w:val="22"/>
          <w:lang w:val="en-US"/>
        </w:rPr>
        <w:tab/>
        <w:t>Poeze M, Froon AH, Ramsay G, Buurman WA, Greve JW. Decreased organ failure in patients with severe SIRS and septic shock treated with the platelet-activating factor antagonist TCV-309: a prospective, multicenter, double-blind, randomized phase II trial. TCV-309 Septic Shock Study Group. Shock. 2000;14(4):421-8.</w:t>
      </w:r>
    </w:p>
    <w:p w14:paraId="448F7B8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422.</w:t>
      </w:r>
      <w:r w:rsidRPr="00181338">
        <w:rPr>
          <w:rFonts w:asciiTheme="minorHAnsi" w:hAnsiTheme="minorHAnsi" w:cstheme="minorHAnsi"/>
          <w:sz w:val="22"/>
          <w:szCs w:val="22"/>
          <w:lang w:val="en-US"/>
        </w:rPr>
        <w:tab/>
        <w:t>Suputtamongkol Y, Intaranongpai S, Smith MD, Angus B, Chaowagul W, Permpikul C, et al. A double-blind placebo-controlled study of an infusion of lexipafant (Platelet-activating factor receptor antagonist) in patients with severe sepsis. Antimicrob Agents Chemother. 2000;44(3):693-6.</w:t>
      </w:r>
    </w:p>
    <w:p w14:paraId="7165EF4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423.</w:t>
      </w:r>
      <w:r w:rsidRPr="00181338">
        <w:rPr>
          <w:rFonts w:asciiTheme="minorHAnsi" w:hAnsiTheme="minorHAnsi" w:cstheme="minorHAnsi"/>
          <w:sz w:val="22"/>
          <w:szCs w:val="22"/>
          <w:lang w:val="en-US"/>
        </w:rPr>
        <w:tab/>
        <w:t>Albrecht DM, van Ackern K, Bender HJ, Hof H, Kox W, Victor N, et al. Efficacy and Safety of the Platelet-Activating Factor Receptor Antagonist BN 52021 (Ginkgolide B) in Patients with Severe Sepsis : A Randomised, Double-Blind, Placebo-Controlled, Multicentre Trial. Clin Drug Investig. 2004;24(3):137-47.</w:t>
      </w:r>
    </w:p>
    <w:p w14:paraId="36C02B0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424.</w:t>
      </w:r>
      <w:r w:rsidRPr="00181338">
        <w:rPr>
          <w:rFonts w:asciiTheme="minorHAnsi" w:hAnsiTheme="minorHAnsi" w:cstheme="minorHAnsi"/>
          <w:sz w:val="22"/>
          <w:szCs w:val="22"/>
          <w:lang w:val="en-US"/>
        </w:rPr>
        <w:tab/>
        <w:t>Vincent JL, Ramesh MK, Ernest D, LaRosa SP, Pachl J, Aikawa N, et al. A randomized, double-blind, placebo-controlled, Phase 2b study to evaluate the safety and efficacy of recombinant human soluble thrombomodulin, ART-123, in patients with sepsis and suspected disseminated intravascular coagulation. Crit Care Med. 2013;41(9):2069-79.</w:t>
      </w:r>
    </w:p>
    <w:p w14:paraId="5184ED4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425.</w:t>
      </w:r>
      <w:r w:rsidRPr="00181338">
        <w:rPr>
          <w:rFonts w:asciiTheme="minorHAnsi" w:hAnsiTheme="minorHAnsi" w:cstheme="minorHAnsi"/>
          <w:sz w:val="22"/>
          <w:szCs w:val="22"/>
          <w:lang w:val="en-US"/>
        </w:rPr>
        <w:tab/>
        <w:t>Eguchi Y, Gando S, Ishikura H, Saitoh D, Mimuro J, Takahashi H, et al. Post-marketing surveillance data of thrombomodulin alfa: sub-analysis in patients with sepsis-induced disseminated intravascular coagulation. Journal of Intensive Care. 2014;2(1):30.</w:t>
      </w:r>
    </w:p>
    <w:p w14:paraId="6518716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426.</w:t>
      </w:r>
      <w:r w:rsidRPr="00181338">
        <w:rPr>
          <w:rFonts w:asciiTheme="minorHAnsi" w:hAnsiTheme="minorHAnsi" w:cstheme="minorHAnsi"/>
          <w:sz w:val="22"/>
          <w:szCs w:val="22"/>
          <w:lang w:val="en-US"/>
        </w:rPr>
        <w:tab/>
        <w:t>Hagiwara A, Tanaka N, Uemura T, Matsuda W, Kimura A. Can recombinant human thrombomodulin increase survival among patients with severe septic-induced disseminated intravascular coagulation: a single-centre, open-label, randomised controlled trial. BMJ Open. 2016;6(12):e012850.</w:t>
      </w:r>
    </w:p>
    <w:p w14:paraId="7447D2C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427.</w:t>
      </w:r>
      <w:r w:rsidRPr="00181338">
        <w:rPr>
          <w:rFonts w:asciiTheme="minorHAnsi" w:hAnsiTheme="minorHAnsi" w:cstheme="minorHAnsi"/>
          <w:sz w:val="22"/>
          <w:szCs w:val="22"/>
          <w:lang w:val="en-US"/>
        </w:rPr>
        <w:tab/>
        <w:t>Vincent JL, Francois B, Zabolotskikh I, Daga MK, Lascarrou JB, Kirov MY, et al. Effect of a Recombinant Human Soluble Thrombomodulin on Mortality in Patients With Sepsis-Associated Coagulopathy: The SCARLET Randomized Clinical Trial. Jama. 2019;321(20):1993-2002.</w:t>
      </w:r>
    </w:p>
    <w:p w14:paraId="560F75C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428.</w:t>
      </w:r>
      <w:r w:rsidRPr="00181338">
        <w:rPr>
          <w:rFonts w:asciiTheme="minorHAnsi" w:hAnsiTheme="minorHAnsi" w:cstheme="minorHAnsi"/>
          <w:sz w:val="22"/>
          <w:szCs w:val="22"/>
          <w:lang w:val="en-US"/>
        </w:rPr>
        <w:tab/>
        <w:t>Mori S, Ai T, Sera T, Ochiai K, Otomo Y. Human Soluble Recombinant Thrombomodulin, ART-123, Resolved Early Phase Coagulopathies, but Did Not Significantly Alter the 28 Day Outcome in the Treatment of DIC Associated with Infectious Systemic Inflammatory Response Syndromes. J Clin Med. 2019;8(10).</w:t>
      </w:r>
    </w:p>
    <w:p w14:paraId="1396AD4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429.</w:t>
      </w:r>
      <w:r w:rsidRPr="00181338">
        <w:rPr>
          <w:rFonts w:asciiTheme="minorHAnsi" w:hAnsiTheme="minorHAnsi" w:cstheme="minorHAnsi"/>
          <w:sz w:val="22"/>
          <w:szCs w:val="22"/>
          <w:lang w:val="en-US"/>
        </w:rPr>
        <w:tab/>
        <w:t>Abraham E, Reinhart K, Opal S, Demeyer I, Doig C, Rodriguez AL, et al. Efficacy and safety of tifacogin (recombinant tissue factor pathway inhibitor) in severe sepsis: a randomized controlled trial. Jama. 2003;290(2):238-47.</w:t>
      </w:r>
    </w:p>
    <w:p w14:paraId="0BDDF8F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430.</w:t>
      </w:r>
      <w:r w:rsidRPr="00181338">
        <w:rPr>
          <w:rFonts w:asciiTheme="minorHAnsi" w:hAnsiTheme="minorHAnsi" w:cstheme="minorHAnsi"/>
          <w:sz w:val="22"/>
          <w:szCs w:val="22"/>
          <w:lang w:val="en-US"/>
        </w:rPr>
        <w:tab/>
        <w:t>Abraham E, Reinhart K, Svoboda P, Seibert A, Olthoff D, Dal Nogare A, et al. Assessment of the safety of recombinant tissue factor pathway inhibitor in patients with severe sepsis: a multicenter, randomized, placebo-controlled, single-blind, dose escalation study. Crit Care Med. 2001;29(11):2081-9.</w:t>
      </w:r>
    </w:p>
    <w:p w14:paraId="0E6AA24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431.</w:t>
      </w:r>
      <w:r w:rsidRPr="00181338">
        <w:rPr>
          <w:rFonts w:asciiTheme="minorHAnsi" w:hAnsiTheme="minorHAnsi" w:cstheme="minorHAnsi"/>
          <w:sz w:val="22"/>
          <w:szCs w:val="22"/>
          <w:lang w:val="en-US"/>
        </w:rPr>
        <w:tab/>
        <w:t>Wunderink RG, Laterre PF, Francois B, Perrotin D, Artigas A, Vidal LO, et al. Recombinant tissue factor pathway inhibitor in severe community-acquired pneumonia: a randomized trial. Am J Respir Crit Care Med. 2011;183(11):1561-8.</w:t>
      </w:r>
    </w:p>
    <w:p w14:paraId="3BCB7A2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432.</w:t>
      </w:r>
      <w:r w:rsidRPr="00181338">
        <w:rPr>
          <w:rFonts w:asciiTheme="minorHAnsi" w:hAnsiTheme="minorHAnsi" w:cstheme="minorHAnsi"/>
          <w:sz w:val="22"/>
          <w:szCs w:val="22"/>
          <w:lang w:val="en-US"/>
        </w:rPr>
        <w:tab/>
        <w:t>Morris PE, Steingrub JS, Huang BY, Tang S, Liu PM, Rhode PR, Wong HC. A phase I study evaluating the pharmacokinetics, safety and tolerability of an antibody-based tissue factor antagonist in subjects with acute lung injury or acute respiratory distress syndrome. BMC Pulm Med. 2012;12:5.</w:t>
      </w:r>
    </w:p>
    <w:p w14:paraId="7D12813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433.</w:t>
      </w:r>
      <w:r w:rsidRPr="00181338">
        <w:rPr>
          <w:rFonts w:asciiTheme="minorHAnsi" w:hAnsiTheme="minorHAnsi" w:cstheme="minorHAnsi"/>
          <w:sz w:val="22"/>
          <w:szCs w:val="22"/>
          <w:lang w:val="en-US"/>
        </w:rPr>
        <w:tab/>
        <w:t>Eggers V, Fügener K, Hein OV, Rommelspacher H, Heyes MP, Kox WJ, Spies CD. Antibiotic-mediated release of tumour necrosis factor alpha and norharman in patients with hospital-acquired pneumonia and septic encephalopathy. Intensive Care Med. 2004;30(8):1544-51.</w:t>
      </w:r>
    </w:p>
    <w:p w14:paraId="548E3236"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434.</w:t>
      </w:r>
      <w:r w:rsidRPr="00181338">
        <w:rPr>
          <w:rFonts w:asciiTheme="minorHAnsi" w:hAnsiTheme="minorHAnsi" w:cstheme="minorHAnsi"/>
          <w:sz w:val="22"/>
          <w:szCs w:val="22"/>
          <w:lang w:val="en-US"/>
        </w:rPr>
        <w:tab/>
        <w:t xml:space="preserve">Restrepo MI, Mortensen EM, Waterer GW, Wunderink RG, Coalson JJ, Anzueto A. Impact of macrolide therapy on mortality for patients with severe sepsis due to pneumonia. </w:t>
      </w:r>
      <w:r w:rsidRPr="0003172D">
        <w:rPr>
          <w:rFonts w:asciiTheme="minorHAnsi" w:hAnsiTheme="minorHAnsi" w:cstheme="minorHAnsi"/>
          <w:sz w:val="22"/>
          <w:szCs w:val="22"/>
        </w:rPr>
        <w:t>Eur Respir J. 2009;33(1):153-9.</w:t>
      </w:r>
    </w:p>
    <w:p w14:paraId="58BAC4D6"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435.</w:t>
      </w:r>
      <w:r w:rsidRPr="0003172D">
        <w:rPr>
          <w:rFonts w:asciiTheme="minorHAnsi" w:hAnsiTheme="minorHAnsi" w:cstheme="minorHAnsi"/>
          <w:sz w:val="22"/>
          <w:szCs w:val="22"/>
        </w:rPr>
        <w:tab/>
        <w:t xml:space="preserve">Miano TA, Hennessy S, Yang W, Dunn TG, Weisman AR, Oniyide O, et al. </w:t>
      </w:r>
      <w:r w:rsidRPr="00181338">
        <w:rPr>
          <w:rFonts w:asciiTheme="minorHAnsi" w:hAnsiTheme="minorHAnsi" w:cstheme="minorHAnsi"/>
          <w:sz w:val="22"/>
          <w:szCs w:val="22"/>
          <w:lang w:val="en-US"/>
        </w:rPr>
        <w:t>Association of vancomycin plus piperacillin-tazobactam with early changes in creatinine versus cystatin C in critically ill adults: a prospective cohort study. Intensive Care Med. 2022;48(9):1144-55.</w:t>
      </w:r>
    </w:p>
    <w:p w14:paraId="60CDDD4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436.</w:t>
      </w:r>
      <w:r w:rsidRPr="00181338">
        <w:rPr>
          <w:rFonts w:asciiTheme="minorHAnsi" w:hAnsiTheme="minorHAnsi" w:cstheme="minorHAnsi"/>
          <w:sz w:val="22"/>
          <w:szCs w:val="22"/>
          <w:lang w:val="en-US"/>
        </w:rPr>
        <w:tab/>
        <w:t>Behal ML, Nguyen JL, Li X, Feola DJ, Neyra JA, Flannery AH. Azithromycin and Major Adverse Kidney Events in Critically Ill Patients With Sepsis-Associated Acute Kidney Injury. Shock. 2022;57(4):479-85.</w:t>
      </w:r>
    </w:p>
    <w:p w14:paraId="6DC8203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437.</w:t>
      </w:r>
      <w:r w:rsidRPr="00181338">
        <w:rPr>
          <w:rFonts w:asciiTheme="minorHAnsi" w:hAnsiTheme="minorHAnsi" w:cstheme="minorHAnsi"/>
          <w:sz w:val="22"/>
          <w:szCs w:val="22"/>
          <w:lang w:val="en-US"/>
        </w:rPr>
        <w:tab/>
        <w:t>Pang S, Song Y, Yang J, Li S, He Y, Luo G. Efficacy of Etimicin Sulfate Combined with Cefotaxime Sodium in the Treatment of Patients with Septic Shock and Effect on Serum Inflammatory Factor Levels and Immune Function. Evid Based Complement Alternat Med. 2021;2021:8583118.</w:t>
      </w:r>
    </w:p>
    <w:p w14:paraId="219D7A0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438.</w:t>
      </w:r>
      <w:r w:rsidRPr="00181338">
        <w:rPr>
          <w:rFonts w:asciiTheme="minorHAnsi" w:hAnsiTheme="minorHAnsi" w:cstheme="minorHAnsi"/>
          <w:sz w:val="22"/>
          <w:szCs w:val="22"/>
          <w:lang w:val="en-US"/>
        </w:rPr>
        <w:tab/>
        <w:t>Fernández J, Escorsell A, Zabalza M, Felipe V, Navasa M, Mas A, et al. Adrenal insufficiency in patients with cirrhosis and septic shock: Effect of treatment with hydrocortisone on survival. Hepatology. 2006;44(5):1288-95.</w:t>
      </w:r>
    </w:p>
    <w:p w14:paraId="281F12F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439.</w:t>
      </w:r>
      <w:r w:rsidRPr="00181338">
        <w:rPr>
          <w:rFonts w:asciiTheme="minorHAnsi" w:hAnsiTheme="minorHAnsi" w:cstheme="minorHAnsi"/>
          <w:sz w:val="22"/>
          <w:szCs w:val="22"/>
          <w:lang w:val="en-US"/>
        </w:rPr>
        <w:tab/>
        <w:t>Annane D, Sébille V, Bellissant E. Effect of low doses of corticosteroids in septic shock patients with or without early acute respiratory distress syndrome. Crit Care Med. 2006;34(1):22-30.</w:t>
      </w:r>
    </w:p>
    <w:p w14:paraId="6D6867F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440.</w:t>
      </w:r>
      <w:r w:rsidRPr="00181338">
        <w:rPr>
          <w:rFonts w:asciiTheme="minorHAnsi" w:hAnsiTheme="minorHAnsi" w:cstheme="minorHAnsi"/>
          <w:sz w:val="22"/>
          <w:szCs w:val="22"/>
          <w:lang w:val="en-US"/>
        </w:rPr>
        <w:tab/>
        <w:t>Raurich JM, Llompart-Pou JA, Ibáñez J, Frontera G, Pérez O, García L, Ayestarán JI. Low-dose steroid therapy does not affect hemodynamic response in septic shock patients. J Crit Care. 2007;22(4):324-9.</w:t>
      </w:r>
    </w:p>
    <w:p w14:paraId="2434B40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441.</w:t>
      </w:r>
      <w:r w:rsidRPr="00181338">
        <w:rPr>
          <w:rFonts w:asciiTheme="minorHAnsi" w:hAnsiTheme="minorHAnsi" w:cstheme="minorHAnsi"/>
          <w:sz w:val="22"/>
          <w:szCs w:val="22"/>
          <w:lang w:val="en-US"/>
        </w:rPr>
        <w:tab/>
        <w:t>Yu TJ, Liu YC, Yu CC, Tseng JC, Hua CC, Wu HP. Comparing hydrocortisone and methylprednisolone in patients with septic shock. Adv Ther. 2009;26(7):728-35.</w:t>
      </w:r>
    </w:p>
    <w:p w14:paraId="0A82403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442.</w:t>
      </w:r>
      <w:r w:rsidRPr="00181338">
        <w:rPr>
          <w:rFonts w:asciiTheme="minorHAnsi" w:hAnsiTheme="minorHAnsi" w:cstheme="minorHAnsi"/>
          <w:sz w:val="22"/>
          <w:szCs w:val="22"/>
          <w:lang w:val="en-US"/>
        </w:rPr>
        <w:tab/>
        <w:t>Park HY, Suh GY, Song JU, Yoo H, Jo IJ, Shin TG, et al. Early initiation of low-dose corticosteroid therapy in the management of septic shock: a retrospective observational study. Crit Care. 2012;16(1):R3.</w:t>
      </w:r>
    </w:p>
    <w:p w14:paraId="3C2E20B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443.</w:t>
      </w:r>
      <w:r w:rsidRPr="00181338">
        <w:rPr>
          <w:rFonts w:asciiTheme="minorHAnsi" w:hAnsiTheme="minorHAnsi" w:cstheme="minorHAnsi"/>
          <w:sz w:val="22"/>
          <w:szCs w:val="22"/>
          <w:lang w:val="en-US"/>
        </w:rPr>
        <w:tab/>
        <w:t>Funk D, Doucette S, Pisipati A, Dodek P, Marshall JC, Kumar A. Low-dose corticosteroid treatment in septic shock: a propensity-matching study. Crit Care Med. 2014;42(11):2333-41.</w:t>
      </w:r>
    </w:p>
    <w:p w14:paraId="504856E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444.</w:t>
      </w:r>
      <w:r w:rsidRPr="00181338">
        <w:rPr>
          <w:rFonts w:asciiTheme="minorHAnsi" w:hAnsiTheme="minorHAnsi" w:cstheme="minorHAnsi"/>
          <w:sz w:val="22"/>
          <w:szCs w:val="22"/>
          <w:lang w:val="en-US"/>
        </w:rPr>
        <w:tab/>
        <w:t>Antcliffe DB, Burnham KL, Al-Beidh F, Santhakumaran S, Brett SJ, Hinds CJ, et al. Transcriptomic Signatures in Sepsis and a Differential Response to Steroids. From the VANISH Randomized Trial. Am J Respir Crit Care Med. 2019;199(8):980-6.</w:t>
      </w:r>
    </w:p>
    <w:p w14:paraId="0D5426E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445.</w:t>
      </w:r>
      <w:r w:rsidRPr="00181338">
        <w:rPr>
          <w:rFonts w:asciiTheme="minorHAnsi" w:hAnsiTheme="minorHAnsi" w:cstheme="minorHAnsi"/>
          <w:sz w:val="22"/>
          <w:szCs w:val="22"/>
          <w:lang w:val="en-US"/>
        </w:rPr>
        <w:tab/>
        <w:t>Venkatesh B, Finfer S, Cohen J, Rajbhandari D, Arabi Y, Bellomo R, et al. Hydrocortisone Compared with Placebo in Patients with Septic Shock Satisfying the Sepsis-3 Diagnostic Criteria and APROCCHSS Study Inclusion Criteria: A Post Hoc Analysis of the ADRENAL Trial. Anesthesiology. 2019;131(6):1292-300.</w:t>
      </w:r>
    </w:p>
    <w:p w14:paraId="09B519D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446.</w:t>
      </w:r>
      <w:r w:rsidRPr="00181338">
        <w:rPr>
          <w:rFonts w:asciiTheme="minorHAnsi" w:hAnsiTheme="minorHAnsi" w:cstheme="minorHAnsi"/>
          <w:sz w:val="22"/>
          <w:szCs w:val="22"/>
          <w:lang w:val="en-US"/>
        </w:rPr>
        <w:tab/>
        <w:t>Wong HR, Hart KW, Lindsell CJ, Sweeney TE. External Corroboration That Corticosteroids May Be Harmful to Septic Shock Endotype A Patients. Crit Care Med. 2021;49(1):e98-e101.</w:t>
      </w:r>
    </w:p>
    <w:p w14:paraId="2E4C49C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447.</w:t>
      </w:r>
      <w:r w:rsidRPr="00181338">
        <w:rPr>
          <w:rFonts w:asciiTheme="minorHAnsi" w:hAnsiTheme="minorHAnsi" w:cstheme="minorHAnsi"/>
          <w:sz w:val="22"/>
          <w:szCs w:val="22"/>
          <w:lang w:val="en-US"/>
        </w:rPr>
        <w:tab/>
        <w:t>Cohen J, Bellomo R, Billot L, Burrell LM, Evans DM, Finfer S, et al. Plasma Cortisol, Aldosterone, and Ascorbic Acid Concentrations in Patients with Septic Shock Do Not Predict Treatment Effect of Hydrocortisone on Mortality. A Nested Cohort Study. Am J Respir Crit Care Med. 2020;202(5):700-7.</w:t>
      </w:r>
    </w:p>
    <w:p w14:paraId="3782103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448.</w:t>
      </w:r>
      <w:r w:rsidRPr="00181338">
        <w:rPr>
          <w:rFonts w:asciiTheme="minorHAnsi" w:hAnsiTheme="minorHAnsi" w:cstheme="minorHAnsi"/>
          <w:sz w:val="22"/>
          <w:szCs w:val="22"/>
          <w:lang w:val="en-US"/>
        </w:rPr>
        <w:tab/>
        <w:t>McDonnell E, Collins R, Hernandez M, Brown ART. Effect of hydrocortisone versus methylprednisolone on clinical outcomes in oncology patients with septic shock. J Oncol Pharm Pract. 2021;27(1):54-62.</w:t>
      </w:r>
    </w:p>
    <w:p w14:paraId="09B4417A"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449.</w:t>
      </w:r>
      <w:r w:rsidRPr="00181338">
        <w:rPr>
          <w:rFonts w:asciiTheme="minorHAnsi" w:hAnsiTheme="minorHAnsi" w:cstheme="minorHAnsi"/>
          <w:sz w:val="22"/>
          <w:szCs w:val="22"/>
          <w:lang w:val="en-US"/>
        </w:rPr>
        <w:tab/>
        <w:t xml:space="preserve">Pirracchio R, Hubbard A, Sprung CL, Chevret S, Annane D. Assessment of Machine Learning to Estimate the Individual Treatment Effect of Corticosteroids in Septic Shock. </w:t>
      </w:r>
      <w:r w:rsidRPr="0003172D">
        <w:rPr>
          <w:rFonts w:asciiTheme="minorHAnsi" w:hAnsiTheme="minorHAnsi" w:cstheme="minorHAnsi"/>
          <w:sz w:val="22"/>
          <w:szCs w:val="22"/>
        </w:rPr>
        <w:t>JAMA Netw Open. 2020;3(12):e2029050.</w:t>
      </w:r>
    </w:p>
    <w:p w14:paraId="40F0533F"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450.</w:t>
      </w:r>
      <w:r w:rsidRPr="0003172D">
        <w:rPr>
          <w:rFonts w:asciiTheme="minorHAnsi" w:hAnsiTheme="minorHAnsi" w:cstheme="minorHAnsi"/>
          <w:sz w:val="22"/>
          <w:szCs w:val="22"/>
        </w:rPr>
        <w:tab/>
        <w:t xml:space="preserve">König R, Kolte A, Ahlers O, Oswald M, Krauss V, Roell D, et al. </w:t>
      </w:r>
      <w:r w:rsidRPr="00181338">
        <w:rPr>
          <w:rFonts w:asciiTheme="minorHAnsi" w:hAnsiTheme="minorHAnsi" w:cstheme="minorHAnsi"/>
          <w:sz w:val="22"/>
          <w:szCs w:val="22"/>
          <w:lang w:val="en-US"/>
        </w:rPr>
        <w:t>Use of IFN</w:t>
      </w:r>
      <w:r w:rsidRPr="0003172D">
        <w:rPr>
          <w:rFonts w:asciiTheme="minorHAnsi" w:hAnsiTheme="minorHAnsi" w:cstheme="minorHAnsi"/>
          <w:sz w:val="22"/>
          <w:szCs w:val="22"/>
        </w:rPr>
        <w:t>γ</w:t>
      </w:r>
      <w:r w:rsidRPr="00181338">
        <w:rPr>
          <w:rFonts w:asciiTheme="minorHAnsi" w:hAnsiTheme="minorHAnsi" w:cstheme="minorHAnsi"/>
          <w:sz w:val="22"/>
          <w:szCs w:val="22"/>
          <w:lang w:val="en-US"/>
        </w:rPr>
        <w:t>/IL10 Ratio for Stratification of Hydrocortisone Therapy in Patients With Septic Shock. Front Immunol. 2021;12:607217.</w:t>
      </w:r>
    </w:p>
    <w:p w14:paraId="7A82A79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451.</w:t>
      </w:r>
      <w:r w:rsidRPr="00181338">
        <w:rPr>
          <w:rFonts w:asciiTheme="minorHAnsi" w:hAnsiTheme="minorHAnsi" w:cstheme="minorHAnsi"/>
          <w:sz w:val="22"/>
          <w:szCs w:val="22"/>
          <w:lang w:val="en-US"/>
        </w:rPr>
        <w:tab/>
        <w:t>Cohen J, Blumenthal A, Cuellar-Partida G, Evans DM, Finfer S, Li Q, et al. The relationship between adrenocortical candidate gene expression and clinical response to hydrocortisone in patients with septic shock. Intensive Care Med. 2021;47(9):974-83.</w:t>
      </w:r>
    </w:p>
    <w:p w14:paraId="596E3F1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452.</w:t>
      </w:r>
      <w:r w:rsidRPr="00181338">
        <w:rPr>
          <w:rFonts w:asciiTheme="minorHAnsi" w:hAnsiTheme="minorHAnsi" w:cstheme="minorHAnsi"/>
          <w:sz w:val="22"/>
          <w:szCs w:val="22"/>
          <w:lang w:val="en-US"/>
        </w:rPr>
        <w:tab/>
        <w:t>Ragoonanan D, Allen B, Cannon C, Rottman-Pietrzak K, Bello A. Comparison of Early Versus Late Initiation of Hydrocortisone in Patients With Septic Shock in the ICU Setting. Ann Pharmacother. 2022;56(3):264-70.</w:t>
      </w:r>
    </w:p>
    <w:p w14:paraId="23DD8AA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453.</w:t>
      </w:r>
      <w:r w:rsidRPr="00181338">
        <w:rPr>
          <w:rFonts w:asciiTheme="minorHAnsi" w:hAnsiTheme="minorHAnsi" w:cstheme="minorHAnsi"/>
          <w:sz w:val="22"/>
          <w:szCs w:val="22"/>
          <w:lang w:val="en-US"/>
        </w:rPr>
        <w:tab/>
        <w:t>Rauf-ul-Hassan M, Aslam S, Waseem M, Bashir I, Naz S, Iqbal A. Effect of hydrocortisone on outcome of septic shock patients. A prospective observational study in a tertiary care ICU. Pakistan Journal of Medical &amp; Health Sciences. 2022;16(02):315-.</w:t>
      </w:r>
    </w:p>
    <w:p w14:paraId="32F68A6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454.</w:t>
      </w:r>
      <w:r w:rsidRPr="00181338">
        <w:rPr>
          <w:rFonts w:asciiTheme="minorHAnsi" w:hAnsiTheme="minorHAnsi" w:cstheme="minorHAnsi"/>
          <w:sz w:val="22"/>
          <w:szCs w:val="22"/>
          <w:lang w:val="en-US"/>
        </w:rPr>
        <w:tab/>
        <w:t>Schelling G, Stoll C, Kapfhammer HP, Rothenhäusler HB, Krauseneck T, Durst K, et al. The effect of stress doses of hydrocortisone during septic shock on posttraumatic stress disorder and health-related quality of life in survivors. Crit Care Med. 1999;27(12):2678-83.</w:t>
      </w:r>
    </w:p>
    <w:p w14:paraId="172F12B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455.</w:t>
      </w:r>
      <w:r w:rsidRPr="00181338">
        <w:rPr>
          <w:rFonts w:asciiTheme="minorHAnsi" w:hAnsiTheme="minorHAnsi" w:cstheme="minorHAnsi"/>
          <w:sz w:val="22"/>
          <w:szCs w:val="22"/>
          <w:lang w:val="en-US"/>
        </w:rPr>
        <w:tab/>
        <w:t>Fuchs P, Bozkurt A, Johnen D, Smeets R, Groger A, Pallua N. Beneficial effect of corticosteroids in catecholamine-dependent septic burn patients. Burns. 2007;33(3):306-11.</w:t>
      </w:r>
    </w:p>
    <w:p w14:paraId="78B58B1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456.</w:t>
      </w:r>
      <w:r w:rsidRPr="00181338">
        <w:rPr>
          <w:rFonts w:asciiTheme="minorHAnsi" w:hAnsiTheme="minorHAnsi" w:cstheme="minorHAnsi"/>
          <w:sz w:val="22"/>
          <w:szCs w:val="22"/>
          <w:lang w:val="en-US"/>
        </w:rPr>
        <w:tab/>
        <w:t>Nazer L, AlNajjar T, Al-Shaer M, Rimawi D, Hawari F. Evaluating the effectiveness and safety of hydrocortisone therapy in cancer patients with septic shock. J Oncol Pharm Pract. 2015;21(4):274-9.</w:t>
      </w:r>
    </w:p>
    <w:p w14:paraId="4098A6A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457.</w:t>
      </w:r>
      <w:r w:rsidRPr="00181338">
        <w:rPr>
          <w:rFonts w:asciiTheme="minorHAnsi" w:hAnsiTheme="minorHAnsi" w:cstheme="minorHAnsi"/>
          <w:sz w:val="22"/>
          <w:szCs w:val="22"/>
          <w:lang w:val="en-US"/>
        </w:rPr>
        <w:tab/>
        <w:t>Wu HP, Shih CC, Chuang DY, Chen TH. Low-Dose Steroid Therapy Is Associated with Decreased IL-12 Production in PBMCs of Severe Septic Patients. Mediators Inflamm. 2016;2016:1796094.</w:t>
      </w:r>
    </w:p>
    <w:p w14:paraId="54007DE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458.</w:t>
      </w:r>
      <w:r w:rsidRPr="00181338">
        <w:rPr>
          <w:rFonts w:asciiTheme="minorHAnsi" w:hAnsiTheme="minorHAnsi" w:cstheme="minorHAnsi"/>
          <w:sz w:val="22"/>
          <w:szCs w:val="22"/>
          <w:lang w:val="en-US"/>
        </w:rPr>
        <w:tab/>
        <w:t>Ceccato A, Cilloniz C, Ranzani OT, Menendez R, Agusti C, Gabarrus A, et al. Treatment with macrolides and glucocorticosteroids in severe community-acquired pneumonia: A post-hoc exploratory analysis of a randomized controlled trial. PLoS One. 2017;12(6):e0178022.</w:t>
      </w:r>
    </w:p>
    <w:p w14:paraId="4191990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459.</w:t>
      </w:r>
      <w:r w:rsidRPr="00181338">
        <w:rPr>
          <w:rFonts w:asciiTheme="minorHAnsi" w:hAnsiTheme="minorHAnsi" w:cstheme="minorHAnsi"/>
          <w:sz w:val="22"/>
          <w:szCs w:val="22"/>
          <w:lang w:val="en-US"/>
        </w:rPr>
        <w:tab/>
        <w:t>Thompson KJ, Young PJ, Venkatesh B, Cohen J, Finfer SR, Grattan S, et al. Long-term costs and cost-effectiveness of adjunctive corticosteroids for patients with septic shock in New Zealand. Aust Crit Care. 2022;35(3):241-50.</w:t>
      </w:r>
    </w:p>
    <w:p w14:paraId="43EDC27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460.</w:t>
      </w:r>
      <w:r w:rsidRPr="00181338">
        <w:rPr>
          <w:rFonts w:asciiTheme="minorHAnsi" w:hAnsiTheme="minorHAnsi" w:cstheme="minorHAnsi"/>
          <w:sz w:val="22"/>
          <w:szCs w:val="22"/>
          <w:lang w:val="en-US"/>
        </w:rPr>
        <w:tab/>
        <w:t>Sacha GL, Chen AY, Palm NM, Wang X, Li M, Duggal A. Clinical Utilization of Stress Dose Hydrocortisone in Adult Patients With Septic Shock: A Retrospective Observational Study at a Large Academic Medical Center. J Pharm Pract. 2023;36(3):606-13.</w:t>
      </w:r>
    </w:p>
    <w:p w14:paraId="28855AD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461.</w:t>
      </w:r>
      <w:r w:rsidRPr="00181338">
        <w:rPr>
          <w:rFonts w:asciiTheme="minorHAnsi" w:hAnsiTheme="minorHAnsi" w:cstheme="minorHAnsi"/>
          <w:sz w:val="22"/>
          <w:szCs w:val="22"/>
          <w:lang w:val="en-US"/>
        </w:rPr>
        <w:tab/>
        <w:t>Lenney M, Kopp B, Erstad B. Effect of fixed-dose hydrocortisone on vasopressor dose and mean arterial pressure in obese and nonobese patients with septic shock. Am J Health Syst Pharm. 2022;79(Suppl 3):S94-s9.</w:t>
      </w:r>
    </w:p>
    <w:p w14:paraId="4141624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462.</w:t>
      </w:r>
      <w:r w:rsidRPr="00181338">
        <w:rPr>
          <w:rFonts w:asciiTheme="minorHAnsi" w:hAnsiTheme="minorHAnsi" w:cstheme="minorHAnsi"/>
          <w:sz w:val="22"/>
          <w:szCs w:val="22"/>
          <w:lang w:val="en-US"/>
        </w:rPr>
        <w:tab/>
        <w:t>Jochheim L, Jochheim D, Habenicht L, Herner A, Ulrich J, Wiessner J, et al. Adjunctive Hydrocortisone Improves Hemodynamics in Critically Ill Patients with Septic Shock: An Observational Study Using Transpulmonary Thermodilution. Journal of Intensive Care Medicine. 2023;38(8):717-26.</w:t>
      </w:r>
    </w:p>
    <w:p w14:paraId="5BDC6C1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463.</w:t>
      </w:r>
      <w:r w:rsidRPr="00181338">
        <w:rPr>
          <w:rFonts w:asciiTheme="minorHAnsi" w:hAnsiTheme="minorHAnsi" w:cstheme="minorHAnsi"/>
          <w:sz w:val="22"/>
          <w:szCs w:val="22"/>
          <w:lang w:val="en-US"/>
        </w:rPr>
        <w:tab/>
        <w:t>Dong Y, Heng G, Zhang J, Shen Y, Lan Z, Wei K, Jin W. Association between corticosteroid use and 28-day mortality in septic shock patients with gram-negative bacterial infection: a retrospective study. Front Med (Lausanne). 2023;10:1276181.</w:t>
      </w:r>
    </w:p>
    <w:p w14:paraId="26E133A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464.</w:t>
      </w:r>
      <w:r w:rsidRPr="00181338">
        <w:rPr>
          <w:rFonts w:asciiTheme="minorHAnsi" w:hAnsiTheme="minorHAnsi" w:cstheme="minorHAnsi"/>
          <w:sz w:val="22"/>
          <w:szCs w:val="22"/>
          <w:lang w:val="en-US"/>
        </w:rPr>
        <w:tab/>
        <w:t>Lock AE, Gutierrez GC, Hand EO, Barthol CA, Attridge RL. Fludrocortisone Plus Hydrocortisone Versus Hydrocortisone Alone as Adjunctive Therapy in Septic Shock: A Retrospective Cohort Study. Ann Pharmacother. 2023;57(12):1375-88.</w:t>
      </w:r>
    </w:p>
    <w:p w14:paraId="258CAA7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465.</w:t>
      </w:r>
      <w:r w:rsidRPr="00181338">
        <w:rPr>
          <w:rFonts w:asciiTheme="minorHAnsi" w:hAnsiTheme="minorHAnsi" w:cstheme="minorHAnsi"/>
          <w:sz w:val="22"/>
          <w:szCs w:val="22"/>
          <w:lang w:val="en-US"/>
        </w:rPr>
        <w:tab/>
        <w:t>Cheng X, Fu Z, Liu Y, Zheng X, Hu T. Association of mortality with fludrocortisone addition to hydrocortisone treatment among septic shock patients: a propensity score matching analysis. Front Med (Lausanne). 2023;10:1190758.</w:t>
      </w:r>
    </w:p>
    <w:p w14:paraId="29E5F0C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466.</w:t>
      </w:r>
      <w:r w:rsidRPr="00181338">
        <w:rPr>
          <w:rFonts w:asciiTheme="minorHAnsi" w:hAnsiTheme="minorHAnsi" w:cstheme="minorHAnsi"/>
          <w:sz w:val="22"/>
          <w:szCs w:val="22"/>
          <w:lang w:val="en-US"/>
        </w:rPr>
        <w:tab/>
        <w:t>Bologheanu R, Kapral L, Laxar D, Maleczek M, Dibiasi C, Zeiner S, et al. Development of a Reinforcement Learning Algorithm to Optimize Corticosteroid Therapy in Critically Ill Patients with Sepsis. J Clin Med. 2023;12(4).</w:t>
      </w:r>
    </w:p>
    <w:p w14:paraId="593AB6C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467.</w:t>
      </w:r>
      <w:r w:rsidRPr="00181338">
        <w:rPr>
          <w:rFonts w:asciiTheme="minorHAnsi" w:hAnsiTheme="minorHAnsi" w:cstheme="minorHAnsi"/>
          <w:sz w:val="22"/>
          <w:szCs w:val="22"/>
          <w:lang w:val="en-US"/>
        </w:rPr>
        <w:tab/>
        <w:t>Bosch NA, Teja B, Law AC, Pang B, Jafarzadeh SR, Walkey AJ. Comparative Effectiveness of Fludrocortisone and Hydrocortisone vs Hydrocortisone Alone Among Patients With Septic Shock. JAMA Intern Med. 2023;183(5):451-9.</w:t>
      </w:r>
    </w:p>
    <w:p w14:paraId="3FC3B426"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468.</w:t>
      </w:r>
      <w:r w:rsidRPr="00181338">
        <w:rPr>
          <w:rFonts w:asciiTheme="minorHAnsi" w:hAnsiTheme="minorHAnsi" w:cstheme="minorHAnsi"/>
          <w:sz w:val="22"/>
          <w:szCs w:val="22"/>
          <w:lang w:val="en-US"/>
        </w:rPr>
        <w:tab/>
        <w:t xml:space="preserve">Carabetta S, Allen B, Cannon C, Johnson T. Abrupt Discontinuation Versus Taper of Hydrocortisone in Patients With Septic Shock. </w:t>
      </w:r>
      <w:r w:rsidRPr="0003172D">
        <w:rPr>
          <w:rFonts w:asciiTheme="minorHAnsi" w:hAnsiTheme="minorHAnsi" w:cstheme="minorHAnsi"/>
          <w:sz w:val="22"/>
          <w:szCs w:val="22"/>
        </w:rPr>
        <w:t>Ann Pharmacother. 2023;57(4):375-81.</w:t>
      </w:r>
    </w:p>
    <w:p w14:paraId="448BE37E"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469.</w:t>
      </w:r>
      <w:r w:rsidRPr="0003172D">
        <w:rPr>
          <w:rFonts w:asciiTheme="minorHAnsi" w:hAnsiTheme="minorHAnsi" w:cstheme="minorHAnsi"/>
          <w:sz w:val="22"/>
          <w:szCs w:val="22"/>
        </w:rPr>
        <w:tab/>
        <w:t xml:space="preserve">Li M, Noordam R, Winter EM, van Meurs M, Bouma HR, Arbous MS, et al. </w:t>
      </w:r>
      <w:r w:rsidRPr="00181338">
        <w:rPr>
          <w:rFonts w:asciiTheme="minorHAnsi" w:hAnsiTheme="minorHAnsi" w:cstheme="minorHAnsi"/>
          <w:sz w:val="22"/>
          <w:szCs w:val="22"/>
          <w:lang w:val="en-US"/>
        </w:rPr>
        <w:t>Hydrocortisone-associated death and hospital length of stay in patients with sepsis: A retrospective cohort of large-scale clinical care data. Biomed Pharmacother. 2024;170:115961.</w:t>
      </w:r>
    </w:p>
    <w:p w14:paraId="1EF9784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470.</w:t>
      </w:r>
      <w:r w:rsidRPr="00181338">
        <w:rPr>
          <w:rFonts w:asciiTheme="minorHAnsi" w:hAnsiTheme="minorHAnsi" w:cstheme="minorHAnsi"/>
          <w:sz w:val="22"/>
          <w:szCs w:val="22"/>
          <w:lang w:val="en-US"/>
        </w:rPr>
        <w:tab/>
        <w:t>Hellali R, Chelly Dagdia Z, Ktaish A, Zeitouni K, Annane D. Corticosteroid sensitivity detection in sepsis patients using a personalized data mining approach: A clinical investigation. Comput Methods Programs Biomed. 2024;245:108017.</w:t>
      </w:r>
    </w:p>
    <w:p w14:paraId="2B214D4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471.</w:t>
      </w:r>
      <w:r w:rsidRPr="00181338">
        <w:rPr>
          <w:rFonts w:asciiTheme="minorHAnsi" w:hAnsiTheme="minorHAnsi" w:cstheme="minorHAnsi"/>
          <w:sz w:val="22"/>
          <w:szCs w:val="22"/>
          <w:lang w:val="en-US"/>
        </w:rPr>
        <w:tab/>
        <w:t>Tagami T, Matsui H, Fushimi K, Yasunaga H. Low-dose corticosteroid treatment and mortality in refractory abdominal septic shock after emergency laparotomy. Ann Intensive Care. 2015;5(1):32.</w:t>
      </w:r>
    </w:p>
    <w:p w14:paraId="6937F92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472.</w:t>
      </w:r>
      <w:r w:rsidRPr="00181338">
        <w:rPr>
          <w:rFonts w:asciiTheme="minorHAnsi" w:hAnsiTheme="minorHAnsi" w:cstheme="minorHAnsi"/>
          <w:sz w:val="22"/>
          <w:szCs w:val="22"/>
          <w:lang w:val="en-US"/>
        </w:rPr>
        <w:tab/>
        <w:t>Bonnin S, Radosevich JJ, Lee YG, Feldman JP, Barletta JF. Comparison of shock reversal with high or low dose hydrocortisone in intensive care unit patients with septic shock: A retrospective cohort study. J Crit Care. 2021;62:111-6.</w:t>
      </w:r>
    </w:p>
    <w:p w14:paraId="0B57043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473.</w:t>
      </w:r>
      <w:r w:rsidRPr="00181338">
        <w:rPr>
          <w:rFonts w:asciiTheme="minorHAnsi" w:hAnsiTheme="minorHAnsi" w:cstheme="minorHAnsi"/>
          <w:sz w:val="22"/>
          <w:szCs w:val="22"/>
          <w:lang w:val="en-US"/>
        </w:rPr>
        <w:tab/>
        <w:t>Tagami T, Matsui H, Horiguchi H, Fushimi K, Yasunaga H. Low-dose corticosteroid use and mortality in severe community-acquired pneumonia patients. Eur Respir J. 2015;45(2):463-72.</w:t>
      </w:r>
    </w:p>
    <w:p w14:paraId="42F74A1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474.</w:t>
      </w:r>
      <w:r w:rsidRPr="00181338">
        <w:rPr>
          <w:rFonts w:asciiTheme="minorHAnsi" w:hAnsiTheme="minorHAnsi" w:cstheme="minorHAnsi"/>
          <w:sz w:val="22"/>
          <w:szCs w:val="22"/>
          <w:lang w:val="en-US"/>
        </w:rPr>
        <w:tab/>
        <w:t>Torres A, Ceccato A, Ferrer M, Gabarrus A, Sibila O, Cilloniz C, et al. Effect of Corticosteroids on C-Reactive Protein in Patients with Severe Community-Acquired Pneumonia and High Inflammatory Response: The Effect of Lymphopenia. J Clin Med. 2019;8(9).</w:t>
      </w:r>
    </w:p>
    <w:p w14:paraId="3455103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475.</w:t>
      </w:r>
      <w:r w:rsidRPr="00181338">
        <w:rPr>
          <w:rFonts w:asciiTheme="minorHAnsi" w:hAnsiTheme="minorHAnsi" w:cstheme="minorHAnsi"/>
          <w:sz w:val="22"/>
          <w:szCs w:val="22"/>
          <w:lang w:val="en-US"/>
        </w:rPr>
        <w:tab/>
        <w:t>Wu YP, Lauffenburger JC. Effectiveness of corticosteroids in patients with sepsis or septic shock using the new third international consensus definitions (Sepsis-3): A retrospective observational study. PLoS One. 2020;15(12):e0243149.</w:t>
      </w:r>
    </w:p>
    <w:p w14:paraId="070799C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476.</w:t>
      </w:r>
      <w:r w:rsidRPr="00181338">
        <w:rPr>
          <w:rFonts w:asciiTheme="minorHAnsi" w:hAnsiTheme="minorHAnsi" w:cstheme="minorHAnsi"/>
          <w:sz w:val="22"/>
          <w:szCs w:val="22"/>
          <w:lang w:val="en-US"/>
        </w:rPr>
        <w:tab/>
        <w:t>Schäfer ST, Gessner S, Scherag A, Rump K, Frey UH, Siffert W, et al. Hydrocortisone fails to abolish NF-</w:t>
      </w:r>
      <w:r w:rsidRPr="0003172D">
        <w:rPr>
          <w:rFonts w:asciiTheme="minorHAnsi" w:hAnsiTheme="minorHAnsi" w:cstheme="minorHAnsi"/>
          <w:sz w:val="22"/>
          <w:szCs w:val="22"/>
        </w:rPr>
        <w:t>κ</w:t>
      </w:r>
      <w:r w:rsidRPr="00181338">
        <w:rPr>
          <w:rFonts w:asciiTheme="minorHAnsi" w:hAnsiTheme="minorHAnsi" w:cstheme="minorHAnsi"/>
          <w:sz w:val="22"/>
          <w:szCs w:val="22"/>
          <w:lang w:val="en-US"/>
        </w:rPr>
        <w:t>B1 protein nuclear translocation in deletion allele carriers of the NFKB1 promoter polymorphism (-94ins/delATTG) and is associated with increased 30-day mortality in septic shock. PLoS One. 2014;9(8):e104953.</w:t>
      </w:r>
    </w:p>
    <w:p w14:paraId="6746BFE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477.</w:t>
      </w:r>
      <w:r w:rsidRPr="00181338">
        <w:rPr>
          <w:rFonts w:asciiTheme="minorHAnsi" w:hAnsiTheme="minorHAnsi" w:cstheme="minorHAnsi"/>
          <w:sz w:val="22"/>
          <w:szCs w:val="22"/>
          <w:lang w:val="en-US"/>
        </w:rPr>
        <w:tab/>
        <w:t>Póvoa P, Salluh JI, Martinez ML, Guillamat-Prats R, Gallup D, Al-Khalidi HR, et al. Clinical impact of stress dose steroids in patients with septic shock: insights from the PROWESS-Shock trial. Crit Care. 2015;19(1):193.</w:t>
      </w:r>
    </w:p>
    <w:p w14:paraId="14756EE6"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478.</w:t>
      </w:r>
      <w:r w:rsidRPr="00181338">
        <w:rPr>
          <w:rFonts w:asciiTheme="minorHAnsi" w:hAnsiTheme="minorHAnsi" w:cstheme="minorHAnsi"/>
          <w:sz w:val="22"/>
          <w:szCs w:val="22"/>
          <w:lang w:val="en-US"/>
        </w:rPr>
        <w:tab/>
        <w:t xml:space="preserve">Kang J, Han M, Hong SB, Lim CM, Koh Y, Huh JW. Effect of adjunctive corticosteroid on 28-day mortality in neutropenic patients with septic shock. </w:t>
      </w:r>
      <w:r w:rsidRPr="0003172D">
        <w:rPr>
          <w:rFonts w:asciiTheme="minorHAnsi" w:hAnsiTheme="minorHAnsi" w:cstheme="minorHAnsi"/>
          <w:sz w:val="22"/>
          <w:szCs w:val="22"/>
        </w:rPr>
        <w:t>Ann Hematol. 2019;98(10):2311-8.</w:t>
      </w:r>
    </w:p>
    <w:p w14:paraId="64251520"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479.</w:t>
      </w:r>
      <w:r w:rsidRPr="0003172D">
        <w:rPr>
          <w:rFonts w:asciiTheme="minorHAnsi" w:hAnsiTheme="minorHAnsi" w:cstheme="minorHAnsi"/>
          <w:sz w:val="22"/>
          <w:szCs w:val="22"/>
        </w:rPr>
        <w:tab/>
        <w:t xml:space="preserve">Lu X, Wang X, Gao Y, Yu S, Zhao L, Zhang Z, et al. </w:t>
      </w:r>
      <w:r w:rsidRPr="00181338">
        <w:rPr>
          <w:rFonts w:asciiTheme="minorHAnsi" w:hAnsiTheme="minorHAnsi" w:cstheme="minorHAnsi"/>
          <w:sz w:val="22"/>
          <w:szCs w:val="22"/>
          <w:lang w:val="en-US"/>
        </w:rPr>
        <w:t>Efficacy and safety of corticosteroids for septic shock in immunocompromised patients: A cohort study from MIMIC. Am J Emerg Med. 2021;42:121-6.</w:t>
      </w:r>
    </w:p>
    <w:p w14:paraId="3C64AC3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480.</w:t>
      </w:r>
      <w:r w:rsidRPr="00181338">
        <w:rPr>
          <w:rFonts w:asciiTheme="minorHAnsi" w:hAnsiTheme="minorHAnsi" w:cstheme="minorHAnsi"/>
          <w:sz w:val="22"/>
          <w:szCs w:val="22"/>
          <w:lang w:val="en-US"/>
        </w:rPr>
        <w:tab/>
        <w:t>Yao L, Rey DA, Bulgarelli L, Kast R, Osborn J, Van Ark E, et al. Gene Expression Scoring of Immune Activity Levels for Precision Use of Hydrocortisone in Vasodilatory Shock. Shock. 2022;57(3):384-91.</w:t>
      </w:r>
    </w:p>
    <w:p w14:paraId="57D6681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481.</w:t>
      </w:r>
      <w:r w:rsidRPr="00181338">
        <w:rPr>
          <w:rFonts w:asciiTheme="minorHAnsi" w:hAnsiTheme="minorHAnsi" w:cstheme="minorHAnsi"/>
          <w:sz w:val="22"/>
          <w:szCs w:val="22"/>
          <w:lang w:val="en-US"/>
        </w:rPr>
        <w:tab/>
        <w:t>Rivas M, Motes A, Ismail A, Yang S, Sotello D, Arevalo M, et al. Characteristics and outcomes of patients with sepsis who had cortisol level measurements or received hydrocortisone during their intensive care unit management: A retrospective single center study. SAGE Open Med. 2023;11:20503121221146907.</w:t>
      </w:r>
    </w:p>
    <w:p w14:paraId="4E7D32E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482.</w:t>
      </w:r>
      <w:r w:rsidRPr="00181338">
        <w:rPr>
          <w:rFonts w:asciiTheme="minorHAnsi" w:hAnsiTheme="minorHAnsi" w:cstheme="minorHAnsi"/>
          <w:sz w:val="22"/>
          <w:szCs w:val="22"/>
          <w:lang w:val="en-US"/>
        </w:rPr>
        <w:tab/>
        <w:t>Chang K, Harbin M, Shuster C, Griesdale DEG, Foster D, Sweet D, et al. Adding vitamin C to hydrocortisone lacks benefit in septic shock: a historical cohort study. Can J Anaesth. 2020;67(12):1798-805.</w:t>
      </w:r>
    </w:p>
    <w:p w14:paraId="640057D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483.</w:t>
      </w:r>
      <w:r w:rsidRPr="00181338">
        <w:rPr>
          <w:rFonts w:asciiTheme="minorHAnsi" w:hAnsiTheme="minorHAnsi" w:cstheme="minorHAnsi"/>
          <w:sz w:val="22"/>
          <w:szCs w:val="22"/>
          <w:lang w:val="en-US"/>
        </w:rPr>
        <w:tab/>
        <w:t>Coloretti I, Biagioni E, Venturelli S, Munari E, Tosi M, Roat E, et al. Adjunctive therapy with vitamin c and thiamine in patients treated with steroids for refractory septic shock: A propensity matched before-after, case-control study. J Crit Care. 2020;59:37-41.</w:t>
      </w:r>
    </w:p>
    <w:p w14:paraId="0B37724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484.</w:t>
      </w:r>
      <w:r w:rsidRPr="00181338">
        <w:rPr>
          <w:rFonts w:asciiTheme="minorHAnsi" w:hAnsiTheme="minorHAnsi" w:cstheme="minorHAnsi"/>
          <w:sz w:val="22"/>
          <w:szCs w:val="22"/>
          <w:lang w:val="en-US"/>
        </w:rPr>
        <w:tab/>
        <w:t>Grossestreuer AV, Moskowitz A, Andersen LW, Holmberg MJ, Konacki V, Berg KM, et al. Effect of Ascorbic Acid, Corticosteroids, and Thiamine on Health-Related Quality of Life in Sepsis. Crit Care Explor. 2020;2(12):e0270.</w:t>
      </w:r>
    </w:p>
    <w:p w14:paraId="2D8D985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485.</w:t>
      </w:r>
      <w:r w:rsidRPr="00181338">
        <w:rPr>
          <w:rFonts w:asciiTheme="minorHAnsi" w:hAnsiTheme="minorHAnsi" w:cstheme="minorHAnsi"/>
          <w:sz w:val="22"/>
          <w:szCs w:val="22"/>
          <w:lang w:val="en-US"/>
        </w:rPr>
        <w:tab/>
        <w:t>Litwak JJ, Cho N, Nguyen HB, Moussavi K, Bushell T. Vitamin C, Hydrocortisone, and Thiamine for the Treatment of Severe Sepsis and Septic Shock: A Retrospective Analysis of Real-World Application. J Clin Med. 2019;8(4).</w:t>
      </w:r>
    </w:p>
    <w:p w14:paraId="4B4CDEE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486.</w:t>
      </w:r>
      <w:r w:rsidRPr="00181338">
        <w:rPr>
          <w:rFonts w:asciiTheme="minorHAnsi" w:hAnsiTheme="minorHAnsi" w:cstheme="minorHAnsi"/>
          <w:sz w:val="22"/>
          <w:szCs w:val="22"/>
          <w:lang w:val="en-US"/>
        </w:rPr>
        <w:tab/>
        <w:t>Long MT, Frommelt MA, Ries MP, Murray M, Osman F, Krause BM, Korv P. Early hydrocortisone, ascorbate and thiamine therapy for severe septic shock. Critical Care &amp; Shock. 2020;23(1).</w:t>
      </w:r>
    </w:p>
    <w:p w14:paraId="521989A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487.</w:t>
      </w:r>
      <w:r w:rsidRPr="00181338">
        <w:rPr>
          <w:rFonts w:asciiTheme="minorHAnsi" w:hAnsiTheme="minorHAnsi" w:cstheme="minorHAnsi"/>
          <w:sz w:val="22"/>
          <w:szCs w:val="22"/>
          <w:lang w:val="en-US"/>
        </w:rPr>
        <w:tab/>
        <w:t>Marik PE, Khangoora V, Rivera R, Hooper MH, Catravas J. Hydrocortisone, Vitamin C, and Thiamine for the Treatment of Severe Sepsis and Septic Shock: A Retrospective Before-After Study. Chest. 2017;151(6):1229-38.</w:t>
      </w:r>
    </w:p>
    <w:p w14:paraId="1ECA189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488.</w:t>
      </w:r>
      <w:r w:rsidRPr="00181338">
        <w:rPr>
          <w:rFonts w:asciiTheme="minorHAnsi" w:hAnsiTheme="minorHAnsi" w:cstheme="minorHAnsi"/>
          <w:sz w:val="22"/>
          <w:szCs w:val="22"/>
          <w:lang w:val="en-US"/>
        </w:rPr>
        <w:tab/>
        <w:t>Mitchell AB, Ryan TE, Gillion AR, Wells LD, Muthiah MP. Vitamin C and Thiamine for Sepsis and Septic Shock. Am J Med. 2020;133(5):635-8.</w:t>
      </w:r>
    </w:p>
    <w:p w14:paraId="78D739F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489.</w:t>
      </w:r>
      <w:r w:rsidRPr="00181338">
        <w:rPr>
          <w:rFonts w:asciiTheme="minorHAnsi" w:hAnsiTheme="minorHAnsi" w:cstheme="minorHAnsi"/>
          <w:sz w:val="22"/>
          <w:szCs w:val="22"/>
          <w:lang w:val="en-US"/>
        </w:rPr>
        <w:tab/>
        <w:t>Joseph MV, Mohamed ZU, Sathyapalan D, Moni M, Balachandran S, Ravindran GC, et al. Vitamin C, thiamin and hydrocortisone in septic shock: a retrospective analysis. International Journal of Pharmaceutical Sciences and Research. 2022;13(8).</w:t>
      </w:r>
    </w:p>
    <w:p w14:paraId="2B8070D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490.</w:t>
      </w:r>
      <w:r w:rsidRPr="00181338">
        <w:rPr>
          <w:rFonts w:asciiTheme="minorHAnsi" w:hAnsiTheme="minorHAnsi" w:cstheme="minorHAnsi"/>
          <w:sz w:val="22"/>
          <w:szCs w:val="22"/>
          <w:lang w:val="en-US"/>
        </w:rPr>
        <w:tab/>
        <w:t>Busse LW, Schaich CL, Chappell MC, McCurdy MT, Staples EM, Ten Lohuis CC, et al. Association of Active Renin Content With Mortality in Critically Ill Patients: A Post hoc Analysis of the Vitamin C, Thiamine, and Steroids in Sepsis Trial. Crit Care Med. 2023.</w:t>
      </w:r>
    </w:p>
    <w:p w14:paraId="6BE9FC0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491.</w:t>
      </w:r>
      <w:r w:rsidRPr="00181338">
        <w:rPr>
          <w:rFonts w:asciiTheme="minorHAnsi" w:hAnsiTheme="minorHAnsi" w:cstheme="minorHAnsi"/>
          <w:sz w:val="22"/>
          <w:szCs w:val="22"/>
          <w:lang w:val="en-US"/>
        </w:rPr>
        <w:tab/>
        <w:t>Boyle AJ, Ferris P, Bradbury I, Conlon J, Shankar-Hari M, Rogers AJ, et al. Baseline plasma IL-18 may predict simvastatin treatment response in patients with ARDS: a secondary analysis of the HARP-2 randomised clinical trial. Crit Care. 2022;26(1):164.</w:t>
      </w:r>
    </w:p>
    <w:p w14:paraId="379056A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492.</w:t>
      </w:r>
      <w:r w:rsidRPr="00181338">
        <w:rPr>
          <w:rFonts w:asciiTheme="minorHAnsi" w:hAnsiTheme="minorHAnsi" w:cstheme="minorHAnsi"/>
          <w:sz w:val="22"/>
          <w:szCs w:val="22"/>
          <w:lang w:val="en-US"/>
        </w:rPr>
        <w:tab/>
        <w:t>Miyamoto Y, Aso S, Iwagami M, Yasunaga H, Matsui H, Fushimi K, et al. Association Between IV Thiamine and Mortality in Patients With Septic Shock: A Nationwide Observational Study. Crit Care Med. 2020;48(8):1135-9.</w:t>
      </w:r>
    </w:p>
    <w:p w14:paraId="4B3CB97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493.</w:t>
      </w:r>
      <w:r w:rsidRPr="00181338">
        <w:rPr>
          <w:rFonts w:asciiTheme="minorHAnsi" w:hAnsiTheme="minorHAnsi" w:cstheme="minorHAnsi"/>
          <w:sz w:val="22"/>
          <w:szCs w:val="22"/>
          <w:lang w:val="en-US"/>
        </w:rPr>
        <w:tab/>
        <w:t>Jung SY, Lee MT, Baek MS, Kim WY. Vitamin C for ≥ 5 days is associated with decreased hospital mortality in sepsis subgroups: a nationwide cohort study. Crit Care. 2022;26(1):3.</w:t>
      </w:r>
    </w:p>
    <w:p w14:paraId="2ECD465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494.</w:t>
      </w:r>
      <w:r w:rsidRPr="00181338">
        <w:rPr>
          <w:rFonts w:asciiTheme="minorHAnsi" w:hAnsiTheme="minorHAnsi" w:cstheme="minorHAnsi"/>
          <w:sz w:val="22"/>
          <w:szCs w:val="22"/>
          <w:lang w:val="en-US"/>
        </w:rPr>
        <w:tab/>
        <w:t>Hemilä H, Chalker E. Abrupt termination of vitamin C from ICU patients may increase mortality: secondary analysis of the LOVIT trial. Eur J Clin Nutr. 2023;77(4):490-4.</w:t>
      </w:r>
    </w:p>
    <w:p w14:paraId="2ADD7FC7"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495.</w:t>
      </w:r>
      <w:r w:rsidRPr="00181338">
        <w:rPr>
          <w:rFonts w:asciiTheme="minorHAnsi" w:hAnsiTheme="minorHAnsi" w:cstheme="minorHAnsi"/>
          <w:sz w:val="22"/>
          <w:szCs w:val="22"/>
          <w:lang w:val="en-US"/>
        </w:rPr>
        <w:tab/>
        <w:t xml:space="preserve">Suárez-de-la-Rica A, Croes B, Ciudad L, Vallejo I, Mújica J, Díaz-Almirón M, Maseda E. Vitamin C and thiamine for the treatment of refractory septic shock in surgical critically ill patients: a retrospective before-and-after study. </w:t>
      </w:r>
      <w:r w:rsidRPr="0003172D">
        <w:rPr>
          <w:rFonts w:asciiTheme="minorHAnsi" w:hAnsiTheme="minorHAnsi" w:cstheme="minorHAnsi"/>
          <w:sz w:val="22"/>
          <w:szCs w:val="22"/>
        </w:rPr>
        <w:t>Rev Esp Quimioter. 2023;36(2):187-92.</w:t>
      </w:r>
    </w:p>
    <w:p w14:paraId="3B5F2436"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496.</w:t>
      </w:r>
      <w:r w:rsidRPr="0003172D">
        <w:rPr>
          <w:rFonts w:asciiTheme="minorHAnsi" w:hAnsiTheme="minorHAnsi" w:cstheme="minorHAnsi"/>
          <w:sz w:val="22"/>
          <w:szCs w:val="22"/>
        </w:rPr>
        <w:tab/>
        <w:t xml:space="preserve">Park JE, Jo YH, Hwang SY, Kim WY, Ryoo SM, Jang DH, et al. </w:t>
      </w:r>
      <w:r w:rsidRPr="00181338">
        <w:rPr>
          <w:rFonts w:asciiTheme="minorHAnsi" w:hAnsiTheme="minorHAnsi" w:cstheme="minorHAnsi"/>
          <w:sz w:val="22"/>
          <w:szCs w:val="22"/>
          <w:lang w:val="en-US"/>
        </w:rPr>
        <w:t>Biomarker Analysis for Combination Therapy of Vitamin C and Thiamine in Septic Shock: A Post-Hoc Study of the ATESS Trial. Shock. 2022;57(1):81-7.</w:t>
      </w:r>
    </w:p>
    <w:p w14:paraId="10A02EA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497.</w:t>
      </w:r>
      <w:r w:rsidRPr="00181338">
        <w:rPr>
          <w:rFonts w:asciiTheme="minorHAnsi" w:hAnsiTheme="minorHAnsi" w:cstheme="minorHAnsi"/>
          <w:sz w:val="22"/>
          <w:szCs w:val="22"/>
          <w:lang w:val="en-US"/>
        </w:rPr>
        <w:tab/>
        <w:t>Li M, Tingting Z, Naixia H, Wenjing P. The Mechanism of Silver Sulfadiazine Regulating the Cellular Immune Activity of Burn Sepsis. Journal of Biological Regulators and Homeostatic Agents. 2023;37(10):5383-90.</w:t>
      </w:r>
    </w:p>
    <w:p w14:paraId="6A75FDA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498.</w:t>
      </w:r>
      <w:r w:rsidRPr="00181338">
        <w:rPr>
          <w:rFonts w:asciiTheme="minorHAnsi" w:hAnsiTheme="minorHAnsi" w:cstheme="minorHAnsi"/>
          <w:sz w:val="22"/>
          <w:szCs w:val="22"/>
          <w:lang w:val="en-US"/>
        </w:rPr>
        <w:tab/>
        <w:t>Briegel J, Kellermann W, Forst H, Haller M, Bittl M, Hoffmann GE, et al. Low-dose hydrocortisone infusion attenuates the systemic inflammatory response syndrome. The Phospholipase A2 Study Group. Clin Investig. 1994;72(10):782-7.</w:t>
      </w:r>
    </w:p>
    <w:p w14:paraId="3E0ACD5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499.</w:t>
      </w:r>
      <w:r w:rsidRPr="00181338">
        <w:rPr>
          <w:rFonts w:asciiTheme="minorHAnsi" w:hAnsiTheme="minorHAnsi" w:cstheme="minorHAnsi"/>
          <w:sz w:val="22"/>
          <w:szCs w:val="22"/>
          <w:lang w:val="en-US"/>
        </w:rPr>
        <w:tab/>
        <w:t>Büchele GL, Silva E, Ospina-Tascón GA, Vincent JL, De Backer D. Effects of hydrocortisone on microcirculatory alterations in patients with septic shock. Crit Care Med. 2009;37(4):1341-7.</w:t>
      </w:r>
    </w:p>
    <w:p w14:paraId="5A38C09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500.</w:t>
      </w:r>
      <w:r w:rsidRPr="00181338">
        <w:rPr>
          <w:rFonts w:asciiTheme="minorHAnsi" w:hAnsiTheme="minorHAnsi" w:cstheme="minorHAnsi"/>
          <w:sz w:val="22"/>
          <w:szCs w:val="22"/>
          <w:lang w:val="en-US"/>
        </w:rPr>
        <w:tab/>
        <w:t>Zhao Y, Ding C. Effects of Hydrocortisone on Regulating Inflammation, Hemodynamic Stability, and Preventing Shock in Severe Sepsis Patients. Med Sci Monit. 2018;24:3612-9.</w:t>
      </w:r>
    </w:p>
    <w:p w14:paraId="381C48D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501.</w:t>
      </w:r>
      <w:r w:rsidRPr="00181338">
        <w:rPr>
          <w:rFonts w:asciiTheme="minorHAnsi" w:hAnsiTheme="minorHAnsi" w:cstheme="minorHAnsi"/>
          <w:sz w:val="22"/>
          <w:szCs w:val="22"/>
          <w:lang w:val="en-US"/>
        </w:rPr>
        <w:tab/>
        <w:t>Lederer V. Betamethasone sodium phosphate injection: high-dose regimen in septic shock. Clin Ther. 1984;6(5):719-26.</w:t>
      </w:r>
    </w:p>
    <w:p w14:paraId="21E3A36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502.</w:t>
      </w:r>
      <w:r w:rsidRPr="00181338">
        <w:rPr>
          <w:rFonts w:asciiTheme="minorHAnsi" w:hAnsiTheme="minorHAnsi" w:cstheme="minorHAnsi"/>
          <w:sz w:val="22"/>
          <w:szCs w:val="22"/>
          <w:lang w:val="en-US"/>
        </w:rPr>
        <w:tab/>
        <w:t>Lavillegrand J-R, Raia L, Urbina T, Hariri G, Gabarre P, Bonny V, et al. Vitamin C improves microvascular reactivity and peripheral tissue perfusion in septic shock patients. Critical Care. 2022;26(1):25.</w:t>
      </w:r>
    </w:p>
    <w:p w14:paraId="42F4198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503.</w:t>
      </w:r>
      <w:r w:rsidRPr="00181338">
        <w:rPr>
          <w:rFonts w:asciiTheme="minorHAnsi" w:hAnsiTheme="minorHAnsi" w:cstheme="minorHAnsi"/>
          <w:sz w:val="22"/>
          <w:szCs w:val="22"/>
          <w:lang w:val="en-US"/>
        </w:rPr>
        <w:tab/>
        <w:t>Zhang R, Liu H, Dai D, Ding X, Wang D, Wang Y, et al. Adjunctive sepsis therapy with aminophylline (STAP): a randomized controlled trial. Chin Med J (Engl). 2022;135(23):2843-50.</w:t>
      </w:r>
    </w:p>
    <w:p w14:paraId="596D7E3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504.</w:t>
      </w:r>
      <w:r w:rsidRPr="00181338">
        <w:rPr>
          <w:rFonts w:asciiTheme="minorHAnsi" w:hAnsiTheme="minorHAnsi" w:cstheme="minorHAnsi"/>
          <w:sz w:val="22"/>
          <w:szCs w:val="22"/>
          <w:lang w:val="en-US"/>
        </w:rPr>
        <w:tab/>
        <w:t>Prins JM, van Agtmael MA, Kuijper EJ, van Deventer SJ, Speelman P. Antibiotic-induced endotoxin release in patients with gram-negative urosepsis: a double-blind study comparing imipenem and ceftazidime. J Infect Dis. 1995;172(3):886-91.</w:t>
      </w:r>
    </w:p>
    <w:p w14:paraId="4C556D6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505.</w:t>
      </w:r>
      <w:r w:rsidRPr="00181338">
        <w:rPr>
          <w:rFonts w:asciiTheme="minorHAnsi" w:hAnsiTheme="minorHAnsi" w:cstheme="minorHAnsi"/>
          <w:sz w:val="22"/>
          <w:szCs w:val="22"/>
          <w:lang w:val="en-US"/>
        </w:rPr>
        <w:tab/>
        <w:t>Luchi M, Morrison DC, Opal S, Yoneda K, Slotman G, Chambers H, et al. A comparative trial of imipenem versus ceftazidime in the release of endotoxin and cytokine generation in patients with gram-negative urosepsis. Urosepsis Study Group. J Endotoxin Res. 2000;6(1):25-31.</w:t>
      </w:r>
    </w:p>
    <w:p w14:paraId="2C65479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506.</w:t>
      </w:r>
      <w:r w:rsidRPr="00181338">
        <w:rPr>
          <w:rFonts w:asciiTheme="minorHAnsi" w:hAnsiTheme="minorHAnsi" w:cstheme="minorHAnsi"/>
          <w:sz w:val="22"/>
          <w:szCs w:val="22"/>
          <w:lang w:val="en-US"/>
        </w:rPr>
        <w:tab/>
        <w:t>Maskin B, Fontán PA, Spinedi EG, Gammella D, Badolati A. Evaluation of endotoxin release and cytokine production induced by antibiotics in patients with Gram-negative nosocomial pneumonia. Crit Care Med. 2002;30(2):349-54.</w:t>
      </w:r>
    </w:p>
    <w:p w14:paraId="68600FF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507.</w:t>
      </w:r>
      <w:r w:rsidRPr="00181338">
        <w:rPr>
          <w:rFonts w:asciiTheme="minorHAnsi" w:hAnsiTheme="minorHAnsi" w:cstheme="minorHAnsi"/>
          <w:sz w:val="22"/>
          <w:szCs w:val="22"/>
          <w:lang w:val="en-US"/>
        </w:rPr>
        <w:tab/>
        <w:t>Giamarellos-Bourboulis EJ, Perdios J, Gargalianos P, Kosmidis J, Giamarellou H. Antimicrobial-induced endotoxaemia in patients with sepsis in the field of acute pyelonephritis. J Postgrad Med. 2003;49(2):118-22.</w:t>
      </w:r>
    </w:p>
    <w:p w14:paraId="4FACB6C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508.</w:t>
      </w:r>
      <w:r w:rsidRPr="00181338">
        <w:rPr>
          <w:rFonts w:asciiTheme="minorHAnsi" w:hAnsiTheme="minorHAnsi" w:cstheme="minorHAnsi"/>
          <w:sz w:val="22"/>
          <w:szCs w:val="22"/>
          <w:lang w:val="en-US"/>
        </w:rPr>
        <w:tab/>
        <w:t>Gogos CA, Skoutelis A, Lekkou A, Drosou E, Starakis I, Marangos MN, Bassaris HP. Comparative effects of ciprofloxacin and ceftazidime on cytokine production in patients with severe sepsis caused by gram-negative bacteria. Antimicrob Agents Chemother. 2004;48(8):2793-8.</w:t>
      </w:r>
    </w:p>
    <w:p w14:paraId="536F490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509.</w:t>
      </w:r>
      <w:r w:rsidRPr="00181338">
        <w:rPr>
          <w:rFonts w:asciiTheme="minorHAnsi" w:hAnsiTheme="minorHAnsi" w:cstheme="minorHAnsi"/>
          <w:sz w:val="22"/>
          <w:szCs w:val="22"/>
          <w:lang w:val="en-US"/>
        </w:rPr>
        <w:tab/>
        <w:t>Giamarellos-Bourboulis EJ, Mylona V, Antonopoulou A, Tsangaris I, Koutelidakis I, Marioli A, et al. Effect of clarithromycin in patients with suspected Gram-negative sepsis: results of a randomized controlled trial. J Antimicrob Chemother. 2014;69(4):1111-8.</w:t>
      </w:r>
    </w:p>
    <w:p w14:paraId="36D4D4E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510.</w:t>
      </w:r>
      <w:r w:rsidRPr="00181338">
        <w:rPr>
          <w:rFonts w:asciiTheme="minorHAnsi" w:hAnsiTheme="minorHAnsi" w:cstheme="minorHAnsi"/>
          <w:sz w:val="22"/>
          <w:szCs w:val="22"/>
          <w:lang w:val="en-US"/>
        </w:rPr>
        <w:tab/>
        <w:t>Giamarellos-Bourboulis EJ, Mega A, Pavleas I, Archontoulis N, Rigas K, Vernikos P, et al. Impact of carbapenem administration on systemic endotoxemia in patients with severe sepsis and Gram-negative bacteremia. J Chemother. 2006;18(5):502-6.</w:t>
      </w:r>
    </w:p>
    <w:p w14:paraId="54062507"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511.</w:t>
      </w:r>
      <w:r w:rsidRPr="00181338">
        <w:rPr>
          <w:rFonts w:asciiTheme="minorHAnsi" w:hAnsiTheme="minorHAnsi" w:cstheme="minorHAnsi"/>
          <w:sz w:val="22"/>
          <w:szCs w:val="22"/>
          <w:lang w:val="en-US"/>
        </w:rPr>
        <w:tab/>
        <w:t xml:space="preserve">Giamarellos-Bourboulis EJ, Pechère JC, Routsi C, Plachouras D, Kollias S, Raftogiannis M, et al. Effect of clarithromycin in patients with sepsis and ventilator-associated pneumonia. </w:t>
      </w:r>
      <w:r w:rsidRPr="0003172D">
        <w:rPr>
          <w:rFonts w:asciiTheme="minorHAnsi" w:hAnsiTheme="minorHAnsi" w:cstheme="minorHAnsi"/>
          <w:sz w:val="22"/>
          <w:szCs w:val="22"/>
        </w:rPr>
        <w:t>Clin Infect Dis. 2008;46(8):1157-64.</w:t>
      </w:r>
    </w:p>
    <w:p w14:paraId="66876DDA"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512.</w:t>
      </w:r>
      <w:r w:rsidRPr="0003172D">
        <w:rPr>
          <w:rFonts w:asciiTheme="minorHAnsi" w:hAnsiTheme="minorHAnsi" w:cstheme="minorHAnsi"/>
          <w:sz w:val="22"/>
          <w:szCs w:val="22"/>
        </w:rPr>
        <w:tab/>
        <w:t xml:space="preserve">Nukarinen E, Tervahartiala T, Valkonen M, Hynninen M, Kolho E, Pettilä V, et al. </w:t>
      </w:r>
      <w:r w:rsidRPr="00181338">
        <w:rPr>
          <w:rFonts w:asciiTheme="minorHAnsi" w:hAnsiTheme="minorHAnsi" w:cstheme="minorHAnsi"/>
          <w:sz w:val="22"/>
          <w:szCs w:val="22"/>
          <w:lang w:val="en-US"/>
        </w:rPr>
        <w:t>Targeting matrix metalloproteinases with intravenous doxycycline in severe sepsis--A randomised placebo-controlled pilot trial. Pharmacol Res. 2015;99:44-51.</w:t>
      </w:r>
    </w:p>
    <w:p w14:paraId="1ADC9D5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513.</w:t>
      </w:r>
      <w:r w:rsidRPr="00181338">
        <w:rPr>
          <w:rFonts w:asciiTheme="minorHAnsi" w:hAnsiTheme="minorHAnsi" w:cstheme="minorHAnsi"/>
          <w:sz w:val="22"/>
          <w:szCs w:val="22"/>
          <w:lang w:val="en-US"/>
        </w:rPr>
        <w:tab/>
        <w:t>Spyridaki A, Raftogiannis M, Antonopoulou A, Tsaganos T, Routsi C, Baziaka F, et al. Effect of clarithromycin in inflammatory markers of patients with ventilator-associated pneumonia and sepsis caused by Gram-negative bacteria: results from a randomized clinical study. Antimicrob Agents Chemother. 2012;56(7):3819-25.</w:t>
      </w:r>
    </w:p>
    <w:p w14:paraId="6D1485E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514.</w:t>
      </w:r>
      <w:r w:rsidRPr="00181338">
        <w:rPr>
          <w:rFonts w:asciiTheme="minorHAnsi" w:hAnsiTheme="minorHAnsi" w:cstheme="minorHAnsi"/>
          <w:sz w:val="22"/>
          <w:szCs w:val="22"/>
          <w:lang w:val="en-US"/>
        </w:rPr>
        <w:tab/>
        <w:t>Tsaganos T, Raftogiannis M, Pratikaki M, Christodoulou S, Kotanidou A, Papadomichelakis E, et al. Clarithromycin Leads to Long-Term Survival and Cost Benefit in Ventilator-Associated Pneumonia and Sepsis. Antimicrob Agents Chemother. 2016;60(6):3640-6.</w:t>
      </w:r>
    </w:p>
    <w:p w14:paraId="3CC4FAF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515.</w:t>
      </w:r>
      <w:r w:rsidRPr="00181338">
        <w:rPr>
          <w:rFonts w:asciiTheme="minorHAnsi" w:hAnsiTheme="minorHAnsi" w:cstheme="minorHAnsi"/>
          <w:sz w:val="22"/>
          <w:szCs w:val="22"/>
          <w:lang w:val="en-US"/>
        </w:rPr>
        <w:tab/>
        <w:t>Karakike E, Scicluna BP, Roumpoutsou M, Mitrou I, Karampela N, Karageorgos A, et al. Effect of intravenous clarithromycin in patients with sepsis, respiratory and multiple organ dysfunction syndrome: a randomized clinical trial. Crit Care. 2022;26(1):183.</w:t>
      </w:r>
    </w:p>
    <w:p w14:paraId="7DFD67E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516.</w:t>
      </w:r>
      <w:r w:rsidRPr="00181338">
        <w:rPr>
          <w:rFonts w:asciiTheme="minorHAnsi" w:hAnsiTheme="minorHAnsi" w:cstheme="minorHAnsi"/>
          <w:sz w:val="22"/>
          <w:szCs w:val="22"/>
          <w:lang w:val="en-US"/>
        </w:rPr>
        <w:tab/>
        <w:t>Wang Y, Wang, B., Ma, L., Zhao, X., Qiao, Y., Zhang, X. Effect of hydrocortisone in a low dosage on apoptosis of T lymphocyte subset in treatment of sepsis. Acta medica mediterranea. 2019:35: 2653.</w:t>
      </w:r>
    </w:p>
    <w:p w14:paraId="3F60A26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517.</w:t>
      </w:r>
      <w:r w:rsidRPr="00181338">
        <w:rPr>
          <w:rFonts w:asciiTheme="minorHAnsi" w:hAnsiTheme="minorHAnsi" w:cstheme="minorHAnsi"/>
          <w:sz w:val="22"/>
          <w:szCs w:val="22"/>
          <w:lang w:val="en-US"/>
        </w:rPr>
        <w:tab/>
        <w:t>Annane D, Renault A, Brun-Buisson C, Megarbane B, Quenot JP, Siami S, et al. Hydrocortisone plus Fludrocortisone for Adults with Septic Shock. N Engl J Med. 2018;378(9):809-18.</w:t>
      </w:r>
    </w:p>
    <w:p w14:paraId="7322D52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518.</w:t>
      </w:r>
      <w:r w:rsidRPr="00181338">
        <w:rPr>
          <w:rFonts w:asciiTheme="minorHAnsi" w:hAnsiTheme="minorHAnsi" w:cstheme="minorHAnsi"/>
          <w:sz w:val="22"/>
          <w:szCs w:val="22"/>
          <w:lang w:val="en-US"/>
        </w:rPr>
        <w:tab/>
        <w:t>Arabi YM, Aljumah A, Dabbagh O, Tamim HM, Rishu AH, Al-Abdulkareem A, et al. Low-dose hydrocortisone in patients with cirrhosis and septic shock: a randomized controlled trial. Cmaj. 2010;182(18):1971-7.</w:t>
      </w:r>
    </w:p>
    <w:p w14:paraId="627BAA7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519.</w:t>
      </w:r>
      <w:r w:rsidRPr="00181338">
        <w:rPr>
          <w:rFonts w:asciiTheme="minorHAnsi" w:hAnsiTheme="minorHAnsi" w:cstheme="minorHAnsi"/>
          <w:sz w:val="22"/>
          <w:szCs w:val="22"/>
          <w:lang w:val="en-US"/>
        </w:rPr>
        <w:tab/>
        <w:t>Hammond NE, Finfer SR, Li Q, Taylor C, Cohen J, Arabi Y, et al. Health-related quality of life in survivors of septic shock: 6-month follow-up from the ADRENAL trial. Intensive Care Med. 2020;46(9):1696-706.</w:t>
      </w:r>
    </w:p>
    <w:p w14:paraId="015EBCC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520.</w:t>
      </w:r>
      <w:r w:rsidRPr="00181338">
        <w:rPr>
          <w:rFonts w:asciiTheme="minorHAnsi" w:hAnsiTheme="minorHAnsi" w:cstheme="minorHAnsi"/>
          <w:sz w:val="22"/>
          <w:szCs w:val="22"/>
          <w:lang w:val="en-US"/>
        </w:rPr>
        <w:tab/>
        <w:t>Huh JW, Choi HS, Lim CM, Koh Y, Oh YM, Shim TS, et al. Low-dose hydrocortisone treatment for patients with septic shock: a pilot study comparing 3days with 7days. Respirology. 2011;16(7):1088-95.</w:t>
      </w:r>
    </w:p>
    <w:p w14:paraId="6F4ADA3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521.</w:t>
      </w:r>
      <w:r w:rsidRPr="00181338">
        <w:rPr>
          <w:rFonts w:asciiTheme="minorHAnsi" w:hAnsiTheme="minorHAnsi" w:cstheme="minorHAnsi"/>
          <w:sz w:val="22"/>
          <w:szCs w:val="22"/>
          <w:lang w:val="en-US"/>
        </w:rPr>
        <w:tab/>
        <w:t>Jiang X, Zhao H, Yang F, Yuan Z, Lu P, Tian H. Early low-dose glucocorticoid therapy effectively suppresses serum pro-inflammatory factors such as IL-6 and inhibits apoptosis of CD4+ cells in septic shock patients. Int J Clin Exp Med. 2019;12(1):718-23.</w:t>
      </w:r>
    </w:p>
    <w:p w14:paraId="164ABEF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522.</w:t>
      </w:r>
      <w:r w:rsidRPr="00181338">
        <w:rPr>
          <w:rFonts w:asciiTheme="minorHAnsi" w:hAnsiTheme="minorHAnsi" w:cstheme="minorHAnsi"/>
          <w:sz w:val="22"/>
          <w:szCs w:val="22"/>
          <w:lang w:val="en-US"/>
        </w:rPr>
        <w:tab/>
        <w:t>Kaufmann I, Briegel J, Schliephake F, Hoelzl A, Chouker A, Hummel T, et al. Stress doses of hydrocortisone in septic shock: beneficial effects on opsonization-dependent neutrophil functions. Intensive Care Med. 2008;34(2):344-9.</w:t>
      </w:r>
    </w:p>
    <w:p w14:paraId="777C8FB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523.</w:t>
      </w:r>
      <w:r w:rsidRPr="00181338">
        <w:rPr>
          <w:rFonts w:asciiTheme="minorHAnsi" w:hAnsiTheme="minorHAnsi" w:cstheme="minorHAnsi"/>
          <w:sz w:val="22"/>
          <w:szCs w:val="22"/>
          <w:lang w:val="en-US"/>
        </w:rPr>
        <w:tab/>
        <w:t>Keh D, Boehnke T, Weber-Cartens S, Schulz C, Ahlers O, Bercker S, et al. Immunologic and hemodynamic effects of "low-dose" hydrocortisone in septic shock: a double-blind, randomized, placebo-controlled, crossover study. Am J Respir Crit Care Med. 2003;167(4):512-20.</w:t>
      </w:r>
    </w:p>
    <w:p w14:paraId="012C4AC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524.</w:t>
      </w:r>
      <w:r w:rsidRPr="00181338">
        <w:rPr>
          <w:rFonts w:asciiTheme="minorHAnsi" w:hAnsiTheme="minorHAnsi" w:cstheme="minorHAnsi"/>
          <w:sz w:val="22"/>
          <w:szCs w:val="22"/>
          <w:lang w:val="en-US"/>
        </w:rPr>
        <w:tab/>
        <w:t>Keh D, Trips E, Marx G, Wirtz SP, Abduljawwad E, Bercker S, et al. Effect of Hydrocortisone on Development of Shock Among Patients With Severe Sepsis: The HYPRESS Randomized Clinical Trial. JAMA. 2016;316(17):1775-85.</w:t>
      </w:r>
    </w:p>
    <w:p w14:paraId="0EA8903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525.</w:t>
      </w:r>
      <w:r w:rsidRPr="00181338">
        <w:rPr>
          <w:rFonts w:asciiTheme="minorHAnsi" w:hAnsiTheme="minorHAnsi" w:cstheme="minorHAnsi"/>
          <w:sz w:val="22"/>
          <w:szCs w:val="22"/>
          <w:lang w:val="en-US"/>
        </w:rPr>
        <w:tab/>
        <w:t>Laviolle B, Annane D, Fougerou C, Bellissant E. Gluco- and mineralocorticoid biological effects of a 7-day treatment with low doses of hydrocortisone and fludrocortisone in septic shock. Intensive Care Med. 2012;38(8):1306-14.</w:t>
      </w:r>
    </w:p>
    <w:p w14:paraId="3183409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526.</w:t>
      </w:r>
      <w:r w:rsidRPr="00181338">
        <w:rPr>
          <w:rFonts w:asciiTheme="minorHAnsi" w:hAnsiTheme="minorHAnsi" w:cstheme="minorHAnsi"/>
          <w:sz w:val="22"/>
          <w:szCs w:val="22"/>
          <w:lang w:val="en-US"/>
        </w:rPr>
        <w:tab/>
        <w:t>Lv QQ, Gu XH, Chen QH, Yu JQ, Zheng RQ. Early initiation of low-dose hydrocortisone treatment for septic shock in adults: A randomized clinical trial. Am J Emerg Med. 2017;35(12):1810-4.</w:t>
      </w:r>
    </w:p>
    <w:p w14:paraId="49678C6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527.</w:t>
      </w:r>
      <w:r w:rsidRPr="00181338">
        <w:rPr>
          <w:rFonts w:asciiTheme="minorHAnsi" w:hAnsiTheme="minorHAnsi" w:cstheme="minorHAnsi"/>
          <w:sz w:val="22"/>
          <w:szCs w:val="22"/>
          <w:lang w:val="en-US"/>
        </w:rPr>
        <w:tab/>
        <w:t>Moreno R, Sprung CL, Annane D, Chevret S, Briegel J, Keh D, et al. Time course of organ failure in patients with septic shock treated with hydrocortisone: results of the Corticus study. Intensive Care Med. 2011;37(11):1765-72.</w:t>
      </w:r>
    </w:p>
    <w:p w14:paraId="21D72294"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528.</w:t>
      </w:r>
      <w:r w:rsidRPr="00181338">
        <w:rPr>
          <w:rFonts w:asciiTheme="minorHAnsi" w:hAnsiTheme="minorHAnsi" w:cstheme="minorHAnsi"/>
          <w:sz w:val="22"/>
          <w:szCs w:val="22"/>
          <w:lang w:val="en-US"/>
        </w:rPr>
        <w:tab/>
        <w:t xml:space="preserve">Ngaosuwan K, Ounchokdee K, Chalermchai T. Clinical Outcomes of Minimized Hydrocortisone Dosage of 100 Mg/Day on Lower Occurrence of Hyperglycemia in Septic Shock Patients. </w:t>
      </w:r>
      <w:r w:rsidRPr="0003172D">
        <w:rPr>
          <w:rFonts w:asciiTheme="minorHAnsi" w:hAnsiTheme="minorHAnsi" w:cstheme="minorHAnsi"/>
          <w:sz w:val="22"/>
          <w:szCs w:val="22"/>
        </w:rPr>
        <w:t>Shock. 2018;50(3):280-5.</w:t>
      </w:r>
    </w:p>
    <w:p w14:paraId="655CB71A"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529.</w:t>
      </w:r>
      <w:r w:rsidRPr="0003172D">
        <w:rPr>
          <w:rFonts w:asciiTheme="minorHAnsi" w:hAnsiTheme="minorHAnsi" w:cstheme="minorHAnsi"/>
          <w:sz w:val="22"/>
          <w:szCs w:val="22"/>
        </w:rPr>
        <w:tab/>
        <w:t xml:space="preserve">Oppert M, Schindler R, Husung C, Offermann K, Gräf KJ, Boenisch O, et al. </w:t>
      </w:r>
      <w:r w:rsidRPr="00181338">
        <w:rPr>
          <w:rFonts w:asciiTheme="minorHAnsi" w:hAnsiTheme="minorHAnsi" w:cstheme="minorHAnsi"/>
          <w:sz w:val="22"/>
          <w:szCs w:val="22"/>
          <w:lang w:val="en-US"/>
        </w:rPr>
        <w:t>Low-dose hydrocortisone improves shock reversal and reduces cytokine levels in early hyperdynamic septic shock. Crit Care Med. 2005;33(11):2457-64.</w:t>
      </w:r>
    </w:p>
    <w:p w14:paraId="039818B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530.</w:t>
      </w:r>
      <w:r w:rsidRPr="00181338">
        <w:rPr>
          <w:rFonts w:asciiTheme="minorHAnsi" w:hAnsiTheme="minorHAnsi" w:cstheme="minorHAnsi"/>
          <w:sz w:val="22"/>
          <w:szCs w:val="22"/>
          <w:lang w:val="en-US"/>
        </w:rPr>
        <w:tab/>
        <w:t>Rinaldi S, Adembri C, Grechi S, De Gaudio AR. Low-dose hydrocortisone during severe sepsis: effects on microalbuminuria. Crit Care Med. 2006;34(9):2334-9.</w:t>
      </w:r>
    </w:p>
    <w:p w14:paraId="13D3410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531.</w:t>
      </w:r>
      <w:r w:rsidRPr="00181338">
        <w:rPr>
          <w:rFonts w:asciiTheme="minorHAnsi" w:hAnsiTheme="minorHAnsi" w:cstheme="minorHAnsi"/>
          <w:sz w:val="22"/>
          <w:szCs w:val="22"/>
          <w:lang w:val="en-US"/>
        </w:rPr>
        <w:tab/>
        <w:t>Sprung CL, Annane D, Keh D, Moreno R, Singer M, Freivogel K, et al. Hydrocortisone therapy for patients with septic shock. N Engl J Med. 2008;358(2):111-24.</w:t>
      </w:r>
    </w:p>
    <w:p w14:paraId="0BB9350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532.</w:t>
      </w:r>
      <w:r w:rsidRPr="00181338">
        <w:rPr>
          <w:rFonts w:asciiTheme="minorHAnsi" w:hAnsiTheme="minorHAnsi" w:cstheme="minorHAnsi"/>
          <w:sz w:val="22"/>
          <w:szCs w:val="22"/>
          <w:lang w:val="en-US"/>
        </w:rPr>
        <w:tab/>
        <w:t>Tilouche N, Jaoued O, Ali HBS, Gharbi R, Fekih Hassen M, Elatrous S. Comparison Between Continuous and Intermittent Administration of Hydrocortisone During Septic Shock: A Randomized Controlled Clinical Trial. Shock. 2019;52(5):481-6.</w:t>
      </w:r>
    </w:p>
    <w:p w14:paraId="093B6C9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533.</w:t>
      </w:r>
      <w:r w:rsidRPr="00181338">
        <w:rPr>
          <w:rFonts w:asciiTheme="minorHAnsi" w:hAnsiTheme="minorHAnsi" w:cstheme="minorHAnsi"/>
          <w:sz w:val="22"/>
          <w:szCs w:val="22"/>
          <w:lang w:val="en-US"/>
        </w:rPr>
        <w:tab/>
        <w:t>Tongyoo S, Permpikul C, Mongkolpun W, Vattanavanit V, Udompanturak S, Kocak M, Meduri GU. Hydrocortisone treatment in early sepsis-associated acute respiratory distress syndrome: results of a randomized controlled trial. Crit Care. 2016;20(1):329.</w:t>
      </w:r>
    </w:p>
    <w:p w14:paraId="23A74E9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534.</w:t>
      </w:r>
      <w:r w:rsidRPr="00181338">
        <w:rPr>
          <w:rFonts w:asciiTheme="minorHAnsi" w:hAnsiTheme="minorHAnsi" w:cstheme="minorHAnsi"/>
          <w:sz w:val="22"/>
          <w:szCs w:val="22"/>
          <w:lang w:val="en-US"/>
        </w:rPr>
        <w:tab/>
        <w:t>Venkatesh B, Finfer S, Cohen J, Rajbhandari D, Arabi Y, Bellomo R, et al. Adjunctive Glucocorticoid Therapy in Patients with Septic Shock. N Engl J Med. 2018;378(9):797-808.</w:t>
      </w:r>
    </w:p>
    <w:p w14:paraId="053246D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535.</w:t>
      </w:r>
      <w:r w:rsidRPr="00181338">
        <w:rPr>
          <w:rFonts w:asciiTheme="minorHAnsi" w:hAnsiTheme="minorHAnsi" w:cstheme="minorHAnsi"/>
          <w:sz w:val="22"/>
          <w:szCs w:val="22"/>
          <w:lang w:val="en-US"/>
        </w:rPr>
        <w:tab/>
        <w:t>Yildiz O, Doganay M, Aygen B, Güven M, Keleştimur F, Tutuû A. Physiological-dose steroid therapy in sepsis [ISRCTN36253388]. Crit Care. 2002;6(3):251-9.</w:t>
      </w:r>
    </w:p>
    <w:p w14:paraId="6906608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536.</w:t>
      </w:r>
      <w:r w:rsidRPr="00181338">
        <w:rPr>
          <w:rFonts w:asciiTheme="minorHAnsi" w:hAnsiTheme="minorHAnsi" w:cstheme="minorHAnsi"/>
          <w:sz w:val="22"/>
          <w:szCs w:val="22"/>
          <w:lang w:val="en-US"/>
        </w:rPr>
        <w:tab/>
        <w:t>Yildiz O, Tanriverdi F, Simsek S, Aygen B, Kelestimur F. The effects of moderate-dose steroid therapy in sepsis: A placebo-controlled, randomized study. J Res Med Sci. 2011;16(11):1410-21.</w:t>
      </w:r>
    </w:p>
    <w:p w14:paraId="7A3D1DE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537.</w:t>
      </w:r>
      <w:r w:rsidRPr="00181338">
        <w:rPr>
          <w:rFonts w:asciiTheme="minorHAnsi" w:hAnsiTheme="minorHAnsi" w:cstheme="minorHAnsi"/>
          <w:sz w:val="22"/>
          <w:szCs w:val="22"/>
          <w:lang w:val="en-US"/>
        </w:rPr>
        <w:tab/>
        <w:t>Ram GK, Shekhar S, Singh RB, Anand R, De RR, Kumar N. Hyperglycemia Risk Evaluation of Hydrocortisone Intermittent Boluses versus Continuous Infusion in Septic Shock: A Prospective Randomized Trial. Anesth Essays Res. 2022;16(3):321-5.</w:t>
      </w:r>
    </w:p>
    <w:p w14:paraId="1DE3524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538.</w:t>
      </w:r>
      <w:r w:rsidRPr="00181338">
        <w:rPr>
          <w:rFonts w:asciiTheme="minorHAnsi" w:hAnsiTheme="minorHAnsi" w:cstheme="minorHAnsi"/>
          <w:sz w:val="22"/>
          <w:szCs w:val="22"/>
          <w:lang w:val="en-US"/>
        </w:rPr>
        <w:tab/>
        <w:t>Birudaraju D, Hamal S, Tayek JA. Solumedrol Treatment for Severe Sepsis in Humans with a Blunted Adrenocorticotropic Hormone-Cortisol Response: A Prospective Randomized Double-Blind Placebo-Controlled Pilot Clinical Trial. J Intensive Care Med. 2022;37(5):693-7.</w:t>
      </w:r>
    </w:p>
    <w:p w14:paraId="0AFE38A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539.</w:t>
      </w:r>
      <w:r w:rsidRPr="00181338">
        <w:rPr>
          <w:rFonts w:asciiTheme="minorHAnsi" w:hAnsiTheme="minorHAnsi" w:cstheme="minorHAnsi"/>
          <w:sz w:val="22"/>
          <w:szCs w:val="22"/>
          <w:lang w:val="en-US"/>
        </w:rPr>
        <w:tab/>
        <w:t>Agarwal M, Dhar M, Agarwal D, Murlidharan A. Early Initiation of Low-Dose Hydrocortisone Therapy for Septic Shock in Geriatric Patients: A Randomized Control Trial. J Assoc Physicians India. 2022;70(2):11-2.</w:t>
      </w:r>
    </w:p>
    <w:p w14:paraId="4EE62B5A"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540.</w:t>
      </w:r>
      <w:r w:rsidRPr="00181338">
        <w:rPr>
          <w:rFonts w:asciiTheme="minorHAnsi" w:hAnsiTheme="minorHAnsi" w:cstheme="minorHAnsi"/>
          <w:sz w:val="22"/>
          <w:szCs w:val="22"/>
          <w:lang w:val="en-US"/>
        </w:rPr>
        <w:tab/>
        <w:t xml:space="preserve">Torres A, Sibila O, Ferrer M, Polverino E, Menendez R, Mensa J, et al. Effect of Corticosteroids on Treatment Failure Among Hospitalized Patients With Severe Community-Acquired Pneumonia and High Inflammatory Response: A Randomized Clinical Trial. </w:t>
      </w:r>
      <w:r w:rsidRPr="0003172D">
        <w:rPr>
          <w:rFonts w:asciiTheme="minorHAnsi" w:hAnsiTheme="minorHAnsi" w:cstheme="minorHAnsi"/>
          <w:sz w:val="22"/>
          <w:szCs w:val="22"/>
        </w:rPr>
        <w:t>JAMA. 2015;313(7):677-86.</w:t>
      </w:r>
    </w:p>
    <w:p w14:paraId="64487DF9"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541.</w:t>
      </w:r>
      <w:r w:rsidRPr="0003172D">
        <w:rPr>
          <w:rFonts w:asciiTheme="minorHAnsi" w:hAnsiTheme="minorHAnsi" w:cstheme="minorHAnsi"/>
          <w:sz w:val="22"/>
          <w:szCs w:val="22"/>
        </w:rPr>
        <w:tab/>
        <w:t xml:space="preserve">Dequin PF, Meziani F, Quenot JP, Kamel T, Ricard JD, Badie J, et al. </w:t>
      </w:r>
      <w:r w:rsidRPr="00181338">
        <w:rPr>
          <w:rFonts w:asciiTheme="minorHAnsi" w:hAnsiTheme="minorHAnsi" w:cstheme="minorHAnsi"/>
          <w:sz w:val="22"/>
          <w:szCs w:val="22"/>
          <w:lang w:val="en-US"/>
        </w:rPr>
        <w:t>Hydrocortisone in Severe Community-Acquired Pneumonia. N Engl J Med. 2023;388(21):1931-41.</w:t>
      </w:r>
    </w:p>
    <w:p w14:paraId="73C6308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542.</w:t>
      </w:r>
      <w:r w:rsidRPr="00181338">
        <w:rPr>
          <w:rFonts w:asciiTheme="minorHAnsi" w:hAnsiTheme="minorHAnsi" w:cstheme="minorHAnsi"/>
          <w:sz w:val="22"/>
          <w:szCs w:val="22"/>
          <w:lang w:val="en-US"/>
        </w:rPr>
        <w:tab/>
        <w:t>Klastersky J, Capel R. Adreno-corticosteroids in the treatment of bacterial sepsis: a double-blind study with pharmacological doses. Antimicrob Agents Chemother (Bethesda). 1970;10:175-80.</w:t>
      </w:r>
    </w:p>
    <w:p w14:paraId="76E1B25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543.</w:t>
      </w:r>
      <w:r w:rsidRPr="00181338">
        <w:rPr>
          <w:rFonts w:asciiTheme="minorHAnsi" w:hAnsiTheme="minorHAnsi" w:cstheme="minorHAnsi"/>
          <w:sz w:val="22"/>
          <w:szCs w:val="22"/>
          <w:lang w:val="en-US"/>
        </w:rPr>
        <w:tab/>
        <w:t>Schumer W. Steroids in the treatment of clinical septic shock. Ann Surg. 1976;184(3):333-41.</w:t>
      </w:r>
    </w:p>
    <w:p w14:paraId="40BF0E8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544.</w:t>
      </w:r>
      <w:r w:rsidRPr="00181338">
        <w:rPr>
          <w:rFonts w:asciiTheme="minorHAnsi" w:hAnsiTheme="minorHAnsi" w:cstheme="minorHAnsi"/>
          <w:sz w:val="22"/>
          <w:szCs w:val="22"/>
          <w:lang w:val="en-US"/>
        </w:rPr>
        <w:tab/>
        <w:t>Sprung CL, Caralis PV, Marcial EH, Pierce M, Gelbard MA, Long WM, et al. The effects of high-dose corticosteroids in patients with septic shock. A prospective, controlled study. N Engl J Med. 1984;311(18):1137-43.</w:t>
      </w:r>
    </w:p>
    <w:p w14:paraId="4B4F541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545.</w:t>
      </w:r>
      <w:r w:rsidRPr="00181338">
        <w:rPr>
          <w:rFonts w:asciiTheme="minorHAnsi" w:hAnsiTheme="minorHAnsi" w:cstheme="minorHAnsi"/>
          <w:sz w:val="22"/>
          <w:szCs w:val="22"/>
          <w:lang w:val="en-US"/>
        </w:rPr>
        <w:tab/>
        <w:t>Bone RC, Fisher CJ, Jr., Clemmer TP, Slotman GJ, Metz CA, Balk RA. A controlled clinical trial of high-dose methylprednisolone in the treatment of severe sepsis and septic shock. N Engl J Med. 1987;317(11):653-8.</w:t>
      </w:r>
    </w:p>
    <w:p w14:paraId="3422BE8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546.</w:t>
      </w:r>
      <w:r w:rsidRPr="00181338">
        <w:rPr>
          <w:rFonts w:asciiTheme="minorHAnsi" w:hAnsiTheme="minorHAnsi" w:cstheme="minorHAnsi"/>
          <w:sz w:val="22"/>
          <w:szCs w:val="22"/>
          <w:lang w:val="en-US"/>
        </w:rPr>
        <w:tab/>
        <w:t>Luce JM, Montgomery AB, Marks JD, Turner J, Metz CA, Murray JF. Ineffectiveness of high-dose methylprednisolone in preventing parenchymal lung injury and improving mortality in patients with septic shock. Am Rev Respir Dis. 1988;138(1):62-8.</w:t>
      </w:r>
    </w:p>
    <w:p w14:paraId="65376A3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547.</w:t>
      </w:r>
      <w:r w:rsidRPr="00181338">
        <w:rPr>
          <w:rFonts w:asciiTheme="minorHAnsi" w:hAnsiTheme="minorHAnsi" w:cstheme="minorHAnsi"/>
          <w:sz w:val="22"/>
          <w:szCs w:val="22"/>
          <w:lang w:val="en-US"/>
        </w:rPr>
        <w:tab/>
        <w:t>Bollaert PE, Charpentier C, Levy B, Debouverie M, Audibert G, Larcan A. Reversal of late septic shock with supraphysiologic doses of hydrocortisone. Crit Care Med. 1998;26(4):645-50.</w:t>
      </w:r>
    </w:p>
    <w:p w14:paraId="766AF23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548.</w:t>
      </w:r>
      <w:r w:rsidRPr="00181338">
        <w:rPr>
          <w:rFonts w:asciiTheme="minorHAnsi" w:hAnsiTheme="minorHAnsi" w:cstheme="minorHAnsi"/>
          <w:sz w:val="22"/>
          <w:szCs w:val="22"/>
          <w:lang w:val="en-US"/>
        </w:rPr>
        <w:tab/>
        <w:t>Schelling G, Briegel J, Roozendaal B, Stoll C, Rothenhäusler HB, Kapfhammer HP. The effect of stress doses of hydrocortisone during septic shock on posttraumatic stress disorder in survivors. Biol Psychiatry. 2001;50(12):978-85.</w:t>
      </w:r>
    </w:p>
    <w:p w14:paraId="40D52A7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549.</w:t>
      </w:r>
      <w:r w:rsidRPr="00181338">
        <w:rPr>
          <w:rFonts w:asciiTheme="minorHAnsi" w:hAnsiTheme="minorHAnsi" w:cstheme="minorHAnsi"/>
          <w:sz w:val="22"/>
          <w:szCs w:val="22"/>
          <w:lang w:val="en-US"/>
        </w:rPr>
        <w:tab/>
        <w:t>Confalonieri M, Urbino R, Potena A, Piattella M, Parigi P, Puccio G, et al. Hydrocortisone infusion for severe community-acquired pneumonia: a preliminary randomized study. Am J Respir Crit Care Med. 2005;171(3):242-8.</w:t>
      </w:r>
    </w:p>
    <w:p w14:paraId="08FABD8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550.</w:t>
      </w:r>
      <w:r w:rsidRPr="00181338">
        <w:rPr>
          <w:rFonts w:asciiTheme="minorHAnsi" w:hAnsiTheme="minorHAnsi" w:cstheme="minorHAnsi"/>
          <w:sz w:val="22"/>
          <w:szCs w:val="22"/>
          <w:lang w:val="en-US"/>
        </w:rPr>
        <w:tab/>
        <w:t>Mussack T, Briegel J, Schelling G, Biberthaler P, Jochum M. Effect of stress doses of hydrocortisone on S-100B vs. interleukin-8 and polymorphonuclear elastase levels in human septic shock. Clin Chem Lab Med. 2005;43(3):259-68.</w:t>
      </w:r>
    </w:p>
    <w:p w14:paraId="4D8DF60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551.</w:t>
      </w:r>
      <w:r w:rsidRPr="00181338">
        <w:rPr>
          <w:rFonts w:asciiTheme="minorHAnsi" w:hAnsiTheme="minorHAnsi" w:cstheme="minorHAnsi"/>
          <w:sz w:val="22"/>
          <w:szCs w:val="22"/>
          <w:lang w:val="en-US"/>
        </w:rPr>
        <w:tab/>
        <w:t>Hyvernat H, Barel R, Gentilhomme A, Césari-Giordani JF, Freche A, Kaidomar M, et al. Effects of Increasing Hydrocortisone to 300 mg Per Day in the Treatment of Septic Shock: a Pilot Study. Shock. 2016;46(5):498-505.</w:t>
      </w:r>
    </w:p>
    <w:p w14:paraId="5F3D83B7"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552.</w:t>
      </w:r>
      <w:r w:rsidRPr="00181338">
        <w:rPr>
          <w:rFonts w:asciiTheme="minorHAnsi" w:hAnsiTheme="minorHAnsi" w:cstheme="minorHAnsi"/>
          <w:sz w:val="22"/>
          <w:szCs w:val="22"/>
          <w:lang w:val="en-US"/>
        </w:rPr>
        <w:tab/>
        <w:t xml:space="preserve">Group VASSCS. Effect of high-dose glucocorticoid therapy on mortality in patients with clinical signs of systemic sepsis. </w:t>
      </w:r>
      <w:r w:rsidRPr="0003172D">
        <w:rPr>
          <w:rFonts w:asciiTheme="minorHAnsi" w:hAnsiTheme="minorHAnsi" w:cstheme="minorHAnsi"/>
          <w:sz w:val="22"/>
          <w:szCs w:val="22"/>
        </w:rPr>
        <w:t>N Engl J Med. 1987;317(11):659-65.</w:t>
      </w:r>
    </w:p>
    <w:p w14:paraId="2187C170"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553.</w:t>
      </w:r>
      <w:r w:rsidRPr="0003172D">
        <w:rPr>
          <w:rFonts w:asciiTheme="minorHAnsi" w:hAnsiTheme="minorHAnsi" w:cstheme="minorHAnsi"/>
          <w:sz w:val="22"/>
          <w:szCs w:val="22"/>
        </w:rPr>
        <w:tab/>
        <w:t xml:space="preserve">Briegel J, Forst H, Haller M, Schelling G, Kilger E, Kuprat G, et al. </w:t>
      </w:r>
      <w:r w:rsidRPr="00181338">
        <w:rPr>
          <w:rFonts w:asciiTheme="minorHAnsi" w:hAnsiTheme="minorHAnsi" w:cstheme="minorHAnsi"/>
          <w:sz w:val="22"/>
          <w:szCs w:val="22"/>
          <w:lang w:val="en-US"/>
        </w:rPr>
        <w:t>Stress doses of hydrocortisone reverse hyperdynamic septic shock: a prospective, randomized, double-blind, single-center study. Crit Care Med. 1999;27(4):723-32.</w:t>
      </w:r>
    </w:p>
    <w:p w14:paraId="3C2465D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554.</w:t>
      </w:r>
      <w:r w:rsidRPr="00181338">
        <w:rPr>
          <w:rFonts w:asciiTheme="minorHAnsi" w:hAnsiTheme="minorHAnsi" w:cstheme="minorHAnsi"/>
          <w:sz w:val="22"/>
          <w:szCs w:val="22"/>
          <w:lang w:val="en-US"/>
        </w:rPr>
        <w:tab/>
        <w:t>Briegel J, Jochum M, Gippner-Steppert C, Thiel M. Immunomodulation in septic shock: hydrocortisone differentially regulates cytokine responses. J Am Soc Nephrol. 2001;12 Suppl 17:S70-4.</w:t>
      </w:r>
    </w:p>
    <w:p w14:paraId="66FF898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555.</w:t>
      </w:r>
      <w:r w:rsidRPr="00181338">
        <w:rPr>
          <w:rFonts w:asciiTheme="minorHAnsi" w:hAnsiTheme="minorHAnsi" w:cstheme="minorHAnsi"/>
          <w:sz w:val="22"/>
          <w:szCs w:val="22"/>
          <w:lang w:val="en-US"/>
        </w:rPr>
        <w:tab/>
        <w:t>Cicarelli DD, Benseñor FE, Vieira JE. Effects of single dose of dexamethasone on patients with systemic inflammatory response. Sao Paulo Med J. 2006;124(2):90-5.</w:t>
      </w:r>
    </w:p>
    <w:p w14:paraId="7F5959A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556.</w:t>
      </w:r>
      <w:r w:rsidRPr="00181338">
        <w:rPr>
          <w:rFonts w:asciiTheme="minorHAnsi" w:hAnsiTheme="minorHAnsi" w:cstheme="minorHAnsi"/>
          <w:sz w:val="22"/>
          <w:szCs w:val="22"/>
          <w:lang w:val="en-US"/>
        </w:rPr>
        <w:tab/>
        <w:t>Cicarelli DD, Vieira JE, Benseñor FE. Early dexamethasone treatment for septic shock patients: a prospective randomized clinical trial. Sao Paulo Med J. 2007;125(4):237-41.</w:t>
      </w:r>
    </w:p>
    <w:p w14:paraId="2D18C02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557.</w:t>
      </w:r>
      <w:r w:rsidRPr="00181338">
        <w:rPr>
          <w:rFonts w:asciiTheme="minorHAnsi" w:hAnsiTheme="minorHAnsi" w:cstheme="minorHAnsi"/>
          <w:sz w:val="22"/>
          <w:szCs w:val="22"/>
          <w:lang w:val="en-US"/>
        </w:rPr>
        <w:tab/>
        <w:t>Wani SJ, Mufti SA, Jan RA, Shah SU, Qadri SM, Khan UH, et al. Combination of vitamin C, thiamine and hydrocortisone added to standard treatment in the management of sepsis: results from an open label randomised controlled clinical trial and a review of the literature. Infect Dis (Lond). 2020;52(4):271-8.</w:t>
      </w:r>
    </w:p>
    <w:p w14:paraId="11290BB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558.</w:t>
      </w:r>
      <w:r w:rsidRPr="00181338">
        <w:rPr>
          <w:rFonts w:asciiTheme="minorHAnsi" w:hAnsiTheme="minorHAnsi" w:cstheme="minorHAnsi"/>
          <w:sz w:val="22"/>
          <w:szCs w:val="22"/>
          <w:lang w:val="en-US"/>
        </w:rPr>
        <w:tab/>
        <w:t>Chang P, Liao Y, Guan J, Guo Y, Zhao M, Hu J, et al. Combined Treatment With Hydrocortisone, Vitamin C, and Thiamine for Sepsis and Septic Shock: A Randomized Controlled Trial. Chest. 2020;158(1):174-82.</w:t>
      </w:r>
    </w:p>
    <w:p w14:paraId="52D22AD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559.</w:t>
      </w:r>
      <w:r w:rsidRPr="00181338">
        <w:rPr>
          <w:rFonts w:asciiTheme="minorHAnsi" w:hAnsiTheme="minorHAnsi" w:cstheme="minorHAnsi"/>
          <w:sz w:val="22"/>
          <w:szCs w:val="22"/>
          <w:lang w:val="en-US"/>
        </w:rPr>
        <w:tab/>
        <w:t>Reddy PR, Samavedam S, Aluru N, Yelle S, Rajyalakshmi B. Metabolic Resuscitation Using Hydrocortisone, Ascorbic Acid, and Thiamine: Do Individual Components Influence Reversal of Shock Independently? Indian J Crit Care Med. 2020;24(8):649-52.</w:t>
      </w:r>
    </w:p>
    <w:p w14:paraId="65FCA62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560.</w:t>
      </w:r>
      <w:r w:rsidRPr="00181338">
        <w:rPr>
          <w:rFonts w:asciiTheme="minorHAnsi" w:hAnsiTheme="minorHAnsi" w:cstheme="minorHAnsi"/>
          <w:sz w:val="22"/>
          <w:szCs w:val="22"/>
          <w:lang w:val="en-US"/>
        </w:rPr>
        <w:tab/>
        <w:t>Hussein AA, Sabry NA, Abdalla MS, Farid SF. A prospective, randomised clinical study comparing triple therapy regimen to hydrocortisone monotherapy in reducing mortality in septic shock patients. Int J Clin Pract. 2021;75(9):e14376.</w:t>
      </w:r>
    </w:p>
    <w:p w14:paraId="2B48227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561.</w:t>
      </w:r>
      <w:r w:rsidRPr="00181338">
        <w:rPr>
          <w:rFonts w:asciiTheme="minorHAnsi" w:hAnsiTheme="minorHAnsi" w:cstheme="minorHAnsi"/>
          <w:sz w:val="22"/>
          <w:szCs w:val="22"/>
          <w:lang w:val="en-US"/>
        </w:rPr>
        <w:tab/>
        <w:t>Lyu QQ, Zheng RQ, Chen QH, Yu JQ, Shao J, Gu XH. Early administration of hydrocortisone, vitamin C, and thiamine in adult patients with septic shock: a randomized controlled clinical trial. Crit Care. 2022;26(1):295.</w:t>
      </w:r>
    </w:p>
    <w:p w14:paraId="35D5925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562.</w:t>
      </w:r>
      <w:r w:rsidRPr="00181338">
        <w:rPr>
          <w:rFonts w:asciiTheme="minorHAnsi" w:hAnsiTheme="minorHAnsi" w:cstheme="minorHAnsi"/>
          <w:sz w:val="22"/>
          <w:szCs w:val="22"/>
          <w:lang w:val="en-US"/>
        </w:rPr>
        <w:tab/>
        <w:t>Raghu K, Ramalingam K. Safety and Efficacy of Vitamin C, Vitamin B1, and Hydrocortisone in clinical outcome of septic shock receiving standard care: A quasi experimental randomized open label two arm parallel group study. European Journal of Molecular and Clinical Medicine. 2021;8:873+.</w:t>
      </w:r>
    </w:p>
    <w:p w14:paraId="3FBFEE6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563.</w:t>
      </w:r>
      <w:r w:rsidRPr="00181338">
        <w:rPr>
          <w:rFonts w:asciiTheme="minorHAnsi" w:hAnsiTheme="minorHAnsi" w:cstheme="minorHAnsi"/>
          <w:sz w:val="22"/>
          <w:szCs w:val="22"/>
          <w:lang w:val="en-US"/>
        </w:rPr>
        <w:tab/>
        <w:t>Balakrishnan M, Gandhi H, Shah K, Pandya H, Patel R, Keshwani S, Yadav N. Hydrocortisone, Vitamin C and thiamine for the treatment of sepsis and septic shock following cardiac surgery. Indian J Anaesth. 2018;62(12):934-9.</w:t>
      </w:r>
    </w:p>
    <w:p w14:paraId="63E7399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564.</w:t>
      </w:r>
      <w:r w:rsidRPr="00181338">
        <w:rPr>
          <w:rFonts w:asciiTheme="minorHAnsi" w:hAnsiTheme="minorHAnsi" w:cstheme="minorHAnsi"/>
          <w:sz w:val="22"/>
          <w:szCs w:val="22"/>
          <w:lang w:val="en-US"/>
        </w:rPr>
        <w:tab/>
        <w:t>Fujii T, Luethi N, Young PJ, Frei DR, Eastwood GM, French CJ, et al. Effect of Vitamin C, Hydrocortisone, and Thiamine vs Hydrocortisone Alone on Time Alive and Free of Vasopressor Support Among Patients With Septic Shock: The VITAMINS Randomized Clinical Trial. Jama. 2020;323(5):423-31.</w:t>
      </w:r>
    </w:p>
    <w:p w14:paraId="569B4C0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565.</w:t>
      </w:r>
      <w:r w:rsidRPr="00181338">
        <w:rPr>
          <w:rFonts w:asciiTheme="minorHAnsi" w:hAnsiTheme="minorHAnsi" w:cstheme="minorHAnsi"/>
          <w:sz w:val="22"/>
          <w:szCs w:val="22"/>
          <w:lang w:val="en-US"/>
        </w:rPr>
        <w:tab/>
        <w:t>Iglesias J, Vassallo AV, Patel VV, Sullivan JB, Cavanaugh J, Elbaga Y. Outcomes of Metabolic Resuscitation Using Ascorbic Acid, Thiamine, and Glucocorticoids in the Early Treatment of Sepsis: The ORANGES Trial. Chest. 2020;158(1):164-73.</w:t>
      </w:r>
    </w:p>
    <w:p w14:paraId="14A12040"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566.</w:t>
      </w:r>
      <w:r w:rsidRPr="00181338">
        <w:rPr>
          <w:rFonts w:asciiTheme="minorHAnsi" w:hAnsiTheme="minorHAnsi" w:cstheme="minorHAnsi"/>
          <w:sz w:val="22"/>
          <w:szCs w:val="22"/>
          <w:lang w:val="en-US"/>
        </w:rPr>
        <w:tab/>
        <w:t xml:space="preserve">Moskowitz A, Huang DT, Hou PC, Gong J, Doshi PB, Grossestreuer AV, et al. Effect of Ascorbic Acid, Corticosteroids, and Thiamine on Organ Injury in Septic Shock: The ACTS Randomized Clinical Trial. </w:t>
      </w:r>
      <w:r w:rsidRPr="0003172D">
        <w:rPr>
          <w:rFonts w:asciiTheme="minorHAnsi" w:hAnsiTheme="minorHAnsi" w:cstheme="minorHAnsi"/>
          <w:sz w:val="22"/>
          <w:szCs w:val="22"/>
        </w:rPr>
        <w:t>Jama. 2020;324(7):642-50.</w:t>
      </w:r>
    </w:p>
    <w:p w14:paraId="186629BF"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567.</w:t>
      </w:r>
      <w:r w:rsidRPr="0003172D">
        <w:rPr>
          <w:rFonts w:asciiTheme="minorHAnsi" w:hAnsiTheme="minorHAnsi" w:cstheme="minorHAnsi"/>
          <w:sz w:val="22"/>
          <w:szCs w:val="22"/>
        </w:rPr>
        <w:tab/>
        <w:t xml:space="preserve">Wang J, Song Q, Yang S, Wang H, Meng S, Huang L, et al. </w:t>
      </w:r>
      <w:r w:rsidRPr="00181338">
        <w:rPr>
          <w:rFonts w:asciiTheme="minorHAnsi" w:hAnsiTheme="minorHAnsi" w:cstheme="minorHAnsi"/>
          <w:sz w:val="22"/>
          <w:szCs w:val="22"/>
          <w:lang w:val="en-US"/>
        </w:rPr>
        <w:t>Effects of hydrocortisone combined with vitamin C and vitamin B1 versus hydrocortisone alone on microcirculation in septic shock patients: A pilot study. Clin Hemorheol Microcirc. 2023;84(2):111-23.</w:t>
      </w:r>
    </w:p>
    <w:p w14:paraId="159D6F7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568.</w:t>
      </w:r>
      <w:r w:rsidRPr="00181338">
        <w:rPr>
          <w:rFonts w:asciiTheme="minorHAnsi" w:hAnsiTheme="minorHAnsi" w:cstheme="minorHAnsi"/>
          <w:sz w:val="22"/>
          <w:szCs w:val="22"/>
          <w:lang w:val="en-US"/>
        </w:rPr>
        <w:tab/>
        <w:t>Jamshidi MR, Zeraati MR, Forouzanfar B, Tahrekhani M, Motamed N. Effects of triple combination of hydrocortisone, thiamine, and Vitamin C on clinical outcome in patients with septic shock: A single-center randomized controlled trial. J Res Med Sci. 2021;26:47.</w:t>
      </w:r>
    </w:p>
    <w:p w14:paraId="26F95B8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569.</w:t>
      </w:r>
      <w:r w:rsidRPr="00181338">
        <w:rPr>
          <w:rFonts w:asciiTheme="minorHAnsi" w:hAnsiTheme="minorHAnsi" w:cstheme="minorHAnsi"/>
          <w:sz w:val="22"/>
          <w:szCs w:val="22"/>
          <w:lang w:val="en-US"/>
        </w:rPr>
        <w:tab/>
        <w:t>Sevransky JE, Rothman RE, Hager DN, Bernard GR, Brown SM, Buchman TG, et al. Effect of Vitamin C, Thiamine, and Hydrocortisone on Ventilator- and Vasopressor-Free Days in Patients With Sepsis: The VICTAS Randomized Clinical Trial. JAMA. 2021;325(8):742-50.</w:t>
      </w:r>
    </w:p>
    <w:p w14:paraId="50F9D6D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570.</w:t>
      </w:r>
      <w:r w:rsidRPr="00181338">
        <w:rPr>
          <w:rFonts w:asciiTheme="minorHAnsi" w:hAnsiTheme="minorHAnsi" w:cstheme="minorHAnsi"/>
          <w:sz w:val="22"/>
          <w:szCs w:val="22"/>
          <w:lang w:val="en-US"/>
        </w:rPr>
        <w:tab/>
        <w:t>Williams Roberson S, Nwosu S, Collar EM, Kiehl AL, Harrison FE, Bastarache J, et al. Association of Vitamin C, Thiamine, and Hydrocortisone Infusion With Long-term Cognitive, Psychological, and Functional Outcomes in Sepsis Survivors: A Secondary Analysis of the Vitamin C, Thiamine, and Steroids in Sepsis Randomized Clinical Trial. JAMA Netw Open. 2023;6(2):e230380.</w:t>
      </w:r>
    </w:p>
    <w:p w14:paraId="45D4FE7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571.</w:t>
      </w:r>
      <w:r w:rsidRPr="00181338">
        <w:rPr>
          <w:rFonts w:asciiTheme="minorHAnsi" w:hAnsiTheme="minorHAnsi" w:cstheme="minorHAnsi"/>
          <w:sz w:val="22"/>
          <w:szCs w:val="22"/>
          <w:lang w:val="en-US"/>
        </w:rPr>
        <w:tab/>
        <w:t>Mohamed A, Abdelaty M, Saad MO, Shible A, Mitwally H, Akkari AR, et al. EVALUATION OF HYDROCORTISONE, VITAMIN C, AND THIAMINE FOR THE TREATMENT OF SEPTIC SHOCK: A RANDOMIZED CONTROLLED TRIAL (THE HYVITS TRIAL). Shock. 2023;59(5):697-701.</w:t>
      </w:r>
    </w:p>
    <w:p w14:paraId="75634A1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572.</w:t>
      </w:r>
      <w:r w:rsidRPr="00181338">
        <w:rPr>
          <w:rFonts w:asciiTheme="minorHAnsi" w:hAnsiTheme="minorHAnsi" w:cstheme="minorHAnsi"/>
          <w:sz w:val="22"/>
          <w:szCs w:val="22"/>
          <w:lang w:val="en-US"/>
        </w:rPr>
        <w:tab/>
        <w:t>Truwit JD, Bernard GR, Steingrub J, Matthay MA, Liu KD, Albertson TE, et al. Rosuvastatin for sepsis-associated acute respiratory distress syndrome. N Engl J Med. 2014;370(23):2191-200.</w:t>
      </w:r>
    </w:p>
    <w:p w14:paraId="0FB002E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573.</w:t>
      </w:r>
      <w:r w:rsidRPr="00181338">
        <w:rPr>
          <w:rFonts w:asciiTheme="minorHAnsi" w:hAnsiTheme="minorHAnsi" w:cstheme="minorHAnsi"/>
          <w:sz w:val="22"/>
          <w:szCs w:val="22"/>
          <w:lang w:val="en-US"/>
        </w:rPr>
        <w:tab/>
        <w:t>El-Akabawy H, Zaghla HE, Samer N, El-Raof A, editors. Effect of Statin Therapy in Early Sepsis : Effect on Endothelial Function and Prognostic Implication2013.</w:t>
      </w:r>
    </w:p>
    <w:p w14:paraId="54D4A6C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574.</w:t>
      </w:r>
      <w:r w:rsidRPr="00181338">
        <w:rPr>
          <w:rFonts w:asciiTheme="minorHAnsi" w:hAnsiTheme="minorHAnsi" w:cstheme="minorHAnsi"/>
          <w:sz w:val="22"/>
          <w:szCs w:val="22"/>
          <w:lang w:val="en-US"/>
        </w:rPr>
        <w:tab/>
        <w:t>Kruger P, Bailey M, Bellomo R, Cooper DJ, Harward M, Higgins A, et al. A multicenter randomized trial of atorvastatin therapy in intensive care patients with severe sepsis. Am J Respir Crit Care Med. 2013;187(7):743-50.</w:t>
      </w:r>
    </w:p>
    <w:p w14:paraId="2DDE4ED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575.</w:t>
      </w:r>
      <w:r w:rsidRPr="00181338">
        <w:rPr>
          <w:rFonts w:asciiTheme="minorHAnsi" w:hAnsiTheme="minorHAnsi" w:cstheme="minorHAnsi"/>
          <w:sz w:val="22"/>
          <w:szCs w:val="22"/>
          <w:lang w:val="en-US"/>
        </w:rPr>
        <w:tab/>
        <w:t>Kruger PS, Harward ML, Jones MA, Joyce CJ, Kostner KM, Roberts MS, Venkatesh B. Continuation of statin therapy in patients with presumed infection: a randomized controlled trial. Am J Respir Crit Care Med. 2011;183(6):774-81.</w:t>
      </w:r>
    </w:p>
    <w:p w14:paraId="10F8CF0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576.</w:t>
      </w:r>
      <w:r w:rsidRPr="00181338">
        <w:rPr>
          <w:rFonts w:asciiTheme="minorHAnsi" w:hAnsiTheme="minorHAnsi" w:cstheme="minorHAnsi"/>
          <w:sz w:val="22"/>
          <w:szCs w:val="22"/>
          <w:lang w:val="en-US"/>
        </w:rPr>
        <w:tab/>
        <w:t>Patel JM, Snaith C, Thickett DR, Linhartova L, Melody T, Hawkey P, et al. Randomized double-blind placebo-controlled trial of 40 mg/day of atorvastatin in reducing the severity of sepsis in ward patients (ASEPSIS Trial). Crit Care. 2012;16(6):R231.</w:t>
      </w:r>
    </w:p>
    <w:p w14:paraId="77E5D7F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577.</w:t>
      </w:r>
      <w:r w:rsidRPr="00181338">
        <w:rPr>
          <w:rFonts w:asciiTheme="minorHAnsi" w:hAnsiTheme="minorHAnsi" w:cstheme="minorHAnsi"/>
          <w:sz w:val="22"/>
          <w:szCs w:val="22"/>
          <w:lang w:val="en-US"/>
        </w:rPr>
        <w:tab/>
        <w:t>Shao H, Wang C, Zhu W, Huang X, Guo Z, Zhang H, Qin B. Different regulation of Toll-like receptor 4 expression on blood CD14(+) monocytes by simvastatin in patients with sepsis and severe sepsis. Int J Clin Exp Med. 2015;8(8):13830-5.</w:t>
      </w:r>
    </w:p>
    <w:p w14:paraId="45268CA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578.</w:t>
      </w:r>
      <w:r w:rsidRPr="00181338">
        <w:rPr>
          <w:rFonts w:asciiTheme="minorHAnsi" w:hAnsiTheme="minorHAnsi" w:cstheme="minorHAnsi"/>
          <w:sz w:val="22"/>
          <w:szCs w:val="22"/>
          <w:lang w:val="en-US"/>
        </w:rPr>
        <w:tab/>
        <w:t>Singh RK, Agarwal V, Baronia AK, Kumar S, Poddar B, Azim A. The Effects of Atorvastatin on Inflammatory Responses and Mortality in Septic Shock: A Single-center, Randomized Controlled Trial. Indian J Crit Care Med. 2017;21(10):646-54.</w:t>
      </w:r>
    </w:p>
    <w:p w14:paraId="4655CCB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579.</w:t>
      </w:r>
      <w:r w:rsidRPr="00181338">
        <w:rPr>
          <w:rFonts w:asciiTheme="minorHAnsi" w:hAnsiTheme="minorHAnsi" w:cstheme="minorHAnsi"/>
          <w:sz w:val="22"/>
          <w:szCs w:val="22"/>
          <w:lang w:val="en-US"/>
        </w:rPr>
        <w:tab/>
        <w:t>Moskowitz A, Berg KM, Grossestreuer AV, Balaji L, Liu X, Cocchi MN, et al. Thiamine for Renal Protection in Septic Shock (TRPSS): A Randomized, Placebo-controlled, Clinical Trial. Am J Respir Crit Care Med. 2023;208(5):570-8.</w:t>
      </w:r>
    </w:p>
    <w:p w14:paraId="30ECD6F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580.</w:t>
      </w:r>
      <w:r w:rsidRPr="00181338">
        <w:rPr>
          <w:rFonts w:asciiTheme="minorHAnsi" w:hAnsiTheme="minorHAnsi" w:cstheme="minorHAnsi"/>
          <w:sz w:val="22"/>
          <w:szCs w:val="22"/>
          <w:lang w:val="en-US"/>
        </w:rPr>
        <w:tab/>
        <w:t>Rosengrave P, Spencer E, Williman J, Mehrtens J, Morgan S, Doyle T, et al. Intravenous vitamin C administration to patients with septic shock: a pilot randomised controlled trial. Crit Care. 2022;26(1):26.</w:t>
      </w:r>
    </w:p>
    <w:p w14:paraId="29919CC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581.</w:t>
      </w:r>
      <w:r w:rsidRPr="00181338">
        <w:rPr>
          <w:rFonts w:asciiTheme="minorHAnsi" w:hAnsiTheme="minorHAnsi" w:cstheme="minorHAnsi"/>
          <w:sz w:val="22"/>
          <w:szCs w:val="22"/>
          <w:lang w:val="en-US"/>
        </w:rPr>
        <w:tab/>
        <w:t>El Driny WA, Esmat IM, Shaheen SM, Sabri NA. Efficacy of High-Dose Vitamin C Infusion on Outcomes in Sepsis Requiring Mechanical Ventilation: A Double-Blind Randomized Controlled Trial. Anesthesiol Res Pract. 2022;2022:4057215.</w:t>
      </w:r>
    </w:p>
    <w:p w14:paraId="79B0ADE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582.</w:t>
      </w:r>
      <w:r w:rsidRPr="00181338">
        <w:rPr>
          <w:rFonts w:asciiTheme="minorHAnsi" w:hAnsiTheme="minorHAnsi" w:cstheme="minorHAnsi"/>
          <w:sz w:val="22"/>
          <w:szCs w:val="22"/>
          <w:lang w:val="en-US"/>
        </w:rPr>
        <w:tab/>
        <w:t>Fowler AA, 3rd, Syed AA, Knowlson S, Sculthorpe R, Farthing D, DeWilde C, et al. Phase I safety trial of intravenous ascorbic acid in patients with severe sepsis. J Transl Med. 2014;12:32.</w:t>
      </w:r>
    </w:p>
    <w:p w14:paraId="0A36130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583.</w:t>
      </w:r>
      <w:r w:rsidRPr="00181338">
        <w:rPr>
          <w:rFonts w:asciiTheme="minorHAnsi" w:hAnsiTheme="minorHAnsi" w:cstheme="minorHAnsi"/>
          <w:sz w:val="22"/>
          <w:szCs w:val="22"/>
          <w:lang w:val="en-US"/>
        </w:rPr>
        <w:tab/>
        <w:t>Fowler AA, 3rd, Truwit JD, Hite RD, Morris PE, DeWilde C, Priday A, et al. Effect of Vitamin C Infusion on Organ Failure and Biomarkers of Inflammation and Vascular Injury in Patients With Sepsis and Severe Acute Respiratory Failure: The CITRIS-ALI Randomized Clinical Trial. Jama. 2019;322(13):1261-70.</w:t>
      </w:r>
    </w:p>
    <w:p w14:paraId="2EEA496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584.</w:t>
      </w:r>
      <w:r w:rsidRPr="00181338">
        <w:rPr>
          <w:rFonts w:asciiTheme="minorHAnsi" w:hAnsiTheme="minorHAnsi" w:cstheme="minorHAnsi"/>
          <w:sz w:val="22"/>
          <w:szCs w:val="22"/>
          <w:lang w:val="en-US"/>
        </w:rPr>
        <w:tab/>
        <w:t>Yanase F, Spano S, Maeda A, Chaba A, Naorungroj T, Ow CPC, et al. Mega-dose sodium ascorbate: a pilot, single-dose, physiological effect, double-blind, randomized, controlled trial. Critical Care. 2023;27(1):371.</w:t>
      </w:r>
    </w:p>
    <w:p w14:paraId="21E1069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585.</w:t>
      </w:r>
      <w:r w:rsidRPr="00181338">
        <w:rPr>
          <w:rFonts w:asciiTheme="minorHAnsi" w:hAnsiTheme="minorHAnsi" w:cstheme="minorHAnsi"/>
          <w:sz w:val="22"/>
          <w:szCs w:val="22"/>
          <w:lang w:val="en-US"/>
        </w:rPr>
        <w:tab/>
        <w:t>Belousoviene E, Pranskuniene Z, Vaitkaitiene E, Pilvinis V, Pranskunas A. Effect of high-dose intravenous ascorbic acid on microcirculation and endothelial glycocalyx during sepsis and septic shock: a double-blind, randomized, placebo-controlled study. BMC Anesthesiology. 2023;23(1):309.</w:t>
      </w:r>
    </w:p>
    <w:p w14:paraId="5FACE55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586.</w:t>
      </w:r>
      <w:r w:rsidRPr="00181338">
        <w:rPr>
          <w:rFonts w:asciiTheme="minorHAnsi" w:hAnsiTheme="minorHAnsi" w:cstheme="minorHAnsi"/>
          <w:sz w:val="22"/>
          <w:szCs w:val="22"/>
          <w:lang w:val="en-US"/>
        </w:rPr>
        <w:tab/>
        <w:t>Lamontagne F, Masse MH, Menard J, Sprague S, Pinto R, Heyland DK, et al. Intravenous Vitamin C in Adults with Sepsis in the Intensive Care Unit. N Engl J Med. 2022;386(25):2387-98.</w:t>
      </w:r>
    </w:p>
    <w:p w14:paraId="61A9120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587.</w:t>
      </w:r>
      <w:r w:rsidRPr="00181338">
        <w:rPr>
          <w:rFonts w:asciiTheme="minorHAnsi" w:hAnsiTheme="minorHAnsi" w:cstheme="minorHAnsi"/>
          <w:sz w:val="22"/>
          <w:szCs w:val="22"/>
          <w:lang w:val="en-US"/>
        </w:rPr>
        <w:tab/>
        <w:t>Lubis B, Ganie RA, Lelo A, Wijaya DW, Munir D, Nasution AH. Combination Therapy of Vitamin C and Thiamine on Matrix Metalloproteinases-9 (Mmp-9) for Septic in ICU. 2021.</w:t>
      </w:r>
    </w:p>
    <w:p w14:paraId="6E67165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588.</w:t>
      </w:r>
      <w:r w:rsidRPr="00181338">
        <w:rPr>
          <w:rFonts w:asciiTheme="minorHAnsi" w:hAnsiTheme="minorHAnsi" w:cstheme="minorHAnsi"/>
          <w:sz w:val="22"/>
          <w:szCs w:val="22"/>
          <w:lang w:val="en-US"/>
        </w:rPr>
        <w:tab/>
        <w:t>Janka V, Ladislav K, Jozef F, Ladislav V. Restoration of antioxidant enzymes in the therapeutic use of selenium in septic patients. Wien Klin Wochenschr. 2013;125(11-12):316-25.</w:t>
      </w:r>
    </w:p>
    <w:p w14:paraId="5D7B719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589.</w:t>
      </w:r>
      <w:r w:rsidRPr="00181338">
        <w:rPr>
          <w:rFonts w:asciiTheme="minorHAnsi" w:hAnsiTheme="minorHAnsi" w:cstheme="minorHAnsi"/>
          <w:sz w:val="22"/>
          <w:szCs w:val="22"/>
          <w:lang w:val="en-US"/>
        </w:rPr>
        <w:tab/>
        <w:t>Cai G, Yan J, Zhang Z, Yu Y. Immunomodulatory effects of glutamine-enriched nutritional support in elderly patients with severe sepsis: a prospective, randomized, controlled study. Journal of Organ Dysfunction. 2008;4(1):31-7.</w:t>
      </w:r>
    </w:p>
    <w:p w14:paraId="4A9734F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590.</w:t>
      </w:r>
      <w:r w:rsidRPr="00181338">
        <w:rPr>
          <w:rFonts w:asciiTheme="minorHAnsi" w:hAnsiTheme="minorHAnsi" w:cstheme="minorHAnsi"/>
          <w:sz w:val="22"/>
          <w:szCs w:val="22"/>
          <w:lang w:val="en-US"/>
        </w:rPr>
        <w:tab/>
        <w:t>Cavalcante AA, Campelo MW, de Vasconcelos MP, Ferreira CM, Guimarães SB, Garcia JH, de Vasconcelos PR. Enteral nutrition supplemented with L-glutamine in patients with systemic inflammatory response syndrome due to pulmonary infection. Nutrition. 2012;28(4):397-402.</w:t>
      </w:r>
    </w:p>
    <w:p w14:paraId="2A090E2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591.</w:t>
      </w:r>
      <w:r w:rsidRPr="00181338">
        <w:rPr>
          <w:rFonts w:asciiTheme="minorHAnsi" w:hAnsiTheme="minorHAnsi" w:cstheme="minorHAnsi"/>
          <w:sz w:val="22"/>
          <w:szCs w:val="22"/>
          <w:lang w:val="en-US"/>
        </w:rPr>
        <w:tab/>
        <w:t>Elmokadem E, Sabri N, Roshdy T, Hasanin A. Clinical outcome study of critically-ill septic patients given taurine supplemented enteral nutrition. International Journal of Pharmaceutical Sciences and Research. 2015;6(8):3544.</w:t>
      </w:r>
    </w:p>
    <w:p w14:paraId="3FB471E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592.</w:t>
      </w:r>
      <w:r w:rsidRPr="00181338">
        <w:rPr>
          <w:rFonts w:asciiTheme="minorHAnsi" w:hAnsiTheme="minorHAnsi" w:cstheme="minorHAnsi"/>
          <w:sz w:val="22"/>
          <w:szCs w:val="22"/>
          <w:lang w:val="en-US"/>
        </w:rPr>
        <w:tab/>
        <w:t>Aisa-Alvarez A, Soto ME, Guarner-Lans V, Camarena-Alejo G, Franco-Granillo J, Martínez-Rodríguez EA, et al. Usefulness of Antioxidants as Adjuvant Therapy for Septic Shock: A Randomized Clinical Trial. Medicina (Kaunas). 2020;56(11).</w:t>
      </w:r>
    </w:p>
    <w:p w14:paraId="66DD4B8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593.</w:t>
      </w:r>
      <w:r w:rsidRPr="00181338">
        <w:rPr>
          <w:rFonts w:asciiTheme="minorHAnsi" w:hAnsiTheme="minorHAnsi" w:cstheme="minorHAnsi"/>
          <w:sz w:val="22"/>
          <w:szCs w:val="22"/>
          <w:lang w:val="en-US"/>
        </w:rPr>
        <w:tab/>
        <w:t>Pérez-Torres I, Aisa-Álvarez A, Casarez-Alvarado S, Borrayo G, Márquez-Velasco R, Guarner-Lans V, et al. Impact of Treatment with Antioxidants as an Adjuvant to Standard Therapy in Patients with Septic Shock: Analysis of the Correlation between Cytokine Storm and Oxidative Stress and Therapeutic Effects. Int J Mol Sci. 2023;24(23).</w:t>
      </w:r>
    </w:p>
    <w:p w14:paraId="73FD49E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594.</w:t>
      </w:r>
      <w:r w:rsidRPr="00181338">
        <w:rPr>
          <w:rFonts w:asciiTheme="minorHAnsi" w:hAnsiTheme="minorHAnsi" w:cstheme="minorHAnsi"/>
          <w:sz w:val="22"/>
          <w:szCs w:val="22"/>
          <w:lang w:val="en-US"/>
        </w:rPr>
        <w:tab/>
        <w:t>Shah FA, Kitsios GD, Yende S, Dunlap DG, Scholl D, Chuan B, et al. A Pilot Double-Blind Placebo-Controlled Randomized Clinical Trial to Investigate the Effects of Early Enteral Nutrients in Sepsis. Crit Care Explor. 2021;3(10):e550.</w:t>
      </w:r>
    </w:p>
    <w:p w14:paraId="330AD69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595.</w:t>
      </w:r>
      <w:r w:rsidRPr="00181338">
        <w:rPr>
          <w:rFonts w:asciiTheme="minorHAnsi" w:hAnsiTheme="minorHAnsi" w:cstheme="minorHAnsi"/>
          <w:sz w:val="22"/>
          <w:szCs w:val="22"/>
          <w:lang w:val="en-US"/>
        </w:rPr>
        <w:tab/>
        <w:t>Gultekin G, Sahin H, Inanc N, Uyanik F, Ok E. Impact of Omega-3 and Omega-9 fatty acids enriched total parenteral nutrition on blood chemistry and inflammatory markers in septic patients. Pak J Med Sci. 2014;30(2):299-304.</w:t>
      </w:r>
    </w:p>
    <w:p w14:paraId="1C688FA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596.</w:t>
      </w:r>
      <w:r w:rsidRPr="00181338">
        <w:rPr>
          <w:rFonts w:asciiTheme="minorHAnsi" w:hAnsiTheme="minorHAnsi" w:cstheme="minorHAnsi"/>
          <w:sz w:val="22"/>
          <w:szCs w:val="22"/>
          <w:lang w:val="en-US"/>
        </w:rPr>
        <w:tab/>
        <w:t>Hosny M, Nahas R, Ali S, Elshafei SA, Khaled H. Impact of oral omega-3 fatty acids supplementation in early sepsis on clinical outcome and immunomodulation. The Egyptian Journal of Critical Care Medicine. 2013;1(3):119-26.</w:t>
      </w:r>
    </w:p>
    <w:p w14:paraId="465E047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597.</w:t>
      </w:r>
      <w:r w:rsidRPr="00181338">
        <w:rPr>
          <w:rFonts w:asciiTheme="minorHAnsi" w:hAnsiTheme="minorHAnsi" w:cstheme="minorHAnsi"/>
          <w:sz w:val="22"/>
          <w:szCs w:val="22"/>
          <w:lang w:val="en-US"/>
        </w:rPr>
        <w:tab/>
        <w:t>Mayer K, Gokorsch S, Fegbeutel C, Hattar K, Rosseau S, Walmrath D, et al. Parenteral nutrition with fish oil modulates cytokine response in patients with sepsis. Am J Respir Crit Care Med. 2003;167(10):1321-8.</w:t>
      </w:r>
    </w:p>
    <w:p w14:paraId="5CC66E6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598.</w:t>
      </w:r>
      <w:r w:rsidRPr="00181338">
        <w:rPr>
          <w:rFonts w:asciiTheme="minorHAnsi" w:hAnsiTheme="minorHAnsi" w:cstheme="minorHAnsi"/>
          <w:sz w:val="22"/>
          <w:szCs w:val="22"/>
          <w:lang w:val="en-US"/>
        </w:rPr>
        <w:tab/>
        <w:t>Sungurtekin H, Değirmenci S, Sungurtekin U, Oguz BE, Sabir N, Kaptanoglu B. Comparison of the effects of different intravenous fat emulsions in patients with systemic inflammatory response syndrome and sepsis. Nutr Clin Pract. 2011;26(6):665-71.</w:t>
      </w:r>
    </w:p>
    <w:p w14:paraId="6229138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599.</w:t>
      </w:r>
      <w:r w:rsidRPr="00181338">
        <w:rPr>
          <w:rFonts w:asciiTheme="minorHAnsi" w:hAnsiTheme="minorHAnsi" w:cstheme="minorHAnsi"/>
          <w:sz w:val="22"/>
          <w:szCs w:val="22"/>
          <w:lang w:val="en-US"/>
        </w:rPr>
        <w:tab/>
        <w:t>Elay G, Gündoğan K, Güntürk İ, Temel Ş, Özer NT, Sipahioğlu H, et al. The Effects of Genistein as Supplement to Oral/Enteral Nutrition on Inflammatory Cytokines in Septic ICU patients: A Prospective, Single-center, Randomized Controlled Pilot Study. J Clin Pract Res. 2023;45(2):131-7.</w:t>
      </w:r>
    </w:p>
    <w:p w14:paraId="64DB8FB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600.</w:t>
      </w:r>
      <w:r w:rsidRPr="00181338">
        <w:rPr>
          <w:rFonts w:asciiTheme="minorHAnsi" w:hAnsiTheme="minorHAnsi" w:cstheme="minorHAnsi"/>
          <w:sz w:val="22"/>
          <w:szCs w:val="22"/>
          <w:lang w:val="en-US"/>
        </w:rPr>
        <w:tab/>
        <w:t>Evans CR, Karnovsky A, Puskarich MA, Michailidis G, Jones AE, Stringer KA. Untargeted Metabolomics Differentiates l-Carnitine Treated Septic Shock 1-Year Survivors and Nonsurvivors. J Proteome Res. 2019;18(5):2004-11.</w:t>
      </w:r>
    </w:p>
    <w:p w14:paraId="40A8CB90"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601.</w:t>
      </w:r>
      <w:r w:rsidRPr="00181338">
        <w:rPr>
          <w:rFonts w:asciiTheme="minorHAnsi" w:hAnsiTheme="minorHAnsi" w:cstheme="minorHAnsi"/>
          <w:sz w:val="22"/>
          <w:szCs w:val="22"/>
          <w:lang w:val="en-US"/>
        </w:rPr>
        <w:tab/>
        <w:t xml:space="preserve">Galbán C, Montejo JC, Mesejo A, Marco P, Celaya S, Sánchez-Segura JM, et al. An immune-enhancing enteral diet reduces mortality rate and episodes of bacteremia in septic intensive care unit patients. </w:t>
      </w:r>
      <w:r w:rsidRPr="0003172D">
        <w:rPr>
          <w:rFonts w:asciiTheme="minorHAnsi" w:hAnsiTheme="minorHAnsi" w:cstheme="minorHAnsi"/>
          <w:sz w:val="22"/>
          <w:szCs w:val="22"/>
        </w:rPr>
        <w:t>Crit Care Med. 2000;28(3):643-8.</w:t>
      </w:r>
    </w:p>
    <w:p w14:paraId="3B515E26"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602.</w:t>
      </w:r>
      <w:r w:rsidRPr="0003172D">
        <w:rPr>
          <w:rFonts w:asciiTheme="minorHAnsi" w:hAnsiTheme="minorHAnsi" w:cstheme="minorHAnsi"/>
          <w:sz w:val="22"/>
          <w:szCs w:val="22"/>
        </w:rPr>
        <w:tab/>
        <w:t xml:space="preserve">Wang H, Hu X, Wang T, Cui C, Jiang J, Dong K, et al. </w:t>
      </w:r>
      <w:r w:rsidRPr="00181338">
        <w:rPr>
          <w:rFonts w:asciiTheme="minorHAnsi" w:hAnsiTheme="minorHAnsi" w:cstheme="minorHAnsi"/>
          <w:sz w:val="22"/>
          <w:szCs w:val="22"/>
          <w:lang w:val="en-US"/>
        </w:rPr>
        <w:t>Exposure-Response Modeling to Support Dosing Selection for Phase IIb Development of Kukoamine B in Sepsis Patients. Front Pharmacol. 2021;12:645130.</w:t>
      </w:r>
    </w:p>
    <w:p w14:paraId="118760A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603.</w:t>
      </w:r>
      <w:r w:rsidRPr="00181338">
        <w:rPr>
          <w:rFonts w:asciiTheme="minorHAnsi" w:hAnsiTheme="minorHAnsi" w:cstheme="minorHAnsi"/>
          <w:sz w:val="22"/>
          <w:szCs w:val="22"/>
          <w:lang w:val="en-US"/>
        </w:rPr>
        <w:tab/>
        <w:t>Karimi A, Mahmoodpoor A, Kooshki F, Niazkar HR, Shoorei H, Tarighat-Esfanjani A. Effects of nanocurcumin on inflammatory factors and clinical outcomes in critically ill patients with sepsis: A pilot randomized clinical trial. European Journal of Integrative Medicine. 2020;36:101122.</w:t>
      </w:r>
    </w:p>
    <w:p w14:paraId="1384C90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604.</w:t>
      </w:r>
      <w:r w:rsidRPr="00181338">
        <w:rPr>
          <w:rFonts w:asciiTheme="minorHAnsi" w:hAnsiTheme="minorHAnsi" w:cstheme="minorHAnsi"/>
          <w:sz w:val="22"/>
          <w:szCs w:val="22"/>
          <w:lang w:val="en-US"/>
        </w:rPr>
        <w:tab/>
        <w:t>Naeini F, Tutunchi H, Razmi H, Mahmoodpoor A, Vajdi M, Sefidmooye Azar P, et al. Does nano-curcumin supplementation improve hematological indices in critically ill patients with sepsis? A randomized controlled clinical trial. J Food Biochem. 2022;46(5):e14093.</w:t>
      </w:r>
    </w:p>
    <w:p w14:paraId="6ACA097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605.</w:t>
      </w:r>
      <w:r w:rsidRPr="00181338">
        <w:rPr>
          <w:rFonts w:asciiTheme="minorHAnsi" w:hAnsiTheme="minorHAnsi" w:cstheme="minorHAnsi"/>
          <w:sz w:val="22"/>
          <w:szCs w:val="22"/>
          <w:lang w:val="en-US"/>
        </w:rPr>
        <w:tab/>
        <w:t>Karimi A, Naeini F, Niazkar HR, Tutunchi H, Musazadeh V, Mahmoodpoor A, et al. Nano-curcumin supplementation in critically ill patients with sepsis: a randomized clinical trial investigating the inflammatory biomarkers, oxidative stress indices, endothelial function, clinical outcomes and nutritional status. Food Funct. 2022;13(12):6596-612.</w:t>
      </w:r>
    </w:p>
    <w:p w14:paraId="1912994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606.</w:t>
      </w:r>
      <w:r w:rsidRPr="00181338">
        <w:rPr>
          <w:rFonts w:asciiTheme="minorHAnsi" w:hAnsiTheme="minorHAnsi" w:cstheme="minorHAnsi"/>
          <w:sz w:val="22"/>
          <w:szCs w:val="22"/>
          <w:lang w:val="en-US"/>
        </w:rPr>
        <w:tab/>
        <w:t>Karimi A, Pourreza S, Vajdi M, Mahmoodpoor A, Sanaie S, Karimi M, Tarighat-Esfanjani A. Evaluating the effects of curcumin nanomicelles on clinical outcome and cellular immune responses in critically ill sepsis patients: A randomized, double-blind, and placebo-controlled trial. Front Nutr. 2022;9:1037861.</w:t>
      </w:r>
    </w:p>
    <w:p w14:paraId="444384E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607.</w:t>
      </w:r>
      <w:r w:rsidRPr="00181338">
        <w:rPr>
          <w:rFonts w:asciiTheme="minorHAnsi" w:hAnsiTheme="minorHAnsi" w:cstheme="minorHAnsi"/>
          <w:sz w:val="22"/>
          <w:szCs w:val="22"/>
          <w:lang w:val="en-US"/>
        </w:rPr>
        <w:tab/>
        <w:t>Brodska H, Valenta J, Malickova K, Kohout P, Kazda A, Drabek T. Biomarkers in critically ill patients with systemic inflammatory response syndrome or sepsis supplemented with high-dose selenium. J Trace Elem Med Biol. 2015;31:25-32.</w:t>
      </w:r>
    </w:p>
    <w:p w14:paraId="547037D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608.</w:t>
      </w:r>
      <w:r w:rsidRPr="00181338">
        <w:rPr>
          <w:rFonts w:asciiTheme="minorHAnsi" w:hAnsiTheme="minorHAnsi" w:cstheme="minorHAnsi"/>
          <w:sz w:val="22"/>
          <w:szCs w:val="22"/>
          <w:lang w:val="en-US"/>
        </w:rPr>
        <w:tab/>
        <w:t>Chelkeba L, Ahmadi A, Abdollahi M, Najafi A, Ghadimi MH, Mosaed R, Mojtahedzadeh M. The effect of parenteral selenium on outcomes of mechanically ventilated patients following sepsis: a prospective randomized clinical trial. Ann Intensive Care. 2015;5(1):29.</w:t>
      </w:r>
    </w:p>
    <w:p w14:paraId="74C0265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609.</w:t>
      </w:r>
      <w:r w:rsidRPr="00181338">
        <w:rPr>
          <w:rFonts w:asciiTheme="minorHAnsi" w:hAnsiTheme="minorHAnsi" w:cstheme="minorHAnsi"/>
          <w:sz w:val="22"/>
          <w:szCs w:val="22"/>
          <w:lang w:val="en-US"/>
        </w:rPr>
        <w:tab/>
        <w:t>Chelkeba L, Ahmadi A, Abdollahi M, Najafi A, Ghadimi MH, Mosaed R, Mojtahedzadeh M. The Effect of High-dose Parenteral Sodium Selenite in Critically Ill Patients following Sepsis: A Clinical and Mechanistic Study. Indian J Crit Care Med. 2017;21(5):287-93.</w:t>
      </w:r>
    </w:p>
    <w:p w14:paraId="2EDF8F8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610.</w:t>
      </w:r>
      <w:r w:rsidRPr="00181338">
        <w:rPr>
          <w:rFonts w:asciiTheme="minorHAnsi" w:hAnsiTheme="minorHAnsi" w:cstheme="minorHAnsi"/>
          <w:sz w:val="22"/>
          <w:szCs w:val="22"/>
          <w:lang w:val="en-US"/>
        </w:rPr>
        <w:tab/>
        <w:t>Guo A, Srinath J, Feuerecker M, Crucian B, Briegel J, Boulesteix AL, et al. Immune function testing in sepsis patients receiving sodium selenite. J Crit Care. 2019;52:208-12.</w:t>
      </w:r>
    </w:p>
    <w:p w14:paraId="72B119C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611.</w:t>
      </w:r>
      <w:r w:rsidRPr="00181338">
        <w:rPr>
          <w:rFonts w:asciiTheme="minorHAnsi" w:hAnsiTheme="minorHAnsi" w:cstheme="minorHAnsi"/>
          <w:sz w:val="22"/>
          <w:szCs w:val="22"/>
          <w:lang w:val="en-US"/>
        </w:rPr>
        <w:tab/>
        <w:t>Mishra V, Baines M, Perry SE, McLaughlin PJ, Carson J, Wenstone R, Shenkin A. Effect of selenium supplementation on biochemical markers and outcome in critically ill patients. Clin Nutr. 2007;26(1):41-50.</w:t>
      </w:r>
    </w:p>
    <w:p w14:paraId="023282D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612.</w:t>
      </w:r>
      <w:r w:rsidRPr="00181338">
        <w:rPr>
          <w:rFonts w:asciiTheme="minorHAnsi" w:hAnsiTheme="minorHAnsi" w:cstheme="minorHAnsi"/>
          <w:sz w:val="22"/>
          <w:szCs w:val="22"/>
          <w:lang w:val="en-US"/>
        </w:rPr>
        <w:tab/>
        <w:t>Valenta J, Brodska H, Drabek T, Hendl J, Kazda A. High-dose selenium substitution in sepsis: a prospective randomized clinical trial. Intensive Care Med. 2011;37(5):808-15.</w:t>
      </w:r>
    </w:p>
    <w:p w14:paraId="2CE71BA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613.</w:t>
      </w:r>
      <w:r w:rsidRPr="00181338">
        <w:rPr>
          <w:rFonts w:asciiTheme="minorHAnsi" w:hAnsiTheme="minorHAnsi" w:cstheme="minorHAnsi"/>
          <w:sz w:val="22"/>
          <w:szCs w:val="22"/>
          <w:lang w:val="en-US"/>
        </w:rPr>
        <w:tab/>
        <w:t>Hazrati E, Rafii MRR, Shekarchi B, Hosseini-Shokouh SJ. The effect of selenase on the disease process of patients with septic shock admitted to the intensive care unit: A clinical trial in Tehran. Annals of Military and Health Sciences Research. 2015;13(1).</w:t>
      </w:r>
    </w:p>
    <w:p w14:paraId="4336AA5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614.</w:t>
      </w:r>
      <w:r w:rsidRPr="00181338">
        <w:rPr>
          <w:rFonts w:asciiTheme="minorHAnsi" w:hAnsiTheme="minorHAnsi" w:cstheme="minorHAnsi"/>
          <w:sz w:val="22"/>
          <w:szCs w:val="22"/>
          <w:lang w:val="en-US"/>
        </w:rPr>
        <w:tab/>
        <w:t>Cherukuri L, Gewirtz G, Osea K, Tayek JA. Vitamin A treatment for severe sepsis in humans; a prospective randomized double blind placebo-controlled clinical trial. Clin Nutr ESPEN. 2019;29:49-51.</w:t>
      </w:r>
    </w:p>
    <w:p w14:paraId="4854883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615.</w:t>
      </w:r>
      <w:r w:rsidRPr="00181338">
        <w:rPr>
          <w:rFonts w:asciiTheme="minorHAnsi" w:hAnsiTheme="minorHAnsi" w:cstheme="minorHAnsi"/>
          <w:sz w:val="22"/>
          <w:szCs w:val="22"/>
          <w:lang w:val="en-US"/>
        </w:rPr>
        <w:tab/>
        <w:t>Leaf DE, Raed A, Donnino MW, Ginde AA, Waikar SS. Randomized controlled trial of calcitriol in severe sepsis. Am J Respir Crit Care Med. 2014;190(5):533-41.</w:t>
      </w:r>
    </w:p>
    <w:p w14:paraId="43C9E4C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616.</w:t>
      </w:r>
      <w:r w:rsidRPr="00181338">
        <w:rPr>
          <w:rFonts w:asciiTheme="minorHAnsi" w:hAnsiTheme="minorHAnsi" w:cstheme="minorHAnsi"/>
          <w:sz w:val="22"/>
          <w:szCs w:val="22"/>
          <w:lang w:val="en-US"/>
        </w:rPr>
        <w:tab/>
        <w:t>Quraishi SA, De Pascale G, Needleman JS, Nakazawa H, Kaneki M, Bajwa EK, et al. Effect of Cholecalciferol Supplementation on Vitamin D Status and Cathelicidin Levels in Sepsis: A Randomized, Placebo-Controlled Trial. Crit Care Med. 2015;43(9):1928-37.</w:t>
      </w:r>
    </w:p>
    <w:p w14:paraId="57EED48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617.</w:t>
      </w:r>
      <w:r w:rsidRPr="00181338">
        <w:rPr>
          <w:rFonts w:asciiTheme="minorHAnsi" w:hAnsiTheme="minorHAnsi" w:cstheme="minorHAnsi"/>
          <w:sz w:val="22"/>
          <w:szCs w:val="22"/>
          <w:lang w:val="en-US"/>
        </w:rPr>
        <w:tab/>
        <w:t>Jokar A, Ahmadi K, Taherinia A, Didgar F, Kazemi F, Bahramian M. The Effects of Injected Vitamin D on Prognosis of Patients with Urosepsis. Horm Metab Res. 2018;50(5):383-8.</w:t>
      </w:r>
    </w:p>
    <w:p w14:paraId="5382A9C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618.</w:t>
      </w:r>
      <w:r w:rsidRPr="00181338">
        <w:rPr>
          <w:rFonts w:asciiTheme="minorHAnsi" w:hAnsiTheme="minorHAnsi" w:cstheme="minorHAnsi"/>
          <w:sz w:val="22"/>
          <w:szCs w:val="22"/>
          <w:lang w:val="en-US"/>
        </w:rPr>
        <w:tab/>
        <w:t>Memiş D, Eskiocak S, Bayrak F, Batmaz E. The influence of alpha-tocopherol on cytokine levels and gastric intramucosal ph in severe sepsis. Trakya Üniversitesi Tıp Fakültesi Dergisi. 2008.</w:t>
      </w:r>
    </w:p>
    <w:p w14:paraId="21DCC01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619.</w:t>
      </w:r>
      <w:r w:rsidRPr="00181338">
        <w:rPr>
          <w:rFonts w:asciiTheme="minorHAnsi" w:hAnsiTheme="minorHAnsi" w:cstheme="minorHAnsi"/>
          <w:sz w:val="22"/>
          <w:szCs w:val="22"/>
          <w:lang w:val="en-US"/>
        </w:rPr>
        <w:tab/>
        <w:t>Bonifazi M, Meessen J, Pérez A, Vasques F, Busana M, Vassalli F, et al. Albumin Oxidation Status in Sepsis Patients Treated With Albumin or Crystalloids. Front Physiol. 2021;12:682877.</w:t>
      </w:r>
    </w:p>
    <w:p w14:paraId="0AD1809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620.</w:t>
      </w:r>
      <w:r w:rsidRPr="00181338">
        <w:rPr>
          <w:rFonts w:asciiTheme="minorHAnsi" w:hAnsiTheme="minorHAnsi" w:cstheme="minorHAnsi"/>
          <w:sz w:val="22"/>
          <w:szCs w:val="22"/>
          <w:lang w:val="en-US"/>
        </w:rPr>
        <w:tab/>
        <w:t>Pandharipande PP, Sanders RD, Girard TD, McGrane S, Thompson JL, Shintani AK, et al. Effect of dexmedetomidine versus lorazepam on outcome in patients with sepsis: an a priori-designed analysis of the MENDS randomized controlled trial. Crit Care. 2010;14(2):R38.</w:t>
      </w:r>
    </w:p>
    <w:p w14:paraId="1221B4D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621.</w:t>
      </w:r>
      <w:r w:rsidRPr="00181338">
        <w:rPr>
          <w:rFonts w:asciiTheme="minorHAnsi" w:hAnsiTheme="minorHAnsi" w:cstheme="minorHAnsi"/>
          <w:sz w:val="22"/>
          <w:szCs w:val="22"/>
          <w:lang w:val="en-US"/>
        </w:rPr>
        <w:tab/>
        <w:t>Castro R, Regueira T, Aguirre ML, Llanos OP, Bruhn A, Bugedo G, et al. An evidence-based resuscitation algorithm applied from the emergency room to the ICU improves survival of severe septic shock. Minerva Anestesiol. 2008;74(6):223-31.</w:t>
      </w:r>
    </w:p>
    <w:p w14:paraId="3A643DE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622.</w:t>
      </w:r>
      <w:r w:rsidRPr="00181338">
        <w:rPr>
          <w:rFonts w:asciiTheme="minorHAnsi" w:hAnsiTheme="minorHAnsi" w:cstheme="minorHAnsi"/>
          <w:sz w:val="22"/>
          <w:szCs w:val="22"/>
          <w:lang w:val="en-US"/>
        </w:rPr>
        <w:tab/>
        <w:t>Moeen SM, Abdelhakeem EE, Abdalla EM, Embaby I, Hassan HM, Ismail EA. Dexmedetomidine versus propofol or midazolam in patients with abdominal sepsis regarding inflammatory response and capillary leak. Egyptian Journal of Anaesthesia. 2022;38(1):23-32.</w:t>
      </w:r>
    </w:p>
    <w:p w14:paraId="7960EBB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623.</w:t>
      </w:r>
      <w:r w:rsidRPr="00181338">
        <w:rPr>
          <w:rFonts w:asciiTheme="minorHAnsi" w:hAnsiTheme="minorHAnsi" w:cstheme="minorHAnsi"/>
          <w:sz w:val="22"/>
          <w:szCs w:val="22"/>
          <w:lang w:val="en-US"/>
        </w:rPr>
        <w:tab/>
        <w:t>Chen L, Lan Y, Zhu J-C, He Y. Effects of dexmedetomidine on renal function in patients with septic shock. European Journal of Inflammation. 2018;16:2058739218794062.</w:t>
      </w:r>
    </w:p>
    <w:p w14:paraId="531276A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624.</w:t>
      </w:r>
      <w:r w:rsidRPr="00181338">
        <w:rPr>
          <w:rFonts w:asciiTheme="minorHAnsi" w:hAnsiTheme="minorHAnsi" w:cstheme="minorHAnsi"/>
          <w:sz w:val="22"/>
          <w:szCs w:val="22"/>
          <w:lang w:val="en-US"/>
        </w:rPr>
        <w:tab/>
        <w:t>Liu J, Shi K, Hong J, Gong F, Mo S, Chen M, et al. Dexmedetomidine protects against acute kidney injury in patients with septic shock. Ann Palliat Med. 2020;9(2):224-30.</w:t>
      </w:r>
    </w:p>
    <w:p w14:paraId="7D2E835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625.</w:t>
      </w:r>
      <w:r w:rsidRPr="00181338">
        <w:rPr>
          <w:rFonts w:asciiTheme="minorHAnsi" w:hAnsiTheme="minorHAnsi" w:cstheme="minorHAnsi"/>
          <w:sz w:val="22"/>
          <w:szCs w:val="22"/>
          <w:lang w:val="en-US"/>
        </w:rPr>
        <w:tab/>
        <w:t>Elayashy M, Elsayed EA, Mukhtar AM, Kasem S, Elmetwally SA, Habib S, et al. Role of dexmedetomidine in modifying immune paralysis in patients with septic shock: randomized controlled trial. Intensive Care Med Exp. 2023;11(1):59.</w:t>
      </w:r>
    </w:p>
    <w:p w14:paraId="20A05ED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626.</w:t>
      </w:r>
      <w:r w:rsidRPr="00181338">
        <w:rPr>
          <w:rFonts w:asciiTheme="minorHAnsi" w:hAnsiTheme="minorHAnsi" w:cstheme="minorHAnsi"/>
          <w:sz w:val="22"/>
          <w:szCs w:val="22"/>
          <w:lang w:val="en-US"/>
        </w:rPr>
        <w:tab/>
        <w:t>Tasdogan M, Memis D, Sut N, Yuksel M. Results of a pilot study on the effects of propofol and dexmedetomidine on inflammatory responses and intraabdominal pressure in severe sepsis. J Clin Anesth. 2009;21(6):394-400.</w:t>
      </w:r>
    </w:p>
    <w:p w14:paraId="6402163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627.</w:t>
      </w:r>
      <w:r w:rsidRPr="00181338">
        <w:rPr>
          <w:rFonts w:asciiTheme="minorHAnsi" w:hAnsiTheme="minorHAnsi" w:cstheme="minorHAnsi"/>
          <w:sz w:val="22"/>
          <w:szCs w:val="22"/>
          <w:lang w:val="en-US"/>
        </w:rPr>
        <w:tab/>
        <w:t>Zhou WJ, Cui JK, Liu M, Shang XK, Ding SS. Comparison of norepinephrine, dopamine and dobutamine combined with enteral nutrition in the treatment of elderly patients harboring sepsis. Pak J Pharm Sci. 2021;34(3):957-61.</w:t>
      </w:r>
    </w:p>
    <w:p w14:paraId="136C4E7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628.</w:t>
      </w:r>
      <w:r w:rsidRPr="00181338">
        <w:rPr>
          <w:rFonts w:asciiTheme="minorHAnsi" w:hAnsiTheme="minorHAnsi" w:cstheme="minorHAnsi"/>
          <w:sz w:val="22"/>
          <w:szCs w:val="22"/>
          <w:lang w:val="en-US"/>
        </w:rPr>
        <w:tab/>
        <w:t>Cocchi MN, Dargin J, Chase M, Patel PV, Grossestreuer A, Balaji L, et al. Esmolol to Treat the Hemodynamic Effects of Septic Shock: A Randomized Controlled Trial. Shock. 2022;57(4):508-17.</w:t>
      </w:r>
    </w:p>
    <w:p w14:paraId="58F3E2D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629.</w:t>
      </w:r>
      <w:r w:rsidRPr="00181338">
        <w:rPr>
          <w:rFonts w:asciiTheme="minorHAnsi" w:hAnsiTheme="minorHAnsi" w:cstheme="minorHAnsi"/>
          <w:sz w:val="22"/>
          <w:szCs w:val="22"/>
          <w:lang w:val="en-US"/>
        </w:rPr>
        <w:tab/>
        <w:t>Savioli M, Cugno M, Polli F, Taccone P, Bellani G, Spanu P, et al. Tight glycemic control may favor fibrinolysis in patients with sepsis. Crit Care Med. 2009;37(2):424-31.</w:t>
      </w:r>
    </w:p>
    <w:p w14:paraId="15A40BB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630.</w:t>
      </w:r>
      <w:r w:rsidRPr="00181338">
        <w:rPr>
          <w:rFonts w:asciiTheme="minorHAnsi" w:hAnsiTheme="minorHAnsi" w:cstheme="minorHAnsi"/>
          <w:sz w:val="22"/>
          <w:szCs w:val="22"/>
          <w:lang w:val="en-US"/>
        </w:rPr>
        <w:tab/>
        <w:t>Sun T, Zhang N, Cui N, Wang SH, Ding XX, Li N, et al. Efficacy of Levosimendan in the Treatment of Patients With Severe Septic Cardiomyopathy. J Cardiothorac Vasc Anesth. 2023;37(3):344-9.</w:t>
      </w:r>
    </w:p>
    <w:p w14:paraId="7A0C222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631.</w:t>
      </w:r>
      <w:r w:rsidRPr="00181338">
        <w:rPr>
          <w:rFonts w:asciiTheme="minorHAnsi" w:hAnsiTheme="minorHAnsi" w:cstheme="minorHAnsi"/>
          <w:sz w:val="22"/>
          <w:szCs w:val="22"/>
          <w:lang w:val="en-US"/>
        </w:rPr>
        <w:tab/>
        <w:t>Yin T, Liu Y, Zhao C, Guo S. Effects of levosimendan combined with routine therapy on markers for cardiac function, inflammatory factors, and apache II score in patients with septic shock. Acta Medica Mediterranea. 2021;37(4):2359-64.</w:t>
      </w:r>
    </w:p>
    <w:p w14:paraId="43C0855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632.</w:t>
      </w:r>
      <w:r w:rsidRPr="00181338">
        <w:rPr>
          <w:rFonts w:asciiTheme="minorHAnsi" w:hAnsiTheme="minorHAnsi" w:cstheme="minorHAnsi"/>
          <w:sz w:val="22"/>
          <w:szCs w:val="22"/>
          <w:lang w:val="en-US"/>
        </w:rPr>
        <w:tab/>
        <w:t>Jiang D, Liu A, Ling W. Effects of levosimendan on serum endothelial cell specific molecule 1, procalcitonin and high-mobility group protein B1 in patients with sepsis. Acta medica mediterranea. 2020;36(3):1381-5.</w:t>
      </w:r>
    </w:p>
    <w:p w14:paraId="504A8C6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633.</w:t>
      </w:r>
      <w:r w:rsidRPr="00181338">
        <w:rPr>
          <w:rFonts w:asciiTheme="minorHAnsi" w:hAnsiTheme="minorHAnsi" w:cstheme="minorHAnsi"/>
          <w:sz w:val="22"/>
          <w:szCs w:val="22"/>
          <w:lang w:val="en-US"/>
        </w:rPr>
        <w:tab/>
        <w:t>Berger C, Rossaint J, Van Aken H, Westphal M, Hahnenkamp K, Zarbock A. Lidocaine reduces neutrophil recruitment by abolishing chemokine-induced arrest and transendothelial migration in septic patients. J Immunol. 2014;192(1):367-76.</w:t>
      </w:r>
    </w:p>
    <w:p w14:paraId="4E5FCB6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634.</w:t>
      </w:r>
      <w:r w:rsidRPr="00181338">
        <w:rPr>
          <w:rFonts w:asciiTheme="minorHAnsi" w:hAnsiTheme="minorHAnsi" w:cstheme="minorHAnsi"/>
          <w:sz w:val="22"/>
          <w:szCs w:val="22"/>
          <w:lang w:val="en-US"/>
        </w:rPr>
        <w:tab/>
        <w:t>Chen L, Meng K, Su W, Fu Y. The Effect of Continuous Sedation Therapy on Immunomodulation, Plasma Levels of Antioxidants, and Indicators of Tissue Repair in Post-Burn Sepsis Patients. Cell Biochem Biophys. 2015;73(2):473-8.</w:t>
      </w:r>
    </w:p>
    <w:p w14:paraId="7FC82F9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635.</w:t>
      </w:r>
      <w:r w:rsidRPr="00181338">
        <w:rPr>
          <w:rFonts w:asciiTheme="minorHAnsi" w:hAnsiTheme="minorHAnsi" w:cstheme="minorHAnsi"/>
          <w:sz w:val="22"/>
          <w:szCs w:val="22"/>
          <w:lang w:val="en-US"/>
        </w:rPr>
        <w:tab/>
        <w:t>Sahoo P, Kothari N, Goyal S, Sharma A, Bhatia PK. Comparison of Norepinephrine and Terlipressin vs Norepinephrine Alone for Management of Septic Shock: A Randomized Control Study. Indian J Crit Care Med. 2022;26(6):669-75.</w:t>
      </w:r>
    </w:p>
    <w:p w14:paraId="08E4DF6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636.</w:t>
      </w:r>
      <w:r w:rsidRPr="00181338">
        <w:rPr>
          <w:rFonts w:asciiTheme="minorHAnsi" w:hAnsiTheme="minorHAnsi" w:cstheme="minorHAnsi"/>
          <w:sz w:val="22"/>
          <w:szCs w:val="22"/>
          <w:lang w:val="en-US"/>
        </w:rPr>
        <w:tab/>
        <w:t>Anthon CT, Müller RB, Haase N, Hjortrup PB, Møller K, Lange T, et al. Effects of hydroxyethyl starch 130/0.42 vs. Ringer's acetate on cytokine levels in severe sepsis. Acta Anaesthesiol Scand. 2017;61(8):904-13.</w:t>
      </w:r>
    </w:p>
    <w:p w14:paraId="114ABCC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637.</w:t>
      </w:r>
      <w:r w:rsidRPr="00181338">
        <w:rPr>
          <w:rFonts w:asciiTheme="minorHAnsi" w:hAnsiTheme="minorHAnsi" w:cstheme="minorHAnsi"/>
          <w:sz w:val="22"/>
          <w:szCs w:val="22"/>
          <w:lang w:val="en-US"/>
        </w:rPr>
        <w:tab/>
        <w:t>Gao Y, Zhu J, Yin C, Zhu J, Zhu T, Liu L. Effects of Target Temperature Management on the Outcome of Septic Patients with Fever. BioMed Research International. 2017;2017:3906032.</w:t>
      </w:r>
    </w:p>
    <w:p w14:paraId="673942C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638.</w:t>
      </w:r>
      <w:r w:rsidRPr="00181338">
        <w:rPr>
          <w:rFonts w:asciiTheme="minorHAnsi" w:hAnsiTheme="minorHAnsi" w:cstheme="minorHAnsi"/>
          <w:sz w:val="22"/>
          <w:szCs w:val="22"/>
          <w:lang w:val="en-US"/>
        </w:rPr>
        <w:tab/>
        <w:t>Saoraya J, Musikatavorn K, Puttaphaisan P, Komindr A, Srisawat N. Intensive fever control using a therapeutic normothermia protocol in patients with febrile early septic shock: A randomized feasibility trial and exploration of the immunomodulatory effects. SAGE Open Med. 2020;8:2050312120928732.</w:t>
      </w:r>
    </w:p>
    <w:p w14:paraId="3DD0A01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639.</w:t>
      </w:r>
      <w:r w:rsidRPr="00181338">
        <w:rPr>
          <w:rFonts w:asciiTheme="minorHAnsi" w:hAnsiTheme="minorHAnsi" w:cstheme="minorHAnsi"/>
          <w:sz w:val="22"/>
          <w:szCs w:val="22"/>
          <w:lang w:val="en-US"/>
        </w:rPr>
        <w:tab/>
        <w:t>Drewry AM, Mohr NM, Ablordeppey EA, Dalton CM, Doctor RJ, Fuller BM, et al. Therapeutic Hyperthermia Is Associated With Improved Survival in Afebrile Critically Ill Patients With Sepsis: A Pilot Randomized Trial. Crit Care Med. 2022;50(6):924-34.</w:t>
      </w:r>
    </w:p>
    <w:p w14:paraId="432A6FA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640.</w:t>
      </w:r>
      <w:r w:rsidRPr="00181338">
        <w:rPr>
          <w:rFonts w:asciiTheme="minorHAnsi" w:hAnsiTheme="minorHAnsi" w:cstheme="minorHAnsi"/>
          <w:sz w:val="22"/>
          <w:szCs w:val="22"/>
          <w:lang w:val="en-US"/>
        </w:rPr>
        <w:tab/>
        <w:t>Yuxi Q, Zhang H, Baili Y, Shi S. Effects of Xuebijing Injection for Patients With Sepsis-induced Acute Kidney Injury After Wenchuan Earthquake. Altern Ther Health Med. 2017;23(2):36-42.</w:t>
      </w:r>
    </w:p>
    <w:p w14:paraId="3E548F7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641.</w:t>
      </w:r>
      <w:r w:rsidRPr="00181338">
        <w:rPr>
          <w:rFonts w:asciiTheme="minorHAnsi" w:hAnsiTheme="minorHAnsi" w:cstheme="minorHAnsi"/>
          <w:sz w:val="22"/>
          <w:szCs w:val="22"/>
          <w:lang w:val="en-US"/>
        </w:rPr>
        <w:tab/>
        <w:t>Yang G, Zheng B, Yu Y, Huang J, Zhu H, Deng D, Li J. Electroacupuncture at Zusanli (ST36), Guanyuan (CV4), and Qihai (CV6) Acupoints Regulates Immune Function in Patients with Sepsis via the PD-1 Pathway. Biomed Res Int. 2022;2022:7037497.</w:t>
      </w:r>
    </w:p>
    <w:p w14:paraId="256526F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642.</w:t>
      </w:r>
      <w:r w:rsidRPr="00181338">
        <w:rPr>
          <w:rFonts w:asciiTheme="minorHAnsi" w:hAnsiTheme="minorHAnsi" w:cstheme="minorHAnsi"/>
          <w:sz w:val="22"/>
          <w:szCs w:val="22"/>
          <w:lang w:val="en-US"/>
        </w:rPr>
        <w:tab/>
        <w:t>Meng JB, Jiao YN, Xu XJ, Lai ZZ, Zhang G, Ji CL, Hu MH. Electro-acupuncture attenuates inflammatory responses and intraabdominal pressure in septic patients: A randomized controlled trial. Medicine (Baltimore). 2018;97(17):e0555.</w:t>
      </w:r>
    </w:p>
    <w:p w14:paraId="13E116F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643.</w:t>
      </w:r>
      <w:r w:rsidRPr="00181338">
        <w:rPr>
          <w:rFonts w:asciiTheme="minorHAnsi" w:hAnsiTheme="minorHAnsi" w:cstheme="minorHAnsi"/>
          <w:sz w:val="22"/>
          <w:szCs w:val="22"/>
          <w:lang w:val="en-US"/>
        </w:rPr>
        <w:tab/>
        <w:t>Eslami K, Mahmoodpoor A, Ahmadi A, Abdollahi M, Kamali K, Mousavi S, et al. Positive effect of septimeb™ on mortality rate in severe sepsis: a novel non antibiotic strategy. Daru. 2012;20(1):40.</w:t>
      </w:r>
    </w:p>
    <w:p w14:paraId="4FD94C0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644.</w:t>
      </w:r>
      <w:r w:rsidRPr="00181338">
        <w:rPr>
          <w:rFonts w:asciiTheme="minorHAnsi" w:hAnsiTheme="minorHAnsi" w:cstheme="minorHAnsi"/>
          <w:sz w:val="22"/>
          <w:szCs w:val="22"/>
          <w:lang w:val="en-US"/>
        </w:rPr>
        <w:tab/>
        <w:t>Wu X, He C, Liu C, Xu X, Chen C, Yang H, et al. Mechanisms of JinHong Formula on treating sepsis explored by randomized controlled trial combined with network pharmacology. J Ethnopharmacol. 2023;305:116040.</w:t>
      </w:r>
    </w:p>
    <w:p w14:paraId="30919C8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645.</w:t>
      </w:r>
      <w:r w:rsidRPr="00181338">
        <w:rPr>
          <w:rFonts w:asciiTheme="minorHAnsi" w:hAnsiTheme="minorHAnsi" w:cstheme="minorHAnsi"/>
          <w:sz w:val="22"/>
          <w:szCs w:val="22"/>
          <w:lang w:val="en-US"/>
        </w:rPr>
        <w:tab/>
        <w:t>Wang S, Liu G, Chen L, Xu X, Jia T, Zhu C, Xiong J. Effects of Shenfu injection on sublingual microcirculation in septic shock patients: a randomized controlled trial. Shock. 2022;58(3):196-203.</w:t>
      </w:r>
    </w:p>
    <w:p w14:paraId="01EFFE7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646.</w:t>
      </w:r>
      <w:r w:rsidRPr="00181338">
        <w:rPr>
          <w:rFonts w:asciiTheme="minorHAnsi" w:hAnsiTheme="minorHAnsi" w:cstheme="minorHAnsi"/>
          <w:sz w:val="22"/>
          <w:szCs w:val="22"/>
          <w:lang w:val="en-US"/>
        </w:rPr>
        <w:tab/>
        <w:t>Tie M, Chen B, Lv R, Xie Q, Pang Y, Gong R. Effects of Shenling Chengqi Decoction on Gastrointestinal Function and Immune Status of Patients with Gastrointestinal Injury in Severe Sepsis. Comput Math Methods Med. 2022;2022:2219451.</w:t>
      </w:r>
    </w:p>
    <w:p w14:paraId="438BF29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647.</w:t>
      </w:r>
      <w:r w:rsidRPr="00181338">
        <w:rPr>
          <w:rFonts w:asciiTheme="minorHAnsi" w:hAnsiTheme="minorHAnsi" w:cstheme="minorHAnsi"/>
          <w:sz w:val="22"/>
          <w:szCs w:val="22"/>
          <w:lang w:val="en-US"/>
        </w:rPr>
        <w:tab/>
        <w:t>Liu Y, Yu Y, Dai H, Fei A. Efficacy of Shufeng Jiedu Capsules in the treatment of sepsis: A prospective, randomized, placebo-controlled trial. European Journal of Integrative Medicine. 2020;38:101172.</w:t>
      </w:r>
    </w:p>
    <w:p w14:paraId="3ACD8C4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648.</w:t>
      </w:r>
      <w:r w:rsidRPr="00181338">
        <w:rPr>
          <w:rFonts w:asciiTheme="minorHAnsi" w:hAnsiTheme="minorHAnsi" w:cstheme="minorHAnsi"/>
          <w:sz w:val="22"/>
          <w:szCs w:val="22"/>
          <w:lang w:val="en-US"/>
        </w:rPr>
        <w:tab/>
        <w:t>Zhen G, Shan Y, Qiao H, Wang W, Gai L, Li Z. Efficacy of Xuebijing injection in the adjunctive therapy of acute respiratory distress syndrome caused by sepsis. Int J Clin Exp Med. 2019;12(8):10029-38.</w:t>
      </w:r>
    </w:p>
    <w:p w14:paraId="5E4E8D6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649.</w:t>
      </w:r>
      <w:r w:rsidRPr="00181338">
        <w:rPr>
          <w:rFonts w:asciiTheme="minorHAnsi" w:hAnsiTheme="minorHAnsi" w:cstheme="minorHAnsi"/>
          <w:sz w:val="22"/>
          <w:szCs w:val="22"/>
          <w:lang w:val="en-US"/>
        </w:rPr>
        <w:tab/>
        <w:t>Yin Q, Li C. Treatment effects of xuebijing injection in severe septic patients with disseminated intravascular coagulation. Evid Based Complement Alternat Med. 2014;2014:949254.</w:t>
      </w:r>
    </w:p>
    <w:p w14:paraId="0DCC6DE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650.</w:t>
      </w:r>
      <w:r w:rsidRPr="00181338">
        <w:rPr>
          <w:rFonts w:asciiTheme="minorHAnsi" w:hAnsiTheme="minorHAnsi" w:cstheme="minorHAnsi"/>
          <w:sz w:val="22"/>
          <w:szCs w:val="22"/>
          <w:lang w:val="en-US"/>
        </w:rPr>
        <w:tab/>
        <w:t>He J, Zhao X, Lin X, Yang Z, Ma M, Ma L, et al. The Effect of Xinmailong Infusion on Sepsis-Induced Myocardial Dysfunction: a Pragmatic Randomized Controlled Trial. Shock. 2021;55(1):33-40.</w:t>
      </w:r>
    </w:p>
    <w:p w14:paraId="63C7FE2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651.</w:t>
      </w:r>
      <w:r w:rsidRPr="00181338">
        <w:rPr>
          <w:rFonts w:asciiTheme="minorHAnsi" w:hAnsiTheme="minorHAnsi" w:cstheme="minorHAnsi"/>
          <w:sz w:val="22"/>
          <w:szCs w:val="22"/>
          <w:lang w:val="en-US"/>
        </w:rPr>
        <w:tab/>
        <w:t>Cheng AC, Stephens DP, Anstey NM, Currie BJ. Adjunctive granulocyte colony-stimulating factor for treatment of septic shock due to melioidosis. Clin Infect Dis. 2004;38(1):32-7.</w:t>
      </w:r>
    </w:p>
    <w:p w14:paraId="529FB59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652.</w:t>
      </w:r>
      <w:r w:rsidRPr="00181338">
        <w:rPr>
          <w:rFonts w:asciiTheme="minorHAnsi" w:hAnsiTheme="minorHAnsi" w:cstheme="minorHAnsi"/>
          <w:sz w:val="22"/>
          <w:szCs w:val="22"/>
          <w:lang w:val="en-US"/>
        </w:rPr>
        <w:tab/>
        <w:t>Stephens DP, Fisher DA, Currie BJ. An audit of the use of granulocyte colony-stimulating factor in septic shock. Intern Med J. 2002;32(4):143-8.</w:t>
      </w:r>
    </w:p>
    <w:p w14:paraId="7A3339F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653.</w:t>
      </w:r>
      <w:r w:rsidRPr="00181338">
        <w:rPr>
          <w:rFonts w:asciiTheme="minorHAnsi" w:hAnsiTheme="minorHAnsi" w:cstheme="minorHAnsi"/>
          <w:sz w:val="22"/>
          <w:szCs w:val="22"/>
          <w:lang w:val="en-US"/>
        </w:rPr>
        <w:tab/>
        <w:t>Endo S, Inada K, Inoue Y, Yamada Y, Takakuwa T, Kasai T, et al. Evaluation of recombinant human granulocyte colony-stimulating factor (rhG-CSF) therapy in granulopoetic patients complicated with sepsis. Curr Med Res Opin. 1994;13(4):233-41.</w:t>
      </w:r>
    </w:p>
    <w:p w14:paraId="32E45BC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654.</w:t>
      </w:r>
      <w:r w:rsidRPr="00181338">
        <w:rPr>
          <w:rFonts w:asciiTheme="minorHAnsi" w:hAnsiTheme="minorHAnsi" w:cstheme="minorHAnsi"/>
          <w:sz w:val="22"/>
          <w:szCs w:val="22"/>
          <w:lang w:val="en-US"/>
        </w:rPr>
        <w:tab/>
        <w:t>Gross-Weege W, Weiss M, Schneider M, Wenning M, Harms B, Dumon K, et al. Safety of a low-dosage Filgrastim (rhG-CSF) treatment in non-neutropenic surgical intensive care patients with an inflammatory process. Intensive Care Med. 1997;23(1):16-22.</w:t>
      </w:r>
    </w:p>
    <w:p w14:paraId="1A47D2F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655.</w:t>
      </w:r>
      <w:r w:rsidRPr="00181338">
        <w:rPr>
          <w:rFonts w:asciiTheme="minorHAnsi" w:hAnsiTheme="minorHAnsi" w:cstheme="minorHAnsi"/>
          <w:sz w:val="22"/>
          <w:szCs w:val="22"/>
          <w:lang w:val="en-US"/>
        </w:rPr>
        <w:tab/>
        <w:t>Ishikawa K, Tanaka H, Nakamori Y, Hosotsubo H, Ogura H, Nishino M, et al. Difference in the responses after administration of granulocyte colony-stimulating factor in septic patients with relative neutropenia. J Trauma. 2000;48(5):814-24; discussion 24-5.</w:t>
      </w:r>
    </w:p>
    <w:p w14:paraId="29485B4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656.</w:t>
      </w:r>
      <w:r w:rsidRPr="00181338">
        <w:rPr>
          <w:rFonts w:asciiTheme="minorHAnsi" w:hAnsiTheme="minorHAnsi" w:cstheme="minorHAnsi"/>
          <w:sz w:val="22"/>
          <w:szCs w:val="22"/>
          <w:lang w:val="en-US"/>
        </w:rPr>
        <w:tab/>
        <w:t>Nierhaus A, Montag B, Timmler N, Frings DP, Gutensohn K, Jung R, et al. Reversal of immunoparalysis by recombinant human granulocyte-macrophage colony-stimulating factor in patients with severe sepsis. Intensive Care Med. 2003;29(4):646-51.</w:t>
      </w:r>
    </w:p>
    <w:p w14:paraId="00214DD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657.</w:t>
      </w:r>
      <w:r w:rsidRPr="00181338">
        <w:rPr>
          <w:rFonts w:asciiTheme="minorHAnsi" w:hAnsiTheme="minorHAnsi" w:cstheme="minorHAnsi"/>
          <w:sz w:val="22"/>
          <w:szCs w:val="22"/>
          <w:lang w:val="en-US"/>
        </w:rPr>
        <w:tab/>
        <w:t>Graw RG, Jr., Herzig G, Perry S, Henderson ES. Normal granulocyte transfusion therapy: treatment of septicemia due to gram-negative bacteria. N Engl J Med. 1972;287(8):367-71.</w:t>
      </w:r>
    </w:p>
    <w:p w14:paraId="589740C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658.</w:t>
      </w:r>
      <w:r w:rsidRPr="00181338">
        <w:rPr>
          <w:rFonts w:asciiTheme="minorHAnsi" w:hAnsiTheme="minorHAnsi" w:cstheme="minorHAnsi"/>
          <w:sz w:val="22"/>
          <w:szCs w:val="22"/>
          <w:lang w:val="en-US"/>
        </w:rPr>
        <w:tab/>
        <w:t>Kox WJ, Bone RC, Krausch D, Döcke WD, Kox SN, Wauer H, et al. Interferon gamma-1b in the treatment of compensatory anti-inflammatory response syndrome. A new approach: proof of principle. Arch Intern Med. 1997;157(4):389-93.</w:t>
      </w:r>
    </w:p>
    <w:p w14:paraId="0BCA1F7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659.</w:t>
      </w:r>
      <w:r w:rsidRPr="00181338">
        <w:rPr>
          <w:rFonts w:asciiTheme="minorHAnsi" w:hAnsiTheme="minorHAnsi" w:cstheme="minorHAnsi"/>
          <w:sz w:val="22"/>
          <w:szCs w:val="22"/>
          <w:lang w:val="en-US"/>
        </w:rPr>
        <w:tab/>
        <w:t>Peters C, Minkov M, Matthes-Martin S, Pötschger U, Witt V, Mann G, et al. Leucocyte transfusions from rhG-CSF or prednisolone stimulated donors for treatment of severe infections in immunocompromised neutropenic patients. Br J Haematol. 1999;106(3):689-96.</w:t>
      </w:r>
    </w:p>
    <w:p w14:paraId="5304BB2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660.</w:t>
      </w:r>
      <w:r w:rsidRPr="00181338">
        <w:rPr>
          <w:rFonts w:asciiTheme="minorHAnsi" w:hAnsiTheme="minorHAnsi" w:cstheme="minorHAnsi"/>
          <w:sz w:val="22"/>
          <w:szCs w:val="22"/>
          <w:lang w:val="en-US"/>
        </w:rPr>
        <w:tab/>
        <w:t>Cheng AC, Limmathurotsakul D, Chierakul W, Getchalarat N, Wuthiekanun V, Stephens DP, et al. A randomized controlled trial of granulocyte colony-stimulating factor for the treatment of severe sepsis due to melioidosis in Thailand. Clin Infect Dis. 2007;45(3):308-14.</w:t>
      </w:r>
    </w:p>
    <w:p w14:paraId="2FEBB07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661.</w:t>
      </w:r>
      <w:r w:rsidRPr="00181338">
        <w:rPr>
          <w:rFonts w:asciiTheme="minorHAnsi" w:hAnsiTheme="minorHAnsi" w:cstheme="minorHAnsi"/>
          <w:sz w:val="22"/>
          <w:szCs w:val="22"/>
          <w:lang w:val="en-US"/>
        </w:rPr>
        <w:tab/>
        <w:t>Hartmann P, Lammertink J, Mansmann G, Hübel K, Salzberger B, Stützer H, et al. A randomized, placebo-controlled study of the use of filgrastim in non neutropenic patients with nosocomial pneumonia. Eur J Med Res. 2005;10(1):29-35.</w:t>
      </w:r>
    </w:p>
    <w:p w14:paraId="401F321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662.</w:t>
      </w:r>
      <w:r w:rsidRPr="00181338">
        <w:rPr>
          <w:rFonts w:asciiTheme="minorHAnsi" w:hAnsiTheme="minorHAnsi" w:cstheme="minorHAnsi"/>
          <w:sz w:val="22"/>
          <w:szCs w:val="22"/>
          <w:lang w:val="en-US"/>
        </w:rPr>
        <w:tab/>
        <w:t>Root RK, Lodato RF, Patrick W, Cade JF, Fotheringham N, Milwee S, et al. Multicenter, double-blind, placebo-controlled study of the use of filgrastim in patients hospitalized with pneumonia and severe sepsis. Crit Care Med. 2003;31(2):367-73.</w:t>
      </w:r>
    </w:p>
    <w:p w14:paraId="37643D9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663.</w:t>
      </w:r>
      <w:r w:rsidRPr="00181338">
        <w:rPr>
          <w:rFonts w:asciiTheme="minorHAnsi" w:hAnsiTheme="minorHAnsi" w:cstheme="minorHAnsi"/>
          <w:sz w:val="22"/>
          <w:szCs w:val="22"/>
          <w:lang w:val="en-US"/>
        </w:rPr>
        <w:tab/>
        <w:t>Stephens DP, Thomas JH, Higgins A, Bailey M, Anstey NM, Currie BJ, Cheng AC. Randomized, double-blind, placebo-controlled trial of granulocyte colony-stimulating factor in patients with septic shock. Crit Care Med. 2008;36(2):448-54.</w:t>
      </w:r>
    </w:p>
    <w:p w14:paraId="4D6E7726"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664.</w:t>
      </w:r>
      <w:r w:rsidRPr="00181338">
        <w:rPr>
          <w:rFonts w:asciiTheme="minorHAnsi" w:hAnsiTheme="minorHAnsi" w:cstheme="minorHAnsi"/>
          <w:sz w:val="22"/>
          <w:szCs w:val="22"/>
          <w:lang w:val="en-US"/>
        </w:rPr>
        <w:tab/>
        <w:t>Tanaka H, Nishino M, Nakamori Y, Ogura H, Ishikawa K, Shimazu T, Sugimoto H. Granulocyte colony-stimulating factor (G-CSF) stiffens leukocytes but attenuates inflammatory response without lung injury in septic patients. J Trauma. 2001;51(6):1110-6.</w:t>
      </w:r>
    </w:p>
    <w:p w14:paraId="3457B859"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665.</w:t>
      </w:r>
      <w:r w:rsidRPr="00181338">
        <w:rPr>
          <w:rFonts w:asciiTheme="minorHAnsi" w:hAnsiTheme="minorHAnsi" w:cstheme="minorHAnsi"/>
          <w:sz w:val="22"/>
          <w:szCs w:val="22"/>
          <w:lang w:val="en-US"/>
        </w:rPr>
        <w:tab/>
        <w:t xml:space="preserve">Wunderink R, Leeper K, Jr., Schein R, Nelson S, DeBoisblanc B, Fotheringham N, Logan E. Filgrastim in patients with pneumonia and severe sepsis or septic shock. </w:t>
      </w:r>
      <w:r w:rsidRPr="0003172D">
        <w:rPr>
          <w:rFonts w:asciiTheme="minorHAnsi" w:hAnsiTheme="minorHAnsi" w:cstheme="minorHAnsi"/>
          <w:sz w:val="22"/>
          <w:szCs w:val="22"/>
        </w:rPr>
        <w:t>Chest. 2001;119(2):523-9.</w:t>
      </w:r>
    </w:p>
    <w:p w14:paraId="44BA44F8"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666.</w:t>
      </w:r>
      <w:r w:rsidRPr="0003172D">
        <w:rPr>
          <w:rFonts w:asciiTheme="minorHAnsi" w:hAnsiTheme="minorHAnsi" w:cstheme="minorHAnsi"/>
          <w:sz w:val="22"/>
          <w:szCs w:val="22"/>
        </w:rPr>
        <w:tab/>
        <w:t xml:space="preserve">Meisel C, Schefold JC, Pschowski R, Baumann T, Hetzger K, Gregor J, et al. </w:t>
      </w:r>
      <w:r w:rsidRPr="00181338">
        <w:rPr>
          <w:rFonts w:asciiTheme="minorHAnsi" w:hAnsiTheme="minorHAnsi" w:cstheme="minorHAnsi"/>
          <w:sz w:val="22"/>
          <w:szCs w:val="22"/>
          <w:lang w:val="en-US"/>
        </w:rPr>
        <w:t>Granulocyte-macrophage colony-stimulating factor to reverse sepsis-associated immunosuppression: a double-blind, randomized, placebo-controlled multicenter trial. Am J Respir Crit Care Med. 2009;180(7):640-8.</w:t>
      </w:r>
    </w:p>
    <w:p w14:paraId="0A6EEF3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667.</w:t>
      </w:r>
      <w:r w:rsidRPr="00181338">
        <w:rPr>
          <w:rFonts w:asciiTheme="minorHAnsi" w:hAnsiTheme="minorHAnsi" w:cstheme="minorHAnsi"/>
          <w:sz w:val="22"/>
          <w:szCs w:val="22"/>
          <w:lang w:val="en-US"/>
        </w:rPr>
        <w:tab/>
        <w:t>Orozco H, Arch J, Medina-Franco H, Pantoja JP, González QH, Vilatoba M, et al. Molgramostim (GM-CSF) associated with antibiotic treatment in nontraumatic abdominal sepsis: a randomized, double-blind, placebo-controlled clinical trial. Arch Surg. 2006;141(2):150-3; discussion 4.</w:t>
      </w:r>
    </w:p>
    <w:p w14:paraId="500A2FD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668.</w:t>
      </w:r>
      <w:r w:rsidRPr="00181338">
        <w:rPr>
          <w:rFonts w:asciiTheme="minorHAnsi" w:hAnsiTheme="minorHAnsi" w:cstheme="minorHAnsi"/>
          <w:sz w:val="22"/>
          <w:szCs w:val="22"/>
          <w:lang w:val="en-US"/>
        </w:rPr>
        <w:tab/>
        <w:t>Presneill JJ, Harris T, Stewart AG, Cade JF, Wilson JW. A randomized phase II trial of granulocyte-macrophage colony-stimulating factor therapy in severe sepsis with respiratory dysfunction. Am J Respir Crit Care Med. 2002;166(2):138-43.</w:t>
      </w:r>
    </w:p>
    <w:p w14:paraId="0C0DB6F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669.</w:t>
      </w:r>
      <w:r w:rsidRPr="00181338">
        <w:rPr>
          <w:rFonts w:asciiTheme="minorHAnsi" w:hAnsiTheme="minorHAnsi" w:cstheme="minorHAnsi"/>
          <w:sz w:val="22"/>
          <w:szCs w:val="22"/>
          <w:lang w:val="en-US"/>
        </w:rPr>
        <w:tab/>
        <w:t>Schefold JC, Zeden JP, Pschowski R, Hammoud B, Fotopoulou C, Hasper D, et al. Treatment with granulocyte-macrophage colony-stimulating factor is associated with reduced indoleamine 2,3-dioxygenase activity and kynurenine pathway catabolites in patients with severe sepsis and septic shock. Scand J Infect Dis. 2010;42(3):164-71.</w:t>
      </w:r>
    </w:p>
    <w:p w14:paraId="09FDCDF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670.</w:t>
      </w:r>
      <w:r w:rsidRPr="00181338">
        <w:rPr>
          <w:rFonts w:asciiTheme="minorHAnsi" w:hAnsiTheme="minorHAnsi" w:cstheme="minorHAnsi"/>
          <w:sz w:val="22"/>
          <w:szCs w:val="22"/>
          <w:lang w:val="en-US"/>
        </w:rPr>
        <w:tab/>
        <w:t>Vacheron CH, Lepape A, Venet F, Monneret G, Gueyffier F, Boutitie F, et al. Granulocyte-macrophage colony-stimulating factor (GM-CSF) in patients presenting sepsis-induced immunosuppression: The GRID randomized controlled trial. J Crit Care. 2023;78:154330.</w:t>
      </w:r>
    </w:p>
    <w:p w14:paraId="7BD5227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671.</w:t>
      </w:r>
      <w:r w:rsidRPr="00181338">
        <w:rPr>
          <w:rFonts w:asciiTheme="minorHAnsi" w:hAnsiTheme="minorHAnsi" w:cstheme="minorHAnsi"/>
          <w:sz w:val="22"/>
          <w:szCs w:val="22"/>
          <w:lang w:val="en-US"/>
        </w:rPr>
        <w:tab/>
        <w:t>Prakash V, Arora V, Jindal A, Maiwall R, Sarin SK. Combination of GM CSF and carbapenem is superior to carbapenem monotherapy in difficult-to-treat spontaneous bacterial peritonitis: A randomized controlled trial. Liver Int. 2023;43(6):1298-306.</w:t>
      </w:r>
    </w:p>
    <w:p w14:paraId="5CDB0EF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672.</w:t>
      </w:r>
      <w:r w:rsidRPr="00181338">
        <w:rPr>
          <w:rFonts w:asciiTheme="minorHAnsi" w:hAnsiTheme="minorHAnsi" w:cstheme="minorHAnsi"/>
          <w:sz w:val="22"/>
          <w:szCs w:val="22"/>
          <w:lang w:val="en-US"/>
        </w:rPr>
        <w:tab/>
        <w:t>Herzig RH, Herzig GP, Graw RG, Jr., Bull MI, Ray KK. Successful granulocyte transfusion therapy for gram-negative septicemia. A prospectively randomized controlled study. N Engl J Med. 1977;296(13):701-5.</w:t>
      </w:r>
    </w:p>
    <w:p w14:paraId="3E3F1D6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673.</w:t>
      </w:r>
      <w:r w:rsidRPr="00181338">
        <w:rPr>
          <w:rFonts w:asciiTheme="minorHAnsi" w:hAnsiTheme="minorHAnsi" w:cstheme="minorHAnsi"/>
          <w:sz w:val="22"/>
          <w:szCs w:val="22"/>
          <w:lang w:val="en-US"/>
        </w:rPr>
        <w:tab/>
        <w:t>Francois B, Jeannet R, Daix T, Walton AH, Shotwell MS, Unsinger J, et al. Interleukin-7 restores lymphocytes in septic shock: the IRIS-7 randomized clinical trial. JCI Insight. 2018;3(5).</w:t>
      </w:r>
    </w:p>
    <w:p w14:paraId="658DC3E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674.</w:t>
      </w:r>
      <w:r w:rsidRPr="00181338">
        <w:rPr>
          <w:rFonts w:asciiTheme="minorHAnsi" w:hAnsiTheme="minorHAnsi" w:cstheme="minorHAnsi"/>
          <w:sz w:val="22"/>
          <w:szCs w:val="22"/>
          <w:lang w:val="en-US"/>
        </w:rPr>
        <w:tab/>
        <w:t>Daix T, Mathonnet A, Brakenridge S, Dequin PF, Mira JP, Berbille F, et al. Intravenously administered interleukin-7 to reverse lymphopenia in patients with septic shock: a double-blind, randomized, placebo-controlled trial. Ann Intensive Care. 2023;13(1):17.</w:t>
      </w:r>
    </w:p>
    <w:p w14:paraId="34C87C1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675.</w:t>
      </w:r>
      <w:r w:rsidRPr="00181338">
        <w:rPr>
          <w:rFonts w:asciiTheme="minorHAnsi" w:hAnsiTheme="minorHAnsi" w:cstheme="minorHAnsi"/>
          <w:sz w:val="22"/>
          <w:szCs w:val="22"/>
          <w:lang w:val="en-US"/>
        </w:rPr>
        <w:tab/>
        <w:t>Wu J, Zhou L, Liu J, Ma G, Kou Q, He Z, et al. The efficacy of thymosin alpha 1 for severe sepsis (ETASS): a multicenter, single-blind, randomized and controlled trial. Crit Care. 2013;17(1):R8.</w:t>
      </w:r>
    </w:p>
    <w:p w14:paraId="69C2C74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676.</w:t>
      </w:r>
      <w:r w:rsidRPr="00181338">
        <w:rPr>
          <w:rFonts w:asciiTheme="minorHAnsi" w:hAnsiTheme="minorHAnsi" w:cstheme="minorHAnsi"/>
          <w:sz w:val="22"/>
          <w:szCs w:val="22"/>
          <w:lang w:val="en-US"/>
        </w:rPr>
        <w:tab/>
        <w:t>Ishikura H, Nakamura Y, Kawano Y, Tanaka J, Mizunuma M, Ohta D, et al. Intravenous immunoglobulin improves sepsis-induced coagulopathy: A retrospective, single-center observational study. J Crit Care. 2015;30(3):579-83.</w:t>
      </w:r>
    </w:p>
    <w:p w14:paraId="4C46489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677.</w:t>
      </w:r>
      <w:r w:rsidRPr="00181338">
        <w:rPr>
          <w:rFonts w:asciiTheme="minorHAnsi" w:hAnsiTheme="minorHAnsi" w:cstheme="minorHAnsi"/>
          <w:sz w:val="22"/>
          <w:szCs w:val="22"/>
          <w:lang w:val="en-US"/>
        </w:rPr>
        <w:tab/>
        <w:t>Tagami T, Matsui H, Fushimi K, Yasunaga H. Intravenous immunoglobulin use in septic shock patients after emergency laparotomy. J Infect. 2015;71(2):158-66.</w:t>
      </w:r>
    </w:p>
    <w:p w14:paraId="7747356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678.</w:t>
      </w:r>
      <w:r w:rsidRPr="00181338">
        <w:rPr>
          <w:rFonts w:asciiTheme="minorHAnsi" w:hAnsiTheme="minorHAnsi" w:cstheme="minorHAnsi"/>
          <w:sz w:val="22"/>
          <w:szCs w:val="22"/>
          <w:lang w:val="en-US"/>
        </w:rPr>
        <w:tab/>
        <w:t>Akatsuka M, Masuda Y, Tatsumi H, Sonoda T. Efficacy of Intravenous Immunoglobulin Therapy for Patients With Sepsis and Low Immunoglobulin G Levels: A Single-Center Retrospective Study. Clin Ther. 2022;44(2):295-303.</w:t>
      </w:r>
    </w:p>
    <w:p w14:paraId="6D6853F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679.</w:t>
      </w:r>
      <w:r w:rsidRPr="00181338">
        <w:rPr>
          <w:rFonts w:asciiTheme="minorHAnsi" w:hAnsiTheme="minorHAnsi" w:cstheme="minorHAnsi"/>
          <w:sz w:val="22"/>
          <w:szCs w:val="22"/>
          <w:lang w:val="en-US"/>
        </w:rPr>
        <w:tab/>
        <w:t>Goto K, Yasuda N, Sato Y. Effects of low-dose intravenous immunoglobulin as the adjunctive therapy in septic shock patients with and without hypogammaglobulinemia: a retrospective cohort study. Ann Palliat Med. 2022;11(8):2600-8.</w:t>
      </w:r>
    </w:p>
    <w:p w14:paraId="5A38BC3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680.</w:t>
      </w:r>
      <w:r w:rsidRPr="00181338">
        <w:rPr>
          <w:rFonts w:asciiTheme="minorHAnsi" w:hAnsiTheme="minorHAnsi" w:cstheme="minorHAnsi"/>
          <w:sz w:val="22"/>
          <w:szCs w:val="22"/>
          <w:lang w:val="en-US"/>
        </w:rPr>
        <w:tab/>
        <w:t>Senda A, Endo A, Fushimi K, Otomo Y. Effectiveness of intravenous immunoglobulin therapy for invasive group A Streptococcus infection: A Japanese nationwide observational study. Int J Infect Dis. 2023;135:84-90.</w:t>
      </w:r>
    </w:p>
    <w:p w14:paraId="4D3D536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681.</w:t>
      </w:r>
      <w:r w:rsidRPr="00181338">
        <w:rPr>
          <w:rFonts w:asciiTheme="minorHAnsi" w:hAnsiTheme="minorHAnsi" w:cstheme="minorHAnsi"/>
          <w:sz w:val="22"/>
          <w:szCs w:val="22"/>
          <w:lang w:val="en-US"/>
        </w:rPr>
        <w:tab/>
        <w:t>Iizuka Y, Sanui M, Sasabuchi Y, Lefor AK, Hayakawa M, Saito S, et al. Low-dose immunoglobulin G is not associated with mortality in patients with sepsis and septic shock. Crit Care. 2017;21(1):181.</w:t>
      </w:r>
    </w:p>
    <w:p w14:paraId="0B65B46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682.</w:t>
      </w:r>
      <w:r w:rsidRPr="00181338">
        <w:rPr>
          <w:rFonts w:asciiTheme="minorHAnsi" w:hAnsiTheme="minorHAnsi" w:cstheme="minorHAnsi"/>
          <w:sz w:val="22"/>
          <w:szCs w:val="22"/>
          <w:lang w:val="en-US"/>
        </w:rPr>
        <w:tab/>
        <w:t>Pilz G, Kääb S, Neeser G, Class I, Schweigart U, Brähler A, et al. Supplemental immunoglobulin (ivIgG) treatment in 163 patients with sepsis and septic shock--an observational study as a prerequisite for placebo-controlled clinical trials. Infection. 1991;19(4):216-27.</w:t>
      </w:r>
    </w:p>
    <w:p w14:paraId="29402F3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683.</w:t>
      </w:r>
      <w:r w:rsidRPr="00181338">
        <w:rPr>
          <w:rFonts w:asciiTheme="minorHAnsi" w:hAnsiTheme="minorHAnsi" w:cstheme="minorHAnsi"/>
          <w:sz w:val="22"/>
          <w:szCs w:val="22"/>
          <w:lang w:val="en-US"/>
        </w:rPr>
        <w:tab/>
        <w:t>Takahashi G, Shibata S. Study of usefulness of low-dose IgG for patients with septic disseminated intravascular coagulation. Biomark Med. 2020;14(13):1189-96.</w:t>
      </w:r>
    </w:p>
    <w:p w14:paraId="0B54D00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684.</w:t>
      </w:r>
      <w:r w:rsidRPr="00181338">
        <w:rPr>
          <w:rFonts w:asciiTheme="minorHAnsi" w:hAnsiTheme="minorHAnsi" w:cstheme="minorHAnsi"/>
          <w:sz w:val="22"/>
          <w:szCs w:val="22"/>
          <w:lang w:val="en-US"/>
        </w:rPr>
        <w:tab/>
        <w:t>Hedetoft M, Madsen MB, Perner A, Garred P, Hyldegaard O. Effect of immunoglobulin G on cytokine response in necrotising soft-tissue infection: A post hoc analysis. Acta Anaesthesiol Scand. 2021;65(9):1293-9.</w:t>
      </w:r>
    </w:p>
    <w:p w14:paraId="6E2DAC8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685.</w:t>
      </w:r>
      <w:r w:rsidRPr="00181338">
        <w:rPr>
          <w:rFonts w:asciiTheme="minorHAnsi" w:hAnsiTheme="minorHAnsi" w:cstheme="minorHAnsi"/>
          <w:sz w:val="22"/>
          <w:szCs w:val="22"/>
          <w:lang w:val="en-US"/>
        </w:rPr>
        <w:tab/>
        <w:t>Yavuz L, Aynali G, Aynali A, Alaca A, Kutuk S, Ceylan BG. The effects of adjuvant immunoglobulin M-enriched immunoglobulin therapy on mortality rate and renal function in sepsis-induced multiple organ dysfunction syndrome: retrospective analysis of intensive care unit patients. J Int Med Res. 2012;40(3):1166-74.</w:t>
      </w:r>
    </w:p>
    <w:p w14:paraId="17D10C6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686.</w:t>
      </w:r>
      <w:r w:rsidRPr="00181338">
        <w:rPr>
          <w:rFonts w:asciiTheme="minorHAnsi" w:hAnsiTheme="minorHAnsi" w:cstheme="minorHAnsi"/>
          <w:sz w:val="22"/>
          <w:szCs w:val="22"/>
          <w:lang w:val="en-US"/>
        </w:rPr>
        <w:tab/>
        <w:t>Paternoster G, Rosa SD, Bertini P, Innelli P, Vignale R, Tripodi VF, et al. Comparative Effectiveness of Combined IgM-Enriched Immunoglobulin and Extracorporeal Blood Purification Plus Standard Care Versus Standard Care for Sepsis and Septic Shock after Cardiac Surgery. RCM. 2022;23(9).</w:t>
      </w:r>
    </w:p>
    <w:p w14:paraId="0C02143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687.</w:t>
      </w:r>
      <w:r w:rsidRPr="00181338">
        <w:rPr>
          <w:rFonts w:asciiTheme="minorHAnsi" w:hAnsiTheme="minorHAnsi" w:cstheme="minorHAnsi"/>
          <w:sz w:val="22"/>
          <w:szCs w:val="22"/>
          <w:lang w:val="en-US"/>
        </w:rPr>
        <w:tab/>
        <w:t>Scarpati G, Baldassarre D, Tripepi G, Boffardi M, Piazza O. Effect of Intravenous IgM-Enriched Immunoglobulins on Presepsin and Other Sepsis Biomarkers. Front Pharmacol. 2021;12:717349.</w:t>
      </w:r>
    </w:p>
    <w:p w14:paraId="05ADD50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688.</w:t>
      </w:r>
      <w:r w:rsidRPr="00181338">
        <w:rPr>
          <w:rFonts w:asciiTheme="minorHAnsi" w:hAnsiTheme="minorHAnsi" w:cstheme="minorHAnsi"/>
          <w:sz w:val="22"/>
          <w:szCs w:val="22"/>
          <w:lang w:val="en-US"/>
        </w:rPr>
        <w:tab/>
        <w:t>Martinez JI, Sánchez HF, Velandia JA, Urbina Z, Florián MC, Martínez MA, et al. Treatment with IgM-enriched immunoglobulin in sepsis: a matched case-control analysis. J Crit Care. 2021;64:120-4.</w:t>
      </w:r>
    </w:p>
    <w:p w14:paraId="11738D0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689.</w:t>
      </w:r>
      <w:r w:rsidRPr="00181338">
        <w:rPr>
          <w:rFonts w:asciiTheme="minorHAnsi" w:hAnsiTheme="minorHAnsi" w:cstheme="minorHAnsi"/>
          <w:sz w:val="22"/>
          <w:szCs w:val="22"/>
          <w:lang w:val="en-US"/>
        </w:rPr>
        <w:tab/>
        <w:t>Buda S, Riefolo A, Biscione R, Goretti E, Cattabriga I, Grillone G, et al. Clinical experience with polyclonal IgM-enriched immunoglobulins in a group of patients affected by sepsis after cardiac surgery. J Cardiothorac Vasc Anesth. 2005;19(4):440-5.</w:t>
      </w:r>
    </w:p>
    <w:p w14:paraId="6F75A80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690.</w:t>
      </w:r>
      <w:r w:rsidRPr="00181338">
        <w:rPr>
          <w:rFonts w:asciiTheme="minorHAnsi" w:hAnsiTheme="minorHAnsi" w:cstheme="minorHAnsi"/>
          <w:sz w:val="22"/>
          <w:szCs w:val="22"/>
          <w:lang w:val="en-US"/>
        </w:rPr>
        <w:tab/>
        <w:t>Giamarellos-Bourboulis EJ, Tziolos N, Routsi C, Katsenos C, Tsangaris I, Pneumatikos I, et al. Improving outcomes of severe infections by multidrug-resistant pathogens with polyclonal IgM-enriched immunoglobulins. Clin Microbiol Infect. 2016;22(6):499-506.</w:t>
      </w:r>
    </w:p>
    <w:p w14:paraId="1D27DED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691.</w:t>
      </w:r>
      <w:r w:rsidRPr="00181338">
        <w:rPr>
          <w:rFonts w:asciiTheme="minorHAnsi" w:hAnsiTheme="minorHAnsi" w:cstheme="minorHAnsi"/>
          <w:sz w:val="22"/>
          <w:szCs w:val="22"/>
          <w:lang w:val="en-US"/>
        </w:rPr>
        <w:tab/>
        <w:t>Berlot G, Dimastromatteo G. Use of IgM and IgA-enriched immunoglobulins in the treatment of severe sepsis and septic shock. Clinical experience. Minerva Anestesiol. 2004;70(10):739-43; 43-5.</w:t>
      </w:r>
    </w:p>
    <w:p w14:paraId="09C0B88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692.</w:t>
      </w:r>
      <w:r w:rsidRPr="00181338">
        <w:rPr>
          <w:rFonts w:asciiTheme="minorHAnsi" w:hAnsiTheme="minorHAnsi" w:cstheme="minorHAnsi"/>
          <w:sz w:val="22"/>
          <w:szCs w:val="22"/>
          <w:lang w:val="en-US"/>
        </w:rPr>
        <w:tab/>
        <w:t>Berlot G, Scamperle A, Istrati T, Dattola R, Longo I, Chillemi A, et al. Kinetics of Immunoglobulins in Septic Shock Patients Treated With an IgM- and IgA-Enriched Intravenous Preparation: An Observational Study. Front Med (Lausanne). 2021;8:605113.</w:t>
      </w:r>
    </w:p>
    <w:p w14:paraId="758B863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693.</w:t>
      </w:r>
      <w:r w:rsidRPr="00181338">
        <w:rPr>
          <w:rFonts w:asciiTheme="minorHAnsi" w:hAnsiTheme="minorHAnsi" w:cstheme="minorHAnsi"/>
          <w:sz w:val="22"/>
          <w:szCs w:val="22"/>
          <w:lang w:val="en-US"/>
        </w:rPr>
        <w:tab/>
        <w:t>Ando Y, Inoue S, Kawashima T, Okashiro M, Kotani J, Nishiyama T. Intravenous Immunoglobulin G Modulates the Expression of Sepsis-Induced Coagulopathy Factors and Increases Serum IgM Levels: A Prospective, Single-Center Intervention Study. Kobe J Med Sci. 2020;66(1):E32-e9.</w:t>
      </w:r>
    </w:p>
    <w:p w14:paraId="5B32CD3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694.</w:t>
      </w:r>
      <w:r w:rsidRPr="00181338">
        <w:rPr>
          <w:rFonts w:asciiTheme="minorHAnsi" w:hAnsiTheme="minorHAnsi" w:cstheme="minorHAnsi"/>
          <w:sz w:val="22"/>
          <w:szCs w:val="22"/>
          <w:lang w:val="en-US"/>
        </w:rPr>
        <w:tab/>
        <w:t>Schellekens J, Brouwer E, Calandra T, Rozenberg-Arska M, Verhoef J. Humoral immunity in human Gram-negative septic shock II. Specific anti-bacterial immunity: opsonic activity and the effect of intravenous immunoglobulin G administration. Serodiagnosis and Immunotherapy in Infectious Disease. 1989;3(4):279-91.</w:t>
      </w:r>
    </w:p>
    <w:p w14:paraId="6DCC6EB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695.</w:t>
      </w:r>
      <w:r w:rsidRPr="00181338">
        <w:rPr>
          <w:rFonts w:asciiTheme="minorHAnsi" w:hAnsiTheme="minorHAnsi" w:cstheme="minorHAnsi"/>
          <w:sz w:val="22"/>
          <w:szCs w:val="22"/>
          <w:lang w:val="en-US"/>
        </w:rPr>
        <w:tab/>
        <w:t>Behre G, Schedel I, Nentwig B, Wörmann B, Essink M, Hiddemann W. Endotoxin concentration in neutropenic patients with suspected gram-negative sepsis: correlation with clinical outcome and determination of anti-endotoxin core antibodies during therapy with polyclonal immunoglobulin M-enriched immunoglobulins. Antimicrob Agents Chemother. 1992;36(10):2139-46.</w:t>
      </w:r>
    </w:p>
    <w:p w14:paraId="44102BE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696.</w:t>
      </w:r>
      <w:r w:rsidRPr="00181338">
        <w:rPr>
          <w:rFonts w:asciiTheme="minorHAnsi" w:hAnsiTheme="minorHAnsi" w:cstheme="minorHAnsi"/>
          <w:sz w:val="22"/>
          <w:szCs w:val="22"/>
          <w:lang w:val="en-US"/>
        </w:rPr>
        <w:tab/>
        <w:t>Wand S, Klages M, Kirbach C, Warszawska J, Meybohm P, Zacharowski K, Koch A. IgM-Enriched Immunoglobulin Attenuates Systemic Endotoxin Activity in Early Severe Sepsis: A Before-After Cohort Study. PLoS One. 2016;11(8):e0160907.</w:t>
      </w:r>
    </w:p>
    <w:p w14:paraId="252A147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697.</w:t>
      </w:r>
      <w:r w:rsidRPr="00181338">
        <w:rPr>
          <w:rFonts w:asciiTheme="minorHAnsi" w:hAnsiTheme="minorHAnsi" w:cstheme="minorHAnsi"/>
          <w:sz w:val="22"/>
          <w:szCs w:val="22"/>
          <w:lang w:val="en-US"/>
        </w:rPr>
        <w:tab/>
        <w:t>Lindquist L, Lundbergh P, Maasing R. Pepsin-treated human gamma globulin in bacterial infections. A randomized study in patients with septicaemia and pneumonia. Vox Sang. 1981;40(5):329-37.</w:t>
      </w:r>
    </w:p>
    <w:p w14:paraId="1A988A8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698.</w:t>
      </w:r>
      <w:r w:rsidRPr="00181338">
        <w:rPr>
          <w:rFonts w:asciiTheme="minorHAnsi" w:hAnsiTheme="minorHAnsi" w:cstheme="minorHAnsi"/>
          <w:sz w:val="22"/>
          <w:szCs w:val="22"/>
          <w:lang w:val="en-US"/>
        </w:rPr>
        <w:tab/>
        <w:t>Burns ER, Lee V, Rubinstein A. Treatment of septic thrombocytopenia with immune globulin. J Clin Immunol. 1991;11(6):363-8.</w:t>
      </w:r>
    </w:p>
    <w:p w14:paraId="67A9182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699.</w:t>
      </w:r>
      <w:r w:rsidRPr="00181338">
        <w:rPr>
          <w:rFonts w:asciiTheme="minorHAnsi" w:hAnsiTheme="minorHAnsi" w:cstheme="minorHAnsi"/>
          <w:sz w:val="22"/>
          <w:szCs w:val="22"/>
          <w:lang w:val="en-US"/>
        </w:rPr>
        <w:tab/>
        <w:t>Grundmann R, Hornung M. Immunoglobulin therapy in patients with endotoxemia and postoperative sepsis--a prospective randomized study. Prog Clin Biol Res. 1988;272:339-49.</w:t>
      </w:r>
    </w:p>
    <w:p w14:paraId="6C121DAE"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700.</w:t>
      </w:r>
      <w:r w:rsidRPr="00181338">
        <w:rPr>
          <w:rFonts w:asciiTheme="minorHAnsi" w:hAnsiTheme="minorHAnsi" w:cstheme="minorHAnsi"/>
          <w:sz w:val="22"/>
          <w:szCs w:val="22"/>
          <w:lang w:val="en-US"/>
        </w:rPr>
        <w:tab/>
        <w:t xml:space="preserve">Hamano N, Nishi K, Onose A, Okamoto A, Umegaki T, Yamazaki E, et al. Efficacy of single-dose intravenous immunoglobulin administration for severe sepsis and septic shock. </w:t>
      </w:r>
      <w:r w:rsidRPr="0003172D">
        <w:rPr>
          <w:rFonts w:asciiTheme="minorHAnsi" w:hAnsiTheme="minorHAnsi" w:cstheme="minorHAnsi"/>
          <w:sz w:val="22"/>
          <w:szCs w:val="22"/>
        </w:rPr>
        <w:t>J Intensive Care. 2013;1(1):4.</w:t>
      </w:r>
    </w:p>
    <w:p w14:paraId="3F02A19D"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701.</w:t>
      </w:r>
      <w:r w:rsidRPr="0003172D">
        <w:rPr>
          <w:rFonts w:asciiTheme="minorHAnsi" w:hAnsiTheme="minorHAnsi" w:cstheme="minorHAnsi"/>
          <w:sz w:val="22"/>
          <w:szCs w:val="22"/>
        </w:rPr>
        <w:tab/>
        <w:t xml:space="preserve">Schedel I, Dreikhausen U, Nentwig B, Höckenschnieder M, Rauthmann D, Balikcioglu S, et al. </w:t>
      </w:r>
      <w:r w:rsidRPr="00181338">
        <w:rPr>
          <w:rFonts w:asciiTheme="minorHAnsi" w:hAnsiTheme="minorHAnsi" w:cstheme="minorHAnsi"/>
          <w:sz w:val="22"/>
          <w:szCs w:val="22"/>
          <w:lang w:val="en-US"/>
        </w:rPr>
        <w:t>Treatment of gram-negative septic shock with an immunoglobulin preparation: a prospective, randomized clinical trial. Crit Care Med. 1991;19(9):1104-13.</w:t>
      </w:r>
    </w:p>
    <w:p w14:paraId="0A6ADE4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702.</w:t>
      </w:r>
      <w:r w:rsidRPr="00181338">
        <w:rPr>
          <w:rFonts w:asciiTheme="minorHAnsi" w:hAnsiTheme="minorHAnsi" w:cstheme="minorHAnsi"/>
          <w:sz w:val="22"/>
          <w:szCs w:val="22"/>
          <w:lang w:val="en-US"/>
        </w:rPr>
        <w:tab/>
        <w:t>Darenberg J, Ihendyane N, Sjölin J, Aufwerber E, Haidl S, Follin P, et al. Intravenous immunoglobulin G therapy in streptococcal toxic shock syndrome: a European randomized, double-blind, placebo-controlled trial. Clin Infect Dis. 2003;37(3):333-40.</w:t>
      </w:r>
    </w:p>
    <w:p w14:paraId="24AAF3C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703.</w:t>
      </w:r>
      <w:r w:rsidRPr="00181338">
        <w:rPr>
          <w:rFonts w:asciiTheme="minorHAnsi" w:hAnsiTheme="minorHAnsi" w:cstheme="minorHAnsi"/>
          <w:sz w:val="22"/>
          <w:szCs w:val="22"/>
          <w:lang w:val="en-US"/>
        </w:rPr>
        <w:tab/>
        <w:t>De Simone C, Delogu G, Corbetta G. Intravenous immunoglobulins in association with antibiotics: a therapeutic trial in septic intensive care unit patients. Crit Care Med. 1988;16(1):23-6.</w:t>
      </w:r>
    </w:p>
    <w:p w14:paraId="1089D0C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704.</w:t>
      </w:r>
      <w:r w:rsidRPr="00181338">
        <w:rPr>
          <w:rFonts w:asciiTheme="minorHAnsi" w:hAnsiTheme="minorHAnsi" w:cstheme="minorHAnsi"/>
          <w:sz w:val="22"/>
          <w:szCs w:val="22"/>
          <w:lang w:val="en-US"/>
        </w:rPr>
        <w:tab/>
        <w:t>Dominioni L, Bianchi V, Imperatori A, Minoia G, Dionigi R. High-Dose Intravenous IgG for Treatment of Severe Surgical Infections. Digestive Surgery. 2008;13(4-5):430-4.</w:t>
      </w:r>
    </w:p>
    <w:p w14:paraId="4F22CD3B"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705.</w:t>
      </w:r>
      <w:r w:rsidRPr="00181338">
        <w:rPr>
          <w:rFonts w:asciiTheme="minorHAnsi" w:hAnsiTheme="minorHAnsi" w:cstheme="minorHAnsi"/>
          <w:sz w:val="22"/>
          <w:szCs w:val="22"/>
          <w:lang w:val="en-US"/>
        </w:rPr>
        <w:tab/>
        <w:t xml:space="preserve">Dominioni L, Dionigi R, Zanello M, Chiaranda M, Dionigi R, Acquarolo A, et al. Effects of high-dose IgG on survival of surgical patients with sepsis scores of 20 or greater. </w:t>
      </w:r>
      <w:r w:rsidRPr="0003172D">
        <w:rPr>
          <w:rFonts w:asciiTheme="minorHAnsi" w:hAnsiTheme="minorHAnsi" w:cstheme="minorHAnsi"/>
          <w:sz w:val="22"/>
          <w:szCs w:val="22"/>
        </w:rPr>
        <w:t>Arch Surg. 1991;126(2):236-40.</w:t>
      </w:r>
    </w:p>
    <w:p w14:paraId="3C243514"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706.</w:t>
      </w:r>
      <w:r w:rsidRPr="0003172D">
        <w:rPr>
          <w:rFonts w:asciiTheme="minorHAnsi" w:hAnsiTheme="minorHAnsi" w:cstheme="minorHAnsi"/>
          <w:sz w:val="22"/>
          <w:szCs w:val="22"/>
        </w:rPr>
        <w:tab/>
        <w:t xml:space="preserve">Werdan K, Pilz G, Bujdoso O, Fraunberger P, Neeser G, Schmieder RE, et al. </w:t>
      </w:r>
      <w:r w:rsidRPr="00181338">
        <w:rPr>
          <w:rFonts w:asciiTheme="minorHAnsi" w:hAnsiTheme="minorHAnsi" w:cstheme="minorHAnsi"/>
          <w:sz w:val="22"/>
          <w:szCs w:val="22"/>
          <w:lang w:val="en-US"/>
        </w:rPr>
        <w:t>Score-based immunoglobulin G therapy of patients with sepsis: the SBITS study. Crit Care Med. 2007;35(12):2693-701.</w:t>
      </w:r>
    </w:p>
    <w:p w14:paraId="4A1E3DE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707.</w:t>
      </w:r>
      <w:r w:rsidRPr="00181338">
        <w:rPr>
          <w:rFonts w:asciiTheme="minorHAnsi" w:hAnsiTheme="minorHAnsi" w:cstheme="minorHAnsi"/>
          <w:sz w:val="22"/>
          <w:szCs w:val="22"/>
          <w:lang w:val="en-US"/>
        </w:rPr>
        <w:tab/>
        <w:t>Calandra T, Glauser MP, Schellekens J, Verhoef J. Treatment of gram-negative septic shock with human IgG antibody to Escherichia coli J5: a prospective, double-blind, randomized trial. J Infect Dis. 1988;158(2):312-9.</w:t>
      </w:r>
    </w:p>
    <w:p w14:paraId="2161E5E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708.</w:t>
      </w:r>
      <w:r w:rsidRPr="00181338">
        <w:rPr>
          <w:rFonts w:asciiTheme="minorHAnsi" w:hAnsiTheme="minorHAnsi" w:cstheme="minorHAnsi"/>
          <w:sz w:val="22"/>
          <w:szCs w:val="22"/>
          <w:lang w:val="en-US"/>
        </w:rPr>
        <w:tab/>
        <w:t>Albertson TE, Panacek EA, MacArthur RD, Johnson SB, Benjamin E, Matuschak GM, et al. Multicenter evaluation of a human monoclonal antibody to Enterobacteriaceae common antigen in patients with Gram-negative sepsis. Crit Care Med. 2003;31(2):419-27.</w:t>
      </w:r>
    </w:p>
    <w:p w14:paraId="71D3EE0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709.</w:t>
      </w:r>
      <w:r w:rsidRPr="00181338">
        <w:rPr>
          <w:rFonts w:asciiTheme="minorHAnsi" w:hAnsiTheme="minorHAnsi" w:cstheme="minorHAnsi"/>
          <w:sz w:val="22"/>
          <w:szCs w:val="22"/>
          <w:lang w:val="en-US"/>
        </w:rPr>
        <w:tab/>
        <w:t>Greenman RL, Schein RM, Martin MA, Wenzel RP, MacIntyre NR, Emmanuel G, et al. A controlled clinical trial of E5 murine monoclonal IgM antibody to endotoxin in the treatment of gram-negative sepsis. The XOMA Sepsis Study Group. Jama. 1991;266(8):1097-102.</w:t>
      </w:r>
    </w:p>
    <w:p w14:paraId="3811766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710.</w:t>
      </w:r>
      <w:r w:rsidRPr="00181338">
        <w:rPr>
          <w:rFonts w:asciiTheme="minorHAnsi" w:hAnsiTheme="minorHAnsi" w:cstheme="minorHAnsi"/>
          <w:sz w:val="22"/>
          <w:szCs w:val="22"/>
          <w:lang w:val="en-US"/>
        </w:rPr>
        <w:tab/>
        <w:t>Hentrich M, Fehnle K, Ostermann H, Kienast J, Cornely O, Salat C, et al. IgMA-enriched immunoglobulin in neutropenic patients with sepsis syndrome and septic shock: a randomized, controlled, multiple-center trial. Crit Care Med. 2006;34(5):1319-25.</w:t>
      </w:r>
    </w:p>
    <w:p w14:paraId="16798DB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711.</w:t>
      </w:r>
      <w:r w:rsidRPr="00181338">
        <w:rPr>
          <w:rFonts w:asciiTheme="minorHAnsi" w:hAnsiTheme="minorHAnsi" w:cstheme="minorHAnsi"/>
          <w:sz w:val="22"/>
          <w:szCs w:val="22"/>
          <w:lang w:val="en-US"/>
        </w:rPr>
        <w:tab/>
        <w:t>Toth I, Mikor A, Leiner T, Molnar Z, Bogar L, Szakmany T. Effects of IgM-enriched immunoglobulin therapy in septic-shock-induced multiple organ failure: pilot study. J Anesth. 2013;27(4):618-22.</w:t>
      </w:r>
    </w:p>
    <w:p w14:paraId="77F8CCC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712.</w:t>
      </w:r>
      <w:r w:rsidRPr="00181338">
        <w:rPr>
          <w:rFonts w:asciiTheme="minorHAnsi" w:hAnsiTheme="minorHAnsi" w:cstheme="minorHAnsi"/>
          <w:sz w:val="22"/>
          <w:szCs w:val="22"/>
          <w:lang w:val="en-US"/>
        </w:rPr>
        <w:tab/>
        <w:t>Tugrul S, Ozcan PE, Akinci O, Seyhun Y, Cagatay A, Cakar N, Esen F. The effects of IgM-enriched immunoglobulin preparations in patients with severe sepsis [ISRCTN28863830]. Crit Care. 2002;6(4):357-62.</w:t>
      </w:r>
    </w:p>
    <w:p w14:paraId="5F827D8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713.</w:t>
      </w:r>
      <w:r w:rsidRPr="00181338">
        <w:rPr>
          <w:rFonts w:asciiTheme="minorHAnsi" w:hAnsiTheme="minorHAnsi" w:cstheme="minorHAnsi"/>
          <w:sz w:val="22"/>
          <w:szCs w:val="22"/>
          <w:lang w:val="en-US"/>
        </w:rPr>
        <w:tab/>
        <w:t>Brunner R, Rinner W, Haberler C, Kitzberger R, Sycha T, Herkner H, et al. Early treatment with IgM-enriched intravenous immunoglobulin does not mitigate critical illness polyneuropathy and/or myopathy in patients with multiple organ failure and SIRS/sepsis: a prospective, randomized, placebo-controlled, double-blinded trial. Crit Care. 2013;17(5):R213.</w:t>
      </w:r>
    </w:p>
    <w:p w14:paraId="1C92952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714.</w:t>
      </w:r>
      <w:r w:rsidRPr="00181338">
        <w:rPr>
          <w:rFonts w:asciiTheme="minorHAnsi" w:hAnsiTheme="minorHAnsi" w:cstheme="minorHAnsi"/>
          <w:sz w:val="22"/>
          <w:szCs w:val="22"/>
          <w:lang w:val="en-US"/>
        </w:rPr>
        <w:tab/>
        <w:t>Domizi R, Adrario E, Damiani E, Scorcella C, Carsetti A, Giaccaglia P, et al. IgM-enriched immunoglobulins (Pentaglobin) may improve the microcirculation in sepsis: a pilot randomized trial. Ann Intensive Care. 2019;9(1):135.</w:t>
      </w:r>
    </w:p>
    <w:p w14:paraId="6953E53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715.</w:t>
      </w:r>
      <w:r w:rsidRPr="00181338">
        <w:rPr>
          <w:rFonts w:asciiTheme="minorHAnsi" w:hAnsiTheme="minorHAnsi" w:cstheme="minorHAnsi"/>
          <w:sz w:val="22"/>
          <w:szCs w:val="22"/>
          <w:lang w:val="en-US"/>
        </w:rPr>
        <w:tab/>
        <w:t>Rodríguez A, Rello J, Neira J, Maskin B, Ceraso D, Vasta L, Palizas F. Effects of high-dose of intravenous immunoglobulin and antibiotics on survival for severe sepsis undergoing surgery. Shock. 2005;23(4):298-304.</w:t>
      </w:r>
    </w:p>
    <w:p w14:paraId="1E67B8B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716.</w:t>
      </w:r>
      <w:r w:rsidRPr="00181338">
        <w:rPr>
          <w:rFonts w:asciiTheme="minorHAnsi" w:hAnsiTheme="minorHAnsi" w:cstheme="minorHAnsi"/>
          <w:sz w:val="22"/>
          <w:szCs w:val="22"/>
          <w:lang w:val="en-US"/>
        </w:rPr>
        <w:tab/>
        <w:t>Welte T, Dellinger RP, Ebelt H, Ferrer M, Opal SM, Singer M, et al. Efficacy and safety of trimodulin, a novel polyclonal antibody preparation, in patients with severe community-acquired pneumonia: a randomized, placebo-controlled, double-blind, multicenter, phase II trial (CIGMA study). Intensive Care Med. 2018;44(4):438-48.</w:t>
      </w:r>
    </w:p>
    <w:p w14:paraId="0EAA836E"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717.</w:t>
      </w:r>
      <w:r w:rsidRPr="00181338">
        <w:rPr>
          <w:rFonts w:asciiTheme="minorHAnsi" w:hAnsiTheme="minorHAnsi" w:cstheme="minorHAnsi"/>
          <w:sz w:val="22"/>
          <w:szCs w:val="22"/>
          <w:lang w:val="en-US"/>
        </w:rPr>
        <w:tab/>
        <w:t>Banoei MM, McIntyre LA, Stewart DJ, Mei SHJ, Courtman D, Watpool I, et al. Metabolomics Analysis of Mesenchymal Stem Cell (MSC) Therapy in a Phase I Clinical Trial of Septic Shock: An Exploratory Study. Metabolites. 2023;13(11).</w:t>
      </w:r>
    </w:p>
    <w:p w14:paraId="274774B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718.</w:t>
      </w:r>
      <w:r w:rsidRPr="00181338">
        <w:rPr>
          <w:rFonts w:asciiTheme="minorHAnsi" w:hAnsiTheme="minorHAnsi" w:cstheme="minorHAnsi"/>
          <w:sz w:val="22"/>
          <w:szCs w:val="22"/>
          <w:lang w:val="en-US"/>
        </w:rPr>
        <w:tab/>
        <w:t>He X, Ai S, Guo W, Yang Y, Wang Z, Jiang D, Xu X. Umbilical cord-derived mesenchymal stem (stromal) cells for treatment of severe sepsis: aphase 1 clinical trial. Transl Res. 2018;199:52-61.</w:t>
      </w:r>
    </w:p>
    <w:p w14:paraId="4161018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719.</w:t>
      </w:r>
      <w:r w:rsidRPr="00181338">
        <w:rPr>
          <w:rFonts w:asciiTheme="minorHAnsi" w:hAnsiTheme="minorHAnsi" w:cstheme="minorHAnsi"/>
          <w:sz w:val="22"/>
          <w:szCs w:val="22"/>
          <w:lang w:val="en-US"/>
        </w:rPr>
        <w:tab/>
        <w:t>McIntyre LA, Stewart DJ, Mei SHJ, Courtman D, Watpool I, Granton J, et al. Cellular Immunotherapy for Septic Shock. A Phase I Clinical Trial. Am J Respir Crit Care Med. 2018;197(3):337-47.</w:t>
      </w:r>
    </w:p>
    <w:p w14:paraId="21281CE1"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720.</w:t>
      </w:r>
      <w:r w:rsidRPr="0003172D">
        <w:rPr>
          <w:rFonts w:asciiTheme="minorHAnsi" w:hAnsiTheme="minorHAnsi" w:cstheme="minorHAnsi"/>
          <w:sz w:val="22"/>
          <w:szCs w:val="22"/>
        </w:rPr>
        <w:tab/>
        <w:t xml:space="preserve">Schlosser K, Wang JP, Dos Santos C, Walley KR, Marshall J, Fergusson DA, et al. </w:t>
      </w:r>
      <w:r w:rsidRPr="00181338">
        <w:rPr>
          <w:rFonts w:asciiTheme="minorHAnsi" w:hAnsiTheme="minorHAnsi" w:cstheme="minorHAnsi"/>
          <w:sz w:val="22"/>
          <w:szCs w:val="22"/>
          <w:lang w:val="en-US"/>
        </w:rPr>
        <w:t>Effects of Mesenchymal Stem Cell Treatment on Systemic Cytokine Levels in a Phase 1 Dose Escalation Safety Trial of Septic Shock Patients. Crit Care Med. 2019;47(7):918-25.</w:t>
      </w:r>
    </w:p>
    <w:p w14:paraId="280BAEC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721.</w:t>
      </w:r>
      <w:r w:rsidRPr="00181338">
        <w:rPr>
          <w:rFonts w:asciiTheme="minorHAnsi" w:hAnsiTheme="minorHAnsi" w:cstheme="minorHAnsi"/>
          <w:sz w:val="22"/>
          <w:szCs w:val="22"/>
          <w:lang w:val="en-US"/>
        </w:rPr>
        <w:tab/>
        <w:t>Alp E, Gonen ZB, Gundogan K, Esmaoglu A, Kaynar L, Cetin A, et al. The Effect of Mesenchymal Stromal Cells on the Mortality of Patients with Sepsis and Septic Shock: A Promising Therapy. Emerg Med Int. 2022;2022:9222379.</w:t>
      </w:r>
    </w:p>
    <w:p w14:paraId="40943FC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722.</w:t>
      </w:r>
      <w:r w:rsidRPr="00181338">
        <w:rPr>
          <w:rFonts w:asciiTheme="minorHAnsi" w:hAnsiTheme="minorHAnsi" w:cstheme="minorHAnsi"/>
          <w:sz w:val="22"/>
          <w:szCs w:val="22"/>
          <w:lang w:val="en-US"/>
        </w:rPr>
        <w:tab/>
        <w:t>Galstyan G, Makarova P, Parovichnikova E, Kuzmina L, Troitskaya V, Ghemdzhian E. The results of the single center pilot randomized Russian clinical trial of mesenchymal stromal cells in severe neutropenic patients with septic shock (RUMCESS). Int J Blood Res Disord. 2018;5(1):33.</w:t>
      </w:r>
    </w:p>
    <w:p w14:paraId="4D2100D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723.</w:t>
      </w:r>
      <w:r w:rsidRPr="00181338">
        <w:rPr>
          <w:rFonts w:asciiTheme="minorHAnsi" w:hAnsiTheme="minorHAnsi" w:cstheme="minorHAnsi"/>
          <w:sz w:val="22"/>
          <w:szCs w:val="22"/>
          <w:lang w:val="en-US"/>
        </w:rPr>
        <w:tab/>
        <w:t>Laterre PF, Sánchez García M, van der Poll T, Wittebole X, Martínez-Sagasti F, Hernandez G, et al. The safety and efficacy of stem cells for the treatment of severe community-acquired bacterial pneumonia: A randomized clinical trial. J Crit Care. 2024;79:154446.</w:t>
      </w:r>
    </w:p>
    <w:p w14:paraId="6A3602B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724.</w:t>
      </w:r>
      <w:r w:rsidRPr="00181338">
        <w:rPr>
          <w:rFonts w:asciiTheme="minorHAnsi" w:hAnsiTheme="minorHAnsi" w:cstheme="minorHAnsi"/>
          <w:sz w:val="22"/>
          <w:szCs w:val="22"/>
          <w:lang w:val="en-US"/>
        </w:rPr>
        <w:tab/>
        <w:t>Watanabe E, Nishida O, Kakihana Y, Odani M, Okamura T, Harada T, Oda S. Pharmacokinetics, Pharmacodynamics, and Safety of Nivolumab in Patients With Sepsis-Induced Immunosuppression: A Multicenter, Open-Label Phase 1/2 Study. Shock. 2020;53(6):686-94.</w:t>
      </w:r>
    </w:p>
    <w:p w14:paraId="60E35A1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725.</w:t>
      </w:r>
      <w:r w:rsidRPr="00181338">
        <w:rPr>
          <w:rFonts w:asciiTheme="minorHAnsi" w:hAnsiTheme="minorHAnsi" w:cstheme="minorHAnsi"/>
          <w:sz w:val="22"/>
          <w:szCs w:val="22"/>
          <w:lang w:val="en-US"/>
        </w:rPr>
        <w:tab/>
        <w:t>Hotchkiss RS, Colston E, Yende S, Angus DC, Moldawer LL, Crouser ED, et al. Immune Checkpoint Inhibition in Sepsis: A Phase 1b Randomized, Placebo-Controlled, Single Ascending Dose Study of Antiprogrammed Cell Death-Ligand 1 Antibody (BMS-936559). Crit Care Med. 2019;47(5):632-42.</w:t>
      </w:r>
    </w:p>
    <w:p w14:paraId="399E347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726.</w:t>
      </w:r>
      <w:r w:rsidRPr="00181338">
        <w:rPr>
          <w:rFonts w:asciiTheme="minorHAnsi" w:hAnsiTheme="minorHAnsi" w:cstheme="minorHAnsi"/>
          <w:sz w:val="22"/>
          <w:szCs w:val="22"/>
          <w:lang w:val="en-US"/>
        </w:rPr>
        <w:tab/>
        <w:t>Hotchkiss RS, Colston E, Yende S, Crouser ED, Martin GS, Albertson T, et al. Immune checkpoint inhibition in sepsis: a Phase 1b randomized study to evaluate the safety, tolerability, pharmacokinetics, and pharmacodynamics of nivolumab. Intensive Care Med. 2019;45(10):1360-71.</w:t>
      </w:r>
    </w:p>
    <w:p w14:paraId="480A556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727.</w:t>
      </w:r>
      <w:r w:rsidRPr="00181338">
        <w:rPr>
          <w:rFonts w:asciiTheme="minorHAnsi" w:hAnsiTheme="minorHAnsi" w:cstheme="minorHAnsi"/>
          <w:sz w:val="22"/>
          <w:szCs w:val="22"/>
          <w:lang w:val="en-US"/>
        </w:rPr>
        <w:tab/>
        <w:t>Carapetis JR, Jacoby P, Carville K, Ang SJ, Curtis N, Andrews R. Effectiveness of clindamycin and intravenous immunoglobulin, and risk of disease in contacts, in invasive group a streptococcal infections. Clin Infect Dis. 2014;59(3):358-65.</w:t>
      </w:r>
    </w:p>
    <w:p w14:paraId="3545E9F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728.</w:t>
      </w:r>
      <w:r w:rsidRPr="00181338">
        <w:rPr>
          <w:rFonts w:asciiTheme="minorHAnsi" w:hAnsiTheme="minorHAnsi" w:cstheme="minorHAnsi"/>
          <w:sz w:val="22"/>
          <w:szCs w:val="22"/>
          <w:lang w:val="en-US"/>
        </w:rPr>
        <w:tab/>
        <w:t>Fernández-Galilea A, Estella A, García-Garmendia JL, Loza A, Palacios-García I, Sierra-Camerino R, et al. Clindamycin but not Intravenous Immunoglobulins reduces mortality in a retrospective cohort of critically ill patients with bacteremic Group A Streptococcal infections. Rev Esp Quimioter. 2022;35(5):475-81.</w:t>
      </w:r>
    </w:p>
    <w:p w14:paraId="5A52A1C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729.</w:t>
      </w:r>
      <w:r w:rsidRPr="00181338">
        <w:rPr>
          <w:rFonts w:asciiTheme="minorHAnsi" w:hAnsiTheme="minorHAnsi" w:cstheme="minorHAnsi"/>
          <w:sz w:val="22"/>
          <w:szCs w:val="22"/>
          <w:lang w:val="en-US"/>
        </w:rPr>
        <w:tab/>
        <w:t>Bissell BD, Erdman MJ, Smotherman C, Kraemer DF, Ferreira JA. The impact of endocrine supplementation on adverse events in septic shock. J Crit Care. 2015;30(6):1169-73.</w:t>
      </w:r>
    </w:p>
    <w:p w14:paraId="4968EC2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730.</w:t>
      </w:r>
      <w:r w:rsidRPr="00181338">
        <w:rPr>
          <w:rFonts w:asciiTheme="minorHAnsi" w:hAnsiTheme="minorHAnsi" w:cstheme="minorHAnsi"/>
          <w:sz w:val="22"/>
          <w:szCs w:val="22"/>
          <w:lang w:val="en-US"/>
        </w:rPr>
        <w:tab/>
        <w:t>Russell JA, Walley KR, Gordon AC, Cooper DJ, Hébert PC, Singer J, et al. Interaction of vasopressin infusion, corticosteroid treatment, and mortality of septic shock. Crit Care Med. 2009;37(3):811-8.</w:t>
      </w:r>
    </w:p>
    <w:p w14:paraId="6415019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731.</w:t>
      </w:r>
      <w:r w:rsidRPr="00181338">
        <w:rPr>
          <w:rFonts w:asciiTheme="minorHAnsi" w:hAnsiTheme="minorHAnsi" w:cstheme="minorHAnsi"/>
          <w:sz w:val="22"/>
          <w:szCs w:val="22"/>
          <w:lang w:val="en-US"/>
        </w:rPr>
        <w:tab/>
        <w:t>Torgersen C, Luckner G, Schröder DC, Schmittinger CA, Rex C, Ulmer H, Dünser MW. Concomitant arginine-vasopressin and hydrocortisone therapy in severe septic shock: association with mortality. Intensive Care Med. 2011;37(9):1432-7.</w:t>
      </w:r>
    </w:p>
    <w:p w14:paraId="10D834E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732.</w:t>
      </w:r>
      <w:r w:rsidRPr="00181338">
        <w:rPr>
          <w:rFonts w:asciiTheme="minorHAnsi" w:hAnsiTheme="minorHAnsi" w:cstheme="minorHAnsi"/>
          <w:sz w:val="22"/>
          <w:szCs w:val="22"/>
          <w:lang w:val="en-US"/>
        </w:rPr>
        <w:tab/>
        <w:t>Cleasby C, Marshall T, Gordon AC, Antcliffe DB. The effect of vasopressin and hydrocortisone on cytokine trajectories. Intensive Care Med. 2023;49(2):241-3.</w:t>
      </w:r>
    </w:p>
    <w:p w14:paraId="72C03CA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733.</w:t>
      </w:r>
      <w:r w:rsidRPr="00181338">
        <w:rPr>
          <w:rFonts w:asciiTheme="minorHAnsi" w:hAnsiTheme="minorHAnsi" w:cstheme="minorHAnsi"/>
          <w:sz w:val="22"/>
          <w:szCs w:val="22"/>
          <w:lang w:val="en-US"/>
        </w:rPr>
        <w:tab/>
        <w:t>Kulesza S, Gignac L, Colvin CA, Boll S, Giuliano C, Haan B, et al. Hydrocortisone versus vasopressin for the management of adult patients with septic shock refractory to norepinephrine: A multicenter retrospective study. Pharmacotherapy. 2023;43(8):787-94.</w:t>
      </w:r>
    </w:p>
    <w:p w14:paraId="0909348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734.</w:t>
      </w:r>
      <w:r w:rsidRPr="00181338">
        <w:rPr>
          <w:rFonts w:asciiTheme="minorHAnsi" w:hAnsiTheme="minorHAnsi" w:cstheme="minorHAnsi"/>
          <w:sz w:val="22"/>
          <w:szCs w:val="22"/>
          <w:lang w:val="en-US"/>
        </w:rPr>
        <w:tab/>
        <w:t>Alshehri AM, Kovacevic MP, Dube KM, Lupi KE, DeGrado JR. Comparison of Early Versus Late Adjunctive Vasopressin and Corticosteroids in Patients With Septic Shock. Ann Pharmacother. 2023:10600280231191131.</w:t>
      </w:r>
    </w:p>
    <w:p w14:paraId="03CFE58A"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735.</w:t>
      </w:r>
      <w:r w:rsidRPr="00181338">
        <w:rPr>
          <w:rFonts w:asciiTheme="minorHAnsi" w:hAnsiTheme="minorHAnsi" w:cstheme="minorHAnsi"/>
          <w:sz w:val="22"/>
          <w:szCs w:val="22"/>
          <w:lang w:val="en-US"/>
        </w:rPr>
        <w:tab/>
        <w:t>Levy H, Laterre P-F, Bates B, Qualy RL. Steroid use in PROWESS severe sepsis patients treated with drotrecogin alfa (activated). Critical Care. 2005;9(5):R502.</w:t>
      </w:r>
    </w:p>
    <w:p w14:paraId="0BB6C9B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736.</w:t>
      </w:r>
      <w:r w:rsidRPr="00181338">
        <w:rPr>
          <w:rFonts w:asciiTheme="minorHAnsi" w:hAnsiTheme="minorHAnsi" w:cstheme="minorHAnsi"/>
          <w:sz w:val="22"/>
          <w:szCs w:val="22"/>
          <w:lang w:val="en-US"/>
        </w:rPr>
        <w:tab/>
        <w:t>Annane D, Timsit JF, Megarbane B, Martin C, Misset B, Mourvillier B, et al. Recombinant human activated protein C for adults with septic shock: a randomized controlled trial. Am J Respir Crit Care Med. 2013;187(10):1091-7.</w:t>
      </w:r>
    </w:p>
    <w:p w14:paraId="014D8AF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737.</w:t>
      </w:r>
      <w:r w:rsidRPr="00181338">
        <w:rPr>
          <w:rFonts w:asciiTheme="minorHAnsi" w:hAnsiTheme="minorHAnsi" w:cstheme="minorHAnsi"/>
          <w:sz w:val="22"/>
          <w:szCs w:val="22"/>
          <w:lang w:val="en-US"/>
        </w:rPr>
        <w:tab/>
        <w:t>Lei L, Wang MJ, Zhang S, Hu DJ. Effects of prostaglandin E combined with continuous renal replacement therapy on septic acute kidney injury. World J Clin Cases. 2020;8(13):2738-48.</w:t>
      </w:r>
    </w:p>
    <w:p w14:paraId="7A1533F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738.</w:t>
      </w:r>
      <w:r w:rsidRPr="00181338">
        <w:rPr>
          <w:rFonts w:asciiTheme="minorHAnsi" w:hAnsiTheme="minorHAnsi" w:cstheme="minorHAnsi"/>
          <w:sz w:val="22"/>
          <w:szCs w:val="22"/>
          <w:lang w:val="en-US"/>
        </w:rPr>
        <w:tab/>
        <w:t>Ferrer R, Artigas A, Suarez D, Palencia E, Levy MM, Arenzana A, et al. Effectiveness of treatments for severe sepsis: a prospective, multicenter, observational study. Am J Respir Crit Care Med. 2009;180(9):861-6.</w:t>
      </w:r>
    </w:p>
    <w:p w14:paraId="02A06FC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739.</w:t>
      </w:r>
      <w:r w:rsidRPr="00181338">
        <w:rPr>
          <w:rFonts w:asciiTheme="minorHAnsi" w:hAnsiTheme="minorHAnsi" w:cstheme="minorHAnsi"/>
          <w:sz w:val="22"/>
          <w:szCs w:val="22"/>
          <w:lang w:val="en-US"/>
        </w:rPr>
        <w:tab/>
        <w:t>Zhao J, Wei Q, Guo S, Wang H, Zhao C, Hu C, et al. Efficacy of Oxymatrine Plus Antiviral in the Treatment of Sepsis and Its Effect on the Levels of Endotoxin and Inflammatory Factors. Evid Based Complement Alternat Med. 2022;2022:1938325.</w:t>
      </w:r>
    </w:p>
    <w:p w14:paraId="67C8B83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740.</w:t>
      </w:r>
      <w:r w:rsidRPr="00181338">
        <w:rPr>
          <w:rFonts w:asciiTheme="minorHAnsi" w:hAnsiTheme="minorHAnsi" w:cstheme="minorHAnsi"/>
          <w:sz w:val="22"/>
          <w:szCs w:val="22"/>
          <w:lang w:val="en-US"/>
        </w:rPr>
        <w:tab/>
        <w:t>Nakamura T, Sato E, Fujiwara N, Kawagoe Y, Maeda S, Inoue H, Yamagishi S-i. Statins and hemoperfusion improve 28-day survival in septic shock patients. Open Medicine. 2012;7(4):475-80.</w:t>
      </w:r>
    </w:p>
    <w:p w14:paraId="1487C3E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741.</w:t>
      </w:r>
      <w:r w:rsidRPr="00181338">
        <w:rPr>
          <w:rFonts w:asciiTheme="minorHAnsi" w:hAnsiTheme="minorHAnsi" w:cstheme="minorHAnsi"/>
          <w:sz w:val="22"/>
          <w:szCs w:val="22"/>
          <w:lang w:val="en-US"/>
        </w:rPr>
        <w:tab/>
        <w:t>Mochizuki K, Mori K, Kamijo H, Ichikawa M, Nitta K, Imamura H. Beneficial effect modification on survival outcome of sepsis between ART-123 and polymyxin B</w:t>
      </w:r>
      <w:r w:rsidRPr="00181338">
        <w:rPr>
          <w:rFonts w:ascii="Cambria Math" w:hAnsi="Cambria Math" w:cs="Cambria Math"/>
          <w:sz w:val="22"/>
          <w:szCs w:val="22"/>
          <w:lang w:val="en-US"/>
        </w:rPr>
        <w:t>‑</w:t>
      </w:r>
      <w:r w:rsidRPr="00181338">
        <w:rPr>
          <w:rFonts w:asciiTheme="minorHAnsi" w:hAnsiTheme="minorHAnsi" w:cstheme="minorHAnsi"/>
          <w:sz w:val="22"/>
          <w:szCs w:val="22"/>
          <w:lang w:val="en-US"/>
        </w:rPr>
        <w:t>immobilised haemoperfusion: a nationwide Japanese registry study. Ann Intensive Care. 2020;10(1):57.</w:t>
      </w:r>
    </w:p>
    <w:p w14:paraId="22A8DE5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742.</w:t>
      </w:r>
      <w:r w:rsidRPr="00181338">
        <w:rPr>
          <w:rFonts w:asciiTheme="minorHAnsi" w:hAnsiTheme="minorHAnsi" w:cstheme="minorHAnsi"/>
          <w:sz w:val="22"/>
          <w:szCs w:val="22"/>
          <w:lang w:val="en-US"/>
        </w:rPr>
        <w:tab/>
        <w:t>Yamato M, Minematsu Y, Fujii J, Mori K, Minato T, Miyagawa S, et al. Effective combination therapy of polymyxin-B direct hemoperfusion and recombinant thrombomodulin for septic shock accompanied by disseminated intravascular coagulation: a historical controlled trial. Ther Apher Dial. 2013;17(5):472-6.</w:t>
      </w:r>
    </w:p>
    <w:p w14:paraId="2121E1E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743.</w:t>
      </w:r>
      <w:r w:rsidRPr="00181338">
        <w:rPr>
          <w:rFonts w:asciiTheme="minorHAnsi" w:hAnsiTheme="minorHAnsi" w:cstheme="minorHAnsi"/>
          <w:sz w:val="22"/>
          <w:szCs w:val="22"/>
          <w:lang w:val="en-US"/>
        </w:rPr>
        <w:tab/>
        <w:t xml:space="preserve">Li Y, Wang S, Zhang J, Cao J. Effect of a combination of Xuebijing and thymosin </w:t>
      </w:r>
      <w:r w:rsidRPr="0003172D">
        <w:rPr>
          <w:rFonts w:asciiTheme="minorHAnsi" w:hAnsiTheme="minorHAnsi" w:cstheme="minorHAnsi"/>
          <w:sz w:val="22"/>
          <w:szCs w:val="22"/>
        </w:rPr>
        <w:t>α</w:t>
      </w:r>
      <w:r w:rsidRPr="00181338">
        <w:rPr>
          <w:rFonts w:asciiTheme="minorHAnsi" w:hAnsiTheme="minorHAnsi" w:cstheme="minorHAnsi"/>
          <w:sz w:val="22"/>
          <w:szCs w:val="22"/>
          <w:lang w:val="en-US"/>
        </w:rPr>
        <w:t>1 on patients with severe pneumonia complicated with sepsis, and its influence on serum inflammatory factors. Tropical Journal of Pharmaceutical Research. 2022;21(7):1507-13.</w:t>
      </w:r>
    </w:p>
    <w:p w14:paraId="68CF10E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744.</w:t>
      </w:r>
      <w:r w:rsidRPr="00181338">
        <w:rPr>
          <w:rFonts w:asciiTheme="minorHAnsi" w:hAnsiTheme="minorHAnsi" w:cstheme="minorHAnsi"/>
          <w:sz w:val="22"/>
          <w:szCs w:val="22"/>
          <w:lang w:val="en-US"/>
        </w:rPr>
        <w:tab/>
        <w:t>Schattner A, el-Hador I, Hahn T, Landau Z. Triple anti-TNF-alpha therapy in early sepsis: a preliminary report. J Int Med Res. 1997;25(2):112-6.</w:t>
      </w:r>
    </w:p>
    <w:p w14:paraId="41AAAE9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745.</w:t>
      </w:r>
      <w:r w:rsidRPr="00181338">
        <w:rPr>
          <w:rFonts w:asciiTheme="minorHAnsi" w:hAnsiTheme="minorHAnsi" w:cstheme="minorHAnsi"/>
          <w:sz w:val="22"/>
          <w:szCs w:val="22"/>
          <w:lang w:val="en-US"/>
        </w:rPr>
        <w:tab/>
        <w:t>Gordon AC, Mason AJ, Perkins GD, Stotz M, Terblanche M, Ashby D, Brett SJ. The interaction of vasopressin and corticosteroids in septic shock: a pilot randomized controlled trial. Crit Care Med. 2014;42(6):1325-33.</w:t>
      </w:r>
    </w:p>
    <w:p w14:paraId="3C2F2E6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746.</w:t>
      </w:r>
      <w:r w:rsidRPr="00181338">
        <w:rPr>
          <w:rFonts w:asciiTheme="minorHAnsi" w:hAnsiTheme="minorHAnsi" w:cstheme="minorHAnsi"/>
          <w:sz w:val="22"/>
          <w:szCs w:val="22"/>
          <w:lang w:val="en-US"/>
        </w:rPr>
        <w:tab/>
        <w:t>Gordon AC, Mason AJ, Thirunavukkarasu N, Perkins GD, Cecconi M, Cepkova M, et al. Effect of Early Vasopressin vs Norepinephrine on Kidney Failure in Patients With Septic Shock: The VANISH Randomized Clinical Trial. Jama. 2016;316(5):509-18.</w:t>
      </w:r>
    </w:p>
    <w:p w14:paraId="2C7B36C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747.</w:t>
      </w:r>
      <w:r w:rsidRPr="00181338">
        <w:rPr>
          <w:rFonts w:asciiTheme="minorHAnsi" w:hAnsiTheme="minorHAnsi" w:cstheme="minorHAnsi"/>
          <w:sz w:val="22"/>
          <w:szCs w:val="22"/>
          <w:lang w:val="en-US"/>
        </w:rPr>
        <w:tab/>
        <w:t>Yadav A, Soni A, Tyagi N, Shekhawat K. The Interaction of Vasopressin and Corticosteroids in Septic Shock: A Study in Southern Rajasthan. International Journal of Pharmaceutical and Clinical Research. 2022(14(12)):220-6.</w:t>
      </w:r>
    </w:p>
    <w:p w14:paraId="05106BCF"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748.</w:t>
      </w:r>
      <w:r w:rsidRPr="00181338">
        <w:rPr>
          <w:rFonts w:asciiTheme="minorHAnsi" w:hAnsiTheme="minorHAnsi" w:cstheme="minorHAnsi"/>
          <w:sz w:val="22"/>
          <w:szCs w:val="22"/>
          <w:lang w:val="en-US"/>
        </w:rPr>
        <w:tab/>
        <w:t>Meng F, Du C, Zhang Y, Wang S, Zhou Q, Wu L, et al. Protective effect of rhubarb combined with ulinastatin for patients with sepsis. Medicine (Baltimore). 2020;99(7):e18895.</w:t>
      </w:r>
    </w:p>
    <w:p w14:paraId="5FD76CF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749.</w:t>
      </w:r>
      <w:r w:rsidRPr="00181338">
        <w:rPr>
          <w:rFonts w:asciiTheme="minorHAnsi" w:hAnsiTheme="minorHAnsi" w:cstheme="minorHAnsi"/>
          <w:sz w:val="22"/>
          <w:szCs w:val="22"/>
          <w:lang w:val="en-US"/>
        </w:rPr>
        <w:tab/>
        <w:t xml:space="preserve">Bai L, Qiu X, Ding X, Bai X, Huang W, Yang L, Shi X. Value of Thymosin </w:t>
      </w:r>
      <w:r w:rsidRPr="0003172D">
        <w:rPr>
          <w:rFonts w:asciiTheme="minorHAnsi" w:hAnsiTheme="minorHAnsi" w:cstheme="minorHAnsi"/>
          <w:sz w:val="22"/>
          <w:szCs w:val="22"/>
        </w:rPr>
        <w:t>α</w:t>
      </w:r>
      <w:r w:rsidRPr="00181338">
        <w:rPr>
          <w:rFonts w:asciiTheme="minorHAnsi" w:hAnsiTheme="minorHAnsi" w:cstheme="minorHAnsi"/>
          <w:sz w:val="22"/>
          <w:szCs w:val="22"/>
          <w:lang w:val="en-US"/>
        </w:rPr>
        <w:t>1 Combined With Blood Purification to Increase Successful Rescues of Shock Patients. Altern Ther Health Med. 2022;28(7):146-52.</w:t>
      </w:r>
    </w:p>
    <w:p w14:paraId="1D2A4EFC"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750.</w:t>
      </w:r>
      <w:r w:rsidRPr="00181338">
        <w:rPr>
          <w:rFonts w:asciiTheme="minorHAnsi" w:hAnsiTheme="minorHAnsi" w:cstheme="minorHAnsi"/>
          <w:sz w:val="22"/>
          <w:szCs w:val="22"/>
          <w:lang w:val="en-US"/>
        </w:rPr>
        <w:tab/>
        <w:t>He Y, Chen X, Zhang G, Guan L, Yu X. Clinical efficacy and safety of norepinephrine combined with ulinastatin in the treatment of septic shock. Pak J Pharm Sci. 2022;35(2(Special)):657-63.</w:t>
      </w:r>
    </w:p>
    <w:p w14:paraId="5D63A58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751.</w:t>
      </w:r>
      <w:r w:rsidRPr="00181338">
        <w:rPr>
          <w:rFonts w:asciiTheme="minorHAnsi" w:hAnsiTheme="minorHAnsi" w:cstheme="minorHAnsi"/>
          <w:sz w:val="22"/>
          <w:szCs w:val="22"/>
          <w:lang w:val="en-US"/>
        </w:rPr>
        <w:tab/>
        <w:t>Yuan K, Wang L. Efficacy of ulinastatin combined with alanyl glutamine for patients with sepsis. INTERNATIONAL JOURNAL OF CLINICAL AND EXPERIMENTAL MEDICINE. 2020;13(2):974-80.</w:t>
      </w:r>
    </w:p>
    <w:p w14:paraId="783BB38B"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752.</w:t>
      </w:r>
      <w:r w:rsidRPr="00181338">
        <w:rPr>
          <w:rFonts w:asciiTheme="minorHAnsi" w:hAnsiTheme="minorHAnsi" w:cstheme="minorHAnsi"/>
          <w:sz w:val="22"/>
          <w:szCs w:val="22"/>
          <w:lang w:val="en-US"/>
        </w:rPr>
        <w:tab/>
        <w:t>Fang Q, Zhao X. Clinical effect of combined ulinastatin and continuous renal replacement therapy on management of severe sepsis with acute kidney injury. Tropical Journal of Pharmaceutical Research. 2017;16(4):925-30.</w:t>
      </w:r>
    </w:p>
    <w:p w14:paraId="037A2D92"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753.</w:t>
      </w:r>
      <w:r w:rsidRPr="00181338">
        <w:rPr>
          <w:rFonts w:asciiTheme="minorHAnsi" w:hAnsiTheme="minorHAnsi" w:cstheme="minorHAnsi"/>
          <w:sz w:val="22"/>
          <w:szCs w:val="22"/>
          <w:lang w:val="en-US"/>
        </w:rPr>
        <w:tab/>
        <w:t>Chen H, He MY, Li YM. Treatment of patients with severe sepsis using ulinastatin and thymosin alpha1: a prospective, randomized, controlled pilot study. Chin Med J (Engl). 2009;122(8):883-8.</w:t>
      </w:r>
    </w:p>
    <w:p w14:paraId="2D9462C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754.</w:t>
      </w:r>
      <w:r w:rsidRPr="00181338">
        <w:rPr>
          <w:rFonts w:asciiTheme="minorHAnsi" w:hAnsiTheme="minorHAnsi" w:cstheme="minorHAnsi"/>
          <w:sz w:val="22"/>
          <w:szCs w:val="22"/>
          <w:lang w:val="en-US"/>
        </w:rPr>
        <w:tab/>
        <w:t>Huang SW, Chen J, Ouyang B, Yang CH, Chen MY, Guan XD. Immunotherapy improves immune homeostasis and increases survival rate of septic patients. Chin J Traumatol. 2009;12(6):344-9.</w:t>
      </w:r>
    </w:p>
    <w:p w14:paraId="6DAB1AC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755.</w:t>
      </w:r>
      <w:r w:rsidRPr="00181338">
        <w:rPr>
          <w:rFonts w:asciiTheme="minorHAnsi" w:hAnsiTheme="minorHAnsi" w:cstheme="minorHAnsi"/>
          <w:sz w:val="22"/>
          <w:szCs w:val="22"/>
          <w:lang w:val="en-US"/>
        </w:rPr>
        <w:tab/>
        <w:t>Huanling S, Rongju L, Min J. Effect and analysis of ulinastatin combined with thymosin on cardiopulmonary function and delirium in sepsis patients. Pak J Pharm Sci. 2019;32(3 Special):1281-4.</w:t>
      </w:r>
    </w:p>
    <w:p w14:paraId="4A3A5B1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756.</w:t>
      </w:r>
      <w:r w:rsidRPr="00181338">
        <w:rPr>
          <w:rFonts w:asciiTheme="minorHAnsi" w:hAnsiTheme="minorHAnsi" w:cstheme="minorHAnsi"/>
          <w:sz w:val="22"/>
          <w:szCs w:val="22"/>
          <w:lang w:val="en-US"/>
        </w:rPr>
        <w:tab/>
        <w:t>Li Y, Chen H, Li X, Zhou W, He M, Chiriva-Internati M, et al. A new immunomodulatory therapy for severe sepsis: Ulinastatin Plus Thymosin {alpha} 1. J Intensive Care Med. 2009;24(1):47-53.</w:t>
      </w:r>
    </w:p>
    <w:p w14:paraId="2B7AE24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757.</w:t>
      </w:r>
      <w:r w:rsidRPr="00181338">
        <w:rPr>
          <w:rFonts w:asciiTheme="minorHAnsi" w:hAnsiTheme="minorHAnsi" w:cstheme="minorHAnsi"/>
          <w:sz w:val="22"/>
          <w:szCs w:val="22"/>
          <w:lang w:val="en-US"/>
        </w:rPr>
        <w:tab/>
        <w:t>Yadav AK, Singh VK, Singh GP, Singh V. Outcome of Ulinastatin vs Metabolic Resuscitation using Ascorbic Acid, Thiamine and Glucocorticoid in Early Treatment of Sepsis- A Randomised Controlled Trial. Journal of Clinical &amp; Diagnostic Research. 2021;15(5):36-9.</w:t>
      </w:r>
    </w:p>
    <w:p w14:paraId="5F6545C3"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758.</w:t>
      </w:r>
      <w:r w:rsidRPr="00181338">
        <w:rPr>
          <w:rFonts w:asciiTheme="minorHAnsi" w:hAnsiTheme="minorHAnsi" w:cstheme="minorHAnsi"/>
          <w:sz w:val="22"/>
          <w:szCs w:val="22"/>
          <w:lang w:val="en-US"/>
        </w:rPr>
        <w:tab/>
        <w:t>Permana SA, Hartono H, Purwanto B, Indarto D. Non inferiority trial of Channa striata extract on endothelial glycocalyx layer protection in septic patient: a prospective cohort study. Pharmacia. 2023;70(3):569-73.</w:t>
      </w:r>
    </w:p>
    <w:p w14:paraId="316E945A"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759.</w:t>
      </w:r>
      <w:r w:rsidRPr="00181338">
        <w:rPr>
          <w:rFonts w:asciiTheme="minorHAnsi" w:hAnsiTheme="minorHAnsi" w:cstheme="minorHAnsi"/>
          <w:sz w:val="22"/>
          <w:szCs w:val="22"/>
          <w:lang w:val="en-US"/>
        </w:rPr>
        <w:tab/>
        <w:t xml:space="preserve">Scorcella C, Domizi R, Amoroso S, Carsetti A, Casarotta E, Castaldo P, et al. Pharmacogenetics in critical care: association between CYP3A5 rs776746 A/G genotype and acetaminophen response in sepsis and septic shock. </w:t>
      </w:r>
      <w:r w:rsidRPr="0003172D">
        <w:rPr>
          <w:rFonts w:asciiTheme="minorHAnsi" w:hAnsiTheme="minorHAnsi" w:cstheme="minorHAnsi"/>
          <w:sz w:val="22"/>
          <w:szCs w:val="22"/>
        </w:rPr>
        <w:t>BMC Anesthesiol. 2023;23(1):55.</w:t>
      </w:r>
    </w:p>
    <w:p w14:paraId="3A817778"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760.</w:t>
      </w:r>
      <w:r w:rsidRPr="0003172D">
        <w:rPr>
          <w:rFonts w:asciiTheme="minorHAnsi" w:hAnsiTheme="minorHAnsi" w:cstheme="minorHAnsi"/>
          <w:sz w:val="22"/>
          <w:szCs w:val="22"/>
        </w:rPr>
        <w:tab/>
        <w:t xml:space="preserve">Heemskerk S, Masereeuw R, Moesker O, Bouw MP, van der Hoeven JG, Peters WH, et al. </w:t>
      </w:r>
      <w:r w:rsidRPr="00181338">
        <w:rPr>
          <w:rFonts w:asciiTheme="minorHAnsi" w:hAnsiTheme="minorHAnsi" w:cstheme="minorHAnsi"/>
          <w:sz w:val="22"/>
          <w:szCs w:val="22"/>
          <w:lang w:val="en-US"/>
        </w:rPr>
        <w:t>Alkaline phosphatase treatment improves renal function in severe sepsis or septic shock patients. Crit Care Med. 2009;37(2):417-23, e1.</w:t>
      </w:r>
    </w:p>
    <w:p w14:paraId="5D2D441E"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761.</w:t>
      </w:r>
      <w:r w:rsidRPr="00181338">
        <w:rPr>
          <w:rFonts w:asciiTheme="minorHAnsi" w:hAnsiTheme="minorHAnsi" w:cstheme="minorHAnsi"/>
          <w:sz w:val="22"/>
          <w:szCs w:val="22"/>
          <w:lang w:val="en-US"/>
        </w:rPr>
        <w:tab/>
        <w:t xml:space="preserve">Pickkers P, Heemskerk S, Schouten J, Laterre PF, Vincent JL, Beishuizen A, et al. Alkaline phosphatase for treatment of sepsis-induced acute kidney injury: a prospective randomized double-blind placebo-controlled trial. </w:t>
      </w:r>
      <w:r w:rsidRPr="0003172D">
        <w:rPr>
          <w:rFonts w:asciiTheme="minorHAnsi" w:hAnsiTheme="minorHAnsi" w:cstheme="minorHAnsi"/>
          <w:sz w:val="22"/>
          <w:szCs w:val="22"/>
        </w:rPr>
        <w:t>Crit Care. 2012;16(1):R14.</w:t>
      </w:r>
    </w:p>
    <w:p w14:paraId="446D12B4" w14:textId="77777777" w:rsidR="00FB5AA1" w:rsidRPr="00181338" w:rsidRDefault="00FB5AA1" w:rsidP="00FB5AA1">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rPr>
        <w:t>762.</w:t>
      </w:r>
      <w:r w:rsidRPr="0003172D">
        <w:rPr>
          <w:rFonts w:asciiTheme="minorHAnsi" w:hAnsiTheme="minorHAnsi" w:cstheme="minorHAnsi"/>
          <w:sz w:val="22"/>
          <w:szCs w:val="22"/>
        </w:rPr>
        <w:tab/>
        <w:t xml:space="preserve">Pickkers P, Snellen F, Rogiers P, Bakker J, Jorens P, Meulenbelt J, et al. </w:t>
      </w:r>
      <w:r w:rsidRPr="00181338">
        <w:rPr>
          <w:rFonts w:asciiTheme="minorHAnsi" w:hAnsiTheme="minorHAnsi" w:cstheme="minorHAnsi"/>
          <w:sz w:val="22"/>
          <w:szCs w:val="22"/>
          <w:lang w:val="en-US"/>
        </w:rPr>
        <w:t>Clinical pharmacology of exogenously administered alkaline phosphatase. Eur J Clin Pharmacol. 2009;65(4):393-402.</w:t>
      </w:r>
    </w:p>
    <w:p w14:paraId="7E59C84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763.</w:t>
      </w:r>
      <w:r w:rsidRPr="00181338">
        <w:rPr>
          <w:rFonts w:asciiTheme="minorHAnsi" w:hAnsiTheme="minorHAnsi" w:cstheme="minorHAnsi"/>
          <w:sz w:val="22"/>
          <w:szCs w:val="22"/>
          <w:lang w:val="en-US"/>
        </w:rPr>
        <w:tab/>
        <w:t>Elbaradey GF, Elshmaa NS, Hodeib H. Role of edaravone in managemant of septic peritonitis. J Anaesthesiol Clin Pharmacol. 2016;32(4):465-9.</w:t>
      </w:r>
    </w:p>
    <w:p w14:paraId="5669D338"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764.</w:t>
      </w:r>
      <w:r w:rsidRPr="00181338">
        <w:rPr>
          <w:rFonts w:asciiTheme="minorHAnsi" w:hAnsiTheme="minorHAnsi" w:cstheme="minorHAnsi"/>
          <w:sz w:val="22"/>
          <w:szCs w:val="22"/>
          <w:lang w:val="en-US"/>
        </w:rPr>
        <w:tab/>
        <w:t>Frass M, Linkesch M, Banyai S, Resch G, Dielacher C, Löbl T, et al. Adjunctive homeopathic treatment in patients with severe sepsis: a randomized, double-blind, placebo-controlled trial in an intensive care unit. Homeopathy. 2005;94(2):75-80.</w:t>
      </w:r>
    </w:p>
    <w:p w14:paraId="4D9B9E5D"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765.</w:t>
      </w:r>
      <w:r w:rsidRPr="00181338">
        <w:rPr>
          <w:rFonts w:asciiTheme="minorHAnsi" w:hAnsiTheme="minorHAnsi" w:cstheme="minorHAnsi"/>
          <w:sz w:val="22"/>
          <w:szCs w:val="22"/>
          <w:lang w:val="en-US"/>
        </w:rPr>
        <w:tab/>
        <w:t>Pahlavani N, Malekahmadi M, Sedaghat A, Rostami A, Alkadir OKA, Taifi A, et al. Effects of Melatonin and Propolis Supplementation on Inflammation, Oxidative Stress, and Clinical Outcomes in Patients with Primary Pneumosepsis: A Randomized Controlled Clinical Trial. Complement Med Res. 2022;29(4):275-85.</w:t>
      </w:r>
    </w:p>
    <w:p w14:paraId="41952EF7"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766.</w:t>
      </w:r>
      <w:r w:rsidRPr="00181338">
        <w:rPr>
          <w:rFonts w:asciiTheme="minorHAnsi" w:hAnsiTheme="minorHAnsi" w:cstheme="minorHAnsi"/>
          <w:sz w:val="22"/>
          <w:szCs w:val="22"/>
          <w:lang w:val="en-US"/>
        </w:rPr>
        <w:tab/>
        <w:t>Memis D, Karamanlioglu B, Yuksel M, Gemlik I, Pamukcu Z. The influence of methylene blue infusion on cytokine levels during severe sepsis. Anaesth Intensive Care. 2002;30(6):755-62.</w:t>
      </w:r>
    </w:p>
    <w:p w14:paraId="531CFCA1"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767.</w:t>
      </w:r>
      <w:r w:rsidRPr="00181338">
        <w:rPr>
          <w:rFonts w:asciiTheme="minorHAnsi" w:hAnsiTheme="minorHAnsi" w:cstheme="minorHAnsi"/>
          <w:sz w:val="22"/>
          <w:szCs w:val="22"/>
          <w:lang w:val="en-US"/>
        </w:rPr>
        <w:tab/>
        <w:t>Emet S, Memis D, Pamukçu Z. The influence of N-acetyl-L-cystein infusion on cytokine levels and gastric intramucosal pH during severe sepsis. Crit Care. 2004;8(4):R172-9.</w:t>
      </w:r>
    </w:p>
    <w:p w14:paraId="1AB0614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768.</w:t>
      </w:r>
      <w:r w:rsidRPr="00181338">
        <w:rPr>
          <w:rFonts w:asciiTheme="minorHAnsi" w:hAnsiTheme="minorHAnsi" w:cstheme="minorHAnsi"/>
          <w:sz w:val="22"/>
          <w:szCs w:val="22"/>
          <w:lang w:val="en-US"/>
        </w:rPr>
        <w:tab/>
        <w:t>Najafi A, Mojtahedzadeh M, Ahmadi KH, Abdollahi M, Mousavi M, Chelkeba L, et al. The immunological benefit of higher dose N-acetyl cysteine following mechanical ventilation in critically ill patients. Daru. 2014;22(1):57.</w:t>
      </w:r>
    </w:p>
    <w:p w14:paraId="1480F539"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769.</w:t>
      </w:r>
      <w:r w:rsidRPr="00181338">
        <w:rPr>
          <w:rFonts w:asciiTheme="minorHAnsi" w:hAnsiTheme="minorHAnsi" w:cstheme="minorHAnsi"/>
          <w:sz w:val="22"/>
          <w:szCs w:val="22"/>
          <w:lang w:val="en-US"/>
        </w:rPr>
        <w:tab/>
        <w:t>Paterson RL, Galley HF, Webster NR. The effect of N-acetylcysteine on nuclear factor-kappa B activation, interleukin-6, interleukin-8, and intercellular adhesion molecule-1 expression in patients with sepsis. Crit Care Med. 2003;31(11):2574-8.</w:t>
      </w:r>
    </w:p>
    <w:p w14:paraId="2756D844"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770.</w:t>
      </w:r>
      <w:r w:rsidRPr="00181338">
        <w:rPr>
          <w:rFonts w:asciiTheme="minorHAnsi" w:hAnsiTheme="minorHAnsi" w:cstheme="minorHAnsi"/>
          <w:sz w:val="22"/>
          <w:szCs w:val="22"/>
          <w:lang w:val="en-US"/>
        </w:rPr>
        <w:tab/>
        <w:t>Pinder N, Bruckner T, Lehmann M, Motsch J, Brenner T, Larmann J, et al. Effect of physostigmine on recovery from septic shock following intra-abdominal infection - Results from a randomized, double-blind, placebo-controlled, monocentric pilot trial (Anticholium® per Se). J Crit Care. 2019;52:126-35.</w:t>
      </w:r>
    </w:p>
    <w:p w14:paraId="680BB460"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771.</w:t>
      </w:r>
      <w:r w:rsidRPr="00181338">
        <w:rPr>
          <w:rFonts w:asciiTheme="minorHAnsi" w:hAnsiTheme="minorHAnsi" w:cstheme="minorHAnsi"/>
          <w:sz w:val="22"/>
          <w:szCs w:val="22"/>
          <w:lang w:val="en-US"/>
        </w:rPr>
        <w:tab/>
        <w:t>Guntupalli K, Dean N, Morris PE, Bandi V, Margolis B, Rivers E, et al. A phase 2 randomized, double-blind, placebo-controlled study of the safety and efficacy of talactoferrin in patients with severe sepsis. Crit Care Med. 2013;41(3):706-16.</w:t>
      </w:r>
    </w:p>
    <w:p w14:paraId="55374165" w14:textId="77777777" w:rsidR="00FB5AA1" w:rsidRPr="00181338" w:rsidRDefault="00FB5AA1" w:rsidP="00FB5AA1">
      <w:pPr>
        <w:pStyle w:val="EndNoteBibliography"/>
        <w:rPr>
          <w:rFonts w:asciiTheme="minorHAnsi" w:hAnsiTheme="minorHAnsi" w:cstheme="minorHAnsi"/>
          <w:sz w:val="22"/>
          <w:szCs w:val="22"/>
          <w:lang w:val="en-US"/>
        </w:rPr>
      </w:pPr>
      <w:r w:rsidRPr="00181338">
        <w:rPr>
          <w:rFonts w:asciiTheme="minorHAnsi" w:hAnsiTheme="minorHAnsi" w:cstheme="minorHAnsi"/>
          <w:sz w:val="22"/>
          <w:szCs w:val="22"/>
          <w:lang w:val="en-US"/>
        </w:rPr>
        <w:t>772.</w:t>
      </w:r>
      <w:r w:rsidRPr="00181338">
        <w:rPr>
          <w:rFonts w:asciiTheme="minorHAnsi" w:hAnsiTheme="minorHAnsi" w:cstheme="minorHAnsi"/>
          <w:sz w:val="22"/>
          <w:szCs w:val="22"/>
          <w:lang w:val="en-US"/>
        </w:rPr>
        <w:tab/>
        <w:t>Vincent JL, Marshall JC, Dellinger RP, Simonson SG, Guntupalli K, Levy MM, et al. Talactoferrin in Severe Sepsis: Results From the Phase II/III Oral tAlactoferrin in Severe sepsIS Trial. Crit Care Med. 2015;43(9):1832-8.</w:t>
      </w:r>
    </w:p>
    <w:p w14:paraId="6137E4BF" w14:textId="77777777" w:rsidR="00FB5AA1" w:rsidRPr="0003172D" w:rsidRDefault="00FB5AA1" w:rsidP="00FB5AA1">
      <w:pPr>
        <w:pStyle w:val="EndNoteBibliography"/>
        <w:rPr>
          <w:rFonts w:asciiTheme="minorHAnsi" w:hAnsiTheme="minorHAnsi" w:cstheme="minorHAnsi"/>
          <w:sz w:val="22"/>
          <w:szCs w:val="22"/>
        </w:rPr>
      </w:pPr>
      <w:r w:rsidRPr="00181338">
        <w:rPr>
          <w:rFonts w:asciiTheme="minorHAnsi" w:hAnsiTheme="minorHAnsi" w:cstheme="minorHAnsi"/>
          <w:sz w:val="22"/>
          <w:szCs w:val="22"/>
          <w:lang w:val="en-US"/>
        </w:rPr>
        <w:t>773.</w:t>
      </w:r>
      <w:r w:rsidRPr="00181338">
        <w:rPr>
          <w:rFonts w:asciiTheme="minorHAnsi" w:hAnsiTheme="minorHAnsi" w:cstheme="minorHAnsi"/>
          <w:sz w:val="22"/>
          <w:szCs w:val="22"/>
          <w:lang w:val="en-US"/>
        </w:rPr>
        <w:tab/>
        <w:t xml:space="preserve">Wu Z, Zhang X, Cai T, Li Y, Guo X, Zhao X, et al. Transcutaneous auricular vagus nerve stimulation reduces cytokine production in sepsis: An open double-blind, sham-controlled, pilot study. </w:t>
      </w:r>
      <w:r w:rsidRPr="0003172D">
        <w:rPr>
          <w:rFonts w:asciiTheme="minorHAnsi" w:hAnsiTheme="minorHAnsi" w:cstheme="minorHAnsi"/>
          <w:sz w:val="22"/>
          <w:szCs w:val="22"/>
        </w:rPr>
        <w:t>Brain Stimulation. 2023;16(2):507-14.</w:t>
      </w:r>
    </w:p>
    <w:p w14:paraId="23369E79" w14:textId="4D3E11A6" w:rsidR="00FC0824" w:rsidRPr="002A4524" w:rsidRDefault="00617A51" w:rsidP="001808EA">
      <w:pPr>
        <w:pStyle w:val="EndNoteBibliography"/>
        <w:rPr>
          <w:rFonts w:asciiTheme="minorHAnsi" w:hAnsiTheme="minorHAnsi" w:cstheme="minorHAnsi"/>
          <w:sz w:val="22"/>
          <w:szCs w:val="22"/>
          <w:lang w:val="en-US"/>
        </w:rPr>
      </w:pPr>
      <w:r w:rsidRPr="0003172D">
        <w:rPr>
          <w:rFonts w:asciiTheme="minorHAnsi" w:hAnsiTheme="minorHAnsi" w:cstheme="minorHAnsi"/>
          <w:sz w:val="22"/>
          <w:szCs w:val="22"/>
          <w:lang w:val="en-US"/>
        </w:rPr>
        <w:fldChar w:fldCharType="end"/>
      </w:r>
      <w:r w:rsidR="00444D01" w:rsidRPr="002A4524">
        <w:rPr>
          <w:rFonts w:asciiTheme="minorHAnsi" w:hAnsiTheme="minorHAnsi" w:cstheme="minorHAnsi"/>
          <w:sz w:val="22"/>
          <w:szCs w:val="22"/>
          <w:lang w:val="en-US"/>
        </w:rPr>
        <w:fldChar w:fldCharType="begin"/>
      </w:r>
      <w:r w:rsidR="00444D01" w:rsidRPr="002A4524">
        <w:rPr>
          <w:rFonts w:asciiTheme="minorHAnsi" w:hAnsiTheme="minorHAnsi" w:cstheme="minorHAnsi"/>
          <w:sz w:val="22"/>
          <w:szCs w:val="22"/>
          <w:lang w:val="en-US"/>
        </w:rPr>
        <w:instrText xml:space="preserve"> ADDIN </w:instrText>
      </w:r>
      <w:r w:rsidR="00444D01" w:rsidRPr="002A4524">
        <w:rPr>
          <w:rFonts w:asciiTheme="minorHAnsi" w:hAnsiTheme="minorHAnsi" w:cstheme="minorHAnsi"/>
          <w:sz w:val="22"/>
          <w:szCs w:val="22"/>
          <w:lang w:val="en-US"/>
        </w:rPr>
        <w:fldChar w:fldCharType="end"/>
      </w:r>
      <w:r w:rsidR="0070265B" w:rsidRPr="002A4524">
        <w:rPr>
          <w:rFonts w:asciiTheme="minorHAnsi" w:hAnsiTheme="minorHAnsi" w:cstheme="minorHAnsi"/>
          <w:sz w:val="22"/>
          <w:szCs w:val="22"/>
          <w:lang w:val="en-US"/>
        </w:rPr>
        <w:fldChar w:fldCharType="begin"/>
      </w:r>
      <w:r w:rsidR="0070265B" w:rsidRPr="002A4524">
        <w:rPr>
          <w:rFonts w:asciiTheme="minorHAnsi" w:hAnsiTheme="minorHAnsi" w:cstheme="minorHAnsi"/>
          <w:sz w:val="22"/>
          <w:szCs w:val="22"/>
          <w:lang w:val="en-US"/>
        </w:rPr>
        <w:instrText xml:space="preserve"> ADDIN </w:instrText>
      </w:r>
      <w:r w:rsidR="0070265B" w:rsidRPr="002A4524">
        <w:rPr>
          <w:rFonts w:asciiTheme="minorHAnsi" w:hAnsiTheme="minorHAnsi" w:cstheme="minorHAnsi"/>
          <w:sz w:val="22"/>
          <w:szCs w:val="22"/>
          <w:lang w:val="en-US"/>
        </w:rPr>
        <w:fldChar w:fldCharType="end"/>
      </w:r>
      <w:r w:rsidR="00F449AD" w:rsidRPr="002A4524">
        <w:rPr>
          <w:rFonts w:asciiTheme="minorHAnsi" w:hAnsiTheme="minorHAnsi" w:cstheme="minorHAnsi"/>
          <w:sz w:val="22"/>
          <w:szCs w:val="22"/>
          <w:lang w:val="en-US"/>
        </w:rPr>
        <w:fldChar w:fldCharType="begin"/>
      </w:r>
      <w:r w:rsidR="00F449AD" w:rsidRPr="002A4524">
        <w:rPr>
          <w:rFonts w:asciiTheme="minorHAnsi" w:hAnsiTheme="minorHAnsi" w:cstheme="minorHAnsi"/>
          <w:sz w:val="22"/>
          <w:szCs w:val="22"/>
          <w:lang w:val="en-US"/>
        </w:rPr>
        <w:instrText xml:space="preserve"> ADDIN </w:instrText>
      </w:r>
      <w:r w:rsidR="00F449AD" w:rsidRPr="002A4524">
        <w:rPr>
          <w:rFonts w:asciiTheme="minorHAnsi" w:hAnsiTheme="minorHAnsi" w:cstheme="minorHAnsi"/>
          <w:sz w:val="22"/>
          <w:szCs w:val="22"/>
          <w:lang w:val="en-US"/>
        </w:rPr>
        <w:fldChar w:fldCharType="end"/>
      </w:r>
      <w:r w:rsidR="000D797B" w:rsidRPr="002A4524">
        <w:rPr>
          <w:rFonts w:asciiTheme="minorHAnsi" w:hAnsiTheme="minorHAnsi" w:cstheme="minorHAnsi"/>
          <w:sz w:val="22"/>
          <w:szCs w:val="22"/>
          <w:lang w:val="en-US"/>
        </w:rPr>
        <w:fldChar w:fldCharType="begin"/>
      </w:r>
      <w:r w:rsidR="000D797B" w:rsidRPr="002A4524">
        <w:rPr>
          <w:rFonts w:asciiTheme="minorHAnsi" w:hAnsiTheme="minorHAnsi" w:cstheme="minorHAnsi"/>
          <w:sz w:val="22"/>
          <w:szCs w:val="22"/>
          <w:lang w:val="en-US"/>
        </w:rPr>
        <w:instrText xml:space="preserve"> ADDIN </w:instrText>
      </w:r>
      <w:r w:rsidR="000D797B" w:rsidRPr="002A4524">
        <w:rPr>
          <w:rFonts w:asciiTheme="minorHAnsi" w:hAnsiTheme="minorHAnsi" w:cstheme="minorHAnsi"/>
          <w:sz w:val="22"/>
          <w:szCs w:val="22"/>
          <w:lang w:val="en-US"/>
        </w:rPr>
        <w:fldChar w:fldCharType="end"/>
      </w:r>
    </w:p>
    <w:sectPr w:rsidR="00FC0824" w:rsidRPr="002A4524" w:rsidSect="00FC0824">
      <w:footerReference w:type="default" r:id="rId8"/>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60549D" w14:textId="77777777" w:rsidR="004D607D" w:rsidRDefault="004D607D" w:rsidP="007C3529">
      <w:r>
        <w:separator/>
      </w:r>
    </w:p>
  </w:endnote>
  <w:endnote w:type="continuationSeparator" w:id="0">
    <w:p w14:paraId="6A01AAFA" w14:textId="77777777" w:rsidR="004D607D" w:rsidRDefault="004D607D" w:rsidP="007C35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altName w:val="Source Sans Pro"/>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06862087"/>
      <w:docPartObj>
        <w:docPartGallery w:val="Page Numbers (Bottom of Page)"/>
        <w:docPartUnique/>
      </w:docPartObj>
    </w:sdtPr>
    <w:sdtEndPr>
      <w:rPr>
        <w:rFonts w:asciiTheme="minorHAnsi" w:hAnsiTheme="minorHAnsi" w:cstheme="minorHAnsi"/>
      </w:rPr>
    </w:sdtEndPr>
    <w:sdtContent>
      <w:p w14:paraId="442B6061" w14:textId="7FF03880" w:rsidR="004D607D" w:rsidRPr="007C3529" w:rsidRDefault="004D607D">
        <w:pPr>
          <w:pStyle w:val="Voettekst"/>
          <w:jc w:val="right"/>
          <w:rPr>
            <w:rFonts w:asciiTheme="minorHAnsi" w:hAnsiTheme="minorHAnsi" w:cstheme="minorHAnsi"/>
          </w:rPr>
        </w:pPr>
        <w:r w:rsidRPr="007C3529">
          <w:rPr>
            <w:rFonts w:asciiTheme="minorHAnsi" w:hAnsiTheme="minorHAnsi" w:cstheme="minorHAnsi"/>
          </w:rPr>
          <w:fldChar w:fldCharType="begin"/>
        </w:r>
        <w:r w:rsidRPr="007C3529">
          <w:rPr>
            <w:rFonts w:asciiTheme="minorHAnsi" w:hAnsiTheme="minorHAnsi" w:cstheme="minorHAnsi"/>
          </w:rPr>
          <w:instrText>PAGE   \* MERGEFORMAT</w:instrText>
        </w:r>
        <w:r w:rsidRPr="007C3529">
          <w:rPr>
            <w:rFonts w:asciiTheme="minorHAnsi" w:hAnsiTheme="minorHAnsi" w:cstheme="minorHAnsi"/>
          </w:rPr>
          <w:fldChar w:fldCharType="separate"/>
        </w:r>
        <w:r w:rsidR="009036C5">
          <w:rPr>
            <w:rFonts w:asciiTheme="minorHAnsi" w:hAnsiTheme="minorHAnsi" w:cstheme="minorHAnsi"/>
            <w:noProof/>
          </w:rPr>
          <w:t>18</w:t>
        </w:r>
        <w:r w:rsidRPr="007C3529">
          <w:rPr>
            <w:rFonts w:asciiTheme="minorHAnsi" w:hAnsiTheme="minorHAnsi" w:cstheme="minorHAnsi"/>
          </w:rPr>
          <w:fldChar w:fldCharType="end"/>
        </w:r>
      </w:p>
    </w:sdtContent>
  </w:sdt>
  <w:p w14:paraId="4F1D4B18" w14:textId="77777777" w:rsidR="004D607D" w:rsidRDefault="004D607D">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FF2A36" w14:textId="77777777" w:rsidR="004D607D" w:rsidRDefault="004D607D" w:rsidP="007C3529">
      <w:r>
        <w:separator/>
      </w:r>
    </w:p>
  </w:footnote>
  <w:footnote w:type="continuationSeparator" w:id="0">
    <w:p w14:paraId="3A4AAA2C" w14:textId="77777777" w:rsidR="004D607D" w:rsidRDefault="004D607D" w:rsidP="007C35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55578"/>
    <w:multiLevelType w:val="hybridMultilevel"/>
    <w:tmpl w:val="47C85244"/>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384E4928"/>
    <w:multiLevelType w:val="hybridMultilevel"/>
    <w:tmpl w:val="8F02EA3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70287BB3"/>
    <w:multiLevelType w:val="multilevel"/>
    <w:tmpl w:val="86C01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activeWritingStyle w:appName="MSWord" w:lang="nl-NL" w:vendorID="64" w:dllVersion="131078" w:nlCheck="1" w:checkStyle="0"/>
  <w:activeWritingStyle w:appName="MSWord" w:lang="en-US" w:vendorID="64" w:dllVersion="131078" w:nlCheck="1" w:checkStyle="1"/>
  <w:activeWritingStyle w:appName="MSWord" w:lang="fr-BE" w:vendorID="64" w:dllVersion="131078" w:nlCheck="1" w:checkStyle="0"/>
  <w:proofState w:grammar="clean"/>
  <w:defaultTabStop w:val="708"/>
  <w:hyphenationZone w:val="425"/>
  <w:characterSpacingControl w:val="doNotCompress"/>
  <w:hdrShapeDefaults>
    <o:shapedefaults v:ext="edit" spidmax="136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Vancouver&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px25v0x5pe2f9e0dznxtszixadf2aaevttr&quot;&gt;Review&lt;record-ids&gt;&lt;item&gt;1&lt;/item&gt;&lt;item&gt;2&lt;/item&gt;&lt;item&gt;3&lt;/item&gt;&lt;item&gt;4&lt;/item&gt;&lt;item&gt;5&lt;/item&gt;&lt;item&gt;6&lt;/item&gt;&lt;item&gt;7&lt;/item&gt;&lt;item&gt;8&lt;/item&gt;&lt;item&gt;9&lt;/item&gt;&lt;item&gt;10&lt;/item&gt;&lt;item&gt;11&lt;/item&gt;&lt;item&gt;12&lt;/item&gt;&lt;item&gt;13&lt;/item&gt;&lt;item&gt;14&lt;/item&gt;&lt;item&gt;15&lt;/item&gt;&lt;item&gt;16&lt;/item&gt;&lt;item&gt;17&lt;/item&gt;&lt;item&gt;18&lt;/item&gt;&lt;item&gt;19&lt;/item&gt;&lt;item&gt;20&lt;/item&gt;&lt;item&gt;21&lt;/item&gt;&lt;item&gt;22&lt;/item&gt;&lt;item&gt;23&lt;/item&gt;&lt;item&gt;24&lt;/item&gt;&lt;item&gt;25&lt;/item&gt;&lt;item&gt;26&lt;/item&gt;&lt;item&gt;27&lt;/item&gt;&lt;item&gt;28&lt;/item&gt;&lt;item&gt;29&lt;/item&gt;&lt;item&gt;30&lt;/item&gt;&lt;item&gt;31&lt;/item&gt;&lt;item&gt;32&lt;/item&gt;&lt;item&gt;33&lt;/item&gt;&lt;item&gt;34&lt;/item&gt;&lt;item&gt;35&lt;/item&gt;&lt;item&gt;36&lt;/item&gt;&lt;item&gt;37&lt;/item&gt;&lt;item&gt;38&lt;/item&gt;&lt;item&gt;39&lt;/item&gt;&lt;item&gt;40&lt;/item&gt;&lt;item&gt;41&lt;/item&gt;&lt;item&gt;42&lt;/item&gt;&lt;item&gt;43&lt;/item&gt;&lt;item&gt;44&lt;/item&gt;&lt;item&gt;45&lt;/item&gt;&lt;item&gt;46&lt;/item&gt;&lt;item&gt;47&lt;/item&gt;&lt;item&gt;48&lt;/item&gt;&lt;item&gt;49&lt;/item&gt;&lt;item&gt;50&lt;/item&gt;&lt;item&gt;51&lt;/item&gt;&lt;item&gt;52&lt;/item&gt;&lt;item&gt;53&lt;/item&gt;&lt;item&gt;54&lt;/item&gt;&lt;item&gt;55&lt;/item&gt;&lt;item&gt;56&lt;/item&gt;&lt;item&gt;57&lt;/item&gt;&lt;item&gt;58&lt;/item&gt;&lt;item&gt;59&lt;/item&gt;&lt;item&gt;60&lt;/item&gt;&lt;item&gt;61&lt;/item&gt;&lt;item&gt;62&lt;/item&gt;&lt;item&gt;63&lt;/item&gt;&lt;item&gt;64&lt;/item&gt;&lt;item&gt;65&lt;/item&gt;&lt;item&gt;66&lt;/item&gt;&lt;item&gt;67&lt;/item&gt;&lt;item&gt;68&lt;/item&gt;&lt;item&gt;69&lt;/item&gt;&lt;item&gt;70&lt;/item&gt;&lt;item&gt;71&lt;/item&gt;&lt;item&gt;72&lt;/item&gt;&lt;item&gt;73&lt;/item&gt;&lt;item&gt;74&lt;/item&gt;&lt;item&gt;75&lt;/item&gt;&lt;item&gt;76&lt;/item&gt;&lt;item&gt;77&lt;/item&gt;&lt;item&gt;78&lt;/item&gt;&lt;item&gt;79&lt;/item&gt;&lt;item&gt;80&lt;/item&gt;&lt;item&gt;81&lt;/item&gt;&lt;item&gt;82&lt;/item&gt;&lt;item&gt;83&lt;/item&gt;&lt;item&gt;84&lt;/item&gt;&lt;item&gt;85&lt;/item&gt;&lt;item&gt;86&lt;/item&gt;&lt;item&gt;87&lt;/item&gt;&lt;item&gt;88&lt;/item&gt;&lt;item&gt;89&lt;/item&gt;&lt;item&gt;90&lt;/item&gt;&lt;item&gt;92&lt;/item&gt;&lt;item&gt;93&lt;/item&gt;&lt;item&gt;94&lt;/item&gt;&lt;item&gt;95&lt;/item&gt;&lt;item&gt;96&lt;/item&gt;&lt;item&gt;97&lt;/item&gt;&lt;item&gt;98&lt;/item&gt;&lt;item&gt;100&lt;/item&gt;&lt;item&gt;101&lt;/item&gt;&lt;item&gt;102&lt;/item&gt;&lt;item&gt;103&lt;/item&gt;&lt;item&gt;104&lt;/item&gt;&lt;item&gt;105&lt;/item&gt;&lt;item&gt;106&lt;/item&gt;&lt;item&gt;107&lt;/item&gt;&lt;item&gt;108&lt;/item&gt;&lt;item&gt;109&lt;/item&gt;&lt;item&gt;110&lt;/item&gt;&lt;item&gt;111&lt;/item&gt;&lt;item&gt;112&lt;/item&gt;&lt;item&gt;113&lt;/item&gt;&lt;item&gt;114&lt;/item&gt;&lt;item&gt;115&lt;/item&gt;&lt;item&gt;116&lt;/item&gt;&lt;item&gt;117&lt;/item&gt;&lt;item&gt;118&lt;/item&gt;&lt;item&gt;119&lt;/item&gt;&lt;item&gt;121&lt;/item&gt;&lt;item&gt;122&lt;/item&gt;&lt;item&gt;123&lt;/item&gt;&lt;item&gt;124&lt;/item&gt;&lt;item&gt;125&lt;/item&gt;&lt;item&gt;127&lt;/item&gt;&lt;item&gt;128&lt;/item&gt;&lt;item&gt;129&lt;/item&gt;&lt;item&gt;130&lt;/item&gt;&lt;item&gt;131&lt;/item&gt;&lt;item&gt;133&lt;/item&gt;&lt;item&gt;134&lt;/item&gt;&lt;item&gt;135&lt;/item&gt;&lt;item&gt;136&lt;/item&gt;&lt;item&gt;137&lt;/item&gt;&lt;item&gt;138&lt;/item&gt;&lt;item&gt;141&lt;/item&gt;&lt;item&gt;142&lt;/item&gt;&lt;item&gt;143&lt;/item&gt;&lt;item&gt;144&lt;/item&gt;&lt;item&gt;146&lt;/item&gt;&lt;item&gt;147&lt;/item&gt;&lt;item&gt;150&lt;/item&gt;&lt;item&gt;152&lt;/item&gt;&lt;item&gt;153&lt;/item&gt;&lt;item&gt;154&lt;/item&gt;&lt;item&gt;155&lt;/item&gt;&lt;item&gt;156&lt;/item&gt;&lt;item&gt;157&lt;/item&gt;&lt;item&gt;158&lt;/item&gt;&lt;item&gt;159&lt;/item&gt;&lt;item&gt;160&lt;/item&gt;&lt;item&gt;161&lt;/item&gt;&lt;item&gt;162&lt;/item&gt;&lt;item&gt;164&lt;/item&gt;&lt;item&gt;165&lt;/item&gt;&lt;item&gt;166&lt;/item&gt;&lt;item&gt;167&lt;/item&gt;&lt;item&gt;168&lt;/item&gt;&lt;item&gt;169&lt;/item&gt;&lt;item&gt;170&lt;/item&gt;&lt;item&gt;172&lt;/item&gt;&lt;item&gt;173&lt;/item&gt;&lt;item&gt;174&lt;/item&gt;&lt;item&gt;175&lt;/item&gt;&lt;item&gt;176&lt;/item&gt;&lt;item&gt;177&lt;/item&gt;&lt;item&gt;178&lt;/item&gt;&lt;item&gt;179&lt;/item&gt;&lt;item&gt;180&lt;/item&gt;&lt;item&gt;181&lt;/item&gt;&lt;item&gt;182&lt;/item&gt;&lt;item&gt;183&lt;/item&gt;&lt;item&gt;184&lt;/item&gt;&lt;item&gt;185&lt;/item&gt;&lt;item&gt;186&lt;/item&gt;&lt;item&gt;187&lt;/item&gt;&lt;item&gt;188&lt;/item&gt;&lt;item&gt;189&lt;/item&gt;&lt;item&gt;190&lt;/item&gt;&lt;item&gt;191&lt;/item&gt;&lt;item&gt;192&lt;/item&gt;&lt;item&gt;193&lt;/item&gt;&lt;item&gt;194&lt;/item&gt;&lt;item&gt;195&lt;/item&gt;&lt;item&gt;196&lt;/item&gt;&lt;item&gt;197&lt;/item&gt;&lt;item&gt;198&lt;/item&gt;&lt;item&gt;199&lt;/item&gt;&lt;item&gt;200&lt;/item&gt;&lt;item&gt;201&lt;/item&gt;&lt;item&gt;202&lt;/item&gt;&lt;item&gt;203&lt;/item&gt;&lt;item&gt;204&lt;/item&gt;&lt;item&gt;205&lt;/item&gt;&lt;item&gt;206&lt;/item&gt;&lt;item&gt;207&lt;/item&gt;&lt;item&gt;208&lt;/item&gt;&lt;item&gt;209&lt;/item&gt;&lt;item&gt;210&lt;/item&gt;&lt;item&gt;211&lt;/item&gt;&lt;item&gt;212&lt;/item&gt;&lt;item&gt;213&lt;/item&gt;&lt;item&gt;214&lt;/item&gt;&lt;item&gt;215&lt;/item&gt;&lt;item&gt;216&lt;/item&gt;&lt;item&gt;217&lt;/item&gt;&lt;item&gt;218&lt;/item&gt;&lt;item&gt;219&lt;/item&gt;&lt;item&gt;220&lt;/item&gt;&lt;item&gt;221&lt;/item&gt;&lt;item&gt;222&lt;/item&gt;&lt;item&gt;223&lt;/item&gt;&lt;item&gt;224&lt;/item&gt;&lt;item&gt;225&lt;/item&gt;&lt;item&gt;226&lt;/item&gt;&lt;item&gt;227&lt;/item&gt;&lt;item&gt;228&lt;/item&gt;&lt;item&gt;229&lt;/item&gt;&lt;item&gt;230&lt;/item&gt;&lt;item&gt;231&lt;/item&gt;&lt;item&gt;232&lt;/item&gt;&lt;item&gt;233&lt;/item&gt;&lt;item&gt;234&lt;/item&gt;&lt;item&gt;235&lt;/item&gt;&lt;item&gt;236&lt;/item&gt;&lt;item&gt;237&lt;/item&gt;&lt;item&gt;238&lt;/item&gt;&lt;item&gt;239&lt;/item&gt;&lt;item&gt;240&lt;/item&gt;&lt;item&gt;241&lt;/item&gt;&lt;item&gt;242&lt;/item&gt;&lt;item&gt;243&lt;/item&gt;&lt;item&gt;244&lt;/item&gt;&lt;item&gt;245&lt;/item&gt;&lt;item&gt;246&lt;/item&gt;&lt;item&gt;247&lt;/item&gt;&lt;item&gt;248&lt;/item&gt;&lt;item&gt;249&lt;/item&gt;&lt;item&gt;250&lt;/item&gt;&lt;item&gt;251&lt;/item&gt;&lt;item&gt;253&lt;/item&gt;&lt;item&gt;254&lt;/item&gt;&lt;item&gt;255&lt;/item&gt;&lt;item&gt;256&lt;/item&gt;&lt;item&gt;257&lt;/item&gt;&lt;item&gt;258&lt;/item&gt;&lt;item&gt;259&lt;/item&gt;&lt;item&gt;260&lt;/item&gt;&lt;item&gt;261&lt;/item&gt;&lt;item&gt;262&lt;/item&gt;&lt;item&gt;263&lt;/item&gt;&lt;item&gt;264&lt;/item&gt;&lt;item&gt;265&lt;/item&gt;&lt;item&gt;266&lt;/item&gt;&lt;item&gt;267&lt;/item&gt;&lt;item&gt;268&lt;/item&gt;&lt;item&gt;269&lt;/item&gt;&lt;item&gt;270&lt;/item&gt;&lt;item&gt;271&lt;/item&gt;&lt;item&gt;272&lt;/item&gt;&lt;item&gt;273&lt;/item&gt;&lt;item&gt;274&lt;/item&gt;&lt;item&gt;275&lt;/item&gt;&lt;item&gt;276&lt;/item&gt;&lt;item&gt;277&lt;/item&gt;&lt;item&gt;278&lt;/item&gt;&lt;item&gt;279&lt;/item&gt;&lt;item&gt;280&lt;/item&gt;&lt;item&gt;281&lt;/item&gt;&lt;item&gt;282&lt;/item&gt;&lt;item&gt;283&lt;/item&gt;&lt;item&gt;284&lt;/item&gt;&lt;item&gt;285&lt;/item&gt;&lt;item&gt;286&lt;/item&gt;&lt;item&gt;287&lt;/item&gt;&lt;item&gt;288&lt;/item&gt;&lt;item&gt;289&lt;/item&gt;&lt;item&gt;290&lt;/item&gt;&lt;item&gt;291&lt;/item&gt;&lt;item&gt;292&lt;/item&gt;&lt;item&gt;293&lt;/item&gt;&lt;item&gt;294&lt;/item&gt;&lt;item&gt;295&lt;/item&gt;&lt;item&gt;296&lt;/item&gt;&lt;item&gt;297&lt;/item&gt;&lt;item&gt;298&lt;/item&gt;&lt;item&gt;299&lt;/item&gt;&lt;item&gt;300&lt;/item&gt;&lt;item&gt;301&lt;/item&gt;&lt;item&gt;302&lt;/item&gt;&lt;item&gt;303&lt;/item&gt;&lt;item&gt;304&lt;/item&gt;&lt;item&gt;305&lt;/item&gt;&lt;item&gt;306&lt;/item&gt;&lt;item&gt;307&lt;/item&gt;&lt;item&gt;308&lt;/item&gt;&lt;item&gt;309&lt;/item&gt;&lt;item&gt;310&lt;/item&gt;&lt;item&gt;311&lt;/item&gt;&lt;item&gt;312&lt;/item&gt;&lt;item&gt;313&lt;/item&gt;&lt;item&gt;314&lt;/item&gt;&lt;item&gt;315&lt;/item&gt;&lt;item&gt;316&lt;/item&gt;&lt;item&gt;317&lt;/item&gt;&lt;item&gt;318&lt;/item&gt;&lt;item&gt;319&lt;/item&gt;&lt;item&gt;320&lt;/item&gt;&lt;item&gt;321&lt;/item&gt;&lt;item&gt;322&lt;/item&gt;&lt;item&gt;323&lt;/item&gt;&lt;item&gt;324&lt;/item&gt;&lt;item&gt;325&lt;/item&gt;&lt;item&gt;326&lt;/item&gt;&lt;item&gt;327&lt;/item&gt;&lt;item&gt;328&lt;/item&gt;&lt;item&gt;329&lt;/item&gt;&lt;item&gt;330&lt;/item&gt;&lt;item&gt;331&lt;/item&gt;&lt;item&gt;332&lt;/item&gt;&lt;item&gt;333&lt;/item&gt;&lt;item&gt;334&lt;/item&gt;&lt;item&gt;335&lt;/item&gt;&lt;item&gt;336&lt;/item&gt;&lt;item&gt;337&lt;/item&gt;&lt;item&gt;338&lt;/item&gt;&lt;item&gt;339&lt;/item&gt;&lt;item&gt;340&lt;/item&gt;&lt;item&gt;341&lt;/item&gt;&lt;item&gt;342&lt;/item&gt;&lt;item&gt;343&lt;/item&gt;&lt;item&gt;344&lt;/item&gt;&lt;item&gt;345&lt;/item&gt;&lt;item&gt;346&lt;/item&gt;&lt;item&gt;347&lt;/item&gt;&lt;item&gt;348&lt;/item&gt;&lt;item&gt;349&lt;/item&gt;&lt;item&gt;350&lt;/item&gt;&lt;item&gt;351&lt;/item&gt;&lt;item&gt;352&lt;/item&gt;&lt;item&gt;353&lt;/item&gt;&lt;item&gt;354&lt;/item&gt;&lt;item&gt;355&lt;/item&gt;&lt;item&gt;356&lt;/item&gt;&lt;item&gt;357&lt;/item&gt;&lt;item&gt;358&lt;/item&gt;&lt;item&gt;359&lt;/item&gt;&lt;item&gt;360&lt;/item&gt;&lt;item&gt;361&lt;/item&gt;&lt;item&gt;362&lt;/item&gt;&lt;item&gt;363&lt;/item&gt;&lt;item&gt;364&lt;/item&gt;&lt;item&gt;365&lt;/item&gt;&lt;item&gt;366&lt;/item&gt;&lt;item&gt;367&lt;/item&gt;&lt;item&gt;368&lt;/item&gt;&lt;item&gt;369&lt;/item&gt;&lt;item&gt;370&lt;/item&gt;&lt;item&gt;371&lt;/item&gt;&lt;item&gt;372&lt;/item&gt;&lt;item&gt;373&lt;/item&gt;&lt;item&gt;374&lt;/item&gt;&lt;item&gt;375&lt;/item&gt;&lt;item&gt;376&lt;/item&gt;&lt;item&gt;377&lt;/item&gt;&lt;item&gt;378&lt;/item&gt;&lt;item&gt;379&lt;/item&gt;&lt;item&gt;380&lt;/item&gt;&lt;item&gt;381&lt;/item&gt;&lt;item&gt;382&lt;/item&gt;&lt;item&gt;383&lt;/item&gt;&lt;item&gt;384&lt;/item&gt;&lt;item&gt;385&lt;/item&gt;&lt;item&gt;386&lt;/item&gt;&lt;item&gt;387&lt;/item&gt;&lt;item&gt;388&lt;/item&gt;&lt;item&gt;389&lt;/item&gt;&lt;item&gt;390&lt;/item&gt;&lt;item&gt;391&lt;/item&gt;&lt;item&gt;392&lt;/item&gt;&lt;item&gt;393&lt;/item&gt;&lt;item&gt;394&lt;/item&gt;&lt;item&gt;395&lt;/item&gt;&lt;item&gt;396&lt;/item&gt;&lt;item&gt;397&lt;/item&gt;&lt;item&gt;398&lt;/item&gt;&lt;item&gt;399&lt;/item&gt;&lt;item&gt;400&lt;/item&gt;&lt;item&gt;401&lt;/item&gt;&lt;item&gt;402&lt;/item&gt;&lt;item&gt;403&lt;/item&gt;&lt;item&gt;404&lt;/item&gt;&lt;item&gt;405&lt;/item&gt;&lt;item&gt;406&lt;/item&gt;&lt;item&gt;407&lt;/item&gt;&lt;item&gt;408&lt;/item&gt;&lt;item&gt;409&lt;/item&gt;&lt;item&gt;410&lt;/item&gt;&lt;item&gt;411&lt;/item&gt;&lt;item&gt;412&lt;/item&gt;&lt;item&gt;413&lt;/item&gt;&lt;item&gt;414&lt;/item&gt;&lt;item&gt;415&lt;/item&gt;&lt;item&gt;416&lt;/item&gt;&lt;item&gt;417&lt;/item&gt;&lt;item&gt;418&lt;/item&gt;&lt;item&gt;419&lt;/item&gt;&lt;item&gt;420&lt;/item&gt;&lt;item&gt;421&lt;/item&gt;&lt;item&gt;422&lt;/item&gt;&lt;item&gt;423&lt;/item&gt;&lt;item&gt;424&lt;/item&gt;&lt;item&gt;425&lt;/item&gt;&lt;item&gt;426&lt;/item&gt;&lt;item&gt;427&lt;/item&gt;&lt;item&gt;428&lt;/item&gt;&lt;item&gt;429&lt;/item&gt;&lt;item&gt;430&lt;/item&gt;&lt;item&gt;431&lt;/item&gt;&lt;item&gt;432&lt;/item&gt;&lt;item&gt;433&lt;/item&gt;&lt;item&gt;434&lt;/item&gt;&lt;item&gt;435&lt;/item&gt;&lt;item&gt;436&lt;/item&gt;&lt;item&gt;437&lt;/item&gt;&lt;item&gt;438&lt;/item&gt;&lt;item&gt;439&lt;/item&gt;&lt;item&gt;440&lt;/item&gt;&lt;item&gt;441&lt;/item&gt;&lt;item&gt;442&lt;/item&gt;&lt;item&gt;443&lt;/item&gt;&lt;item&gt;444&lt;/item&gt;&lt;item&gt;445&lt;/item&gt;&lt;item&gt;446&lt;/item&gt;&lt;item&gt;447&lt;/item&gt;&lt;item&gt;448&lt;/item&gt;&lt;item&gt;449&lt;/item&gt;&lt;item&gt;450&lt;/item&gt;&lt;item&gt;451&lt;/item&gt;&lt;item&gt;452&lt;/item&gt;&lt;item&gt;453&lt;/item&gt;&lt;item&gt;454&lt;/item&gt;&lt;item&gt;455&lt;/item&gt;&lt;item&gt;456&lt;/item&gt;&lt;item&gt;457&lt;/item&gt;&lt;item&gt;458&lt;/item&gt;&lt;item&gt;459&lt;/item&gt;&lt;item&gt;460&lt;/item&gt;&lt;item&gt;461&lt;/item&gt;&lt;item&gt;462&lt;/item&gt;&lt;item&gt;463&lt;/item&gt;&lt;item&gt;464&lt;/item&gt;&lt;item&gt;465&lt;/item&gt;&lt;item&gt;466&lt;/item&gt;&lt;item&gt;467&lt;/item&gt;&lt;item&gt;468&lt;/item&gt;&lt;item&gt;469&lt;/item&gt;&lt;item&gt;470&lt;/item&gt;&lt;item&gt;471&lt;/item&gt;&lt;item&gt;472&lt;/item&gt;&lt;item&gt;473&lt;/item&gt;&lt;item&gt;474&lt;/item&gt;&lt;item&gt;475&lt;/item&gt;&lt;item&gt;476&lt;/item&gt;&lt;item&gt;477&lt;/item&gt;&lt;item&gt;478&lt;/item&gt;&lt;item&gt;479&lt;/item&gt;&lt;item&gt;480&lt;/item&gt;&lt;item&gt;481&lt;/item&gt;&lt;item&gt;482&lt;/item&gt;&lt;item&gt;483&lt;/item&gt;&lt;item&gt;484&lt;/item&gt;&lt;item&gt;485&lt;/item&gt;&lt;item&gt;486&lt;/item&gt;&lt;item&gt;487&lt;/item&gt;&lt;item&gt;488&lt;/item&gt;&lt;item&gt;489&lt;/item&gt;&lt;item&gt;490&lt;/item&gt;&lt;item&gt;491&lt;/item&gt;&lt;item&gt;492&lt;/item&gt;&lt;item&gt;493&lt;/item&gt;&lt;item&gt;494&lt;/item&gt;&lt;item&gt;495&lt;/item&gt;&lt;item&gt;496&lt;/item&gt;&lt;item&gt;497&lt;/item&gt;&lt;item&gt;498&lt;/item&gt;&lt;item&gt;499&lt;/item&gt;&lt;item&gt;500&lt;/item&gt;&lt;item&gt;501&lt;/item&gt;&lt;item&gt;502&lt;/item&gt;&lt;item&gt;503&lt;/item&gt;&lt;item&gt;504&lt;/item&gt;&lt;item&gt;505&lt;/item&gt;&lt;item&gt;506&lt;/item&gt;&lt;item&gt;507&lt;/item&gt;&lt;item&gt;508&lt;/item&gt;&lt;item&gt;509&lt;/item&gt;&lt;item&gt;510&lt;/item&gt;&lt;item&gt;511&lt;/item&gt;&lt;item&gt;512&lt;/item&gt;&lt;item&gt;513&lt;/item&gt;&lt;item&gt;514&lt;/item&gt;&lt;item&gt;515&lt;/item&gt;&lt;item&gt;516&lt;/item&gt;&lt;item&gt;517&lt;/item&gt;&lt;item&gt;518&lt;/item&gt;&lt;item&gt;519&lt;/item&gt;&lt;item&gt;520&lt;/item&gt;&lt;item&gt;521&lt;/item&gt;&lt;item&gt;522&lt;/item&gt;&lt;item&gt;523&lt;/item&gt;&lt;item&gt;524&lt;/item&gt;&lt;item&gt;525&lt;/item&gt;&lt;item&gt;526&lt;/item&gt;&lt;item&gt;527&lt;/item&gt;&lt;item&gt;528&lt;/item&gt;&lt;item&gt;529&lt;/item&gt;&lt;item&gt;530&lt;/item&gt;&lt;item&gt;531&lt;/item&gt;&lt;item&gt;532&lt;/item&gt;&lt;item&gt;533&lt;/item&gt;&lt;item&gt;534&lt;/item&gt;&lt;item&gt;535&lt;/item&gt;&lt;item&gt;536&lt;/item&gt;&lt;item&gt;537&lt;/item&gt;&lt;item&gt;538&lt;/item&gt;&lt;item&gt;539&lt;/item&gt;&lt;item&gt;540&lt;/item&gt;&lt;item&gt;541&lt;/item&gt;&lt;item&gt;542&lt;/item&gt;&lt;item&gt;543&lt;/item&gt;&lt;item&gt;544&lt;/item&gt;&lt;item&gt;545&lt;/item&gt;&lt;item&gt;546&lt;/item&gt;&lt;item&gt;547&lt;/item&gt;&lt;item&gt;548&lt;/item&gt;&lt;item&gt;549&lt;/item&gt;&lt;item&gt;550&lt;/item&gt;&lt;item&gt;551&lt;/item&gt;&lt;item&gt;552&lt;/item&gt;&lt;item&gt;553&lt;/item&gt;&lt;item&gt;554&lt;/item&gt;&lt;item&gt;555&lt;/item&gt;&lt;item&gt;556&lt;/item&gt;&lt;item&gt;557&lt;/item&gt;&lt;item&gt;558&lt;/item&gt;&lt;item&gt;559&lt;/item&gt;&lt;item&gt;560&lt;/item&gt;&lt;item&gt;561&lt;/item&gt;&lt;item&gt;562&lt;/item&gt;&lt;item&gt;563&lt;/item&gt;&lt;item&gt;564&lt;/item&gt;&lt;item&gt;565&lt;/item&gt;&lt;item&gt;566&lt;/item&gt;&lt;item&gt;567&lt;/item&gt;&lt;item&gt;568&lt;/item&gt;&lt;item&gt;569&lt;/item&gt;&lt;item&gt;570&lt;/item&gt;&lt;item&gt;571&lt;/item&gt;&lt;item&gt;572&lt;/item&gt;&lt;item&gt;573&lt;/item&gt;&lt;item&gt;574&lt;/item&gt;&lt;item&gt;575&lt;/item&gt;&lt;item&gt;576&lt;/item&gt;&lt;item&gt;577&lt;/item&gt;&lt;item&gt;578&lt;/item&gt;&lt;item&gt;579&lt;/item&gt;&lt;item&gt;580&lt;/item&gt;&lt;item&gt;581&lt;/item&gt;&lt;item&gt;582&lt;/item&gt;&lt;item&gt;583&lt;/item&gt;&lt;item&gt;584&lt;/item&gt;&lt;item&gt;585&lt;/item&gt;&lt;item&gt;586&lt;/item&gt;&lt;item&gt;587&lt;/item&gt;&lt;item&gt;588&lt;/item&gt;&lt;item&gt;589&lt;/item&gt;&lt;item&gt;590&lt;/item&gt;&lt;item&gt;591&lt;/item&gt;&lt;item&gt;592&lt;/item&gt;&lt;item&gt;593&lt;/item&gt;&lt;item&gt;594&lt;/item&gt;&lt;item&gt;595&lt;/item&gt;&lt;item&gt;596&lt;/item&gt;&lt;item&gt;597&lt;/item&gt;&lt;item&gt;598&lt;/item&gt;&lt;item&gt;599&lt;/item&gt;&lt;item&gt;600&lt;/item&gt;&lt;item&gt;601&lt;/item&gt;&lt;item&gt;602&lt;/item&gt;&lt;item&gt;603&lt;/item&gt;&lt;item&gt;604&lt;/item&gt;&lt;item&gt;605&lt;/item&gt;&lt;item&gt;606&lt;/item&gt;&lt;item&gt;607&lt;/item&gt;&lt;item&gt;608&lt;/item&gt;&lt;item&gt;609&lt;/item&gt;&lt;item&gt;610&lt;/item&gt;&lt;item&gt;611&lt;/item&gt;&lt;item&gt;612&lt;/item&gt;&lt;item&gt;613&lt;/item&gt;&lt;item&gt;614&lt;/item&gt;&lt;item&gt;615&lt;/item&gt;&lt;item&gt;616&lt;/item&gt;&lt;item&gt;617&lt;/item&gt;&lt;item&gt;618&lt;/item&gt;&lt;item&gt;619&lt;/item&gt;&lt;item&gt;620&lt;/item&gt;&lt;item&gt;621&lt;/item&gt;&lt;item&gt;622&lt;/item&gt;&lt;item&gt;623&lt;/item&gt;&lt;item&gt;624&lt;/item&gt;&lt;item&gt;625&lt;/item&gt;&lt;item&gt;626&lt;/item&gt;&lt;item&gt;627&lt;/item&gt;&lt;item&gt;628&lt;/item&gt;&lt;item&gt;629&lt;/item&gt;&lt;item&gt;630&lt;/item&gt;&lt;item&gt;631&lt;/item&gt;&lt;item&gt;632&lt;/item&gt;&lt;item&gt;633&lt;/item&gt;&lt;item&gt;634&lt;/item&gt;&lt;item&gt;635&lt;/item&gt;&lt;item&gt;636&lt;/item&gt;&lt;item&gt;637&lt;/item&gt;&lt;item&gt;638&lt;/item&gt;&lt;item&gt;639&lt;/item&gt;&lt;item&gt;640&lt;/item&gt;&lt;item&gt;641&lt;/item&gt;&lt;item&gt;642&lt;/item&gt;&lt;item&gt;643&lt;/item&gt;&lt;item&gt;644&lt;/item&gt;&lt;item&gt;645&lt;/item&gt;&lt;item&gt;646&lt;/item&gt;&lt;item&gt;647&lt;/item&gt;&lt;item&gt;648&lt;/item&gt;&lt;item&gt;649&lt;/item&gt;&lt;item&gt;650&lt;/item&gt;&lt;item&gt;651&lt;/item&gt;&lt;item&gt;652&lt;/item&gt;&lt;item&gt;653&lt;/item&gt;&lt;item&gt;654&lt;/item&gt;&lt;item&gt;655&lt;/item&gt;&lt;item&gt;656&lt;/item&gt;&lt;item&gt;657&lt;/item&gt;&lt;item&gt;658&lt;/item&gt;&lt;item&gt;659&lt;/item&gt;&lt;item&gt;660&lt;/item&gt;&lt;item&gt;661&lt;/item&gt;&lt;item&gt;662&lt;/item&gt;&lt;item&gt;663&lt;/item&gt;&lt;item&gt;664&lt;/item&gt;&lt;item&gt;665&lt;/item&gt;&lt;item&gt;666&lt;/item&gt;&lt;item&gt;667&lt;/item&gt;&lt;item&gt;668&lt;/item&gt;&lt;item&gt;669&lt;/item&gt;&lt;item&gt;670&lt;/item&gt;&lt;item&gt;671&lt;/item&gt;&lt;item&gt;672&lt;/item&gt;&lt;item&gt;673&lt;/item&gt;&lt;item&gt;674&lt;/item&gt;&lt;item&gt;675&lt;/item&gt;&lt;item&gt;676&lt;/item&gt;&lt;item&gt;677&lt;/item&gt;&lt;item&gt;678&lt;/item&gt;&lt;item&gt;679&lt;/item&gt;&lt;item&gt;680&lt;/item&gt;&lt;item&gt;681&lt;/item&gt;&lt;item&gt;682&lt;/item&gt;&lt;item&gt;683&lt;/item&gt;&lt;item&gt;684&lt;/item&gt;&lt;item&gt;685&lt;/item&gt;&lt;item&gt;686&lt;/item&gt;&lt;item&gt;687&lt;/item&gt;&lt;item&gt;688&lt;/item&gt;&lt;item&gt;689&lt;/item&gt;&lt;item&gt;690&lt;/item&gt;&lt;item&gt;691&lt;/item&gt;&lt;item&gt;692&lt;/item&gt;&lt;item&gt;693&lt;/item&gt;&lt;item&gt;694&lt;/item&gt;&lt;item&gt;695&lt;/item&gt;&lt;item&gt;696&lt;/item&gt;&lt;item&gt;697&lt;/item&gt;&lt;item&gt;698&lt;/item&gt;&lt;item&gt;699&lt;/item&gt;&lt;item&gt;700&lt;/item&gt;&lt;item&gt;701&lt;/item&gt;&lt;item&gt;702&lt;/item&gt;&lt;item&gt;703&lt;/item&gt;&lt;item&gt;704&lt;/item&gt;&lt;item&gt;705&lt;/item&gt;&lt;item&gt;706&lt;/item&gt;&lt;item&gt;707&lt;/item&gt;&lt;item&gt;708&lt;/item&gt;&lt;item&gt;709&lt;/item&gt;&lt;item&gt;710&lt;/item&gt;&lt;item&gt;711&lt;/item&gt;&lt;item&gt;712&lt;/item&gt;&lt;item&gt;713&lt;/item&gt;&lt;item&gt;714&lt;/item&gt;&lt;item&gt;715&lt;/item&gt;&lt;item&gt;716&lt;/item&gt;&lt;item&gt;717&lt;/item&gt;&lt;item&gt;718&lt;/item&gt;&lt;item&gt;719&lt;/item&gt;&lt;item&gt;720&lt;/item&gt;&lt;item&gt;721&lt;/item&gt;&lt;item&gt;722&lt;/item&gt;&lt;item&gt;723&lt;/item&gt;&lt;item&gt;724&lt;/item&gt;&lt;item&gt;725&lt;/item&gt;&lt;item&gt;727&lt;/item&gt;&lt;item&gt;731&lt;/item&gt;&lt;item&gt;734&lt;/item&gt;&lt;item&gt;744&lt;/item&gt;&lt;item&gt;745&lt;/item&gt;&lt;item&gt;746&lt;/item&gt;&lt;item&gt;750&lt;/item&gt;&lt;item&gt;751&lt;/item&gt;&lt;item&gt;753&lt;/item&gt;&lt;item&gt;754&lt;/item&gt;&lt;item&gt;755&lt;/item&gt;&lt;item&gt;756&lt;/item&gt;&lt;item&gt;757&lt;/item&gt;&lt;item&gt;759&lt;/item&gt;&lt;item&gt;760&lt;/item&gt;&lt;item&gt;761&lt;/item&gt;&lt;item&gt;762&lt;/item&gt;&lt;item&gt;763&lt;/item&gt;&lt;item&gt;764&lt;/item&gt;&lt;item&gt;765&lt;/item&gt;&lt;item&gt;766&lt;/item&gt;&lt;item&gt;768&lt;/item&gt;&lt;item&gt;769&lt;/item&gt;&lt;item&gt;770&lt;/item&gt;&lt;item&gt;771&lt;/item&gt;&lt;item&gt;772&lt;/item&gt;&lt;item&gt;773&lt;/item&gt;&lt;item&gt;774&lt;/item&gt;&lt;item&gt;775&lt;/item&gt;&lt;item&gt;776&lt;/item&gt;&lt;item&gt;777&lt;/item&gt;&lt;item&gt;778&lt;/item&gt;&lt;item&gt;779&lt;/item&gt;&lt;item&gt;780&lt;/item&gt;&lt;item&gt;781&lt;/item&gt;&lt;item&gt;782&lt;/item&gt;&lt;item&gt;783&lt;/item&gt;&lt;item&gt;785&lt;/item&gt;&lt;item&gt;787&lt;/item&gt;&lt;item&gt;789&lt;/item&gt;&lt;item&gt;790&lt;/item&gt;&lt;item&gt;791&lt;/item&gt;&lt;item&gt;792&lt;/item&gt;&lt;item&gt;793&lt;/item&gt;&lt;item&gt;794&lt;/item&gt;&lt;item&gt;795&lt;/item&gt;&lt;item&gt;797&lt;/item&gt;&lt;item&gt;798&lt;/item&gt;&lt;item&gt;799&lt;/item&gt;&lt;item&gt;800&lt;/item&gt;&lt;item&gt;801&lt;/item&gt;&lt;item&gt;803&lt;/item&gt;&lt;item&gt;804&lt;/item&gt;&lt;item&gt;805&lt;/item&gt;&lt;item&gt;808&lt;/item&gt;&lt;item&gt;809&lt;/item&gt;&lt;item&gt;810&lt;/item&gt;&lt;item&gt;811&lt;/item&gt;&lt;item&gt;812&lt;/item&gt;&lt;item&gt;813&lt;/item&gt;&lt;item&gt;814&lt;/item&gt;&lt;item&gt;815&lt;/item&gt;&lt;item&gt;816&lt;/item&gt;&lt;/record-ids&gt;&lt;/item&gt;&lt;/Libraries&gt;"/>
  </w:docVars>
  <w:rsids>
    <w:rsidRoot w:val="007C3529"/>
    <w:rsid w:val="00007317"/>
    <w:rsid w:val="000077C0"/>
    <w:rsid w:val="00007D82"/>
    <w:rsid w:val="00011432"/>
    <w:rsid w:val="00014042"/>
    <w:rsid w:val="00016D63"/>
    <w:rsid w:val="00016F23"/>
    <w:rsid w:val="0002189D"/>
    <w:rsid w:val="00023121"/>
    <w:rsid w:val="0002630F"/>
    <w:rsid w:val="00030495"/>
    <w:rsid w:val="00030DE7"/>
    <w:rsid w:val="0003172D"/>
    <w:rsid w:val="000348C0"/>
    <w:rsid w:val="00036544"/>
    <w:rsid w:val="00042902"/>
    <w:rsid w:val="00053C1D"/>
    <w:rsid w:val="00055CC6"/>
    <w:rsid w:val="00055D0D"/>
    <w:rsid w:val="00056655"/>
    <w:rsid w:val="00057779"/>
    <w:rsid w:val="00061D32"/>
    <w:rsid w:val="00067607"/>
    <w:rsid w:val="000846BD"/>
    <w:rsid w:val="00085933"/>
    <w:rsid w:val="0008620A"/>
    <w:rsid w:val="00090985"/>
    <w:rsid w:val="000942A7"/>
    <w:rsid w:val="00094917"/>
    <w:rsid w:val="000A7169"/>
    <w:rsid w:val="000A774B"/>
    <w:rsid w:val="000B6C84"/>
    <w:rsid w:val="000B736D"/>
    <w:rsid w:val="000C6725"/>
    <w:rsid w:val="000D25C9"/>
    <w:rsid w:val="000D5105"/>
    <w:rsid w:val="000D7339"/>
    <w:rsid w:val="000D797B"/>
    <w:rsid w:val="000E0815"/>
    <w:rsid w:val="000E31F0"/>
    <w:rsid w:val="000E738C"/>
    <w:rsid w:val="000F62DD"/>
    <w:rsid w:val="000F7383"/>
    <w:rsid w:val="0011100B"/>
    <w:rsid w:val="00120E5A"/>
    <w:rsid w:val="00127624"/>
    <w:rsid w:val="00130C1D"/>
    <w:rsid w:val="001323B8"/>
    <w:rsid w:val="00133AD7"/>
    <w:rsid w:val="00134822"/>
    <w:rsid w:val="00145A8D"/>
    <w:rsid w:val="0015660C"/>
    <w:rsid w:val="00161CFD"/>
    <w:rsid w:val="00166DB9"/>
    <w:rsid w:val="001702EE"/>
    <w:rsid w:val="00171DD3"/>
    <w:rsid w:val="001808EA"/>
    <w:rsid w:val="00181338"/>
    <w:rsid w:val="00182AB1"/>
    <w:rsid w:val="00182EC3"/>
    <w:rsid w:val="00191528"/>
    <w:rsid w:val="00191E7F"/>
    <w:rsid w:val="0019585C"/>
    <w:rsid w:val="001A11C7"/>
    <w:rsid w:val="001A34C6"/>
    <w:rsid w:val="001A3E8F"/>
    <w:rsid w:val="001A5BD9"/>
    <w:rsid w:val="001A6796"/>
    <w:rsid w:val="001B3F41"/>
    <w:rsid w:val="001C0C28"/>
    <w:rsid w:val="001E2DC0"/>
    <w:rsid w:val="001E4B05"/>
    <w:rsid w:val="001E5C95"/>
    <w:rsid w:val="001F051D"/>
    <w:rsid w:val="00203C49"/>
    <w:rsid w:val="002059C6"/>
    <w:rsid w:val="00205AA2"/>
    <w:rsid w:val="00215783"/>
    <w:rsid w:val="002210C7"/>
    <w:rsid w:val="0023335B"/>
    <w:rsid w:val="002346D9"/>
    <w:rsid w:val="00235154"/>
    <w:rsid w:val="0023614B"/>
    <w:rsid w:val="00240129"/>
    <w:rsid w:val="002440C5"/>
    <w:rsid w:val="002548CB"/>
    <w:rsid w:val="002630C8"/>
    <w:rsid w:val="00264DBF"/>
    <w:rsid w:val="002720F2"/>
    <w:rsid w:val="002738DF"/>
    <w:rsid w:val="00274F53"/>
    <w:rsid w:val="00276AB7"/>
    <w:rsid w:val="00277C36"/>
    <w:rsid w:val="002821D6"/>
    <w:rsid w:val="00284EE4"/>
    <w:rsid w:val="002953C0"/>
    <w:rsid w:val="002962C9"/>
    <w:rsid w:val="002A0AF8"/>
    <w:rsid w:val="002A144B"/>
    <w:rsid w:val="002A3486"/>
    <w:rsid w:val="002A3670"/>
    <w:rsid w:val="002A4524"/>
    <w:rsid w:val="002C61E0"/>
    <w:rsid w:val="002C6733"/>
    <w:rsid w:val="002D0EA3"/>
    <w:rsid w:val="002D380B"/>
    <w:rsid w:val="002D6240"/>
    <w:rsid w:val="002D738E"/>
    <w:rsid w:val="002E0E19"/>
    <w:rsid w:val="002E4640"/>
    <w:rsid w:val="002F17F7"/>
    <w:rsid w:val="00300FDA"/>
    <w:rsid w:val="00305249"/>
    <w:rsid w:val="003068C5"/>
    <w:rsid w:val="003072A9"/>
    <w:rsid w:val="00310427"/>
    <w:rsid w:val="003250AD"/>
    <w:rsid w:val="003328D4"/>
    <w:rsid w:val="00332D20"/>
    <w:rsid w:val="00340CBD"/>
    <w:rsid w:val="00341DDE"/>
    <w:rsid w:val="00350DAF"/>
    <w:rsid w:val="00351561"/>
    <w:rsid w:val="00351EC9"/>
    <w:rsid w:val="00355BB7"/>
    <w:rsid w:val="00367503"/>
    <w:rsid w:val="003735AF"/>
    <w:rsid w:val="00382544"/>
    <w:rsid w:val="00383D4C"/>
    <w:rsid w:val="003844F1"/>
    <w:rsid w:val="003907F8"/>
    <w:rsid w:val="003A09A9"/>
    <w:rsid w:val="003A0EE9"/>
    <w:rsid w:val="003A1BCD"/>
    <w:rsid w:val="003A570D"/>
    <w:rsid w:val="003B6821"/>
    <w:rsid w:val="003C19A4"/>
    <w:rsid w:val="003C3024"/>
    <w:rsid w:val="003C31B9"/>
    <w:rsid w:val="003C5F66"/>
    <w:rsid w:val="003C6EC6"/>
    <w:rsid w:val="003D0288"/>
    <w:rsid w:val="003D150A"/>
    <w:rsid w:val="003D4D29"/>
    <w:rsid w:val="003D7856"/>
    <w:rsid w:val="003E16E5"/>
    <w:rsid w:val="003E4B6C"/>
    <w:rsid w:val="003E5438"/>
    <w:rsid w:val="003E5B91"/>
    <w:rsid w:val="003E5C6A"/>
    <w:rsid w:val="003E62B0"/>
    <w:rsid w:val="003E6C14"/>
    <w:rsid w:val="003E753B"/>
    <w:rsid w:val="003F18AF"/>
    <w:rsid w:val="003F47F4"/>
    <w:rsid w:val="003F50C2"/>
    <w:rsid w:val="003F7605"/>
    <w:rsid w:val="00404DE6"/>
    <w:rsid w:val="00405AB5"/>
    <w:rsid w:val="0041282C"/>
    <w:rsid w:val="00414528"/>
    <w:rsid w:val="00416261"/>
    <w:rsid w:val="00417F1B"/>
    <w:rsid w:val="00422704"/>
    <w:rsid w:val="004260C1"/>
    <w:rsid w:val="00426CF7"/>
    <w:rsid w:val="00426DB3"/>
    <w:rsid w:val="00444D01"/>
    <w:rsid w:val="004451E3"/>
    <w:rsid w:val="00447B90"/>
    <w:rsid w:val="00447FE0"/>
    <w:rsid w:val="00450CFA"/>
    <w:rsid w:val="00451C3A"/>
    <w:rsid w:val="004559B2"/>
    <w:rsid w:val="00461E33"/>
    <w:rsid w:val="00461F9F"/>
    <w:rsid w:val="00462AF5"/>
    <w:rsid w:val="00465086"/>
    <w:rsid w:val="0046614F"/>
    <w:rsid w:val="00477A44"/>
    <w:rsid w:val="004833A4"/>
    <w:rsid w:val="00484695"/>
    <w:rsid w:val="0049429F"/>
    <w:rsid w:val="00494A86"/>
    <w:rsid w:val="004A078A"/>
    <w:rsid w:val="004A49C0"/>
    <w:rsid w:val="004B37BA"/>
    <w:rsid w:val="004B4387"/>
    <w:rsid w:val="004B50B6"/>
    <w:rsid w:val="004C57F3"/>
    <w:rsid w:val="004C7A7E"/>
    <w:rsid w:val="004D25A6"/>
    <w:rsid w:val="004D607D"/>
    <w:rsid w:val="004F3B25"/>
    <w:rsid w:val="00500233"/>
    <w:rsid w:val="0050070B"/>
    <w:rsid w:val="005015DE"/>
    <w:rsid w:val="00513534"/>
    <w:rsid w:val="005139B6"/>
    <w:rsid w:val="00514AA0"/>
    <w:rsid w:val="00520C0D"/>
    <w:rsid w:val="005255C5"/>
    <w:rsid w:val="005341C4"/>
    <w:rsid w:val="00542AB5"/>
    <w:rsid w:val="005523F3"/>
    <w:rsid w:val="00567FDA"/>
    <w:rsid w:val="005749D2"/>
    <w:rsid w:val="00580003"/>
    <w:rsid w:val="00580834"/>
    <w:rsid w:val="00584287"/>
    <w:rsid w:val="00586A56"/>
    <w:rsid w:val="00590EBA"/>
    <w:rsid w:val="0059125B"/>
    <w:rsid w:val="005932D3"/>
    <w:rsid w:val="005A139A"/>
    <w:rsid w:val="005A5EAA"/>
    <w:rsid w:val="005B3466"/>
    <w:rsid w:val="005B51D0"/>
    <w:rsid w:val="005C5891"/>
    <w:rsid w:val="005C7691"/>
    <w:rsid w:val="005D0342"/>
    <w:rsid w:val="005D4549"/>
    <w:rsid w:val="005D7495"/>
    <w:rsid w:val="005F3C28"/>
    <w:rsid w:val="005F4E25"/>
    <w:rsid w:val="00602A8D"/>
    <w:rsid w:val="006030DA"/>
    <w:rsid w:val="00603EEA"/>
    <w:rsid w:val="0060564B"/>
    <w:rsid w:val="00613046"/>
    <w:rsid w:val="00617A51"/>
    <w:rsid w:val="0064034F"/>
    <w:rsid w:val="00642D3C"/>
    <w:rsid w:val="00643107"/>
    <w:rsid w:val="0065049F"/>
    <w:rsid w:val="00651130"/>
    <w:rsid w:val="00654EFA"/>
    <w:rsid w:val="00655C63"/>
    <w:rsid w:val="00655D97"/>
    <w:rsid w:val="0066603F"/>
    <w:rsid w:val="006755CE"/>
    <w:rsid w:val="00676BBA"/>
    <w:rsid w:val="00677583"/>
    <w:rsid w:val="00682505"/>
    <w:rsid w:val="00687AF6"/>
    <w:rsid w:val="00693AFF"/>
    <w:rsid w:val="0069590B"/>
    <w:rsid w:val="00696F02"/>
    <w:rsid w:val="006A1425"/>
    <w:rsid w:val="006A5DE7"/>
    <w:rsid w:val="006C291B"/>
    <w:rsid w:val="006C4877"/>
    <w:rsid w:val="006C7A79"/>
    <w:rsid w:val="006E2465"/>
    <w:rsid w:val="006E71CA"/>
    <w:rsid w:val="006F1592"/>
    <w:rsid w:val="0070265B"/>
    <w:rsid w:val="00702905"/>
    <w:rsid w:val="00703ECF"/>
    <w:rsid w:val="007056FB"/>
    <w:rsid w:val="00706AE0"/>
    <w:rsid w:val="007072EC"/>
    <w:rsid w:val="0071090C"/>
    <w:rsid w:val="007160CA"/>
    <w:rsid w:val="00736A66"/>
    <w:rsid w:val="007377FC"/>
    <w:rsid w:val="00740071"/>
    <w:rsid w:val="007457BE"/>
    <w:rsid w:val="00755D1B"/>
    <w:rsid w:val="007601E1"/>
    <w:rsid w:val="0076146B"/>
    <w:rsid w:val="00765C59"/>
    <w:rsid w:val="0077109D"/>
    <w:rsid w:val="00775249"/>
    <w:rsid w:val="00775487"/>
    <w:rsid w:val="007769DE"/>
    <w:rsid w:val="00780CEA"/>
    <w:rsid w:val="007921A9"/>
    <w:rsid w:val="0079499B"/>
    <w:rsid w:val="00794EC6"/>
    <w:rsid w:val="007A0C91"/>
    <w:rsid w:val="007A25DC"/>
    <w:rsid w:val="007A71E9"/>
    <w:rsid w:val="007B22A1"/>
    <w:rsid w:val="007C0CC5"/>
    <w:rsid w:val="007C3529"/>
    <w:rsid w:val="007C68B6"/>
    <w:rsid w:val="007C6BCB"/>
    <w:rsid w:val="007D4C25"/>
    <w:rsid w:val="007E0016"/>
    <w:rsid w:val="007E0D1A"/>
    <w:rsid w:val="007E16DC"/>
    <w:rsid w:val="007E399B"/>
    <w:rsid w:val="007F043F"/>
    <w:rsid w:val="007F191D"/>
    <w:rsid w:val="007F5447"/>
    <w:rsid w:val="00804900"/>
    <w:rsid w:val="00804FA6"/>
    <w:rsid w:val="00805334"/>
    <w:rsid w:val="00806A0C"/>
    <w:rsid w:val="00813135"/>
    <w:rsid w:val="00814F12"/>
    <w:rsid w:val="00815284"/>
    <w:rsid w:val="00822DB6"/>
    <w:rsid w:val="00823DBD"/>
    <w:rsid w:val="00835535"/>
    <w:rsid w:val="00846143"/>
    <w:rsid w:val="00851640"/>
    <w:rsid w:val="00856664"/>
    <w:rsid w:val="008669BD"/>
    <w:rsid w:val="00870328"/>
    <w:rsid w:val="00874194"/>
    <w:rsid w:val="008755E2"/>
    <w:rsid w:val="008768BC"/>
    <w:rsid w:val="008774E6"/>
    <w:rsid w:val="008845F9"/>
    <w:rsid w:val="00890453"/>
    <w:rsid w:val="00891B3D"/>
    <w:rsid w:val="008922F6"/>
    <w:rsid w:val="008930B5"/>
    <w:rsid w:val="00897ECC"/>
    <w:rsid w:val="008A1BB6"/>
    <w:rsid w:val="008A3F74"/>
    <w:rsid w:val="008A516F"/>
    <w:rsid w:val="008B6FC0"/>
    <w:rsid w:val="008C02AC"/>
    <w:rsid w:val="008C07A5"/>
    <w:rsid w:val="008C50DF"/>
    <w:rsid w:val="008C7AB4"/>
    <w:rsid w:val="008D17CC"/>
    <w:rsid w:val="008D6124"/>
    <w:rsid w:val="008E331C"/>
    <w:rsid w:val="008E3C9B"/>
    <w:rsid w:val="008E3ED2"/>
    <w:rsid w:val="008F1371"/>
    <w:rsid w:val="008F19C2"/>
    <w:rsid w:val="008F2F98"/>
    <w:rsid w:val="008F40F0"/>
    <w:rsid w:val="008F5F8F"/>
    <w:rsid w:val="008F6EA7"/>
    <w:rsid w:val="008F7C0B"/>
    <w:rsid w:val="008F7CAE"/>
    <w:rsid w:val="008F7EC9"/>
    <w:rsid w:val="009036C5"/>
    <w:rsid w:val="0091234E"/>
    <w:rsid w:val="00913A48"/>
    <w:rsid w:val="00920E57"/>
    <w:rsid w:val="009210DD"/>
    <w:rsid w:val="00921B90"/>
    <w:rsid w:val="00927696"/>
    <w:rsid w:val="009337C5"/>
    <w:rsid w:val="00934559"/>
    <w:rsid w:val="00934D24"/>
    <w:rsid w:val="00950B51"/>
    <w:rsid w:val="0095554A"/>
    <w:rsid w:val="00956A50"/>
    <w:rsid w:val="00956CF6"/>
    <w:rsid w:val="00962DE2"/>
    <w:rsid w:val="00965B46"/>
    <w:rsid w:val="009746C0"/>
    <w:rsid w:val="00983CAD"/>
    <w:rsid w:val="00985550"/>
    <w:rsid w:val="009870FF"/>
    <w:rsid w:val="00987C22"/>
    <w:rsid w:val="00991834"/>
    <w:rsid w:val="009A0061"/>
    <w:rsid w:val="009A2622"/>
    <w:rsid w:val="009A76DD"/>
    <w:rsid w:val="009B08FE"/>
    <w:rsid w:val="009B19D2"/>
    <w:rsid w:val="009B5103"/>
    <w:rsid w:val="009B5506"/>
    <w:rsid w:val="009C110A"/>
    <w:rsid w:val="009C2928"/>
    <w:rsid w:val="009C36EC"/>
    <w:rsid w:val="009C4804"/>
    <w:rsid w:val="009C58D8"/>
    <w:rsid w:val="009C75D5"/>
    <w:rsid w:val="009D13A5"/>
    <w:rsid w:val="009D7D65"/>
    <w:rsid w:val="009E1198"/>
    <w:rsid w:val="009E1D68"/>
    <w:rsid w:val="009E5F47"/>
    <w:rsid w:val="009E7C9B"/>
    <w:rsid w:val="009F0569"/>
    <w:rsid w:val="009F0794"/>
    <w:rsid w:val="009F3FBE"/>
    <w:rsid w:val="00A0211C"/>
    <w:rsid w:val="00A027A9"/>
    <w:rsid w:val="00A063E8"/>
    <w:rsid w:val="00A10F51"/>
    <w:rsid w:val="00A11168"/>
    <w:rsid w:val="00A16C8F"/>
    <w:rsid w:val="00A201C8"/>
    <w:rsid w:val="00A42392"/>
    <w:rsid w:val="00A456E3"/>
    <w:rsid w:val="00A45C9C"/>
    <w:rsid w:val="00A46995"/>
    <w:rsid w:val="00A5182D"/>
    <w:rsid w:val="00A5183B"/>
    <w:rsid w:val="00A521B7"/>
    <w:rsid w:val="00A52D43"/>
    <w:rsid w:val="00A61F44"/>
    <w:rsid w:val="00A65153"/>
    <w:rsid w:val="00A6548C"/>
    <w:rsid w:val="00A70731"/>
    <w:rsid w:val="00A71A0E"/>
    <w:rsid w:val="00A73B9A"/>
    <w:rsid w:val="00A75A39"/>
    <w:rsid w:val="00A80285"/>
    <w:rsid w:val="00A837D7"/>
    <w:rsid w:val="00A86E5E"/>
    <w:rsid w:val="00A86EE3"/>
    <w:rsid w:val="00A92264"/>
    <w:rsid w:val="00A92DD5"/>
    <w:rsid w:val="00A9320C"/>
    <w:rsid w:val="00A94641"/>
    <w:rsid w:val="00A952E4"/>
    <w:rsid w:val="00AA004C"/>
    <w:rsid w:val="00AA12D3"/>
    <w:rsid w:val="00AA1BDB"/>
    <w:rsid w:val="00AA6385"/>
    <w:rsid w:val="00AB203A"/>
    <w:rsid w:val="00AB28E2"/>
    <w:rsid w:val="00AB2C59"/>
    <w:rsid w:val="00AB6B72"/>
    <w:rsid w:val="00AB7BDE"/>
    <w:rsid w:val="00AC00D2"/>
    <w:rsid w:val="00AC10D2"/>
    <w:rsid w:val="00AC4ACB"/>
    <w:rsid w:val="00AC4BA8"/>
    <w:rsid w:val="00AD37B9"/>
    <w:rsid w:val="00AE174B"/>
    <w:rsid w:val="00AE5A0C"/>
    <w:rsid w:val="00AF1228"/>
    <w:rsid w:val="00AF1D4A"/>
    <w:rsid w:val="00AF44EB"/>
    <w:rsid w:val="00AF5016"/>
    <w:rsid w:val="00B0001F"/>
    <w:rsid w:val="00B01374"/>
    <w:rsid w:val="00B02AE1"/>
    <w:rsid w:val="00B133A5"/>
    <w:rsid w:val="00B336C2"/>
    <w:rsid w:val="00B40023"/>
    <w:rsid w:val="00B424F0"/>
    <w:rsid w:val="00B47F22"/>
    <w:rsid w:val="00B50B96"/>
    <w:rsid w:val="00B56B3C"/>
    <w:rsid w:val="00B60984"/>
    <w:rsid w:val="00B646F5"/>
    <w:rsid w:val="00B67F55"/>
    <w:rsid w:val="00B71AFD"/>
    <w:rsid w:val="00B740AC"/>
    <w:rsid w:val="00B7622F"/>
    <w:rsid w:val="00B818D0"/>
    <w:rsid w:val="00B82127"/>
    <w:rsid w:val="00B8486D"/>
    <w:rsid w:val="00B870C1"/>
    <w:rsid w:val="00B9020F"/>
    <w:rsid w:val="00B91F52"/>
    <w:rsid w:val="00B92B21"/>
    <w:rsid w:val="00B971FB"/>
    <w:rsid w:val="00BA1C08"/>
    <w:rsid w:val="00BA79DE"/>
    <w:rsid w:val="00BB1C1C"/>
    <w:rsid w:val="00BB213B"/>
    <w:rsid w:val="00BB520B"/>
    <w:rsid w:val="00BC01C1"/>
    <w:rsid w:val="00BC62C0"/>
    <w:rsid w:val="00BC7A47"/>
    <w:rsid w:val="00BE1333"/>
    <w:rsid w:val="00BF33DD"/>
    <w:rsid w:val="00BF469D"/>
    <w:rsid w:val="00BF6380"/>
    <w:rsid w:val="00C00341"/>
    <w:rsid w:val="00C05E26"/>
    <w:rsid w:val="00C1510A"/>
    <w:rsid w:val="00C23925"/>
    <w:rsid w:val="00C2630C"/>
    <w:rsid w:val="00C266F7"/>
    <w:rsid w:val="00C34359"/>
    <w:rsid w:val="00C3441B"/>
    <w:rsid w:val="00C37343"/>
    <w:rsid w:val="00C457FC"/>
    <w:rsid w:val="00C4610D"/>
    <w:rsid w:val="00C50D42"/>
    <w:rsid w:val="00C533D1"/>
    <w:rsid w:val="00C555FB"/>
    <w:rsid w:val="00C63250"/>
    <w:rsid w:val="00C65B3C"/>
    <w:rsid w:val="00C7037B"/>
    <w:rsid w:val="00C75285"/>
    <w:rsid w:val="00C80DE0"/>
    <w:rsid w:val="00C80FB4"/>
    <w:rsid w:val="00C85BB9"/>
    <w:rsid w:val="00C87617"/>
    <w:rsid w:val="00C910AB"/>
    <w:rsid w:val="00C93840"/>
    <w:rsid w:val="00CA306B"/>
    <w:rsid w:val="00CB3231"/>
    <w:rsid w:val="00CB3F4C"/>
    <w:rsid w:val="00CB4FC0"/>
    <w:rsid w:val="00CB6A22"/>
    <w:rsid w:val="00CB7114"/>
    <w:rsid w:val="00CB7878"/>
    <w:rsid w:val="00CD7805"/>
    <w:rsid w:val="00CE1430"/>
    <w:rsid w:val="00CF28DA"/>
    <w:rsid w:val="00CF497A"/>
    <w:rsid w:val="00CF709F"/>
    <w:rsid w:val="00D03B85"/>
    <w:rsid w:val="00D0471E"/>
    <w:rsid w:val="00D05119"/>
    <w:rsid w:val="00D05E6F"/>
    <w:rsid w:val="00D26827"/>
    <w:rsid w:val="00D302E7"/>
    <w:rsid w:val="00D303DB"/>
    <w:rsid w:val="00D359D3"/>
    <w:rsid w:val="00D4497B"/>
    <w:rsid w:val="00D47572"/>
    <w:rsid w:val="00D5008A"/>
    <w:rsid w:val="00D61227"/>
    <w:rsid w:val="00D66AA2"/>
    <w:rsid w:val="00D71C14"/>
    <w:rsid w:val="00D729DA"/>
    <w:rsid w:val="00D76F46"/>
    <w:rsid w:val="00D81B26"/>
    <w:rsid w:val="00D81FBF"/>
    <w:rsid w:val="00D83CBF"/>
    <w:rsid w:val="00D85E27"/>
    <w:rsid w:val="00D90B53"/>
    <w:rsid w:val="00D95686"/>
    <w:rsid w:val="00D97344"/>
    <w:rsid w:val="00D97ABC"/>
    <w:rsid w:val="00DA0892"/>
    <w:rsid w:val="00DA2931"/>
    <w:rsid w:val="00DB1063"/>
    <w:rsid w:val="00DB1B94"/>
    <w:rsid w:val="00DB32DD"/>
    <w:rsid w:val="00DC1995"/>
    <w:rsid w:val="00DC2856"/>
    <w:rsid w:val="00DD115E"/>
    <w:rsid w:val="00DD363B"/>
    <w:rsid w:val="00DD6071"/>
    <w:rsid w:val="00DE2562"/>
    <w:rsid w:val="00DF1BE7"/>
    <w:rsid w:val="00DF23F1"/>
    <w:rsid w:val="00DF3602"/>
    <w:rsid w:val="00DF4D16"/>
    <w:rsid w:val="00DF56B9"/>
    <w:rsid w:val="00DF5F75"/>
    <w:rsid w:val="00DF6E3C"/>
    <w:rsid w:val="00E0024A"/>
    <w:rsid w:val="00E00F04"/>
    <w:rsid w:val="00E02722"/>
    <w:rsid w:val="00E035F1"/>
    <w:rsid w:val="00E2068D"/>
    <w:rsid w:val="00E22BB8"/>
    <w:rsid w:val="00E23885"/>
    <w:rsid w:val="00E26F29"/>
    <w:rsid w:val="00E277CB"/>
    <w:rsid w:val="00E302B4"/>
    <w:rsid w:val="00E3117F"/>
    <w:rsid w:val="00E32D98"/>
    <w:rsid w:val="00E347F0"/>
    <w:rsid w:val="00E353A3"/>
    <w:rsid w:val="00E4137B"/>
    <w:rsid w:val="00E41EB4"/>
    <w:rsid w:val="00E42D41"/>
    <w:rsid w:val="00E512FF"/>
    <w:rsid w:val="00E633D5"/>
    <w:rsid w:val="00E65416"/>
    <w:rsid w:val="00E66C9D"/>
    <w:rsid w:val="00E67F15"/>
    <w:rsid w:val="00E70781"/>
    <w:rsid w:val="00E71C87"/>
    <w:rsid w:val="00E777D9"/>
    <w:rsid w:val="00E806A0"/>
    <w:rsid w:val="00E93477"/>
    <w:rsid w:val="00E95DDA"/>
    <w:rsid w:val="00EB3A0D"/>
    <w:rsid w:val="00EB4250"/>
    <w:rsid w:val="00EB6EB7"/>
    <w:rsid w:val="00EC138C"/>
    <w:rsid w:val="00EC5FD0"/>
    <w:rsid w:val="00EC7BDE"/>
    <w:rsid w:val="00ED4CC3"/>
    <w:rsid w:val="00F056D3"/>
    <w:rsid w:val="00F1128D"/>
    <w:rsid w:val="00F112B2"/>
    <w:rsid w:val="00F1196B"/>
    <w:rsid w:val="00F17C38"/>
    <w:rsid w:val="00F27493"/>
    <w:rsid w:val="00F36164"/>
    <w:rsid w:val="00F3732E"/>
    <w:rsid w:val="00F449AD"/>
    <w:rsid w:val="00F47D26"/>
    <w:rsid w:val="00F51D7C"/>
    <w:rsid w:val="00F53D8D"/>
    <w:rsid w:val="00F54637"/>
    <w:rsid w:val="00F56A68"/>
    <w:rsid w:val="00F57B38"/>
    <w:rsid w:val="00F6003F"/>
    <w:rsid w:val="00F628EE"/>
    <w:rsid w:val="00F637C8"/>
    <w:rsid w:val="00F715A7"/>
    <w:rsid w:val="00F75D50"/>
    <w:rsid w:val="00F769B7"/>
    <w:rsid w:val="00F771B3"/>
    <w:rsid w:val="00F90E86"/>
    <w:rsid w:val="00F92053"/>
    <w:rsid w:val="00F9439C"/>
    <w:rsid w:val="00FA17F3"/>
    <w:rsid w:val="00FA5C35"/>
    <w:rsid w:val="00FA6229"/>
    <w:rsid w:val="00FA6C43"/>
    <w:rsid w:val="00FA71DE"/>
    <w:rsid w:val="00FB5AA1"/>
    <w:rsid w:val="00FB7D90"/>
    <w:rsid w:val="00FC0824"/>
    <w:rsid w:val="00FC39AD"/>
    <w:rsid w:val="00FC4502"/>
    <w:rsid w:val="00FC55F1"/>
    <w:rsid w:val="00FD03A8"/>
    <w:rsid w:val="00FD1450"/>
    <w:rsid w:val="00FD3C83"/>
    <w:rsid w:val="00FD7A1D"/>
    <w:rsid w:val="00FE0F6F"/>
    <w:rsid w:val="00FE1680"/>
    <w:rsid w:val="00FF4C39"/>
    <w:rsid w:val="00FF4E44"/>
    <w:rsid w:val="00FF59E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36193"/>
    <o:shapelayout v:ext="edit">
      <o:idmap v:ext="edit" data="1"/>
    </o:shapelayout>
  </w:shapeDefaults>
  <w:decimalSymbol w:val=","/>
  <w:listSeparator w:val=";"/>
  <w14:docId w14:val="0EEF2283"/>
  <w15:chartTrackingRefBased/>
  <w15:docId w15:val="{71587626-BA2C-4542-84CA-A4A610DD3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9A2622"/>
    <w:pPr>
      <w:spacing w:after="0" w:line="240" w:lineRule="auto"/>
    </w:pPr>
    <w:rPr>
      <w:rFonts w:ascii="Times New Roman" w:eastAsia="Times New Roman" w:hAnsi="Times New Roman" w:cs="Times New Roman"/>
      <w:sz w:val="24"/>
      <w:szCs w:val="24"/>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link w:val="GeenafstandChar"/>
    <w:uiPriority w:val="1"/>
    <w:qFormat/>
    <w:rsid w:val="007C3529"/>
    <w:pPr>
      <w:spacing w:after="0" w:line="240" w:lineRule="auto"/>
    </w:pPr>
    <w:rPr>
      <w:rFonts w:ascii="Times New Roman" w:eastAsia="Times New Roman" w:hAnsi="Times New Roman" w:cs="Times New Roman"/>
      <w:sz w:val="24"/>
      <w:szCs w:val="24"/>
      <w:lang w:eastAsia="nl-NL"/>
    </w:rPr>
  </w:style>
  <w:style w:type="character" w:customStyle="1" w:styleId="GeenafstandChar">
    <w:name w:val="Geen afstand Char"/>
    <w:basedOn w:val="Standaardalinea-lettertype"/>
    <w:link w:val="Geenafstand"/>
    <w:uiPriority w:val="1"/>
    <w:rsid w:val="007C3529"/>
    <w:rPr>
      <w:rFonts w:ascii="Times New Roman" w:eastAsia="Times New Roman" w:hAnsi="Times New Roman" w:cs="Times New Roman"/>
      <w:sz w:val="24"/>
      <w:szCs w:val="24"/>
      <w:lang w:eastAsia="nl-NL"/>
    </w:rPr>
  </w:style>
  <w:style w:type="table" w:styleId="Tabelraster">
    <w:name w:val="Table Grid"/>
    <w:basedOn w:val="Standaardtabel"/>
    <w:uiPriority w:val="59"/>
    <w:rsid w:val="007C35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7C3529"/>
    <w:pPr>
      <w:tabs>
        <w:tab w:val="center" w:pos="4513"/>
        <w:tab w:val="right" w:pos="9026"/>
      </w:tabs>
    </w:pPr>
  </w:style>
  <w:style w:type="character" w:customStyle="1" w:styleId="KoptekstChar">
    <w:name w:val="Koptekst Char"/>
    <w:basedOn w:val="Standaardalinea-lettertype"/>
    <w:link w:val="Koptekst"/>
    <w:uiPriority w:val="99"/>
    <w:rsid w:val="007C3529"/>
    <w:rPr>
      <w:rFonts w:ascii="Times New Roman" w:eastAsia="Times New Roman" w:hAnsi="Times New Roman" w:cs="Times New Roman"/>
      <w:sz w:val="24"/>
      <w:szCs w:val="24"/>
      <w:lang w:eastAsia="nl-NL"/>
    </w:rPr>
  </w:style>
  <w:style w:type="paragraph" w:styleId="Voettekst">
    <w:name w:val="footer"/>
    <w:basedOn w:val="Standaard"/>
    <w:link w:val="VoettekstChar"/>
    <w:uiPriority w:val="99"/>
    <w:unhideWhenUsed/>
    <w:rsid w:val="007C3529"/>
    <w:pPr>
      <w:tabs>
        <w:tab w:val="center" w:pos="4513"/>
        <w:tab w:val="right" w:pos="9026"/>
      </w:tabs>
    </w:pPr>
  </w:style>
  <w:style w:type="character" w:customStyle="1" w:styleId="VoettekstChar">
    <w:name w:val="Voettekst Char"/>
    <w:basedOn w:val="Standaardalinea-lettertype"/>
    <w:link w:val="Voettekst"/>
    <w:uiPriority w:val="99"/>
    <w:rsid w:val="007C3529"/>
    <w:rPr>
      <w:rFonts w:ascii="Times New Roman" w:eastAsia="Times New Roman" w:hAnsi="Times New Roman" w:cs="Times New Roman"/>
      <w:sz w:val="24"/>
      <w:szCs w:val="24"/>
      <w:lang w:eastAsia="nl-NL"/>
    </w:rPr>
  </w:style>
  <w:style w:type="table" w:styleId="Rastertabel6kleurrijk">
    <w:name w:val="Grid Table 6 Colorful"/>
    <w:basedOn w:val="Standaardtabel"/>
    <w:uiPriority w:val="51"/>
    <w:rsid w:val="003A570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jstalinea">
    <w:name w:val="List Paragraph"/>
    <w:basedOn w:val="Standaard"/>
    <w:uiPriority w:val="34"/>
    <w:qFormat/>
    <w:rsid w:val="003A570D"/>
    <w:pPr>
      <w:ind w:left="720"/>
      <w:contextualSpacing/>
    </w:pPr>
  </w:style>
  <w:style w:type="paragraph" w:customStyle="1" w:styleId="EndNoteBibliographyTitle">
    <w:name w:val="EndNote Bibliography Title"/>
    <w:basedOn w:val="Standaard"/>
    <w:link w:val="EndNoteBibliographyTitleChar"/>
    <w:rsid w:val="00617A51"/>
    <w:pPr>
      <w:jc w:val="center"/>
    </w:pPr>
    <w:rPr>
      <w:noProof/>
    </w:rPr>
  </w:style>
  <w:style w:type="character" w:customStyle="1" w:styleId="EndNoteBibliographyTitleChar">
    <w:name w:val="EndNote Bibliography Title Char"/>
    <w:basedOn w:val="Standaardalinea-lettertype"/>
    <w:link w:val="EndNoteBibliographyTitle"/>
    <w:rsid w:val="00617A51"/>
    <w:rPr>
      <w:rFonts w:ascii="Times New Roman" w:eastAsia="Times New Roman" w:hAnsi="Times New Roman" w:cs="Times New Roman"/>
      <w:noProof/>
      <w:sz w:val="24"/>
      <w:szCs w:val="24"/>
      <w:lang w:eastAsia="nl-NL"/>
    </w:rPr>
  </w:style>
  <w:style w:type="paragraph" w:customStyle="1" w:styleId="EndNoteBibliography">
    <w:name w:val="EndNote Bibliography"/>
    <w:basedOn w:val="Standaard"/>
    <w:link w:val="EndNoteBibliographyChar"/>
    <w:rsid w:val="00617A51"/>
    <w:rPr>
      <w:noProof/>
    </w:rPr>
  </w:style>
  <w:style w:type="character" w:customStyle="1" w:styleId="EndNoteBibliographyChar">
    <w:name w:val="EndNote Bibliography Char"/>
    <w:basedOn w:val="Standaardalinea-lettertype"/>
    <w:link w:val="EndNoteBibliography"/>
    <w:rsid w:val="00617A51"/>
    <w:rPr>
      <w:rFonts w:ascii="Times New Roman" w:eastAsia="Times New Roman" w:hAnsi="Times New Roman" w:cs="Times New Roman"/>
      <w:noProof/>
      <w:sz w:val="24"/>
      <w:szCs w:val="24"/>
      <w:lang w:eastAsia="nl-NL"/>
    </w:rPr>
  </w:style>
  <w:style w:type="paragraph" w:styleId="Ballontekst">
    <w:name w:val="Balloon Text"/>
    <w:basedOn w:val="Standaard"/>
    <w:link w:val="BallontekstChar"/>
    <w:uiPriority w:val="99"/>
    <w:semiHidden/>
    <w:unhideWhenUsed/>
    <w:rsid w:val="007457BE"/>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457BE"/>
    <w:rPr>
      <w:rFonts w:ascii="Segoe UI" w:eastAsia="Times New Roman" w:hAnsi="Segoe UI" w:cs="Segoe UI"/>
      <w:sz w:val="18"/>
      <w:szCs w:val="18"/>
      <w:lang w:eastAsia="nl-NL"/>
    </w:rPr>
  </w:style>
  <w:style w:type="character" w:styleId="Verwijzingopmerking">
    <w:name w:val="annotation reference"/>
    <w:basedOn w:val="Standaardalinea-lettertype"/>
    <w:uiPriority w:val="99"/>
    <w:semiHidden/>
    <w:unhideWhenUsed/>
    <w:rsid w:val="00A027A9"/>
    <w:rPr>
      <w:sz w:val="16"/>
      <w:szCs w:val="16"/>
    </w:rPr>
  </w:style>
  <w:style w:type="paragraph" w:styleId="Tekstopmerking">
    <w:name w:val="annotation text"/>
    <w:basedOn w:val="Standaard"/>
    <w:link w:val="TekstopmerkingChar"/>
    <w:uiPriority w:val="99"/>
    <w:unhideWhenUsed/>
    <w:rsid w:val="00A027A9"/>
    <w:rPr>
      <w:sz w:val="20"/>
      <w:szCs w:val="20"/>
    </w:rPr>
  </w:style>
  <w:style w:type="character" w:customStyle="1" w:styleId="TekstopmerkingChar">
    <w:name w:val="Tekst opmerking Char"/>
    <w:basedOn w:val="Standaardalinea-lettertype"/>
    <w:link w:val="Tekstopmerking"/>
    <w:uiPriority w:val="99"/>
    <w:rsid w:val="00A027A9"/>
    <w:rPr>
      <w:rFonts w:ascii="Times New Roman" w:eastAsia="Times New Roman" w:hAnsi="Times New Roman" w:cs="Times New Roman"/>
      <w:sz w:val="20"/>
      <w:szCs w:val="20"/>
      <w:lang w:eastAsia="nl-NL"/>
    </w:rPr>
  </w:style>
  <w:style w:type="paragraph" w:styleId="Onderwerpvanopmerking">
    <w:name w:val="annotation subject"/>
    <w:basedOn w:val="Tekstopmerking"/>
    <w:next w:val="Tekstopmerking"/>
    <w:link w:val="OnderwerpvanopmerkingChar"/>
    <w:uiPriority w:val="99"/>
    <w:semiHidden/>
    <w:unhideWhenUsed/>
    <w:rsid w:val="00A027A9"/>
    <w:rPr>
      <w:b/>
      <w:bCs/>
    </w:rPr>
  </w:style>
  <w:style w:type="character" w:customStyle="1" w:styleId="OnderwerpvanopmerkingChar">
    <w:name w:val="Onderwerp van opmerking Char"/>
    <w:basedOn w:val="TekstopmerkingChar"/>
    <w:link w:val="Onderwerpvanopmerking"/>
    <w:uiPriority w:val="99"/>
    <w:semiHidden/>
    <w:rsid w:val="00A027A9"/>
    <w:rPr>
      <w:rFonts w:ascii="Times New Roman" w:eastAsia="Times New Roman" w:hAnsi="Times New Roman" w:cs="Times New Roman"/>
      <w:b/>
      <w:bCs/>
      <w:sz w:val="20"/>
      <w:szCs w:val="20"/>
      <w:lang w:eastAsia="nl-NL"/>
    </w:rPr>
  </w:style>
  <w:style w:type="character" w:customStyle="1" w:styleId="docsum-pmid">
    <w:name w:val="docsum-pmid"/>
    <w:basedOn w:val="Standaardalinea-lettertype"/>
    <w:rsid w:val="00A027A9"/>
  </w:style>
  <w:style w:type="character" w:customStyle="1" w:styleId="id-label">
    <w:name w:val="id-label"/>
    <w:basedOn w:val="Standaardalinea-lettertype"/>
    <w:rsid w:val="00351561"/>
  </w:style>
  <w:style w:type="character" w:styleId="Zwaar">
    <w:name w:val="Strong"/>
    <w:basedOn w:val="Standaardalinea-lettertype"/>
    <w:uiPriority w:val="22"/>
    <w:qFormat/>
    <w:rsid w:val="00351561"/>
    <w:rPr>
      <w:b/>
      <w:bCs/>
    </w:rPr>
  </w:style>
  <w:style w:type="character" w:styleId="Hyperlink">
    <w:name w:val="Hyperlink"/>
    <w:basedOn w:val="Standaardalinea-lettertype"/>
    <w:uiPriority w:val="99"/>
    <w:semiHidden/>
    <w:unhideWhenUsed/>
    <w:rsid w:val="00F51D7C"/>
    <w:rPr>
      <w:color w:val="0000FF"/>
      <w:u w:val="single"/>
    </w:rPr>
  </w:style>
  <w:style w:type="character" w:styleId="GevolgdeHyperlink">
    <w:name w:val="FollowedHyperlink"/>
    <w:basedOn w:val="Standaardalinea-lettertype"/>
    <w:uiPriority w:val="99"/>
    <w:semiHidden/>
    <w:unhideWhenUsed/>
    <w:rsid w:val="00DF6E3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72853">
      <w:bodyDiv w:val="1"/>
      <w:marLeft w:val="0"/>
      <w:marRight w:val="0"/>
      <w:marTop w:val="0"/>
      <w:marBottom w:val="0"/>
      <w:divBdr>
        <w:top w:val="none" w:sz="0" w:space="0" w:color="auto"/>
        <w:left w:val="none" w:sz="0" w:space="0" w:color="auto"/>
        <w:bottom w:val="none" w:sz="0" w:space="0" w:color="auto"/>
        <w:right w:val="none" w:sz="0" w:space="0" w:color="auto"/>
      </w:divBdr>
    </w:div>
    <w:div w:id="189103186">
      <w:bodyDiv w:val="1"/>
      <w:marLeft w:val="0"/>
      <w:marRight w:val="0"/>
      <w:marTop w:val="0"/>
      <w:marBottom w:val="0"/>
      <w:divBdr>
        <w:top w:val="none" w:sz="0" w:space="0" w:color="auto"/>
        <w:left w:val="none" w:sz="0" w:space="0" w:color="auto"/>
        <w:bottom w:val="none" w:sz="0" w:space="0" w:color="auto"/>
        <w:right w:val="none" w:sz="0" w:space="0" w:color="auto"/>
      </w:divBdr>
    </w:div>
    <w:div w:id="217281599">
      <w:bodyDiv w:val="1"/>
      <w:marLeft w:val="0"/>
      <w:marRight w:val="0"/>
      <w:marTop w:val="0"/>
      <w:marBottom w:val="0"/>
      <w:divBdr>
        <w:top w:val="none" w:sz="0" w:space="0" w:color="auto"/>
        <w:left w:val="none" w:sz="0" w:space="0" w:color="auto"/>
        <w:bottom w:val="none" w:sz="0" w:space="0" w:color="auto"/>
        <w:right w:val="none" w:sz="0" w:space="0" w:color="auto"/>
      </w:divBdr>
    </w:div>
    <w:div w:id="248200045">
      <w:bodyDiv w:val="1"/>
      <w:marLeft w:val="0"/>
      <w:marRight w:val="0"/>
      <w:marTop w:val="0"/>
      <w:marBottom w:val="0"/>
      <w:divBdr>
        <w:top w:val="none" w:sz="0" w:space="0" w:color="auto"/>
        <w:left w:val="none" w:sz="0" w:space="0" w:color="auto"/>
        <w:bottom w:val="none" w:sz="0" w:space="0" w:color="auto"/>
        <w:right w:val="none" w:sz="0" w:space="0" w:color="auto"/>
      </w:divBdr>
    </w:div>
    <w:div w:id="381947467">
      <w:bodyDiv w:val="1"/>
      <w:marLeft w:val="0"/>
      <w:marRight w:val="0"/>
      <w:marTop w:val="0"/>
      <w:marBottom w:val="0"/>
      <w:divBdr>
        <w:top w:val="none" w:sz="0" w:space="0" w:color="auto"/>
        <w:left w:val="none" w:sz="0" w:space="0" w:color="auto"/>
        <w:bottom w:val="none" w:sz="0" w:space="0" w:color="auto"/>
        <w:right w:val="none" w:sz="0" w:space="0" w:color="auto"/>
      </w:divBdr>
    </w:div>
    <w:div w:id="670331329">
      <w:bodyDiv w:val="1"/>
      <w:marLeft w:val="0"/>
      <w:marRight w:val="0"/>
      <w:marTop w:val="0"/>
      <w:marBottom w:val="0"/>
      <w:divBdr>
        <w:top w:val="none" w:sz="0" w:space="0" w:color="auto"/>
        <w:left w:val="none" w:sz="0" w:space="0" w:color="auto"/>
        <w:bottom w:val="none" w:sz="0" w:space="0" w:color="auto"/>
        <w:right w:val="none" w:sz="0" w:space="0" w:color="auto"/>
      </w:divBdr>
    </w:div>
    <w:div w:id="711730328">
      <w:bodyDiv w:val="1"/>
      <w:marLeft w:val="0"/>
      <w:marRight w:val="0"/>
      <w:marTop w:val="0"/>
      <w:marBottom w:val="0"/>
      <w:divBdr>
        <w:top w:val="none" w:sz="0" w:space="0" w:color="auto"/>
        <w:left w:val="none" w:sz="0" w:space="0" w:color="auto"/>
        <w:bottom w:val="none" w:sz="0" w:space="0" w:color="auto"/>
        <w:right w:val="none" w:sz="0" w:space="0" w:color="auto"/>
      </w:divBdr>
    </w:div>
    <w:div w:id="836656149">
      <w:bodyDiv w:val="1"/>
      <w:marLeft w:val="0"/>
      <w:marRight w:val="0"/>
      <w:marTop w:val="0"/>
      <w:marBottom w:val="0"/>
      <w:divBdr>
        <w:top w:val="none" w:sz="0" w:space="0" w:color="auto"/>
        <w:left w:val="none" w:sz="0" w:space="0" w:color="auto"/>
        <w:bottom w:val="none" w:sz="0" w:space="0" w:color="auto"/>
        <w:right w:val="none" w:sz="0" w:space="0" w:color="auto"/>
      </w:divBdr>
    </w:div>
    <w:div w:id="902523280">
      <w:bodyDiv w:val="1"/>
      <w:marLeft w:val="0"/>
      <w:marRight w:val="0"/>
      <w:marTop w:val="0"/>
      <w:marBottom w:val="0"/>
      <w:divBdr>
        <w:top w:val="none" w:sz="0" w:space="0" w:color="auto"/>
        <w:left w:val="none" w:sz="0" w:space="0" w:color="auto"/>
        <w:bottom w:val="none" w:sz="0" w:space="0" w:color="auto"/>
        <w:right w:val="none" w:sz="0" w:space="0" w:color="auto"/>
      </w:divBdr>
    </w:div>
    <w:div w:id="1342784131">
      <w:bodyDiv w:val="1"/>
      <w:marLeft w:val="0"/>
      <w:marRight w:val="0"/>
      <w:marTop w:val="0"/>
      <w:marBottom w:val="0"/>
      <w:divBdr>
        <w:top w:val="none" w:sz="0" w:space="0" w:color="auto"/>
        <w:left w:val="none" w:sz="0" w:space="0" w:color="auto"/>
        <w:bottom w:val="none" w:sz="0" w:space="0" w:color="auto"/>
        <w:right w:val="none" w:sz="0" w:space="0" w:color="auto"/>
      </w:divBdr>
    </w:div>
    <w:div w:id="1413703418">
      <w:bodyDiv w:val="1"/>
      <w:marLeft w:val="0"/>
      <w:marRight w:val="0"/>
      <w:marTop w:val="0"/>
      <w:marBottom w:val="0"/>
      <w:divBdr>
        <w:top w:val="none" w:sz="0" w:space="0" w:color="auto"/>
        <w:left w:val="none" w:sz="0" w:space="0" w:color="auto"/>
        <w:bottom w:val="none" w:sz="0" w:space="0" w:color="auto"/>
        <w:right w:val="none" w:sz="0" w:space="0" w:color="auto"/>
      </w:divBdr>
    </w:div>
    <w:div w:id="1441990330">
      <w:bodyDiv w:val="1"/>
      <w:marLeft w:val="0"/>
      <w:marRight w:val="0"/>
      <w:marTop w:val="0"/>
      <w:marBottom w:val="0"/>
      <w:divBdr>
        <w:top w:val="none" w:sz="0" w:space="0" w:color="auto"/>
        <w:left w:val="none" w:sz="0" w:space="0" w:color="auto"/>
        <w:bottom w:val="none" w:sz="0" w:space="0" w:color="auto"/>
        <w:right w:val="none" w:sz="0" w:space="0" w:color="auto"/>
      </w:divBdr>
    </w:div>
    <w:div w:id="1447655576">
      <w:bodyDiv w:val="1"/>
      <w:marLeft w:val="0"/>
      <w:marRight w:val="0"/>
      <w:marTop w:val="0"/>
      <w:marBottom w:val="0"/>
      <w:divBdr>
        <w:top w:val="none" w:sz="0" w:space="0" w:color="auto"/>
        <w:left w:val="none" w:sz="0" w:space="0" w:color="auto"/>
        <w:bottom w:val="none" w:sz="0" w:space="0" w:color="auto"/>
        <w:right w:val="none" w:sz="0" w:space="0" w:color="auto"/>
      </w:divBdr>
    </w:div>
    <w:div w:id="1499809040">
      <w:bodyDiv w:val="1"/>
      <w:marLeft w:val="0"/>
      <w:marRight w:val="0"/>
      <w:marTop w:val="0"/>
      <w:marBottom w:val="0"/>
      <w:divBdr>
        <w:top w:val="none" w:sz="0" w:space="0" w:color="auto"/>
        <w:left w:val="none" w:sz="0" w:space="0" w:color="auto"/>
        <w:bottom w:val="none" w:sz="0" w:space="0" w:color="auto"/>
        <w:right w:val="none" w:sz="0" w:space="0" w:color="auto"/>
      </w:divBdr>
    </w:div>
    <w:div w:id="1664118869">
      <w:bodyDiv w:val="1"/>
      <w:marLeft w:val="0"/>
      <w:marRight w:val="0"/>
      <w:marTop w:val="0"/>
      <w:marBottom w:val="0"/>
      <w:divBdr>
        <w:top w:val="none" w:sz="0" w:space="0" w:color="auto"/>
        <w:left w:val="none" w:sz="0" w:space="0" w:color="auto"/>
        <w:bottom w:val="none" w:sz="0" w:space="0" w:color="auto"/>
        <w:right w:val="none" w:sz="0" w:space="0" w:color="auto"/>
      </w:divBdr>
    </w:div>
    <w:div w:id="1679188339">
      <w:bodyDiv w:val="1"/>
      <w:marLeft w:val="0"/>
      <w:marRight w:val="0"/>
      <w:marTop w:val="0"/>
      <w:marBottom w:val="0"/>
      <w:divBdr>
        <w:top w:val="none" w:sz="0" w:space="0" w:color="auto"/>
        <w:left w:val="none" w:sz="0" w:space="0" w:color="auto"/>
        <w:bottom w:val="none" w:sz="0" w:space="0" w:color="auto"/>
        <w:right w:val="none" w:sz="0" w:space="0" w:color="auto"/>
      </w:divBdr>
    </w:div>
    <w:div w:id="1768111851">
      <w:bodyDiv w:val="1"/>
      <w:marLeft w:val="0"/>
      <w:marRight w:val="0"/>
      <w:marTop w:val="0"/>
      <w:marBottom w:val="0"/>
      <w:divBdr>
        <w:top w:val="none" w:sz="0" w:space="0" w:color="auto"/>
        <w:left w:val="none" w:sz="0" w:space="0" w:color="auto"/>
        <w:bottom w:val="none" w:sz="0" w:space="0" w:color="auto"/>
        <w:right w:val="none" w:sz="0" w:space="0" w:color="auto"/>
      </w:divBdr>
    </w:div>
    <w:div w:id="1793667276">
      <w:bodyDiv w:val="1"/>
      <w:marLeft w:val="0"/>
      <w:marRight w:val="0"/>
      <w:marTop w:val="0"/>
      <w:marBottom w:val="0"/>
      <w:divBdr>
        <w:top w:val="none" w:sz="0" w:space="0" w:color="auto"/>
        <w:left w:val="none" w:sz="0" w:space="0" w:color="auto"/>
        <w:bottom w:val="none" w:sz="0" w:space="0" w:color="auto"/>
        <w:right w:val="none" w:sz="0" w:space="0" w:color="auto"/>
      </w:divBdr>
    </w:div>
    <w:div w:id="1878085640">
      <w:bodyDiv w:val="1"/>
      <w:marLeft w:val="0"/>
      <w:marRight w:val="0"/>
      <w:marTop w:val="0"/>
      <w:marBottom w:val="0"/>
      <w:divBdr>
        <w:top w:val="none" w:sz="0" w:space="0" w:color="auto"/>
        <w:left w:val="none" w:sz="0" w:space="0" w:color="auto"/>
        <w:bottom w:val="none" w:sz="0" w:space="0" w:color="auto"/>
        <w:right w:val="none" w:sz="0" w:space="0" w:color="auto"/>
      </w:divBdr>
    </w:div>
    <w:div w:id="198680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ochranelibrary.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102</Pages>
  <Words>55630</Words>
  <Characters>305968</Characters>
  <Application>Microsoft Office Word</Application>
  <DocSecurity>0</DocSecurity>
  <Lines>2549</Lines>
  <Paragraphs>721</Paragraphs>
  <ScaleCrop>false</ScaleCrop>
  <HeadingPairs>
    <vt:vector size="2" baseType="variant">
      <vt:variant>
        <vt:lpstr>Titel</vt:lpstr>
      </vt:variant>
      <vt:variant>
        <vt:i4>1</vt:i4>
      </vt:variant>
    </vt:vector>
  </HeadingPairs>
  <TitlesOfParts>
    <vt:vector size="1" baseType="lpstr">
      <vt:lpstr/>
    </vt:vector>
  </TitlesOfParts>
  <Company>AMC</Company>
  <LinksUpToDate>false</LinksUpToDate>
  <CharactersWithSpaces>360877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Slim, M.A. (Marleen)</dc:creator>
  <cp:keywords/>
  <dc:description/>
  <cp:lastModifiedBy>Slim, M.A. (Marleen)</cp:lastModifiedBy>
  <cp:revision>3</cp:revision>
  <dcterms:created xsi:type="dcterms:W3CDTF">2024-05-11T10:52:00Z</dcterms:created>
  <dcterms:modified xsi:type="dcterms:W3CDTF">2024-05-11T10:53:00Z</dcterms:modified>
</cp:coreProperties>
</file>