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C201D" w14:textId="0A95816D" w:rsidR="003026E2" w:rsidRPr="001F6DFC" w:rsidRDefault="00603731" w:rsidP="00603731">
      <w:pPr>
        <w:spacing w:line="480" w:lineRule="auto"/>
        <w:rPr>
          <w:b/>
          <w:sz w:val="16"/>
          <w:szCs w:val="16"/>
          <w:lang w:val="en-GB"/>
        </w:rPr>
      </w:pPr>
      <w:bookmarkStart w:id="0" w:name="_GoBack"/>
      <w:bookmarkEnd w:id="0"/>
      <w:r w:rsidRPr="00603731">
        <w:rPr>
          <w:b/>
          <w:lang w:val="en-GB"/>
        </w:rPr>
        <w:t xml:space="preserve">Additional File </w:t>
      </w:r>
      <w:r w:rsidR="00C706D2">
        <w:rPr>
          <w:b/>
          <w:lang w:val="en-GB"/>
        </w:rPr>
        <w:t>2</w:t>
      </w:r>
    </w:p>
    <w:p w14:paraId="64B81D81" w14:textId="3239E7F7" w:rsidR="00AD67DA" w:rsidRPr="001F6DFC" w:rsidRDefault="00AD67DA" w:rsidP="003943D6">
      <w:pPr>
        <w:spacing w:line="480" w:lineRule="auto"/>
        <w:rPr>
          <w:b/>
          <w:lang w:val="en-GB"/>
        </w:rPr>
      </w:pPr>
      <w:r w:rsidRPr="001F6DFC">
        <w:rPr>
          <w:b/>
          <w:lang w:val="en-GB"/>
        </w:rPr>
        <w:t xml:space="preserve">Table </w:t>
      </w:r>
      <w:r w:rsidR="00603731">
        <w:rPr>
          <w:b/>
          <w:lang w:val="en-GB"/>
        </w:rPr>
        <w:t>S1</w:t>
      </w:r>
      <w:r w:rsidRPr="001F6DFC">
        <w:rPr>
          <w:b/>
          <w:lang w:val="en-GB"/>
        </w:rPr>
        <w:t xml:space="preserve">: </w:t>
      </w:r>
      <w:r w:rsidR="00E73BE2">
        <w:rPr>
          <w:b/>
          <w:lang w:val="en-GB"/>
        </w:rPr>
        <w:t>Main features of the 382</w:t>
      </w:r>
      <w:r w:rsidR="00A83ADF">
        <w:rPr>
          <w:b/>
          <w:lang w:val="en-GB"/>
        </w:rPr>
        <w:t xml:space="preserve"> included </w:t>
      </w:r>
      <w:r w:rsidR="00E73BE2">
        <w:rPr>
          <w:b/>
          <w:lang w:val="en-GB"/>
        </w:rPr>
        <w:t>patients discharged alive from the intensive care unit</w:t>
      </w:r>
      <w:r w:rsidR="00E73BE2" w:rsidRPr="001F6DFC">
        <w:rPr>
          <w:b/>
          <w:lang w:val="en-GB"/>
        </w:rPr>
        <w:t xml:space="preserve"> </w:t>
      </w:r>
    </w:p>
    <w:p w14:paraId="42192FA2" w14:textId="77777777" w:rsidR="00AD67DA" w:rsidRDefault="00AD67DA" w:rsidP="00AD67DA">
      <w:pPr>
        <w:spacing w:line="480" w:lineRule="auto"/>
        <w:rPr>
          <w:b/>
          <w:lang w:val="en-GB"/>
        </w:rPr>
      </w:pPr>
    </w:p>
    <w:tbl>
      <w:tblPr>
        <w:tblW w:w="8364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Page Layout"/>
      </w:tblPr>
      <w:tblGrid>
        <w:gridCol w:w="5490"/>
        <w:gridCol w:w="2874"/>
      </w:tblGrid>
      <w:tr w:rsidR="00E73BE2" w:rsidRPr="00A83ADF" w14:paraId="30264887" w14:textId="77777777" w:rsidTr="00095587">
        <w:trPr>
          <w:trHeight w:val="276"/>
          <w:jc w:val="center"/>
        </w:trPr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4C8F53" w14:textId="77777777" w:rsidR="00E73BE2" w:rsidRPr="00865A9E" w:rsidRDefault="00E73BE2" w:rsidP="00095587">
            <w:pPr>
              <w:rPr>
                <w:b/>
                <w:bCs/>
                <w:lang w:val="en-GB"/>
              </w:rPr>
            </w:pP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235950" w14:textId="77777777" w:rsidR="00E73BE2" w:rsidRPr="00865A9E" w:rsidRDefault="00E73BE2" w:rsidP="00095587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mean±SD, median [IQR], or n (%)</w:t>
            </w:r>
          </w:p>
        </w:tc>
      </w:tr>
      <w:tr w:rsidR="00E73BE2" w:rsidRPr="00865A9E" w14:paraId="087D3C93" w14:textId="77777777" w:rsidTr="00095587">
        <w:trPr>
          <w:trHeight w:val="276"/>
          <w:jc w:val="center"/>
        </w:trPr>
        <w:tc>
          <w:tcPr>
            <w:tcW w:w="5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B91D30" w14:textId="77777777" w:rsidR="00E73BE2" w:rsidRPr="00865A9E" w:rsidRDefault="00E73BE2" w:rsidP="00095587">
            <w:pPr>
              <w:rPr>
                <w:bCs/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 xml:space="preserve">Age, years, </w:t>
            </w:r>
            <w:proofErr w:type="spellStart"/>
            <w:r w:rsidRPr="00865A9E">
              <w:rPr>
                <w:rFonts w:eastAsia="MS MinNew Roman"/>
                <w:color w:val="000000" w:themeColor="text1"/>
                <w:lang w:val="en-GB"/>
              </w:rPr>
              <w:t>mean±SD</w:t>
            </w:r>
            <w:proofErr w:type="spellEnd"/>
          </w:p>
        </w:tc>
        <w:tc>
          <w:tcPr>
            <w:tcW w:w="2874" w:type="dxa"/>
            <w:tcBorders>
              <w:top w:val="single" w:sz="4" w:space="0" w:color="auto"/>
            </w:tcBorders>
            <w:shd w:val="clear" w:color="auto" w:fill="auto"/>
          </w:tcPr>
          <w:p w14:paraId="23A1927B" w14:textId="77777777" w:rsidR="00E73BE2" w:rsidRPr="00865A9E" w:rsidRDefault="00E73BE2" w:rsidP="00095587">
            <w:pPr>
              <w:jc w:val="center"/>
              <w:rPr>
                <w:bCs/>
                <w:lang w:val="en-GB"/>
              </w:rPr>
            </w:pPr>
            <w:r w:rsidRPr="00865A9E">
              <w:rPr>
                <w:lang w:val="en-GB"/>
              </w:rPr>
              <w:t>61.4 ± 12.4</w:t>
            </w:r>
          </w:p>
        </w:tc>
      </w:tr>
      <w:tr w:rsidR="00E73BE2" w:rsidRPr="00865A9E" w14:paraId="6F32BCCE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</w:tcPr>
          <w:p w14:paraId="4789763E" w14:textId="77777777" w:rsidR="00E73BE2" w:rsidRPr="00865A9E" w:rsidRDefault="00E73BE2" w:rsidP="00095587">
            <w:pPr>
              <w:rPr>
                <w:lang w:val="en-GB"/>
              </w:rPr>
            </w:pPr>
            <w:r w:rsidRPr="00865A9E">
              <w:rPr>
                <w:lang w:val="en-GB"/>
              </w:rPr>
              <w:t>Males, n (%)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7F8A141E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bCs/>
                <w:lang w:val="en-GB"/>
              </w:rPr>
              <w:t>257 (67.3)</w:t>
            </w:r>
          </w:p>
        </w:tc>
      </w:tr>
      <w:tr w:rsidR="00E73BE2" w:rsidRPr="00393F3F" w14:paraId="0A4453D7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</w:tcPr>
          <w:p w14:paraId="0882190F" w14:textId="77777777" w:rsidR="00E73BE2" w:rsidRPr="00865A9E" w:rsidRDefault="00E73BE2" w:rsidP="00095587">
            <w:pPr>
              <w:rPr>
                <w:bCs/>
                <w:lang w:val="en-GB"/>
              </w:rPr>
            </w:pPr>
            <w:r w:rsidRPr="00865A9E">
              <w:rPr>
                <w:lang w:val="en-GB"/>
              </w:rPr>
              <w:t xml:space="preserve">Marital status, n (%) 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02080F6C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</w:p>
        </w:tc>
      </w:tr>
      <w:tr w:rsidR="00E73BE2" w:rsidRPr="00865A9E" w14:paraId="4A795F72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</w:tcPr>
          <w:p w14:paraId="7A511C05" w14:textId="77777777" w:rsidR="00E73BE2" w:rsidRPr="00865A9E" w:rsidRDefault="00E73BE2" w:rsidP="00095587">
            <w:pPr>
              <w:rPr>
                <w:bCs/>
                <w:lang w:val="en-GB"/>
              </w:rPr>
            </w:pPr>
            <w:r w:rsidRPr="00865A9E">
              <w:rPr>
                <w:lang w:val="en-GB"/>
              </w:rPr>
              <w:t xml:space="preserve">  Single</w:t>
            </w:r>
          </w:p>
        </w:tc>
        <w:tc>
          <w:tcPr>
            <w:tcW w:w="2874" w:type="dxa"/>
            <w:shd w:val="clear" w:color="auto" w:fill="auto"/>
          </w:tcPr>
          <w:p w14:paraId="14ACF681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64 (18.4)</w:t>
            </w:r>
          </w:p>
        </w:tc>
      </w:tr>
      <w:tr w:rsidR="00E73BE2" w:rsidRPr="00865A9E" w14:paraId="60C860A5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</w:tcPr>
          <w:p w14:paraId="2D4F752D" w14:textId="77777777" w:rsidR="00E73BE2" w:rsidRPr="00865A9E" w:rsidRDefault="00E73BE2" w:rsidP="00095587">
            <w:pPr>
              <w:rPr>
                <w:bCs/>
                <w:lang w:val="en-GB"/>
              </w:rPr>
            </w:pPr>
            <w:r w:rsidRPr="00865A9E">
              <w:rPr>
                <w:lang w:val="en-GB"/>
              </w:rPr>
              <w:t xml:space="preserve">  Married or </w:t>
            </w:r>
            <w:r>
              <w:rPr>
                <w:lang w:val="en-GB"/>
              </w:rPr>
              <w:t>living with a</w:t>
            </w:r>
            <w:r w:rsidRPr="00865A9E">
              <w:rPr>
                <w:lang w:val="en-GB"/>
              </w:rPr>
              <w:t xml:space="preserve"> partner</w:t>
            </w:r>
          </w:p>
        </w:tc>
        <w:tc>
          <w:tcPr>
            <w:tcW w:w="2874" w:type="dxa"/>
            <w:shd w:val="clear" w:color="auto" w:fill="auto"/>
          </w:tcPr>
          <w:p w14:paraId="5C4F143D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220 (63.2)</w:t>
            </w:r>
          </w:p>
        </w:tc>
      </w:tr>
      <w:tr w:rsidR="00E73BE2" w:rsidRPr="00865A9E" w14:paraId="5892A888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</w:tcPr>
          <w:p w14:paraId="023076C8" w14:textId="77777777" w:rsidR="00E73BE2" w:rsidRPr="00865A9E" w:rsidRDefault="00E73BE2" w:rsidP="00095587">
            <w:pPr>
              <w:rPr>
                <w:bCs/>
                <w:lang w:val="en-GB"/>
              </w:rPr>
            </w:pPr>
            <w:r w:rsidRPr="00865A9E">
              <w:rPr>
                <w:lang w:val="en-GB"/>
              </w:rPr>
              <w:t xml:space="preserve">  Divorced, separated</w:t>
            </w:r>
            <w:r>
              <w:rPr>
                <w:lang w:val="en-GB"/>
              </w:rPr>
              <w:t>,</w:t>
            </w:r>
            <w:r w:rsidRPr="00865A9E">
              <w:rPr>
                <w:lang w:val="en-GB"/>
              </w:rPr>
              <w:t xml:space="preserve"> or widowed</w:t>
            </w:r>
          </w:p>
        </w:tc>
        <w:tc>
          <w:tcPr>
            <w:tcW w:w="2874" w:type="dxa"/>
            <w:shd w:val="clear" w:color="auto" w:fill="auto"/>
          </w:tcPr>
          <w:p w14:paraId="18498C28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64 (18.4)</w:t>
            </w:r>
          </w:p>
        </w:tc>
      </w:tr>
      <w:tr w:rsidR="00E73BE2" w:rsidRPr="00393F3F" w14:paraId="019975DB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</w:tcPr>
          <w:p w14:paraId="0D585DA0" w14:textId="77777777" w:rsidR="00E73BE2" w:rsidRPr="00865A9E" w:rsidRDefault="00E73BE2" w:rsidP="00095587">
            <w:pPr>
              <w:rPr>
                <w:bCs/>
                <w:lang w:val="en-GB"/>
              </w:rPr>
            </w:pPr>
            <w:r>
              <w:rPr>
                <w:lang w:val="en-GB"/>
              </w:rPr>
              <w:t>Employment</w:t>
            </w:r>
            <w:r w:rsidRPr="00865A9E">
              <w:rPr>
                <w:lang w:val="en-GB"/>
              </w:rPr>
              <w:t xml:space="preserve"> status, n (%)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120C6C0A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</w:p>
        </w:tc>
      </w:tr>
      <w:tr w:rsidR="00E73BE2" w:rsidRPr="00865A9E" w14:paraId="49E284DC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</w:tcPr>
          <w:p w14:paraId="774B0B34" w14:textId="77777777" w:rsidR="00E73BE2" w:rsidRPr="00865A9E" w:rsidRDefault="00E73BE2" w:rsidP="00095587">
            <w:pPr>
              <w:rPr>
                <w:bCs/>
                <w:lang w:val="en-GB"/>
              </w:rPr>
            </w:pPr>
            <w:r w:rsidRPr="00865A9E">
              <w:rPr>
                <w:lang w:val="en-GB"/>
              </w:rPr>
              <w:t xml:space="preserve">  </w:t>
            </w:r>
            <w:r>
              <w:rPr>
                <w:lang w:val="en-GB"/>
              </w:rPr>
              <w:t>In work</w:t>
            </w:r>
          </w:p>
        </w:tc>
        <w:tc>
          <w:tcPr>
            <w:tcW w:w="2874" w:type="dxa"/>
            <w:shd w:val="clear" w:color="auto" w:fill="auto"/>
          </w:tcPr>
          <w:p w14:paraId="14F9B006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165 (47.6)</w:t>
            </w:r>
          </w:p>
        </w:tc>
      </w:tr>
      <w:tr w:rsidR="00E73BE2" w:rsidRPr="00865A9E" w14:paraId="45891EE8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</w:tcPr>
          <w:p w14:paraId="120FCBFC" w14:textId="77777777" w:rsidR="00E73BE2" w:rsidRPr="00865A9E" w:rsidRDefault="00E73BE2" w:rsidP="00095587">
            <w:pPr>
              <w:rPr>
                <w:bCs/>
                <w:lang w:val="en-GB"/>
              </w:rPr>
            </w:pPr>
            <w:r w:rsidRPr="00865A9E">
              <w:rPr>
                <w:lang w:val="en-GB"/>
              </w:rPr>
              <w:t xml:space="preserve">  Retired</w:t>
            </w:r>
          </w:p>
        </w:tc>
        <w:tc>
          <w:tcPr>
            <w:tcW w:w="2874" w:type="dxa"/>
            <w:shd w:val="clear" w:color="auto" w:fill="auto"/>
          </w:tcPr>
          <w:p w14:paraId="031130C8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182 (52.4)</w:t>
            </w:r>
          </w:p>
        </w:tc>
      </w:tr>
      <w:tr w:rsidR="00E73BE2" w:rsidRPr="00865A9E" w14:paraId="15556811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</w:tcPr>
          <w:p w14:paraId="3873713E" w14:textId="77777777" w:rsidR="00E73BE2" w:rsidRPr="00865A9E" w:rsidRDefault="00E73BE2" w:rsidP="00095587">
            <w:pPr>
              <w:rPr>
                <w:bCs/>
                <w:lang w:val="en-GB"/>
              </w:rPr>
            </w:pPr>
            <w:r>
              <w:rPr>
                <w:lang w:val="en-GB"/>
              </w:rPr>
              <w:t>Number of children,</w:t>
            </w:r>
            <w:r w:rsidRPr="00865A9E">
              <w:rPr>
                <w:lang w:val="en-GB"/>
              </w:rPr>
              <w:t xml:space="preserve"> median [IQR]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3FCC2287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2 [1</w:t>
            </w:r>
            <w:r>
              <w:rPr>
                <w:lang w:val="en-GB"/>
              </w:rPr>
              <w:t>–</w:t>
            </w:r>
            <w:r w:rsidRPr="00865A9E">
              <w:rPr>
                <w:lang w:val="en-GB"/>
              </w:rPr>
              <w:t>3]</w:t>
            </w:r>
          </w:p>
        </w:tc>
      </w:tr>
      <w:tr w:rsidR="00E73BE2" w:rsidRPr="00865A9E" w14:paraId="4F9E7390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</w:tcPr>
          <w:p w14:paraId="0886118C" w14:textId="77777777" w:rsidR="00E73BE2" w:rsidRPr="00865A9E" w:rsidRDefault="00E73BE2" w:rsidP="00095587">
            <w:pPr>
              <w:rPr>
                <w:bCs/>
                <w:lang w:val="en-GB"/>
              </w:rPr>
            </w:pPr>
            <w:r w:rsidRPr="00865A9E">
              <w:rPr>
                <w:lang w:val="en-GB"/>
              </w:rPr>
              <w:t>History of psychiatric disorder</w:t>
            </w:r>
          </w:p>
        </w:tc>
        <w:tc>
          <w:tcPr>
            <w:tcW w:w="2874" w:type="dxa"/>
            <w:shd w:val="clear" w:color="auto" w:fill="auto"/>
          </w:tcPr>
          <w:p w14:paraId="1A5BD245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17 (4.5)</w:t>
            </w:r>
          </w:p>
        </w:tc>
      </w:tr>
      <w:tr w:rsidR="00E73BE2" w:rsidRPr="00865A9E" w14:paraId="1E4C2E43" w14:textId="77777777" w:rsidTr="00095587">
        <w:trPr>
          <w:trHeight w:val="272"/>
          <w:jc w:val="center"/>
        </w:trPr>
        <w:tc>
          <w:tcPr>
            <w:tcW w:w="5490" w:type="dxa"/>
            <w:shd w:val="clear" w:color="auto" w:fill="auto"/>
          </w:tcPr>
          <w:p w14:paraId="0CC434A1" w14:textId="77777777" w:rsidR="00E73BE2" w:rsidRPr="00865A9E" w:rsidRDefault="00E73BE2" w:rsidP="00095587">
            <w:pPr>
              <w:rPr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>McCabe score, n (%)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5E23CBBE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</w:p>
        </w:tc>
      </w:tr>
      <w:tr w:rsidR="00E73BE2" w:rsidRPr="00865A9E" w14:paraId="52BFF9C4" w14:textId="77777777" w:rsidTr="00095587">
        <w:trPr>
          <w:trHeight w:val="266"/>
          <w:jc w:val="center"/>
        </w:trPr>
        <w:tc>
          <w:tcPr>
            <w:tcW w:w="5490" w:type="dxa"/>
            <w:shd w:val="clear" w:color="auto" w:fill="auto"/>
            <w:hideMark/>
          </w:tcPr>
          <w:p w14:paraId="6B978BF1" w14:textId="77777777" w:rsidR="00E73BE2" w:rsidRPr="00865A9E" w:rsidRDefault="00E73BE2" w:rsidP="00095587">
            <w:pPr>
              <w:rPr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 xml:space="preserve">     </w:t>
            </w:r>
            <w:r>
              <w:rPr>
                <w:rFonts w:eastAsia="MS MinNew Roman"/>
                <w:color w:val="000000" w:themeColor="text1"/>
                <w:lang w:val="en-GB"/>
              </w:rPr>
              <w:t>0 (</w:t>
            </w:r>
            <w:r w:rsidRPr="00865A9E">
              <w:rPr>
                <w:rFonts w:eastAsia="MS MinNew Roman"/>
                <w:color w:val="000000" w:themeColor="text1"/>
                <w:lang w:val="en-GB"/>
              </w:rPr>
              <w:t>no fatal underlying disease</w:t>
            </w:r>
            <w:r>
              <w:rPr>
                <w:rFonts w:eastAsia="MS MinNew Roman"/>
                <w:color w:val="000000" w:themeColor="text1"/>
                <w:lang w:val="en-GB"/>
              </w:rPr>
              <w:t>)</w:t>
            </w:r>
          </w:p>
        </w:tc>
        <w:tc>
          <w:tcPr>
            <w:tcW w:w="2874" w:type="dxa"/>
            <w:shd w:val="clear" w:color="auto" w:fill="auto"/>
          </w:tcPr>
          <w:p w14:paraId="2FE080F5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312 (81.7)</w:t>
            </w:r>
          </w:p>
        </w:tc>
      </w:tr>
      <w:tr w:rsidR="00E73BE2" w:rsidRPr="00865A9E" w14:paraId="0B4DD15F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hideMark/>
          </w:tcPr>
          <w:p w14:paraId="29DDA7FA" w14:textId="77777777" w:rsidR="00E73BE2" w:rsidRPr="00865A9E" w:rsidRDefault="00E73BE2" w:rsidP="00095587">
            <w:pPr>
              <w:rPr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 xml:space="preserve">     1 </w:t>
            </w:r>
            <w:r>
              <w:rPr>
                <w:rFonts w:eastAsia="MS MinNew Roman"/>
                <w:color w:val="000000" w:themeColor="text1"/>
                <w:lang w:val="en-GB"/>
              </w:rPr>
              <w:t>(</w:t>
            </w:r>
            <w:r w:rsidRPr="00865A9E">
              <w:rPr>
                <w:rFonts w:eastAsia="MS MinNew Roman"/>
                <w:color w:val="000000" w:themeColor="text1"/>
                <w:lang w:val="en-GB"/>
              </w:rPr>
              <w:t>death expected within 5 years</w:t>
            </w:r>
            <w:r>
              <w:rPr>
                <w:rFonts w:eastAsia="MS MinNew Roman"/>
                <w:color w:val="000000" w:themeColor="text1"/>
                <w:lang w:val="en-GB"/>
              </w:rPr>
              <w:t>)</w:t>
            </w:r>
          </w:p>
        </w:tc>
        <w:tc>
          <w:tcPr>
            <w:tcW w:w="2874" w:type="dxa"/>
            <w:shd w:val="clear" w:color="auto" w:fill="auto"/>
          </w:tcPr>
          <w:p w14:paraId="3781D825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60 (15.7)</w:t>
            </w:r>
          </w:p>
        </w:tc>
      </w:tr>
      <w:tr w:rsidR="00E73BE2" w:rsidRPr="00865A9E" w14:paraId="1984FDC5" w14:textId="77777777" w:rsidTr="00095587">
        <w:trPr>
          <w:trHeight w:val="266"/>
          <w:jc w:val="center"/>
        </w:trPr>
        <w:tc>
          <w:tcPr>
            <w:tcW w:w="5490" w:type="dxa"/>
            <w:shd w:val="clear" w:color="auto" w:fill="auto"/>
            <w:hideMark/>
          </w:tcPr>
          <w:p w14:paraId="4365D964" w14:textId="77777777" w:rsidR="00E73BE2" w:rsidRPr="00865A9E" w:rsidRDefault="00E73BE2" w:rsidP="00095587">
            <w:pPr>
              <w:rPr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 xml:space="preserve">     2 </w:t>
            </w:r>
            <w:r>
              <w:rPr>
                <w:rFonts w:eastAsia="MS MinNew Roman"/>
                <w:color w:val="000000" w:themeColor="text1"/>
                <w:lang w:val="en-GB"/>
              </w:rPr>
              <w:t>(</w:t>
            </w:r>
            <w:r w:rsidRPr="00865A9E">
              <w:rPr>
                <w:rFonts w:eastAsia="MS MinNew Roman"/>
                <w:color w:val="000000" w:themeColor="text1"/>
                <w:lang w:val="en-GB"/>
              </w:rPr>
              <w:t>death expected within 1 year</w:t>
            </w:r>
            <w:r>
              <w:rPr>
                <w:rFonts w:eastAsia="MS MinNew Roman"/>
                <w:color w:val="000000" w:themeColor="text1"/>
                <w:lang w:val="en-GB"/>
              </w:rPr>
              <w:t>)</w:t>
            </w:r>
          </w:p>
        </w:tc>
        <w:tc>
          <w:tcPr>
            <w:tcW w:w="2874" w:type="dxa"/>
            <w:shd w:val="clear" w:color="auto" w:fill="auto"/>
          </w:tcPr>
          <w:p w14:paraId="3551ADCA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10 (2.6)</w:t>
            </w:r>
          </w:p>
        </w:tc>
      </w:tr>
      <w:tr w:rsidR="00E73BE2" w:rsidRPr="00865A9E" w14:paraId="6EBCCBB7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vAlign w:val="center"/>
            <w:hideMark/>
          </w:tcPr>
          <w:p w14:paraId="1E082AD0" w14:textId="77777777" w:rsidR="00E73BE2" w:rsidRPr="00865A9E" w:rsidRDefault="00E73BE2" w:rsidP="00095587">
            <w:pPr>
              <w:rPr>
                <w:rFonts w:eastAsia="MS MinNew Roman"/>
                <w:color w:val="000000" w:themeColor="text1"/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>Pre-existing illness at ICU admission, n (%)</w:t>
            </w:r>
          </w:p>
        </w:tc>
        <w:tc>
          <w:tcPr>
            <w:tcW w:w="2874" w:type="dxa"/>
            <w:shd w:val="clear" w:color="auto" w:fill="auto"/>
          </w:tcPr>
          <w:p w14:paraId="3A5F228A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222 (58.6)</w:t>
            </w:r>
          </w:p>
        </w:tc>
      </w:tr>
      <w:tr w:rsidR="00E73BE2" w:rsidRPr="00865A9E" w14:paraId="291D011D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hideMark/>
          </w:tcPr>
          <w:p w14:paraId="5BE0258A" w14:textId="77777777" w:rsidR="00E73BE2" w:rsidRPr="00865A9E" w:rsidRDefault="00E73BE2" w:rsidP="00095587">
            <w:pPr>
              <w:ind w:left="359"/>
              <w:rPr>
                <w:lang w:val="en-GB"/>
              </w:rPr>
            </w:pPr>
            <w:r w:rsidRPr="00865A9E">
              <w:rPr>
                <w:lang w:val="en-GB"/>
              </w:rPr>
              <w:t xml:space="preserve">Chronic renal failure </w:t>
            </w:r>
          </w:p>
        </w:tc>
        <w:tc>
          <w:tcPr>
            <w:tcW w:w="2874" w:type="dxa"/>
            <w:shd w:val="clear" w:color="auto" w:fill="auto"/>
          </w:tcPr>
          <w:p w14:paraId="410CF4ED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21 (5.5)</w:t>
            </w:r>
          </w:p>
        </w:tc>
      </w:tr>
      <w:tr w:rsidR="00E73BE2" w:rsidRPr="00865A9E" w14:paraId="01CA5310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hideMark/>
          </w:tcPr>
          <w:p w14:paraId="58C08748" w14:textId="77777777" w:rsidR="00E73BE2" w:rsidRPr="00865A9E" w:rsidRDefault="00E73BE2" w:rsidP="00095587">
            <w:pPr>
              <w:ind w:left="359"/>
              <w:rPr>
                <w:lang w:val="en-GB"/>
              </w:rPr>
            </w:pPr>
            <w:r w:rsidRPr="00865A9E">
              <w:rPr>
                <w:lang w:val="en-GB"/>
              </w:rPr>
              <w:t xml:space="preserve">Liver disease </w:t>
            </w:r>
          </w:p>
        </w:tc>
        <w:tc>
          <w:tcPr>
            <w:tcW w:w="2874" w:type="dxa"/>
            <w:shd w:val="clear" w:color="auto" w:fill="auto"/>
          </w:tcPr>
          <w:p w14:paraId="6D12B583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28 (7.4)</w:t>
            </w:r>
          </w:p>
        </w:tc>
      </w:tr>
      <w:tr w:rsidR="00E73BE2" w:rsidRPr="00865A9E" w14:paraId="274D77E1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hideMark/>
          </w:tcPr>
          <w:p w14:paraId="49E132A7" w14:textId="77777777" w:rsidR="00E73BE2" w:rsidRPr="00865A9E" w:rsidRDefault="00E73BE2" w:rsidP="00095587">
            <w:pPr>
              <w:ind w:left="359"/>
              <w:rPr>
                <w:lang w:val="en-GB"/>
              </w:rPr>
            </w:pPr>
            <w:r w:rsidRPr="00865A9E">
              <w:rPr>
                <w:lang w:val="en-GB"/>
              </w:rPr>
              <w:t>Cardiovascular disease</w:t>
            </w:r>
          </w:p>
        </w:tc>
        <w:tc>
          <w:tcPr>
            <w:tcW w:w="2874" w:type="dxa"/>
            <w:shd w:val="clear" w:color="auto" w:fill="auto"/>
          </w:tcPr>
          <w:p w14:paraId="5F610018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55 (14.6)</w:t>
            </w:r>
          </w:p>
        </w:tc>
      </w:tr>
      <w:tr w:rsidR="00E73BE2" w:rsidRPr="00865A9E" w14:paraId="26376ECB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hideMark/>
          </w:tcPr>
          <w:p w14:paraId="61FCC070" w14:textId="77777777" w:rsidR="00E73BE2" w:rsidRPr="00865A9E" w:rsidRDefault="00E73BE2" w:rsidP="00095587">
            <w:pPr>
              <w:ind w:left="359"/>
              <w:rPr>
                <w:lang w:val="en-GB"/>
              </w:rPr>
            </w:pPr>
            <w:r w:rsidRPr="00865A9E">
              <w:rPr>
                <w:lang w:val="en-GB"/>
              </w:rPr>
              <w:t>Chronic respiratory failure</w:t>
            </w:r>
          </w:p>
        </w:tc>
        <w:tc>
          <w:tcPr>
            <w:tcW w:w="2874" w:type="dxa"/>
            <w:shd w:val="clear" w:color="auto" w:fill="auto"/>
          </w:tcPr>
          <w:p w14:paraId="386F7064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25 (6.6)</w:t>
            </w:r>
          </w:p>
        </w:tc>
      </w:tr>
      <w:tr w:rsidR="00E73BE2" w:rsidRPr="00865A9E" w14:paraId="0A83B32E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hideMark/>
          </w:tcPr>
          <w:p w14:paraId="37A219A5" w14:textId="77777777" w:rsidR="00E73BE2" w:rsidRPr="00865A9E" w:rsidRDefault="00E73BE2" w:rsidP="00095587">
            <w:pPr>
              <w:ind w:left="359"/>
              <w:rPr>
                <w:lang w:val="en-GB"/>
              </w:rPr>
            </w:pPr>
            <w:r w:rsidRPr="00865A9E">
              <w:rPr>
                <w:lang w:val="en-GB"/>
              </w:rPr>
              <w:t>Neurologic disease</w:t>
            </w:r>
          </w:p>
        </w:tc>
        <w:tc>
          <w:tcPr>
            <w:tcW w:w="2874" w:type="dxa"/>
            <w:shd w:val="clear" w:color="auto" w:fill="auto"/>
          </w:tcPr>
          <w:p w14:paraId="60BE95BF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34 (9.0)</w:t>
            </w:r>
          </w:p>
        </w:tc>
      </w:tr>
      <w:tr w:rsidR="00E73BE2" w:rsidRPr="00865A9E" w14:paraId="7B4EE240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hideMark/>
          </w:tcPr>
          <w:p w14:paraId="797DA9AC" w14:textId="77777777" w:rsidR="00E73BE2" w:rsidRPr="00865A9E" w:rsidRDefault="00E73BE2" w:rsidP="00095587">
            <w:pPr>
              <w:ind w:left="359"/>
              <w:rPr>
                <w:lang w:val="en-GB"/>
              </w:rPr>
            </w:pPr>
            <w:r w:rsidRPr="00865A9E">
              <w:rPr>
                <w:lang w:val="en-GB"/>
              </w:rPr>
              <w:t>Cancer or immune deficiency</w:t>
            </w:r>
          </w:p>
        </w:tc>
        <w:tc>
          <w:tcPr>
            <w:tcW w:w="2874" w:type="dxa"/>
            <w:shd w:val="clear" w:color="auto" w:fill="auto"/>
          </w:tcPr>
          <w:p w14:paraId="64E33400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85 (22.5)</w:t>
            </w:r>
          </w:p>
        </w:tc>
      </w:tr>
      <w:tr w:rsidR="00E73BE2" w:rsidRPr="00865A9E" w14:paraId="121C2B59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hideMark/>
          </w:tcPr>
          <w:p w14:paraId="1C4AB3ED" w14:textId="77777777" w:rsidR="00E73BE2" w:rsidRPr="00865A9E" w:rsidRDefault="00E73BE2" w:rsidP="00095587">
            <w:pPr>
              <w:ind w:left="359"/>
              <w:rPr>
                <w:lang w:val="en-GB"/>
              </w:rPr>
            </w:pPr>
            <w:r w:rsidRPr="00865A9E">
              <w:rPr>
                <w:lang w:val="en-GB"/>
              </w:rPr>
              <w:t xml:space="preserve">Oesophageal, gastric, or duodenal ulcer </w:t>
            </w:r>
          </w:p>
        </w:tc>
        <w:tc>
          <w:tcPr>
            <w:tcW w:w="2874" w:type="dxa"/>
            <w:shd w:val="clear" w:color="auto" w:fill="auto"/>
          </w:tcPr>
          <w:p w14:paraId="78E55C8B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19 (5.0)</w:t>
            </w:r>
          </w:p>
        </w:tc>
      </w:tr>
      <w:tr w:rsidR="00E73BE2" w:rsidRPr="00865A9E" w14:paraId="4EDA0D4F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</w:tcPr>
          <w:p w14:paraId="5DB7A98E" w14:textId="77777777" w:rsidR="00E73BE2" w:rsidRPr="00865A9E" w:rsidRDefault="00E73BE2" w:rsidP="00095587">
            <w:pPr>
              <w:ind w:left="359"/>
              <w:rPr>
                <w:lang w:val="en-GB"/>
              </w:rPr>
            </w:pPr>
            <w:r w:rsidRPr="00865A9E">
              <w:rPr>
                <w:lang w:val="en-GB"/>
              </w:rPr>
              <w:t>Diabetes mellitus</w:t>
            </w:r>
          </w:p>
        </w:tc>
        <w:tc>
          <w:tcPr>
            <w:tcW w:w="2874" w:type="dxa"/>
            <w:shd w:val="clear" w:color="auto" w:fill="auto"/>
          </w:tcPr>
          <w:p w14:paraId="69F09D93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73 (19.3)</w:t>
            </w:r>
          </w:p>
        </w:tc>
      </w:tr>
      <w:tr w:rsidR="00E73BE2" w:rsidRPr="00865A9E" w14:paraId="200BDDB5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hideMark/>
          </w:tcPr>
          <w:p w14:paraId="1E3D61AC" w14:textId="77777777" w:rsidR="00E73BE2" w:rsidRPr="00865A9E" w:rsidRDefault="00E73BE2" w:rsidP="00095587">
            <w:pPr>
              <w:rPr>
                <w:bCs/>
                <w:lang w:val="en-GB"/>
              </w:rPr>
            </w:pPr>
            <w:r w:rsidRPr="00865A9E">
              <w:rPr>
                <w:lang w:val="en-GB"/>
              </w:rPr>
              <w:t>Weight, kg, median [IQR]</w:t>
            </w:r>
          </w:p>
        </w:tc>
        <w:tc>
          <w:tcPr>
            <w:tcW w:w="2874" w:type="dxa"/>
            <w:shd w:val="clear" w:color="auto" w:fill="auto"/>
          </w:tcPr>
          <w:p w14:paraId="33D8D263" w14:textId="77777777" w:rsidR="00E73BE2" w:rsidRPr="00865A9E" w:rsidRDefault="00E73BE2" w:rsidP="00095587">
            <w:pPr>
              <w:jc w:val="center"/>
              <w:rPr>
                <w:bCs/>
                <w:lang w:val="en-GB"/>
              </w:rPr>
            </w:pPr>
            <w:r w:rsidRPr="00865A9E">
              <w:rPr>
                <w:lang w:val="en-GB"/>
              </w:rPr>
              <w:t>80.0 [68.0</w:t>
            </w:r>
            <w:r>
              <w:rPr>
                <w:lang w:val="en-GB"/>
              </w:rPr>
              <w:t>–</w:t>
            </w:r>
            <w:r w:rsidRPr="00865A9E">
              <w:rPr>
                <w:lang w:val="en-GB"/>
              </w:rPr>
              <w:t>92.0]</w:t>
            </w:r>
          </w:p>
        </w:tc>
      </w:tr>
      <w:tr w:rsidR="00E73BE2" w:rsidRPr="00865A9E" w14:paraId="09929098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hideMark/>
          </w:tcPr>
          <w:p w14:paraId="02453602" w14:textId="77777777" w:rsidR="00E73BE2" w:rsidRPr="00865A9E" w:rsidRDefault="00E73BE2" w:rsidP="00095587">
            <w:pPr>
              <w:rPr>
                <w:bCs/>
                <w:lang w:val="en-GB"/>
              </w:rPr>
            </w:pPr>
            <w:r w:rsidRPr="00865A9E">
              <w:rPr>
                <w:lang w:val="en-GB"/>
              </w:rPr>
              <w:t>BMI, kg/m², median [IQR]</w:t>
            </w:r>
          </w:p>
        </w:tc>
        <w:tc>
          <w:tcPr>
            <w:tcW w:w="2874" w:type="dxa"/>
            <w:shd w:val="clear" w:color="auto" w:fill="auto"/>
          </w:tcPr>
          <w:p w14:paraId="3435A89E" w14:textId="77777777" w:rsidR="00E73BE2" w:rsidRPr="00865A9E" w:rsidRDefault="00E73BE2" w:rsidP="00095587">
            <w:pPr>
              <w:jc w:val="center"/>
              <w:rPr>
                <w:bCs/>
                <w:lang w:val="en-GB"/>
              </w:rPr>
            </w:pPr>
            <w:r w:rsidRPr="00865A9E">
              <w:rPr>
                <w:lang w:val="en-GB"/>
              </w:rPr>
              <w:t>27.3 [24.2</w:t>
            </w:r>
            <w:r>
              <w:rPr>
                <w:lang w:val="en-GB"/>
              </w:rPr>
              <w:t>–</w:t>
            </w:r>
            <w:r w:rsidRPr="00865A9E">
              <w:rPr>
                <w:lang w:val="en-GB"/>
              </w:rPr>
              <w:t>31.7]</w:t>
            </w:r>
          </w:p>
        </w:tc>
      </w:tr>
      <w:tr w:rsidR="00E73BE2" w:rsidRPr="00865A9E" w14:paraId="6B074FDF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vAlign w:val="center"/>
            <w:hideMark/>
          </w:tcPr>
          <w:p w14:paraId="56C1BD82" w14:textId="77777777" w:rsidR="00E73BE2" w:rsidRPr="00865A9E" w:rsidRDefault="00E73BE2" w:rsidP="00095587">
            <w:pPr>
              <w:rPr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>SAPS II</w:t>
            </w:r>
            <w:r w:rsidRPr="00865A9E">
              <w:rPr>
                <w:rFonts w:eastAsia="MS MinNew Roman"/>
                <w:color w:val="000000" w:themeColor="text1"/>
                <w:vertAlign w:val="superscript"/>
                <w:lang w:val="en-GB"/>
              </w:rPr>
              <w:t>a</w:t>
            </w:r>
            <w:r w:rsidRPr="00865A9E">
              <w:rPr>
                <w:rFonts w:eastAsia="MS MinNew Roman"/>
                <w:color w:val="000000" w:themeColor="text1"/>
                <w:lang w:val="en-GB"/>
              </w:rPr>
              <w:t>, median [IQR]</w:t>
            </w:r>
          </w:p>
        </w:tc>
        <w:tc>
          <w:tcPr>
            <w:tcW w:w="2874" w:type="dxa"/>
            <w:shd w:val="clear" w:color="auto" w:fill="auto"/>
          </w:tcPr>
          <w:p w14:paraId="618FF718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55 [43–69]</w:t>
            </w:r>
          </w:p>
        </w:tc>
      </w:tr>
      <w:tr w:rsidR="00E73BE2" w:rsidRPr="00865A9E" w14:paraId="304D5443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vAlign w:val="center"/>
            <w:hideMark/>
          </w:tcPr>
          <w:p w14:paraId="12901D65" w14:textId="77777777" w:rsidR="00E73BE2" w:rsidRPr="00865A9E" w:rsidRDefault="00E73BE2" w:rsidP="00095587">
            <w:pPr>
              <w:rPr>
                <w:lang w:val="en-GB"/>
              </w:rPr>
            </w:pPr>
            <w:r w:rsidRPr="00865A9E">
              <w:rPr>
                <w:lang w:val="en-GB"/>
              </w:rPr>
              <w:t xml:space="preserve">SOFA </w:t>
            </w:r>
            <w:r w:rsidRPr="00865A9E">
              <w:rPr>
                <w:color w:val="000000" w:themeColor="text1"/>
                <w:lang w:val="en-GB"/>
              </w:rPr>
              <w:t>score</w:t>
            </w:r>
            <w:r w:rsidRPr="00865A9E">
              <w:rPr>
                <w:color w:val="000000" w:themeColor="text1"/>
                <w:vertAlign w:val="superscript"/>
                <w:lang w:val="en-GB"/>
              </w:rPr>
              <w:t>b</w:t>
            </w:r>
            <w:r w:rsidRPr="00865A9E">
              <w:rPr>
                <w:rFonts w:eastAsia="MS MinNew Roman"/>
                <w:color w:val="000000" w:themeColor="text1"/>
                <w:lang w:val="en-GB"/>
              </w:rPr>
              <w:t>, median [IQR]</w:t>
            </w:r>
          </w:p>
        </w:tc>
        <w:tc>
          <w:tcPr>
            <w:tcW w:w="2874" w:type="dxa"/>
            <w:shd w:val="clear" w:color="auto" w:fill="auto"/>
          </w:tcPr>
          <w:p w14:paraId="3DC45713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10.0 [8.0</w:t>
            </w:r>
            <w:r>
              <w:rPr>
                <w:lang w:val="en-GB"/>
              </w:rPr>
              <w:t>–</w:t>
            </w:r>
            <w:r w:rsidRPr="00865A9E">
              <w:rPr>
                <w:lang w:val="en-GB"/>
              </w:rPr>
              <w:t>12.0]</w:t>
            </w:r>
          </w:p>
        </w:tc>
      </w:tr>
      <w:tr w:rsidR="00E73BE2" w:rsidRPr="00865A9E" w14:paraId="46F571F4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vAlign w:val="center"/>
          </w:tcPr>
          <w:p w14:paraId="21A65872" w14:textId="77777777" w:rsidR="00E73BE2" w:rsidRPr="00865A9E" w:rsidRDefault="00E73BE2" w:rsidP="00095587">
            <w:pPr>
              <w:rPr>
                <w:lang w:val="en-GB"/>
              </w:rPr>
            </w:pPr>
            <w:r w:rsidRPr="00865A9E">
              <w:rPr>
                <w:lang w:val="en-GB"/>
              </w:rPr>
              <w:t>Medical diagnosis at admission, n (%)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059BD98C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301 (78.8)</w:t>
            </w:r>
          </w:p>
        </w:tc>
      </w:tr>
      <w:tr w:rsidR="00E73BE2" w:rsidRPr="00A83ADF" w14:paraId="524D4D3D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</w:tcPr>
          <w:p w14:paraId="512169EB" w14:textId="77777777" w:rsidR="00E73BE2" w:rsidRPr="00865A9E" w:rsidRDefault="00E73BE2" w:rsidP="00095587">
            <w:pPr>
              <w:rPr>
                <w:lang w:val="en-GB"/>
              </w:rPr>
            </w:pPr>
            <w:r w:rsidRPr="00865A9E">
              <w:rPr>
                <w:lang w:val="en-GB"/>
              </w:rPr>
              <w:t>Acute illness at ICU admission, n (%)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09E932C4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</w:p>
        </w:tc>
      </w:tr>
      <w:tr w:rsidR="00E73BE2" w:rsidRPr="00865A9E" w14:paraId="4D6297CF" w14:textId="77777777" w:rsidTr="00095587">
        <w:trPr>
          <w:trHeight w:val="144"/>
          <w:jc w:val="center"/>
        </w:trPr>
        <w:tc>
          <w:tcPr>
            <w:tcW w:w="5490" w:type="dxa"/>
            <w:shd w:val="clear" w:color="auto" w:fill="auto"/>
            <w:hideMark/>
          </w:tcPr>
          <w:p w14:paraId="7A98F44C" w14:textId="77777777" w:rsidR="00E73BE2" w:rsidRPr="00865A9E" w:rsidRDefault="00E73BE2" w:rsidP="00095587">
            <w:pPr>
              <w:ind w:left="215"/>
              <w:rPr>
                <w:lang w:val="en-GB"/>
              </w:rPr>
            </w:pPr>
            <w:r w:rsidRPr="00865A9E">
              <w:rPr>
                <w:lang w:val="en-GB"/>
              </w:rPr>
              <w:t>Cardiac arrest</w:t>
            </w:r>
          </w:p>
        </w:tc>
        <w:tc>
          <w:tcPr>
            <w:tcW w:w="2874" w:type="dxa"/>
            <w:shd w:val="clear" w:color="auto" w:fill="auto"/>
          </w:tcPr>
          <w:p w14:paraId="58E11154" w14:textId="77777777" w:rsidR="00E73BE2" w:rsidRPr="00865A9E" w:rsidRDefault="00E73BE2" w:rsidP="00095587">
            <w:pPr>
              <w:ind w:left="215"/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59 (15.5)</w:t>
            </w:r>
          </w:p>
        </w:tc>
      </w:tr>
      <w:tr w:rsidR="00E73BE2" w:rsidRPr="00865A9E" w14:paraId="65FB375F" w14:textId="77777777" w:rsidTr="00095587">
        <w:trPr>
          <w:trHeight w:val="320"/>
          <w:jc w:val="center"/>
        </w:trPr>
        <w:tc>
          <w:tcPr>
            <w:tcW w:w="5490" w:type="dxa"/>
            <w:shd w:val="clear" w:color="auto" w:fill="auto"/>
            <w:vAlign w:val="bottom"/>
            <w:hideMark/>
          </w:tcPr>
          <w:p w14:paraId="5A66C74D" w14:textId="77777777" w:rsidR="00E73BE2" w:rsidRPr="00865A9E" w:rsidRDefault="00E73BE2" w:rsidP="00095587">
            <w:pPr>
              <w:ind w:left="215"/>
              <w:rPr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>Acute heart failure</w:t>
            </w:r>
          </w:p>
        </w:tc>
        <w:tc>
          <w:tcPr>
            <w:tcW w:w="2874" w:type="dxa"/>
            <w:shd w:val="clear" w:color="auto" w:fill="auto"/>
          </w:tcPr>
          <w:p w14:paraId="33F8AC6A" w14:textId="77777777" w:rsidR="00E73BE2" w:rsidRPr="00865A9E" w:rsidRDefault="00E73BE2" w:rsidP="00095587">
            <w:pPr>
              <w:ind w:left="215"/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65 (17.0)</w:t>
            </w:r>
          </w:p>
        </w:tc>
      </w:tr>
      <w:tr w:rsidR="00E73BE2" w:rsidRPr="00865A9E" w14:paraId="0A95CAB5" w14:textId="77777777" w:rsidTr="00095587">
        <w:trPr>
          <w:trHeight w:val="266"/>
          <w:jc w:val="center"/>
        </w:trPr>
        <w:tc>
          <w:tcPr>
            <w:tcW w:w="5490" w:type="dxa"/>
            <w:shd w:val="clear" w:color="auto" w:fill="auto"/>
            <w:hideMark/>
          </w:tcPr>
          <w:p w14:paraId="718821AF" w14:textId="77777777" w:rsidR="00E73BE2" w:rsidRPr="00865A9E" w:rsidRDefault="00E73BE2" w:rsidP="00095587">
            <w:pPr>
              <w:ind w:left="215"/>
              <w:rPr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>Acute central nervous system failure</w:t>
            </w:r>
          </w:p>
        </w:tc>
        <w:tc>
          <w:tcPr>
            <w:tcW w:w="2874" w:type="dxa"/>
            <w:shd w:val="clear" w:color="auto" w:fill="auto"/>
          </w:tcPr>
          <w:p w14:paraId="0E811F2D" w14:textId="77777777" w:rsidR="00E73BE2" w:rsidRPr="00865A9E" w:rsidRDefault="00E73BE2" w:rsidP="00095587">
            <w:pPr>
              <w:ind w:left="215"/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25 (6.5)</w:t>
            </w:r>
          </w:p>
        </w:tc>
      </w:tr>
      <w:tr w:rsidR="00E73BE2" w:rsidRPr="00865A9E" w14:paraId="315316EE" w14:textId="77777777" w:rsidTr="00095587">
        <w:trPr>
          <w:trHeight w:val="317"/>
          <w:jc w:val="center"/>
        </w:trPr>
        <w:tc>
          <w:tcPr>
            <w:tcW w:w="5490" w:type="dxa"/>
            <w:shd w:val="clear" w:color="auto" w:fill="auto"/>
            <w:hideMark/>
          </w:tcPr>
          <w:p w14:paraId="2F8E2E90" w14:textId="77777777" w:rsidR="00E73BE2" w:rsidRPr="00865A9E" w:rsidRDefault="00E73BE2" w:rsidP="00095587">
            <w:pPr>
              <w:ind w:left="215"/>
              <w:rPr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>Acute respiratory failure</w:t>
            </w:r>
          </w:p>
        </w:tc>
        <w:tc>
          <w:tcPr>
            <w:tcW w:w="2874" w:type="dxa"/>
            <w:shd w:val="clear" w:color="auto" w:fill="auto"/>
          </w:tcPr>
          <w:p w14:paraId="7C9D159D" w14:textId="77777777" w:rsidR="00E73BE2" w:rsidRPr="00865A9E" w:rsidRDefault="00E73BE2" w:rsidP="00095587">
            <w:pPr>
              <w:ind w:left="215"/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157 (41.1)</w:t>
            </w:r>
          </w:p>
        </w:tc>
      </w:tr>
      <w:tr w:rsidR="00E73BE2" w:rsidRPr="00865A9E" w14:paraId="50A74DF4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  <w:vAlign w:val="bottom"/>
            <w:hideMark/>
          </w:tcPr>
          <w:p w14:paraId="5BA37BB4" w14:textId="77777777" w:rsidR="00E73BE2" w:rsidRPr="00865A9E" w:rsidRDefault="00E73BE2" w:rsidP="00095587">
            <w:pPr>
              <w:ind w:left="215"/>
              <w:rPr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>Trauma</w:t>
            </w:r>
          </w:p>
        </w:tc>
        <w:tc>
          <w:tcPr>
            <w:tcW w:w="2874" w:type="dxa"/>
            <w:shd w:val="clear" w:color="auto" w:fill="auto"/>
          </w:tcPr>
          <w:p w14:paraId="29CDA107" w14:textId="77777777" w:rsidR="00E73BE2" w:rsidRPr="00865A9E" w:rsidRDefault="00E73BE2" w:rsidP="00095587">
            <w:pPr>
              <w:ind w:left="215"/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8 (2.1)</w:t>
            </w:r>
          </w:p>
        </w:tc>
      </w:tr>
      <w:tr w:rsidR="00E73BE2" w:rsidRPr="00865A9E" w14:paraId="019B2287" w14:textId="77777777" w:rsidTr="00095587">
        <w:trPr>
          <w:trHeight w:val="276"/>
          <w:jc w:val="center"/>
        </w:trPr>
        <w:tc>
          <w:tcPr>
            <w:tcW w:w="5490" w:type="dxa"/>
            <w:shd w:val="clear" w:color="auto" w:fill="auto"/>
          </w:tcPr>
          <w:p w14:paraId="3D665D43" w14:textId="77777777" w:rsidR="00E73BE2" w:rsidRPr="00865A9E" w:rsidRDefault="00E73BE2" w:rsidP="00095587">
            <w:pPr>
              <w:ind w:left="215"/>
              <w:rPr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>Miscellaneous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1B14A218" w14:textId="77777777" w:rsidR="00E73BE2" w:rsidRPr="00865A9E" w:rsidRDefault="00E73BE2" w:rsidP="00095587">
            <w:pPr>
              <w:ind w:left="215"/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68 (17.8)</w:t>
            </w:r>
          </w:p>
        </w:tc>
      </w:tr>
      <w:tr w:rsidR="00E73BE2" w:rsidRPr="00865A9E" w14:paraId="45A6BC1B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</w:tcPr>
          <w:p w14:paraId="3788442C" w14:textId="77777777" w:rsidR="00E73BE2" w:rsidRPr="00865A9E" w:rsidRDefault="00E73BE2" w:rsidP="00095587">
            <w:pPr>
              <w:rPr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Cause of shock, n (%)</w:t>
            </w:r>
          </w:p>
        </w:tc>
        <w:tc>
          <w:tcPr>
            <w:tcW w:w="2874" w:type="dxa"/>
            <w:shd w:val="clear" w:color="auto" w:fill="auto"/>
          </w:tcPr>
          <w:p w14:paraId="01AC2F7F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</w:p>
        </w:tc>
      </w:tr>
      <w:tr w:rsidR="00E73BE2" w:rsidRPr="00865A9E" w14:paraId="001202E2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</w:tcPr>
          <w:p w14:paraId="288B2EA8" w14:textId="77777777" w:rsidR="00E73BE2" w:rsidRPr="00865A9E" w:rsidRDefault="00E73BE2" w:rsidP="00095587">
            <w:pPr>
              <w:ind w:firstLine="209"/>
              <w:rPr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Cardiac</w:t>
            </w:r>
          </w:p>
        </w:tc>
        <w:tc>
          <w:tcPr>
            <w:tcW w:w="2874" w:type="dxa"/>
            <w:shd w:val="clear" w:color="auto" w:fill="auto"/>
          </w:tcPr>
          <w:p w14:paraId="7E899B26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84 (22.0)</w:t>
            </w:r>
          </w:p>
        </w:tc>
      </w:tr>
      <w:tr w:rsidR="00E73BE2" w:rsidRPr="00865A9E" w14:paraId="266AB359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</w:tcPr>
          <w:p w14:paraId="4E05582A" w14:textId="77777777" w:rsidR="00E73BE2" w:rsidRPr="00865A9E" w:rsidRDefault="00E73BE2" w:rsidP="00095587">
            <w:pPr>
              <w:ind w:firstLine="209"/>
              <w:rPr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Sepsis</w:t>
            </w:r>
          </w:p>
        </w:tc>
        <w:tc>
          <w:tcPr>
            <w:tcW w:w="2874" w:type="dxa"/>
            <w:shd w:val="clear" w:color="auto" w:fill="auto"/>
          </w:tcPr>
          <w:p w14:paraId="3E1428B6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206 (53.9)</w:t>
            </w:r>
          </w:p>
        </w:tc>
      </w:tr>
      <w:tr w:rsidR="00E73BE2" w:rsidRPr="00865A9E" w14:paraId="49B88A35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</w:tcPr>
          <w:p w14:paraId="666F2004" w14:textId="77777777" w:rsidR="00E73BE2" w:rsidRPr="00865A9E" w:rsidRDefault="00E73BE2" w:rsidP="00095587">
            <w:pPr>
              <w:ind w:firstLine="209"/>
              <w:rPr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Other</w:t>
            </w:r>
          </w:p>
        </w:tc>
        <w:tc>
          <w:tcPr>
            <w:tcW w:w="2874" w:type="dxa"/>
            <w:shd w:val="clear" w:color="auto" w:fill="auto"/>
          </w:tcPr>
          <w:p w14:paraId="502C2C9E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92 (24.1)</w:t>
            </w:r>
          </w:p>
        </w:tc>
      </w:tr>
      <w:tr w:rsidR="00E73BE2" w:rsidRPr="00A83ADF" w14:paraId="274F96A7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</w:tcPr>
          <w:p w14:paraId="479AE0CE" w14:textId="77777777" w:rsidR="00E73BE2" w:rsidRPr="00865A9E" w:rsidRDefault="00E73BE2" w:rsidP="00095587">
            <w:pPr>
              <w:rPr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lastRenderedPageBreak/>
              <w:t>Ongoing treatments at inclusion, n (%)</w:t>
            </w:r>
          </w:p>
        </w:tc>
        <w:tc>
          <w:tcPr>
            <w:tcW w:w="2874" w:type="dxa"/>
            <w:shd w:val="clear" w:color="auto" w:fill="auto"/>
          </w:tcPr>
          <w:p w14:paraId="1BAF189A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</w:p>
        </w:tc>
      </w:tr>
      <w:tr w:rsidR="00E73BE2" w:rsidRPr="00865A9E" w14:paraId="4AB43791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</w:tcPr>
          <w:p w14:paraId="33533BD1" w14:textId="1F963361" w:rsidR="00E73BE2" w:rsidRPr="00865A9E" w:rsidRDefault="00E73BE2" w:rsidP="00095587">
            <w:pPr>
              <w:ind w:firstLine="209"/>
              <w:rPr>
                <w:rFonts w:eastAsia="MS MinNew Roman"/>
                <w:color w:val="000000" w:themeColor="text1"/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>Randomi</w:t>
            </w:r>
            <w:r>
              <w:rPr>
                <w:rFonts w:eastAsia="MS MinNew Roman"/>
                <w:color w:val="000000" w:themeColor="text1"/>
                <w:lang w:val="en-GB"/>
              </w:rPr>
              <w:t>s</w:t>
            </w:r>
            <w:r w:rsidRPr="00865A9E">
              <w:rPr>
                <w:rFonts w:eastAsia="MS MinNew Roman"/>
                <w:color w:val="000000" w:themeColor="text1"/>
                <w:lang w:val="en-GB"/>
              </w:rPr>
              <w:t xml:space="preserve">ed </w:t>
            </w:r>
            <w:r w:rsidR="00EB0A65">
              <w:rPr>
                <w:rFonts w:eastAsia="MS MinNew Roman"/>
                <w:color w:val="000000" w:themeColor="text1"/>
                <w:lang w:val="en-GB"/>
              </w:rPr>
              <w:t>to</w:t>
            </w:r>
            <w:r w:rsidRPr="00865A9E">
              <w:rPr>
                <w:rFonts w:eastAsia="MS MinNew Roman"/>
                <w:color w:val="000000" w:themeColor="text1"/>
                <w:lang w:val="en-GB"/>
              </w:rPr>
              <w:t xml:space="preserve"> the Low Group of NUTRIREA-3</w:t>
            </w:r>
            <w:r w:rsidRPr="00865A9E">
              <w:rPr>
                <w:rFonts w:eastAsiaTheme="minorEastAsia"/>
                <w:color w:val="000000" w:themeColor="text1"/>
                <w:vertAlign w:val="superscript"/>
                <w:lang w:val="en-GB"/>
              </w:rPr>
              <w:t>c</w:t>
            </w:r>
          </w:p>
        </w:tc>
        <w:tc>
          <w:tcPr>
            <w:tcW w:w="2874" w:type="dxa"/>
            <w:shd w:val="clear" w:color="auto" w:fill="auto"/>
          </w:tcPr>
          <w:p w14:paraId="1B2A8EC7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176 (46.1)</w:t>
            </w:r>
          </w:p>
        </w:tc>
      </w:tr>
      <w:tr w:rsidR="00E73BE2" w:rsidRPr="00865A9E" w14:paraId="685AE9AC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</w:tcPr>
          <w:p w14:paraId="7EC49641" w14:textId="77777777" w:rsidR="00E73BE2" w:rsidRPr="00865A9E" w:rsidRDefault="00E73BE2" w:rsidP="00095587">
            <w:pPr>
              <w:ind w:firstLine="209"/>
              <w:rPr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>Prone position</w:t>
            </w:r>
          </w:p>
        </w:tc>
        <w:tc>
          <w:tcPr>
            <w:tcW w:w="2874" w:type="dxa"/>
            <w:shd w:val="clear" w:color="auto" w:fill="auto"/>
          </w:tcPr>
          <w:p w14:paraId="56C540FC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21 (5.5)</w:t>
            </w:r>
          </w:p>
        </w:tc>
      </w:tr>
      <w:tr w:rsidR="00E73BE2" w:rsidRPr="00865A9E" w14:paraId="166547CB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</w:tcPr>
          <w:p w14:paraId="02C35B6E" w14:textId="77777777" w:rsidR="00E73BE2" w:rsidRPr="00865A9E" w:rsidRDefault="00E73BE2" w:rsidP="00095587">
            <w:pPr>
              <w:ind w:firstLine="209"/>
              <w:rPr>
                <w:lang w:val="en-GB"/>
              </w:rPr>
            </w:pPr>
            <w:r w:rsidRPr="00865A9E">
              <w:rPr>
                <w:rFonts w:eastAsia="MS MinNew Roman"/>
                <w:color w:val="000000" w:themeColor="text1"/>
                <w:lang w:val="en-GB"/>
              </w:rPr>
              <w:t>Sedative agents</w:t>
            </w:r>
          </w:p>
        </w:tc>
        <w:tc>
          <w:tcPr>
            <w:tcW w:w="2874" w:type="dxa"/>
            <w:shd w:val="clear" w:color="auto" w:fill="auto"/>
          </w:tcPr>
          <w:p w14:paraId="1B974CAD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348 (91.1)</w:t>
            </w:r>
          </w:p>
        </w:tc>
      </w:tr>
      <w:tr w:rsidR="00E73BE2" w:rsidRPr="00865A9E" w14:paraId="30BE2CAE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</w:tcPr>
          <w:p w14:paraId="467FF10A" w14:textId="77777777" w:rsidR="00E73BE2" w:rsidRPr="00865A9E" w:rsidRDefault="00E73BE2" w:rsidP="00095587">
            <w:pPr>
              <w:ind w:firstLine="209"/>
              <w:rPr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NMBA</w:t>
            </w:r>
          </w:p>
        </w:tc>
        <w:tc>
          <w:tcPr>
            <w:tcW w:w="2874" w:type="dxa"/>
            <w:shd w:val="clear" w:color="auto" w:fill="auto"/>
          </w:tcPr>
          <w:p w14:paraId="354EF29C" w14:textId="77777777" w:rsidR="00E73BE2" w:rsidRPr="00865A9E" w:rsidRDefault="00E73BE2" w:rsidP="00095587">
            <w:pPr>
              <w:jc w:val="center"/>
              <w:rPr>
                <w:lang w:val="en-GB"/>
              </w:rPr>
            </w:pPr>
            <w:r w:rsidRPr="00865A9E">
              <w:rPr>
                <w:lang w:val="en-GB"/>
              </w:rPr>
              <w:t>139 (36.4)</w:t>
            </w:r>
          </w:p>
        </w:tc>
      </w:tr>
      <w:tr w:rsidR="00E73BE2" w:rsidRPr="00865A9E" w14:paraId="79E17042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</w:tcPr>
          <w:p w14:paraId="0AC4D92B" w14:textId="77777777" w:rsidR="00E73BE2" w:rsidRPr="00865A9E" w:rsidRDefault="00E73BE2" w:rsidP="00095587">
            <w:pPr>
              <w:ind w:firstLine="209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Insulin</w:t>
            </w:r>
          </w:p>
        </w:tc>
        <w:tc>
          <w:tcPr>
            <w:tcW w:w="2874" w:type="dxa"/>
            <w:shd w:val="clear" w:color="auto" w:fill="auto"/>
          </w:tcPr>
          <w:p w14:paraId="3CCC04D0" w14:textId="77777777" w:rsidR="00E73BE2" w:rsidRPr="00865A9E" w:rsidRDefault="00E73BE2" w:rsidP="00095587">
            <w:pPr>
              <w:jc w:val="center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147 (38.5)</w:t>
            </w:r>
          </w:p>
        </w:tc>
      </w:tr>
      <w:tr w:rsidR="00E73BE2" w:rsidRPr="00865A9E" w14:paraId="2FF3D9E0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</w:tcPr>
          <w:p w14:paraId="589C85DE" w14:textId="77777777" w:rsidR="00E73BE2" w:rsidRPr="00865A9E" w:rsidRDefault="00E73BE2" w:rsidP="00095587">
            <w:pPr>
              <w:ind w:firstLine="209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Anti-microbial treatment</w:t>
            </w:r>
            <w:r w:rsidRPr="00865A9E">
              <w:rPr>
                <w:rFonts w:eastAsiaTheme="minorEastAsia"/>
                <w:color w:val="000000" w:themeColor="text1"/>
                <w:vertAlign w:val="superscript"/>
                <w:lang w:val="en-GB"/>
              </w:rPr>
              <w:t>d</w:t>
            </w:r>
          </w:p>
        </w:tc>
        <w:tc>
          <w:tcPr>
            <w:tcW w:w="2874" w:type="dxa"/>
            <w:shd w:val="clear" w:color="auto" w:fill="auto"/>
          </w:tcPr>
          <w:p w14:paraId="07C87316" w14:textId="77777777" w:rsidR="00E73BE2" w:rsidRPr="00865A9E" w:rsidRDefault="00E73BE2" w:rsidP="00095587">
            <w:pPr>
              <w:jc w:val="center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326 (85.3)</w:t>
            </w:r>
          </w:p>
        </w:tc>
      </w:tr>
      <w:tr w:rsidR="00E73BE2" w:rsidRPr="00865A9E" w14:paraId="441B0076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</w:tcPr>
          <w:p w14:paraId="38FA39C5" w14:textId="77777777" w:rsidR="00E73BE2" w:rsidRPr="00865A9E" w:rsidRDefault="00E73BE2" w:rsidP="00095587">
            <w:pPr>
              <w:pStyle w:val="Footer"/>
              <w:tabs>
                <w:tab w:val="clear" w:pos="4536"/>
                <w:tab w:val="clear" w:pos="9072"/>
              </w:tabs>
              <w:ind w:firstLine="209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Dialysis</w:t>
            </w:r>
          </w:p>
        </w:tc>
        <w:tc>
          <w:tcPr>
            <w:tcW w:w="2874" w:type="dxa"/>
            <w:shd w:val="clear" w:color="auto" w:fill="auto"/>
          </w:tcPr>
          <w:p w14:paraId="72871AC6" w14:textId="77777777" w:rsidR="00E73BE2" w:rsidRPr="00865A9E" w:rsidRDefault="00E73BE2" w:rsidP="00095587">
            <w:pPr>
              <w:jc w:val="center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30 (7.9)</w:t>
            </w:r>
          </w:p>
        </w:tc>
      </w:tr>
      <w:tr w:rsidR="00E73BE2" w:rsidRPr="00865A9E" w14:paraId="1C7FBBDD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  <w:vAlign w:val="center"/>
          </w:tcPr>
          <w:p w14:paraId="5AED834F" w14:textId="77777777" w:rsidR="00E73BE2" w:rsidRPr="00865A9E" w:rsidRDefault="00E73BE2" w:rsidP="00095587">
            <w:pPr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Outcomes</w:t>
            </w:r>
          </w:p>
        </w:tc>
        <w:tc>
          <w:tcPr>
            <w:tcW w:w="2874" w:type="dxa"/>
            <w:shd w:val="clear" w:color="auto" w:fill="auto"/>
          </w:tcPr>
          <w:p w14:paraId="64D362BC" w14:textId="77777777" w:rsidR="00E73BE2" w:rsidRPr="00865A9E" w:rsidRDefault="00E73BE2" w:rsidP="00095587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E73BE2" w:rsidRPr="00865A9E" w14:paraId="7EEB9F61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  <w:vAlign w:val="center"/>
          </w:tcPr>
          <w:p w14:paraId="6B56C089" w14:textId="77777777" w:rsidR="00E73BE2" w:rsidRPr="00865A9E" w:rsidRDefault="00E73BE2" w:rsidP="00095587">
            <w:pPr>
              <w:ind w:left="209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RRT during the ICU stay, n (%)</w:t>
            </w:r>
          </w:p>
        </w:tc>
        <w:tc>
          <w:tcPr>
            <w:tcW w:w="2874" w:type="dxa"/>
            <w:shd w:val="clear" w:color="auto" w:fill="auto"/>
          </w:tcPr>
          <w:p w14:paraId="7A252AE5" w14:textId="77777777" w:rsidR="00E73BE2" w:rsidRPr="00865A9E" w:rsidRDefault="00E73BE2" w:rsidP="00095587">
            <w:pPr>
              <w:jc w:val="center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76 (19.9)</w:t>
            </w:r>
          </w:p>
        </w:tc>
      </w:tr>
      <w:tr w:rsidR="00E73BE2" w:rsidRPr="00865A9E" w14:paraId="12286EC8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  <w:vAlign w:val="center"/>
          </w:tcPr>
          <w:p w14:paraId="304E46BF" w14:textId="77777777" w:rsidR="00E73BE2" w:rsidRPr="00865A9E" w:rsidRDefault="00E73BE2" w:rsidP="00095587">
            <w:pPr>
              <w:ind w:left="209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One or more </w:t>
            </w:r>
            <w:proofErr w:type="spellStart"/>
            <w:r>
              <w:rPr>
                <w:color w:val="000000" w:themeColor="text1"/>
                <w:lang w:val="en-GB"/>
              </w:rPr>
              <w:t>complications</w:t>
            </w:r>
            <w:r w:rsidRPr="00865A9E">
              <w:rPr>
                <w:rFonts w:eastAsiaTheme="minorEastAsia"/>
                <w:color w:val="000000" w:themeColor="text1"/>
                <w:vertAlign w:val="superscript"/>
                <w:lang w:val="en-GB"/>
              </w:rPr>
              <w:t>e</w:t>
            </w:r>
            <w:proofErr w:type="spellEnd"/>
            <w:r w:rsidRPr="00865A9E">
              <w:rPr>
                <w:color w:val="000000" w:themeColor="text1"/>
                <w:lang w:val="en-GB"/>
              </w:rPr>
              <w:t xml:space="preserve"> </w:t>
            </w:r>
            <w:r>
              <w:rPr>
                <w:color w:val="000000" w:themeColor="text1"/>
                <w:lang w:val="en-GB"/>
              </w:rPr>
              <w:t>in</w:t>
            </w:r>
            <w:r w:rsidRPr="00865A9E">
              <w:rPr>
                <w:color w:val="000000" w:themeColor="text1"/>
                <w:lang w:val="en-GB"/>
              </w:rPr>
              <w:t xml:space="preserve"> the ICU, n (%)</w:t>
            </w:r>
          </w:p>
        </w:tc>
        <w:tc>
          <w:tcPr>
            <w:tcW w:w="2874" w:type="dxa"/>
            <w:shd w:val="clear" w:color="auto" w:fill="auto"/>
          </w:tcPr>
          <w:p w14:paraId="45FCE6A0" w14:textId="77777777" w:rsidR="00E73BE2" w:rsidRPr="00865A9E" w:rsidRDefault="00E73BE2" w:rsidP="00095587">
            <w:pPr>
              <w:jc w:val="center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50 (13.1)</w:t>
            </w:r>
          </w:p>
        </w:tc>
      </w:tr>
      <w:tr w:rsidR="00E73BE2" w:rsidRPr="00865A9E" w14:paraId="440EB019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  <w:vAlign w:val="center"/>
          </w:tcPr>
          <w:p w14:paraId="342E9C4A" w14:textId="77777777" w:rsidR="00E73BE2" w:rsidRPr="00865A9E" w:rsidRDefault="00E73BE2" w:rsidP="00095587">
            <w:pPr>
              <w:ind w:left="209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Days on</w:t>
            </w:r>
            <w:r w:rsidRPr="00865A9E">
              <w:rPr>
                <w:color w:val="000000" w:themeColor="text1"/>
                <w:lang w:val="en-GB"/>
              </w:rPr>
              <w:t xml:space="preserve"> mechanical ventilation, median [IQR</w:t>
            </w:r>
            <w:r>
              <w:rPr>
                <w:color w:val="000000" w:themeColor="text1"/>
                <w:lang w:val="en-GB"/>
              </w:rPr>
              <w:t>]</w:t>
            </w:r>
          </w:p>
        </w:tc>
        <w:tc>
          <w:tcPr>
            <w:tcW w:w="2874" w:type="dxa"/>
            <w:shd w:val="clear" w:color="auto" w:fill="auto"/>
          </w:tcPr>
          <w:p w14:paraId="7B2E8E1C" w14:textId="77777777" w:rsidR="00E73BE2" w:rsidRPr="00865A9E" w:rsidRDefault="00E73BE2" w:rsidP="00095587">
            <w:pPr>
              <w:jc w:val="center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6.0 [2.0 ; 11.0]</w:t>
            </w:r>
          </w:p>
        </w:tc>
      </w:tr>
      <w:tr w:rsidR="00E73BE2" w:rsidRPr="00865A9E" w14:paraId="1FD30DAD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  <w:vAlign w:val="center"/>
          </w:tcPr>
          <w:p w14:paraId="02868687" w14:textId="77777777" w:rsidR="00E73BE2" w:rsidRPr="00865A9E" w:rsidRDefault="00E73BE2" w:rsidP="00095587">
            <w:pPr>
              <w:ind w:left="209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 xml:space="preserve">ICU length of stay, </w:t>
            </w:r>
            <w:r>
              <w:rPr>
                <w:color w:val="000000" w:themeColor="text1"/>
                <w:lang w:val="en-GB"/>
              </w:rPr>
              <w:t xml:space="preserve">days, </w:t>
            </w:r>
            <w:r w:rsidRPr="00865A9E">
              <w:rPr>
                <w:color w:val="000000" w:themeColor="text1"/>
                <w:lang w:val="en-GB"/>
              </w:rPr>
              <w:t>median [IQR]</w:t>
            </w:r>
          </w:p>
        </w:tc>
        <w:tc>
          <w:tcPr>
            <w:tcW w:w="2874" w:type="dxa"/>
            <w:shd w:val="clear" w:color="auto" w:fill="auto"/>
          </w:tcPr>
          <w:p w14:paraId="7DE39B8B" w14:textId="77777777" w:rsidR="00E73BE2" w:rsidRPr="00865A9E" w:rsidRDefault="00E73BE2" w:rsidP="00095587">
            <w:pPr>
              <w:jc w:val="center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9.0 [6.0 ; 16.0]</w:t>
            </w:r>
          </w:p>
        </w:tc>
      </w:tr>
      <w:tr w:rsidR="00E73BE2" w:rsidRPr="00865A9E" w14:paraId="2E86A6EB" w14:textId="77777777" w:rsidTr="00095587">
        <w:trPr>
          <w:trHeight w:val="80"/>
          <w:jc w:val="center"/>
        </w:trPr>
        <w:tc>
          <w:tcPr>
            <w:tcW w:w="5490" w:type="dxa"/>
            <w:shd w:val="clear" w:color="auto" w:fill="auto"/>
            <w:vAlign w:val="center"/>
          </w:tcPr>
          <w:p w14:paraId="7EC058B8" w14:textId="77777777" w:rsidR="00E73BE2" w:rsidRPr="00865A9E" w:rsidRDefault="00E73BE2" w:rsidP="00095587">
            <w:pPr>
              <w:ind w:firstLine="209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 xml:space="preserve">Hospital length of stay, </w:t>
            </w:r>
            <w:r>
              <w:rPr>
                <w:color w:val="000000" w:themeColor="text1"/>
                <w:lang w:val="en-GB"/>
              </w:rPr>
              <w:t xml:space="preserve">days, </w:t>
            </w:r>
            <w:r w:rsidRPr="00865A9E">
              <w:rPr>
                <w:color w:val="000000" w:themeColor="text1"/>
                <w:lang w:val="en-GB"/>
              </w:rPr>
              <w:t>median [IQR]</w:t>
            </w:r>
          </w:p>
        </w:tc>
        <w:tc>
          <w:tcPr>
            <w:tcW w:w="2874" w:type="dxa"/>
            <w:shd w:val="clear" w:color="auto" w:fill="auto"/>
          </w:tcPr>
          <w:p w14:paraId="341897DC" w14:textId="77777777" w:rsidR="00E73BE2" w:rsidRPr="00865A9E" w:rsidRDefault="00E73BE2" w:rsidP="00095587">
            <w:pPr>
              <w:jc w:val="center"/>
              <w:rPr>
                <w:color w:val="000000" w:themeColor="text1"/>
                <w:lang w:val="en-GB"/>
              </w:rPr>
            </w:pPr>
            <w:r w:rsidRPr="00865A9E">
              <w:rPr>
                <w:color w:val="000000" w:themeColor="text1"/>
                <w:lang w:val="en-GB"/>
              </w:rPr>
              <w:t>21.0 [13.0 ; 34.0]</w:t>
            </w:r>
          </w:p>
        </w:tc>
      </w:tr>
    </w:tbl>
    <w:p w14:paraId="38B12225" w14:textId="77777777" w:rsidR="00E73BE2" w:rsidRPr="001F6DFC" w:rsidRDefault="00E73BE2" w:rsidP="00AD67DA">
      <w:pPr>
        <w:spacing w:line="480" w:lineRule="auto"/>
        <w:rPr>
          <w:b/>
          <w:lang w:val="en-GB"/>
        </w:rPr>
      </w:pPr>
    </w:p>
    <w:p w14:paraId="66B66917" w14:textId="35AC8BF0" w:rsidR="001F6DFC" w:rsidRDefault="001F6DFC" w:rsidP="001F6DFC">
      <w:pPr>
        <w:spacing w:line="480" w:lineRule="auto"/>
        <w:rPr>
          <w:color w:val="000000" w:themeColor="text1"/>
          <w:lang w:val="en-GB"/>
        </w:rPr>
      </w:pPr>
      <w:r w:rsidRPr="00865A9E">
        <w:rPr>
          <w:color w:val="000000" w:themeColor="text1"/>
          <w:lang w:val="en-GB"/>
        </w:rPr>
        <w:t>ICU</w:t>
      </w:r>
      <w:r w:rsidR="00EB0A65">
        <w:rPr>
          <w:color w:val="000000" w:themeColor="text1"/>
          <w:lang w:val="en-GB"/>
        </w:rPr>
        <w:t>:</w:t>
      </w:r>
      <w:r w:rsidRPr="00865A9E">
        <w:rPr>
          <w:color w:val="000000" w:themeColor="text1"/>
          <w:lang w:val="en-GB"/>
        </w:rPr>
        <w:t xml:space="preserve"> intensive care unit; </w:t>
      </w:r>
      <w:r>
        <w:rPr>
          <w:color w:val="000000" w:themeColor="text1"/>
          <w:lang w:val="en-GB"/>
        </w:rPr>
        <w:t>IQR</w:t>
      </w:r>
      <w:r w:rsidR="00EB0A65">
        <w:rPr>
          <w:color w:val="000000" w:themeColor="text1"/>
          <w:lang w:val="en-GB"/>
        </w:rPr>
        <w:t>:</w:t>
      </w:r>
      <w:r>
        <w:rPr>
          <w:color w:val="000000" w:themeColor="text1"/>
          <w:lang w:val="en-GB"/>
        </w:rPr>
        <w:t xml:space="preserve"> interquartile range; </w:t>
      </w:r>
      <w:r w:rsidRPr="00865A9E">
        <w:rPr>
          <w:color w:val="000000" w:themeColor="text1"/>
          <w:lang w:val="en-GB"/>
        </w:rPr>
        <w:t>BMI</w:t>
      </w:r>
      <w:r w:rsidR="00EB0A65">
        <w:rPr>
          <w:color w:val="000000" w:themeColor="text1"/>
          <w:lang w:val="en-GB"/>
        </w:rPr>
        <w:t>:</w:t>
      </w:r>
      <w:r w:rsidRPr="00865A9E">
        <w:rPr>
          <w:color w:val="000000" w:themeColor="text1"/>
          <w:lang w:val="en-GB"/>
        </w:rPr>
        <w:t xml:space="preserve"> body mass index; SAPS II</w:t>
      </w:r>
      <w:r w:rsidR="00EB0A65">
        <w:rPr>
          <w:color w:val="000000" w:themeColor="text1"/>
          <w:lang w:val="en-GB"/>
        </w:rPr>
        <w:t>:</w:t>
      </w:r>
      <w:r w:rsidRPr="00865A9E">
        <w:rPr>
          <w:color w:val="000000" w:themeColor="text1"/>
          <w:lang w:val="en-GB"/>
        </w:rPr>
        <w:t xml:space="preserve"> Simplified Acute Physiology Score version II;</w:t>
      </w:r>
      <w:r w:rsidR="00351B94">
        <w:rPr>
          <w:color w:val="000000" w:themeColor="text1"/>
          <w:lang w:val="en-GB"/>
        </w:rPr>
        <w:t xml:space="preserve"> </w:t>
      </w:r>
      <w:r w:rsidRPr="00865A9E">
        <w:rPr>
          <w:color w:val="000000" w:themeColor="text1"/>
          <w:lang w:val="en-GB"/>
        </w:rPr>
        <w:t>SOFA</w:t>
      </w:r>
      <w:r w:rsidR="00EB0A65">
        <w:rPr>
          <w:color w:val="000000" w:themeColor="text1"/>
          <w:lang w:val="en-GB"/>
        </w:rPr>
        <w:t>:</w:t>
      </w:r>
      <w:r w:rsidRPr="00865A9E">
        <w:rPr>
          <w:color w:val="000000" w:themeColor="text1"/>
          <w:lang w:val="en-GB"/>
        </w:rPr>
        <w:t xml:space="preserve"> Sequential Organ Failure Assessment; NMBA</w:t>
      </w:r>
      <w:r w:rsidR="00EB0A65">
        <w:rPr>
          <w:color w:val="000000" w:themeColor="text1"/>
          <w:lang w:val="en-GB"/>
        </w:rPr>
        <w:t>:</w:t>
      </w:r>
      <w:r w:rsidRPr="00865A9E">
        <w:rPr>
          <w:color w:val="000000" w:themeColor="text1"/>
          <w:lang w:val="en-GB"/>
        </w:rPr>
        <w:t xml:space="preserve"> neuromuscular blocking agent</w:t>
      </w:r>
      <w:r>
        <w:rPr>
          <w:color w:val="000000" w:themeColor="text1"/>
          <w:lang w:val="en-GB"/>
        </w:rPr>
        <w:t>; RRT: renal replacement therapy</w:t>
      </w:r>
    </w:p>
    <w:p w14:paraId="6C4F7948" w14:textId="77777777" w:rsidR="005D6E01" w:rsidRPr="00865A9E" w:rsidRDefault="005D6E01" w:rsidP="001F6DFC">
      <w:pPr>
        <w:spacing w:line="480" w:lineRule="auto"/>
        <w:rPr>
          <w:color w:val="000000" w:themeColor="text1"/>
          <w:lang w:val="en-GB"/>
        </w:rPr>
      </w:pPr>
    </w:p>
    <w:p w14:paraId="7EEA8353" w14:textId="5D55CC7F" w:rsidR="001F6DFC" w:rsidRPr="00865A9E" w:rsidRDefault="001F6DFC" w:rsidP="001F6DFC">
      <w:pPr>
        <w:spacing w:line="480" w:lineRule="auto"/>
        <w:rPr>
          <w:rFonts w:eastAsia="MS MinNew Roman"/>
          <w:color w:val="000000" w:themeColor="text1"/>
          <w:lang w:val="en-GB"/>
        </w:rPr>
      </w:pPr>
      <w:r w:rsidRPr="00865A9E">
        <w:rPr>
          <w:rFonts w:eastAsia="MS MinNew Roman"/>
          <w:color w:val="000000" w:themeColor="text1"/>
          <w:vertAlign w:val="superscript"/>
          <w:lang w:val="en-GB"/>
        </w:rPr>
        <w:t>a</w:t>
      </w:r>
      <w:r w:rsidRPr="00865A9E">
        <w:rPr>
          <w:rFonts w:eastAsia="MS MinNew Roman"/>
          <w:color w:val="000000" w:themeColor="text1"/>
          <w:lang w:val="en-GB"/>
        </w:rPr>
        <w:t>SAPS II</w:t>
      </w:r>
      <w:r w:rsidRPr="00865A9E">
        <w:rPr>
          <w:color w:val="000000" w:themeColor="text1"/>
          <w:lang w:val="en-GB"/>
        </w:rPr>
        <w:t xml:space="preserve"> values can range from 0 (lowest level of critical illness) to 163 (most severe level of critical illness with 100% predicted mortality). A score of 50 predicts a 46.1% risk of death. The SAPS II was determined 24 hours after ICU admission.</w:t>
      </w:r>
    </w:p>
    <w:p w14:paraId="05BCFD8B" w14:textId="29CC6D86" w:rsidR="001F6DFC" w:rsidRPr="00865A9E" w:rsidRDefault="001F6DFC" w:rsidP="001F6DFC">
      <w:pPr>
        <w:widowControl w:val="0"/>
        <w:autoSpaceDE w:val="0"/>
        <w:autoSpaceDN w:val="0"/>
        <w:adjustRightInd w:val="0"/>
        <w:spacing w:line="480" w:lineRule="auto"/>
        <w:rPr>
          <w:rFonts w:eastAsia="MS MinNew Roman"/>
          <w:color w:val="000000" w:themeColor="text1"/>
          <w:lang w:val="en-GB"/>
        </w:rPr>
      </w:pPr>
      <w:r w:rsidRPr="00865A9E">
        <w:rPr>
          <w:rFonts w:eastAsia="MS MinNew Roman"/>
          <w:color w:val="000000" w:themeColor="text1"/>
          <w:vertAlign w:val="superscript"/>
          <w:lang w:val="en-GB"/>
        </w:rPr>
        <w:t>b</w:t>
      </w:r>
      <w:r w:rsidRPr="00865A9E">
        <w:rPr>
          <w:color w:val="000000" w:themeColor="text1"/>
          <w:lang w:val="en-GB"/>
        </w:rPr>
        <w:t xml:space="preserve">SOFA scores can range from 0 (no organ failure) to 24 (most severe level of multi-organ failure). </w:t>
      </w:r>
      <w:r w:rsidRPr="00865A9E">
        <w:rPr>
          <w:rFonts w:eastAsia="MS MinNew Roman"/>
          <w:color w:val="000000" w:themeColor="text1"/>
          <w:lang w:val="en-GB"/>
        </w:rPr>
        <w:t xml:space="preserve">The SOFA sub-score values at ICU admission are reported in eTable 1. </w:t>
      </w:r>
    </w:p>
    <w:p w14:paraId="3E5770AC" w14:textId="77777777" w:rsidR="001F6DFC" w:rsidRPr="00865A9E" w:rsidRDefault="001F6DFC" w:rsidP="001F6DFC">
      <w:pPr>
        <w:widowControl w:val="0"/>
        <w:autoSpaceDE w:val="0"/>
        <w:autoSpaceDN w:val="0"/>
        <w:adjustRightInd w:val="0"/>
        <w:spacing w:line="480" w:lineRule="auto"/>
        <w:rPr>
          <w:b/>
          <w:color w:val="000000" w:themeColor="text1"/>
          <w:lang w:val="en-GB"/>
        </w:rPr>
      </w:pPr>
      <w:r w:rsidRPr="00865A9E">
        <w:rPr>
          <w:rFonts w:eastAsiaTheme="minorEastAsia"/>
          <w:color w:val="000000" w:themeColor="text1"/>
          <w:vertAlign w:val="superscript"/>
          <w:lang w:val="en-GB"/>
        </w:rPr>
        <w:t xml:space="preserve">c </w:t>
      </w:r>
      <w:r w:rsidRPr="00865A9E">
        <w:rPr>
          <w:color w:val="000000" w:themeColor="text1"/>
          <w:lang w:val="en-GB"/>
        </w:rPr>
        <w:t xml:space="preserve">Patients included in the NUTRIREA-3 trial </w:t>
      </w:r>
      <w:r w:rsidRPr="00865A9E">
        <w:rPr>
          <w:bCs/>
          <w:color w:val="000000" w:themeColor="text1"/>
          <w:lang w:val="en-GB"/>
        </w:rPr>
        <w:t xml:space="preserve">were randomised to early nutrition with either low </w:t>
      </w:r>
      <w:r w:rsidRPr="00865A9E">
        <w:rPr>
          <w:color w:val="000000" w:themeColor="text1"/>
          <w:lang w:val="en-GB"/>
        </w:rPr>
        <w:t>or standard</w:t>
      </w:r>
      <w:r w:rsidRPr="00865A9E">
        <w:rPr>
          <w:bCs/>
          <w:color w:val="000000" w:themeColor="text1"/>
          <w:lang w:val="en-GB"/>
        </w:rPr>
        <w:t xml:space="preserve"> calorie-protein targets (</w:t>
      </w:r>
      <w:r w:rsidRPr="00865A9E">
        <w:rPr>
          <w:color w:val="000000" w:themeColor="text1"/>
          <w:lang w:val="en-GB"/>
        </w:rPr>
        <w:t>6 kcal/kg/d and 0·2–0·4 g/kg/d, respectively; and 25 kcal/kg/d and 1·0–1·3 g/kg/d, respectively).</w:t>
      </w:r>
    </w:p>
    <w:p w14:paraId="3B8A52A6" w14:textId="77777777" w:rsidR="001F6DFC" w:rsidRPr="00865A9E" w:rsidRDefault="001F6DFC" w:rsidP="001F6DFC">
      <w:pPr>
        <w:widowControl w:val="0"/>
        <w:autoSpaceDE w:val="0"/>
        <w:autoSpaceDN w:val="0"/>
        <w:adjustRightInd w:val="0"/>
        <w:spacing w:line="480" w:lineRule="auto"/>
        <w:rPr>
          <w:color w:val="000000" w:themeColor="text1"/>
          <w:lang w:val="en-GB"/>
        </w:rPr>
      </w:pPr>
      <w:r w:rsidRPr="00865A9E">
        <w:rPr>
          <w:rFonts w:eastAsiaTheme="minorEastAsia"/>
          <w:color w:val="000000" w:themeColor="text1"/>
          <w:vertAlign w:val="superscript"/>
          <w:lang w:val="en-GB"/>
        </w:rPr>
        <w:t xml:space="preserve">d </w:t>
      </w:r>
      <w:r w:rsidRPr="00865A9E">
        <w:rPr>
          <w:color w:val="000000" w:themeColor="text1"/>
          <w:lang w:val="en-GB"/>
        </w:rPr>
        <w:t xml:space="preserve">Anti-microbial treatments included antibiotics, antiviral drugs, and antifungal drugs. </w:t>
      </w:r>
    </w:p>
    <w:p w14:paraId="44916DD1" w14:textId="77777777" w:rsidR="001F6DFC" w:rsidRPr="00865A9E" w:rsidRDefault="001F6DFC" w:rsidP="001F6DFC">
      <w:pPr>
        <w:widowControl w:val="0"/>
        <w:autoSpaceDE w:val="0"/>
        <w:autoSpaceDN w:val="0"/>
        <w:adjustRightInd w:val="0"/>
        <w:spacing w:line="480" w:lineRule="auto"/>
        <w:rPr>
          <w:color w:val="000000" w:themeColor="text1"/>
          <w:lang w:val="en-GB"/>
        </w:rPr>
      </w:pPr>
      <w:r w:rsidRPr="00865A9E">
        <w:rPr>
          <w:rFonts w:eastAsiaTheme="minorEastAsia"/>
          <w:color w:val="000000" w:themeColor="text1"/>
          <w:vertAlign w:val="superscript"/>
          <w:lang w:val="en-GB"/>
        </w:rPr>
        <w:t xml:space="preserve">e </w:t>
      </w:r>
      <w:r w:rsidRPr="00865A9E">
        <w:rPr>
          <w:color w:val="000000" w:themeColor="text1"/>
          <w:lang w:val="en-GB"/>
        </w:rPr>
        <w:t>Complications included infections and gastro</w:t>
      </w:r>
      <w:r>
        <w:rPr>
          <w:color w:val="000000" w:themeColor="text1"/>
          <w:lang w:val="en-GB"/>
        </w:rPr>
        <w:t>-</w:t>
      </w:r>
      <w:r w:rsidRPr="00865A9E">
        <w:rPr>
          <w:color w:val="000000" w:themeColor="text1"/>
          <w:lang w:val="en-GB"/>
        </w:rPr>
        <w:t>intestinal complications acquired during the ICU stay.</w:t>
      </w:r>
    </w:p>
    <w:p w14:paraId="5B4541DA" w14:textId="2F524588" w:rsidR="00AD67DA" w:rsidRPr="001F6DFC" w:rsidRDefault="00AD67DA" w:rsidP="00AD67DA">
      <w:pPr>
        <w:rPr>
          <w:b/>
          <w:lang w:val="en-GB"/>
        </w:rPr>
      </w:pPr>
    </w:p>
    <w:p w14:paraId="1C8CAF23" w14:textId="01380C58" w:rsidR="0074469E" w:rsidRPr="001F6DFC" w:rsidRDefault="00256723" w:rsidP="00DA2768">
      <w:pPr>
        <w:spacing w:line="480" w:lineRule="auto"/>
        <w:rPr>
          <w:b/>
          <w:lang w:val="en-GB"/>
        </w:rPr>
      </w:pPr>
      <w:r w:rsidRPr="001F6DFC">
        <w:rPr>
          <w:lang w:val="en-GB"/>
        </w:rPr>
        <w:t xml:space="preserve"> </w:t>
      </w:r>
    </w:p>
    <w:p w14:paraId="615E6CBD" w14:textId="6D4B2F9F" w:rsidR="00025225" w:rsidRDefault="00025225">
      <w:pPr>
        <w:rPr>
          <w:b/>
          <w:color w:val="000000" w:themeColor="text1"/>
          <w:lang w:val="en-GB"/>
        </w:rPr>
      </w:pPr>
    </w:p>
    <w:sectPr w:rsidR="00025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ew Roman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524D"/>
    <w:multiLevelType w:val="hybridMultilevel"/>
    <w:tmpl w:val="7F184DDE"/>
    <w:lvl w:ilvl="0" w:tplc="A0CC40BC">
      <w:numFmt w:val="bullet"/>
      <w:lvlText w:val="-"/>
      <w:lvlJc w:val="left"/>
      <w:pPr>
        <w:ind w:left="1427" w:hanging="360"/>
      </w:pPr>
      <w:rPr>
        <w:rFonts w:ascii="Cambria" w:eastAsia="MS Mincho" w:hAnsi="Cambria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109E3157"/>
    <w:multiLevelType w:val="hybridMultilevel"/>
    <w:tmpl w:val="0D82AD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9594B"/>
    <w:multiLevelType w:val="hybridMultilevel"/>
    <w:tmpl w:val="4FB2BD2E"/>
    <w:lvl w:ilvl="0" w:tplc="2D5C7B08">
      <w:numFmt w:val="bullet"/>
      <w:lvlText w:val=""/>
      <w:lvlJc w:val="left"/>
      <w:pPr>
        <w:ind w:left="814" w:hanging="360"/>
      </w:pPr>
      <w:rPr>
        <w:rFonts w:ascii="Wingdings" w:eastAsia="Times New Roman" w:hAnsi="Wingdings" w:cs="Book Antiqua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182A3C5B"/>
    <w:multiLevelType w:val="hybridMultilevel"/>
    <w:tmpl w:val="001225CC"/>
    <w:lvl w:ilvl="0" w:tplc="E836DBDC">
      <w:start w:val="1"/>
      <w:numFmt w:val="lowerRoman"/>
      <w:pStyle w:val="RappPetiti"/>
      <w:lvlText w:val="%1."/>
      <w:lvlJc w:val="right"/>
      <w:pPr>
        <w:tabs>
          <w:tab w:val="num" w:pos="2041"/>
        </w:tabs>
        <w:ind w:left="2041" w:hanging="34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6B47C2"/>
    <w:multiLevelType w:val="hybridMultilevel"/>
    <w:tmpl w:val="46EE8F3E"/>
    <w:lvl w:ilvl="0" w:tplc="46BAA37E">
      <w:start w:val="1"/>
      <w:numFmt w:val="bullet"/>
      <w:lvlText w:val=""/>
      <w:lvlJc w:val="left"/>
      <w:pPr>
        <w:ind w:left="929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1D974E13"/>
    <w:multiLevelType w:val="hybridMultilevel"/>
    <w:tmpl w:val="DF10F3FC"/>
    <w:lvl w:ilvl="0" w:tplc="82DE19E6">
      <w:start w:val="1"/>
      <w:numFmt w:val="lowerLetter"/>
      <w:pStyle w:val="Rapppetita"/>
      <w:lvlText w:val="%1)"/>
      <w:lvlJc w:val="left"/>
      <w:pPr>
        <w:tabs>
          <w:tab w:val="num" w:pos="0"/>
        </w:tabs>
        <w:ind w:left="1494" w:hanging="360"/>
      </w:pPr>
      <w:rPr>
        <w:rFonts w:ascii="Calibri" w:hAnsi="Calibri" w:cs="Book Antiqua" w:hint="default"/>
        <w:b w:val="0"/>
        <w:bCs w:val="0"/>
        <w:i/>
        <w:iCs/>
        <w:sz w:val="24"/>
        <w:szCs w:val="24"/>
        <w:u w:val="none"/>
      </w:rPr>
    </w:lvl>
    <w:lvl w:ilvl="1" w:tplc="8CAE6A48">
      <w:start w:val="1"/>
      <w:numFmt w:val="lowerLetter"/>
      <w:lvlText w:val="%2)"/>
      <w:lvlJc w:val="left"/>
      <w:pPr>
        <w:tabs>
          <w:tab w:val="num" w:pos="1474"/>
        </w:tabs>
        <w:ind w:left="1474" w:hanging="340"/>
      </w:pPr>
      <w:rPr>
        <w:rFonts w:hint="default"/>
        <w:b w:val="0"/>
        <w:bCs w:val="0"/>
        <w:i/>
        <w:iCs/>
        <w:sz w:val="24"/>
        <w:szCs w:val="24"/>
        <w:u w:val="none"/>
      </w:rPr>
    </w:lvl>
    <w:lvl w:ilvl="2" w:tplc="6B1440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8B4AF3"/>
    <w:multiLevelType w:val="multilevel"/>
    <w:tmpl w:val="2898A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DC3A56"/>
    <w:multiLevelType w:val="hybridMultilevel"/>
    <w:tmpl w:val="4D36A1DE"/>
    <w:lvl w:ilvl="0" w:tplc="159C573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D3E06"/>
    <w:multiLevelType w:val="hybridMultilevel"/>
    <w:tmpl w:val="343AF56A"/>
    <w:lvl w:ilvl="0" w:tplc="1F86B840">
      <w:numFmt w:val="bullet"/>
      <w:lvlText w:val="–"/>
      <w:lvlJc w:val="left"/>
      <w:pPr>
        <w:ind w:left="1146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1A54B9F"/>
    <w:multiLevelType w:val="hybridMultilevel"/>
    <w:tmpl w:val="C37E6EC8"/>
    <w:lvl w:ilvl="0" w:tplc="1F86B840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85499"/>
    <w:multiLevelType w:val="hybridMultilevel"/>
    <w:tmpl w:val="6374F10A"/>
    <w:lvl w:ilvl="0" w:tplc="3F340362">
      <w:start w:val="1"/>
      <w:numFmt w:val="decimal"/>
      <w:pStyle w:val="Rapppetit1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color w:val="auto"/>
      </w:rPr>
    </w:lvl>
    <w:lvl w:ilvl="1" w:tplc="D2720B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6D0875"/>
    <w:multiLevelType w:val="hybridMultilevel"/>
    <w:tmpl w:val="DAE4FC96"/>
    <w:lvl w:ilvl="0" w:tplc="B4C0B7EE">
      <w:numFmt w:val="bullet"/>
      <w:lvlText w:val="-"/>
      <w:lvlJc w:val="left"/>
      <w:pPr>
        <w:ind w:left="814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7C7318BD"/>
    <w:multiLevelType w:val="hybridMultilevel"/>
    <w:tmpl w:val="92D0A8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0"/>
  </w:num>
  <w:num w:numId="5">
    <w:abstractNumId w:val="11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10"/>
  </w:num>
  <w:num w:numId="10">
    <w:abstractNumId w:val="6"/>
  </w:num>
  <w:num w:numId="11">
    <w:abstractNumId w:val="4"/>
  </w:num>
  <w:num w:numId="12">
    <w:abstractNumId w:val="3"/>
  </w:num>
  <w:num w:numId="13">
    <w:abstractNumId w:val="1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DA"/>
    <w:rsid w:val="00025225"/>
    <w:rsid w:val="00056FB5"/>
    <w:rsid w:val="00063683"/>
    <w:rsid w:val="00067C02"/>
    <w:rsid w:val="000A7B24"/>
    <w:rsid w:val="000B58F6"/>
    <w:rsid w:val="000F16DE"/>
    <w:rsid w:val="00117238"/>
    <w:rsid w:val="001244B6"/>
    <w:rsid w:val="00167C81"/>
    <w:rsid w:val="001747A4"/>
    <w:rsid w:val="00177EF4"/>
    <w:rsid w:val="001C3FD8"/>
    <w:rsid w:val="001F6DFC"/>
    <w:rsid w:val="00256723"/>
    <w:rsid w:val="00264F10"/>
    <w:rsid w:val="00291A3B"/>
    <w:rsid w:val="002C73A0"/>
    <w:rsid w:val="003026E2"/>
    <w:rsid w:val="00351B94"/>
    <w:rsid w:val="003873D9"/>
    <w:rsid w:val="003943D6"/>
    <w:rsid w:val="003F77B3"/>
    <w:rsid w:val="00402FC7"/>
    <w:rsid w:val="0043160B"/>
    <w:rsid w:val="00461CE7"/>
    <w:rsid w:val="004B32BB"/>
    <w:rsid w:val="004F7A49"/>
    <w:rsid w:val="00571151"/>
    <w:rsid w:val="005C691B"/>
    <w:rsid w:val="005D6E01"/>
    <w:rsid w:val="00603731"/>
    <w:rsid w:val="006356D1"/>
    <w:rsid w:val="00682A5D"/>
    <w:rsid w:val="0069095F"/>
    <w:rsid w:val="006C0E10"/>
    <w:rsid w:val="006C7072"/>
    <w:rsid w:val="006F3FBF"/>
    <w:rsid w:val="006F6C20"/>
    <w:rsid w:val="006F6DE6"/>
    <w:rsid w:val="00720831"/>
    <w:rsid w:val="00736705"/>
    <w:rsid w:val="0074469E"/>
    <w:rsid w:val="00794A16"/>
    <w:rsid w:val="007B15C0"/>
    <w:rsid w:val="007C1D72"/>
    <w:rsid w:val="007E2579"/>
    <w:rsid w:val="007F23B2"/>
    <w:rsid w:val="008637BB"/>
    <w:rsid w:val="008A6015"/>
    <w:rsid w:val="00912F96"/>
    <w:rsid w:val="00925466"/>
    <w:rsid w:val="009819FF"/>
    <w:rsid w:val="00983D06"/>
    <w:rsid w:val="00992CC2"/>
    <w:rsid w:val="009A5F0F"/>
    <w:rsid w:val="009D18B6"/>
    <w:rsid w:val="00A314A1"/>
    <w:rsid w:val="00A83ADF"/>
    <w:rsid w:val="00AA3722"/>
    <w:rsid w:val="00AA3765"/>
    <w:rsid w:val="00AD67DA"/>
    <w:rsid w:val="00AF0AF0"/>
    <w:rsid w:val="00B63056"/>
    <w:rsid w:val="00B736FD"/>
    <w:rsid w:val="00B923FE"/>
    <w:rsid w:val="00BD56F9"/>
    <w:rsid w:val="00BF08D2"/>
    <w:rsid w:val="00BF0EAB"/>
    <w:rsid w:val="00C706D2"/>
    <w:rsid w:val="00C73E8E"/>
    <w:rsid w:val="00CA37B1"/>
    <w:rsid w:val="00CC5561"/>
    <w:rsid w:val="00D91BA1"/>
    <w:rsid w:val="00DA2768"/>
    <w:rsid w:val="00DB130A"/>
    <w:rsid w:val="00DC2BEB"/>
    <w:rsid w:val="00E27CF1"/>
    <w:rsid w:val="00E73BE2"/>
    <w:rsid w:val="00E84B5C"/>
    <w:rsid w:val="00EB0A65"/>
    <w:rsid w:val="00EF51D5"/>
    <w:rsid w:val="00F327C7"/>
    <w:rsid w:val="00F367B0"/>
    <w:rsid w:val="00F85814"/>
    <w:rsid w:val="00FB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E5088"/>
  <w15:chartTrackingRefBased/>
  <w15:docId w15:val="{D4ECD4DB-BC0A-C841-8ABA-6FDDF672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7DA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7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7D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paragraph" w:styleId="ListParagraph">
    <w:name w:val="List Paragraph"/>
    <w:basedOn w:val="Normal"/>
    <w:uiPriority w:val="99"/>
    <w:qFormat/>
    <w:rsid w:val="00AD67DA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AD67D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7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7DA"/>
    <w:rPr>
      <w:rFonts w:ascii="Times New Roman" w:eastAsia="Times New Roman" w:hAnsi="Times New Roman" w:cs="Times New Roman"/>
      <w:kern w:val="0"/>
      <w:sz w:val="18"/>
      <w:szCs w:val="18"/>
      <w:lang w:eastAsia="fr-FR"/>
      <w14:ligatures w14:val="none"/>
    </w:rPr>
  </w:style>
  <w:style w:type="paragraph" w:customStyle="1" w:styleId="Rapptexte">
    <w:name w:val="Rapp_texte"/>
    <w:link w:val="RapptexteCar"/>
    <w:rsid w:val="00AD67DA"/>
    <w:pPr>
      <w:suppressAutoHyphens/>
      <w:spacing w:before="120" w:after="120" w:line="312" w:lineRule="auto"/>
      <w:ind w:firstLine="454"/>
      <w:jc w:val="both"/>
    </w:pPr>
    <w:rPr>
      <w:rFonts w:ascii="Calibri" w:eastAsia="Times New Roman" w:hAnsi="Calibri" w:cs="Book Antiqua"/>
      <w:kern w:val="0"/>
      <w:sz w:val="22"/>
      <w:lang w:eastAsia="ar-SA"/>
      <w14:ligatures w14:val="none"/>
    </w:rPr>
  </w:style>
  <w:style w:type="character" w:customStyle="1" w:styleId="RapptexteCar">
    <w:name w:val="Rapp_texte Car"/>
    <w:link w:val="Rapptexte"/>
    <w:rsid w:val="00AD67DA"/>
    <w:rPr>
      <w:rFonts w:ascii="Calibri" w:eastAsia="Times New Roman" w:hAnsi="Calibri" w:cs="Book Antiqua"/>
      <w:kern w:val="0"/>
      <w:sz w:val="22"/>
      <w:lang w:eastAsia="ar-SA"/>
      <w14:ligatures w14:val="none"/>
    </w:rPr>
  </w:style>
  <w:style w:type="paragraph" w:customStyle="1" w:styleId="Rapppetit1">
    <w:name w:val="Rapp_petit1"/>
    <w:rsid w:val="00AD67DA"/>
    <w:pPr>
      <w:numPr>
        <w:numId w:val="8"/>
      </w:numPr>
      <w:suppressAutoHyphens/>
      <w:spacing w:before="120" w:after="120" w:line="312" w:lineRule="auto"/>
      <w:jc w:val="both"/>
    </w:pPr>
    <w:rPr>
      <w:rFonts w:ascii="Calibri" w:eastAsia="Times New Roman" w:hAnsi="Calibri" w:cs="Book Antiqua"/>
      <w:b/>
      <w:bCs/>
      <w:i/>
      <w:iCs/>
      <w:kern w:val="0"/>
      <w:lang w:eastAsia="ar-SA"/>
      <w14:ligatures w14:val="none"/>
    </w:rPr>
  </w:style>
  <w:style w:type="paragraph" w:customStyle="1" w:styleId="Rapppetita">
    <w:name w:val="Rapp_petita"/>
    <w:basedOn w:val="Rapptexte"/>
    <w:rsid w:val="00AD67DA"/>
    <w:pPr>
      <w:numPr>
        <w:numId w:val="6"/>
      </w:numPr>
    </w:pPr>
    <w:rPr>
      <w:i/>
      <w:iCs/>
      <w:sz w:val="24"/>
      <w:u w:val="single"/>
    </w:rPr>
  </w:style>
  <w:style w:type="character" w:styleId="CommentReference">
    <w:name w:val="annotation reference"/>
    <w:semiHidden/>
    <w:rsid w:val="00AD67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D67DA"/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7DA"/>
    <w:rPr>
      <w:rFonts w:ascii="Calibri" w:eastAsia="Times New Roman" w:hAnsi="Calibri" w:cs="Times New Roman"/>
      <w:kern w:val="0"/>
      <w:sz w:val="20"/>
      <w:szCs w:val="20"/>
      <w:lang w:eastAsia="fr-FR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D67D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D67DA"/>
  </w:style>
  <w:style w:type="character" w:customStyle="1" w:styleId="element-citation">
    <w:name w:val="element-citation"/>
    <w:basedOn w:val="DefaultParagraphFont"/>
    <w:rsid w:val="00AD67DA"/>
  </w:style>
  <w:style w:type="character" w:customStyle="1" w:styleId="ref-journal">
    <w:name w:val="ref-journal"/>
    <w:basedOn w:val="DefaultParagraphFont"/>
    <w:rsid w:val="00AD67DA"/>
  </w:style>
  <w:style w:type="character" w:customStyle="1" w:styleId="ref-vol">
    <w:name w:val="ref-vol"/>
    <w:basedOn w:val="DefaultParagraphFont"/>
    <w:rsid w:val="00AD67DA"/>
  </w:style>
  <w:style w:type="paragraph" w:styleId="Revision">
    <w:name w:val="Revision"/>
    <w:hidden/>
    <w:uiPriority w:val="99"/>
    <w:semiHidden/>
    <w:rsid w:val="00AD67DA"/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7D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7DA"/>
    <w:rPr>
      <w:rFonts w:ascii="Calibri" w:eastAsia="Times New Roman" w:hAnsi="Calibri" w:cs="Times New Roman"/>
      <w:b/>
      <w:bCs/>
      <w:kern w:val="0"/>
      <w:sz w:val="20"/>
      <w:szCs w:val="20"/>
      <w:lang w:eastAsia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67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7DA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RappPetiti">
    <w:name w:val="Rapp_Petiti"/>
    <w:basedOn w:val="Rapptexte"/>
    <w:rsid w:val="00167C81"/>
    <w:pPr>
      <w:numPr>
        <w:numId w:val="12"/>
      </w:numPr>
      <w:tabs>
        <w:tab w:val="clear" w:pos="2041"/>
      </w:tabs>
      <w:ind w:left="720" w:hanging="360"/>
    </w:pPr>
    <w:rPr>
      <w:sz w:val="24"/>
      <w:u w:val="dotted"/>
    </w:rPr>
  </w:style>
  <w:style w:type="paragraph" w:customStyle="1" w:styleId="p1">
    <w:name w:val="p1"/>
    <w:basedOn w:val="Normal"/>
    <w:rsid w:val="00167C81"/>
    <w:rPr>
      <w:rFonts w:ascii="Arial" w:eastAsiaTheme="minorEastAsia" w:hAnsi="Arial" w:cs="Arial"/>
      <w:color w:val="323333"/>
      <w:sz w:val="17"/>
      <w:szCs w:val="17"/>
    </w:rPr>
  </w:style>
  <w:style w:type="character" w:customStyle="1" w:styleId="NormalWebChar">
    <w:name w:val="Normal (Web) Char"/>
    <w:basedOn w:val="DefaultParagraphFont"/>
    <w:link w:val="NormalWeb"/>
    <w:uiPriority w:val="99"/>
    <w:rsid w:val="007C1D72"/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E80523-F3CD-47F8-B951-03A4267F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Reignier</dc:creator>
  <cp:keywords/>
  <dc:description/>
  <cp:lastModifiedBy>Jayakumari B</cp:lastModifiedBy>
  <cp:revision>3</cp:revision>
  <dcterms:created xsi:type="dcterms:W3CDTF">2024-05-31T09:08:00Z</dcterms:created>
  <dcterms:modified xsi:type="dcterms:W3CDTF">2024-06-15T15:12:00Z</dcterms:modified>
</cp:coreProperties>
</file>