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56240" w14:textId="77777777" w:rsidR="00314A54" w:rsidRDefault="00314A54" w:rsidP="00AD67DA">
      <w:pPr>
        <w:spacing w:line="480" w:lineRule="auto"/>
        <w:rPr>
          <w:b/>
          <w:lang w:val="en-GB"/>
        </w:rPr>
      </w:pPr>
      <w:r>
        <w:rPr>
          <w:b/>
          <w:lang w:val="en-GB"/>
        </w:rPr>
        <w:t>Additional File 5</w:t>
      </w:r>
    </w:p>
    <w:p w14:paraId="7F01C2C6" w14:textId="6F7BC663" w:rsidR="00AD67DA" w:rsidRPr="001F6DFC" w:rsidRDefault="00314A54" w:rsidP="00AD67DA">
      <w:pPr>
        <w:spacing w:line="480" w:lineRule="auto"/>
        <w:rPr>
          <w:b/>
          <w:color w:val="FF0000"/>
          <w:lang w:val="en-GB"/>
        </w:rPr>
      </w:pPr>
      <w:r>
        <w:rPr>
          <w:b/>
          <w:lang w:val="en-GB"/>
        </w:rPr>
        <w:t>T</w:t>
      </w:r>
      <w:r w:rsidR="00AD67DA" w:rsidRPr="001F6DFC">
        <w:rPr>
          <w:b/>
          <w:lang w:val="en-GB"/>
        </w:rPr>
        <w:t xml:space="preserve">able </w:t>
      </w:r>
      <w:r>
        <w:rPr>
          <w:b/>
          <w:lang w:val="en-GB"/>
        </w:rPr>
        <w:t>S3</w:t>
      </w:r>
      <w:r w:rsidR="00AD67DA" w:rsidRPr="001F6DFC">
        <w:rPr>
          <w:b/>
          <w:lang w:val="en-GB"/>
        </w:rPr>
        <w:t xml:space="preserve">: </w:t>
      </w:r>
      <w:r w:rsidR="007C1D72" w:rsidRPr="00351B94">
        <w:rPr>
          <w:b/>
          <w:color w:val="000000" w:themeColor="text1"/>
          <w:lang w:val="en-GB"/>
        </w:rPr>
        <w:t>Factors independently associated with resilience by multivariate analysis</w:t>
      </w:r>
      <w:r w:rsidR="000B58F6">
        <w:rPr>
          <w:b/>
          <w:color w:val="000000" w:themeColor="text1"/>
          <w:lang w:val="en-GB"/>
        </w:rPr>
        <w:t>; data were available for 361 patients</w:t>
      </w:r>
      <w:r w:rsidR="007C1D72" w:rsidRPr="007C1D72" w:rsidDel="007C1D72">
        <w:rPr>
          <w:b/>
          <w:lang w:val="en-GB"/>
        </w:rPr>
        <w:t xml:space="preserve"> </w:t>
      </w:r>
    </w:p>
    <w:p w14:paraId="4EE7BCDA" w14:textId="77777777" w:rsidR="00571151" w:rsidRPr="001F6DFC" w:rsidRDefault="00571151" w:rsidP="00AD67DA">
      <w:pPr>
        <w:rPr>
          <w:rFonts w:eastAsiaTheme="minorHAnsi"/>
          <w:bCs/>
          <w:color w:val="FF0000"/>
          <w:lang w:val="en-GB"/>
        </w:rPr>
      </w:pPr>
    </w:p>
    <w:p w14:paraId="7A80AF67" w14:textId="77777777" w:rsidR="00F327C7" w:rsidRPr="001F6DFC" w:rsidRDefault="00F327C7" w:rsidP="00AD67DA">
      <w:pPr>
        <w:rPr>
          <w:rFonts w:eastAsiaTheme="minorHAnsi"/>
          <w:bCs/>
          <w:color w:val="FF0000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  <w:tblDescription w:val="Procedure Logistic: Odds Ratios"/>
      </w:tblPr>
      <w:tblGrid>
        <w:gridCol w:w="1334"/>
        <w:gridCol w:w="600"/>
        <w:gridCol w:w="3327"/>
        <w:gridCol w:w="720"/>
      </w:tblGrid>
      <w:tr w:rsidR="0043160B" w:rsidRPr="001F6DFC" w14:paraId="4E62EE1A" w14:textId="77777777" w:rsidTr="00CB56DD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83EFCF" w14:textId="65D1A0E0" w:rsidR="0043160B" w:rsidRPr="001F6DFC" w:rsidRDefault="0043160B" w:rsidP="00CB56DD">
            <w:pPr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93BD47" w14:textId="77777777" w:rsidR="0043160B" w:rsidRPr="001F6DFC" w:rsidRDefault="0043160B" w:rsidP="00CB56DD">
            <w:pPr>
              <w:jc w:val="right"/>
              <w:rPr>
                <w:b/>
                <w:bCs/>
                <w:lang w:val="en-GB"/>
              </w:rPr>
            </w:pPr>
            <w:r w:rsidRPr="001F6DFC">
              <w:rPr>
                <w:b/>
                <w:bCs/>
                <w:lang w:val="en-GB"/>
              </w:rPr>
              <w:t>OR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D127FB" w14:textId="5652E81A" w:rsidR="0043160B" w:rsidRPr="001F6DFC" w:rsidRDefault="0043160B" w:rsidP="00CB56DD">
            <w:pPr>
              <w:jc w:val="center"/>
              <w:rPr>
                <w:b/>
                <w:bCs/>
                <w:lang w:val="en-GB"/>
              </w:rPr>
            </w:pPr>
            <w:r w:rsidRPr="001F6DFC">
              <w:rPr>
                <w:b/>
                <w:bCs/>
                <w:lang w:val="en-GB"/>
              </w:rPr>
              <w:t>95%</w:t>
            </w:r>
            <w:r w:rsidR="000B58F6">
              <w:rPr>
                <w:b/>
                <w:bCs/>
                <w:lang w:val="en-GB"/>
              </w:rPr>
              <w:t>CI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F7A433" w14:textId="621FE660" w:rsidR="0043160B" w:rsidRPr="001F6DFC" w:rsidRDefault="000B58F6" w:rsidP="00CB56DD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p</w:t>
            </w:r>
            <w:r>
              <w:rPr>
                <w:b/>
                <w:bCs/>
                <w:lang w:val="en-GB"/>
              </w:rPr>
              <w:t xml:space="preserve"> value</w:t>
            </w:r>
          </w:p>
        </w:tc>
      </w:tr>
      <w:tr w:rsidR="0043160B" w:rsidRPr="001F6DFC" w14:paraId="291E7F50" w14:textId="77777777" w:rsidTr="00DA2768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55306A" w14:textId="5A57154E" w:rsidR="0043160B" w:rsidRPr="00351B94" w:rsidRDefault="0043160B" w:rsidP="00CB56DD">
            <w:pPr>
              <w:rPr>
                <w:vertAlign w:val="superscript"/>
                <w:lang w:val="en-GB"/>
              </w:rPr>
            </w:pPr>
            <w:proofErr w:type="spellStart"/>
            <w:r w:rsidRPr="001F6DFC">
              <w:rPr>
                <w:lang w:val="en-GB"/>
              </w:rPr>
              <w:t>MSPSS</w:t>
            </w:r>
            <w:r w:rsidR="000B58F6">
              <w:rPr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2F2B9A" w14:textId="77777777" w:rsidR="0043160B" w:rsidRPr="001F6DFC" w:rsidRDefault="0043160B" w:rsidP="00CB56DD">
            <w:pPr>
              <w:jc w:val="right"/>
              <w:rPr>
                <w:lang w:val="en-GB"/>
              </w:rPr>
            </w:pPr>
            <w:r w:rsidRPr="001F6DFC">
              <w:rPr>
                <w:lang w:val="en-GB"/>
              </w:rPr>
              <w:t>1.027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A8654D" w14:textId="5F8A2C9D" w:rsidR="0043160B" w:rsidRPr="001F6DFC" w:rsidRDefault="0043160B" w:rsidP="00CB56DD">
            <w:pPr>
              <w:jc w:val="center"/>
              <w:rPr>
                <w:lang w:val="en-GB"/>
              </w:rPr>
            </w:pPr>
            <w:r w:rsidRPr="001F6DFC">
              <w:rPr>
                <w:lang w:val="en-GB"/>
              </w:rPr>
              <w:t>[1.008</w:t>
            </w:r>
            <w:r w:rsidR="000B58F6">
              <w:rPr>
                <w:lang w:val="en-GB"/>
              </w:rPr>
              <w:t>–</w:t>
            </w:r>
            <w:r w:rsidRPr="001F6DFC">
              <w:rPr>
                <w:lang w:val="en-GB"/>
              </w:rPr>
              <w:t>1.047]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42F0D9" w14:textId="77777777" w:rsidR="0043160B" w:rsidRPr="001F6DFC" w:rsidRDefault="0043160B" w:rsidP="00CB56DD">
            <w:pPr>
              <w:jc w:val="center"/>
              <w:rPr>
                <w:lang w:val="en-GB"/>
              </w:rPr>
            </w:pPr>
            <w:r w:rsidRPr="001F6DFC">
              <w:rPr>
                <w:lang w:val="en-GB"/>
              </w:rPr>
              <w:t>0.005</w:t>
            </w:r>
          </w:p>
        </w:tc>
      </w:tr>
      <w:tr w:rsidR="0043160B" w:rsidRPr="001F6DFC" w14:paraId="0A70C66C" w14:textId="77777777" w:rsidTr="00DA2768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6E8AC" w14:textId="52DE6471" w:rsidR="0043160B" w:rsidRPr="00351B94" w:rsidRDefault="0043160B" w:rsidP="00CB56DD">
            <w:pPr>
              <w:rPr>
                <w:vertAlign w:val="superscript"/>
                <w:lang w:val="en-GB"/>
              </w:rPr>
            </w:pPr>
            <w:r w:rsidRPr="001F6DFC">
              <w:rPr>
                <w:lang w:val="en-GB"/>
              </w:rPr>
              <w:t>B</w:t>
            </w:r>
            <w:r w:rsidR="000B58F6">
              <w:rPr>
                <w:lang w:val="en-GB"/>
              </w:rPr>
              <w:t>-</w:t>
            </w:r>
            <w:r w:rsidRPr="001F6DFC">
              <w:rPr>
                <w:lang w:val="en-GB"/>
              </w:rPr>
              <w:t>IPQ</w:t>
            </w:r>
            <w:r w:rsidR="000B58F6">
              <w:rPr>
                <w:lang w:val="en-GB"/>
              </w:rPr>
              <w:t xml:space="preserve"> </w:t>
            </w:r>
            <w:proofErr w:type="spellStart"/>
            <w:r w:rsidR="000B58F6">
              <w:rPr>
                <w:lang w:val="en-GB"/>
              </w:rPr>
              <w:t>score</w:t>
            </w:r>
            <w:r w:rsidR="000B58F6">
              <w:rPr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18C256" w14:textId="77777777" w:rsidR="0043160B" w:rsidRPr="001F6DFC" w:rsidRDefault="0043160B" w:rsidP="00CB56DD">
            <w:pPr>
              <w:jc w:val="right"/>
              <w:rPr>
                <w:lang w:val="en-GB"/>
              </w:rPr>
            </w:pPr>
            <w:r w:rsidRPr="001F6DFC">
              <w:rPr>
                <w:lang w:val="en-GB"/>
              </w:rPr>
              <w:t>0.973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E42B65" w14:textId="7204D5ED" w:rsidR="0043160B" w:rsidRPr="001F6DFC" w:rsidRDefault="0043160B" w:rsidP="00CB56DD">
            <w:pPr>
              <w:jc w:val="center"/>
              <w:rPr>
                <w:lang w:val="en-GB"/>
              </w:rPr>
            </w:pPr>
            <w:r w:rsidRPr="001F6DFC">
              <w:rPr>
                <w:lang w:val="en-GB"/>
              </w:rPr>
              <w:t>[0.950</w:t>
            </w:r>
            <w:r w:rsidR="000B58F6">
              <w:rPr>
                <w:lang w:val="en-GB"/>
              </w:rPr>
              <w:t>–</w:t>
            </w:r>
            <w:r w:rsidRPr="001F6DFC">
              <w:rPr>
                <w:lang w:val="en-GB"/>
              </w:rPr>
              <w:t>0.996]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618679" w14:textId="77777777" w:rsidR="0043160B" w:rsidRPr="001F6DFC" w:rsidRDefault="0043160B" w:rsidP="00CB56DD">
            <w:pPr>
              <w:jc w:val="center"/>
              <w:rPr>
                <w:lang w:val="en-GB"/>
              </w:rPr>
            </w:pPr>
            <w:r w:rsidRPr="001F6DFC">
              <w:rPr>
                <w:lang w:val="en-GB"/>
              </w:rPr>
              <w:t>0.02</w:t>
            </w:r>
          </w:p>
        </w:tc>
      </w:tr>
    </w:tbl>
    <w:p w14:paraId="0939A1C6" w14:textId="65758EEF" w:rsidR="00571151" w:rsidRPr="001F6DFC" w:rsidRDefault="00571151">
      <w:pPr>
        <w:rPr>
          <w:rFonts w:eastAsiaTheme="minorHAnsi"/>
          <w:bCs/>
          <w:color w:val="FF0000"/>
          <w:lang w:val="en-GB"/>
        </w:rPr>
      </w:pPr>
    </w:p>
    <w:p w14:paraId="6020303F" w14:textId="34B11B6B" w:rsidR="000B58F6" w:rsidRPr="00351B94" w:rsidRDefault="000B58F6" w:rsidP="00B923FE">
      <w:pPr>
        <w:spacing w:line="480" w:lineRule="auto"/>
        <w:rPr>
          <w:rFonts w:eastAsiaTheme="minorHAnsi"/>
          <w:bCs/>
          <w:color w:val="000000" w:themeColor="text1"/>
          <w:lang w:val="en-GB"/>
        </w:rPr>
      </w:pPr>
      <w:r>
        <w:rPr>
          <w:rFonts w:eastAsiaTheme="minorHAnsi"/>
          <w:bCs/>
          <w:color w:val="000000" w:themeColor="text1"/>
          <w:lang w:val="en-GB"/>
        </w:rPr>
        <w:t xml:space="preserve">MSPSS, Multidimensional Scale of </w:t>
      </w:r>
      <w:r w:rsidR="005D6E01">
        <w:rPr>
          <w:rFonts w:eastAsiaTheme="minorHAnsi"/>
          <w:bCs/>
          <w:color w:val="000000" w:themeColor="text1"/>
          <w:lang w:val="en-GB"/>
        </w:rPr>
        <w:t xml:space="preserve">Perceived </w:t>
      </w:r>
      <w:r>
        <w:rPr>
          <w:rFonts w:eastAsiaTheme="minorHAnsi"/>
          <w:bCs/>
          <w:color w:val="000000" w:themeColor="text1"/>
          <w:lang w:val="en-GB"/>
        </w:rPr>
        <w:t xml:space="preserve">Social Support; B-IPQ, Brief Illness </w:t>
      </w:r>
      <w:r w:rsidR="005D6E01">
        <w:rPr>
          <w:rFonts w:eastAsiaTheme="minorHAnsi"/>
          <w:bCs/>
          <w:color w:val="000000" w:themeColor="text1"/>
          <w:lang w:val="en-GB"/>
        </w:rPr>
        <w:t xml:space="preserve">Perception </w:t>
      </w:r>
      <w:r>
        <w:rPr>
          <w:rFonts w:eastAsiaTheme="minorHAnsi"/>
          <w:bCs/>
          <w:color w:val="000000" w:themeColor="text1"/>
          <w:lang w:val="en-GB"/>
        </w:rPr>
        <w:t>Questionnaire</w:t>
      </w:r>
    </w:p>
    <w:p w14:paraId="01F51137" w14:textId="41D121B2" w:rsidR="00B923FE" w:rsidRPr="001F6DFC" w:rsidRDefault="000B58F6" w:rsidP="00B923FE">
      <w:pPr>
        <w:spacing w:line="480" w:lineRule="auto"/>
        <w:rPr>
          <w:rFonts w:eastAsiaTheme="minorHAnsi"/>
          <w:bCs/>
          <w:lang w:val="en-GB"/>
        </w:rPr>
      </w:pPr>
      <w:r>
        <w:rPr>
          <w:rFonts w:eastAsiaTheme="minorHAnsi"/>
          <w:bCs/>
          <w:color w:val="000000" w:themeColor="text1"/>
          <w:vertAlign w:val="superscript"/>
          <w:lang w:val="en-GB"/>
        </w:rPr>
        <w:t>a</w:t>
      </w:r>
      <w:r w:rsidR="00B923FE" w:rsidRPr="001F6DFC">
        <w:rPr>
          <w:rFonts w:eastAsiaTheme="minorHAnsi"/>
          <w:bCs/>
          <w:color w:val="000000" w:themeColor="text1"/>
          <w:lang w:val="en-GB"/>
        </w:rPr>
        <w:t xml:space="preserve">The </w:t>
      </w:r>
      <w:r>
        <w:rPr>
          <w:rFonts w:eastAsiaTheme="minorHAnsi"/>
          <w:bCs/>
          <w:color w:val="000000" w:themeColor="text1"/>
          <w:lang w:val="en-GB"/>
        </w:rPr>
        <w:t xml:space="preserve">total </w:t>
      </w:r>
      <w:r w:rsidR="00B923FE" w:rsidRPr="001F6DFC">
        <w:rPr>
          <w:rFonts w:eastAsiaTheme="minorHAnsi"/>
          <w:bCs/>
          <w:color w:val="000000" w:themeColor="text1"/>
          <w:lang w:val="en-GB"/>
        </w:rPr>
        <w:t>M</w:t>
      </w:r>
      <w:r>
        <w:rPr>
          <w:rFonts w:eastAsiaTheme="minorHAnsi"/>
          <w:bCs/>
          <w:color w:val="000000" w:themeColor="text1"/>
          <w:lang w:val="en-GB"/>
        </w:rPr>
        <w:t>S</w:t>
      </w:r>
      <w:r w:rsidR="00B923FE" w:rsidRPr="001F6DFC">
        <w:rPr>
          <w:rFonts w:eastAsiaTheme="minorHAnsi"/>
          <w:bCs/>
          <w:color w:val="000000" w:themeColor="text1"/>
          <w:lang w:val="en-GB"/>
        </w:rPr>
        <w:t>PSS</w:t>
      </w:r>
      <w:r w:rsidR="00B923FE" w:rsidRPr="001F6DFC">
        <w:rPr>
          <w:color w:val="000000" w:themeColor="text1"/>
          <w:lang w:val="en-GB"/>
        </w:rPr>
        <w:t xml:space="preserve"> </w:t>
      </w:r>
      <w:r w:rsidR="00B923FE" w:rsidRPr="001F6DFC">
        <w:rPr>
          <w:rFonts w:eastAsiaTheme="minorHAnsi"/>
          <w:bCs/>
          <w:color w:val="000000" w:themeColor="text1"/>
          <w:lang w:val="en-GB"/>
        </w:rPr>
        <w:t xml:space="preserve">score </w:t>
      </w:r>
      <w:r>
        <w:rPr>
          <w:rFonts w:eastAsiaTheme="minorHAnsi"/>
          <w:bCs/>
          <w:color w:val="000000" w:themeColor="text1"/>
          <w:lang w:val="en-GB"/>
        </w:rPr>
        <w:t>can range</w:t>
      </w:r>
      <w:r w:rsidRPr="001F6DFC">
        <w:rPr>
          <w:rFonts w:eastAsiaTheme="minorHAnsi"/>
          <w:bCs/>
          <w:color w:val="000000" w:themeColor="text1"/>
          <w:lang w:val="en-GB"/>
        </w:rPr>
        <w:t xml:space="preserve"> </w:t>
      </w:r>
      <w:r w:rsidR="00B923FE" w:rsidRPr="001F6DFC">
        <w:rPr>
          <w:rFonts w:eastAsiaTheme="minorHAnsi"/>
          <w:bCs/>
          <w:color w:val="000000" w:themeColor="text1"/>
          <w:lang w:val="en-GB"/>
        </w:rPr>
        <w:t>from 12 to 84</w:t>
      </w:r>
      <w:r>
        <w:rPr>
          <w:rFonts w:eastAsiaTheme="minorHAnsi"/>
          <w:bCs/>
          <w:color w:val="000000" w:themeColor="text1"/>
          <w:lang w:val="en-GB"/>
        </w:rPr>
        <w:t xml:space="preserve"> and each</w:t>
      </w:r>
      <w:r w:rsidRPr="001F6DFC">
        <w:rPr>
          <w:rFonts w:eastAsiaTheme="minorHAnsi"/>
          <w:bCs/>
          <w:color w:val="000000" w:themeColor="text1"/>
          <w:lang w:val="en-GB"/>
        </w:rPr>
        <w:t xml:space="preserve"> </w:t>
      </w:r>
      <w:r w:rsidR="00B923FE" w:rsidRPr="001F6DFC">
        <w:rPr>
          <w:color w:val="000000" w:themeColor="text1"/>
          <w:lang w:val="en-GB"/>
        </w:rPr>
        <w:t xml:space="preserve">sub-score from 4 to 28. </w:t>
      </w:r>
      <w:r w:rsidR="00B923FE" w:rsidRPr="001F6DFC">
        <w:rPr>
          <w:rFonts w:eastAsiaTheme="minorHAnsi"/>
          <w:bCs/>
          <w:color w:val="000000" w:themeColor="text1"/>
          <w:lang w:val="en-GB"/>
        </w:rPr>
        <w:t xml:space="preserve">Higher </w:t>
      </w:r>
      <w:r w:rsidR="00B923FE" w:rsidRPr="001F6DFC">
        <w:rPr>
          <w:rFonts w:eastAsiaTheme="minorHAnsi"/>
          <w:bCs/>
          <w:lang w:val="en-GB"/>
        </w:rPr>
        <w:t xml:space="preserve">values indicate </w:t>
      </w:r>
      <w:r>
        <w:rPr>
          <w:rFonts w:eastAsiaTheme="minorHAnsi"/>
          <w:bCs/>
          <w:lang w:val="en-GB"/>
        </w:rPr>
        <w:t>stronger</w:t>
      </w:r>
      <w:r w:rsidRPr="001F6DFC">
        <w:rPr>
          <w:rFonts w:eastAsiaTheme="minorHAnsi"/>
          <w:bCs/>
          <w:lang w:val="en-GB"/>
        </w:rPr>
        <w:t xml:space="preserve"> </w:t>
      </w:r>
      <w:r w:rsidR="00B923FE" w:rsidRPr="001F6DFC">
        <w:rPr>
          <w:rFonts w:eastAsiaTheme="minorHAnsi"/>
          <w:bCs/>
          <w:lang w:val="en-GB"/>
        </w:rPr>
        <w:t>social support.</w:t>
      </w:r>
    </w:p>
    <w:p w14:paraId="5F4EB004" w14:textId="77526134" w:rsidR="00B923FE" w:rsidRPr="001F6DFC" w:rsidRDefault="000B58F6" w:rsidP="00B923FE">
      <w:pPr>
        <w:spacing w:line="480" w:lineRule="auto"/>
        <w:rPr>
          <w:rFonts w:eastAsiaTheme="minorHAnsi"/>
          <w:bCs/>
          <w:color w:val="FF0000"/>
          <w:lang w:val="en-GB"/>
        </w:rPr>
      </w:pPr>
      <w:proofErr w:type="spellStart"/>
      <w:r>
        <w:rPr>
          <w:rFonts w:eastAsiaTheme="minorHAnsi"/>
          <w:bCs/>
          <w:vertAlign w:val="superscript"/>
          <w:lang w:val="en-GB"/>
        </w:rPr>
        <w:t>b</w:t>
      </w:r>
      <w:r w:rsidR="00B923FE" w:rsidRPr="001F6DFC">
        <w:rPr>
          <w:rFonts w:eastAsiaTheme="minorHAnsi"/>
          <w:bCs/>
          <w:lang w:val="en-GB"/>
        </w:rPr>
        <w:t>The</w:t>
      </w:r>
      <w:proofErr w:type="spellEnd"/>
      <w:r w:rsidR="00B923FE" w:rsidRPr="001F6DFC">
        <w:rPr>
          <w:rFonts w:eastAsiaTheme="minorHAnsi"/>
          <w:bCs/>
          <w:lang w:val="en-GB"/>
        </w:rPr>
        <w:t xml:space="preserve"> </w:t>
      </w:r>
      <w:r w:rsidR="00B923FE" w:rsidRPr="001F6DFC">
        <w:rPr>
          <w:color w:val="000000" w:themeColor="text1"/>
          <w:lang w:val="en-GB"/>
        </w:rPr>
        <w:t xml:space="preserve">B-IPQ </w:t>
      </w:r>
      <w:r w:rsidR="00B923FE" w:rsidRPr="001F6DFC">
        <w:rPr>
          <w:rFonts w:eastAsiaTheme="minorHAnsi"/>
          <w:bCs/>
          <w:lang w:val="en-GB"/>
        </w:rPr>
        <w:t xml:space="preserve">score </w:t>
      </w:r>
      <w:r>
        <w:rPr>
          <w:rFonts w:eastAsiaTheme="minorHAnsi"/>
          <w:bCs/>
          <w:lang w:val="en-GB"/>
        </w:rPr>
        <w:t>can range</w:t>
      </w:r>
      <w:r w:rsidRPr="001F6DFC">
        <w:rPr>
          <w:rFonts w:eastAsiaTheme="minorHAnsi"/>
          <w:bCs/>
          <w:lang w:val="en-GB"/>
        </w:rPr>
        <w:t xml:space="preserve"> </w:t>
      </w:r>
      <w:r w:rsidR="00B923FE" w:rsidRPr="001F6DFC">
        <w:rPr>
          <w:rFonts w:eastAsiaTheme="minorHAnsi"/>
          <w:bCs/>
          <w:color w:val="000000" w:themeColor="text1"/>
          <w:lang w:val="en-GB"/>
        </w:rPr>
        <w:t>from 0 to 80</w:t>
      </w:r>
      <w:r w:rsidR="00B923FE" w:rsidRPr="001F6DFC">
        <w:rPr>
          <w:rFonts w:eastAsiaTheme="minorHAnsi"/>
          <w:bCs/>
          <w:lang w:val="en-GB"/>
        </w:rPr>
        <w:t xml:space="preserve">. </w:t>
      </w:r>
      <w:r>
        <w:rPr>
          <w:lang w:val="en-GB"/>
        </w:rPr>
        <w:t>The c</w:t>
      </w:r>
      <w:r w:rsidRPr="001F6DFC">
        <w:rPr>
          <w:lang w:val="en-GB"/>
        </w:rPr>
        <w:t xml:space="preserve">ognitive </w:t>
      </w:r>
      <w:r w:rsidR="00B923FE" w:rsidRPr="001F6DFC">
        <w:rPr>
          <w:lang w:val="en-GB"/>
        </w:rPr>
        <w:t>illness representation</w:t>
      </w:r>
      <w:r w:rsidR="00B923FE" w:rsidRPr="001F6DFC">
        <w:rPr>
          <w:rFonts w:eastAsiaTheme="minorHAnsi"/>
          <w:bCs/>
          <w:lang w:val="en-GB"/>
        </w:rPr>
        <w:t xml:space="preserve">, </w:t>
      </w:r>
      <w:r w:rsidR="00B923FE" w:rsidRPr="001F6DFC">
        <w:rPr>
          <w:lang w:val="en-GB"/>
        </w:rPr>
        <w:t>emotional illness representation</w:t>
      </w:r>
      <w:r>
        <w:rPr>
          <w:lang w:val="en-GB"/>
        </w:rPr>
        <w:t>,</w:t>
      </w:r>
      <w:r w:rsidR="00B923FE" w:rsidRPr="001F6DFC">
        <w:rPr>
          <w:lang w:val="en-GB"/>
        </w:rPr>
        <w:t xml:space="preserve"> and illness comprehensibility</w:t>
      </w:r>
      <w:r w:rsidR="00B923FE" w:rsidRPr="001F6DFC">
        <w:rPr>
          <w:rFonts w:eastAsiaTheme="minorHAnsi"/>
          <w:bCs/>
          <w:lang w:val="en-GB"/>
        </w:rPr>
        <w:t xml:space="preserve"> </w:t>
      </w:r>
      <w:r>
        <w:rPr>
          <w:rFonts w:eastAsiaTheme="minorHAnsi"/>
          <w:bCs/>
          <w:lang w:val="en-GB"/>
        </w:rPr>
        <w:t xml:space="preserve">sub-scores can </w:t>
      </w:r>
      <w:r w:rsidR="00B923FE" w:rsidRPr="001F6DFC">
        <w:rPr>
          <w:rFonts w:eastAsiaTheme="minorHAnsi"/>
          <w:bCs/>
          <w:lang w:val="en-GB"/>
        </w:rPr>
        <w:t xml:space="preserve">range from 0 to 50, 0 to 20, and 0 to 10, respectively. </w:t>
      </w:r>
      <w:r>
        <w:rPr>
          <w:rFonts w:eastAsiaTheme="minorHAnsi"/>
          <w:bCs/>
          <w:lang w:val="en-GB"/>
        </w:rPr>
        <w:t>H</w:t>
      </w:r>
      <w:r w:rsidR="00B923FE" w:rsidRPr="001F6DFC">
        <w:rPr>
          <w:rFonts w:eastAsiaTheme="minorHAnsi"/>
          <w:bCs/>
          <w:lang w:val="en-GB"/>
        </w:rPr>
        <w:t>igher score</w:t>
      </w:r>
      <w:r w:rsidR="005D6E01">
        <w:rPr>
          <w:rFonts w:eastAsiaTheme="minorHAnsi"/>
          <w:bCs/>
          <w:lang w:val="en-GB"/>
        </w:rPr>
        <w:t>s</w:t>
      </w:r>
      <w:r w:rsidR="00B923FE" w:rsidRPr="001F6DFC">
        <w:rPr>
          <w:rFonts w:eastAsiaTheme="minorHAnsi"/>
          <w:bCs/>
          <w:lang w:val="en-GB"/>
        </w:rPr>
        <w:t xml:space="preserve"> reflect a more threatening </w:t>
      </w:r>
      <w:r>
        <w:rPr>
          <w:rFonts w:eastAsiaTheme="minorHAnsi"/>
          <w:bCs/>
          <w:lang w:val="en-GB"/>
        </w:rPr>
        <w:t>perception</w:t>
      </w:r>
      <w:r w:rsidRPr="001F6DFC">
        <w:rPr>
          <w:rFonts w:eastAsiaTheme="minorHAnsi"/>
          <w:bCs/>
          <w:lang w:val="en-GB"/>
        </w:rPr>
        <w:t xml:space="preserve"> </w:t>
      </w:r>
      <w:r w:rsidR="00B923FE" w:rsidRPr="001F6DFC">
        <w:rPr>
          <w:rFonts w:eastAsiaTheme="minorHAnsi"/>
          <w:bCs/>
          <w:lang w:val="en-GB"/>
        </w:rPr>
        <w:t>of the illness.</w:t>
      </w:r>
    </w:p>
    <w:p w14:paraId="113907A6" w14:textId="77777777" w:rsidR="001F6DFC" w:rsidRPr="001F6DFC" w:rsidRDefault="001F6DFC">
      <w:pPr>
        <w:spacing w:line="480" w:lineRule="auto"/>
        <w:rPr>
          <w:rFonts w:eastAsiaTheme="minorHAnsi"/>
          <w:bCs/>
          <w:color w:val="FF0000"/>
          <w:lang w:val="en-GB"/>
        </w:rPr>
      </w:pPr>
    </w:p>
    <w:sectPr w:rsidR="001F6DFC" w:rsidRPr="001F6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524D"/>
    <w:multiLevelType w:val="hybridMultilevel"/>
    <w:tmpl w:val="7F184DDE"/>
    <w:lvl w:ilvl="0" w:tplc="A0CC40BC">
      <w:numFmt w:val="bullet"/>
      <w:lvlText w:val="-"/>
      <w:lvlJc w:val="left"/>
      <w:pPr>
        <w:ind w:left="1427" w:hanging="360"/>
      </w:pPr>
      <w:rPr>
        <w:rFonts w:ascii="Cambria" w:eastAsia="MS Mincho" w:hAnsi="Cambria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09E3157"/>
    <w:multiLevelType w:val="hybridMultilevel"/>
    <w:tmpl w:val="0D82AD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594B"/>
    <w:multiLevelType w:val="hybridMultilevel"/>
    <w:tmpl w:val="4FB2BD2E"/>
    <w:lvl w:ilvl="0" w:tplc="2D5C7B08">
      <w:numFmt w:val="bullet"/>
      <w:lvlText w:val=""/>
      <w:lvlJc w:val="left"/>
      <w:pPr>
        <w:ind w:left="814" w:hanging="360"/>
      </w:pPr>
      <w:rPr>
        <w:rFonts w:ascii="Wingdings" w:eastAsia="Times New Roman" w:hAnsi="Wingdings" w:cs="Book Antiqua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182A3C5B"/>
    <w:multiLevelType w:val="hybridMultilevel"/>
    <w:tmpl w:val="001225CC"/>
    <w:lvl w:ilvl="0" w:tplc="E836DBDC">
      <w:start w:val="1"/>
      <w:numFmt w:val="lowerRoman"/>
      <w:pStyle w:val="RappPetiti"/>
      <w:lvlText w:val="%1."/>
      <w:lvlJc w:val="right"/>
      <w:pPr>
        <w:tabs>
          <w:tab w:val="num" w:pos="2041"/>
        </w:tabs>
        <w:ind w:left="2041" w:hanging="34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6B47C2"/>
    <w:multiLevelType w:val="hybridMultilevel"/>
    <w:tmpl w:val="46EE8F3E"/>
    <w:lvl w:ilvl="0" w:tplc="46BAA37E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1D974E13"/>
    <w:multiLevelType w:val="hybridMultilevel"/>
    <w:tmpl w:val="DF10F3FC"/>
    <w:lvl w:ilvl="0" w:tplc="82DE19E6">
      <w:start w:val="1"/>
      <w:numFmt w:val="lowerLetter"/>
      <w:pStyle w:val="Rapppetita"/>
      <w:lvlText w:val="%1)"/>
      <w:lvlJc w:val="left"/>
      <w:pPr>
        <w:tabs>
          <w:tab w:val="num" w:pos="0"/>
        </w:tabs>
        <w:ind w:left="1494" w:hanging="360"/>
      </w:pPr>
      <w:rPr>
        <w:rFonts w:ascii="Calibri" w:hAnsi="Calibri" w:cs="Book Antiqua" w:hint="default"/>
        <w:b w:val="0"/>
        <w:bCs w:val="0"/>
        <w:i/>
        <w:iCs/>
        <w:sz w:val="24"/>
        <w:szCs w:val="24"/>
        <w:u w:val="none"/>
      </w:rPr>
    </w:lvl>
    <w:lvl w:ilvl="1" w:tplc="8CAE6A48">
      <w:start w:val="1"/>
      <w:numFmt w:val="lowerLetter"/>
      <w:lvlText w:val="%2)"/>
      <w:lvlJc w:val="left"/>
      <w:pPr>
        <w:tabs>
          <w:tab w:val="num" w:pos="1474"/>
        </w:tabs>
        <w:ind w:left="1474" w:hanging="340"/>
      </w:pPr>
      <w:rPr>
        <w:rFonts w:hint="default"/>
        <w:b w:val="0"/>
        <w:bCs w:val="0"/>
        <w:i/>
        <w:iCs/>
        <w:sz w:val="24"/>
        <w:szCs w:val="24"/>
        <w:u w:val="none"/>
      </w:rPr>
    </w:lvl>
    <w:lvl w:ilvl="2" w:tplc="6B144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8B4AF3"/>
    <w:multiLevelType w:val="multilevel"/>
    <w:tmpl w:val="2898A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C3A56"/>
    <w:multiLevelType w:val="hybridMultilevel"/>
    <w:tmpl w:val="4D36A1DE"/>
    <w:lvl w:ilvl="0" w:tplc="159C573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D3E06"/>
    <w:multiLevelType w:val="hybridMultilevel"/>
    <w:tmpl w:val="343AF56A"/>
    <w:lvl w:ilvl="0" w:tplc="1F86B840">
      <w:numFmt w:val="bullet"/>
      <w:lvlText w:val="–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1A54B9F"/>
    <w:multiLevelType w:val="hybridMultilevel"/>
    <w:tmpl w:val="C37E6EC8"/>
    <w:lvl w:ilvl="0" w:tplc="1F86B840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85499"/>
    <w:multiLevelType w:val="hybridMultilevel"/>
    <w:tmpl w:val="6374F10A"/>
    <w:lvl w:ilvl="0" w:tplc="3F340362">
      <w:start w:val="1"/>
      <w:numFmt w:val="decimal"/>
      <w:pStyle w:val="Rapppetit1"/>
      <w:lvlText w:val="%1."/>
      <w:lvlJc w:val="left"/>
      <w:pPr>
        <w:tabs>
          <w:tab w:val="num" w:pos="907"/>
        </w:tabs>
        <w:ind w:left="907" w:hanging="340"/>
      </w:pPr>
      <w:rPr>
        <w:rFonts w:hint="default"/>
        <w:color w:val="auto"/>
      </w:rPr>
    </w:lvl>
    <w:lvl w:ilvl="1" w:tplc="D2720B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6D0875"/>
    <w:multiLevelType w:val="hybridMultilevel"/>
    <w:tmpl w:val="DAE4FC96"/>
    <w:lvl w:ilvl="0" w:tplc="B4C0B7EE">
      <w:numFmt w:val="bullet"/>
      <w:lvlText w:val="-"/>
      <w:lvlJc w:val="left"/>
      <w:pPr>
        <w:ind w:left="814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7C7318BD"/>
    <w:multiLevelType w:val="hybridMultilevel"/>
    <w:tmpl w:val="92D0A8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71846">
    <w:abstractNumId w:val="7"/>
  </w:num>
  <w:num w:numId="2" w16cid:durableId="489717127">
    <w:abstractNumId w:val="2"/>
  </w:num>
  <w:num w:numId="3" w16cid:durableId="1981570430">
    <w:abstractNumId w:val="12"/>
  </w:num>
  <w:num w:numId="4" w16cid:durableId="1933002214">
    <w:abstractNumId w:val="0"/>
  </w:num>
  <w:num w:numId="5" w16cid:durableId="979310143">
    <w:abstractNumId w:val="11"/>
  </w:num>
  <w:num w:numId="6" w16cid:durableId="811337781">
    <w:abstractNumId w:val="5"/>
  </w:num>
  <w:num w:numId="7" w16cid:durableId="1709332829">
    <w:abstractNumId w:val="5"/>
    <w:lvlOverride w:ilvl="0">
      <w:startOverride w:val="1"/>
    </w:lvlOverride>
  </w:num>
  <w:num w:numId="8" w16cid:durableId="956371602">
    <w:abstractNumId w:val="10"/>
    <w:lvlOverride w:ilvl="0">
      <w:startOverride w:val="1"/>
    </w:lvlOverride>
  </w:num>
  <w:num w:numId="9" w16cid:durableId="1397627731">
    <w:abstractNumId w:val="10"/>
  </w:num>
  <w:num w:numId="10" w16cid:durableId="1989897730">
    <w:abstractNumId w:val="6"/>
  </w:num>
  <w:num w:numId="11" w16cid:durableId="77287169">
    <w:abstractNumId w:val="4"/>
  </w:num>
  <w:num w:numId="12" w16cid:durableId="1784954561">
    <w:abstractNumId w:val="3"/>
  </w:num>
  <w:num w:numId="13" w16cid:durableId="593393700">
    <w:abstractNumId w:val="1"/>
  </w:num>
  <w:num w:numId="14" w16cid:durableId="613947159">
    <w:abstractNumId w:val="8"/>
  </w:num>
  <w:num w:numId="15" w16cid:durableId="1518882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DA"/>
    <w:rsid w:val="00025225"/>
    <w:rsid w:val="00056FB5"/>
    <w:rsid w:val="00063683"/>
    <w:rsid w:val="00067C02"/>
    <w:rsid w:val="000A7B24"/>
    <w:rsid w:val="000B58F6"/>
    <w:rsid w:val="000F16DE"/>
    <w:rsid w:val="00117238"/>
    <w:rsid w:val="001244B6"/>
    <w:rsid w:val="00167C81"/>
    <w:rsid w:val="001747A4"/>
    <w:rsid w:val="00177EF4"/>
    <w:rsid w:val="001C3FD8"/>
    <w:rsid w:val="001F6DFC"/>
    <w:rsid w:val="00256723"/>
    <w:rsid w:val="00264F10"/>
    <w:rsid w:val="00291A3B"/>
    <w:rsid w:val="002C73A0"/>
    <w:rsid w:val="003026E2"/>
    <w:rsid w:val="00314A54"/>
    <w:rsid w:val="00351B94"/>
    <w:rsid w:val="003943D6"/>
    <w:rsid w:val="003F77B3"/>
    <w:rsid w:val="00402FC7"/>
    <w:rsid w:val="0043160B"/>
    <w:rsid w:val="00461CE7"/>
    <w:rsid w:val="004B32BB"/>
    <w:rsid w:val="004F7A49"/>
    <w:rsid w:val="00571151"/>
    <w:rsid w:val="005C691B"/>
    <w:rsid w:val="005D6E01"/>
    <w:rsid w:val="006356D1"/>
    <w:rsid w:val="00682A5D"/>
    <w:rsid w:val="0069095F"/>
    <w:rsid w:val="006F3FBF"/>
    <w:rsid w:val="006F6C20"/>
    <w:rsid w:val="006F6DE6"/>
    <w:rsid w:val="00720831"/>
    <w:rsid w:val="00736705"/>
    <w:rsid w:val="0074469E"/>
    <w:rsid w:val="00794A16"/>
    <w:rsid w:val="007B15C0"/>
    <w:rsid w:val="007C1D72"/>
    <w:rsid w:val="007E2579"/>
    <w:rsid w:val="008637BB"/>
    <w:rsid w:val="008A6015"/>
    <w:rsid w:val="00912F96"/>
    <w:rsid w:val="00925466"/>
    <w:rsid w:val="009819FF"/>
    <w:rsid w:val="00983D06"/>
    <w:rsid w:val="00992CC2"/>
    <w:rsid w:val="009A5F0F"/>
    <w:rsid w:val="009D18B6"/>
    <w:rsid w:val="00A314A1"/>
    <w:rsid w:val="00AA3722"/>
    <w:rsid w:val="00AA3765"/>
    <w:rsid w:val="00AD67DA"/>
    <w:rsid w:val="00AF0AF0"/>
    <w:rsid w:val="00B63056"/>
    <w:rsid w:val="00B736FD"/>
    <w:rsid w:val="00B923FE"/>
    <w:rsid w:val="00BD56F9"/>
    <w:rsid w:val="00BF08D2"/>
    <w:rsid w:val="00BF0EAB"/>
    <w:rsid w:val="00C73E8E"/>
    <w:rsid w:val="00CA37B1"/>
    <w:rsid w:val="00DA2768"/>
    <w:rsid w:val="00DB130A"/>
    <w:rsid w:val="00DC2BEB"/>
    <w:rsid w:val="00E27CF1"/>
    <w:rsid w:val="00E84B5C"/>
    <w:rsid w:val="00EF51D5"/>
    <w:rsid w:val="00F327C7"/>
    <w:rsid w:val="00F367B0"/>
    <w:rsid w:val="00F85814"/>
    <w:rsid w:val="00FB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5088"/>
  <w15:chartTrackingRefBased/>
  <w15:docId w15:val="{D4ECD4DB-BC0A-C841-8ABA-6FDDF672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D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D67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7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paragraph" w:styleId="Paragraphedeliste">
    <w:name w:val="List Paragraph"/>
    <w:basedOn w:val="Normal"/>
    <w:uiPriority w:val="99"/>
    <w:qFormat/>
    <w:rsid w:val="00AD67DA"/>
    <w:pPr>
      <w:ind w:left="720"/>
      <w:contextualSpacing/>
    </w:pPr>
  </w:style>
  <w:style w:type="paragraph" w:styleId="NormalWeb">
    <w:name w:val="Normal (Web)"/>
    <w:basedOn w:val="Normal"/>
    <w:link w:val="NormalWebCar"/>
    <w:uiPriority w:val="99"/>
    <w:unhideWhenUsed/>
    <w:rsid w:val="00AD67DA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D67D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67DA"/>
    <w:rPr>
      <w:rFonts w:ascii="Times New Roman" w:eastAsia="Times New Roman" w:hAnsi="Times New Roman" w:cs="Times New Roman"/>
      <w:kern w:val="0"/>
      <w:sz w:val="18"/>
      <w:szCs w:val="18"/>
      <w:lang w:eastAsia="fr-FR"/>
      <w14:ligatures w14:val="none"/>
    </w:rPr>
  </w:style>
  <w:style w:type="paragraph" w:customStyle="1" w:styleId="Rapptexte">
    <w:name w:val="Rapp_texte"/>
    <w:link w:val="RapptexteCar"/>
    <w:rsid w:val="00AD67DA"/>
    <w:pPr>
      <w:suppressAutoHyphens/>
      <w:spacing w:before="120" w:after="120" w:line="312" w:lineRule="auto"/>
      <w:ind w:firstLine="454"/>
      <w:jc w:val="both"/>
    </w:pPr>
    <w:rPr>
      <w:rFonts w:ascii="Calibri" w:eastAsia="Times New Roman" w:hAnsi="Calibri" w:cs="Book Antiqua"/>
      <w:kern w:val="0"/>
      <w:sz w:val="22"/>
      <w:lang w:eastAsia="ar-SA"/>
      <w14:ligatures w14:val="none"/>
    </w:rPr>
  </w:style>
  <w:style w:type="character" w:customStyle="1" w:styleId="RapptexteCar">
    <w:name w:val="Rapp_texte Car"/>
    <w:link w:val="Rapptexte"/>
    <w:rsid w:val="00AD67DA"/>
    <w:rPr>
      <w:rFonts w:ascii="Calibri" w:eastAsia="Times New Roman" w:hAnsi="Calibri" w:cs="Book Antiqua"/>
      <w:kern w:val="0"/>
      <w:sz w:val="22"/>
      <w:lang w:eastAsia="ar-SA"/>
      <w14:ligatures w14:val="none"/>
    </w:rPr>
  </w:style>
  <w:style w:type="paragraph" w:customStyle="1" w:styleId="Rapppetit1">
    <w:name w:val="Rapp_petit1"/>
    <w:rsid w:val="00AD67DA"/>
    <w:pPr>
      <w:numPr>
        <w:numId w:val="8"/>
      </w:numPr>
      <w:suppressAutoHyphens/>
      <w:spacing w:before="120" w:after="120" w:line="312" w:lineRule="auto"/>
      <w:jc w:val="both"/>
    </w:pPr>
    <w:rPr>
      <w:rFonts w:ascii="Calibri" w:eastAsia="Times New Roman" w:hAnsi="Calibri" w:cs="Book Antiqua"/>
      <w:b/>
      <w:bCs/>
      <w:i/>
      <w:iCs/>
      <w:kern w:val="0"/>
      <w:lang w:eastAsia="ar-SA"/>
      <w14:ligatures w14:val="none"/>
    </w:rPr>
  </w:style>
  <w:style w:type="paragraph" w:customStyle="1" w:styleId="Rapppetita">
    <w:name w:val="Rapp_petita"/>
    <w:basedOn w:val="Rapptexte"/>
    <w:rsid w:val="00AD67DA"/>
    <w:pPr>
      <w:numPr>
        <w:numId w:val="6"/>
      </w:numPr>
    </w:pPr>
    <w:rPr>
      <w:i/>
      <w:iCs/>
      <w:sz w:val="24"/>
      <w:u w:val="single"/>
    </w:rPr>
  </w:style>
  <w:style w:type="character" w:styleId="Marquedecommentaire">
    <w:name w:val="annotation reference"/>
    <w:semiHidden/>
    <w:rsid w:val="00AD67DA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AD67DA"/>
    <w:rPr>
      <w:rFonts w:ascii="Calibri" w:hAnsi="Calibri"/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AD67DA"/>
    <w:rPr>
      <w:rFonts w:ascii="Calibri" w:eastAsia="Times New Roman" w:hAnsi="Calibri" w:cs="Times New Roman"/>
      <w:kern w:val="0"/>
      <w:sz w:val="20"/>
      <w:szCs w:val="20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AD67DA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D67DA"/>
  </w:style>
  <w:style w:type="character" w:customStyle="1" w:styleId="element-citation">
    <w:name w:val="element-citation"/>
    <w:basedOn w:val="Policepardfaut"/>
    <w:rsid w:val="00AD67DA"/>
  </w:style>
  <w:style w:type="character" w:customStyle="1" w:styleId="ref-journal">
    <w:name w:val="ref-journal"/>
    <w:basedOn w:val="Policepardfaut"/>
    <w:rsid w:val="00AD67DA"/>
  </w:style>
  <w:style w:type="character" w:customStyle="1" w:styleId="ref-vol">
    <w:name w:val="ref-vol"/>
    <w:basedOn w:val="Policepardfaut"/>
    <w:rsid w:val="00AD67DA"/>
  </w:style>
  <w:style w:type="paragraph" w:styleId="Rvision">
    <w:name w:val="Revision"/>
    <w:hidden/>
    <w:uiPriority w:val="99"/>
    <w:semiHidden/>
    <w:rsid w:val="00AD67DA"/>
    <w:rPr>
      <w:kern w:val="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67D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67DA"/>
    <w:rPr>
      <w:rFonts w:ascii="Calibri" w:eastAsia="Times New Roman" w:hAnsi="Calibri" w:cs="Times New Roman"/>
      <w:b/>
      <w:bCs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AD67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67D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RappPetiti">
    <w:name w:val="Rapp_Petiti"/>
    <w:basedOn w:val="Rapptexte"/>
    <w:rsid w:val="00167C81"/>
    <w:pPr>
      <w:numPr>
        <w:numId w:val="12"/>
      </w:numPr>
      <w:tabs>
        <w:tab w:val="clear" w:pos="2041"/>
      </w:tabs>
      <w:ind w:left="720" w:hanging="360"/>
    </w:pPr>
    <w:rPr>
      <w:sz w:val="24"/>
      <w:u w:val="dotted"/>
    </w:rPr>
  </w:style>
  <w:style w:type="paragraph" w:customStyle="1" w:styleId="p1">
    <w:name w:val="p1"/>
    <w:basedOn w:val="Normal"/>
    <w:rsid w:val="00167C81"/>
    <w:rPr>
      <w:rFonts w:ascii="Arial" w:eastAsiaTheme="minorEastAsia" w:hAnsi="Arial" w:cs="Arial"/>
      <w:color w:val="323333"/>
      <w:sz w:val="17"/>
      <w:szCs w:val="17"/>
    </w:rPr>
  </w:style>
  <w:style w:type="character" w:customStyle="1" w:styleId="NormalWebCar">
    <w:name w:val="Normal (Web) Car"/>
    <w:basedOn w:val="Policepardfaut"/>
    <w:link w:val="NormalWeb"/>
    <w:uiPriority w:val="99"/>
    <w:rsid w:val="007C1D72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3148F9-0309-B04A-BCA6-16B7CB6A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Reignier</dc:creator>
  <cp:keywords/>
  <dc:description/>
  <cp:lastModifiedBy>Jean Reignier</cp:lastModifiedBy>
  <cp:revision>2</cp:revision>
  <dcterms:created xsi:type="dcterms:W3CDTF">2024-03-13T10:51:00Z</dcterms:created>
  <dcterms:modified xsi:type="dcterms:W3CDTF">2024-03-13T10:51:00Z</dcterms:modified>
</cp:coreProperties>
</file>