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page" w:horzAnchor="margin" w:tblpY="2467"/>
        <w:tblW w:w="8784" w:type="dxa"/>
        <w:tblLook w:val="04A0" w:firstRow="1" w:lastRow="0" w:firstColumn="1" w:lastColumn="0" w:noHBand="0" w:noVBand="1"/>
      </w:tblPr>
      <w:tblGrid>
        <w:gridCol w:w="2783"/>
        <w:gridCol w:w="2013"/>
        <w:gridCol w:w="1563"/>
        <w:gridCol w:w="2425"/>
      </w:tblGrid>
      <w:tr w:rsidR="003411B3" w14:paraId="03507564" w14:textId="77777777" w:rsidTr="00513ED9">
        <w:tc>
          <w:tcPr>
            <w:tcW w:w="2783" w:type="dxa"/>
          </w:tcPr>
          <w:p w14:paraId="250F66FF" w14:textId="77777777" w:rsidR="00AF0B29" w:rsidRPr="00AF0B29" w:rsidRDefault="00AF0B29" w:rsidP="00513ED9">
            <w:pPr>
              <w:jc w:val="center"/>
            </w:pPr>
          </w:p>
        </w:tc>
        <w:tc>
          <w:tcPr>
            <w:tcW w:w="2013" w:type="dxa"/>
          </w:tcPr>
          <w:p w14:paraId="5AEF0C7E" w14:textId="2B15DE34" w:rsidR="00AF0B29" w:rsidRPr="00D00820" w:rsidRDefault="00615843" w:rsidP="00513ED9">
            <w:pPr>
              <w:jc w:val="center"/>
              <w:rPr>
                <w:b/>
                <w:bCs/>
              </w:rPr>
            </w:pPr>
            <w:r w:rsidRPr="00D00820">
              <w:rPr>
                <w:b/>
                <w:bCs/>
              </w:rPr>
              <w:t>AUC-ROC difference</w:t>
            </w:r>
          </w:p>
        </w:tc>
        <w:tc>
          <w:tcPr>
            <w:tcW w:w="1563" w:type="dxa"/>
          </w:tcPr>
          <w:p w14:paraId="1FBF1F08" w14:textId="5A17B3D0" w:rsidR="00AF0B29" w:rsidRPr="00D00820" w:rsidRDefault="008758B9" w:rsidP="00513ED9">
            <w:pPr>
              <w:jc w:val="center"/>
              <w:rPr>
                <w:b/>
                <w:bCs/>
              </w:rPr>
            </w:pPr>
            <w:r w:rsidRPr="00D00820">
              <w:rPr>
                <w:b/>
                <w:bCs/>
              </w:rPr>
              <w:t>NRI (%)</w:t>
            </w:r>
          </w:p>
        </w:tc>
        <w:tc>
          <w:tcPr>
            <w:tcW w:w="2425" w:type="dxa"/>
          </w:tcPr>
          <w:p w14:paraId="021646E8" w14:textId="3C82CD2C" w:rsidR="00AF0B29" w:rsidRPr="00D00820" w:rsidRDefault="008758B9" w:rsidP="00513ED9">
            <w:pPr>
              <w:jc w:val="center"/>
              <w:rPr>
                <w:b/>
                <w:bCs/>
              </w:rPr>
            </w:pPr>
            <w:r w:rsidRPr="00D00820">
              <w:rPr>
                <w:b/>
                <w:bCs/>
              </w:rPr>
              <w:t>IDI (%)</w:t>
            </w:r>
          </w:p>
        </w:tc>
      </w:tr>
      <w:tr w:rsidR="003411B3" w14:paraId="58A37F0B" w14:textId="77777777" w:rsidTr="00513ED9">
        <w:tc>
          <w:tcPr>
            <w:tcW w:w="8784" w:type="dxa"/>
            <w:gridSpan w:val="4"/>
          </w:tcPr>
          <w:p w14:paraId="0705DBFB" w14:textId="0EFA9D1A" w:rsidR="00AF0B29" w:rsidRPr="00D00820" w:rsidRDefault="00615843" w:rsidP="00513ED9">
            <w:pPr>
              <w:jc w:val="center"/>
              <w:rPr>
                <w:b/>
                <w:bCs/>
              </w:rPr>
            </w:pPr>
            <w:r w:rsidRPr="00D00820">
              <w:rPr>
                <w:b/>
                <w:bCs/>
              </w:rPr>
              <w:t>According to Loop diuretics</w:t>
            </w:r>
          </w:p>
        </w:tc>
      </w:tr>
      <w:tr w:rsidR="003411B3" w14:paraId="62F20431" w14:textId="77777777" w:rsidTr="00513ED9">
        <w:tc>
          <w:tcPr>
            <w:tcW w:w="2783" w:type="dxa"/>
          </w:tcPr>
          <w:p w14:paraId="134DA96F" w14:textId="373F77CF" w:rsidR="00AF0B29" w:rsidRPr="00D00820" w:rsidRDefault="00615843" w:rsidP="00513ED9">
            <w:pPr>
              <w:rPr>
                <w:b/>
                <w:bCs/>
              </w:rPr>
            </w:pPr>
            <w:r w:rsidRPr="00D00820">
              <w:rPr>
                <w:b/>
                <w:bCs/>
              </w:rPr>
              <w:t>No-diuretic</w:t>
            </w:r>
          </w:p>
        </w:tc>
        <w:tc>
          <w:tcPr>
            <w:tcW w:w="2013" w:type="dxa"/>
          </w:tcPr>
          <w:p w14:paraId="2569B209" w14:textId="7FC36FD2" w:rsidR="00AF0B29" w:rsidRPr="00AF0B29" w:rsidRDefault="00615843" w:rsidP="00513ED9">
            <w:r>
              <w:t>0.06 (0.05-0.07)</w:t>
            </w:r>
          </w:p>
        </w:tc>
        <w:tc>
          <w:tcPr>
            <w:tcW w:w="1563" w:type="dxa"/>
          </w:tcPr>
          <w:p w14:paraId="62DFCB46" w14:textId="1AF4AF5B" w:rsidR="00AF0B29" w:rsidRPr="00AF0B29" w:rsidRDefault="00615843" w:rsidP="00513ED9">
            <w:r>
              <w:t>23.3 (20.2-26.4)</w:t>
            </w:r>
          </w:p>
        </w:tc>
        <w:tc>
          <w:tcPr>
            <w:tcW w:w="2425" w:type="dxa"/>
          </w:tcPr>
          <w:p w14:paraId="3E862BA0" w14:textId="090D4BF8" w:rsidR="00AF0B29" w:rsidRPr="00AF0B29" w:rsidRDefault="00615843" w:rsidP="00513ED9">
            <w:r>
              <w:t>4.6 (3.9-5.3)</w:t>
            </w:r>
          </w:p>
        </w:tc>
      </w:tr>
      <w:tr w:rsidR="003411B3" w14:paraId="2720E9CA" w14:textId="77777777" w:rsidTr="00513ED9">
        <w:tc>
          <w:tcPr>
            <w:tcW w:w="2783" w:type="dxa"/>
          </w:tcPr>
          <w:p w14:paraId="7997BB37" w14:textId="4258117C" w:rsidR="00AF0B29" w:rsidRPr="00D00820" w:rsidRDefault="00615843" w:rsidP="00513ED9">
            <w:pPr>
              <w:rPr>
                <w:b/>
                <w:bCs/>
              </w:rPr>
            </w:pPr>
            <w:r w:rsidRPr="00D00820">
              <w:rPr>
                <w:b/>
                <w:bCs/>
              </w:rPr>
              <w:t>Diuretic</w:t>
            </w:r>
          </w:p>
        </w:tc>
        <w:tc>
          <w:tcPr>
            <w:tcW w:w="2013" w:type="dxa"/>
          </w:tcPr>
          <w:p w14:paraId="4CF63101" w14:textId="02DC45C1" w:rsidR="00AF0B29" w:rsidRPr="00AF0B29" w:rsidRDefault="00615843" w:rsidP="00513ED9">
            <w:r>
              <w:t>0.06 (0.05-0.07)</w:t>
            </w:r>
          </w:p>
        </w:tc>
        <w:tc>
          <w:tcPr>
            <w:tcW w:w="1563" w:type="dxa"/>
          </w:tcPr>
          <w:p w14:paraId="1BC2CF27" w14:textId="18D16232" w:rsidR="00AF0B29" w:rsidRPr="00AF0B29" w:rsidRDefault="00615843" w:rsidP="00513ED9">
            <w:r>
              <w:t>27.2 (24.4-30.5)</w:t>
            </w:r>
          </w:p>
        </w:tc>
        <w:tc>
          <w:tcPr>
            <w:tcW w:w="2425" w:type="dxa"/>
          </w:tcPr>
          <w:p w14:paraId="1B91D234" w14:textId="5E99BA2A" w:rsidR="00AF0B29" w:rsidRPr="00AF0B29" w:rsidRDefault="00615843" w:rsidP="00513ED9">
            <w:r>
              <w:t>3.7 (3.1-4.2)</w:t>
            </w:r>
          </w:p>
        </w:tc>
      </w:tr>
      <w:tr w:rsidR="003411B3" w14:paraId="78833962" w14:textId="77777777" w:rsidTr="00513ED9">
        <w:tc>
          <w:tcPr>
            <w:tcW w:w="8784" w:type="dxa"/>
            <w:gridSpan w:val="4"/>
          </w:tcPr>
          <w:p w14:paraId="608F52FF" w14:textId="43A61F1C" w:rsidR="00AF0B29" w:rsidRPr="00D00820" w:rsidRDefault="00615843" w:rsidP="00513ED9">
            <w:pPr>
              <w:jc w:val="center"/>
              <w:rPr>
                <w:b/>
                <w:bCs/>
              </w:rPr>
            </w:pPr>
            <w:r w:rsidRPr="00D00820">
              <w:rPr>
                <w:b/>
                <w:bCs/>
              </w:rPr>
              <w:t>According to baseline eGFR</w:t>
            </w:r>
          </w:p>
        </w:tc>
      </w:tr>
      <w:tr w:rsidR="003411B3" w14:paraId="196D11FE" w14:textId="77777777" w:rsidTr="00513ED9">
        <w:tc>
          <w:tcPr>
            <w:tcW w:w="2783" w:type="dxa"/>
          </w:tcPr>
          <w:p w14:paraId="5D3D4DE0" w14:textId="7E23DD4D" w:rsidR="00AF0B29" w:rsidRPr="00D00820" w:rsidRDefault="00615843" w:rsidP="00513ED9">
            <w:pPr>
              <w:rPr>
                <w:b/>
                <w:bCs/>
                <w:vertAlign w:val="superscript"/>
              </w:rPr>
            </w:pPr>
            <w:r w:rsidRPr="00D00820">
              <w:rPr>
                <w:b/>
                <w:bCs/>
              </w:rPr>
              <w:t>eGFR≥60 mL/min/1.73m</w:t>
            </w:r>
            <w:r w:rsidRPr="00D00820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2013" w:type="dxa"/>
          </w:tcPr>
          <w:p w14:paraId="13E16C29" w14:textId="1A5D4227" w:rsidR="00AF0B29" w:rsidRPr="00AF0B29" w:rsidRDefault="00615843" w:rsidP="00513ED9">
            <w:r>
              <w:t>0.07 (0.06-0.08)</w:t>
            </w:r>
          </w:p>
        </w:tc>
        <w:tc>
          <w:tcPr>
            <w:tcW w:w="1563" w:type="dxa"/>
          </w:tcPr>
          <w:p w14:paraId="49FF15F2" w14:textId="56484EC9" w:rsidR="00AF0B29" w:rsidRPr="00AF0B29" w:rsidRDefault="00615843" w:rsidP="00513ED9">
            <w:r>
              <w:t>22.8 (19.8-26.0)</w:t>
            </w:r>
          </w:p>
        </w:tc>
        <w:tc>
          <w:tcPr>
            <w:tcW w:w="2425" w:type="dxa"/>
          </w:tcPr>
          <w:p w14:paraId="59F9AF77" w14:textId="7C245D0B" w:rsidR="00AF0B29" w:rsidRPr="00AF0B29" w:rsidRDefault="00615843" w:rsidP="00513ED9">
            <w:r>
              <w:t>3.2 (2.7-3.7)</w:t>
            </w:r>
          </w:p>
        </w:tc>
      </w:tr>
      <w:tr w:rsidR="003411B3" w14:paraId="2F71EC3A" w14:textId="77777777" w:rsidTr="00513ED9">
        <w:tc>
          <w:tcPr>
            <w:tcW w:w="2783" w:type="dxa"/>
          </w:tcPr>
          <w:p w14:paraId="0857F8C5" w14:textId="40EDBD85" w:rsidR="00AF0B29" w:rsidRPr="00D00820" w:rsidRDefault="00615843" w:rsidP="00513ED9">
            <w:pPr>
              <w:rPr>
                <w:b/>
                <w:bCs/>
              </w:rPr>
            </w:pPr>
            <w:r w:rsidRPr="00D00820">
              <w:rPr>
                <w:b/>
                <w:bCs/>
              </w:rPr>
              <w:t>eGFR&lt;60 mL/min/1.73m</w:t>
            </w:r>
            <w:r w:rsidRPr="00D00820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2013" w:type="dxa"/>
          </w:tcPr>
          <w:p w14:paraId="31EF5996" w14:textId="3FAEF780" w:rsidR="00AF0B29" w:rsidRPr="00AF0B29" w:rsidRDefault="00615843" w:rsidP="00513ED9">
            <w:r>
              <w:t>0.05 (0.04-0.06)</w:t>
            </w:r>
          </w:p>
        </w:tc>
        <w:tc>
          <w:tcPr>
            <w:tcW w:w="1563" w:type="dxa"/>
          </w:tcPr>
          <w:p w14:paraId="464C95ED" w14:textId="6A815C9C" w:rsidR="00AF0B29" w:rsidRPr="00AF0B29" w:rsidRDefault="00615843" w:rsidP="00513ED9">
            <w:r>
              <w:t>26.0 (22.8-29.2)</w:t>
            </w:r>
          </w:p>
        </w:tc>
        <w:tc>
          <w:tcPr>
            <w:tcW w:w="2425" w:type="dxa"/>
          </w:tcPr>
          <w:p w14:paraId="0320750D" w14:textId="226F3081" w:rsidR="00AF0B29" w:rsidRPr="00AF0B29" w:rsidRDefault="00615843" w:rsidP="00513ED9">
            <w:r>
              <w:t>3.3 (2.5-3.9)</w:t>
            </w:r>
          </w:p>
        </w:tc>
      </w:tr>
    </w:tbl>
    <w:p w14:paraId="63E45954" w14:textId="3C497C1D" w:rsidR="001D3CD8" w:rsidRDefault="00615843" w:rsidP="00513ED9">
      <w:pPr>
        <w:jc w:val="both"/>
      </w:pPr>
      <w:r w:rsidRPr="00513ED9">
        <w:rPr>
          <w:b/>
          <w:bCs/>
        </w:rPr>
        <w:t>Supplementary Table S</w:t>
      </w:r>
      <w:r w:rsidR="00C53586">
        <w:rPr>
          <w:b/>
          <w:bCs/>
        </w:rPr>
        <w:t>6</w:t>
      </w:r>
      <w:r w:rsidRPr="00513ED9">
        <w:rPr>
          <w:b/>
          <w:bCs/>
        </w:rPr>
        <w:t xml:space="preserve">: </w:t>
      </w:r>
      <w:r>
        <w:t>Discrimination</w:t>
      </w:r>
      <w:r w:rsidR="00513ED9">
        <w:t xml:space="preserve"> difference, net reclassification improvement (NRI) and integrated discrimination improvement (IDI) from </w:t>
      </w:r>
      <w:r>
        <w:t>comparisons</w:t>
      </w:r>
      <w:r w:rsidR="00513ED9">
        <w:t xml:space="preserve"> between </w:t>
      </w:r>
      <w:r>
        <w:t xml:space="preserve">the </w:t>
      </w:r>
      <w:r w:rsidR="00513ED9">
        <w:t>proposed and KDIGO UO/sCr-AKI criteria.</w:t>
      </w:r>
    </w:p>
    <w:p w14:paraId="10927EE4" w14:textId="4E6043C2" w:rsidR="00513ED9" w:rsidRPr="00513ED9" w:rsidRDefault="00615843" w:rsidP="00513ED9">
      <w:pPr>
        <w:jc w:val="both"/>
        <w:rPr>
          <w:sz w:val="22"/>
          <w:szCs w:val="22"/>
        </w:rPr>
      </w:pPr>
      <w:r>
        <w:rPr>
          <w:sz w:val="22"/>
          <w:szCs w:val="22"/>
        </w:rPr>
        <w:t>AUC-ROC: area under curve-receiver operating characteristic; eGFR: estimated glomerular filtration rate</w:t>
      </w:r>
    </w:p>
    <w:sectPr w:rsidR="00513ED9" w:rsidRPr="00513E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29"/>
    <w:rsid w:val="001D3CD8"/>
    <w:rsid w:val="00340063"/>
    <w:rsid w:val="003411B3"/>
    <w:rsid w:val="003F607B"/>
    <w:rsid w:val="00513ED9"/>
    <w:rsid w:val="00615843"/>
    <w:rsid w:val="007225DE"/>
    <w:rsid w:val="00751DB4"/>
    <w:rsid w:val="008758B9"/>
    <w:rsid w:val="00AF0B29"/>
    <w:rsid w:val="00BD47C8"/>
    <w:rsid w:val="00C53586"/>
    <w:rsid w:val="00D0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75D577"/>
  <w15:chartTrackingRefBased/>
  <w15:docId w15:val="{A1284809-BE15-0043-9633-4007AF33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F0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0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0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0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0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0B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0B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0B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0B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0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0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0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0B2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0B2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0B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0B2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0B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0B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0B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0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0B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0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0B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0B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0B2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0B2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0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0B2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0B29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AF0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Liborio</dc:creator>
  <cp:lastModifiedBy>Alexandre Liborio</cp:lastModifiedBy>
  <cp:revision>4</cp:revision>
  <dcterms:created xsi:type="dcterms:W3CDTF">2024-06-18T12:20:00Z</dcterms:created>
  <dcterms:modified xsi:type="dcterms:W3CDTF">2024-07-19T02:21:00Z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2024-06-21T13:36:55Z</vt:filetime>
  </property>
</Properties>
</file>