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78E7" w:rsidRDefault="00150ECC">
      <w:pPr>
        <w:pStyle w:val="NormalWeb"/>
        <w:spacing w:beforeAutospacing="0" w:after="100" w:line="480" w:lineRule="auto"/>
        <w:ind w:firstLine="562"/>
        <w:contextualSpacing/>
        <w:jc w:val="center"/>
        <w:rPr>
          <w:rFonts w:ascii="Times New Roman" w:hAnsi="Times New Roman" w:hint="default"/>
          <w:b/>
          <w:bCs/>
          <w:sz w:val="28"/>
          <w:szCs w:val="28"/>
        </w:rPr>
      </w:pPr>
      <w:r>
        <w:rPr>
          <w:rFonts w:ascii="Times New Roman" w:hAnsi="Times New Roman"/>
          <w:b/>
          <w:bCs/>
          <w:sz w:val="28"/>
          <w:szCs w:val="28"/>
        </w:rPr>
        <w:t>Additional file 1</w:t>
      </w:r>
    </w:p>
    <w:p w:rsidR="006778E7" w:rsidRDefault="00150ECC">
      <w:pPr>
        <w:pStyle w:val="NormalWeb"/>
        <w:spacing w:line="480" w:lineRule="auto"/>
        <w:ind w:firstLine="562"/>
        <w:contextualSpacing/>
        <w:jc w:val="center"/>
        <w:rPr>
          <w:rFonts w:ascii="Times New Roman" w:eastAsiaTheme="minorEastAsia" w:hAnsi="Times New Roman" w:hint="default"/>
          <w:b/>
          <w:bCs/>
          <w:sz w:val="28"/>
          <w:szCs w:val="28"/>
        </w:rPr>
      </w:pPr>
      <w:bookmarkStart w:id="0" w:name="OLE_LINK3"/>
      <w:r>
        <w:rPr>
          <w:rFonts w:ascii="Times New Roman" w:eastAsiaTheme="minorEastAsia" w:hAnsi="Times New Roman"/>
          <w:b/>
          <w:bCs/>
          <w:sz w:val="28"/>
          <w:szCs w:val="28"/>
        </w:rPr>
        <w:t>Effects of different VV ECMO blood flow rates on lung perfusion assessment by hypertonic saline bolus-based electrical impedance tomography</w:t>
      </w:r>
    </w:p>
    <w:p w:rsidR="006778E7" w:rsidRDefault="00150ECC">
      <w:pPr>
        <w:pStyle w:val="NormalWeb"/>
        <w:spacing w:line="480" w:lineRule="auto"/>
        <w:contextualSpacing/>
        <w:jc w:val="center"/>
        <w:rPr>
          <w:rFonts w:ascii="Times New Roman" w:hAnsi="Times New Roman" w:hint="default"/>
        </w:rPr>
      </w:pPr>
      <w:r>
        <w:rPr>
          <w:rFonts w:ascii="Times New Roman" w:hAnsi="Times New Roman"/>
        </w:rPr>
        <w:t xml:space="preserve">Hongling Zhang, Yongran Wu, Xuehui Gao, Chengchao Peng, Ruirui Li, Azhen Wang, Jiancheng Zhang, </w:t>
      </w:r>
      <w:r>
        <w:rPr>
          <w:rFonts w:ascii="Times New Roman" w:hAnsi="Times New Roman"/>
        </w:rPr>
        <w:t>Shiying Yuan, Le Yang, Xiaojing Zou, You Shang</w:t>
      </w:r>
    </w:p>
    <w:bookmarkEnd w:id="0"/>
    <w:p w:rsidR="006778E7" w:rsidRDefault="00150ECC">
      <w:pPr>
        <w:pStyle w:val="NormalWeb"/>
        <w:spacing w:beforeAutospacing="0" w:line="480" w:lineRule="auto"/>
        <w:contextualSpacing/>
        <w:jc w:val="both"/>
        <w:rPr>
          <w:rFonts w:ascii="Times New Roman" w:hAnsi="Times New Roman" w:hint="default"/>
          <w:b/>
          <w:bCs/>
        </w:rPr>
      </w:pPr>
      <w:r>
        <w:rPr>
          <w:rFonts w:ascii="Times New Roman" w:hAnsi="Times New Roman" w:hint="default"/>
          <w:b/>
          <w:bCs/>
        </w:rPr>
        <w:t>Methods</w:t>
      </w:r>
    </w:p>
    <w:p w:rsidR="006778E7" w:rsidRDefault="00150ECC">
      <w:pPr>
        <w:pStyle w:val="NormalWeb"/>
        <w:spacing w:beforeAutospacing="0" w:after="100" w:line="480" w:lineRule="auto"/>
        <w:contextualSpacing/>
        <w:jc w:val="both"/>
        <w:rPr>
          <w:rFonts w:ascii="Times New Roman" w:hAnsi="Times New Roman" w:hint="default"/>
          <w:i/>
          <w:iCs/>
        </w:rPr>
      </w:pPr>
      <w:r>
        <w:rPr>
          <w:rFonts w:ascii="Times New Roman" w:eastAsiaTheme="minorEastAsia" w:hAnsi="Times New Roman" w:hint="default"/>
          <w:i/>
          <w:iCs/>
        </w:rPr>
        <w:t>EIT</w:t>
      </w:r>
      <w:r>
        <w:rPr>
          <w:rFonts w:ascii="Times New Roman" w:hAnsi="Times New Roman" w:hint="default"/>
          <w:i/>
          <w:iCs/>
        </w:rPr>
        <w:t xml:space="preserve"> assessment methods</w:t>
      </w:r>
      <w:bookmarkStart w:id="1" w:name="_Hlk121214336"/>
    </w:p>
    <w:p w:rsidR="006778E7" w:rsidRDefault="00150ECC">
      <w:pPr>
        <w:pStyle w:val="NormalWeb"/>
        <w:spacing w:before="100" w:after="100" w:line="480" w:lineRule="auto"/>
        <w:ind w:firstLineChars="200" w:firstLine="480"/>
        <w:contextualSpacing/>
        <w:jc w:val="both"/>
        <w:rPr>
          <w:rFonts w:ascii="Times New Roman" w:eastAsiaTheme="minorEastAsia" w:hAnsi="Times New Roman" w:hint="default"/>
        </w:rPr>
      </w:pPr>
      <w:r>
        <w:rPr>
          <w:rFonts w:ascii="Times New Roman" w:eastAsiaTheme="minorEastAsia" w:hAnsi="Times New Roman" w:hint="default"/>
        </w:rPr>
        <w:t>EIT</w:t>
      </w:r>
      <w:r>
        <w:rPr>
          <w:rFonts w:ascii="Times New Roman" w:hAnsi="Times New Roman"/>
        </w:rPr>
        <w:t xml:space="preserve"> (</w:t>
      </w:r>
      <w:bookmarkStart w:id="2" w:name="OLE_LINK2"/>
      <w:r>
        <w:rPr>
          <w:rFonts w:ascii="Times New Roman" w:hAnsi="Times New Roman" w:hint="default"/>
        </w:rPr>
        <w:t>electrical impedance tomography</w:t>
      </w:r>
      <w:bookmarkEnd w:id="2"/>
      <w:r>
        <w:rPr>
          <w:rFonts w:ascii="Times New Roman" w:hAnsi="Times New Roman"/>
        </w:rPr>
        <w:t>)</w:t>
      </w:r>
      <w:r>
        <w:rPr>
          <w:rFonts w:ascii="Times New Roman" w:hAnsi="Times New Roman" w:hint="default"/>
        </w:rPr>
        <w:t xml:space="preserve"> functio</w:t>
      </w:r>
      <w:r>
        <w:rPr>
          <w:rFonts w:ascii="Times New Roman" w:eastAsiaTheme="minorEastAsia" w:hAnsi="Times New Roman" w:hint="default"/>
        </w:rPr>
        <w:t>nal images and data were generated by PulmoVista 500 (Dräger Medical, Lübeck, Germany). The EIT belt with 16 surface electrodes was p</w:t>
      </w:r>
      <w:r>
        <w:rPr>
          <w:rFonts w:ascii="Times New Roman" w:eastAsiaTheme="minorEastAsia" w:hAnsi="Times New Roman" w:hint="default"/>
        </w:rPr>
        <w:t xml:space="preserve">laced around the thorax at the fourth intercostal space level. EIT images were continuously recorded at 20 Hz. After a baseline recording of EIT data for </w:t>
      </w:r>
      <w:r>
        <w:rPr>
          <w:rFonts w:ascii="Times New Roman" w:eastAsiaTheme="minorEastAsia" w:hAnsi="Times New Roman"/>
        </w:rPr>
        <w:t>2</w:t>
      </w:r>
      <w:r>
        <w:rPr>
          <w:rFonts w:ascii="Times New Roman" w:eastAsiaTheme="minorEastAsia" w:hAnsi="Times New Roman" w:hint="default"/>
        </w:rPr>
        <w:t xml:space="preserve"> min, we performed an end-expiratory breath hold lasting 10 s. Two seconds after the start of the occ</w:t>
      </w:r>
      <w:r>
        <w:rPr>
          <w:rFonts w:ascii="Times New Roman" w:eastAsiaTheme="minorEastAsia" w:hAnsi="Times New Roman" w:hint="default"/>
        </w:rPr>
        <w:t xml:space="preserve">lusion, a bolus of 10 ml of </w:t>
      </w:r>
      <w:r>
        <w:rPr>
          <w:rFonts w:ascii="Times New Roman" w:eastAsiaTheme="minorEastAsia" w:hAnsi="Times New Roman"/>
        </w:rPr>
        <w:t>5</w:t>
      </w:r>
      <w:r>
        <w:rPr>
          <w:rFonts w:ascii="Times New Roman" w:eastAsiaTheme="minorEastAsia" w:hAnsi="Times New Roman" w:hint="default"/>
        </w:rPr>
        <w:t>% NaCl solution was manually injected via the central venous catheter. The bolus of saline solution, injected in less than 2 s, passe</w:t>
      </w:r>
      <w:r>
        <w:rPr>
          <w:rFonts w:ascii="Times New Roman" w:eastAsiaTheme="minorEastAsia" w:hAnsi="Times New Roman"/>
        </w:rPr>
        <w:t>d</w:t>
      </w:r>
      <w:r>
        <w:rPr>
          <w:rFonts w:ascii="Times New Roman" w:eastAsiaTheme="minorEastAsia" w:hAnsi="Times New Roman" w:hint="default"/>
        </w:rPr>
        <w:t xml:space="preserve"> through the pulmonary circulation producing an impedance dilution curve that follows typical</w:t>
      </w:r>
      <w:r>
        <w:rPr>
          <w:rFonts w:ascii="Times New Roman" w:eastAsiaTheme="minorEastAsia" w:hAnsi="Times New Roman" w:hint="default"/>
        </w:rPr>
        <w:t xml:space="preserve"> first-pass kinetics </w:t>
      </w:r>
      <w:r>
        <w:rPr>
          <w:rFonts w:ascii="Times New Roman" w:eastAsiaTheme="minorEastAsia" w:hAnsi="Times New Roman" w:hint="default"/>
        </w:rPr>
        <w:fldChar w:fldCharType="begin"/>
      </w:r>
      <w:r>
        <w:rPr>
          <w:rFonts w:ascii="Times New Roman" w:eastAsiaTheme="minorEastAsia" w:hAnsi="Times New Roman" w:hint="default"/>
        </w:rPr>
        <w:instrText xml:space="preserve"> ADDIN ZOTERO_ITEM CSL_CITATION {"citationID":"5VuHCGGR","properties":{"formattedCitation":"[1,2]","plainCitation":"[1,2]","noteIndex":0},"citationItems":[{"id":299,"uris":["http://zotero.org/users/10250699/items/U9J3A5NQ"],"itemData":</w:instrText>
      </w:r>
      <w:r>
        <w:rPr>
          <w:rFonts w:ascii="Times New Roman" w:eastAsiaTheme="minorEastAsia" w:hAnsi="Times New Roman" w:hint="default"/>
        </w:rPr>
        <w:instrText>{"id":299,"type":"article-journal","abstract":"OBJECTIVES: Prone positioning allows to improve oxygenation and decrease mortality rate in COVID-19–associated acute respiratory distress syndrome (C-ARDS). However, the mechanisms leading to these effects are</w:instrText>
      </w:r>
      <w:r>
        <w:rPr>
          <w:rFonts w:ascii="Times New Roman" w:eastAsiaTheme="minorEastAsia" w:hAnsi="Times New Roman" w:hint="default"/>
        </w:rPr>
        <w:instrText xml:space="preserve"> not fully understood. The aim of this study is to assess the physiologic effects of pronation by the means of CT scan and electrical impedance tomography (EIT). DESIGN: Experimental, physiologic study. SETTING: Patients were enrolled from October 2020 to </w:instrText>
      </w:r>
      <w:r>
        <w:rPr>
          <w:rFonts w:ascii="Times New Roman" w:eastAsiaTheme="minorEastAsia" w:hAnsi="Times New Roman" w:hint="default"/>
        </w:rPr>
        <w:instrText>March 2021 in an Italian dedicated COVID-19 ICU. PATIENTS: Twenty-one intubated patients with moderate or severe C-ARDS. INTERVENTIONS: First, patients were transported to the CT scan facility, and image acquisition was performed in prone, then supine posi</w:instrText>
      </w:r>
      <w:r>
        <w:rPr>
          <w:rFonts w:ascii="Times New Roman" w:eastAsiaTheme="minorEastAsia" w:hAnsi="Times New Roman" w:hint="default"/>
        </w:rPr>
        <w:instrText>tion. Back to the ICU, gas exchange, respiratory mechanics, and ventilation and perfusion EIT-based analysis were provided toward the end of two 30 minutes steps (e.g., in supine, then prone position).\nMEASUREMENTS AND MAIN RESULTS: Prone position induced</w:instrText>
      </w:r>
      <w:r>
        <w:rPr>
          <w:rFonts w:ascii="Times New Roman" w:eastAsiaTheme="minorEastAsia" w:hAnsi="Times New Roman" w:hint="default"/>
        </w:rPr>
        <w:instrText xml:space="preserve"> recruitment in the dorsal part of the lungs (12.5% ± 8.0%; p &lt; 0.001 from baseline) and derecruitment in the ventral regions (–6.9% ± 5.2%; p &lt; 0.001). These changes led to a global increase in recruitment (6.0% ± 6.7%; p &lt; 0.001). Respiratory system comp</w:instrText>
      </w:r>
      <w:r>
        <w:rPr>
          <w:rFonts w:ascii="Times New Roman" w:eastAsiaTheme="minorEastAsia" w:hAnsi="Times New Roman" w:hint="default"/>
        </w:rPr>
        <w:instrText>liance did not change with prone position (45 ± 15 vs 45 ± 18 mL/cm H2O in supine and prone position, respectively; p = 0.957) suggesting a decrease in atelectrauma. This hypothesis was supported by the decrease of a time-impedance curve concavity index de</w:instrText>
      </w:r>
      <w:r>
        <w:rPr>
          <w:rFonts w:ascii="Times New Roman" w:eastAsiaTheme="minorEastAsia" w:hAnsi="Times New Roman" w:hint="default"/>
        </w:rPr>
        <w:instrText>signed as a surrogate for atelectrauma (1.41 ± 0.16 vs 1.30 ± 0.16; p = 0.001). Dead space measured by EIT was reduced in the ventral regions of the lungs, and the dead-space/shunt ratio decreased significantly (5.1 [2.3–23.4] vs 4.3 [0.7–6.8]; p = 0.035),</w:instrText>
      </w:r>
      <w:r>
        <w:rPr>
          <w:rFonts w:ascii="Times New Roman" w:eastAsiaTheme="minorEastAsia" w:hAnsi="Times New Roman" w:hint="default"/>
        </w:rPr>
        <w:instrText xml:space="preserve"> showing an improvement in ventilation-perfusion matching.\nCONCLUSIONS: Several changes are associated with prone position in C-ARDS: increased lung recruitment, decreased atelectrauma, and improved ventilation-perfusion matching. These physiologic effect</w:instrText>
      </w:r>
      <w:r>
        <w:rPr>
          <w:rFonts w:ascii="Times New Roman" w:eastAsiaTheme="minorEastAsia" w:hAnsi="Times New Roman" w:hint="default"/>
        </w:rPr>
        <w:instrText>s may be associated with more protective ventilation.","container-title":"Critical Care Medicine","DOI":"10.1097/CCM.0000000000005450","ISSN":"0090-3493","issue":"5","language":"en","page":"723-732","source":"DOI.org (Crossref)","title":"Effects of Prone P</w:instrText>
      </w:r>
      <w:r>
        <w:rPr>
          <w:rFonts w:ascii="Times New Roman" w:eastAsiaTheme="minorEastAsia" w:hAnsi="Times New Roman" w:hint="default"/>
        </w:rPr>
        <w:instrText>osition on Lung Recruitment and Ventilation-Perfusion Matching in Patients With COVID-19 Acute Respiratory Distress Syndrome: A Combined CT Scan/Electrical Impedance Tomography Study*","title-short":"Effects of Prone Position on Lung Recruitment and Ventil</w:instrText>
      </w:r>
      <w:r>
        <w:rPr>
          <w:rFonts w:ascii="Times New Roman" w:eastAsiaTheme="minorEastAsia" w:hAnsi="Times New Roman" w:hint="default"/>
        </w:rPr>
        <w:instrText>ation-Perfusion Matching in Patients With COVID-19 Acute Respiratory Distress Syndrome","volume":"50","author":[{"family":"Fossali","given":"Tommaso"},{"family":"Pavlovsky","given":"Bertrand"},{"family":"Ottolina","given":"Davide"},{"family":"Colombo","giv</w:instrText>
      </w:r>
      <w:r>
        <w:rPr>
          <w:rFonts w:ascii="Times New Roman" w:eastAsiaTheme="minorEastAsia" w:hAnsi="Times New Roman" w:hint="default"/>
        </w:rPr>
        <w:instrText>en":"Riccardo"},{"family":"Basile","given":"Maria Cristina"},{"family":"Castelli","given":"Antonio"},{"family":"Rech","given":"Roberto"},{"family":"Borghi","given":"Beatrice"},{"family":"Ianniello","given":"Andrea"},{"family":"Flor","given":"Nicola"},{"fam</w:instrText>
      </w:r>
      <w:r>
        <w:rPr>
          <w:rFonts w:ascii="Times New Roman" w:eastAsiaTheme="minorEastAsia" w:hAnsi="Times New Roman" w:hint="default"/>
        </w:rPr>
        <w:instrText>ily":"Spinelli","given":"Elena"},{"family":"Catena","given":"Emanuele"},{"family":"Mauri","given":"Tommaso"}],"issued":{"date-parts":[["2022",5]]}},"label":"page"},{"id":296,"uris":["http://zotero.org/users/10250699/items/IICLDWTN"],"itemData":{"id":296,"t</w:instrText>
      </w:r>
      <w:r>
        <w:rPr>
          <w:rFonts w:ascii="Times New Roman" w:eastAsiaTheme="minorEastAsia" w:hAnsi="Times New Roman" w:hint="default"/>
        </w:rPr>
        <w:instrText xml:space="preserve">ype":"article-journal","abstract":"Background:  The physiological effects of prone ventilation in ARDS patients have been discussed for a long time but have not been fully elucidated. Electrical impedance tomography (EIT) has emerged as a tool for bedside </w:instrText>
      </w:r>
      <w:r>
        <w:rPr>
          <w:rFonts w:ascii="Times New Roman" w:eastAsiaTheme="minorEastAsia" w:hAnsi="Times New Roman" w:hint="default"/>
        </w:rPr>
        <w:instrText>monitoring of pulmonary ventilation and perfusion, allowing the opportunity to obtain data. This study aimed to investigate the effect of prone positioning (PP) on ventilation–perfusion matching by contrast-enhanced EIT in patients with ARDS. Design:  Mono</w:instrText>
      </w:r>
      <w:r>
        <w:rPr>
          <w:rFonts w:ascii="Times New Roman" w:eastAsiaTheme="minorEastAsia" w:hAnsi="Times New Roman" w:hint="default"/>
        </w:rPr>
        <w:instrText>center prospective physiologic study. Setting:  University medical ICU. Patients:  Ten mechanically ventilated ARDS patients who underwent PP. Interventions:  We performed EIT evaluation at the initiation of PP, 3 h after PP initiation and the end of PP du</w:instrText>
      </w:r>
      <w:r>
        <w:rPr>
          <w:rFonts w:ascii="Times New Roman" w:eastAsiaTheme="minorEastAsia" w:hAnsi="Times New Roman" w:hint="default"/>
        </w:rPr>
        <w:instrText>ring the first PP session.\nMeasurements and main results:  The regional distribution of ventilation and perfusion was analyzed based on EIT images and compared to the clinical variables regarding respiratory and hemodynamic status. Prolonged prone ventila</w:instrText>
      </w:r>
      <w:r>
        <w:rPr>
          <w:rFonts w:ascii="Times New Roman" w:eastAsiaTheme="minorEastAsia" w:hAnsi="Times New Roman" w:hint="default"/>
        </w:rPr>
        <w:instrText xml:space="preserve">tion improved oxygenation in the ARDS patients. Based on EIT measurements, the distribution of ventilation was homogenized and dorsal lung ventilation was significantly improved by PP administration, while the effect of PP on lung perfusion was relatively </w:instrText>
      </w:r>
      <w:r>
        <w:rPr>
          <w:rFonts w:ascii="Times New Roman" w:eastAsiaTheme="minorEastAsia" w:hAnsi="Times New Roman" w:hint="default"/>
        </w:rPr>
        <w:instrText xml:space="preserve">mild, with increased dorsal lung perfusion observed. The ventilation–perfusion matched region was found to increase and correlate with the increased ­PaO2/FiO2 by PP, which was attributed mainly to reduced shunt in the lung.\nConclusions:  Prolonged prone </w:instrText>
      </w:r>
      <w:r>
        <w:rPr>
          <w:rFonts w:ascii="Times New Roman" w:eastAsiaTheme="minorEastAsia" w:hAnsi="Times New Roman" w:hint="default"/>
        </w:rPr>
        <w:instrText>ventilation increased dorsal ventilation and perfusion, which resulted in improved ventilation–perfusion matching and oxygenation. Trial registration: ClinicalTrials.gov, NCT04725227. Registered on 25 January 2021.","container-title":"Critical Care","DOI":</w:instrText>
      </w:r>
      <w:r>
        <w:rPr>
          <w:rFonts w:ascii="Times New Roman" w:eastAsiaTheme="minorEastAsia" w:hAnsi="Times New Roman" w:hint="default"/>
        </w:rPr>
        <w:instrText>"10.1186/s13054-022-04021-0","ISSN":"1364-8535","issue":"1","journalAbbreviation":"Crit Care","language":"en","page":"154","source":"DOI.org (Crossref)","title":"Prone positioning improves ventilation–perfusion matching assessed by electrical impedance tom</w:instrText>
      </w:r>
      <w:r>
        <w:rPr>
          <w:rFonts w:ascii="Times New Roman" w:eastAsiaTheme="minorEastAsia" w:hAnsi="Times New Roman" w:hint="default"/>
        </w:rPr>
        <w:instrText>ography in patients with ARDS: a prospective physiological study","title-short":"Prone positioning improves ventilation–perfusion matching assessed by electrical impedance tomography in patients with ARDS","volume":"26","author":[{"family":"Wang","given":"</w:instrText>
      </w:r>
      <w:r>
        <w:rPr>
          <w:rFonts w:ascii="Times New Roman" w:eastAsiaTheme="minorEastAsia" w:hAnsi="Times New Roman" w:hint="default"/>
        </w:rPr>
        <w:instrText>Yu-xian"},{"family":"Zhong","given":"Ming"},{"family":"Dong","given":"Min-hui"},{"family":"Song","given":"Jie-qiong"},{"family":"Zheng","given":"Yi-jun"},{"family":"Wu","given":"Wei"},{"family":"Tao","given":"Jia-le"},{"family":"Zhu","given":"Ling"},{"fami</w:instrText>
      </w:r>
      <w:r>
        <w:rPr>
          <w:rFonts w:ascii="Times New Roman" w:eastAsiaTheme="minorEastAsia" w:hAnsi="Times New Roman" w:hint="default"/>
        </w:rPr>
        <w:instrText xml:space="preserve">ly":"Zheng","given":"Xin"}],"issued":{"date-parts":[["2022",12]]}},"label":"page"}],"schema":"https://github.com/citation-style-language/schema/raw/master/csl-citation.json"} </w:instrText>
      </w:r>
      <w:r>
        <w:rPr>
          <w:rFonts w:ascii="Times New Roman" w:eastAsiaTheme="minorEastAsia" w:hAnsi="Times New Roman" w:hint="default"/>
        </w:rPr>
        <w:fldChar w:fldCharType="separate"/>
      </w:r>
      <w:r>
        <w:rPr>
          <w:rFonts w:ascii="Times New Roman" w:hAnsi="Times New Roman" w:hint="default"/>
        </w:rPr>
        <w:t>[1,2]</w:t>
      </w:r>
      <w:r>
        <w:rPr>
          <w:rFonts w:ascii="Times New Roman" w:eastAsiaTheme="minorEastAsia" w:hAnsi="Times New Roman" w:hint="default"/>
        </w:rPr>
        <w:fldChar w:fldCharType="end"/>
      </w:r>
      <w:r>
        <w:rPr>
          <w:rFonts w:ascii="Times New Roman" w:eastAsiaTheme="minorEastAsia" w:hAnsi="Times New Roman" w:hint="default"/>
        </w:rPr>
        <w:t xml:space="preserve">. </w:t>
      </w:r>
      <w:bookmarkStart w:id="3" w:name="_Hlk121214863"/>
      <w:bookmarkEnd w:id="1"/>
      <w:r>
        <w:rPr>
          <w:rFonts w:ascii="Times New Roman" w:eastAsiaTheme="minorEastAsia" w:hAnsi="Times New Roman"/>
        </w:rPr>
        <w:t xml:space="preserve">To ensure accuracy in measuring </w:t>
      </w:r>
      <w:r>
        <w:rPr>
          <w:rFonts w:ascii="Times New Roman" w:eastAsiaTheme="minorEastAsia" w:hAnsi="Times New Roman" w:hint="default"/>
        </w:rPr>
        <w:t>e</w:t>
      </w:r>
      <w:r>
        <w:rPr>
          <w:rFonts w:ascii="Times New Roman" w:eastAsiaTheme="minorEastAsia" w:hAnsi="Times New Roman"/>
        </w:rPr>
        <w:t>nd-</w:t>
      </w:r>
      <w:r>
        <w:rPr>
          <w:rFonts w:ascii="Times New Roman" w:eastAsiaTheme="minorEastAsia" w:hAnsi="Times New Roman" w:hint="default"/>
        </w:rPr>
        <w:t>e</w:t>
      </w:r>
      <w:r>
        <w:rPr>
          <w:rFonts w:ascii="Times New Roman" w:eastAsiaTheme="minorEastAsia" w:hAnsi="Times New Roman"/>
        </w:rPr>
        <w:t xml:space="preserve">xpiratory </w:t>
      </w:r>
      <w:r>
        <w:rPr>
          <w:rFonts w:ascii="Times New Roman" w:eastAsiaTheme="minorEastAsia" w:hAnsi="Times New Roman" w:hint="default"/>
        </w:rPr>
        <w:t>l</w:t>
      </w:r>
      <w:r>
        <w:rPr>
          <w:rFonts w:ascii="Times New Roman" w:eastAsiaTheme="minorEastAsia" w:hAnsi="Times New Roman"/>
        </w:rPr>
        <w:t xml:space="preserve">ung </w:t>
      </w:r>
      <w:r>
        <w:rPr>
          <w:rFonts w:ascii="Times New Roman" w:eastAsiaTheme="minorEastAsia" w:hAnsi="Times New Roman" w:hint="default"/>
        </w:rPr>
        <w:t>i</w:t>
      </w:r>
      <w:r>
        <w:rPr>
          <w:rFonts w:ascii="Times New Roman" w:eastAsiaTheme="minorEastAsia" w:hAnsi="Times New Roman"/>
        </w:rPr>
        <w:t>mpedance</w:t>
      </w:r>
      <w:r>
        <w:rPr>
          <w:rFonts w:ascii="Times New Roman" w:eastAsiaTheme="minorEastAsia" w:hAnsi="Times New Roman" w:hint="default"/>
        </w:rPr>
        <w:t xml:space="preserve"> (</w:t>
      </w:r>
      <w:r>
        <w:rPr>
          <w:rFonts w:ascii="Times New Roman" w:eastAsiaTheme="minorEastAsia" w:hAnsi="Times New Roman"/>
        </w:rPr>
        <w:t>EELI</w:t>
      </w:r>
      <w:r>
        <w:rPr>
          <w:rFonts w:ascii="Times New Roman" w:eastAsiaTheme="minorEastAsia" w:hAnsi="Times New Roman" w:hint="default"/>
        </w:rPr>
        <w:t>)</w:t>
      </w:r>
      <w:r>
        <w:rPr>
          <w:rFonts w:ascii="Times New Roman" w:eastAsiaTheme="minorEastAsia" w:hAnsi="Times New Roman"/>
        </w:rPr>
        <w:t xml:space="preserve">, the belt remained secured </w:t>
      </w:r>
      <w:r>
        <w:rPr>
          <w:rFonts w:ascii="Times New Roman" w:eastAsiaTheme="minorEastAsia" w:hAnsi="Times New Roman" w:hint="default"/>
        </w:rPr>
        <w:t xml:space="preserve">during the study period </w:t>
      </w:r>
      <w:r>
        <w:rPr>
          <w:rFonts w:ascii="Times New Roman" w:eastAsiaTheme="minorEastAsia" w:hAnsi="Times New Roman" w:hint="default"/>
        </w:rPr>
        <w:fldChar w:fldCharType="begin"/>
      </w:r>
      <w:r>
        <w:rPr>
          <w:rFonts w:ascii="Times New Roman" w:eastAsiaTheme="minorEastAsia" w:hAnsi="Times New Roman" w:hint="default"/>
        </w:rPr>
        <w:instrText xml:space="preserve"> ADDIN ZOTERO_ITEM CSL_CITATION {"citationID":"8xRJgN2Z","properties":{"formattedCitation":"[3]","plainCitation":"[3]","noteIndex":0},"citationItems":[{"id":3966,"uris":["http://zotero.org/users/10250699/</w:instrText>
      </w:r>
      <w:r>
        <w:rPr>
          <w:rFonts w:ascii="Times New Roman" w:eastAsiaTheme="minorEastAsia" w:hAnsi="Times New Roman" w:hint="default"/>
        </w:rPr>
        <w:instrText>items/7ADM8FZ9"],"itemData":{"id":3966,"type":"article-journal","container-title":"Critical Care Medicine","DOI":"10.1097/CCM.0000000000005698","ISSN":"0090-3493","issue":"2","language":"en","page":"e70-e72","source":"DOI.org (Crossref)","title":"End-Expir</w:instrText>
      </w:r>
      <w:r>
        <w:rPr>
          <w:rFonts w:ascii="Times New Roman" w:eastAsiaTheme="minorEastAsia" w:hAnsi="Times New Roman" w:hint="default"/>
        </w:rPr>
        <w:instrText>atory Lung Impedance Measured With Electrical Impedance Tomography at Different Days Are Not Comparable","volume":"51","author":[{"family":"Ling","given":"Sang"},{"family":"Zhao","given":"Zhanqi"}],"issued":{"date-parts":[["2023",2]]}}}],"schema":"https://</w:instrText>
      </w:r>
      <w:r>
        <w:rPr>
          <w:rFonts w:ascii="Times New Roman" w:eastAsiaTheme="minorEastAsia" w:hAnsi="Times New Roman" w:hint="default"/>
        </w:rPr>
        <w:instrText xml:space="preserve">github.com/citation-style-language/schema/raw/master/csl-citation.json"} </w:instrText>
      </w:r>
      <w:r>
        <w:rPr>
          <w:rFonts w:ascii="Times New Roman" w:eastAsiaTheme="minorEastAsia" w:hAnsi="Times New Roman" w:hint="default"/>
        </w:rPr>
        <w:fldChar w:fldCharType="separate"/>
      </w:r>
      <w:r>
        <w:rPr>
          <w:rFonts w:ascii="Times New Roman" w:hAnsi="Times New Roman" w:hint="default"/>
        </w:rPr>
        <w:t>[3]</w:t>
      </w:r>
      <w:r>
        <w:rPr>
          <w:rFonts w:ascii="Times New Roman" w:eastAsiaTheme="minorEastAsia" w:hAnsi="Times New Roman" w:hint="default"/>
        </w:rPr>
        <w:fldChar w:fldCharType="end"/>
      </w:r>
      <w:r>
        <w:rPr>
          <w:rFonts w:ascii="Times New Roman" w:eastAsiaTheme="minorEastAsia" w:hAnsi="Times New Roman" w:hint="default"/>
        </w:rPr>
        <w:t>. P</w:t>
      </w:r>
      <w:r>
        <w:rPr>
          <w:rFonts w:ascii="Times New Roman" w:eastAsiaTheme="minorEastAsia" w:hAnsi="Times New Roman"/>
        </w:rPr>
        <w:t>atients were positioned in a semi-recumbent position with a 15</w:t>
      </w:r>
      <w:r>
        <w:rPr>
          <w:rFonts w:ascii="Times New Roman" w:eastAsiaTheme="minorEastAsia" w:hAnsi="Times New Roman"/>
        </w:rPr>
        <w:t>°</w:t>
      </w:r>
      <w:r>
        <w:rPr>
          <w:rFonts w:ascii="Times New Roman" w:eastAsiaTheme="minorEastAsia" w:hAnsi="Times New Roman"/>
        </w:rPr>
        <w:t xml:space="preserve">bed incline during EIT measurements </w:t>
      </w:r>
      <w:r>
        <w:rPr>
          <w:rFonts w:ascii="Times New Roman" w:eastAsiaTheme="minorEastAsia" w:hAnsi="Times New Roman" w:hint="default"/>
        </w:rPr>
        <w:fldChar w:fldCharType="begin"/>
      </w:r>
      <w:r>
        <w:rPr>
          <w:rFonts w:ascii="Times New Roman" w:eastAsiaTheme="minorEastAsia" w:hAnsi="Times New Roman" w:hint="default"/>
        </w:rPr>
        <w:instrText xml:space="preserve"> ADDIN ZOTERO_ITEM CSL_CITATION {"citationID":"G4UZ6OpI","properties":{"for</w:instrText>
      </w:r>
      <w:r>
        <w:rPr>
          <w:rFonts w:ascii="Times New Roman" w:eastAsiaTheme="minorEastAsia" w:hAnsi="Times New Roman" w:hint="default"/>
        </w:rPr>
        <w:instrText>mattedCitation":"[4]","plainCitation":"[4]","noteIndex":0},"citationItems":[{"id":6906,"uris":["http://zotero.org/users/10250699/items/QM5HEM3G"],"itemData":{"id":6906,"type":"article-journal","abstract":"Hypoxemic respiratory failure is one of the leading</w:instrText>
      </w:r>
      <w:r>
        <w:rPr>
          <w:rFonts w:ascii="Times New Roman" w:eastAsiaTheme="minorEastAsia" w:hAnsi="Times New Roman" w:hint="default"/>
        </w:rPr>
        <w:instrText xml:space="preserve"> causes of mortality in intensive care. Frequent assessment of individual physiological characteristics and delivering personalized mechanical ventilation settings is a constant challenge for clinicians caring for these patients. Electrical impedance tomog</w:instrText>
      </w:r>
      <w:r>
        <w:rPr>
          <w:rFonts w:ascii="Times New Roman" w:eastAsiaTheme="minorEastAsia" w:hAnsi="Times New Roman" w:hint="default"/>
        </w:rPr>
        <w:instrText>raphy (EIT) is a bedside and radiation-free monitoring device able to assess regional lung ventilation and changes in aeration. Through a thoracic belt with real-time tomographic functional images of the lungs, clinicians can visualize and estimate the dis</w:instrText>
      </w:r>
      <w:r>
        <w:rPr>
          <w:rFonts w:ascii="Times New Roman" w:eastAsiaTheme="minorEastAsia" w:hAnsi="Times New Roman" w:hint="default"/>
        </w:rPr>
        <w:instrText>tribution of ventilation at different ventilation settings or following procedures such as prone positioning. Several studies have evaluated the performance of EIT to monitor the effects of different mechanical ventilation settings in patients with acute r</w:instrText>
      </w:r>
      <w:r>
        <w:rPr>
          <w:rFonts w:ascii="Times New Roman" w:eastAsiaTheme="minorEastAsia" w:hAnsi="Times New Roman" w:hint="default"/>
        </w:rPr>
        <w:instrText>espiratory distress syndrome allowing a more personalized mechanical ventilation. For instance, EIT could help clinicians find the PEEP representing a compromise between recruitment and overdistension and assess the effect of prone positioning on ventilati</w:instrText>
      </w:r>
      <w:r>
        <w:rPr>
          <w:rFonts w:ascii="Times New Roman" w:eastAsiaTheme="minorEastAsia" w:hAnsi="Times New Roman" w:hint="default"/>
        </w:rPr>
        <w:instrText>on distribution. The clinical impact of the personalization of mechanical ventilation remains to be explored. Despite inherent limitations such as limited spatial resolution, EIT also offers a unique bedside non-invasive assessment of the regional ventilat</w:instrText>
      </w:r>
      <w:r>
        <w:rPr>
          <w:rFonts w:ascii="Times New Roman" w:eastAsiaTheme="minorEastAsia" w:hAnsi="Times New Roman" w:hint="default"/>
        </w:rPr>
        <w:instrText>ion changes in the ICU. It is a bedside technology offering the possibility of a continuous, operator-free diagnosis and real-time detection of common problems during mechanical ventilation. This review provides an overview of the functioning of EIT, its m</w:instrText>
      </w:r>
      <w:r>
        <w:rPr>
          <w:rFonts w:ascii="Times New Roman" w:eastAsiaTheme="minorEastAsia" w:hAnsi="Times New Roman" w:hint="default"/>
        </w:rPr>
        <w:instrText>ain indices, and its performance in monitoring patients with acute respiratory failure. Future perspectives for use in intensive care are also addressed.","container-title":"American Journal of Respiratory and Critical Care Medicine","DOI":"10.1164/rccm.20</w:instrText>
      </w:r>
      <w:r>
        <w:rPr>
          <w:rFonts w:ascii="Times New Roman" w:eastAsiaTheme="minorEastAsia" w:hAnsi="Times New Roman" w:hint="default"/>
        </w:rPr>
        <w:instrText>2306-1118CI","ISSN":"1073-449X, 1535-4970","journalAbbreviation":"Am J Respir Crit Care Med","language":"en","page":"rccm.202306-1118CI","source":"DOI.org (Crossref)","title":"Electrical Impedance Tomography to Monitor Hypoxemic Respiratory Failure","autho</w:instrText>
      </w:r>
      <w:r>
        <w:rPr>
          <w:rFonts w:ascii="Times New Roman" w:eastAsiaTheme="minorEastAsia" w:hAnsi="Times New Roman" w:hint="default"/>
        </w:rPr>
        <w:instrText>r":[{"family":"Franchineau","given":"Guillaume"},{"family":"Jonkman","given":"Annemijn H."},{"family":"Piquilloud","given":"Lise"},{"family":"Yoshida","given":"Takeshi"},{"family":"Costa","given":"Eduardo"},{"family":"Rozé","given":"Hadrien"},{"family":"Ca</w:instrText>
      </w:r>
      <w:r>
        <w:rPr>
          <w:rFonts w:ascii="Times New Roman" w:eastAsiaTheme="minorEastAsia" w:hAnsi="Times New Roman" w:hint="default"/>
        </w:rPr>
        <w:instrText>mporota","given":"Luigi"},{"family":"Piraino","given":"Thomas"},{"family":"Spinelli","given":"Elena"},{"family":"Combes","given":"Alain"},{"family":"Alcala","given":"Glasiele C"},{"family":"Amato","given":"Marcelo"},{"family":"Mauri","given":"Tommaso"},{"f</w:instrText>
      </w:r>
      <w:r>
        <w:rPr>
          <w:rFonts w:ascii="Times New Roman" w:eastAsiaTheme="minorEastAsia" w:hAnsi="Times New Roman" w:hint="default"/>
        </w:rPr>
        <w:instrText>amily":"Frerichs","given":"Inéz"},{"family":"Brochard","given":"Laurent J."},{"family":"Schmidt","given":"Matthieu"},{"literal":"for the Pleural Pressure Working Group (PLUG)"}],"issued":{"date-parts":[["2023",12,21]]}}}],"schema":"https://github.com/citat</w:instrText>
      </w:r>
      <w:r>
        <w:rPr>
          <w:rFonts w:ascii="Times New Roman" w:eastAsiaTheme="minorEastAsia" w:hAnsi="Times New Roman" w:hint="default"/>
        </w:rPr>
        <w:instrText xml:space="preserve">ion-style-language/schema/raw/master/csl-citation.json"} </w:instrText>
      </w:r>
      <w:r>
        <w:rPr>
          <w:rFonts w:ascii="Times New Roman" w:eastAsiaTheme="minorEastAsia" w:hAnsi="Times New Roman" w:hint="default"/>
        </w:rPr>
        <w:fldChar w:fldCharType="separate"/>
      </w:r>
      <w:r>
        <w:rPr>
          <w:rFonts w:ascii="Times New Roman" w:hAnsi="Times New Roman" w:hint="default"/>
        </w:rPr>
        <w:t>[4]</w:t>
      </w:r>
      <w:r>
        <w:rPr>
          <w:rFonts w:ascii="Times New Roman" w:eastAsiaTheme="minorEastAsia" w:hAnsi="Times New Roman" w:hint="default"/>
        </w:rPr>
        <w:fldChar w:fldCharType="end"/>
      </w:r>
      <w:r>
        <w:rPr>
          <w:rFonts w:ascii="Times New Roman" w:eastAsiaTheme="minorEastAsia" w:hAnsi="Times New Roman"/>
        </w:rPr>
        <w:t>.</w:t>
      </w:r>
    </w:p>
    <w:p w:rsidR="006778E7" w:rsidRDefault="00150ECC">
      <w:pPr>
        <w:pStyle w:val="NormalWeb"/>
        <w:spacing w:beforeAutospacing="0" w:after="100" w:line="480" w:lineRule="auto"/>
        <w:ind w:firstLineChars="200" w:firstLine="480"/>
        <w:contextualSpacing/>
        <w:jc w:val="both"/>
        <w:rPr>
          <w:rFonts w:ascii="Times New Roman" w:eastAsiaTheme="minorEastAsia" w:hAnsi="Times New Roman" w:hint="default"/>
        </w:rPr>
      </w:pPr>
      <w:r>
        <w:rPr>
          <w:rFonts w:ascii="Times New Roman" w:eastAsiaTheme="minorEastAsia" w:hAnsi="Times New Roman" w:hint="default"/>
        </w:rPr>
        <w:t xml:space="preserve">EIT ventilation maps were analyzed offline to average the values of five consecutive respiratory cycles. For the quantitative analysis of the ventilation and perfusion </w:t>
      </w:r>
      <w:r>
        <w:rPr>
          <w:rFonts w:ascii="Times New Roman" w:eastAsiaTheme="minorEastAsia" w:hAnsi="Times New Roman" w:hint="default"/>
        </w:rPr>
        <w:lastRenderedPageBreak/>
        <w:t>distributions by EIT, t</w:t>
      </w:r>
      <w:r>
        <w:rPr>
          <w:rFonts w:ascii="Times New Roman" w:eastAsiaTheme="minorEastAsia" w:hAnsi="Times New Roman" w:hint="default"/>
        </w:rPr>
        <w:t>he lungs were sub-segmented into ventral and dorsal regions. Ventral regions included two regions-of-interest (ROIs): ROI 1 and ROI 2 (mid-ventral). Dorsal region included two ROIs: ROI 3 (mid-dorsal) and ROI</w:t>
      </w:r>
      <w:bookmarkEnd w:id="3"/>
      <w:r>
        <w:rPr>
          <w:rFonts w:ascii="Times New Roman" w:eastAsiaTheme="minorEastAsia" w:hAnsi="Times New Roman" w:hint="default"/>
        </w:rPr>
        <w:t xml:space="preserve">. </w:t>
      </w:r>
      <w:bookmarkStart w:id="4" w:name="_Hlk121214818"/>
    </w:p>
    <w:p w:rsidR="006778E7" w:rsidRDefault="00150ECC">
      <w:pPr>
        <w:pStyle w:val="NormalWeb"/>
        <w:spacing w:beforeAutospacing="0" w:after="100" w:line="480" w:lineRule="auto"/>
        <w:ind w:firstLineChars="200" w:firstLine="480"/>
        <w:contextualSpacing/>
        <w:jc w:val="both"/>
        <w:rPr>
          <w:rFonts w:ascii="Times New Roman" w:eastAsiaTheme="minorEastAsia" w:hAnsi="Times New Roman" w:hint="default"/>
        </w:rPr>
      </w:pPr>
      <w:r>
        <w:rPr>
          <w:rFonts w:ascii="Times New Roman" w:eastAsiaTheme="minorEastAsia" w:hAnsi="Times New Roman" w:hint="default"/>
        </w:rPr>
        <w:t xml:space="preserve">Regional </w:t>
      </w:r>
      <w:r>
        <w:rPr>
          <w:rFonts w:ascii="Times New Roman" w:hAnsi="Times New Roman" w:hint="default"/>
        </w:rPr>
        <w:t xml:space="preserve">functional </w:t>
      </w:r>
      <w:r>
        <w:rPr>
          <w:rFonts w:ascii="Times New Roman" w:eastAsiaTheme="minorEastAsia" w:hAnsi="Times New Roman" w:hint="default"/>
        </w:rPr>
        <w:t>ventilation map was calcu</w:t>
      </w:r>
      <w:r>
        <w:rPr>
          <w:rFonts w:ascii="Times New Roman" w:eastAsiaTheme="minorEastAsia" w:hAnsi="Times New Roman" w:hint="default"/>
        </w:rPr>
        <w:t>lated by subtracting the end-expiration impedance from the end-inspiration impedance, which represents the local volume variation during tidal breathing</w:t>
      </w:r>
      <w:bookmarkEnd w:id="4"/>
      <w:r>
        <w:rPr>
          <w:rFonts w:ascii="Times New Roman" w:eastAsiaTheme="minorEastAsia" w:hAnsi="Times New Roman" w:hint="default"/>
        </w:rPr>
        <w:t xml:space="preserve">. </w:t>
      </w:r>
      <w:bookmarkStart w:id="5" w:name="_Hlk121214797"/>
      <w:r>
        <w:rPr>
          <w:rFonts w:ascii="Times New Roman" w:eastAsiaTheme="minorEastAsia" w:hAnsi="Times New Roman" w:hint="default"/>
        </w:rPr>
        <w:t>From the analysis of ventilation maps, we assessed the following measures:</w:t>
      </w:r>
    </w:p>
    <w:p w:rsidR="006778E7" w:rsidRDefault="00150ECC">
      <w:pPr>
        <w:pStyle w:val="NormalWeb"/>
        <w:numPr>
          <w:ilvl w:val="0"/>
          <w:numId w:val="1"/>
        </w:numPr>
        <w:spacing w:beforeAutospacing="0" w:after="100" w:line="480" w:lineRule="auto"/>
        <w:ind w:firstLine="480"/>
        <w:contextualSpacing/>
        <w:jc w:val="both"/>
        <w:rPr>
          <w:rFonts w:ascii="Times New Roman" w:eastAsiaTheme="minorEastAsia" w:hAnsi="Times New Roman" w:hint="default"/>
        </w:rPr>
      </w:pPr>
      <w:r>
        <w:rPr>
          <w:rFonts w:ascii="Times New Roman" w:eastAsiaTheme="minorEastAsia" w:hAnsi="Times New Roman" w:hint="default"/>
        </w:rPr>
        <w:t>The percentage of ventilati</w:t>
      </w:r>
      <w:r>
        <w:rPr>
          <w:rFonts w:ascii="Times New Roman" w:eastAsiaTheme="minorEastAsia" w:hAnsi="Times New Roman" w:hint="default"/>
        </w:rPr>
        <w:t xml:space="preserve">on distribution in the respective region. </w:t>
      </w:r>
    </w:p>
    <w:p w:rsidR="006778E7" w:rsidRDefault="00150ECC">
      <w:pPr>
        <w:pStyle w:val="NormalWeb"/>
        <w:numPr>
          <w:ilvl w:val="0"/>
          <w:numId w:val="1"/>
        </w:numPr>
        <w:spacing w:beforeAutospacing="0" w:after="100" w:line="480" w:lineRule="auto"/>
        <w:ind w:firstLine="480"/>
        <w:contextualSpacing/>
        <w:rPr>
          <w:rFonts w:ascii="Times New Roman" w:eastAsiaTheme="minorEastAsia" w:hAnsi="Times New Roman" w:hint="default"/>
        </w:rPr>
      </w:pPr>
      <w:r>
        <w:rPr>
          <w:rFonts w:ascii="Times New Roman" w:eastAsiaTheme="minorEastAsia" w:hAnsi="Times New Roman"/>
        </w:rPr>
        <w:t xml:space="preserve">EELI, </w:t>
      </w:r>
      <w:r>
        <w:rPr>
          <w:rFonts w:ascii="Times New Roman" w:eastAsiaTheme="minorEastAsia" w:hAnsi="Times New Roman" w:hint="default"/>
        </w:rPr>
        <w:t>corresponding to</w:t>
      </w:r>
      <w:r>
        <w:rPr>
          <w:rFonts w:ascii="Times New Roman" w:eastAsiaTheme="minorEastAsia" w:hAnsi="Times New Roman"/>
        </w:rPr>
        <w:t xml:space="preserve"> the impedance at the end of expiration.</w:t>
      </w:r>
    </w:p>
    <w:p w:rsidR="006778E7" w:rsidRDefault="00150ECC">
      <w:pPr>
        <w:pStyle w:val="NormalWeb"/>
        <w:spacing w:beforeAutospacing="0" w:after="100" w:line="480" w:lineRule="auto"/>
        <w:ind w:firstLineChars="200" w:firstLine="480"/>
        <w:contextualSpacing/>
        <w:jc w:val="both"/>
        <w:rPr>
          <w:rFonts w:ascii="Times New Roman" w:eastAsiaTheme="minorEastAsia" w:hAnsi="Times New Roman" w:hint="default"/>
        </w:rPr>
      </w:pPr>
      <w:r>
        <w:rPr>
          <w:rFonts w:ascii="Times New Roman" w:eastAsiaTheme="minorEastAsia" w:hAnsi="Times New Roman" w:hint="default"/>
        </w:rPr>
        <w:t xml:space="preserve">Regional </w:t>
      </w:r>
      <w:r>
        <w:rPr>
          <w:rFonts w:ascii="Times New Roman" w:hAnsi="Times New Roman" w:hint="default"/>
        </w:rPr>
        <w:t xml:space="preserve">functional </w:t>
      </w:r>
      <w:r>
        <w:rPr>
          <w:rFonts w:ascii="Times New Roman" w:eastAsiaTheme="minorEastAsia" w:hAnsi="Times New Roman" w:hint="default"/>
        </w:rPr>
        <w:t>perfusion maps were derived from analyzing the slope of time-impedance curve after saline injection after removing the cardiac reg</w:t>
      </w:r>
      <w:r>
        <w:rPr>
          <w:rFonts w:ascii="Times New Roman" w:eastAsiaTheme="minorEastAsia" w:hAnsi="Times New Roman" w:hint="default"/>
        </w:rPr>
        <w:t>ion from the images</w:t>
      </w:r>
      <w:bookmarkEnd w:id="5"/>
      <w:r>
        <w:rPr>
          <w:rFonts w:ascii="Times New Roman" w:eastAsiaTheme="minorEastAsia" w:hAnsi="Times New Roman" w:hint="default"/>
        </w:rPr>
        <w:t xml:space="preserve">. Ventilated and perfused regions were defined as pixels higher than </w:t>
      </w:r>
      <w:r>
        <w:rPr>
          <w:rFonts w:ascii="Times New Roman" w:eastAsiaTheme="minorEastAsia" w:hAnsi="Times New Roman"/>
        </w:rPr>
        <w:t>1</w:t>
      </w:r>
      <w:r>
        <w:rPr>
          <w:rFonts w:ascii="Times New Roman" w:eastAsiaTheme="minorEastAsia" w:hAnsi="Times New Roman" w:hint="default"/>
        </w:rPr>
        <w:t>0% maximum of the functional ventilation and perfusion maps, respectively</w:t>
      </w:r>
      <w:r>
        <w:rPr>
          <w:rFonts w:ascii="Times New Roman" w:hAnsi="Times New Roman" w:hint="default"/>
        </w:rPr>
        <w:t xml:space="preserve">. </w:t>
      </w:r>
      <w:r>
        <w:rPr>
          <w:rFonts w:ascii="Times New Roman" w:eastAsiaTheme="minorEastAsia" w:hAnsi="Times New Roman" w:hint="default"/>
        </w:rPr>
        <w:t xml:space="preserve">From the analysis of perfusion maps, four measures were calculated: </w:t>
      </w:r>
    </w:p>
    <w:p w:rsidR="006778E7" w:rsidRDefault="00150ECC">
      <w:pPr>
        <w:pStyle w:val="NormalWeb"/>
        <w:spacing w:beforeAutospacing="0" w:after="100" w:line="480" w:lineRule="auto"/>
        <w:contextualSpacing/>
        <w:jc w:val="both"/>
        <w:rPr>
          <w:rFonts w:ascii="Times New Roman" w:eastAsiaTheme="minorEastAsia" w:hAnsi="Times New Roman" w:hint="default"/>
        </w:rPr>
      </w:pPr>
      <w:r>
        <w:rPr>
          <w:rFonts w:ascii="Times New Roman" w:eastAsiaTheme="minorEastAsia" w:hAnsi="Times New Roman" w:hint="default"/>
        </w:rPr>
        <w:t>1. The percentage of pe</w:t>
      </w:r>
      <w:r>
        <w:rPr>
          <w:rFonts w:ascii="Times New Roman" w:eastAsiaTheme="minorEastAsia" w:hAnsi="Times New Roman" w:hint="default"/>
        </w:rPr>
        <w:t>rfusion distribution in the respective ROIs.</w:t>
      </w:r>
    </w:p>
    <w:p w:rsidR="006778E7" w:rsidRDefault="00150ECC">
      <w:pPr>
        <w:pStyle w:val="NormalWeb"/>
        <w:spacing w:beforeAutospacing="0" w:after="100" w:line="480" w:lineRule="auto"/>
        <w:contextualSpacing/>
        <w:jc w:val="both"/>
        <w:rPr>
          <w:rFonts w:ascii="Times New Roman" w:eastAsiaTheme="minorEastAsia" w:hAnsi="Times New Roman" w:hint="default"/>
        </w:rPr>
      </w:pPr>
      <w:r>
        <w:rPr>
          <w:rFonts w:ascii="Times New Roman" w:eastAsiaTheme="minorEastAsia" w:hAnsi="Times New Roman" w:hint="default"/>
        </w:rPr>
        <w:t xml:space="preserve">2. </w:t>
      </w:r>
      <w:bookmarkStart w:id="6" w:name="OLE_LINK1"/>
      <w:r>
        <w:rPr>
          <w:rFonts w:ascii="Times New Roman" w:eastAsiaTheme="minorEastAsia" w:hAnsi="Times New Roman" w:hint="default"/>
        </w:rPr>
        <w:t>Dead space (%), corresponding to regions that were only ventilated.</w:t>
      </w:r>
      <w:bookmarkEnd w:id="6"/>
    </w:p>
    <w:p w:rsidR="006778E7" w:rsidRDefault="00150ECC">
      <w:pPr>
        <w:pStyle w:val="NormalWeb"/>
        <w:spacing w:beforeAutospacing="0" w:after="100" w:line="480" w:lineRule="auto"/>
        <w:contextualSpacing/>
        <w:jc w:val="both"/>
        <w:rPr>
          <w:rFonts w:ascii="Times New Roman" w:eastAsiaTheme="minorEastAsia" w:hAnsi="Times New Roman" w:hint="default"/>
        </w:rPr>
      </w:pPr>
      <w:r>
        <w:rPr>
          <w:rFonts w:ascii="Times New Roman" w:eastAsiaTheme="minorEastAsia" w:hAnsi="Times New Roman" w:hint="default"/>
        </w:rPr>
        <w:t>3. Shunt (%), corresponding to regions that were only perfused.</w:t>
      </w:r>
    </w:p>
    <w:p w:rsidR="006778E7" w:rsidRDefault="00150ECC">
      <w:pPr>
        <w:pStyle w:val="NormalWeb"/>
        <w:spacing w:beforeAutospacing="0" w:after="100" w:line="480" w:lineRule="auto"/>
        <w:contextualSpacing/>
        <w:jc w:val="both"/>
        <w:rPr>
          <w:rFonts w:ascii="Times New Roman" w:hAnsi="Times New Roman" w:hint="default"/>
          <w:i/>
          <w:iCs/>
          <w:lang w:bidi="ar"/>
        </w:rPr>
      </w:pPr>
      <w:r>
        <w:rPr>
          <w:rFonts w:ascii="Times New Roman" w:eastAsiaTheme="minorEastAsia" w:hAnsi="Times New Roman" w:hint="default"/>
        </w:rPr>
        <w:t xml:space="preserve">4. V/Q matching (%), corresponding to regions that were both ventilated and </w:t>
      </w:r>
      <w:r>
        <w:rPr>
          <w:rFonts w:ascii="Times New Roman" w:eastAsiaTheme="minorEastAsia" w:hAnsi="Times New Roman" w:hint="default"/>
        </w:rPr>
        <w:t>perfused.</w:t>
      </w:r>
      <w:r>
        <w:rPr>
          <w:rFonts w:ascii="Times New Roman" w:hAnsi="Times New Roman"/>
          <w:i/>
          <w:iCs/>
          <w:lang w:bidi="ar"/>
        </w:rPr>
        <w:br w:type="page"/>
      </w:r>
    </w:p>
    <w:p w:rsidR="006778E7" w:rsidRDefault="00150ECC">
      <w:pPr>
        <w:pStyle w:val="NormalWeb"/>
        <w:spacing w:beforeAutospacing="0" w:after="100" w:line="480" w:lineRule="auto"/>
        <w:contextualSpacing/>
        <w:jc w:val="both"/>
        <w:rPr>
          <w:rFonts w:ascii="Times New Roman" w:hAnsi="Times New Roman" w:hint="default"/>
          <w:i/>
          <w:iCs/>
          <w:lang w:bidi="ar"/>
        </w:rPr>
      </w:pPr>
      <w:r>
        <w:rPr>
          <w:rFonts w:ascii="Times New Roman" w:hAnsi="Times New Roman"/>
          <w:i/>
          <w:iCs/>
          <w:lang w:bidi="ar"/>
        </w:rPr>
        <w:lastRenderedPageBreak/>
        <w:t xml:space="preserve">Method for estimating </w:t>
      </w:r>
      <w:r>
        <w:rPr>
          <w:rFonts w:ascii="Times New Roman" w:hAnsi="Times New Roman" w:hint="default"/>
          <w:i/>
          <w:iCs/>
          <w:lang w:bidi="ar"/>
        </w:rPr>
        <w:t>fraction of recirculation within the ECMO circuit</w:t>
      </w:r>
    </w:p>
    <w:p w:rsidR="006778E7" w:rsidRDefault="00150ECC">
      <w:pPr>
        <w:pStyle w:val="NormalWeb"/>
        <w:spacing w:beforeAutospacing="0" w:after="100" w:line="480" w:lineRule="auto"/>
        <w:contextualSpacing/>
        <w:jc w:val="both"/>
        <w:rPr>
          <w:rFonts w:ascii="Times New Roman" w:hAnsi="Times New Roman" w:hint="default"/>
          <w:kern w:val="2"/>
          <w:lang w:bidi="ar"/>
        </w:rPr>
      </w:pPr>
      <w:r>
        <w:rPr>
          <w:rFonts w:ascii="Times New Roman" w:hAnsi="Times New Roman" w:hint="default"/>
          <w:kern w:val="2"/>
          <w:lang w:bidi="ar"/>
        </w:rPr>
        <w:t xml:space="preserve">The </w:t>
      </w:r>
      <w:bookmarkStart w:id="7" w:name="OLE_LINK14"/>
      <w:r>
        <w:rPr>
          <w:rFonts w:ascii="Times New Roman" w:hAnsi="Times New Roman" w:hint="default"/>
          <w:kern w:val="2"/>
          <w:lang w:bidi="ar"/>
        </w:rPr>
        <w:t>fraction of recirculation within the ECMO circuit was estimated</w:t>
      </w:r>
      <w:bookmarkEnd w:id="7"/>
      <w:r>
        <w:rPr>
          <w:rFonts w:ascii="Times New Roman" w:hAnsi="Times New Roman" w:hint="default"/>
          <w:kern w:val="2"/>
          <w:lang w:bidi="ar"/>
        </w:rPr>
        <w:t xml:space="preserve"> using SvO</w:t>
      </w:r>
      <w:r>
        <w:rPr>
          <w:rFonts w:ascii="Times New Roman" w:hAnsi="Times New Roman" w:hint="default"/>
          <w:kern w:val="2"/>
          <w:vertAlign w:val="subscript"/>
          <w:lang w:bidi="ar"/>
        </w:rPr>
        <w:t>2</w:t>
      </w:r>
      <w:r>
        <w:rPr>
          <w:rFonts w:ascii="Times New Roman" w:hAnsi="Times New Roman" w:hint="default"/>
          <w:kern w:val="2"/>
          <w:lang w:bidi="ar"/>
        </w:rPr>
        <w:t xml:space="preserve"> method</w:t>
      </w:r>
      <w:r>
        <w:rPr>
          <w:rFonts w:ascii="Times New Roman" w:hAnsi="Times New Roman"/>
          <w:kern w:val="2"/>
          <w:lang w:bidi="ar"/>
        </w:rPr>
        <w:t xml:space="preserve"> with the following equation</w:t>
      </w:r>
      <w:r>
        <w:rPr>
          <w:rFonts w:ascii="Times New Roman" w:hAnsi="Times New Roman" w:hint="default"/>
          <w:kern w:val="2"/>
          <w:lang w:bidi="ar"/>
        </w:rPr>
        <w:t xml:space="preserve"> </w:t>
      </w:r>
      <w:r>
        <w:rPr>
          <w:rFonts w:ascii="Times New Roman" w:hAnsi="Times New Roman" w:hint="default"/>
          <w:kern w:val="2"/>
          <w:lang w:bidi="ar"/>
        </w:rPr>
        <w:fldChar w:fldCharType="begin"/>
      </w:r>
      <w:r>
        <w:rPr>
          <w:rFonts w:ascii="Times New Roman" w:hAnsi="Times New Roman" w:hint="default"/>
          <w:kern w:val="2"/>
          <w:lang w:bidi="ar"/>
        </w:rPr>
        <w:instrText xml:space="preserve"> ADDIN ZOTERO_ITEM CSL_CITATION {"citationID":"QfdWFYvL","</w:instrText>
      </w:r>
      <w:r>
        <w:rPr>
          <w:rFonts w:ascii="Times New Roman" w:hAnsi="Times New Roman" w:hint="default"/>
          <w:kern w:val="2"/>
          <w:lang w:bidi="ar"/>
        </w:rPr>
        <w:instrText>properties":{"formattedCitation":"[5]","plainCitation":"[5]","noteIndex":0},"citationItems":[{"id":100,"uris":["http://zotero.org/users/10250699/items/YA6XS2PA"],"itemData":{"id":100,"type":"article-journal","abstract":"Recirculation, a phenomenon in which</w:instrText>
      </w:r>
      <w:r>
        <w:rPr>
          <w:rFonts w:ascii="Times New Roman" w:hAnsi="Times New Roman" w:hint="default"/>
          <w:kern w:val="2"/>
          <w:lang w:bidi="ar"/>
        </w:rPr>
        <w:instrText xml:space="preserve"> reinfused oxygenated blood is withdrawn by the drainage cannula without passing through the systemic circulation, decreases the efficiency with which venovenous extracorporeal membrane oxygenation (ECMO) provides oxygenation. The precise amount of recircu</w:instrText>
      </w:r>
      <w:r>
        <w:rPr>
          <w:rFonts w:ascii="Times New Roman" w:hAnsi="Times New Roman" w:hint="default"/>
          <w:kern w:val="2"/>
          <w:lang w:bidi="ar"/>
        </w:rPr>
        <w:instrText>lation may be difficult to quantify. However, interventions should be attempted to reduce recirculation when oxygen delivery is suboptimal and recirculation is suspected. Several techniques, including the use of dual-lumen cannulae, have been successful in</w:instrText>
      </w:r>
      <w:r>
        <w:rPr>
          <w:rFonts w:ascii="Times New Roman" w:hAnsi="Times New Roman" w:hint="default"/>
          <w:kern w:val="2"/>
          <w:lang w:bidi="ar"/>
        </w:rPr>
        <w:instrText xml:space="preserve"> minimizing recirculation in venovenous ECMO. This article will provide an overview of the factors that affect recirculation, methods that may be used to quantify recirculation, and interventions that may reduce recirculation, thereby increasing ECMO effic</w:instrText>
      </w:r>
      <w:r>
        <w:rPr>
          <w:rFonts w:ascii="Times New Roman" w:hAnsi="Times New Roman" w:hint="default"/>
          <w:kern w:val="2"/>
          <w:lang w:bidi="ar"/>
        </w:rPr>
        <w:instrText>iency.","container-title":"ASAIO journal (American Society for Artificial Internal Organs: 1992)","DOI":"10.1097/MAT.0000000000000179","ISSN":"1538-943X","issue":"2","journalAbbreviation":"ASAIO J","language":"eng","note":"PMID: 25423117","page":"115-121",</w:instrText>
      </w:r>
      <w:r>
        <w:rPr>
          <w:rFonts w:ascii="Times New Roman" w:hAnsi="Times New Roman" w:hint="default"/>
          <w:kern w:val="2"/>
          <w:lang w:bidi="ar"/>
        </w:rPr>
        <w:instrText>"source":"PubMed","title":"Recirculation in venovenous extracorporeal membrane oxygenation","volume":"61","author":[{"family":"Abrams","given":"Darryl"},{"family":"Bacchetta","given":"Matthew"},{"family":"Brodie","given":"Daniel"}],"issued":{"date-parts":[</w:instrText>
      </w:r>
      <w:r>
        <w:rPr>
          <w:rFonts w:ascii="Times New Roman" w:hAnsi="Times New Roman" w:hint="default"/>
          <w:kern w:val="2"/>
          <w:lang w:bidi="ar"/>
        </w:rPr>
        <w:instrText xml:space="preserve">["2015",4]]}}}],"schema":"https://github.com/citation-style-language/schema/raw/master/csl-citation.json"} </w:instrText>
      </w:r>
      <w:r>
        <w:rPr>
          <w:rFonts w:ascii="Times New Roman" w:hAnsi="Times New Roman" w:hint="default"/>
          <w:kern w:val="2"/>
          <w:lang w:bidi="ar"/>
        </w:rPr>
        <w:fldChar w:fldCharType="separate"/>
      </w:r>
      <w:r>
        <w:rPr>
          <w:rFonts w:ascii="Times New Roman" w:hAnsi="Times New Roman" w:hint="default"/>
        </w:rPr>
        <w:t>[5]</w:t>
      </w:r>
      <w:r>
        <w:rPr>
          <w:rFonts w:ascii="Times New Roman" w:hAnsi="Times New Roman" w:hint="default"/>
          <w:kern w:val="2"/>
          <w:lang w:bidi="ar"/>
        </w:rPr>
        <w:fldChar w:fldCharType="end"/>
      </w:r>
      <w:r>
        <w:rPr>
          <w:rFonts w:ascii="Times New Roman" w:hAnsi="Times New Roman" w:hint="default"/>
          <w:kern w:val="2"/>
          <w:lang w:bidi="ar"/>
        </w:rPr>
        <w:t>.</w:t>
      </w:r>
    </w:p>
    <w:p w:rsidR="006778E7" w:rsidRDefault="00150ECC">
      <w:pPr>
        <w:pStyle w:val="NormalWeb"/>
        <w:spacing w:beforeAutospacing="0" w:after="100" w:line="480" w:lineRule="auto"/>
        <w:contextualSpacing/>
        <w:jc w:val="center"/>
        <w:rPr>
          <w:rFonts w:ascii="Times New Roman" w:hAnsi="Times New Roman" w:hint="default"/>
          <w:kern w:val="2"/>
          <w:lang w:bidi="ar"/>
        </w:rPr>
      </w:pPr>
      <w:r>
        <w:rPr>
          <w:rFonts w:ascii="Times New Roman" w:hAnsi="Times New Roman" w:hint="default"/>
          <w:kern w:val="2"/>
          <w:lang w:bidi="ar"/>
        </w:rPr>
        <w:t>Recirculation (%) = (SpreO</w:t>
      </w:r>
      <w:r>
        <w:rPr>
          <w:rFonts w:ascii="Times New Roman" w:hAnsi="Times New Roman" w:hint="default"/>
          <w:kern w:val="2"/>
          <w:vertAlign w:val="subscript"/>
          <w:lang w:bidi="ar"/>
        </w:rPr>
        <w:t>2</w:t>
      </w:r>
      <w:r>
        <w:rPr>
          <w:rFonts w:ascii="Times New Roman" w:hAnsi="Times New Roman" w:hint="default"/>
          <w:kern w:val="2"/>
          <w:lang w:bidi="ar"/>
        </w:rPr>
        <w:t xml:space="preserve"> -</w:t>
      </w:r>
      <w:r>
        <w:rPr>
          <w:rFonts w:ascii="Times New Roman" w:hAnsi="Times New Roman"/>
          <w:kern w:val="2"/>
          <w:lang w:bidi="ar"/>
        </w:rPr>
        <w:t xml:space="preserve"> </w:t>
      </w:r>
      <w:r>
        <w:rPr>
          <w:rFonts w:ascii="Times New Roman" w:hAnsi="Times New Roman" w:hint="default"/>
          <w:kern w:val="2"/>
          <w:lang w:bidi="ar"/>
        </w:rPr>
        <w:t>SvO</w:t>
      </w:r>
      <w:r>
        <w:rPr>
          <w:rFonts w:ascii="Times New Roman" w:hAnsi="Times New Roman" w:hint="default"/>
          <w:kern w:val="2"/>
          <w:vertAlign w:val="subscript"/>
          <w:lang w:bidi="ar"/>
        </w:rPr>
        <w:t>2</w:t>
      </w:r>
      <w:r>
        <w:rPr>
          <w:rFonts w:ascii="Times New Roman" w:hAnsi="Times New Roman" w:hint="default"/>
          <w:kern w:val="2"/>
          <w:lang w:bidi="ar"/>
        </w:rPr>
        <w:t>)/ (SpostO</w:t>
      </w:r>
      <w:r>
        <w:rPr>
          <w:rFonts w:ascii="Times New Roman" w:hAnsi="Times New Roman" w:hint="default"/>
          <w:kern w:val="2"/>
          <w:vertAlign w:val="subscript"/>
          <w:lang w:bidi="ar"/>
        </w:rPr>
        <w:t>2</w:t>
      </w:r>
      <w:r>
        <w:rPr>
          <w:rFonts w:ascii="Times New Roman" w:hAnsi="Times New Roman" w:hint="default"/>
          <w:kern w:val="2"/>
          <w:lang w:bidi="ar"/>
        </w:rPr>
        <w:t xml:space="preserve"> - SvO</w:t>
      </w:r>
      <w:r>
        <w:rPr>
          <w:rFonts w:ascii="Times New Roman" w:hAnsi="Times New Roman" w:hint="default"/>
          <w:kern w:val="2"/>
          <w:vertAlign w:val="subscript"/>
          <w:lang w:bidi="ar"/>
        </w:rPr>
        <w:t>2</w:t>
      </w:r>
      <w:r>
        <w:rPr>
          <w:rFonts w:ascii="Times New Roman" w:hAnsi="Times New Roman" w:hint="default"/>
          <w:kern w:val="2"/>
          <w:lang w:bidi="ar"/>
        </w:rPr>
        <w:t>) × 100%</w:t>
      </w:r>
    </w:p>
    <w:p w:rsidR="006778E7" w:rsidRDefault="00150ECC">
      <w:pPr>
        <w:pStyle w:val="NormalWeb"/>
        <w:spacing w:beforeAutospacing="0" w:after="100" w:line="480" w:lineRule="auto"/>
        <w:contextualSpacing/>
        <w:jc w:val="both"/>
        <w:rPr>
          <w:rFonts w:ascii="Times New Roman" w:hAnsi="Times New Roman" w:hint="default"/>
          <w:kern w:val="2"/>
          <w:lang w:bidi="ar"/>
        </w:rPr>
      </w:pPr>
      <w:r>
        <w:rPr>
          <w:rFonts w:ascii="Times New Roman" w:hAnsi="Times New Roman" w:hint="default"/>
          <w:kern w:val="2"/>
          <w:lang w:bidi="ar"/>
        </w:rPr>
        <w:t>Where SvO</w:t>
      </w:r>
      <w:r>
        <w:rPr>
          <w:rFonts w:ascii="Times New Roman" w:hAnsi="Times New Roman" w:hint="default"/>
          <w:kern w:val="2"/>
          <w:vertAlign w:val="subscript"/>
          <w:lang w:bidi="ar"/>
        </w:rPr>
        <w:t>2</w:t>
      </w:r>
      <w:r>
        <w:rPr>
          <w:rFonts w:ascii="Times New Roman" w:hAnsi="Times New Roman" w:hint="default"/>
          <w:kern w:val="2"/>
          <w:lang w:bidi="ar"/>
        </w:rPr>
        <w:t xml:space="preserve"> represents the saturation of blood drawn from the patient via the ven</w:t>
      </w:r>
      <w:r>
        <w:rPr>
          <w:rFonts w:ascii="Times New Roman" w:hAnsi="Times New Roman" w:hint="default"/>
          <w:kern w:val="2"/>
          <w:lang w:bidi="ar"/>
        </w:rPr>
        <w:t xml:space="preserve">ous drainage cannula, obtained after turning off the ECMO sweep gas for </w:t>
      </w:r>
      <w:r>
        <w:rPr>
          <w:rFonts w:ascii="Times New Roman" w:hAnsi="Times New Roman"/>
          <w:kern w:val="2"/>
          <w:lang w:bidi="ar"/>
        </w:rPr>
        <w:t>2-3</w:t>
      </w:r>
      <w:r>
        <w:rPr>
          <w:rFonts w:ascii="Times New Roman" w:hAnsi="Times New Roman" w:hint="default"/>
          <w:kern w:val="2"/>
          <w:lang w:bidi="ar"/>
        </w:rPr>
        <w:t xml:space="preserve"> hours.</w:t>
      </w:r>
      <w:r>
        <w:rPr>
          <w:rFonts w:ascii="Times New Roman" w:hAnsi="Times New Roman"/>
          <w:kern w:val="2"/>
          <w:lang w:bidi="ar"/>
        </w:rPr>
        <w:t xml:space="preserve"> SpreO</w:t>
      </w:r>
      <w:r>
        <w:rPr>
          <w:rFonts w:ascii="Times New Roman" w:hAnsi="Times New Roman"/>
          <w:kern w:val="2"/>
          <w:vertAlign w:val="subscript"/>
          <w:lang w:bidi="ar"/>
        </w:rPr>
        <w:t>2</w:t>
      </w:r>
      <w:r>
        <w:rPr>
          <w:rFonts w:ascii="Times New Roman" w:hAnsi="Times New Roman"/>
          <w:kern w:val="2"/>
          <w:lang w:bidi="ar"/>
        </w:rPr>
        <w:t xml:space="preserve"> is the saturation of blood entering the oxygenator, SpostO</w:t>
      </w:r>
      <w:r>
        <w:rPr>
          <w:rFonts w:ascii="Times New Roman" w:hAnsi="Times New Roman"/>
          <w:kern w:val="2"/>
          <w:vertAlign w:val="subscript"/>
          <w:lang w:bidi="ar"/>
        </w:rPr>
        <w:t>2</w:t>
      </w:r>
      <w:r>
        <w:rPr>
          <w:rFonts w:ascii="Times New Roman" w:hAnsi="Times New Roman"/>
          <w:kern w:val="2"/>
          <w:lang w:bidi="ar"/>
        </w:rPr>
        <w:t xml:space="preserve"> is the saturation of blood leaving the oxygenator.</w:t>
      </w:r>
    </w:p>
    <w:p w:rsidR="006778E7" w:rsidRDefault="00150ECC">
      <w:pPr>
        <w:widowControl/>
        <w:jc w:val="left"/>
        <w:rPr>
          <w:rFonts w:ascii="Times New Roman" w:eastAsia="SimSun" w:hAnsi="Times New Roman" w:cs="Times New Roman"/>
          <w:sz w:val="24"/>
          <w:lang w:bidi="ar"/>
        </w:rPr>
      </w:pPr>
      <w:r>
        <w:rPr>
          <w:rFonts w:ascii="Times New Roman" w:hAnsi="Times New Roman"/>
          <w:lang w:bidi="ar"/>
        </w:rPr>
        <w:br w:type="page"/>
      </w:r>
    </w:p>
    <w:p w:rsidR="006778E7" w:rsidRDefault="00150ECC">
      <w:pPr>
        <w:spacing w:line="480" w:lineRule="auto"/>
        <w:rPr>
          <w:rFonts w:ascii="Times New Roman" w:hAnsi="Times New Roman" w:cs="Times New Roman"/>
          <w:sz w:val="24"/>
        </w:rPr>
      </w:pPr>
      <w:r>
        <w:rPr>
          <w:rFonts w:ascii="Times New Roman" w:hAnsi="Times New Roman" w:cs="Times New Roman"/>
          <w:sz w:val="24"/>
        </w:rPr>
        <w:t>Table S</w:t>
      </w:r>
      <w:r>
        <w:rPr>
          <w:rFonts w:ascii="Times New Roman" w:hAnsi="Times New Roman" w:cs="Times New Roman" w:hint="eastAsia"/>
          <w:sz w:val="24"/>
        </w:rPr>
        <w:t>1</w:t>
      </w:r>
      <w:r>
        <w:rPr>
          <w:rFonts w:ascii="Times New Roman" w:hAnsi="Times New Roman" w:cs="Times New Roman"/>
          <w:sz w:val="24"/>
        </w:rPr>
        <w:t xml:space="preserve"> Patients</w:t>
      </w:r>
      <w:r>
        <w:rPr>
          <w:rFonts w:ascii="Times New Roman" w:eastAsia="SimSun" w:hAnsi="Times New Roman" w:cs="Times New Roman"/>
          <w:kern w:val="0"/>
          <w:sz w:val="24"/>
          <w:lang w:bidi="ar"/>
        </w:rPr>
        <w:t>'</w:t>
      </w:r>
      <w:r>
        <w:rPr>
          <w:rFonts w:ascii="Times New Roman" w:hAnsi="Times New Roman" w:cs="Times New Roman"/>
          <w:sz w:val="24"/>
        </w:rPr>
        <w:t xml:space="preserve"> main characteristics</w:t>
      </w:r>
    </w:p>
    <w:tbl>
      <w:tblPr>
        <w:tblW w:w="8860" w:type="dxa"/>
        <w:tblInd w:w="98" w:type="dxa"/>
        <w:tblBorders>
          <w:top w:val="single" w:sz="6" w:space="0" w:color="auto"/>
          <w:bottom w:val="single" w:sz="6" w:space="0" w:color="auto"/>
        </w:tblBorders>
        <w:tblLook w:val="04A0" w:firstRow="1" w:lastRow="0" w:firstColumn="1" w:lastColumn="0" w:noHBand="0" w:noVBand="1"/>
      </w:tblPr>
      <w:tblGrid>
        <w:gridCol w:w="5760"/>
        <w:gridCol w:w="3100"/>
      </w:tblGrid>
      <w:tr w:rsidR="006778E7">
        <w:trPr>
          <w:trHeight w:val="310"/>
        </w:trPr>
        <w:tc>
          <w:tcPr>
            <w:tcW w:w="5760" w:type="dxa"/>
            <w:tcBorders>
              <w:bottom w:val="single" w:sz="6" w:space="0" w:color="auto"/>
            </w:tcBorders>
            <w:shd w:val="clear" w:color="auto" w:fill="auto"/>
            <w:noWrap/>
            <w:vAlign w:val="center"/>
          </w:tcPr>
          <w:p w:rsidR="006778E7" w:rsidRDefault="00150ECC">
            <w:pPr>
              <w:widowControl/>
              <w:textAlignment w:val="center"/>
              <w:rPr>
                <w:rFonts w:ascii="Times New Roman" w:eastAsia="SimSun" w:hAnsi="Times New Roman" w:cs="Times New Roman"/>
                <w:sz w:val="24"/>
              </w:rPr>
            </w:pPr>
            <w:r>
              <w:rPr>
                <w:rFonts w:ascii="Times New Roman" w:eastAsia="SimSun" w:hAnsi="Times New Roman" w:cs="Times New Roman"/>
                <w:kern w:val="0"/>
                <w:sz w:val="24"/>
                <w:lang w:bidi="ar"/>
              </w:rPr>
              <w:t>Variable</w:t>
            </w:r>
            <w:r>
              <w:rPr>
                <w:rFonts w:ascii="Times New Roman" w:eastAsia="SimSun" w:hAnsi="Times New Roman" w:cs="Times New Roman" w:hint="eastAsia"/>
                <w:kern w:val="0"/>
                <w:sz w:val="24"/>
                <w:lang w:bidi="ar"/>
              </w:rPr>
              <w:t>s</w:t>
            </w:r>
          </w:p>
        </w:tc>
        <w:tc>
          <w:tcPr>
            <w:tcW w:w="3100" w:type="dxa"/>
            <w:tcBorders>
              <w:bottom w:val="single" w:sz="6" w:space="0" w:color="auto"/>
            </w:tcBorders>
            <w:shd w:val="clear" w:color="auto" w:fill="auto"/>
            <w:noWrap/>
            <w:vAlign w:val="center"/>
          </w:tcPr>
          <w:p w:rsidR="006778E7" w:rsidRDefault="00150ECC">
            <w:pPr>
              <w:widowControl/>
              <w:textAlignment w:val="center"/>
              <w:rPr>
                <w:rFonts w:ascii="Times New Roman" w:eastAsia="SimSun" w:hAnsi="Times New Roman" w:cs="Times New Roman"/>
                <w:sz w:val="24"/>
              </w:rPr>
            </w:pPr>
            <w:r>
              <w:rPr>
                <w:rFonts w:ascii="Times New Roman" w:eastAsia="SimSun" w:hAnsi="Times New Roman" w:cs="Times New Roman"/>
                <w:kern w:val="0"/>
                <w:sz w:val="24"/>
                <w:lang w:bidi="ar"/>
              </w:rPr>
              <w:t>All</w:t>
            </w:r>
            <w:r>
              <w:rPr>
                <w:rFonts w:ascii="Times New Roman" w:eastAsia="SimSun" w:hAnsi="Times New Roman" w:cs="Times New Roman"/>
                <w:kern w:val="0"/>
                <w:sz w:val="24"/>
                <w:lang w:bidi="ar"/>
              </w:rPr>
              <w:t xml:space="preserve"> Patients, n = 1</w:t>
            </w:r>
            <w:r>
              <w:rPr>
                <w:rFonts w:ascii="Times New Roman" w:eastAsia="SimSun" w:hAnsi="Times New Roman" w:cs="Times New Roman" w:hint="eastAsia"/>
                <w:kern w:val="0"/>
                <w:sz w:val="24"/>
                <w:lang w:bidi="ar"/>
              </w:rPr>
              <w:t>5</w:t>
            </w:r>
          </w:p>
        </w:tc>
      </w:tr>
      <w:tr w:rsidR="006778E7">
        <w:trPr>
          <w:trHeight w:val="310"/>
        </w:trPr>
        <w:tc>
          <w:tcPr>
            <w:tcW w:w="5760" w:type="dxa"/>
            <w:tcBorders>
              <w:top w:val="single" w:sz="6" w:space="0" w:color="auto"/>
              <w:tl2br w:val="nil"/>
              <w:tr2bl w:val="nil"/>
            </w:tcBorders>
            <w:shd w:val="clear" w:color="auto" w:fill="auto"/>
            <w:noWrap/>
            <w:vAlign w:val="center"/>
          </w:tcPr>
          <w:p w:rsidR="006778E7" w:rsidRDefault="00150ECC">
            <w:pPr>
              <w:widowControl/>
              <w:textAlignment w:val="center"/>
              <w:rPr>
                <w:rFonts w:ascii="Times New Roman" w:eastAsia="SimSun" w:hAnsi="Times New Roman" w:cs="Times New Roman"/>
                <w:sz w:val="24"/>
              </w:rPr>
            </w:pPr>
            <w:r>
              <w:rPr>
                <w:rFonts w:ascii="Times New Roman" w:eastAsia="SimSun" w:hAnsi="Times New Roman" w:cs="Times New Roman"/>
                <w:kern w:val="0"/>
                <w:sz w:val="24"/>
                <w:lang w:bidi="ar"/>
              </w:rPr>
              <w:t>Patients</w:t>
            </w:r>
            <w:r>
              <w:rPr>
                <w:rFonts w:ascii="Times New Roman" w:eastAsia="SimSun" w:hAnsi="Times New Roman" w:cs="Times New Roman" w:hint="eastAsia"/>
                <w:kern w:val="0"/>
                <w:sz w:val="24"/>
                <w:lang w:bidi="ar"/>
              </w:rPr>
              <w:t>'</w:t>
            </w:r>
            <w:r>
              <w:rPr>
                <w:rFonts w:ascii="Times New Roman" w:eastAsia="SimSun" w:hAnsi="Times New Roman" w:cs="Times New Roman"/>
                <w:kern w:val="0"/>
                <w:sz w:val="24"/>
                <w:lang w:bidi="ar"/>
              </w:rPr>
              <w:t xml:space="preserve"> characteristics</w:t>
            </w:r>
          </w:p>
        </w:tc>
        <w:tc>
          <w:tcPr>
            <w:tcW w:w="3100" w:type="dxa"/>
            <w:tcBorders>
              <w:top w:val="single" w:sz="6" w:space="0" w:color="auto"/>
              <w:tl2br w:val="nil"/>
              <w:tr2bl w:val="nil"/>
            </w:tcBorders>
            <w:shd w:val="clear" w:color="auto" w:fill="auto"/>
            <w:noWrap/>
            <w:vAlign w:val="center"/>
          </w:tcPr>
          <w:p w:rsidR="006778E7" w:rsidRDefault="006778E7">
            <w:pPr>
              <w:rPr>
                <w:rFonts w:ascii="Times New Roman" w:eastAsia="SimSun" w:hAnsi="Times New Roman" w:cs="Times New Roman"/>
                <w:sz w:val="24"/>
              </w:rPr>
            </w:pPr>
          </w:p>
        </w:tc>
      </w:tr>
      <w:tr w:rsidR="006778E7">
        <w:trPr>
          <w:trHeight w:val="310"/>
        </w:trPr>
        <w:tc>
          <w:tcPr>
            <w:tcW w:w="5760" w:type="dxa"/>
            <w:tcBorders>
              <w:tl2br w:val="nil"/>
              <w:tr2bl w:val="nil"/>
            </w:tcBorders>
            <w:shd w:val="clear" w:color="auto" w:fill="auto"/>
            <w:noWrap/>
            <w:vAlign w:val="center"/>
          </w:tcPr>
          <w:p w:rsidR="006778E7" w:rsidRDefault="00150ECC">
            <w:pPr>
              <w:widowControl/>
              <w:textAlignment w:val="center"/>
              <w:rPr>
                <w:rFonts w:ascii="Times New Roman" w:eastAsia="SimSun" w:hAnsi="Times New Roman" w:cs="Times New Roman"/>
                <w:sz w:val="24"/>
              </w:rPr>
            </w:pPr>
            <w:r>
              <w:rPr>
                <w:rFonts w:ascii="Times New Roman" w:eastAsia="SimSun" w:hAnsi="Times New Roman" w:cs="Times New Roman"/>
                <w:kern w:val="0"/>
                <w:sz w:val="24"/>
                <w:lang w:bidi="ar"/>
              </w:rPr>
              <w:t xml:space="preserve">  Male, n (%)</w:t>
            </w:r>
          </w:p>
        </w:tc>
        <w:tc>
          <w:tcPr>
            <w:tcW w:w="3100" w:type="dxa"/>
            <w:tcBorders>
              <w:tl2br w:val="nil"/>
              <w:tr2bl w:val="nil"/>
            </w:tcBorders>
            <w:shd w:val="clear" w:color="auto" w:fill="auto"/>
            <w:noWrap/>
            <w:vAlign w:val="center"/>
          </w:tcPr>
          <w:p w:rsidR="006778E7" w:rsidRDefault="00150ECC">
            <w:pPr>
              <w:widowControl/>
              <w:textAlignment w:val="center"/>
              <w:rPr>
                <w:rFonts w:ascii="Times New Roman" w:eastAsia="SimSun" w:hAnsi="Times New Roman" w:cs="Times New Roman"/>
                <w:sz w:val="24"/>
              </w:rPr>
            </w:pPr>
            <w:r>
              <w:rPr>
                <w:rFonts w:ascii="Times New Roman" w:eastAsia="SimSun" w:hAnsi="Times New Roman" w:cs="Times New Roman" w:hint="eastAsia"/>
                <w:kern w:val="0"/>
                <w:sz w:val="24"/>
                <w:lang w:bidi="ar"/>
              </w:rPr>
              <w:t>13</w:t>
            </w:r>
            <w:r>
              <w:rPr>
                <w:rFonts w:ascii="Times New Roman" w:eastAsia="SimSun" w:hAnsi="Times New Roman" w:cs="Times New Roman"/>
                <w:kern w:val="0"/>
                <w:sz w:val="24"/>
                <w:lang w:bidi="ar"/>
              </w:rPr>
              <w:t xml:space="preserve"> (</w:t>
            </w:r>
            <w:r>
              <w:rPr>
                <w:rFonts w:ascii="Times New Roman" w:eastAsia="SimSun" w:hAnsi="Times New Roman" w:cs="Times New Roman" w:hint="eastAsia"/>
                <w:kern w:val="0"/>
                <w:sz w:val="24"/>
                <w:lang w:bidi="ar"/>
              </w:rPr>
              <w:t>86.7</w:t>
            </w:r>
            <w:r>
              <w:rPr>
                <w:rFonts w:ascii="Times New Roman" w:eastAsia="SimSun" w:hAnsi="Times New Roman" w:cs="Times New Roman"/>
                <w:kern w:val="0"/>
                <w:sz w:val="24"/>
                <w:lang w:bidi="ar"/>
              </w:rPr>
              <w:t>)</w:t>
            </w:r>
          </w:p>
        </w:tc>
      </w:tr>
      <w:tr w:rsidR="006778E7">
        <w:trPr>
          <w:trHeight w:val="310"/>
        </w:trPr>
        <w:tc>
          <w:tcPr>
            <w:tcW w:w="5760" w:type="dxa"/>
            <w:tcBorders>
              <w:tl2br w:val="nil"/>
              <w:tr2bl w:val="nil"/>
            </w:tcBorders>
            <w:shd w:val="clear" w:color="auto" w:fill="auto"/>
            <w:noWrap/>
            <w:vAlign w:val="center"/>
          </w:tcPr>
          <w:p w:rsidR="006778E7" w:rsidRDefault="00150ECC">
            <w:pPr>
              <w:widowControl/>
              <w:textAlignment w:val="center"/>
              <w:rPr>
                <w:rFonts w:ascii="Times New Roman" w:eastAsia="SimSun" w:hAnsi="Times New Roman" w:cs="Times New Roman"/>
                <w:sz w:val="24"/>
              </w:rPr>
            </w:pPr>
            <w:r>
              <w:rPr>
                <w:rFonts w:ascii="Times New Roman" w:eastAsia="SimSun" w:hAnsi="Times New Roman" w:cs="Times New Roman"/>
                <w:kern w:val="0"/>
                <w:sz w:val="24"/>
                <w:lang w:bidi="ar"/>
              </w:rPr>
              <w:t xml:space="preserve">  Age (years)</w:t>
            </w:r>
          </w:p>
        </w:tc>
        <w:tc>
          <w:tcPr>
            <w:tcW w:w="3100" w:type="dxa"/>
            <w:tcBorders>
              <w:tl2br w:val="nil"/>
              <w:tr2bl w:val="nil"/>
            </w:tcBorders>
            <w:shd w:val="clear" w:color="auto" w:fill="auto"/>
            <w:noWrap/>
            <w:vAlign w:val="center"/>
          </w:tcPr>
          <w:p w:rsidR="006778E7" w:rsidRDefault="00150ECC">
            <w:pPr>
              <w:widowControl/>
              <w:textAlignment w:val="center"/>
              <w:rPr>
                <w:rFonts w:ascii="Times New Roman" w:eastAsia="SimSun" w:hAnsi="Times New Roman" w:cs="Times New Roman"/>
                <w:sz w:val="24"/>
              </w:rPr>
            </w:pPr>
            <w:r>
              <w:rPr>
                <w:rFonts w:ascii="Times New Roman" w:eastAsia="SimSun" w:hAnsi="Times New Roman" w:cs="Times New Roman" w:hint="eastAsia"/>
                <w:kern w:val="0"/>
                <w:sz w:val="24"/>
                <w:lang w:bidi="ar"/>
              </w:rPr>
              <w:t>58</w:t>
            </w:r>
            <w:r>
              <w:rPr>
                <w:rFonts w:ascii="Times New Roman" w:eastAsia="SimSun" w:hAnsi="Times New Roman" w:cs="Times New Roman"/>
                <w:kern w:val="0"/>
                <w:sz w:val="24"/>
                <w:lang w:bidi="ar"/>
              </w:rPr>
              <w:t xml:space="preserve"> (</w:t>
            </w:r>
            <w:r>
              <w:rPr>
                <w:rFonts w:ascii="Times New Roman" w:eastAsia="SimSun" w:hAnsi="Times New Roman" w:cs="Times New Roman" w:hint="eastAsia"/>
                <w:kern w:val="0"/>
                <w:sz w:val="24"/>
                <w:lang w:bidi="ar"/>
              </w:rPr>
              <w:t>34</w:t>
            </w:r>
            <w:r>
              <w:rPr>
                <w:rFonts w:ascii="Times New Roman" w:eastAsia="SimSun" w:hAnsi="Times New Roman" w:cs="Times New Roman"/>
                <w:kern w:val="0"/>
                <w:sz w:val="24"/>
                <w:lang w:bidi="ar"/>
              </w:rPr>
              <w:t>–</w:t>
            </w:r>
            <w:r>
              <w:rPr>
                <w:rFonts w:ascii="Times New Roman" w:eastAsia="SimSun" w:hAnsi="Times New Roman" w:cs="Times New Roman" w:hint="eastAsia"/>
                <w:kern w:val="0"/>
                <w:sz w:val="24"/>
                <w:lang w:bidi="ar"/>
              </w:rPr>
              <w:t>68</w:t>
            </w:r>
            <w:r>
              <w:rPr>
                <w:rFonts w:ascii="Times New Roman" w:eastAsia="SimSun" w:hAnsi="Times New Roman" w:cs="Times New Roman"/>
                <w:kern w:val="0"/>
                <w:sz w:val="24"/>
                <w:lang w:bidi="ar"/>
              </w:rPr>
              <w:t>)</w:t>
            </w:r>
          </w:p>
        </w:tc>
      </w:tr>
      <w:tr w:rsidR="006778E7">
        <w:trPr>
          <w:trHeight w:val="320"/>
        </w:trPr>
        <w:tc>
          <w:tcPr>
            <w:tcW w:w="5760" w:type="dxa"/>
            <w:tcBorders>
              <w:tl2br w:val="nil"/>
              <w:tr2bl w:val="nil"/>
            </w:tcBorders>
            <w:shd w:val="clear" w:color="auto" w:fill="auto"/>
            <w:noWrap/>
            <w:vAlign w:val="center"/>
          </w:tcPr>
          <w:p w:rsidR="006778E7" w:rsidRDefault="00150ECC">
            <w:pPr>
              <w:widowControl/>
              <w:textAlignment w:val="center"/>
              <w:rPr>
                <w:rFonts w:ascii="Times New Roman" w:eastAsia="SimSun" w:hAnsi="Times New Roman" w:cs="Times New Roman"/>
                <w:sz w:val="24"/>
              </w:rPr>
            </w:pPr>
            <w:r>
              <w:rPr>
                <w:rFonts w:ascii="Times New Roman" w:eastAsia="SimSun" w:hAnsi="Times New Roman" w:cs="Times New Roman"/>
                <w:kern w:val="0"/>
                <w:sz w:val="24"/>
                <w:lang w:bidi="ar"/>
              </w:rPr>
              <w:t xml:space="preserve">  Body mass index (kg/m</w:t>
            </w:r>
            <w:r>
              <w:rPr>
                <w:rFonts w:ascii="Times New Roman" w:eastAsia="SimSun" w:hAnsi="Times New Roman" w:cs="Times New Roman"/>
                <w:kern w:val="0"/>
                <w:sz w:val="24"/>
                <w:vertAlign w:val="superscript"/>
                <w:lang w:bidi="ar"/>
              </w:rPr>
              <w:t>2</w:t>
            </w:r>
            <w:r>
              <w:rPr>
                <w:rFonts w:ascii="Times New Roman" w:eastAsia="SimSun" w:hAnsi="Times New Roman" w:cs="Times New Roman"/>
                <w:kern w:val="0"/>
                <w:sz w:val="24"/>
                <w:lang w:bidi="ar"/>
              </w:rPr>
              <w:t>)</w:t>
            </w:r>
          </w:p>
        </w:tc>
        <w:tc>
          <w:tcPr>
            <w:tcW w:w="3100" w:type="dxa"/>
            <w:tcBorders>
              <w:tl2br w:val="nil"/>
              <w:tr2bl w:val="nil"/>
            </w:tcBorders>
            <w:shd w:val="clear" w:color="auto" w:fill="auto"/>
            <w:vAlign w:val="center"/>
          </w:tcPr>
          <w:p w:rsidR="006778E7" w:rsidRDefault="00150ECC">
            <w:pPr>
              <w:widowControl/>
              <w:textAlignment w:val="center"/>
              <w:rPr>
                <w:rFonts w:ascii="Times New Roman" w:eastAsia="SimSun" w:hAnsi="Times New Roman" w:cs="Times New Roman"/>
                <w:sz w:val="24"/>
              </w:rPr>
            </w:pPr>
            <w:r>
              <w:rPr>
                <w:rFonts w:ascii="Times New Roman" w:eastAsia="SimSun" w:hAnsi="Times New Roman" w:cs="Times New Roman" w:hint="eastAsia"/>
                <w:kern w:val="0"/>
                <w:sz w:val="24"/>
                <w:lang w:bidi="ar"/>
              </w:rPr>
              <w:t>22.5</w:t>
            </w:r>
            <w:r>
              <w:rPr>
                <w:rFonts w:ascii="Times New Roman" w:eastAsia="SimSun" w:hAnsi="Times New Roman" w:cs="Times New Roman"/>
                <w:kern w:val="0"/>
                <w:sz w:val="24"/>
                <w:lang w:bidi="ar"/>
              </w:rPr>
              <w:t xml:space="preserve"> (</w:t>
            </w:r>
            <w:r>
              <w:rPr>
                <w:rFonts w:ascii="Times New Roman" w:eastAsia="SimSun" w:hAnsi="Times New Roman" w:cs="Times New Roman" w:hint="eastAsia"/>
                <w:kern w:val="0"/>
                <w:sz w:val="24"/>
                <w:lang w:bidi="ar"/>
              </w:rPr>
              <w:t>19.0</w:t>
            </w:r>
            <w:r>
              <w:rPr>
                <w:rFonts w:ascii="Times New Roman" w:eastAsia="SimSun" w:hAnsi="Times New Roman" w:cs="Times New Roman"/>
                <w:kern w:val="0"/>
                <w:sz w:val="24"/>
                <w:lang w:bidi="ar"/>
              </w:rPr>
              <w:t>–</w:t>
            </w:r>
            <w:r>
              <w:rPr>
                <w:rFonts w:ascii="Times New Roman" w:eastAsia="SimSun" w:hAnsi="Times New Roman" w:cs="Times New Roman" w:hint="eastAsia"/>
                <w:kern w:val="0"/>
                <w:sz w:val="24"/>
                <w:lang w:bidi="ar"/>
              </w:rPr>
              <w:t>26.8</w:t>
            </w:r>
            <w:r>
              <w:rPr>
                <w:rFonts w:ascii="Times New Roman" w:eastAsia="SimSun" w:hAnsi="Times New Roman" w:cs="Times New Roman"/>
                <w:kern w:val="0"/>
                <w:sz w:val="24"/>
                <w:lang w:bidi="ar"/>
              </w:rPr>
              <w:t>)</w:t>
            </w:r>
          </w:p>
        </w:tc>
      </w:tr>
      <w:tr w:rsidR="006778E7">
        <w:trPr>
          <w:trHeight w:val="310"/>
        </w:trPr>
        <w:tc>
          <w:tcPr>
            <w:tcW w:w="5760" w:type="dxa"/>
            <w:tcBorders>
              <w:tl2br w:val="nil"/>
              <w:tr2bl w:val="nil"/>
            </w:tcBorders>
            <w:shd w:val="clear" w:color="auto" w:fill="auto"/>
            <w:noWrap/>
            <w:vAlign w:val="center"/>
          </w:tcPr>
          <w:p w:rsidR="006778E7" w:rsidRDefault="00150ECC">
            <w:pPr>
              <w:widowControl/>
              <w:textAlignment w:val="center"/>
              <w:rPr>
                <w:rFonts w:ascii="Times New Roman" w:eastAsia="SimSun" w:hAnsi="Times New Roman" w:cs="Times New Roman"/>
                <w:sz w:val="24"/>
              </w:rPr>
            </w:pPr>
            <w:r>
              <w:rPr>
                <w:rFonts w:ascii="Times New Roman" w:eastAsia="SimSun" w:hAnsi="Times New Roman" w:cs="Times New Roman"/>
                <w:kern w:val="0"/>
                <w:sz w:val="24"/>
                <w:lang w:bidi="ar"/>
              </w:rPr>
              <w:t xml:space="preserve">  Comorbidities, n (%)</w:t>
            </w:r>
          </w:p>
        </w:tc>
        <w:tc>
          <w:tcPr>
            <w:tcW w:w="3100" w:type="dxa"/>
            <w:tcBorders>
              <w:tl2br w:val="nil"/>
              <w:tr2bl w:val="nil"/>
            </w:tcBorders>
            <w:shd w:val="clear" w:color="auto" w:fill="auto"/>
            <w:noWrap/>
            <w:vAlign w:val="center"/>
          </w:tcPr>
          <w:p w:rsidR="006778E7" w:rsidRDefault="006778E7">
            <w:pPr>
              <w:rPr>
                <w:rFonts w:ascii="Times New Roman" w:eastAsia="SimSun" w:hAnsi="Times New Roman" w:cs="Times New Roman"/>
                <w:sz w:val="24"/>
              </w:rPr>
            </w:pPr>
          </w:p>
        </w:tc>
      </w:tr>
      <w:tr w:rsidR="006778E7">
        <w:trPr>
          <w:trHeight w:val="310"/>
        </w:trPr>
        <w:tc>
          <w:tcPr>
            <w:tcW w:w="5760" w:type="dxa"/>
            <w:tcBorders>
              <w:tl2br w:val="nil"/>
              <w:tr2bl w:val="nil"/>
            </w:tcBorders>
            <w:shd w:val="clear" w:color="auto" w:fill="auto"/>
            <w:noWrap/>
            <w:vAlign w:val="center"/>
          </w:tcPr>
          <w:p w:rsidR="006778E7" w:rsidRDefault="00150ECC">
            <w:pPr>
              <w:widowControl/>
              <w:textAlignment w:val="center"/>
              <w:rPr>
                <w:rFonts w:ascii="Times New Roman" w:eastAsia="SimSun" w:hAnsi="Times New Roman" w:cs="Times New Roman"/>
                <w:sz w:val="24"/>
              </w:rPr>
            </w:pPr>
            <w:r>
              <w:rPr>
                <w:rFonts w:ascii="Times New Roman" w:eastAsia="SimSun" w:hAnsi="Times New Roman" w:cs="Times New Roman"/>
                <w:kern w:val="0"/>
                <w:sz w:val="24"/>
                <w:lang w:bidi="ar"/>
              </w:rPr>
              <w:t xml:space="preserve">     Hypertension</w:t>
            </w:r>
          </w:p>
        </w:tc>
        <w:tc>
          <w:tcPr>
            <w:tcW w:w="3100" w:type="dxa"/>
            <w:tcBorders>
              <w:tl2br w:val="nil"/>
              <w:tr2bl w:val="nil"/>
            </w:tcBorders>
            <w:shd w:val="clear" w:color="auto" w:fill="auto"/>
            <w:noWrap/>
            <w:vAlign w:val="center"/>
          </w:tcPr>
          <w:p w:rsidR="006778E7" w:rsidRDefault="00150ECC">
            <w:pPr>
              <w:widowControl/>
              <w:textAlignment w:val="center"/>
              <w:rPr>
                <w:rFonts w:ascii="Times New Roman" w:eastAsia="SimSun" w:hAnsi="Times New Roman" w:cs="Times New Roman"/>
                <w:sz w:val="24"/>
              </w:rPr>
            </w:pPr>
            <w:r>
              <w:rPr>
                <w:rFonts w:ascii="Times New Roman" w:eastAsia="SimSun" w:hAnsi="Times New Roman" w:cs="Times New Roman"/>
                <w:kern w:val="0"/>
                <w:sz w:val="24"/>
                <w:lang w:bidi="ar"/>
              </w:rPr>
              <w:t>4 (</w:t>
            </w:r>
            <w:r>
              <w:rPr>
                <w:rFonts w:ascii="Times New Roman" w:eastAsia="SimSun" w:hAnsi="Times New Roman" w:cs="Times New Roman" w:hint="eastAsia"/>
                <w:kern w:val="0"/>
                <w:sz w:val="24"/>
                <w:lang w:bidi="ar"/>
              </w:rPr>
              <w:t>26.7</w:t>
            </w:r>
            <w:r>
              <w:rPr>
                <w:rFonts w:ascii="Times New Roman" w:eastAsia="SimSun" w:hAnsi="Times New Roman" w:cs="Times New Roman"/>
                <w:kern w:val="0"/>
                <w:sz w:val="24"/>
                <w:lang w:bidi="ar"/>
              </w:rPr>
              <w:t>)</w:t>
            </w:r>
          </w:p>
        </w:tc>
      </w:tr>
      <w:tr w:rsidR="006778E7">
        <w:trPr>
          <w:trHeight w:val="310"/>
        </w:trPr>
        <w:tc>
          <w:tcPr>
            <w:tcW w:w="5760" w:type="dxa"/>
            <w:tcBorders>
              <w:tl2br w:val="nil"/>
              <w:tr2bl w:val="nil"/>
            </w:tcBorders>
            <w:shd w:val="clear" w:color="auto" w:fill="auto"/>
            <w:noWrap/>
            <w:vAlign w:val="center"/>
          </w:tcPr>
          <w:p w:rsidR="006778E7" w:rsidRDefault="00150ECC">
            <w:pPr>
              <w:widowControl/>
              <w:textAlignment w:val="center"/>
              <w:rPr>
                <w:rFonts w:ascii="Times New Roman" w:eastAsia="SimSun" w:hAnsi="Times New Roman" w:cs="Times New Roman"/>
                <w:sz w:val="24"/>
              </w:rPr>
            </w:pPr>
            <w:r>
              <w:rPr>
                <w:rFonts w:ascii="Times New Roman" w:eastAsia="SimSun" w:hAnsi="Times New Roman" w:cs="Times New Roman"/>
                <w:kern w:val="0"/>
                <w:sz w:val="24"/>
                <w:lang w:bidi="ar"/>
              </w:rPr>
              <w:t xml:space="preserve">     Diabetes</w:t>
            </w:r>
          </w:p>
        </w:tc>
        <w:tc>
          <w:tcPr>
            <w:tcW w:w="3100" w:type="dxa"/>
            <w:tcBorders>
              <w:tl2br w:val="nil"/>
              <w:tr2bl w:val="nil"/>
            </w:tcBorders>
            <w:shd w:val="clear" w:color="auto" w:fill="auto"/>
            <w:noWrap/>
            <w:vAlign w:val="center"/>
          </w:tcPr>
          <w:p w:rsidR="006778E7" w:rsidRDefault="00150ECC">
            <w:pPr>
              <w:widowControl/>
              <w:textAlignment w:val="center"/>
              <w:rPr>
                <w:rFonts w:ascii="Times New Roman" w:eastAsia="SimSun" w:hAnsi="Times New Roman" w:cs="Times New Roman"/>
                <w:sz w:val="24"/>
              </w:rPr>
            </w:pPr>
            <w:r>
              <w:rPr>
                <w:rFonts w:ascii="Times New Roman" w:eastAsia="SimSun" w:hAnsi="Times New Roman" w:cs="Times New Roman" w:hint="eastAsia"/>
                <w:kern w:val="0"/>
                <w:sz w:val="24"/>
                <w:lang w:bidi="ar"/>
              </w:rPr>
              <w:t>3</w:t>
            </w:r>
            <w:r>
              <w:rPr>
                <w:rFonts w:ascii="Times New Roman" w:eastAsia="SimSun" w:hAnsi="Times New Roman" w:cs="Times New Roman"/>
                <w:kern w:val="0"/>
                <w:sz w:val="24"/>
                <w:lang w:bidi="ar"/>
              </w:rPr>
              <w:t xml:space="preserve"> (</w:t>
            </w:r>
            <w:r>
              <w:rPr>
                <w:rFonts w:ascii="Times New Roman" w:eastAsia="SimSun" w:hAnsi="Times New Roman" w:cs="Times New Roman" w:hint="eastAsia"/>
                <w:kern w:val="0"/>
                <w:sz w:val="24"/>
                <w:lang w:bidi="ar"/>
              </w:rPr>
              <w:t>20.0</w:t>
            </w:r>
            <w:r>
              <w:rPr>
                <w:rFonts w:ascii="Times New Roman" w:eastAsia="SimSun" w:hAnsi="Times New Roman" w:cs="Times New Roman"/>
                <w:kern w:val="0"/>
                <w:sz w:val="24"/>
                <w:lang w:bidi="ar"/>
              </w:rPr>
              <w:t>)</w:t>
            </w:r>
          </w:p>
        </w:tc>
      </w:tr>
      <w:tr w:rsidR="006778E7">
        <w:trPr>
          <w:trHeight w:val="310"/>
        </w:trPr>
        <w:tc>
          <w:tcPr>
            <w:tcW w:w="5760" w:type="dxa"/>
            <w:tcBorders>
              <w:tl2br w:val="nil"/>
              <w:tr2bl w:val="nil"/>
            </w:tcBorders>
            <w:shd w:val="clear" w:color="auto" w:fill="auto"/>
            <w:noWrap/>
            <w:vAlign w:val="center"/>
          </w:tcPr>
          <w:p w:rsidR="006778E7" w:rsidRDefault="00150ECC">
            <w:pPr>
              <w:widowControl/>
              <w:textAlignment w:val="center"/>
              <w:rPr>
                <w:rFonts w:ascii="Times New Roman" w:eastAsia="SimSun" w:hAnsi="Times New Roman" w:cs="Times New Roman"/>
                <w:sz w:val="24"/>
              </w:rPr>
            </w:pPr>
            <w:r>
              <w:rPr>
                <w:rFonts w:ascii="Times New Roman" w:eastAsia="SimSun" w:hAnsi="Times New Roman" w:cs="Times New Roman" w:hint="eastAsia"/>
                <w:kern w:val="0"/>
                <w:sz w:val="24"/>
                <w:lang w:bidi="ar"/>
              </w:rPr>
              <w:t xml:space="preserve">  E</w:t>
            </w:r>
            <w:r>
              <w:rPr>
                <w:rFonts w:ascii="Times New Roman" w:eastAsia="SimSun" w:hAnsi="Times New Roman" w:cs="Times New Roman"/>
                <w:kern w:val="0"/>
                <w:sz w:val="24"/>
                <w:lang w:bidi="ar"/>
              </w:rPr>
              <w:t>tiology</w:t>
            </w:r>
            <w:r>
              <w:rPr>
                <w:rFonts w:ascii="Times New Roman" w:eastAsia="SimSun" w:hAnsi="Times New Roman" w:cs="Times New Roman" w:hint="eastAsia"/>
                <w:kern w:val="0"/>
                <w:sz w:val="24"/>
                <w:lang w:bidi="ar"/>
              </w:rPr>
              <w:t xml:space="preserve"> for respiratory failure</w:t>
            </w:r>
            <w:r>
              <w:rPr>
                <w:rFonts w:ascii="Times New Roman" w:eastAsia="SimSun" w:hAnsi="Times New Roman" w:cs="Times New Roman"/>
                <w:kern w:val="0"/>
                <w:sz w:val="24"/>
                <w:lang w:bidi="ar"/>
              </w:rPr>
              <w:t>, n</w:t>
            </w:r>
            <w:r>
              <w:rPr>
                <w:rFonts w:ascii="Times New Roman" w:eastAsia="SimSun" w:hAnsi="Times New Roman" w:cs="Times New Roman"/>
                <w:kern w:val="0"/>
                <w:sz w:val="24"/>
                <w:lang w:bidi="ar"/>
              </w:rPr>
              <w:t xml:space="preserve"> (%)</w:t>
            </w:r>
          </w:p>
        </w:tc>
        <w:tc>
          <w:tcPr>
            <w:tcW w:w="3100" w:type="dxa"/>
            <w:tcBorders>
              <w:tl2br w:val="nil"/>
              <w:tr2bl w:val="nil"/>
            </w:tcBorders>
            <w:shd w:val="clear" w:color="auto" w:fill="auto"/>
            <w:noWrap/>
            <w:vAlign w:val="center"/>
          </w:tcPr>
          <w:p w:rsidR="006778E7" w:rsidRDefault="006778E7">
            <w:pPr>
              <w:rPr>
                <w:rFonts w:ascii="Times New Roman" w:eastAsia="SimSun" w:hAnsi="Times New Roman" w:cs="Times New Roman"/>
                <w:sz w:val="24"/>
              </w:rPr>
            </w:pPr>
          </w:p>
        </w:tc>
      </w:tr>
      <w:tr w:rsidR="006778E7">
        <w:trPr>
          <w:trHeight w:val="310"/>
        </w:trPr>
        <w:tc>
          <w:tcPr>
            <w:tcW w:w="5760" w:type="dxa"/>
            <w:tcBorders>
              <w:tl2br w:val="nil"/>
              <w:tr2bl w:val="nil"/>
            </w:tcBorders>
            <w:shd w:val="clear" w:color="auto" w:fill="auto"/>
            <w:noWrap/>
            <w:vAlign w:val="center"/>
          </w:tcPr>
          <w:p w:rsidR="006778E7" w:rsidRDefault="00150ECC">
            <w:pPr>
              <w:widowControl/>
              <w:textAlignment w:val="center"/>
              <w:rPr>
                <w:rFonts w:ascii="Times New Roman" w:eastAsia="SimSun" w:hAnsi="Times New Roman" w:cs="Times New Roman"/>
                <w:sz w:val="24"/>
              </w:rPr>
            </w:pPr>
            <w:r>
              <w:rPr>
                <w:rFonts w:ascii="Times New Roman" w:eastAsia="SimSun" w:hAnsi="Times New Roman" w:cs="Times New Roman"/>
                <w:kern w:val="0"/>
                <w:sz w:val="24"/>
                <w:lang w:bidi="ar"/>
              </w:rPr>
              <w:t xml:space="preserve">     Pneumonia</w:t>
            </w:r>
          </w:p>
        </w:tc>
        <w:tc>
          <w:tcPr>
            <w:tcW w:w="3100" w:type="dxa"/>
            <w:tcBorders>
              <w:tl2br w:val="nil"/>
              <w:tr2bl w:val="nil"/>
            </w:tcBorders>
            <w:shd w:val="clear" w:color="auto" w:fill="auto"/>
            <w:noWrap/>
            <w:vAlign w:val="center"/>
          </w:tcPr>
          <w:p w:rsidR="006778E7" w:rsidRDefault="00150ECC">
            <w:pPr>
              <w:widowControl/>
              <w:textAlignment w:val="center"/>
              <w:rPr>
                <w:rFonts w:ascii="Times New Roman" w:eastAsia="SimSun" w:hAnsi="Times New Roman" w:cs="Times New Roman"/>
                <w:sz w:val="24"/>
              </w:rPr>
            </w:pPr>
            <w:r>
              <w:rPr>
                <w:rFonts w:ascii="Times New Roman" w:eastAsia="SimSun" w:hAnsi="Times New Roman" w:cs="Times New Roman" w:hint="eastAsia"/>
                <w:kern w:val="0"/>
                <w:sz w:val="24"/>
                <w:lang w:bidi="ar"/>
              </w:rPr>
              <w:t>12</w:t>
            </w:r>
            <w:r>
              <w:rPr>
                <w:rFonts w:ascii="Times New Roman" w:eastAsia="SimSun" w:hAnsi="Times New Roman" w:cs="Times New Roman"/>
                <w:kern w:val="0"/>
                <w:sz w:val="24"/>
                <w:lang w:bidi="ar"/>
              </w:rPr>
              <w:t xml:space="preserve"> (</w:t>
            </w:r>
            <w:r>
              <w:rPr>
                <w:rFonts w:ascii="Times New Roman" w:eastAsia="SimSun" w:hAnsi="Times New Roman" w:cs="Times New Roman" w:hint="eastAsia"/>
                <w:kern w:val="0"/>
                <w:sz w:val="24"/>
                <w:lang w:bidi="ar"/>
              </w:rPr>
              <w:t>80</w:t>
            </w:r>
            <w:r>
              <w:rPr>
                <w:rFonts w:ascii="Times New Roman" w:eastAsia="SimSun" w:hAnsi="Times New Roman" w:cs="Times New Roman"/>
                <w:kern w:val="0"/>
                <w:sz w:val="24"/>
                <w:lang w:bidi="ar"/>
              </w:rPr>
              <w:t>.0)</w:t>
            </w:r>
          </w:p>
        </w:tc>
      </w:tr>
      <w:tr w:rsidR="006778E7">
        <w:trPr>
          <w:trHeight w:val="310"/>
        </w:trPr>
        <w:tc>
          <w:tcPr>
            <w:tcW w:w="5760" w:type="dxa"/>
            <w:tcBorders>
              <w:tl2br w:val="nil"/>
              <w:tr2bl w:val="nil"/>
            </w:tcBorders>
            <w:shd w:val="clear" w:color="auto" w:fill="auto"/>
            <w:noWrap/>
            <w:vAlign w:val="center"/>
          </w:tcPr>
          <w:p w:rsidR="006778E7" w:rsidRDefault="00150ECC">
            <w:pPr>
              <w:widowControl/>
              <w:textAlignment w:val="center"/>
              <w:rPr>
                <w:rFonts w:ascii="Times New Roman" w:eastAsia="SimSun" w:hAnsi="Times New Roman" w:cs="Times New Roman"/>
                <w:sz w:val="24"/>
              </w:rPr>
            </w:pPr>
            <w:r>
              <w:rPr>
                <w:rFonts w:ascii="Times New Roman" w:eastAsia="SimSun" w:hAnsi="Times New Roman" w:cs="Times New Roman"/>
                <w:kern w:val="0"/>
                <w:sz w:val="24"/>
                <w:lang w:bidi="ar"/>
              </w:rPr>
              <w:t xml:space="preserve">     </w:t>
            </w:r>
            <w:r>
              <w:rPr>
                <w:rFonts w:ascii="Times New Roman" w:eastAsia="SimSun" w:hAnsi="Times New Roman" w:cs="Times New Roman" w:hint="eastAsia"/>
                <w:kern w:val="0"/>
                <w:sz w:val="24"/>
                <w:lang w:bidi="ar"/>
              </w:rPr>
              <w:t>Severe acute pancreatitis</w:t>
            </w:r>
          </w:p>
        </w:tc>
        <w:tc>
          <w:tcPr>
            <w:tcW w:w="3100" w:type="dxa"/>
            <w:tcBorders>
              <w:tl2br w:val="nil"/>
              <w:tr2bl w:val="nil"/>
            </w:tcBorders>
            <w:shd w:val="clear" w:color="auto" w:fill="auto"/>
            <w:noWrap/>
            <w:vAlign w:val="center"/>
          </w:tcPr>
          <w:p w:rsidR="006778E7" w:rsidRDefault="00150ECC">
            <w:pPr>
              <w:widowControl/>
              <w:textAlignment w:val="center"/>
              <w:rPr>
                <w:rFonts w:ascii="Times New Roman" w:eastAsia="SimSun" w:hAnsi="Times New Roman" w:cs="Times New Roman"/>
                <w:sz w:val="24"/>
              </w:rPr>
            </w:pPr>
            <w:r>
              <w:rPr>
                <w:rFonts w:ascii="Times New Roman" w:eastAsia="SimSun" w:hAnsi="Times New Roman" w:cs="Times New Roman" w:hint="eastAsia"/>
                <w:kern w:val="0"/>
                <w:sz w:val="24"/>
                <w:lang w:bidi="ar"/>
              </w:rPr>
              <w:t>3</w:t>
            </w:r>
            <w:r>
              <w:rPr>
                <w:rFonts w:ascii="Times New Roman" w:eastAsia="SimSun" w:hAnsi="Times New Roman" w:cs="Times New Roman"/>
                <w:kern w:val="0"/>
                <w:sz w:val="24"/>
                <w:lang w:bidi="ar"/>
              </w:rPr>
              <w:t xml:space="preserve"> (</w:t>
            </w:r>
            <w:r>
              <w:rPr>
                <w:rFonts w:ascii="Times New Roman" w:eastAsia="SimSun" w:hAnsi="Times New Roman" w:cs="Times New Roman" w:hint="eastAsia"/>
                <w:kern w:val="0"/>
                <w:sz w:val="24"/>
                <w:lang w:bidi="ar"/>
              </w:rPr>
              <w:t>20.0</w:t>
            </w:r>
            <w:r>
              <w:rPr>
                <w:rFonts w:ascii="Times New Roman" w:eastAsia="SimSun" w:hAnsi="Times New Roman" w:cs="Times New Roman"/>
                <w:kern w:val="0"/>
                <w:sz w:val="24"/>
                <w:lang w:bidi="ar"/>
              </w:rPr>
              <w:t>)</w:t>
            </w:r>
          </w:p>
        </w:tc>
      </w:tr>
      <w:tr w:rsidR="006778E7">
        <w:trPr>
          <w:trHeight w:val="310"/>
        </w:trPr>
        <w:tc>
          <w:tcPr>
            <w:tcW w:w="5760" w:type="dxa"/>
            <w:tcBorders>
              <w:tl2br w:val="nil"/>
              <w:tr2bl w:val="nil"/>
            </w:tcBorders>
            <w:shd w:val="clear" w:color="auto" w:fill="auto"/>
            <w:noWrap/>
            <w:vAlign w:val="center"/>
          </w:tcPr>
          <w:p w:rsidR="006778E7" w:rsidRDefault="00150ECC">
            <w:pPr>
              <w:widowControl/>
              <w:textAlignment w:val="center"/>
              <w:rPr>
                <w:rFonts w:ascii="Times New Roman" w:eastAsia="SimSun" w:hAnsi="Times New Roman" w:cs="Times New Roman"/>
                <w:sz w:val="24"/>
              </w:rPr>
            </w:pPr>
            <w:r>
              <w:rPr>
                <w:rFonts w:ascii="Times New Roman" w:eastAsia="SimSun" w:hAnsi="Times New Roman" w:cs="Times New Roman"/>
                <w:kern w:val="0"/>
                <w:sz w:val="24"/>
                <w:lang w:bidi="ar"/>
              </w:rPr>
              <w:t xml:space="preserve">  SOFA score at </w:t>
            </w:r>
            <w:r>
              <w:rPr>
                <w:rFonts w:ascii="Times New Roman" w:eastAsia="SimSun" w:hAnsi="Times New Roman" w:cs="Times New Roman" w:hint="eastAsia"/>
                <w:kern w:val="0"/>
                <w:sz w:val="24"/>
                <w:lang w:bidi="ar"/>
              </w:rPr>
              <w:t>enrollment</w:t>
            </w:r>
          </w:p>
        </w:tc>
        <w:tc>
          <w:tcPr>
            <w:tcW w:w="3100" w:type="dxa"/>
            <w:tcBorders>
              <w:tl2br w:val="nil"/>
              <w:tr2bl w:val="nil"/>
            </w:tcBorders>
            <w:shd w:val="clear" w:color="auto" w:fill="auto"/>
            <w:noWrap/>
            <w:vAlign w:val="center"/>
          </w:tcPr>
          <w:p w:rsidR="006778E7" w:rsidRDefault="00150ECC">
            <w:pPr>
              <w:widowControl/>
              <w:textAlignment w:val="center"/>
              <w:rPr>
                <w:rFonts w:ascii="Times New Roman" w:eastAsia="SimSun" w:hAnsi="Times New Roman" w:cs="Times New Roman"/>
                <w:sz w:val="24"/>
              </w:rPr>
            </w:pPr>
            <w:r>
              <w:rPr>
                <w:rFonts w:ascii="Times New Roman" w:eastAsia="SimSun" w:hAnsi="Times New Roman" w:cs="Times New Roman" w:hint="eastAsia"/>
                <w:kern w:val="0"/>
                <w:sz w:val="24"/>
                <w:lang w:bidi="ar"/>
              </w:rPr>
              <w:t xml:space="preserve">8 </w:t>
            </w:r>
            <w:r>
              <w:rPr>
                <w:rFonts w:ascii="Times New Roman" w:eastAsia="SimSun" w:hAnsi="Times New Roman" w:cs="Times New Roman"/>
                <w:kern w:val="0"/>
                <w:sz w:val="24"/>
                <w:lang w:bidi="ar"/>
              </w:rPr>
              <w:t>(</w:t>
            </w:r>
            <w:r>
              <w:rPr>
                <w:rFonts w:ascii="Times New Roman" w:eastAsia="SimSun" w:hAnsi="Times New Roman" w:cs="Times New Roman" w:hint="eastAsia"/>
                <w:kern w:val="0"/>
                <w:sz w:val="24"/>
                <w:lang w:bidi="ar"/>
              </w:rPr>
              <w:t>5</w:t>
            </w:r>
            <w:r>
              <w:rPr>
                <w:rFonts w:ascii="Times New Roman" w:eastAsia="SimSun" w:hAnsi="Times New Roman" w:cs="Times New Roman"/>
                <w:kern w:val="0"/>
                <w:sz w:val="24"/>
                <w:lang w:bidi="ar"/>
              </w:rPr>
              <w:t>–</w:t>
            </w:r>
            <w:r>
              <w:rPr>
                <w:rFonts w:ascii="Times New Roman" w:eastAsia="SimSun" w:hAnsi="Times New Roman" w:cs="Times New Roman" w:hint="eastAsia"/>
                <w:kern w:val="0"/>
                <w:sz w:val="24"/>
                <w:lang w:bidi="ar"/>
              </w:rPr>
              <w:t>10</w:t>
            </w:r>
            <w:r>
              <w:rPr>
                <w:rFonts w:ascii="Times New Roman" w:eastAsia="SimSun" w:hAnsi="Times New Roman" w:cs="Times New Roman"/>
                <w:kern w:val="0"/>
                <w:sz w:val="24"/>
                <w:lang w:bidi="ar"/>
              </w:rPr>
              <w:t>)</w:t>
            </w:r>
          </w:p>
        </w:tc>
      </w:tr>
      <w:tr w:rsidR="006778E7">
        <w:trPr>
          <w:trHeight w:val="310"/>
        </w:trPr>
        <w:tc>
          <w:tcPr>
            <w:tcW w:w="5760" w:type="dxa"/>
            <w:tcBorders>
              <w:tl2br w:val="nil"/>
              <w:tr2bl w:val="nil"/>
            </w:tcBorders>
            <w:shd w:val="clear" w:color="auto" w:fill="auto"/>
            <w:noWrap/>
            <w:vAlign w:val="center"/>
          </w:tcPr>
          <w:p w:rsidR="006778E7" w:rsidRDefault="00150ECC">
            <w:pPr>
              <w:widowControl/>
              <w:textAlignment w:val="center"/>
              <w:rPr>
                <w:rFonts w:ascii="Times New Roman" w:eastAsia="SimSun" w:hAnsi="Times New Roman" w:cs="Times New Roman"/>
                <w:sz w:val="24"/>
              </w:rPr>
            </w:pPr>
            <w:r>
              <w:rPr>
                <w:rFonts w:ascii="Times New Roman" w:eastAsia="SimSun" w:hAnsi="Times New Roman" w:cs="Times New Roman"/>
                <w:kern w:val="0"/>
                <w:sz w:val="24"/>
                <w:lang w:bidi="ar"/>
              </w:rPr>
              <w:t xml:space="preserve">  MV duration before </w:t>
            </w:r>
            <w:r>
              <w:rPr>
                <w:rFonts w:ascii="Times New Roman" w:eastAsia="SimSun" w:hAnsi="Times New Roman" w:cs="Times New Roman" w:hint="eastAsia"/>
                <w:kern w:val="0"/>
                <w:sz w:val="24"/>
                <w:lang w:bidi="ar"/>
              </w:rPr>
              <w:t>ECMO</w:t>
            </w:r>
            <w:r>
              <w:rPr>
                <w:rFonts w:ascii="Times New Roman" w:eastAsia="SimSun" w:hAnsi="Times New Roman" w:cs="Times New Roman"/>
                <w:kern w:val="0"/>
                <w:sz w:val="24"/>
                <w:lang w:bidi="ar"/>
              </w:rPr>
              <w:t xml:space="preserve"> (</w:t>
            </w:r>
            <w:r>
              <w:rPr>
                <w:rFonts w:ascii="Times New Roman" w:eastAsia="SimSun" w:hAnsi="Times New Roman" w:cs="Times New Roman" w:hint="eastAsia"/>
                <w:kern w:val="0"/>
                <w:sz w:val="24"/>
                <w:lang w:bidi="ar"/>
              </w:rPr>
              <w:t>days</w:t>
            </w:r>
            <w:r>
              <w:rPr>
                <w:rFonts w:ascii="Times New Roman" w:eastAsia="SimSun" w:hAnsi="Times New Roman" w:cs="Times New Roman"/>
                <w:kern w:val="0"/>
                <w:sz w:val="24"/>
                <w:lang w:bidi="ar"/>
              </w:rPr>
              <w:t>)</w:t>
            </w:r>
          </w:p>
        </w:tc>
        <w:tc>
          <w:tcPr>
            <w:tcW w:w="3100" w:type="dxa"/>
            <w:tcBorders>
              <w:tl2br w:val="nil"/>
              <w:tr2bl w:val="nil"/>
            </w:tcBorders>
            <w:shd w:val="clear" w:color="auto" w:fill="auto"/>
            <w:noWrap/>
            <w:vAlign w:val="center"/>
          </w:tcPr>
          <w:p w:rsidR="006778E7" w:rsidRDefault="00150ECC">
            <w:pPr>
              <w:widowControl/>
              <w:textAlignment w:val="center"/>
              <w:rPr>
                <w:rFonts w:ascii="Times New Roman" w:eastAsia="SimSun" w:hAnsi="Times New Roman" w:cs="Times New Roman"/>
                <w:sz w:val="24"/>
              </w:rPr>
            </w:pPr>
            <w:r>
              <w:rPr>
                <w:rFonts w:ascii="Times New Roman" w:eastAsia="SimSun" w:hAnsi="Times New Roman" w:cs="Times New Roman" w:hint="eastAsia"/>
                <w:kern w:val="0"/>
                <w:sz w:val="24"/>
                <w:lang w:bidi="ar"/>
              </w:rPr>
              <w:t xml:space="preserve">4 </w:t>
            </w:r>
            <w:r>
              <w:rPr>
                <w:rFonts w:ascii="Times New Roman" w:eastAsia="SimSun" w:hAnsi="Times New Roman" w:cs="Times New Roman"/>
                <w:kern w:val="0"/>
                <w:sz w:val="24"/>
                <w:lang w:bidi="ar"/>
              </w:rPr>
              <w:t>(</w:t>
            </w:r>
            <w:r>
              <w:rPr>
                <w:rFonts w:ascii="Times New Roman" w:eastAsia="SimSun" w:hAnsi="Times New Roman" w:cs="Times New Roman" w:hint="eastAsia"/>
                <w:kern w:val="0"/>
                <w:sz w:val="24"/>
                <w:lang w:bidi="ar"/>
              </w:rPr>
              <w:t>1</w:t>
            </w:r>
            <w:r>
              <w:rPr>
                <w:rFonts w:ascii="Times New Roman" w:eastAsia="SimSun" w:hAnsi="Times New Roman" w:cs="Times New Roman"/>
                <w:kern w:val="0"/>
                <w:sz w:val="24"/>
                <w:lang w:bidi="ar"/>
              </w:rPr>
              <w:t>–</w:t>
            </w:r>
            <w:r>
              <w:rPr>
                <w:rFonts w:ascii="Times New Roman" w:eastAsia="SimSun" w:hAnsi="Times New Roman" w:cs="Times New Roman" w:hint="eastAsia"/>
                <w:kern w:val="0"/>
                <w:sz w:val="24"/>
                <w:lang w:bidi="ar"/>
              </w:rPr>
              <w:t>9</w:t>
            </w:r>
            <w:r>
              <w:rPr>
                <w:rFonts w:ascii="Times New Roman" w:eastAsia="SimSun" w:hAnsi="Times New Roman" w:cs="Times New Roman"/>
                <w:kern w:val="0"/>
                <w:sz w:val="24"/>
                <w:lang w:bidi="ar"/>
              </w:rPr>
              <w:t>)</w:t>
            </w:r>
          </w:p>
        </w:tc>
      </w:tr>
      <w:tr w:rsidR="006778E7">
        <w:trPr>
          <w:trHeight w:val="310"/>
        </w:trPr>
        <w:tc>
          <w:tcPr>
            <w:tcW w:w="5760" w:type="dxa"/>
            <w:tcBorders>
              <w:tl2br w:val="nil"/>
              <w:tr2bl w:val="nil"/>
            </w:tcBorders>
            <w:shd w:val="clear" w:color="auto" w:fill="auto"/>
            <w:noWrap/>
            <w:vAlign w:val="center"/>
          </w:tcPr>
          <w:p w:rsidR="006778E7" w:rsidRDefault="00150ECC">
            <w:pPr>
              <w:widowControl/>
              <w:textAlignment w:val="center"/>
              <w:rPr>
                <w:rFonts w:ascii="Times New Roman" w:eastAsia="SimSun" w:hAnsi="Times New Roman" w:cs="Times New Roman"/>
                <w:kern w:val="0"/>
                <w:sz w:val="24"/>
                <w:lang w:bidi="ar"/>
              </w:rPr>
            </w:pPr>
            <w:r>
              <w:rPr>
                <w:rFonts w:ascii="Times New Roman" w:eastAsia="SimSun" w:hAnsi="Times New Roman" w:cs="Times New Roman" w:hint="eastAsia"/>
                <w:kern w:val="0"/>
                <w:sz w:val="24"/>
                <w:lang w:bidi="ar"/>
              </w:rPr>
              <w:t xml:space="preserve">  ECMO duration (days)</w:t>
            </w:r>
          </w:p>
        </w:tc>
        <w:tc>
          <w:tcPr>
            <w:tcW w:w="3100" w:type="dxa"/>
            <w:tcBorders>
              <w:tl2br w:val="nil"/>
              <w:tr2bl w:val="nil"/>
            </w:tcBorders>
            <w:shd w:val="clear" w:color="auto" w:fill="auto"/>
            <w:noWrap/>
            <w:vAlign w:val="center"/>
          </w:tcPr>
          <w:p w:rsidR="006778E7" w:rsidRDefault="00150ECC">
            <w:pPr>
              <w:widowControl/>
              <w:textAlignment w:val="center"/>
              <w:rPr>
                <w:rFonts w:ascii="Times New Roman" w:eastAsia="SimSun" w:hAnsi="Times New Roman" w:cs="Times New Roman"/>
                <w:sz w:val="24"/>
              </w:rPr>
            </w:pPr>
            <w:r>
              <w:rPr>
                <w:rFonts w:ascii="Times New Roman" w:eastAsia="SimSun" w:hAnsi="Times New Roman" w:cs="Times New Roman" w:hint="eastAsia"/>
                <w:kern w:val="0"/>
                <w:sz w:val="24"/>
                <w:lang w:bidi="ar"/>
              </w:rPr>
              <w:t>10</w:t>
            </w:r>
            <w:r>
              <w:rPr>
                <w:rFonts w:ascii="Times New Roman" w:eastAsia="SimSun" w:hAnsi="Times New Roman" w:cs="Times New Roman"/>
                <w:kern w:val="0"/>
                <w:sz w:val="24"/>
                <w:lang w:bidi="ar"/>
              </w:rPr>
              <w:t xml:space="preserve"> (</w:t>
            </w:r>
            <w:r>
              <w:rPr>
                <w:rFonts w:ascii="Times New Roman" w:eastAsia="SimSun" w:hAnsi="Times New Roman" w:cs="Times New Roman" w:hint="eastAsia"/>
                <w:kern w:val="0"/>
                <w:sz w:val="24"/>
                <w:lang w:bidi="ar"/>
              </w:rPr>
              <w:t>7</w:t>
            </w:r>
            <w:r>
              <w:rPr>
                <w:rFonts w:ascii="Times New Roman" w:eastAsia="SimSun" w:hAnsi="Times New Roman" w:cs="Times New Roman"/>
                <w:kern w:val="0"/>
                <w:sz w:val="24"/>
                <w:lang w:bidi="ar"/>
              </w:rPr>
              <w:t>–</w:t>
            </w:r>
            <w:r>
              <w:rPr>
                <w:rFonts w:ascii="Times New Roman" w:eastAsia="SimSun" w:hAnsi="Times New Roman" w:cs="Times New Roman" w:hint="eastAsia"/>
                <w:kern w:val="0"/>
                <w:sz w:val="24"/>
                <w:lang w:bidi="ar"/>
              </w:rPr>
              <w:t>16</w:t>
            </w:r>
            <w:r>
              <w:rPr>
                <w:rFonts w:ascii="Times New Roman" w:eastAsia="SimSun" w:hAnsi="Times New Roman" w:cs="Times New Roman"/>
                <w:kern w:val="0"/>
                <w:sz w:val="24"/>
                <w:lang w:bidi="ar"/>
              </w:rPr>
              <w:t>)</w:t>
            </w:r>
          </w:p>
        </w:tc>
      </w:tr>
      <w:tr w:rsidR="006778E7">
        <w:trPr>
          <w:trHeight w:val="310"/>
        </w:trPr>
        <w:tc>
          <w:tcPr>
            <w:tcW w:w="5760" w:type="dxa"/>
            <w:tcBorders>
              <w:tl2br w:val="nil"/>
              <w:tr2bl w:val="nil"/>
            </w:tcBorders>
            <w:shd w:val="clear" w:color="auto" w:fill="auto"/>
            <w:noWrap/>
            <w:vAlign w:val="center"/>
          </w:tcPr>
          <w:p w:rsidR="006778E7" w:rsidRDefault="00150ECC">
            <w:pPr>
              <w:widowControl/>
              <w:textAlignment w:val="center"/>
              <w:rPr>
                <w:rFonts w:ascii="Times New Roman" w:eastAsia="SimSun" w:hAnsi="Times New Roman" w:cs="Times New Roman"/>
                <w:sz w:val="24"/>
              </w:rPr>
            </w:pPr>
            <w:r>
              <w:rPr>
                <w:rFonts w:ascii="Times New Roman" w:eastAsia="SimSun" w:hAnsi="Times New Roman" w:cs="Times New Roman" w:hint="eastAsia"/>
                <w:kern w:val="0"/>
                <w:sz w:val="24"/>
                <w:lang w:bidi="ar"/>
              </w:rPr>
              <w:t>Respiratroy parameters</w:t>
            </w:r>
            <w:r>
              <w:rPr>
                <w:rFonts w:ascii="Times New Roman" w:eastAsia="SimSun" w:hAnsi="Times New Roman" w:cs="Times New Roman"/>
                <w:kern w:val="0"/>
                <w:sz w:val="24"/>
                <w:lang w:bidi="ar"/>
              </w:rPr>
              <w:t xml:space="preserve"> </w:t>
            </w:r>
            <w:r>
              <w:rPr>
                <w:rFonts w:ascii="Times New Roman" w:eastAsia="SimSun" w:hAnsi="Times New Roman" w:cs="Times New Roman" w:hint="eastAsia"/>
                <w:kern w:val="0"/>
                <w:sz w:val="24"/>
                <w:lang w:bidi="ar"/>
              </w:rPr>
              <w:t>before weaning of ECMO</w:t>
            </w:r>
          </w:p>
        </w:tc>
        <w:tc>
          <w:tcPr>
            <w:tcW w:w="3100" w:type="dxa"/>
            <w:tcBorders>
              <w:tl2br w:val="nil"/>
              <w:tr2bl w:val="nil"/>
            </w:tcBorders>
            <w:shd w:val="clear" w:color="auto" w:fill="auto"/>
            <w:noWrap/>
            <w:vAlign w:val="center"/>
          </w:tcPr>
          <w:p w:rsidR="006778E7" w:rsidRDefault="006778E7">
            <w:pPr>
              <w:rPr>
                <w:rFonts w:ascii="Times New Roman" w:eastAsia="SimSun" w:hAnsi="Times New Roman" w:cs="Times New Roman"/>
                <w:sz w:val="24"/>
              </w:rPr>
            </w:pPr>
          </w:p>
        </w:tc>
      </w:tr>
      <w:tr w:rsidR="006778E7">
        <w:trPr>
          <w:trHeight w:val="310"/>
        </w:trPr>
        <w:tc>
          <w:tcPr>
            <w:tcW w:w="5760" w:type="dxa"/>
            <w:tcBorders>
              <w:tl2br w:val="nil"/>
              <w:tr2bl w:val="nil"/>
            </w:tcBorders>
            <w:shd w:val="clear" w:color="auto" w:fill="auto"/>
            <w:noWrap/>
            <w:vAlign w:val="center"/>
          </w:tcPr>
          <w:p w:rsidR="006778E7" w:rsidRDefault="00150ECC">
            <w:pPr>
              <w:widowControl/>
              <w:textAlignment w:val="center"/>
              <w:rPr>
                <w:rFonts w:ascii="Times New Roman" w:eastAsia="SimSun" w:hAnsi="Times New Roman" w:cs="Times New Roman"/>
                <w:kern w:val="0"/>
                <w:sz w:val="24"/>
                <w:lang w:bidi="ar"/>
              </w:rPr>
            </w:pPr>
            <w:r>
              <w:rPr>
                <w:rFonts w:ascii="Times New Roman" w:eastAsia="SimSun" w:hAnsi="Times New Roman" w:cs="Times New Roman" w:hint="eastAsia"/>
                <w:kern w:val="0"/>
                <w:sz w:val="24"/>
                <w:lang w:bidi="ar"/>
              </w:rPr>
              <w:t xml:space="preserve">  </w:t>
            </w:r>
            <w:r>
              <w:rPr>
                <w:rFonts w:ascii="Times New Roman" w:eastAsia="SimSun" w:hAnsi="Times New Roman" w:cs="Times New Roman"/>
                <w:kern w:val="0"/>
                <w:sz w:val="24"/>
                <w:lang w:bidi="ar"/>
              </w:rPr>
              <w:t>FiO</w:t>
            </w:r>
            <w:r>
              <w:rPr>
                <w:rFonts w:ascii="Times New Roman" w:eastAsia="SimSun" w:hAnsi="Times New Roman" w:cs="Times New Roman"/>
                <w:kern w:val="0"/>
                <w:sz w:val="24"/>
                <w:vertAlign w:val="subscript"/>
                <w:lang w:bidi="ar"/>
              </w:rPr>
              <w:t>2</w:t>
            </w:r>
            <w:r>
              <w:rPr>
                <w:rFonts w:ascii="Times New Roman" w:eastAsia="SimSun" w:hAnsi="Times New Roman" w:cs="Times New Roman"/>
                <w:kern w:val="0"/>
                <w:sz w:val="24"/>
                <w:lang w:bidi="ar"/>
              </w:rPr>
              <w:t xml:space="preserve"> </w:t>
            </w:r>
            <w:r>
              <w:rPr>
                <w:rFonts w:ascii="Times New Roman" w:eastAsia="SimSun" w:hAnsi="Times New Roman" w:cs="Times New Roman" w:hint="eastAsia"/>
                <w:kern w:val="0"/>
                <w:sz w:val="24"/>
                <w:lang w:bidi="ar"/>
              </w:rPr>
              <w:t xml:space="preserve">by ventilator </w:t>
            </w:r>
            <w:r>
              <w:rPr>
                <w:rFonts w:ascii="Times New Roman" w:eastAsia="SimSun" w:hAnsi="Times New Roman" w:cs="Times New Roman"/>
                <w:kern w:val="0"/>
                <w:sz w:val="24"/>
                <w:lang w:bidi="ar"/>
              </w:rPr>
              <w:t>(%)</w:t>
            </w:r>
          </w:p>
        </w:tc>
        <w:tc>
          <w:tcPr>
            <w:tcW w:w="3100" w:type="dxa"/>
            <w:tcBorders>
              <w:tl2br w:val="nil"/>
              <w:tr2bl w:val="nil"/>
            </w:tcBorders>
            <w:shd w:val="clear" w:color="auto" w:fill="auto"/>
            <w:noWrap/>
            <w:vAlign w:val="center"/>
          </w:tcPr>
          <w:p w:rsidR="006778E7" w:rsidRDefault="00150ECC">
            <w:pPr>
              <w:rPr>
                <w:rFonts w:ascii="Times New Roman" w:eastAsia="SimSun" w:hAnsi="Times New Roman" w:cs="Times New Roman"/>
                <w:sz w:val="24"/>
              </w:rPr>
            </w:pPr>
            <w:r>
              <w:rPr>
                <w:rFonts w:ascii="Times New Roman" w:eastAsia="SimSun" w:hAnsi="Times New Roman" w:cs="Times New Roman" w:hint="eastAsia"/>
                <w:kern w:val="0"/>
                <w:sz w:val="24"/>
                <w:lang w:bidi="ar"/>
              </w:rPr>
              <w:t>40.0</w:t>
            </w:r>
            <w:r>
              <w:rPr>
                <w:rFonts w:ascii="Times New Roman" w:eastAsia="SimSun" w:hAnsi="Times New Roman" w:cs="Times New Roman"/>
                <w:kern w:val="0"/>
                <w:sz w:val="24"/>
                <w:lang w:bidi="ar"/>
              </w:rPr>
              <w:t xml:space="preserve"> (</w:t>
            </w:r>
            <w:r>
              <w:rPr>
                <w:rFonts w:ascii="Times New Roman" w:eastAsia="SimSun" w:hAnsi="Times New Roman" w:cs="Times New Roman" w:hint="eastAsia"/>
                <w:kern w:val="0"/>
                <w:sz w:val="24"/>
                <w:lang w:bidi="ar"/>
              </w:rPr>
              <w:t>40.0</w:t>
            </w:r>
            <w:r>
              <w:rPr>
                <w:rFonts w:ascii="Times New Roman" w:eastAsia="SimSun" w:hAnsi="Times New Roman" w:cs="Times New Roman"/>
                <w:kern w:val="0"/>
                <w:sz w:val="24"/>
                <w:lang w:bidi="ar"/>
              </w:rPr>
              <w:t>–</w:t>
            </w:r>
            <w:r>
              <w:rPr>
                <w:rFonts w:ascii="Times New Roman" w:eastAsia="SimSun" w:hAnsi="Times New Roman" w:cs="Times New Roman" w:hint="eastAsia"/>
                <w:kern w:val="0"/>
                <w:sz w:val="24"/>
                <w:lang w:bidi="ar"/>
              </w:rPr>
              <w:t>50.0</w:t>
            </w:r>
            <w:r>
              <w:rPr>
                <w:rFonts w:ascii="Times New Roman" w:eastAsia="SimSun" w:hAnsi="Times New Roman" w:cs="Times New Roman"/>
                <w:kern w:val="0"/>
                <w:sz w:val="24"/>
                <w:lang w:bidi="ar"/>
              </w:rPr>
              <w:t>)</w:t>
            </w:r>
          </w:p>
        </w:tc>
      </w:tr>
      <w:tr w:rsidR="006778E7">
        <w:trPr>
          <w:trHeight w:val="310"/>
        </w:trPr>
        <w:tc>
          <w:tcPr>
            <w:tcW w:w="5760" w:type="dxa"/>
            <w:tcBorders>
              <w:tl2br w:val="nil"/>
              <w:tr2bl w:val="nil"/>
            </w:tcBorders>
            <w:shd w:val="clear" w:color="auto" w:fill="auto"/>
            <w:noWrap/>
            <w:vAlign w:val="center"/>
          </w:tcPr>
          <w:p w:rsidR="006778E7" w:rsidRDefault="00150ECC">
            <w:pPr>
              <w:widowControl/>
              <w:textAlignment w:val="center"/>
              <w:rPr>
                <w:rFonts w:ascii="Times New Roman" w:eastAsia="SimSun" w:hAnsi="Times New Roman" w:cs="Times New Roman"/>
                <w:sz w:val="24"/>
              </w:rPr>
            </w:pPr>
            <w:r>
              <w:rPr>
                <w:rFonts w:ascii="Times New Roman" w:eastAsia="SimSun" w:hAnsi="Times New Roman" w:cs="Times New Roman" w:hint="eastAsia"/>
                <w:sz w:val="24"/>
              </w:rPr>
              <w:t xml:space="preserve">  PH</w:t>
            </w:r>
          </w:p>
        </w:tc>
        <w:tc>
          <w:tcPr>
            <w:tcW w:w="3100" w:type="dxa"/>
            <w:tcBorders>
              <w:tl2br w:val="nil"/>
              <w:tr2bl w:val="nil"/>
            </w:tcBorders>
            <w:shd w:val="clear" w:color="auto" w:fill="auto"/>
            <w:noWrap/>
            <w:vAlign w:val="center"/>
          </w:tcPr>
          <w:p w:rsidR="006778E7" w:rsidRDefault="00150ECC">
            <w:pPr>
              <w:widowControl/>
              <w:textAlignment w:val="center"/>
              <w:rPr>
                <w:rFonts w:ascii="Times New Roman" w:eastAsia="SimSun" w:hAnsi="Times New Roman" w:cs="Times New Roman"/>
                <w:sz w:val="24"/>
              </w:rPr>
            </w:pPr>
            <w:r>
              <w:rPr>
                <w:rFonts w:ascii="Times New Roman" w:eastAsia="SimSun" w:hAnsi="Times New Roman" w:cs="Times New Roman" w:hint="eastAsia"/>
                <w:kern w:val="0"/>
                <w:sz w:val="24"/>
                <w:lang w:bidi="ar"/>
              </w:rPr>
              <w:t>7.41</w:t>
            </w:r>
            <w:r>
              <w:rPr>
                <w:rFonts w:ascii="Times New Roman" w:eastAsia="SimSun" w:hAnsi="Times New Roman" w:cs="Times New Roman"/>
                <w:kern w:val="0"/>
                <w:sz w:val="24"/>
                <w:lang w:bidi="ar"/>
              </w:rPr>
              <w:t xml:space="preserve"> (</w:t>
            </w:r>
            <w:r>
              <w:rPr>
                <w:rFonts w:ascii="Times New Roman" w:eastAsia="SimSun" w:hAnsi="Times New Roman" w:cs="Times New Roman" w:hint="eastAsia"/>
                <w:kern w:val="0"/>
                <w:sz w:val="24"/>
                <w:lang w:bidi="ar"/>
              </w:rPr>
              <w:t>7.36</w:t>
            </w:r>
            <w:r>
              <w:rPr>
                <w:rFonts w:ascii="Times New Roman" w:eastAsia="SimSun" w:hAnsi="Times New Roman" w:cs="Times New Roman"/>
                <w:kern w:val="0"/>
                <w:sz w:val="24"/>
                <w:lang w:bidi="ar"/>
              </w:rPr>
              <w:t>–</w:t>
            </w:r>
            <w:r>
              <w:rPr>
                <w:rFonts w:ascii="Times New Roman" w:eastAsia="SimSun" w:hAnsi="Times New Roman" w:cs="Times New Roman" w:hint="eastAsia"/>
                <w:kern w:val="0"/>
                <w:sz w:val="24"/>
                <w:lang w:bidi="ar"/>
              </w:rPr>
              <w:t>7.45</w:t>
            </w:r>
            <w:r>
              <w:rPr>
                <w:rFonts w:ascii="Times New Roman" w:eastAsia="SimSun" w:hAnsi="Times New Roman" w:cs="Times New Roman"/>
                <w:kern w:val="0"/>
                <w:sz w:val="24"/>
                <w:lang w:bidi="ar"/>
              </w:rPr>
              <w:t>)</w:t>
            </w:r>
          </w:p>
        </w:tc>
      </w:tr>
      <w:tr w:rsidR="006778E7">
        <w:trPr>
          <w:trHeight w:val="310"/>
        </w:trPr>
        <w:tc>
          <w:tcPr>
            <w:tcW w:w="5760" w:type="dxa"/>
            <w:tcBorders>
              <w:tl2br w:val="nil"/>
              <w:tr2bl w:val="nil"/>
            </w:tcBorders>
            <w:shd w:val="clear" w:color="auto" w:fill="auto"/>
            <w:noWrap/>
            <w:vAlign w:val="center"/>
          </w:tcPr>
          <w:p w:rsidR="006778E7" w:rsidRDefault="00150ECC">
            <w:pPr>
              <w:widowControl/>
              <w:textAlignment w:val="center"/>
              <w:rPr>
                <w:rFonts w:ascii="Times New Roman" w:eastAsia="SimSun" w:hAnsi="Times New Roman" w:cs="Times New Roman"/>
                <w:sz w:val="24"/>
              </w:rPr>
            </w:pPr>
            <w:r>
              <w:rPr>
                <w:rFonts w:ascii="Times New Roman" w:eastAsia="SimSun" w:hAnsi="Times New Roman" w:cs="Times New Roman"/>
                <w:kern w:val="0"/>
                <w:sz w:val="24"/>
                <w:lang w:bidi="ar"/>
              </w:rPr>
              <w:t xml:space="preserve">  PaO</w:t>
            </w:r>
            <w:r>
              <w:rPr>
                <w:rFonts w:ascii="Times New Roman" w:eastAsia="SimSun" w:hAnsi="Times New Roman" w:cs="Times New Roman"/>
                <w:kern w:val="0"/>
                <w:sz w:val="24"/>
                <w:vertAlign w:val="subscript"/>
                <w:lang w:bidi="ar"/>
              </w:rPr>
              <w:t>2</w:t>
            </w:r>
            <w:r>
              <w:rPr>
                <w:rFonts w:ascii="Times New Roman" w:eastAsia="SimSun" w:hAnsi="Times New Roman" w:cs="Times New Roman"/>
                <w:kern w:val="0"/>
                <w:sz w:val="24"/>
                <w:lang w:bidi="ar"/>
              </w:rPr>
              <w:t>/FiO</w:t>
            </w:r>
            <w:r>
              <w:rPr>
                <w:rFonts w:ascii="Times New Roman" w:eastAsia="SimSun" w:hAnsi="Times New Roman" w:cs="Times New Roman"/>
                <w:kern w:val="0"/>
                <w:sz w:val="24"/>
                <w:vertAlign w:val="subscript"/>
                <w:lang w:bidi="ar"/>
              </w:rPr>
              <w:t>2</w:t>
            </w:r>
            <w:r>
              <w:rPr>
                <w:rFonts w:ascii="Times New Roman" w:eastAsia="SimSun" w:hAnsi="Times New Roman" w:cs="Times New Roman"/>
                <w:kern w:val="0"/>
                <w:sz w:val="24"/>
                <w:lang w:bidi="ar"/>
              </w:rPr>
              <w:t xml:space="preserve"> (mmHg)</w:t>
            </w:r>
          </w:p>
        </w:tc>
        <w:tc>
          <w:tcPr>
            <w:tcW w:w="3100" w:type="dxa"/>
            <w:tcBorders>
              <w:tl2br w:val="nil"/>
              <w:tr2bl w:val="nil"/>
            </w:tcBorders>
            <w:shd w:val="clear" w:color="auto" w:fill="auto"/>
            <w:noWrap/>
            <w:vAlign w:val="center"/>
          </w:tcPr>
          <w:p w:rsidR="006778E7" w:rsidRDefault="00150ECC">
            <w:pPr>
              <w:widowControl/>
              <w:textAlignment w:val="center"/>
              <w:rPr>
                <w:rFonts w:ascii="Times New Roman" w:eastAsia="SimSun" w:hAnsi="Times New Roman" w:cs="Times New Roman"/>
                <w:sz w:val="24"/>
              </w:rPr>
            </w:pPr>
            <w:r>
              <w:rPr>
                <w:rFonts w:ascii="Times New Roman" w:eastAsia="SimSun" w:hAnsi="Times New Roman" w:cs="Times New Roman" w:hint="eastAsia"/>
                <w:kern w:val="0"/>
                <w:sz w:val="24"/>
                <w:lang w:bidi="ar"/>
              </w:rPr>
              <w:t>225.0</w:t>
            </w:r>
            <w:r>
              <w:rPr>
                <w:rFonts w:ascii="Times New Roman" w:eastAsia="SimSun" w:hAnsi="Times New Roman" w:cs="Times New Roman"/>
                <w:kern w:val="0"/>
                <w:sz w:val="24"/>
                <w:lang w:bidi="ar"/>
              </w:rPr>
              <w:t xml:space="preserve"> (</w:t>
            </w:r>
            <w:r>
              <w:rPr>
                <w:rFonts w:ascii="Times New Roman" w:eastAsia="SimSun" w:hAnsi="Times New Roman" w:cs="Times New Roman" w:hint="eastAsia"/>
                <w:kern w:val="0"/>
                <w:sz w:val="24"/>
                <w:lang w:bidi="ar"/>
              </w:rPr>
              <w:t>201.0</w:t>
            </w:r>
            <w:r>
              <w:rPr>
                <w:rFonts w:ascii="Times New Roman" w:eastAsia="SimSun" w:hAnsi="Times New Roman" w:cs="Times New Roman"/>
                <w:kern w:val="0"/>
                <w:sz w:val="24"/>
                <w:lang w:bidi="ar"/>
              </w:rPr>
              <w:t>–</w:t>
            </w:r>
            <w:r>
              <w:rPr>
                <w:rFonts w:ascii="Times New Roman" w:eastAsia="SimSun" w:hAnsi="Times New Roman" w:cs="Times New Roman" w:hint="eastAsia"/>
                <w:kern w:val="0"/>
                <w:sz w:val="24"/>
                <w:lang w:bidi="ar"/>
              </w:rPr>
              <w:t>245.0</w:t>
            </w:r>
            <w:r>
              <w:rPr>
                <w:rFonts w:ascii="Times New Roman" w:eastAsia="SimSun" w:hAnsi="Times New Roman" w:cs="Times New Roman"/>
                <w:kern w:val="0"/>
                <w:sz w:val="24"/>
                <w:lang w:bidi="ar"/>
              </w:rPr>
              <w:t>)</w:t>
            </w:r>
          </w:p>
        </w:tc>
      </w:tr>
      <w:tr w:rsidR="006778E7">
        <w:trPr>
          <w:trHeight w:val="310"/>
        </w:trPr>
        <w:tc>
          <w:tcPr>
            <w:tcW w:w="5760" w:type="dxa"/>
            <w:tcBorders>
              <w:tl2br w:val="nil"/>
              <w:tr2bl w:val="nil"/>
            </w:tcBorders>
            <w:shd w:val="clear" w:color="auto" w:fill="auto"/>
            <w:noWrap/>
            <w:vAlign w:val="center"/>
          </w:tcPr>
          <w:p w:rsidR="006778E7" w:rsidRDefault="00150ECC">
            <w:pPr>
              <w:widowControl/>
              <w:textAlignment w:val="center"/>
              <w:rPr>
                <w:rFonts w:ascii="Times New Roman" w:eastAsia="SimSun" w:hAnsi="Times New Roman" w:cs="Times New Roman"/>
                <w:sz w:val="24"/>
              </w:rPr>
            </w:pPr>
            <w:r>
              <w:rPr>
                <w:rFonts w:ascii="Times New Roman" w:eastAsia="SimSun" w:hAnsi="Times New Roman" w:cs="Times New Roman"/>
                <w:kern w:val="0"/>
                <w:sz w:val="24"/>
                <w:lang w:bidi="ar"/>
              </w:rPr>
              <w:t xml:space="preserve">  PaCO</w:t>
            </w:r>
            <w:r>
              <w:rPr>
                <w:rFonts w:ascii="Times New Roman" w:eastAsia="SimSun" w:hAnsi="Times New Roman" w:cs="Times New Roman"/>
                <w:kern w:val="0"/>
                <w:sz w:val="24"/>
                <w:vertAlign w:val="subscript"/>
                <w:lang w:bidi="ar"/>
              </w:rPr>
              <w:t xml:space="preserve">2 </w:t>
            </w:r>
            <w:r>
              <w:rPr>
                <w:rFonts w:ascii="Times New Roman" w:eastAsia="SimSun" w:hAnsi="Times New Roman" w:cs="Times New Roman"/>
                <w:kern w:val="0"/>
                <w:sz w:val="24"/>
                <w:lang w:bidi="ar"/>
              </w:rPr>
              <w:t>(mmHg)</w:t>
            </w:r>
          </w:p>
        </w:tc>
        <w:tc>
          <w:tcPr>
            <w:tcW w:w="3100" w:type="dxa"/>
            <w:tcBorders>
              <w:tl2br w:val="nil"/>
              <w:tr2bl w:val="nil"/>
            </w:tcBorders>
            <w:shd w:val="clear" w:color="auto" w:fill="auto"/>
            <w:noWrap/>
            <w:vAlign w:val="center"/>
          </w:tcPr>
          <w:p w:rsidR="006778E7" w:rsidRDefault="00150ECC">
            <w:pPr>
              <w:widowControl/>
              <w:textAlignment w:val="center"/>
              <w:rPr>
                <w:rFonts w:ascii="Times New Roman" w:eastAsia="SimSun" w:hAnsi="Times New Roman" w:cs="Times New Roman"/>
                <w:sz w:val="24"/>
              </w:rPr>
            </w:pPr>
            <w:r>
              <w:rPr>
                <w:rFonts w:ascii="Times New Roman" w:eastAsia="SimSun" w:hAnsi="Times New Roman" w:cs="Times New Roman" w:hint="eastAsia"/>
                <w:kern w:val="0"/>
                <w:sz w:val="24"/>
                <w:lang w:bidi="ar"/>
              </w:rPr>
              <w:t>40.1</w:t>
            </w:r>
            <w:r>
              <w:rPr>
                <w:rFonts w:ascii="Times New Roman" w:eastAsia="SimSun" w:hAnsi="Times New Roman" w:cs="Times New Roman"/>
                <w:kern w:val="0"/>
                <w:sz w:val="24"/>
                <w:lang w:bidi="ar"/>
              </w:rPr>
              <w:t xml:space="preserve"> (</w:t>
            </w:r>
            <w:r>
              <w:rPr>
                <w:rFonts w:ascii="Times New Roman" w:eastAsia="SimSun" w:hAnsi="Times New Roman" w:cs="Times New Roman" w:hint="eastAsia"/>
                <w:kern w:val="0"/>
                <w:sz w:val="24"/>
                <w:lang w:bidi="ar"/>
              </w:rPr>
              <w:t>35.9</w:t>
            </w:r>
            <w:r>
              <w:rPr>
                <w:rFonts w:ascii="Times New Roman" w:eastAsia="SimSun" w:hAnsi="Times New Roman" w:cs="Times New Roman"/>
                <w:kern w:val="0"/>
                <w:sz w:val="24"/>
                <w:lang w:bidi="ar"/>
              </w:rPr>
              <w:t>–</w:t>
            </w:r>
            <w:r>
              <w:rPr>
                <w:rFonts w:ascii="Times New Roman" w:eastAsia="SimSun" w:hAnsi="Times New Roman" w:cs="Times New Roman" w:hint="eastAsia"/>
                <w:kern w:val="0"/>
                <w:sz w:val="24"/>
                <w:lang w:bidi="ar"/>
              </w:rPr>
              <w:t>42.7</w:t>
            </w:r>
            <w:r>
              <w:rPr>
                <w:rFonts w:ascii="Times New Roman" w:eastAsia="SimSun" w:hAnsi="Times New Roman" w:cs="Times New Roman"/>
                <w:kern w:val="0"/>
                <w:sz w:val="24"/>
                <w:lang w:bidi="ar"/>
              </w:rPr>
              <w:t>)</w:t>
            </w:r>
          </w:p>
        </w:tc>
      </w:tr>
      <w:tr w:rsidR="006778E7">
        <w:trPr>
          <w:trHeight w:val="310"/>
        </w:trPr>
        <w:tc>
          <w:tcPr>
            <w:tcW w:w="5760" w:type="dxa"/>
            <w:tcBorders>
              <w:tl2br w:val="nil"/>
              <w:tr2bl w:val="nil"/>
            </w:tcBorders>
            <w:shd w:val="clear" w:color="auto" w:fill="auto"/>
            <w:noWrap/>
            <w:vAlign w:val="center"/>
          </w:tcPr>
          <w:p w:rsidR="006778E7" w:rsidRDefault="00150ECC">
            <w:pPr>
              <w:widowControl/>
              <w:textAlignment w:val="center"/>
              <w:rPr>
                <w:rFonts w:ascii="Times New Roman" w:eastAsia="SimSun" w:hAnsi="Times New Roman" w:cs="Times New Roman"/>
                <w:sz w:val="24"/>
              </w:rPr>
            </w:pPr>
            <w:r>
              <w:rPr>
                <w:rFonts w:ascii="Times New Roman" w:eastAsia="SimSun" w:hAnsi="Times New Roman" w:cs="Times New Roman"/>
                <w:kern w:val="0"/>
                <w:sz w:val="24"/>
                <w:lang w:bidi="ar"/>
              </w:rPr>
              <w:t xml:space="preserve">  Static respiratory system compliance (mL/cmH</w:t>
            </w:r>
            <w:r>
              <w:rPr>
                <w:rFonts w:ascii="Times New Roman" w:eastAsia="SimSun" w:hAnsi="Times New Roman" w:cs="Times New Roman"/>
                <w:kern w:val="0"/>
                <w:sz w:val="24"/>
                <w:vertAlign w:val="subscript"/>
                <w:lang w:bidi="ar"/>
              </w:rPr>
              <w:t>2</w:t>
            </w:r>
            <w:r>
              <w:rPr>
                <w:rFonts w:ascii="Times New Roman" w:eastAsia="SimSun" w:hAnsi="Times New Roman" w:cs="Times New Roman"/>
                <w:kern w:val="0"/>
                <w:sz w:val="24"/>
                <w:lang w:bidi="ar"/>
              </w:rPr>
              <w:t xml:space="preserve">O) </w:t>
            </w:r>
          </w:p>
        </w:tc>
        <w:tc>
          <w:tcPr>
            <w:tcW w:w="3100" w:type="dxa"/>
            <w:tcBorders>
              <w:tl2br w:val="nil"/>
              <w:tr2bl w:val="nil"/>
            </w:tcBorders>
            <w:shd w:val="clear" w:color="auto" w:fill="auto"/>
            <w:noWrap/>
            <w:vAlign w:val="center"/>
          </w:tcPr>
          <w:p w:rsidR="006778E7" w:rsidRDefault="00150ECC">
            <w:pPr>
              <w:widowControl/>
              <w:textAlignment w:val="center"/>
              <w:rPr>
                <w:rFonts w:ascii="Times New Roman" w:eastAsia="SimSun" w:hAnsi="Times New Roman" w:cs="Times New Roman"/>
                <w:sz w:val="24"/>
              </w:rPr>
            </w:pPr>
            <w:r>
              <w:rPr>
                <w:rFonts w:ascii="Times New Roman" w:eastAsia="SimSun" w:hAnsi="Times New Roman" w:cs="Times New Roman" w:hint="eastAsia"/>
                <w:kern w:val="0"/>
                <w:sz w:val="24"/>
                <w:lang w:bidi="ar"/>
              </w:rPr>
              <w:t>30.8</w:t>
            </w:r>
            <w:r>
              <w:rPr>
                <w:rFonts w:ascii="Times New Roman" w:eastAsia="SimSun" w:hAnsi="Times New Roman" w:cs="Times New Roman"/>
                <w:kern w:val="0"/>
                <w:sz w:val="24"/>
                <w:lang w:bidi="ar"/>
              </w:rPr>
              <w:t xml:space="preserve"> (</w:t>
            </w:r>
            <w:r>
              <w:rPr>
                <w:rFonts w:ascii="Times New Roman" w:eastAsia="SimSun" w:hAnsi="Times New Roman" w:cs="Times New Roman" w:hint="eastAsia"/>
                <w:kern w:val="0"/>
                <w:sz w:val="24"/>
                <w:lang w:bidi="ar"/>
              </w:rPr>
              <w:t>25.0</w:t>
            </w:r>
            <w:r>
              <w:rPr>
                <w:rFonts w:ascii="Times New Roman" w:eastAsia="SimSun" w:hAnsi="Times New Roman" w:cs="Times New Roman"/>
                <w:kern w:val="0"/>
                <w:sz w:val="24"/>
                <w:lang w:bidi="ar"/>
              </w:rPr>
              <w:t>–</w:t>
            </w:r>
            <w:r>
              <w:rPr>
                <w:rFonts w:ascii="Times New Roman" w:eastAsia="SimSun" w:hAnsi="Times New Roman" w:cs="Times New Roman" w:hint="eastAsia"/>
                <w:kern w:val="0"/>
                <w:sz w:val="24"/>
                <w:lang w:bidi="ar"/>
              </w:rPr>
              <w:t>37.8</w:t>
            </w:r>
            <w:r>
              <w:rPr>
                <w:rFonts w:ascii="Times New Roman" w:eastAsia="SimSun" w:hAnsi="Times New Roman" w:cs="Times New Roman"/>
                <w:kern w:val="0"/>
                <w:sz w:val="24"/>
                <w:lang w:bidi="ar"/>
              </w:rPr>
              <w:t>)</w:t>
            </w:r>
          </w:p>
        </w:tc>
      </w:tr>
      <w:tr w:rsidR="006778E7">
        <w:trPr>
          <w:trHeight w:val="310"/>
        </w:trPr>
        <w:tc>
          <w:tcPr>
            <w:tcW w:w="5760" w:type="dxa"/>
            <w:tcBorders>
              <w:tl2br w:val="nil"/>
              <w:tr2bl w:val="nil"/>
            </w:tcBorders>
            <w:shd w:val="clear" w:color="auto" w:fill="auto"/>
            <w:noWrap/>
            <w:vAlign w:val="center"/>
          </w:tcPr>
          <w:p w:rsidR="006778E7" w:rsidRDefault="00150ECC">
            <w:pPr>
              <w:widowControl/>
              <w:textAlignment w:val="center"/>
              <w:rPr>
                <w:rFonts w:ascii="Times New Roman" w:eastAsia="SimSun" w:hAnsi="Times New Roman" w:cs="Times New Roman"/>
                <w:sz w:val="24"/>
              </w:rPr>
            </w:pPr>
            <w:r>
              <w:rPr>
                <w:rFonts w:ascii="Times New Roman" w:eastAsia="SimSun" w:hAnsi="Times New Roman" w:cs="Times New Roman"/>
                <w:kern w:val="0"/>
                <w:sz w:val="24"/>
                <w:lang w:bidi="ar"/>
              </w:rPr>
              <w:t xml:space="preserve">  Positive end-expiratory pressure (cm H</w:t>
            </w:r>
            <w:r>
              <w:rPr>
                <w:rFonts w:ascii="Times New Roman" w:eastAsia="SimSun" w:hAnsi="Times New Roman" w:cs="Times New Roman"/>
                <w:kern w:val="0"/>
                <w:sz w:val="24"/>
                <w:vertAlign w:val="subscript"/>
                <w:lang w:bidi="ar"/>
              </w:rPr>
              <w:t>2</w:t>
            </w:r>
            <w:r>
              <w:rPr>
                <w:rFonts w:ascii="Times New Roman" w:eastAsia="SimSun" w:hAnsi="Times New Roman" w:cs="Times New Roman"/>
                <w:kern w:val="0"/>
                <w:sz w:val="24"/>
                <w:lang w:bidi="ar"/>
              </w:rPr>
              <w:t>O)</w:t>
            </w:r>
          </w:p>
        </w:tc>
        <w:tc>
          <w:tcPr>
            <w:tcW w:w="3100" w:type="dxa"/>
            <w:tcBorders>
              <w:tl2br w:val="nil"/>
              <w:tr2bl w:val="nil"/>
            </w:tcBorders>
            <w:shd w:val="clear" w:color="auto" w:fill="auto"/>
            <w:noWrap/>
            <w:vAlign w:val="center"/>
          </w:tcPr>
          <w:p w:rsidR="006778E7" w:rsidRDefault="00150ECC">
            <w:pPr>
              <w:widowControl/>
              <w:textAlignment w:val="center"/>
              <w:rPr>
                <w:rFonts w:ascii="Times New Roman" w:eastAsia="SimSun" w:hAnsi="Times New Roman" w:cs="Times New Roman"/>
                <w:sz w:val="24"/>
              </w:rPr>
            </w:pPr>
            <w:r>
              <w:rPr>
                <w:rFonts w:ascii="Times New Roman" w:eastAsia="SimSun" w:hAnsi="Times New Roman" w:cs="Times New Roman" w:hint="eastAsia"/>
                <w:kern w:val="0"/>
                <w:sz w:val="24"/>
                <w:lang w:bidi="ar"/>
              </w:rPr>
              <w:t>10.0</w:t>
            </w:r>
            <w:r>
              <w:rPr>
                <w:rFonts w:ascii="Times New Roman" w:eastAsia="SimSun" w:hAnsi="Times New Roman" w:cs="Times New Roman"/>
                <w:kern w:val="0"/>
                <w:sz w:val="24"/>
                <w:lang w:bidi="ar"/>
              </w:rPr>
              <w:t xml:space="preserve"> (</w:t>
            </w:r>
            <w:r>
              <w:rPr>
                <w:rFonts w:ascii="Times New Roman" w:eastAsia="SimSun" w:hAnsi="Times New Roman" w:cs="Times New Roman" w:hint="eastAsia"/>
                <w:kern w:val="0"/>
                <w:sz w:val="24"/>
                <w:lang w:bidi="ar"/>
              </w:rPr>
              <w:t>8.0</w:t>
            </w:r>
            <w:r>
              <w:rPr>
                <w:rFonts w:ascii="Times New Roman" w:eastAsia="SimSun" w:hAnsi="Times New Roman" w:cs="Times New Roman"/>
                <w:kern w:val="0"/>
                <w:sz w:val="24"/>
                <w:lang w:bidi="ar"/>
              </w:rPr>
              <w:t>–</w:t>
            </w:r>
            <w:r>
              <w:rPr>
                <w:rFonts w:ascii="Times New Roman" w:eastAsia="SimSun" w:hAnsi="Times New Roman" w:cs="Times New Roman" w:hint="eastAsia"/>
                <w:kern w:val="0"/>
                <w:sz w:val="24"/>
                <w:lang w:bidi="ar"/>
              </w:rPr>
              <w:t>10.0</w:t>
            </w:r>
            <w:r>
              <w:rPr>
                <w:rFonts w:ascii="Times New Roman" w:eastAsia="SimSun" w:hAnsi="Times New Roman" w:cs="Times New Roman"/>
                <w:kern w:val="0"/>
                <w:sz w:val="24"/>
                <w:lang w:bidi="ar"/>
              </w:rPr>
              <w:t>)</w:t>
            </w:r>
          </w:p>
        </w:tc>
      </w:tr>
      <w:tr w:rsidR="006778E7">
        <w:trPr>
          <w:trHeight w:val="310"/>
        </w:trPr>
        <w:tc>
          <w:tcPr>
            <w:tcW w:w="5760" w:type="dxa"/>
            <w:tcBorders>
              <w:tl2br w:val="nil"/>
              <w:tr2bl w:val="nil"/>
            </w:tcBorders>
            <w:shd w:val="clear" w:color="auto" w:fill="auto"/>
            <w:noWrap/>
            <w:vAlign w:val="center"/>
          </w:tcPr>
          <w:p w:rsidR="006778E7" w:rsidRDefault="00150ECC">
            <w:pPr>
              <w:widowControl/>
              <w:textAlignment w:val="center"/>
              <w:rPr>
                <w:rFonts w:ascii="Times New Roman" w:eastAsia="SimSun" w:hAnsi="Times New Roman" w:cs="Times New Roman"/>
                <w:kern w:val="0"/>
                <w:sz w:val="24"/>
                <w:lang w:bidi="ar"/>
              </w:rPr>
            </w:pPr>
            <w:r>
              <w:rPr>
                <w:rFonts w:ascii="Times New Roman" w:eastAsia="SimSun" w:hAnsi="Times New Roman" w:cs="Times New Roman" w:hint="eastAsia"/>
                <w:kern w:val="0"/>
                <w:sz w:val="24"/>
                <w:lang w:bidi="ar"/>
              </w:rPr>
              <w:t xml:space="preserve">  T</w:t>
            </w:r>
            <w:r>
              <w:rPr>
                <w:rFonts w:ascii="Times New Roman" w:eastAsia="SimSun" w:hAnsi="Times New Roman" w:cs="Times New Roman"/>
                <w:kern w:val="0"/>
                <w:sz w:val="24"/>
                <w:lang w:bidi="ar"/>
              </w:rPr>
              <w:t xml:space="preserve">idal </w:t>
            </w:r>
            <w:r>
              <w:rPr>
                <w:rFonts w:ascii="Times New Roman" w:eastAsia="SimSun" w:hAnsi="Times New Roman" w:cs="Times New Roman"/>
                <w:kern w:val="0"/>
                <w:sz w:val="24"/>
                <w:lang w:bidi="ar"/>
              </w:rPr>
              <w:t>volume (mL</w:t>
            </w:r>
            <w:r>
              <w:rPr>
                <w:rFonts w:ascii="Times New Roman" w:eastAsia="SimSun" w:hAnsi="Times New Roman" w:cs="Times New Roman" w:hint="eastAsia"/>
                <w:kern w:val="0"/>
                <w:sz w:val="24"/>
                <w:lang w:bidi="ar"/>
              </w:rPr>
              <w:t>)</w:t>
            </w:r>
          </w:p>
        </w:tc>
        <w:tc>
          <w:tcPr>
            <w:tcW w:w="3100" w:type="dxa"/>
            <w:tcBorders>
              <w:tl2br w:val="nil"/>
              <w:tr2bl w:val="nil"/>
            </w:tcBorders>
            <w:shd w:val="clear" w:color="auto" w:fill="auto"/>
            <w:noWrap/>
            <w:vAlign w:val="center"/>
          </w:tcPr>
          <w:p w:rsidR="006778E7" w:rsidRDefault="00150ECC">
            <w:pPr>
              <w:widowControl/>
              <w:textAlignment w:val="center"/>
              <w:rPr>
                <w:rFonts w:ascii="Times New Roman" w:eastAsia="SimSun" w:hAnsi="Times New Roman" w:cs="Times New Roman"/>
                <w:sz w:val="24"/>
              </w:rPr>
            </w:pPr>
            <w:r>
              <w:rPr>
                <w:rFonts w:ascii="Times New Roman" w:eastAsia="SimSun" w:hAnsi="Times New Roman" w:cs="Times New Roman" w:hint="eastAsia"/>
                <w:kern w:val="0"/>
                <w:sz w:val="24"/>
                <w:lang w:bidi="ar"/>
              </w:rPr>
              <w:t>400.0</w:t>
            </w:r>
            <w:r>
              <w:rPr>
                <w:rFonts w:ascii="Times New Roman" w:eastAsia="SimSun" w:hAnsi="Times New Roman" w:cs="Times New Roman"/>
                <w:kern w:val="0"/>
                <w:sz w:val="24"/>
                <w:lang w:bidi="ar"/>
              </w:rPr>
              <w:t xml:space="preserve"> (</w:t>
            </w:r>
            <w:r>
              <w:rPr>
                <w:rFonts w:ascii="Times New Roman" w:eastAsia="SimSun" w:hAnsi="Times New Roman" w:cs="Times New Roman" w:hint="eastAsia"/>
                <w:kern w:val="0"/>
                <w:sz w:val="24"/>
                <w:lang w:bidi="ar"/>
              </w:rPr>
              <w:t>360.0</w:t>
            </w:r>
            <w:r>
              <w:rPr>
                <w:rFonts w:ascii="Times New Roman" w:eastAsia="SimSun" w:hAnsi="Times New Roman" w:cs="Times New Roman"/>
                <w:kern w:val="0"/>
                <w:sz w:val="24"/>
                <w:lang w:bidi="ar"/>
              </w:rPr>
              <w:t>–</w:t>
            </w:r>
            <w:r>
              <w:rPr>
                <w:rFonts w:ascii="Times New Roman" w:eastAsia="SimSun" w:hAnsi="Times New Roman" w:cs="Times New Roman" w:hint="eastAsia"/>
                <w:kern w:val="0"/>
                <w:sz w:val="24"/>
                <w:lang w:bidi="ar"/>
              </w:rPr>
              <w:t>450.0</w:t>
            </w:r>
            <w:r>
              <w:rPr>
                <w:rFonts w:ascii="Times New Roman" w:eastAsia="SimSun" w:hAnsi="Times New Roman" w:cs="Times New Roman"/>
                <w:kern w:val="0"/>
                <w:sz w:val="24"/>
                <w:lang w:bidi="ar"/>
              </w:rPr>
              <w:t>)</w:t>
            </w:r>
          </w:p>
        </w:tc>
      </w:tr>
      <w:tr w:rsidR="006778E7">
        <w:trPr>
          <w:trHeight w:val="310"/>
        </w:trPr>
        <w:tc>
          <w:tcPr>
            <w:tcW w:w="5760" w:type="dxa"/>
            <w:tcBorders>
              <w:tl2br w:val="nil"/>
              <w:tr2bl w:val="nil"/>
            </w:tcBorders>
            <w:shd w:val="clear" w:color="auto" w:fill="auto"/>
            <w:noWrap/>
            <w:vAlign w:val="center"/>
          </w:tcPr>
          <w:p w:rsidR="006778E7" w:rsidRDefault="00150ECC">
            <w:pPr>
              <w:widowControl/>
              <w:textAlignment w:val="center"/>
              <w:rPr>
                <w:rFonts w:ascii="Times New Roman" w:eastAsia="SimSun" w:hAnsi="Times New Roman" w:cs="Times New Roman"/>
                <w:sz w:val="24"/>
              </w:rPr>
            </w:pPr>
            <w:r>
              <w:rPr>
                <w:rFonts w:ascii="Times New Roman" w:eastAsia="SimSun" w:hAnsi="Times New Roman" w:cs="Times New Roman"/>
                <w:kern w:val="0"/>
                <w:sz w:val="24"/>
                <w:lang w:bidi="ar"/>
              </w:rPr>
              <w:t xml:space="preserve">  Tidal volume (mL/kg predicted body weight)</w:t>
            </w:r>
          </w:p>
        </w:tc>
        <w:tc>
          <w:tcPr>
            <w:tcW w:w="3100" w:type="dxa"/>
            <w:tcBorders>
              <w:tl2br w:val="nil"/>
              <w:tr2bl w:val="nil"/>
            </w:tcBorders>
            <w:shd w:val="clear" w:color="auto" w:fill="auto"/>
            <w:noWrap/>
            <w:vAlign w:val="center"/>
          </w:tcPr>
          <w:p w:rsidR="006778E7" w:rsidRDefault="00150ECC">
            <w:pPr>
              <w:widowControl/>
              <w:textAlignment w:val="center"/>
              <w:rPr>
                <w:rFonts w:ascii="Times New Roman" w:eastAsia="SimSun" w:hAnsi="Times New Roman" w:cs="Times New Roman"/>
                <w:sz w:val="24"/>
              </w:rPr>
            </w:pPr>
            <w:r>
              <w:rPr>
                <w:rFonts w:ascii="Times New Roman" w:eastAsia="SimSun" w:hAnsi="Times New Roman" w:cs="Times New Roman" w:hint="eastAsia"/>
                <w:kern w:val="0"/>
                <w:sz w:val="24"/>
                <w:lang w:bidi="ar"/>
              </w:rPr>
              <w:t>6.6</w:t>
            </w:r>
            <w:r>
              <w:rPr>
                <w:rFonts w:ascii="Times New Roman" w:eastAsia="SimSun" w:hAnsi="Times New Roman" w:cs="Times New Roman"/>
                <w:kern w:val="0"/>
                <w:sz w:val="24"/>
                <w:lang w:bidi="ar"/>
              </w:rPr>
              <w:t xml:space="preserve"> (</w:t>
            </w:r>
            <w:r>
              <w:rPr>
                <w:rFonts w:ascii="Times New Roman" w:eastAsia="SimSun" w:hAnsi="Times New Roman" w:cs="Times New Roman" w:hint="eastAsia"/>
                <w:kern w:val="0"/>
                <w:sz w:val="24"/>
                <w:lang w:bidi="ar"/>
              </w:rPr>
              <w:t>5.9</w:t>
            </w:r>
            <w:r>
              <w:rPr>
                <w:rFonts w:ascii="Times New Roman" w:eastAsia="SimSun" w:hAnsi="Times New Roman" w:cs="Times New Roman"/>
                <w:kern w:val="0"/>
                <w:sz w:val="24"/>
                <w:lang w:bidi="ar"/>
              </w:rPr>
              <w:t>–</w:t>
            </w:r>
            <w:r>
              <w:rPr>
                <w:rFonts w:ascii="Times New Roman" w:eastAsia="SimSun" w:hAnsi="Times New Roman" w:cs="Times New Roman" w:hint="eastAsia"/>
                <w:kern w:val="0"/>
                <w:sz w:val="24"/>
                <w:lang w:bidi="ar"/>
              </w:rPr>
              <w:t>7.0</w:t>
            </w:r>
            <w:r>
              <w:rPr>
                <w:rFonts w:ascii="Times New Roman" w:eastAsia="SimSun" w:hAnsi="Times New Roman" w:cs="Times New Roman"/>
                <w:kern w:val="0"/>
                <w:sz w:val="24"/>
                <w:lang w:bidi="ar"/>
              </w:rPr>
              <w:t>)</w:t>
            </w:r>
          </w:p>
        </w:tc>
      </w:tr>
      <w:tr w:rsidR="006778E7">
        <w:trPr>
          <w:trHeight w:val="310"/>
        </w:trPr>
        <w:tc>
          <w:tcPr>
            <w:tcW w:w="5760" w:type="dxa"/>
            <w:tcBorders>
              <w:tl2br w:val="nil"/>
              <w:tr2bl w:val="nil"/>
            </w:tcBorders>
            <w:shd w:val="clear" w:color="auto" w:fill="auto"/>
            <w:noWrap/>
            <w:vAlign w:val="center"/>
          </w:tcPr>
          <w:p w:rsidR="006778E7" w:rsidRDefault="00150ECC">
            <w:pPr>
              <w:widowControl/>
              <w:textAlignment w:val="center"/>
              <w:rPr>
                <w:rFonts w:ascii="Times New Roman" w:eastAsia="SimSun" w:hAnsi="Times New Roman" w:cs="Times New Roman"/>
                <w:kern w:val="0"/>
                <w:sz w:val="24"/>
                <w:lang w:bidi="ar"/>
              </w:rPr>
            </w:pPr>
            <w:r>
              <w:rPr>
                <w:rFonts w:ascii="Times New Roman" w:eastAsia="SimSun" w:hAnsi="Times New Roman" w:cs="Times New Roman" w:hint="eastAsia"/>
                <w:kern w:val="0"/>
                <w:sz w:val="24"/>
                <w:lang w:bidi="ar"/>
              </w:rPr>
              <w:t xml:space="preserve">  </w:t>
            </w:r>
            <w:r>
              <w:rPr>
                <w:rFonts w:ascii="Times New Roman" w:eastAsia="SimSun" w:hAnsi="Times New Roman" w:cs="Times New Roman"/>
                <w:kern w:val="0"/>
                <w:sz w:val="24"/>
                <w:lang w:bidi="ar"/>
              </w:rPr>
              <w:t>Respiratory rate</w:t>
            </w:r>
            <w:r>
              <w:rPr>
                <w:rFonts w:ascii="Times New Roman" w:eastAsia="SimSun" w:hAnsi="Times New Roman" w:cs="Times New Roman" w:hint="eastAsia"/>
                <w:kern w:val="0"/>
                <w:sz w:val="24"/>
                <w:lang w:bidi="ar"/>
              </w:rPr>
              <w:t xml:space="preserve"> (cycles</w:t>
            </w:r>
            <w:r>
              <w:rPr>
                <w:rFonts w:ascii="Times New Roman" w:eastAsia="SimSun" w:hAnsi="Times New Roman" w:cs="Times New Roman"/>
                <w:kern w:val="0"/>
                <w:sz w:val="24"/>
                <w:lang w:bidi="ar"/>
              </w:rPr>
              <w:t>/min</w:t>
            </w:r>
            <w:r>
              <w:rPr>
                <w:rFonts w:ascii="Times New Roman" w:eastAsia="SimSun" w:hAnsi="Times New Roman" w:cs="Times New Roman" w:hint="eastAsia"/>
                <w:kern w:val="0"/>
                <w:sz w:val="24"/>
                <w:lang w:bidi="ar"/>
              </w:rPr>
              <w:t>)</w:t>
            </w:r>
          </w:p>
        </w:tc>
        <w:tc>
          <w:tcPr>
            <w:tcW w:w="3100" w:type="dxa"/>
            <w:tcBorders>
              <w:tl2br w:val="nil"/>
              <w:tr2bl w:val="nil"/>
            </w:tcBorders>
            <w:shd w:val="clear" w:color="auto" w:fill="auto"/>
            <w:noWrap/>
            <w:vAlign w:val="center"/>
          </w:tcPr>
          <w:p w:rsidR="006778E7" w:rsidRDefault="00150ECC">
            <w:pPr>
              <w:widowControl/>
              <w:textAlignment w:val="center"/>
              <w:rPr>
                <w:rFonts w:ascii="Times New Roman" w:eastAsia="SimSun" w:hAnsi="Times New Roman" w:cs="Times New Roman"/>
                <w:sz w:val="24"/>
              </w:rPr>
            </w:pPr>
            <w:r>
              <w:rPr>
                <w:rFonts w:ascii="Times New Roman" w:eastAsia="SimSun" w:hAnsi="Times New Roman" w:cs="Times New Roman" w:hint="eastAsia"/>
                <w:kern w:val="0"/>
                <w:sz w:val="24"/>
                <w:lang w:bidi="ar"/>
              </w:rPr>
              <w:t>20.0</w:t>
            </w:r>
            <w:r>
              <w:rPr>
                <w:rFonts w:ascii="Times New Roman" w:eastAsia="SimSun" w:hAnsi="Times New Roman" w:cs="Times New Roman"/>
                <w:kern w:val="0"/>
                <w:sz w:val="24"/>
                <w:lang w:bidi="ar"/>
              </w:rPr>
              <w:t xml:space="preserve"> (</w:t>
            </w:r>
            <w:r>
              <w:rPr>
                <w:rFonts w:ascii="Times New Roman" w:eastAsia="SimSun" w:hAnsi="Times New Roman" w:cs="Times New Roman" w:hint="eastAsia"/>
                <w:kern w:val="0"/>
                <w:sz w:val="24"/>
                <w:lang w:bidi="ar"/>
              </w:rPr>
              <w:t>18.0</w:t>
            </w:r>
            <w:r>
              <w:rPr>
                <w:rFonts w:ascii="Times New Roman" w:eastAsia="SimSun" w:hAnsi="Times New Roman" w:cs="Times New Roman"/>
                <w:kern w:val="0"/>
                <w:sz w:val="24"/>
                <w:lang w:bidi="ar"/>
              </w:rPr>
              <w:t>–</w:t>
            </w:r>
            <w:r>
              <w:rPr>
                <w:rFonts w:ascii="Times New Roman" w:eastAsia="SimSun" w:hAnsi="Times New Roman" w:cs="Times New Roman" w:hint="eastAsia"/>
                <w:kern w:val="0"/>
                <w:sz w:val="24"/>
                <w:lang w:bidi="ar"/>
              </w:rPr>
              <w:t>25.0</w:t>
            </w:r>
            <w:r>
              <w:rPr>
                <w:rFonts w:ascii="Times New Roman" w:eastAsia="SimSun" w:hAnsi="Times New Roman" w:cs="Times New Roman"/>
                <w:kern w:val="0"/>
                <w:sz w:val="24"/>
                <w:lang w:bidi="ar"/>
              </w:rPr>
              <w:t>)</w:t>
            </w:r>
          </w:p>
        </w:tc>
      </w:tr>
      <w:tr w:rsidR="006778E7">
        <w:trPr>
          <w:trHeight w:val="311"/>
        </w:trPr>
        <w:tc>
          <w:tcPr>
            <w:tcW w:w="5760" w:type="dxa"/>
            <w:tcBorders>
              <w:tl2br w:val="nil"/>
              <w:tr2bl w:val="nil"/>
            </w:tcBorders>
            <w:shd w:val="clear" w:color="auto" w:fill="auto"/>
            <w:noWrap/>
            <w:vAlign w:val="center"/>
          </w:tcPr>
          <w:p w:rsidR="006778E7" w:rsidRDefault="00150ECC">
            <w:pPr>
              <w:widowControl/>
              <w:textAlignment w:val="center"/>
              <w:rPr>
                <w:rFonts w:ascii="Times New Roman" w:eastAsia="SimSun" w:hAnsi="Times New Roman" w:cs="Times New Roman"/>
                <w:kern w:val="0"/>
                <w:sz w:val="24"/>
                <w:lang w:bidi="ar"/>
              </w:rPr>
            </w:pPr>
            <w:r>
              <w:rPr>
                <w:rFonts w:ascii="Times New Roman" w:eastAsia="SimSun" w:hAnsi="Times New Roman" w:cs="Times New Roman" w:hint="eastAsia"/>
                <w:kern w:val="0"/>
                <w:sz w:val="24"/>
                <w:lang w:bidi="ar"/>
              </w:rPr>
              <w:t xml:space="preserve">  Minute ventilation (L/min)</w:t>
            </w:r>
          </w:p>
        </w:tc>
        <w:tc>
          <w:tcPr>
            <w:tcW w:w="3100" w:type="dxa"/>
            <w:tcBorders>
              <w:tl2br w:val="nil"/>
              <w:tr2bl w:val="nil"/>
            </w:tcBorders>
            <w:shd w:val="clear" w:color="auto" w:fill="auto"/>
            <w:noWrap/>
            <w:vAlign w:val="center"/>
          </w:tcPr>
          <w:p w:rsidR="006778E7" w:rsidRDefault="00150ECC">
            <w:pPr>
              <w:widowControl/>
              <w:textAlignment w:val="center"/>
              <w:rPr>
                <w:rFonts w:ascii="Times New Roman" w:eastAsia="SimSun" w:hAnsi="Times New Roman" w:cs="Times New Roman"/>
                <w:sz w:val="24"/>
              </w:rPr>
            </w:pPr>
            <w:r>
              <w:rPr>
                <w:rFonts w:ascii="Times New Roman" w:eastAsia="SimSun" w:hAnsi="Times New Roman" w:cs="Times New Roman" w:hint="eastAsia"/>
                <w:kern w:val="0"/>
                <w:sz w:val="24"/>
                <w:lang w:bidi="ar"/>
              </w:rPr>
              <w:t>8.20</w:t>
            </w:r>
            <w:r>
              <w:rPr>
                <w:rFonts w:ascii="Times New Roman" w:eastAsia="SimSun" w:hAnsi="Times New Roman" w:cs="Times New Roman"/>
                <w:kern w:val="0"/>
                <w:sz w:val="24"/>
                <w:lang w:bidi="ar"/>
              </w:rPr>
              <w:t xml:space="preserve"> (</w:t>
            </w:r>
            <w:r>
              <w:rPr>
                <w:rFonts w:ascii="Times New Roman" w:eastAsia="SimSun" w:hAnsi="Times New Roman" w:cs="Times New Roman" w:hint="eastAsia"/>
                <w:kern w:val="0"/>
                <w:sz w:val="24"/>
                <w:lang w:bidi="ar"/>
              </w:rPr>
              <w:t>7.09</w:t>
            </w:r>
            <w:r>
              <w:rPr>
                <w:rFonts w:ascii="Times New Roman" w:eastAsia="SimSun" w:hAnsi="Times New Roman" w:cs="Times New Roman"/>
                <w:kern w:val="0"/>
                <w:sz w:val="24"/>
                <w:lang w:bidi="ar"/>
              </w:rPr>
              <w:t>–</w:t>
            </w:r>
            <w:r>
              <w:rPr>
                <w:rFonts w:ascii="Times New Roman" w:eastAsia="SimSun" w:hAnsi="Times New Roman" w:cs="Times New Roman" w:hint="eastAsia"/>
                <w:kern w:val="0"/>
                <w:sz w:val="24"/>
                <w:lang w:bidi="ar"/>
              </w:rPr>
              <w:t>9.90</w:t>
            </w:r>
            <w:r>
              <w:rPr>
                <w:rFonts w:ascii="Times New Roman" w:eastAsia="SimSun" w:hAnsi="Times New Roman" w:cs="Times New Roman"/>
                <w:kern w:val="0"/>
                <w:sz w:val="24"/>
                <w:lang w:bidi="ar"/>
              </w:rPr>
              <w:t>)</w:t>
            </w:r>
          </w:p>
        </w:tc>
      </w:tr>
    </w:tbl>
    <w:p w:rsidR="006778E7" w:rsidRDefault="00150ECC">
      <w:pPr>
        <w:spacing w:line="480" w:lineRule="auto"/>
        <w:rPr>
          <w:rFonts w:ascii="Times New Roman" w:hAnsi="Times New Roman"/>
          <w:sz w:val="24"/>
        </w:rPr>
      </w:pPr>
      <w:r>
        <w:rPr>
          <w:rFonts w:ascii="Times New Roman" w:hAnsi="Times New Roman"/>
          <w:sz w:val="24"/>
        </w:rPr>
        <w:t xml:space="preserve">SOFA, sequential organ failure assessment; MV, mechanical </w:t>
      </w:r>
      <w:r>
        <w:rPr>
          <w:rFonts w:ascii="Times New Roman" w:hAnsi="Times New Roman"/>
          <w:sz w:val="24"/>
        </w:rPr>
        <w:t>ventilation</w:t>
      </w:r>
      <w:r>
        <w:rPr>
          <w:rFonts w:ascii="Times New Roman" w:hAnsi="Times New Roman" w:hint="eastAsia"/>
          <w:sz w:val="24"/>
        </w:rPr>
        <w:t xml:space="preserve">; </w:t>
      </w:r>
      <w:r>
        <w:rPr>
          <w:rFonts w:ascii="Times New Roman" w:hAnsi="Times New Roman"/>
          <w:sz w:val="24"/>
        </w:rPr>
        <w:t>FiO</w:t>
      </w:r>
      <w:r>
        <w:rPr>
          <w:rFonts w:ascii="Times New Roman" w:hAnsi="Times New Roman"/>
          <w:sz w:val="24"/>
          <w:vertAlign w:val="subscript"/>
        </w:rPr>
        <w:t>2</w:t>
      </w:r>
      <w:r>
        <w:rPr>
          <w:rFonts w:ascii="Times New Roman" w:hAnsi="Times New Roman" w:hint="eastAsia"/>
          <w:sz w:val="24"/>
        </w:rPr>
        <w:t>,</w:t>
      </w:r>
      <w:r>
        <w:rPr>
          <w:rFonts w:ascii="Times New Roman" w:hAnsi="Times New Roman" w:hint="eastAsia"/>
          <w:sz w:val="24"/>
          <w:vertAlign w:val="subscript"/>
        </w:rPr>
        <w:t xml:space="preserve"> </w:t>
      </w:r>
      <w:r>
        <w:rPr>
          <w:rFonts w:ascii="Times New Roman" w:hAnsi="Times New Roman"/>
          <w:sz w:val="24"/>
        </w:rPr>
        <w:t>fraction of inspired oxygen</w:t>
      </w:r>
      <w:r>
        <w:rPr>
          <w:rFonts w:ascii="Times New Roman" w:hAnsi="Times New Roman" w:hint="eastAsia"/>
          <w:sz w:val="24"/>
        </w:rPr>
        <w:t xml:space="preserve">; </w:t>
      </w:r>
      <w:r>
        <w:rPr>
          <w:rFonts w:ascii="Times New Roman" w:hAnsi="Times New Roman"/>
          <w:sz w:val="24"/>
        </w:rPr>
        <w:t>PaO</w:t>
      </w:r>
      <w:r>
        <w:rPr>
          <w:rFonts w:ascii="Times New Roman" w:hAnsi="Times New Roman"/>
          <w:sz w:val="24"/>
          <w:vertAlign w:val="subscript"/>
        </w:rPr>
        <w:t>2</w:t>
      </w:r>
      <w:r>
        <w:rPr>
          <w:rFonts w:ascii="Times New Roman" w:hAnsi="Times New Roman"/>
          <w:sz w:val="24"/>
        </w:rPr>
        <w:t>,</w:t>
      </w:r>
      <w:r>
        <w:rPr>
          <w:rFonts w:ascii="Times New Roman" w:hAnsi="Times New Roman" w:hint="eastAsia"/>
          <w:sz w:val="24"/>
        </w:rPr>
        <w:t xml:space="preserve"> </w:t>
      </w:r>
      <w:r>
        <w:rPr>
          <w:rFonts w:ascii="Times New Roman" w:hAnsi="Times New Roman"/>
          <w:sz w:val="24"/>
        </w:rPr>
        <w:t xml:space="preserve">partial pressure </w:t>
      </w:r>
      <w:r>
        <w:rPr>
          <w:rFonts w:ascii="Times New Roman" w:hAnsi="Times New Roman" w:hint="eastAsia"/>
          <w:sz w:val="24"/>
        </w:rPr>
        <w:t xml:space="preserve">of </w:t>
      </w:r>
      <w:r>
        <w:rPr>
          <w:rFonts w:ascii="Times New Roman" w:hAnsi="Times New Roman"/>
          <w:sz w:val="24"/>
        </w:rPr>
        <w:t>arterial oxygen</w:t>
      </w:r>
      <w:r>
        <w:rPr>
          <w:rFonts w:ascii="Times New Roman" w:hAnsi="Times New Roman" w:hint="eastAsia"/>
          <w:sz w:val="24"/>
        </w:rPr>
        <w:t xml:space="preserve">; </w:t>
      </w:r>
      <w:r>
        <w:rPr>
          <w:rFonts w:ascii="Times New Roman" w:hAnsi="Times New Roman"/>
          <w:sz w:val="24"/>
        </w:rPr>
        <w:t>Pa</w:t>
      </w:r>
      <w:r>
        <w:rPr>
          <w:rFonts w:ascii="Times New Roman" w:hAnsi="Times New Roman" w:hint="eastAsia"/>
          <w:sz w:val="24"/>
        </w:rPr>
        <w:t>C</w:t>
      </w:r>
      <w:r>
        <w:rPr>
          <w:rFonts w:ascii="Times New Roman" w:hAnsi="Times New Roman"/>
          <w:sz w:val="24"/>
        </w:rPr>
        <w:t>O</w:t>
      </w:r>
      <w:r>
        <w:rPr>
          <w:rFonts w:ascii="Times New Roman" w:hAnsi="Times New Roman"/>
          <w:sz w:val="24"/>
          <w:vertAlign w:val="subscript"/>
        </w:rPr>
        <w:t>2</w:t>
      </w:r>
      <w:r>
        <w:rPr>
          <w:rFonts w:ascii="Times New Roman" w:hAnsi="Times New Roman"/>
          <w:sz w:val="24"/>
        </w:rPr>
        <w:t>,</w:t>
      </w:r>
      <w:r>
        <w:rPr>
          <w:rFonts w:ascii="Times New Roman" w:hAnsi="Times New Roman" w:hint="eastAsia"/>
          <w:sz w:val="24"/>
        </w:rPr>
        <w:t xml:space="preserve"> </w:t>
      </w:r>
      <w:r>
        <w:rPr>
          <w:rFonts w:ascii="Times New Roman" w:hAnsi="Times New Roman"/>
          <w:sz w:val="24"/>
        </w:rPr>
        <w:t xml:space="preserve">partial pressure </w:t>
      </w:r>
      <w:r>
        <w:rPr>
          <w:rFonts w:ascii="Times New Roman" w:hAnsi="Times New Roman" w:hint="eastAsia"/>
          <w:sz w:val="24"/>
        </w:rPr>
        <w:t>of carbon dioxide</w:t>
      </w:r>
    </w:p>
    <w:p w:rsidR="006778E7" w:rsidRDefault="006778E7">
      <w:pPr>
        <w:rPr>
          <w:rFonts w:ascii="Times New Roman" w:hAnsi="Times New Roman"/>
          <w:sz w:val="24"/>
        </w:rPr>
      </w:pPr>
    </w:p>
    <w:p w:rsidR="006778E7" w:rsidRDefault="006778E7">
      <w:pPr>
        <w:spacing w:line="480" w:lineRule="auto"/>
        <w:rPr>
          <w:rFonts w:ascii="Times New Roman" w:hAnsi="Times New Roman"/>
          <w:sz w:val="24"/>
        </w:rPr>
        <w:sectPr w:rsidR="006778E7" w:rsidSect="00150ECC">
          <w:footerReference w:type="default" r:id="rId7"/>
          <w:type w:val="continuous"/>
          <w:pgSz w:w="12240" w:h="15840"/>
          <w:pgMar w:top="1134" w:right="1800" w:bottom="1440" w:left="1800" w:header="720" w:footer="720" w:gutter="0"/>
          <w:cols w:space="0"/>
          <w:docGrid w:type="lines" w:linePitch="319"/>
        </w:sectPr>
      </w:pPr>
    </w:p>
    <w:p w:rsidR="006778E7" w:rsidRDefault="00150ECC">
      <w:pPr>
        <w:spacing w:line="480" w:lineRule="auto"/>
        <w:rPr>
          <w:rFonts w:ascii="Times New Roman" w:hAnsi="Times New Roman" w:cs="Times New Roman"/>
          <w:sz w:val="24"/>
        </w:rPr>
      </w:pPr>
      <w:r>
        <w:rPr>
          <w:rFonts w:ascii="Times New Roman" w:hAnsi="Times New Roman" w:cs="Times New Roman"/>
          <w:sz w:val="24"/>
        </w:rPr>
        <w:t xml:space="preserve">Table </w:t>
      </w:r>
      <w:r>
        <w:rPr>
          <w:rFonts w:ascii="Times New Roman" w:hAnsi="Times New Roman" w:cs="Times New Roman" w:hint="eastAsia"/>
          <w:sz w:val="24"/>
        </w:rPr>
        <w:t>S2</w:t>
      </w:r>
      <w:r>
        <w:rPr>
          <w:rFonts w:ascii="Times New Roman" w:hAnsi="Times New Roman" w:cs="Times New Roman"/>
          <w:sz w:val="24"/>
        </w:rPr>
        <w:t xml:space="preserve"> Electrical impedance tomography data analysis of selected physiologic variables</w:t>
      </w:r>
      <w:r>
        <w:rPr>
          <w:rFonts w:ascii="Times New Roman" w:hAnsi="Times New Roman" w:cs="Times New Roman" w:hint="eastAsia"/>
          <w:sz w:val="24"/>
        </w:rPr>
        <w:t xml:space="preserve">, </w:t>
      </w:r>
      <w:r>
        <w:rPr>
          <w:rFonts w:ascii="Times New Roman" w:hAnsi="Times New Roman" w:cs="Times New Roman"/>
          <w:sz w:val="24"/>
        </w:rPr>
        <w:t>fraction of recirculation</w:t>
      </w:r>
      <w:r>
        <w:rPr>
          <w:rFonts w:ascii="Times New Roman" w:hAnsi="Times New Roman" w:cs="Times New Roman" w:hint="eastAsia"/>
          <w:sz w:val="24"/>
        </w:rPr>
        <w:t xml:space="preserve">, vital signs, and blood sodium concentrations </w:t>
      </w:r>
      <w:r>
        <w:rPr>
          <w:rFonts w:ascii="Times New Roman" w:hAnsi="Times New Roman" w:cs="Times New Roman"/>
          <w:sz w:val="24"/>
        </w:rPr>
        <w:t>at each ECMO blood flow</w:t>
      </w:r>
      <w:r>
        <w:rPr>
          <w:rFonts w:ascii="Times New Roman" w:hAnsi="Times New Roman" w:cs="Times New Roman" w:hint="eastAsia"/>
          <w:sz w:val="24"/>
        </w:rPr>
        <w:t xml:space="preserve"> rate</w:t>
      </w:r>
      <w:r>
        <w:rPr>
          <w:rFonts w:ascii="Times New Roman" w:hAnsi="Times New Roman" w:cs="Times New Roman"/>
          <w:sz w:val="24"/>
        </w:rPr>
        <w:t>.</w:t>
      </w:r>
    </w:p>
    <w:tbl>
      <w:tblPr>
        <w:tblW w:w="5171" w:type="pct"/>
        <w:tblInd w:w="-235" w:type="dxa"/>
        <w:tblLayout w:type="fixed"/>
        <w:tblLook w:val="04A0" w:firstRow="1" w:lastRow="0" w:firstColumn="1" w:lastColumn="0" w:noHBand="0" w:noVBand="1"/>
      </w:tblPr>
      <w:tblGrid>
        <w:gridCol w:w="3040"/>
        <w:gridCol w:w="2203"/>
        <w:gridCol w:w="2266"/>
        <w:gridCol w:w="2242"/>
        <w:gridCol w:w="2203"/>
        <w:gridCol w:w="2234"/>
        <w:gridCol w:w="928"/>
      </w:tblGrid>
      <w:tr w:rsidR="006778E7">
        <w:trPr>
          <w:trHeight w:val="324"/>
        </w:trPr>
        <w:tc>
          <w:tcPr>
            <w:tcW w:w="1005" w:type="pct"/>
            <w:tcBorders>
              <w:top w:val="single" w:sz="8" w:space="0" w:color="000000"/>
              <w:left w:val="nil"/>
              <w:bottom w:val="single" w:sz="8" w:space="0" w:color="000000"/>
              <w:right w:val="nil"/>
            </w:tcBorders>
            <w:shd w:val="clear" w:color="auto" w:fill="auto"/>
            <w:noWrap/>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Variables</w:t>
            </w:r>
          </w:p>
        </w:tc>
        <w:tc>
          <w:tcPr>
            <w:tcW w:w="728" w:type="pct"/>
            <w:tcBorders>
              <w:top w:val="single" w:sz="8" w:space="0" w:color="000000"/>
              <w:left w:val="nil"/>
              <w:bottom w:val="single" w:sz="8" w:space="0" w:color="000000"/>
              <w:right w:val="nil"/>
            </w:tcBorders>
            <w:shd w:val="clear" w:color="auto" w:fill="auto"/>
            <w:noWrap/>
            <w:vAlign w:val="bottom"/>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ECMO blood flow</w:t>
            </w:r>
          </w:p>
          <w:p w:rsidR="006778E7" w:rsidRDefault="00150ECC">
            <w:pPr>
              <w:widowControl/>
              <w:ind w:firstLineChars="300" w:firstLine="720"/>
              <w:jc w:val="left"/>
              <w:rPr>
                <w:rFonts w:ascii="Times New Roman" w:hAnsi="Times New Roman" w:cs="Times New Roman"/>
                <w:kern w:val="0"/>
                <w:sz w:val="24"/>
              </w:rPr>
            </w:pPr>
            <w:r>
              <w:rPr>
                <w:rFonts w:ascii="Times New Roman" w:hAnsi="Times New Roman" w:cs="Times New Roman"/>
                <w:kern w:val="0"/>
                <w:sz w:val="24"/>
              </w:rPr>
              <w:t>4.5 L/min</w:t>
            </w:r>
          </w:p>
        </w:tc>
        <w:tc>
          <w:tcPr>
            <w:tcW w:w="749" w:type="pct"/>
            <w:tcBorders>
              <w:top w:val="single" w:sz="8" w:space="0" w:color="000000"/>
              <w:left w:val="single" w:sz="8" w:space="0" w:color="D9D9E3"/>
              <w:bottom w:val="single" w:sz="8" w:space="0" w:color="000000"/>
              <w:right w:val="nil"/>
            </w:tcBorders>
            <w:shd w:val="clear" w:color="auto" w:fill="auto"/>
            <w:noWrap/>
            <w:vAlign w:val="bottom"/>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ECMO blood flow</w:t>
            </w:r>
          </w:p>
          <w:p w:rsidR="006778E7" w:rsidRDefault="00150ECC">
            <w:pPr>
              <w:widowControl/>
              <w:ind w:firstLineChars="300" w:firstLine="720"/>
              <w:jc w:val="left"/>
              <w:rPr>
                <w:rFonts w:ascii="Times New Roman" w:hAnsi="Times New Roman" w:cs="Times New Roman"/>
                <w:kern w:val="0"/>
                <w:sz w:val="24"/>
              </w:rPr>
            </w:pPr>
            <w:r>
              <w:rPr>
                <w:rFonts w:ascii="Times New Roman" w:hAnsi="Times New Roman" w:cs="Times New Roman"/>
                <w:kern w:val="0"/>
                <w:sz w:val="24"/>
              </w:rPr>
              <w:t>3.5 L/min</w:t>
            </w:r>
          </w:p>
        </w:tc>
        <w:tc>
          <w:tcPr>
            <w:tcW w:w="741" w:type="pct"/>
            <w:tcBorders>
              <w:top w:val="single" w:sz="8" w:space="0" w:color="000000"/>
              <w:left w:val="single" w:sz="8" w:space="0" w:color="D9D9E3"/>
              <w:bottom w:val="single" w:sz="8" w:space="0" w:color="000000"/>
              <w:right w:val="nil"/>
            </w:tcBorders>
            <w:shd w:val="clear" w:color="auto" w:fill="auto"/>
            <w:noWrap/>
            <w:vAlign w:val="bottom"/>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ECMO blood flow</w:t>
            </w:r>
          </w:p>
          <w:p w:rsidR="006778E7" w:rsidRDefault="00150ECC">
            <w:pPr>
              <w:widowControl/>
              <w:ind w:firstLineChars="200" w:firstLine="480"/>
              <w:jc w:val="left"/>
              <w:rPr>
                <w:rFonts w:ascii="Times New Roman" w:hAnsi="Times New Roman" w:cs="Times New Roman"/>
                <w:kern w:val="0"/>
                <w:sz w:val="24"/>
              </w:rPr>
            </w:pPr>
            <w:r>
              <w:rPr>
                <w:rFonts w:ascii="Times New Roman" w:hAnsi="Times New Roman" w:cs="Times New Roman"/>
                <w:kern w:val="0"/>
                <w:sz w:val="24"/>
              </w:rPr>
              <w:t>2.5 L/min</w:t>
            </w:r>
          </w:p>
        </w:tc>
        <w:tc>
          <w:tcPr>
            <w:tcW w:w="728" w:type="pct"/>
            <w:tcBorders>
              <w:top w:val="single" w:sz="8" w:space="0" w:color="000000"/>
              <w:left w:val="single" w:sz="8" w:space="0" w:color="D9D9E3"/>
              <w:bottom w:val="single" w:sz="8" w:space="0" w:color="000000"/>
              <w:right w:val="nil"/>
            </w:tcBorders>
            <w:shd w:val="clear" w:color="auto" w:fill="auto"/>
            <w:noWrap/>
            <w:vAlign w:val="bottom"/>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ECMO blood flow</w:t>
            </w:r>
          </w:p>
          <w:p w:rsidR="006778E7" w:rsidRDefault="00150ECC">
            <w:pPr>
              <w:widowControl/>
              <w:ind w:firstLineChars="200" w:firstLine="480"/>
              <w:jc w:val="left"/>
              <w:rPr>
                <w:rFonts w:ascii="Times New Roman" w:hAnsi="Times New Roman" w:cs="Times New Roman"/>
                <w:kern w:val="0"/>
                <w:sz w:val="24"/>
              </w:rPr>
            </w:pPr>
            <w:r>
              <w:rPr>
                <w:rFonts w:ascii="Times New Roman" w:hAnsi="Times New Roman" w:cs="Times New Roman"/>
                <w:kern w:val="0"/>
                <w:sz w:val="24"/>
              </w:rPr>
              <w:t>1.5 L/min</w:t>
            </w:r>
          </w:p>
        </w:tc>
        <w:tc>
          <w:tcPr>
            <w:tcW w:w="738" w:type="pct"/>
            <w:tcBorders>
              <w:top w:val="single" w:sz="8" w:space="0" w:color="000000"/>
              <w:left w:val="single" w:sz="8" w:space="0" w:color="D9D9E3"/>
              <w:bottom w:val="single" w:sz="8" w:space="0" w:color="000000"/>
              <w:right w:val="nil"/>
            </w:tcBorders>
            <w:shd w:val="clear" w:color="auto" w:fill="auto"/>
            <w:noWrap/>
            <w:vAlign w:val="bottom"/>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ECMO blood flow</w:t>
            </w:r>
          </w:p>
          <w:p w:rsidR="006778E7" w:rsidRDefault="00150ECC">
            <w:pPr>
              <w:widowControl/>
              <w:ind w:firstLineChars="300" w:firstLine="720"/>
              <w:jc w:val="left"/>
              <w:rPr>
                <w:rFonts w:ascii="Times New Roman" w:hAnsi="Times New Roman" w:cs="Times New Roman"/>
                <w:kern w:val="0"/>
                <w:sz w:val="24"/>
              </w:rPr>
            </w:pPr>
            <w:r>
              <w:rPr>
                <w:rFonts w:ascii="Times New Roman" w:hAnsi="Times New Roman" w:cs="Times New Roman"/>
                <w:kern w:val="0"/>
                <w:sz w:val="24"/>
              </w:rPr>
              <w:t>0 L/min</w:t>
            </w:r>
          </w:p>
        </w:tc>
        <w:tc>
          <w:tcPr>
            <w:tcW w:w="307" w:type="pct"/>
            <w:tcBorders>
              <w:top w:val="single" w:sz="8" w:space="0" w:color="000000"/>
              <w:left w:val="nil"/>
              <w:bottom w:val="single" w:sz="8" w:space="0" w:color="000000"/>
              <w:right w:val="nil"/>
            </w:tcBorders>
            <w:shd w:val="clear" w:color="auto" w:fill="auto"/>
            <w:noWrap/>
          </w:tcPr>
          <w:p w:rsidR="006778E7" w:rsidRDefault="00150ECC">
            <w:pPr>
              <w:widowControl/>
              <w:ind w:firstLineChars="100" w:firstLine="240"/>
              <w:jc w:val="left"/>
              <w:rPr>
                <w:rFonts w:ascii="Times New Roman" w:hAnsi="Times New Roman" w:cs="Times New Roman"/>
                <w:i/>
                <w:iCs/>
                <w:kern w:val="0"/>
                <w:sz w:val="24"/>
              </w:rPr>
            </w:pPr>
            <w:r>
              <w:rPr>
                <w:rFonts w:ascii="Times New Roman" w:hAnsi="Times New Roman" w:cs="Times New Roman"/>
                <w:i/>
                <w:iCs/>
                <w:kern w:val="0"/>
                <w:sz w:val="24"/>
              </w:rPr>
              <w:t>P</w:t>
            </w:r>
            <w:r>
              <w:rPr>
                <w:rFonts w:ascii="Times New Roman" w:hAnsi="Times New Roman" w:cs="Times New Roman"/>
                <w:kern w:val="0"/>
                <w:sz w:val="24"/>
              </w:rPr>
              <w:t xml:space="preserve"> value</w:t>
            </w:r>
          </w:p>
        </w:tc>
      </w:tr>
      <w:tr w:rsidR="006778E7">
        <w:trPr>
          <w:trHeight w:val="308"/>
        </w:trPr>
        <w:tc>
          <w:tcPr>
            <w:tcW w:w="1005" w:type="pct"/>
            <w:tcBorders>
              <w:top w:val="nil"/>
              <w:left w:val="nil"/>
              <w:bottom w:val="nil"/>
              <w:right w:val="nil"/>
            </w:tcBorders>
            <w:shd w:val="clear" w:color="auto" w:fill="auto"/>
            <w:noWrap/>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EIT data</w:t>
            </w:r>
          </w:p>
        </w:tc>
        <w:tc>
          <w:tcPr>
            <w:tcW w:w="728" w:type="pct"/>
            <w:tcBorders>
              <w:top w:val="nil"/>
              <w:left w:val="nil"/>
              <w:bottom w:val="nil"/>
              <w:right w:val="nil"/>
            </w:tcBorders>
            <w:shd w:val="clear" w:color="auto" w:fill="auto"/>
            <w:noWrap/>
            <w:vAlign w:val="center"/>
          </w:tcPr>
          <w:p w:rsidR="006778E7" w:rsidRDefault="006778E7">
            <w:pPr>
              <w:widowControl/>
              <w:jc w:val="left"/>
              <w:rPr>
                <w:rFonts w:ascii="Times New Roman" w:hAnsi="Times New Roman" w:cs="Times New Roman"/>
                <w:kern w:val="0"/>
                <w:sz w:val="24"/>
              </w:rPr>
            </w:pPr>
          </w:p>
        </w:tc>
        <w:tc>
          <w:tcPr>
            <w:tcW w:w="749" w:type="pct"/>
            <w:tcBorders>
              <w:top w:val="nil"/>
              <w:left w:val="nil"/>
              <w:bottom w:val="nil"/>
              <w:right w:val="nil"/>
            </w:tcBorders>
            <w:shd w:val="clear" w:color="auto" w:fill="auto"/>
            <w:noWrap/>
            <w:vAlign w:val="center"/>
          </w:tcPr>
          <w:p w:rsidR="006778E7" w:rsidRDefault="006778E7">
            <w:pPr>
              <w:widowControl/>
              <w:jc w:val="left"/>
              <w:rPr>
                <w:rFonts w:ascii="Times New Roman" w:eastAsia="Times New Roman" w:hAnsi="Times New Roman" w:cs="Times New Roman"/>
                <w:kern w:val="0"/>
                <w:sz w:val="24"/>
              </w:rPr>
            </w:pPr>
          </w:p>
        </w:tc>
        <w:tc>
          <w:tcPr>
            <w:tcW w:w="741" w:type="pct"/>
            <w:tcBorders>
              <w:top w:val="nil"/>
              <w:left w:val="nil"/>
              <w:bottom w:val="nil"/>
              <w:right w:val="nil"/>
            </w:tcBorders>
            <w:shd w:val="clear" w:color="auto" w:fill="auto"/>
            <w:noWrap/>
            <w:vAlign w:val="center"/>
          </w:tcPr>
          <w:p w:rsidR="006778E7" w:rsidRDefault="006778E7">
            <w:pPr>
              <w:widowControl/>
              <w:jc w:val="left"/>
              <w:rPr>
                <w:rFonts w:ascii="Times New Roman" w:eastAsia="Times New Roman" w:hAnsi="Times New Roman" w:cs="Times New Roman"/>
                <w:kern w:val="0"/>
                <w:sz w:val="24"/>
              </w:rPr>
            </w:pPr>
          </w:p>
        </w:tc>
        <w:tc>
          <w:tcPr>
            <w:tcW w:w="728" w:type="pct"/>
            <w:tcBorders>
              <w:top w:val="nil"/>
              <w:left w:val="nil"/>
              <w:bottom w:val="nil"/>
              <w:right w:val="nil"/>
            </w:tcBorders>
            <w:shd w:val="clear" w:color="auto" w:fill="auto"/>
            <w:noWrap/>
            <w:vAlign w:val="center"/>
          </w:tcPr>
          <w:p w:rsidR="006778E7" w:rsidRDefault="006778E7">
            <w:pPr>
              <w:widowControl/>
              <w:jc w:val="left"/>
              <w:rPr>
                <w:rFonts w:ascii="Times New Roman" w:eastAsia="Times New Roman" w:hAnsi="Times New Roman" w:cs="Times New Roman"/>
                <w:kern w:val="0"/>
                <w:sz w:val="24"/>
              </w:rPr>
            </w:pPr>
          </w:p>
        </w:tc>
        <w:tc>
          <w:tcPr>
            <w:tcW w:w="738" w:type="pct"/>
            <w:tcBorders>
              <w:top w:val="nil"/>
              <w:left w:val="nil"/>
              <w:bottom w:val="nil"/>
              <w:right w:val="nil"/>
            </w:tcBorders>
            <w:shd w:val="clear" w:color="auto" w:fill="auto"/>
            <w:noWrap/>
            <w:vAlign w:val="center"/>
          </w:tcPr>
          <w:p w:rsidR="006778E7" w:rsidRDefault="006778E7">
            <w:pPr>
              <w:widowControl/>
              <w:jc w:val="left"/>
              <w:rPr>
                <w:rFonts w:ascii="Times New Roman" w:eastAsia="Times New Roman" w:hAnsi="Times New Roman" w:cs="Times New Roman"/>
                <w:kern w:val="0"/>
                <w:sz w:val="24"/>
              </w:rPr>
            </w:pPr>
          </w:p>
        </w:tc>
        <w:tc>
          <w:tcPr>
            <w:tcW w:w="307" w:type="pct"/>
            <w:tcBorders>
              <w:top w:val="nil"/>
              <w:left w:val="nil"/>
              <w:bottom w:val="nil"/>
              <w:right w:val="nil"/>
            </w:tcBorders>
            <w:shd w:val="clear" w:color="auto" w:fill="auto"/>
            <w:noWrap/>
            <w:vAlign w:val="center"/>
          </w:tcPr>
          <w:p w:rsidR="006778E7" w:rsidRDefault="006778E7">
            <w:pPr>
              <w:widowControl/>
              <w:jc w:val="left"/>
              <w:rPr>
                <w:rFonts w:ascii="Times New Roman" w:eastAsia="Times New Roman" w:hAnsi="Times New Roman" w:cs="Times New Roman"/>
                <w:kern w:val="0"/>
                <w:sz w:val="24"/>
              </w:rPr>
            </w:pPr>
          </w:p>
        </w:tc>
      </w:tr>
      <w:tr w:rsidR="006778E7">
        <w:trPr>
          <w:trHeight w:val="308"/>
        </w:trPr>
        <w:tc>
          <w:tcPr>
            <w:tcW w:w="1005" w:type="pct"/>
            <w:tcBorders>
              <w:top w:val="nil"/>
              <w:left w:val="nil"/>
              <w:bottom w:val="nil"/>
              <w:right w:val="nil"/>
            </w:tcBorders>
            <w:shd w:val="clear" w:color="auto" w:fill="auto"/>
            <w:noWrap/>
            <w:vAlign w:val="center"/>
          </w:tcPr>
          <w:p w:rsidR="006778E7" w:rsidRDefault="00150ECC">
            <w:pPr>
              <w:widowControl/>
              <w:ind w:left="240" w:hangingChars="100" w:hanging="240"/>
              <w:jc w:val="left"/>
              <w:rPr>
                <w:rFonts w:ascii="Times New Roman" w:hAnsi="Times New Roman" w:cs="Times New Roman"/>
                <w:kern w:val="0"/>
                <w:sz w:val="24"/>
              </w:rPr>
            </w:pPr>
            <w:r>
              <w:rPr>
                <w:rFonts w:ascii="Times New Roman" w:hAnsi="Times New Roman" w:cs="Times New Roman"/>
                <w:kern w:val="0"/>
                <w:sz w:val="24"/>
              </w:rPr>
              <w:t xml:space="preserve"> Perfusion distribution, </w:t>
            </w:r>
          </w:p>
          <w:p w:rsidR="006778E7" w:rsidRDefault="00150ECC">
            <w:pPr>
              <w:widowControl/>
              <w:ind w:leftChars="100" w:left="210"/>
              <w:jc w:val="left"/>
              <w:rPr>
                <w:rFonts w:ascii="Times New Roman" w:hAnsi="Times New Roman" w:cs="Times New Roman"/>
                <w:kern w:val="0"/>
                <w:sz w:val="24"/>
              </w:rPr>
            </w:pPr>
            <w:r>
              <w:rPr>
                <w:rFonts w:ascii="Times New Roman" w:hAnsi="Times New Roman" w:cs="Times New Roman"/>
                <w:kern w:val="0"/>
                <w:sz w:val="24"/>
              </w:rPr>
              <w:t>ROI 1 (%)</w:t>
            </w:r>
          </w:p>
        </w:tc>
        <w:tc>
          <w:tcPr>
            <w:tcW w:w="728" w:type="pct"/>
            <w:tcBorders>
              <w:top w:val="nil"/>
              <w:left w:val="nil"/>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10.88 [9.33–16.24]</w:t>
            </w:r>
          </w:p>
        </w:tc>
        <w:tc>
          <w:tcPr>
            <w:tcW w:w="749"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11.46 [10.09–16.34]</w:t>
            </w:r>
          </w:p>
        </w:tc>
        <w:tc>
          <w:tcPr>
            <w:tcW w:w="741"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11.58 [8.85–16.36]</w:t>
            </w:r>
          </w:p>
        </w:tc>
        <w:tc>
          <w:tcPr>
            <w:tcW w:w="728"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11.60 [9.86–16.12]</w:t>
            </w:r>
          </w:p>
        </w:tc>
        <w:tc>
          <w:tcPr>
            <w:tcW w:w="738"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12.83 [9.97–15.93]</w:t>
            </w:r>
          </w:p>
        </w:tc>
        <w:tc>
          <w:tcPr>
            <w:tcW w:w="307"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0.682</w:t>
            </w:r>
          </w:p>
        </w:tc>
      </w:tr>
      <w:tr w:rsidR="006778E7">
        <w:trPr>
          <w:trHeight w:val="360"/>
        </w:trPr>
        <w:tc>
          <w:tcPr>
            <w:tcW w:w="1005" w:type="pct"/>
            <w:tcBorders>
              <w:top w:val="nil"/>
              <w:left w:val="nil"/>
              <w:bottom w:val="nil"/>
              <w:right w:val="nil"/>
            </w:tcBorders>
            <w:shd w:val="clear" w:color="auto" w:fill="auto"/>
            <w:noWrap/>
            <w:vAlign w:val="center"/>
          </w:tcPr>
          <w:p w:rsidR="006778E7" w:rsidRDefault="00150ECC">
            <w:pPr>
              <w:widowControl/>
              <w:ind w:left="240" w:hangingChars="100" w:hanging="240"/>
              <w:jc w:val="left"/>
              <w:rPr>
                <w:rFonts w:ascii="Times New Roman" w:hAnsi="Times New Roman" w:cs="Times New Roman"/>
                <w:kern w:val="0"/>
                <w:sz w:val="24"/>
              </w:rPr>
            </w:pPr>
            <w:r>
              <w:rPr>
                <w:rFonts w:ascii="Times New Roman" w:hAnsi="Times New Roman" w:cs="Times New Roman"/>
                <w:kern w:val="0"/>
                <w:sz w:val="24"/>
              </w:rPr>
              <w:t xml:space="preserve"> Perfusion distribution, </w:t>
            </w:r>
          </w:p>
          <w:p w:rsidR="006778E7" w:rsidRDefault="00150ECC">
            <w:pPr>
              <w:widowControl/>
              <w:ind w:leftChars="100" w:left="210"/>
              <w:jc w:val="left"/>
              <w:rPr>
                <w:rFonts w:ascii="Times New Roman" w:hAnsi="Times New Roman" w:cs="Times New Roman"/>
                <w:kern w:val="0"/>
                <w:sz w:val="24"/>
              </w:rPr>
            </w:pPr>
            <w:r>
              <w:rPr>
                <w:rFonts w:ascii="Times New Roman" w:hAnsi="Times New Roman" w:cs="Times New Roman"/>
                <w:kern w:val="0"/>
                <w:sz w:val="24"/>
              </w:rPr>
              <w:t>ROI 2 (%)</w:t>
            </w:r>
          </w:p>
        </w:tc>
        <w:tc>
          <w:tcPr>
            <w:tcW w:w="728" w:type="pct"/>
            <w:tcBorders>
              <w:top w:val="nil"/>
              <w:left w:val="nil"/>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 xml:space="preserve">38.21 [34.93–42.16] </w:t>
            </w:r>
            <w:r>
              <w:rPr>
                <w:rFonts w:ascii="Times New Roman" w:hAnsi="Times New Roman" w:cs="Times New Roman"/>
                <w:kern w:val="0"/>
                <w:sz w:val="24"/>
                <w:vertAlign w:val="superscript"/>
              </w:rPr>
              <w:t>*#</w:t>
            </w:r>
          </w:p>
        </w:tc>
        <w:tc>
          <w:tcPr>
            <w:tcW w:w="749"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 xml:space="preserve">37.50 [35.01–41.93] </w:t>
            </w:r>
            <w:r>
              <w:rPr>
                <w:rFonts w:ascii="Times New Roman" w:hAnsi="Times New Roman" w:cs="Times New Roman"/>
                <w:kern w:val="0"/>
                <w:sz w:val="24"/>
                <w:vertAlign w:val="superscript"/>
              </w:rPr>
              <w:t>*#</w:t>
            </w:r>
          </w:p>
        </w:tc>
        <w:tc>
          <w:tcPr>
            <w:tcW w:w="741"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39.12 [35.70–43.45]</w:t>
            </w:r>
          </w:p>
        </w:tc>
        <w:tc>
          <w:tcPr>
            <w:tcW w:w="728"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40.57 [37.01–43.26]</w:t>
            </w:r>
          </w:p>
        </w:tc>
        <w:tc>
          <w:tcPr>
            <w:tcW w:w="738"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41.29 [35.32–43.75]</w:t>
            </w:r>
          </w:p>
        </w:tc>
        <w:tc>
          <w:tcPr>
            <w:tcW w:w="307"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0.003</w:t>
            </w:r>
          </w:p>
        </w:tc>
      </w:tr>
      <w:tr w:rsidR="006778E7">
        <w:trPr>
          <w:trHeight w:val="308"/>
        </w:trPr>
        <w:tc>
          <w:tcPr>
            <w:tcW w:w="1005" w:type="pct"/>
            <w:tcBorders>
              <w:top w:val="nil"/>
              <w:left w:val="nil"/>
              <w:bottom w:val="nil"/>
              <w:right w:val="nil"/>
            </w:tcBorders>
            <w:shd w:val="clear" w:color="auto" w:fill="auto"/>
            <w:noWrap/>
            <w:vAlign w:val="center"/>
          </w:tcPr>
          <w:p w:rsidR="006778E7" w:rsidRDefault="00150ECC">
            <w:pPr>
              <w:widowControl/>
              <w:ind w:left="240" w:hangingChars="100" w:hanging="240"/>
              <w:jc w:val="left"/>
              <w:rPr>
                <w:rFonts w:ascii="Times New Roman" w:hAnsi="Times New Roman" w:cs="Times New Roman"/>
                <w:kern w:val="0"/>
                <w:sz w:val="24"/>
              </w:rPr>
            </w:pPr>
            <w:r>
              <w:rPr>
                <w:rFonts w:ascii="Times New Roman" w:hAnsi="Times New Roman" w:cs="Times New Roman"/>
                <w:kern w:val="0"/>
                <w:sz w:val="24"/>
              </w:rPr>
              <w:t xml:space="preserve"> Perfusion distribution, </w:t>
            </w:r>
          </w:p>
          <w:p w:rsidR="006778E7" w:rsidRDefault="00150ECC">
            <w:pPr>
              <w:widowControl/>
              <w:ind w:leftChars="100" w:left="210"/>
              <w:jc w:val="left"/>
              <w:rPr>
                <w:rFonts w:ascii="Times New Roman" w:hAnsi="Times New Roman" w:cs="Times New Roman"/>
                <w:kern w:val="0"/>
                <w:sz w:val="24"/>
              </w:rPr>
            </w:pPr>
            <w:r>
              <w:rPr>
                <w:rFonts w:ascii="Times New Roman" w:hAnsi="Times New Roman" w:cs="Times New Roman"/>
                <w:kern w:val="0"/>
                <w:sz w:val="24"/>
              </w:rPr>
              <w:t>ROI 3 (%)</w:t>
            </w:r>
          </w:p>
        </w:tc>
        <w:tc>
          <w:tcPr>
            <w:tcW w:w="728" w:type="pct"/>
            <w:tcBorders>
              <w:top w:val="nil"/>
              <w:left w:val="nil"/>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43.27 [36.15–44.59]</w:t>
            </w:r>
          </w:p>
        </w:tc>
        <w:tc>
          <w:tcPr>
            <w:tcW w:w="749"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42.46 [34.42–44.63]</w:t>
            </w:r>
          </w:p>
        </w:tc>
        <w:tc>
          <w:tcPr>
            <w:tcW w:w="741"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42.11 [33.96–45.18]</w:t>
            </w:r>
          </w:p>
        </w:tc>
        <w:tc>
          <w:tcPr>
            <w:tcW w:w="728"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 xml:space="preserve">41.75 </w:t>
            </w:r>
            <w:r>
              <w:rPr>
                <w:rFonts w:ascii="Times New Roman" w:hAnsi="Times New Roman" w:cs="Times New Roman"/>
                <w:kern w:val="0"/>
                <w:sz w:val="24"/>
              </w:rPr>
              <w:t>[34.99–45.13]</w:t>
            </w:r>
          </w:p>
        </w:tc>
        <w:tc>
          <w:tcPr>
            <w:tcW w:w="738"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39.81 [34.26–42.74]</w:t>
            </w:r>
          </w:p>
        </w:tc>
        <w:tc>
          <w:tcPr>
            <w:tcW w:w="307"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0.203</w:t>
            </w:r>
          </w:p>
        </w:tc>
      </w:tr>
      <w:tr w:rsidR="006778E7">
        <w:trPr>
          <w:trHeight w:val="308"/>
        </w:trPr>
        <w:tc>
          <w:tcPr>
            <w:tcW w:w="1005" w:type="pct"/>
            <w:tcBorders>
              <w:top w:val="nil"/>
              <w:left w:val="nil"/>
              <w:bottom w:val="nil"/>
              <w:right w:val="nil"/>
            </w:tcBorders>
            <w:shd w:val="clear" w:color="auto" w:fill="auto"/>
            <w:noWrap/>
            <w:vAlign w:val="center"/>
          </w:tcPr>
          <w:p w:rsidR="006778E7" w:rsidRDefault="00150ECC">
            <w:pPr>
              <w:widowControl/>
              <w:ind w:left="240" w:hangingChars="100" w:hanging="240"/>
              <w:jc w:val="left"/>
              <w:rPr>
                <w:rFonts w:ascii="Times New Roman" w:hAnsi="Times New Roman" w:cs="Times New Roman"/>
                <w:kern w:val="0"/>
                <w:sz w:val="24"/>
              </w:rPr>
            </w:pPr>
            <w:r>
              <w:rPr>
                <w:rFonts w:ascii="Times New Roman" w:hAnsi="Times New Roman" w:cs="Times New Roman"/>
                <w:kern w:val="0"/>
                <w:sz w:val="24"/>
              </w:rPr>
              <w:t xml:space="preserve"> Perfusion distribution, </w:t>
            </w:r>
          </w:p>
          <w:p w:rsidR="006778E7" w:rsidRDefault="00150ECC">
            <w:pPr>
              <w:widowControl/>
              <w:ind w:leftChars="100" w:left="210"/>
              <w:jc w:val="left"/>
              <w:rPr>
                <w:rFonts w:ascii="Times New Roman" w:hAnsi="Times New Roman" w:cs="Times New Roman"/>
                <w:kern w:val="0"/>
                <w:sz w:val="24"/>
              </w:rPr>
            </w:pPr>
            <w:r>
              <w:rPr>
                <w:rFonts w:ascii="Times New Roman" w:hAnsi="Times New Roman" w:cs="Times New Roman"/>
                <w:kern w:val="0"/>
                <w:sz w:val="24"/>
              </w:rPr>
              <w:t>ROI 4 (%)</w:t>
            </w:r>
          </w:p>
        </w:tc>
        <w:tc>
          <w:tcPr>
            <w:tcW w:w="728" w:type="pct"/>
            <w:tcBorders>
              <w:top w:val="nil"/>
              <w:left w:val="nil"/>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7.87 [5.42–9.78]</w:t>
            </w:r>
          </w:p>
        </w:tc>
        <w:tc>
          <w:tcPr>
            <w:tcW w:w="749"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7.71 [5.57–9.58]</w:t>
            </w:r>
          </w:p>
        </w:tc>
        <w:tc>
          <w:tcPr>
            <w:tcW w:w="741"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7.13 [4.98–9.39]</w:t>
            </w:r>
          </w:p>
        </w:tc>
        <w:tc>
          <w:tcPr>
            <w:tcW w:w="728"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7.20 [5.54–9.14]</w:t>
            </w:r>
          </w:p>
        </w:tc>
        <w:tc>
          <w:tcPr>
            <w:tcW w:w="738"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6.08 [5.27–9.34]</w:t>
            </w:r>
          </w:p>
        </w:tc>
        <w:tc>
          <w:tcPr>
            <w:tcW w:w="307"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0.049</w:t>
            </w:r>
          </w:p>
        </w:tc>
      </w:tr>
      <w:tr w:rsidR="006778E7">
        <w:trPr>
          <w:trHeight w:val="308"/>
        </w:trPr>
        <w:tc>
          <w:tcPr>
            <w:tcW w:w="1005" w:type="pct"/>
            <w:tcBorders>
              <w:top w:val="nil"/>
              <w:left w:val="nil"/>
              <w:bottom w:val="nil"/>
              <w:right w:val="nil"/>
            </w:tcBorders>
            <w:shd w:val="clear" w:color="auto" w:fill="auto"/>
            <w:noWrap/>
            <w:vAlign w:val="center"/>
          </w:tcPr>
          <w:p w:rsidR="006778E7" w:rsidRDefault="00150ECC">
            <w:pPr>
              <w:widowControl/>
              <w:ind w:left="240" w:hangingChars="100" w:hanging="240"/>
              <w:jc w:val="left"/>
              <w:rPr>
                <w:rFonts w:ascii="Times New Roman" w:hAnsi="Times New Roman" w:cs="Times New Roman"/>
                <w:kern w:val="0"/>
                <w:sz w:val="24"/>
              </w:rPr>
            </w:pPr>
            <w:r>
              <w:rPr>
                <w:rFonts w:ascii="Times New Roman" w:hAnsi="Times New Roman" w:cs="Times New Roman"/>
                <w:kern w:val="0"/>
                <w:sz w:val="24"/>
              </w:rPr>
              <w:t xml:space="preserve"> Perfusion distribution, ventral (%)</w:t>
            </w:r>
          </w:p>
        </w:tc>
        <w:tc>
          <w:tcPr>
            <w:tcW w:w="728" w:type="pct"/>
            <w:tcBorders>
              <w:top w:val="nil"/>
              <w:left w:val="nil"/>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48.86 [45.53–58.96]</w:t>
            </w:r>
          </w:p>
        </w:tc>
        <w:tc>
          <w:tcPr>
            <w:tcW w:w="749"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50.45 [43.45–60.63]</w:t>
            </w:r>
          </w:p>
        </w:tc>
        <w:tc>
          <w:tcPr>
            <w:tcW w:w="741"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 xml:space="preserve">49.71 </w:t>
            </w:r>
            <w:r>
              <w:rPr>
                <w:rFonts w:ascii="Times New Roman" w:hAnsi="Times New Roman" w:cs="Times New Roman"/>
                <w:kern w:val="0"/>
                <w:sz w:val="24"/>
              </w:rPr>
              <w:t>[43.83–61.35]</w:t>
            </w:r>
          </w:p>
        </w:tc>
        <w:tc>
          <w:tcPr>
            <w:tcW w:w="728"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52.96 [46.76–60.51]</w:t>
            </w:r>
          </w:p>
        </w:tc>
        <w:tc>
          <w:tcPr>
            <w:tcW w:w="738"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54.12 [45.07–61.16]</w:t>
            </w:r>
          </w:p>
        </w:tc>
        <w:tc>
          <w:tcPr>
            <w:tcW w:w="307"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0.037</w:t>
            </w:r>
          </w:p>
        </w:tc>
      </w:tr>
      <w:tr w:rsidR="006778E7">
        <w:trPr>
          <w:trHeight w:val="308"/>
        </w:trPr>
        <w:tc>
          <w:tcPr>
            <w:tcW w:w="1005" w:type="pct"/>
            <w:tcBorders>
              <w:top w:val="nil"/>
              <w:left w:val="nil"/>
              <w:bottom w:val="nil"/>
              <w:right w:val="nil"/>
            </w:tcBorders>
            <w:shd w:val="clear" w:color="auto" w:fill="auto"/>
            <w:noWrap/>
            <w:vAlign w:val="center"/>
          </w:tcPr>
          <w:p w:rsidR="006778E7" w:rsidRDefault="00150ECC">
            <w:pPr>
              <w:widowControl/>
              <w:ind w:left="240" w:hangingChars="100" w:hanging="240"/>
              <w:jc w:val="left"/>
              <w:rPr>
                <w:rFonts w:ascii="Times New Roman" w:hAnsi="Times New Roman" w:cs="Times New Roman"/>
                <w:kern w:val="0"/>
                <w:sz w:val="24"/>
              </w:rPr>
            </w:pPr>
            <w:r>
              <w:rPr>
                <w:rFonts w:ascii="Times New Roman" w:hAnsi="Times New Roman" w:cs="Times New Roman"/>
                <w:kern w:val="0"/>
                <w:sz w:val="24"/>
              </w:rPr>
              <w:t xml:space="preserve"> Perfusion distribution, dorsal (%)</w:t>
            </w:r>
          </w:p>
        </w:tc>
        <w:tc>
          <w:tcPr>
            <w:tcW w:w="728" w:type="pct"/>
            <w:tcBorders>
              <w:top w:val="nil"/>
              <w:left w:val="nil"/>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51.14 [41.04–54.47]</w:t>
            </w:r>
          </w:p>
        </w:tc>
        <w:tc>
          <w:tcPr>
            <w:tcW w:w="749"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49.55 [39.37–56.55]</w:t>
            </w:r>
          </w:p>
        </w:tc>
        <w:tc>
          <w:tcPr>
            <w:tcW w:w="741"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50.29 [38.65–56.17]</w:t>
            </w:r>
          </w:p>
        </w:tc>
        <w:tc>
          <w:tcPr>
            <w:tcW w:w="728"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47.04 [39.49–53.24]</w:t>
            </w:r>
          </w:p>
        </w:tc>
        <w:tc>
          <w:tcPr>
            <w:tcW w:w="738"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45.88 [38.84–54.93]</w:t>
            </w:r>
          </w:p>
        </w:tc>
        <w:tc>
          <w:tcPr>
            <w:tcW w:w="307"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0.037</w:t>
            </w:r>
          </w:p>
        </w:tc>
      </w:tr>
      <w:tr w:rsidR="006778E7">
        <w:trPr>
          <w:trHeight w:val="308"/>
        </w:trPr>
        <w:tc>
          <w:tcPr>
            <w:tcW w:w="1005" w:type="pct"/>
            <w:tcBorders>
              <w:top w:val="nil"/>
              <w:left w:val="nil"/>
              <w:bottom w:val="nil"/>
              <w:right w:val="nil"/>
            </w:tcBorders>
            <w:shd w:val="clear" w:color="auto" w:fill="auto"/>
            <w:noWrap/>
            <w:vAlign w:val="center"/>
          </w:tcPr>
          <w:p w:rsidR="006778E7" w:rsidRDefault="00150ECC">
            <w:pPr>
              <w:widowControl/>
              <w:ind w:left="240" w:hangingChars="100" w:hanging="240"/>
              <w:jc w:val="left"/>
              <w:rPr>
                <w:rFonts w:ascii="Times New Roman" w:hAnsi="Times New Roman" w:cs="Times New Roman"/>
                <w:kern w:val="0"/>
                <w:sz w:val="24"/>
              </w:rPr>
            </w:pPr>
            <w:r>
              <w:rPr>
                <w:rFonts w:ascii="Times New Roman" w:hAnsi="Times New Roman" w:cs="Times New Roman"/>
                <w:kern w:val="0"/>
                <w:sz w:val="24"/>
              </w:rPr>
              <w:t xml:space="preserve"> Ventilation distribution, ROI 1 (%)</w:t>
            </w:r>
          </w:p>
        </w:tc>
        <w:tc>
          <w:tcPr>
            <w:tcW w:w="728" w:type="pct"/>
            <w:tcBorders>
              <w:top w:val="nil"/>
              <w:left w:val="nil"/>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 xml:space="preserve">15.03 </w:t>
            </w:r>
            <w:r>
              <w:rPr>
                <w:rFonts w:ascii="Times New Roman" w:hAnsi="Times New Roman" w:cs="Times New Roman"/>
                <w:kern w:val="0"/>
                <w:sz w:val="24"/>
              </w:rPr>
              <w:t>[13.61–18.99]</w:t>
            </w:r>
          </w:p>
        </w:tc>
        <w:tc>
          <w:tcPr>
            <w:tcW w:w="749"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14.97 [13.47–18.84]</w:t>
            </w:r>
          </w:p>
        </w:tc>
        <w:tc>
          <w:tcPr>
            <w:tcW w:w="741"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15.45 [13.51–18.88]</w:t>
            </w:r>
          </w:p>
        </w:tc>
        <w:tc>
          <w:tcPr>
            <w:tcW w:w="728"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15.29 [13.33–18.30]</w:t>
            </w:r>
          </w:p>
        </w:tc>
        <w:tc>
          <w:tcPr>
            <w:tcW w:w="738"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15.29 [13.58–18.61]</w:t>
            </w:r>
          </w:p>
        </w:tc>
        <w:tc>
          <w:tcPr>
            <w:tcW w:w="307"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0.185</w:t>
            </w:r>
          </w:p>
        </w:tc>
      </w:tr>
      <w:tr w:rsidR="006778E7">
        <w:trPr>
          <w:trHeight w:val="308"/>
        </w:trPr>
        <w:tc>
          <w:tcPr>
            <w:tcW w:w="1005" w:type="pct"/>
            <w:tcBorders>
              <w:top w:val="nil"/>
              <w:left w:val="nil"/>
              <w:bottom w:val="nil"/>
              <w:right w:val="nil"/>
            </w:tcBorders>
            <w:shd w:val="clear" w:color="auto" w:fill="auto"/>
            <w:noWrap/>
            <w:vAlign w:val="center"/>
          </w:tcPr>
          <w:p w:rsidR="006778E7" w:rsidRDefault="00150ECC">
            <w:pPr>
              <w:widowControl/>
              <w:ind w:left="240" w:hangingChars="100" w:hanging="240"/>
              <w:jc w:val="left"/>
              <w:rPr>
                <w:rFonts w:ascii="Times New Roman" w:hAnsi="Times New Roman" w:cs="Times New Roman"/>
                <w:kern w:val="0"/>
                <w:sz w:val="24"/>
              </w:rPr>
            </w:pPr>
            <w:r>
              <w:rPr>
                <w:rFonts w:ascii="Times New Roman" w:hAnsi="Times New Roman" w:cs="Times New Roman"/>
                <w:kern w:val="0"/>
                <w:sz w:val="24"/>
              </w:rPr>
              <w:t xml:space="preserve"> Ventilation distribution, ROI 2 (%)</w:t>
            </w:r>
          </w:p>
        </w:tc>
        <w:tc>
          <w:tcPr>
            <w:tcW w:w="728" w:type="pct"/>
            <w:tcBorders>
              <w:top w:val="nil"/>
              <w:left w:val="nil"/>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46.91 [42.18–54.92]</w:t>
            </w:r>
          </w:p>
        </w:tc>
        <w:tc>
          <w:tcPr>
            <w:tcW w:w="749"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46.99 [42.27–54.68]</w:t>
            </w:r>
          </w:p>
        </w:tc>
        <w:tc>
          <w:tcPr>
            <w:tcW w:w="741"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46.51 [42.98–54.01]</w:t>
            </w:r>
          </w:p>
        </w:tc>
        <w:tc>
          <w:tcPr>
            <w:tcW w:w="728"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45.95 [42.92–54.50]</w:t>
            </w:r>
          </w:p>
        </w:tc>
        <w:tc>
          <w:tcPr>
            <w:tcW w:w="738"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46.13 [42.93–54.78]</w:t>
            </w:r>
          </w:p>
        </w:tc>
        <w:tc>
          <w:tcPr>
            <w:tcW w:w="307" w:type="pct"/>
            <w:tcBorders>
              <w:top w:val="nil"/>
              <w:left w:val="nil"/>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0.809</w:t>
            </w:r>
          </w:p>
        </w:tc>
      </w:tr>
      <w:tr w:rsidR="006778E7">
        <w:trPr>
          <w:trHeight w:val="308"/>
        </w:trPr>
        <w:tc>
          <w:tcPr>
            <w:tcW w:w="1005" w:type="pct"/>
            <w:tcBorders>
              <w:top w:val="nil"/>
              <w:left w:val="nil"/>
              <w:bottom w:val="nil"/>
              <w:right w:val="nil"/>
            </w:tcBorders>
            <w:shd w:val="clear" w:color="auto" w:fill="auto"/>
            <w:noWrap/>
            <w:vAlign w:val="center"/>
          </w:tcPr>
          <w:p w:rsidR="006778E7" w:rsidRDefault="00150ECC">
            <w:pPr>
              <w:widowControl/>
              <w:ind w:left="240" w:hangingChars="100" w:hanging="240"/>
              <w:jc w:val="left"/>
              <w:rPr>
                <w:rFonts w:ascii="Times New Roman" w:hAnsi="Times New Roman" w:cs="Times New Roman"/>
                <w:kern w:val="0"/>
                <w:sz w:val="24"/>
              </w:rPr>
            </w:pPr>
            <w:r>
              <w:rPr>
                <w:rFonts w:ascii="Times New Roman" w:hAnsi="Times New Roman" w:cs="Times New Roman"/>
                <w:kern w:val="0"/>
                <w:sz w:val="24"/>
              </w:rPr>
              <w:t xml:space="preserve"> Ventilation distribution, ROI 3 (%)</w:t>
            </w:r>
          </w:p>
        </w:tc>
        <w:tc>
          <w:tcPr>
            <w:tcW w:w="728" w:type="pct"/>
            <w:tcBorders>
              <w:top w:val="nil"/>
              <w:left w:val="nil"/>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31.04 [22.95–38.39]</w:t>
            </w:r>
          </w:p>
        </w:tc>
        <w:tc>
          <w:tcPr>
            <w:tcW w:w="749"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30.51 [23.36–38.14]</w:t>
            </w:r>
          </w:p>
        </w:tc>
        <w:tc>
          <w:tcPr>
            <w:tcW w:w="741"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30.64 [23.82–38.02]</w:t>
            </w:r>
          </w:p>
        </w:tc>
        <w:tc>
          <w:tcPr>
            <w:tcW w:w="728"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30.80 [24.04–38.13]</w:t>
            </w:r>
          </w:p>
        </w:tc>
        <w:tc>
          <w:tcPr>
            <w:tcW w:w="738"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30.59 [23.95–38.22]</w:t>
            </w:r>
          </w:p>
        </w:tc>
        <w:tc>
          <w:tcPr>
            <w:tcW w:w="307" w:type="pct"/>
            <w:tcBorders>
              <w:top w:val="nil"/>
              <w:left w:val="nil"/>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0.161</w:t>
            </w:r>
          </w:p>
        </w:tc>
      </w:tr>
      <w:tr w:rsidR="006778E7">
        <w:trPr>
          <w:trHeight w:val="308"/>
        </w:trPr>
        <w:tc>
          <w:tcPr>
            <w:tcW w:w="1005" w:type="pct"/>
            <w:tcBorders>
              <w:top w:val="nil"/>
              <w:left w:val="nil"/>
              <w:bottom w:val="nil"/>
              <w:right w:val="nil"/>
            </w:tcBorders>
            <w:shd w:val="clear" w:color="auto" w:fill="auto"/>
            <w:noWrap/>
            <w:vAlign w:val="center"/>
          </w:tcPr>
          <w:p w:rsidR="006778E7" w:rsidRDefault="00150ECC">
            <w:pPr>
              <w:widowControl/>
              <w:ind w:left="240" w:hangingChars="100" w:hanging="240"/>
              <w:jc w:val="left"/>
              <w:rPr>
                <w:rFonts w:ascii="Times New Roman" w:hAnsi="Times New Roman" w:cs="Times New Roman"/>
                <w:kern w:val="0"/>
                <w:sz w:val="24"/>
              </w:rPr>
            </w:pPr>
            <w:r>
              <w:rPr>
                <w:rFonts w:ascii="Times New Roman" w:hAnsi="Times New Roman" w:cs="Times New Roman"/>
                <w:kern w:val="0"/>
                <w:sz w:val="24"/>
              </w:rPr>
              <w:t xml:space="preserve"> Ventilation distribution, ROI 4 (%)</w:t>
            </w:r>
          </w:p>
        </w:tc>
        <w:tc>
          <w:tcPr>
            <w:tcW w:w="728" w:type="pct"/>
            <w:tcBorders>
              <w:top w:val="nil"/>
              <w:left w:val="nil"/>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6.29 [4.31–7.98]</w:t>
            </w:r>
          </w:p>
        </w:tc>
        <w:tc>
          <w:tcPr>
            <w:tcW w:w="749"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6.18 [4.41–7.83]</w:t>
            </w:r>
          </w:p>
        </w:tc>
        <w:tc>
          <w:tcPr>
            <w:tcW w:w="741"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6.01 [3.91–7.45]</w:t>
            </w:r>
          </w:p>
        </w:tc>
        <w:tc>
          <w:tcPr>
            <w:tcW w:w="728"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5.70 [3.97–7.99]</w:t>
            </w:r>
          </w:p>
        </w:tc>
        <w:tc>
          <w:tcPr>
            <w:tcW w:w="738"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 xml:space="preserve">6.38 </w:t>
            </w:r>
            <w:r>
              <w:rPr>
                <w:rFonts w:ascii="Times New Roman" w:hAnsi="Times New Roman" w:cs="Times New Roman"/>
                <w:kern w:val="0"/>
                <w:sz w:val="24"/>
              </w:rPr>
              <w:t>[3.99–7.77]</w:t>
            </w:r>
          </w:p>
        </w:tc>
        <w:tc>
          <w:tcPr>
            <w:tcW w:w="307"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0.355</w:t>
            </w:r>
          </w:p>
        </w:tc>
      </w:tr>
      <w:tr w:rsidR="006778E7">
        <w:trPr>
          <w:trHeight w:val="308"/>
        </w:trPr>
        <w:tc>
          <w:tcPr>
            <w:tcW w:w="1005" w:type="pct"/>
            <w:tcBorders>
              <w:top w:val="nil"/>
              <w:left w:val="nil"/>
              <w:bottom w:val="nil"/>
              <w:right w:val="nil"/>
            </w:tcBorders>
            <w:shd w:val="clear" w:color="auto" w:fill="auto"/>
            <w:noWrap/>
            <w:vAlign w:val="center"/>
          </w:tcPr>
          <w:p w:rsidR="006778E7" w:rsidRDefault="00150ECC">
            <w:pPr>
              <w:widowControl/>
              <w:ind w:left="240" w:hangingChars="100" w:hanging="240"/>
              <w:jc w:val="left"/>
              <w:rPr>
                <w:rFonts w:ascii="Times New Roman" w:hAnsi="Times New Roman" w:cs="Times New Roman"/>
                <w:kern w:val="0"/>
                <w:sz w:val="24"/>
              </w:rPr>
            </w:pPr>
            <w:r>
              <w:rPr>
                <w:rFonts w:ascii="Times New Roman" w:hAnsi="Times New Roman" w:cs="Times New Roman"/>
                <w:kern w:val="0"/>
                <w:sz w:val="24"/>
              </w:rPr>
              <w:t xml:space="preserve"> Ventilation distribution, ventral (%)</w:t>
            </w:r>
          </w:p>
        </w:tc>
        <w:tc>
          <w:tcPr>
            <w:tcW w:w="728" w:type="pct"/>
            <w:tcBorders>
              <w:top w:val="nil"/>
              <w:left w:val="nil"/>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63.19 [57.14–72.98]</w:t>
            </w:r>
          </w:p>
        </w:tc>
        <w:tc>
          <w:tcPr>
            <w:tcW w:w="749"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63.35 [57.08–72.58]</w:t>
            </w:r>
          </w:p>
        </w:tc>
        <w:tc>
          <w:tcPr>
            <w:tcW w:w="741"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64.31 [57.04–72.53]</w:t>
            </w:r>
          </w:p>
        </w:tc>
        <w:tc>
          <w:tcPr>
            <w:tcW w:w="728"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63.28 [56.84–72.19]</w:t>
            </w:r>
          </w:p>
        </w:tc>
        <w:tc>
          <w:tcPr>
            <w:tcW w:w="738"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62.80 [56.90–72.30]</w:t>
            </w:r>
          </w:p>
        </w:tc>
        <w:tc>
          <w:tcPr>
            <w:tcW w:w="307"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0.535</w:t>
            </w:r>
          </w:p>
        </w:tc>
      </w:tr>
      <w:tr w:rsidR="006778E7">
        <w:trPr>
          <w:trHeight w:val="308"/>
        </w:trPr>
        <w:tc>
          <w:tcPr>
            <w:tcW w:w="1005" w:type="pct"/>
            <w:tcBorders>
              <w:top w:val="nil"/>
              <w:left w:val="nil"/>
              <w:bottom w:val="nil"/>
              <w:right w:val="nil"/>
            </w:tcBorders>
            <w:shd w:val="clear" w:color="auto" w:fill="auto"/>
            <w:noWrap/>
            <w:vAlign w:val="center"/>
          </w:tcPr>
          <w:p w:rsidR="006778E7" w:rsidRDefault="00150ECC">
            <w:pPr>
              <w:widowControl/>
              <w:ind w:left="240" w:hangingChars="100" w:hanging="240"/>
              <w:jc w:val="left"/>
              <w:rPr>
                <w:rFonts w:ascii="Times New Roman" w:hAnsi="Times New Roman" w:cs="Times New Roman"/>
                <w:kern w:val="0"/>
                <w:sz w:val="24"/>
              </w:rPr>
            </w:pPr>
            <w:r>
              <w:rPr>
                <w:rFonts w:ascii="Times New Roman" w:hAnsi="Times New Roman" w:cs="Times New Roman"/>
                <w:kern w:val="0"/>
                <w:sz w:val="24"/>
              </w:rPr>
              <w:t xml:space="preserve"> Ventilation distribution, dorsal (%)</w:t>
            </w:r>
          </w:p>
        </w:tc>
        <w:tc>
          <w:tcPr>
            <w:tcW w:w="728" w:type="pct"/>
            <w:tcBorders>
              <w:top w:val="nil"/>
              <w:left w:val="nil"/>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36.81 [27.02–42.86]</w:t>
            </w:r>
          </w:p>
        </w:tc>
        <w:tc>
          <w:tcPr>
            <w:tcW w:w="749"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36.65 [27.42–42.92]</w:t>
            </w:r>
          </w:p>
        </w:tc>
        <w:tc>
          <w:tcPr>
            <w:tcW w:w="741"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 xml:space="preserve">35.69 </w:t>
            </w:r>
            <w:r>
              <w:rPr>
                <w:rFonts w:ascii="Times New Roman" w:hAnsi="Times New Roman" w:cs="Times New Roman"/>
                <w:kern w:val="0"/>
                <w:sz w:val="24"/>
              </w:rPr>
              <w:t>[27.47–42.96]</w:t>
            </w:r>
          </w:p>
        </w:tc>
        <w:tc>
          <w:tcPr>
            <w:tcW w:w="728"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36.72 [27.81–43.16]</w:t>
            </w:r>
          </w:p>
        </w:tc>
        <w:tc>
          <w:tcPr>
            <w:tcW w:w="738"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37.20 [27.70–43.10]</w:t>
            </w:r>
          </w:p>
        </w:tc>
        <w:tc>
          <w:tcPr>
            <w:tcW w:w="307" w:type="pct"/>
            <w:tcBorders>
              <w:top w:val="nil"/>
              <w:left w:val="nil"/>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0.535</w:t>
            </w:r>
          </w:p>
        </w:tc>
      </w:tr>
      <w:tr w:rsidR="006778E7">
        <w:trPr>
          <w:trHeight w:val="308"/>
        </w:trPr>
        <w:tc>
          <w:tcPr>
            <w:tcW w:w="1005" w:type="pct"/>
            <w:tcBorders>
              <w:top w:val="nil"/>
              <w:left w:val="nil"/>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 xml:space="preserve"> Shunt, ROI 1 (%)</w:t>
            </w:r>
          </w:p>
        </w:tc>
        <w:tc>
          <w:tcPr>
            <w:tcW w:w="728" w:type="pct"/>
            <w:tcBorders>
              <w:top w:val="nil"/>
              <w:left w:val="nil"/>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1.35 [0.94–2.39]</w:t>
            </w:r>
          </w:p>
        </w:tc>
        <w:tc>
          <w:tcPr>
            <w:tcW w:w="749"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1.37 [0.55–2.24]</w:t>
            </w:r>
          </w:p>
        </w:tc>
        <w:tc>
          <w:tcPr>
            <w:tcW w:w="741"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1.30 [0.78–2.71]</w:t>
            </w:r>
          </w:p>
        </w:tc>
        <w:tc>
          <w:tcPr>
            <w:tcW w:w="728"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1.84 [1.02–2.10]</w:t>
            </w:r>
          </w:p>
        </w:tc>
        <w:tc>
          <w:tcPr>
            <w:tcW w:w="738"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1.94 [0.88–2.50]</w:t>
            </w:r>
          </w:p>
        </w:tc>
        <w:tc>
          <w:tcPr>
            <w:tcW w:w="307"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0.697</w:t>
            </w:r>
          </w:p>
        </w:tc>
      </w:tr>
      <w:tr w:rsidR="006778E7">
        <w:trPr>
          <w:trHeight w:val="308"/>
        </w:trPr>
        <w:tc>
          <w:tcPr>
            <w:tcW w:w="1005" w:type="pct"/>
            <w:tcBorders>
              <w:top w:val="nil"/>
              <w:left w:val="nil"/>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 xml:space="preserve"> Shunt, ROI 2 (%)</w:t>
            </w:r>
          </w:p>
        </w:tc>
        <w:tc>
          <w:tcPr>
            <w:tcW w:w="728" w:type="pct"/>
            <w:tcBorders>
              <w:top w:val="nil"/>
              <w:left w:val="nil"/>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1.17 [0.23–2.03]</w:t>
            </w:r>
          </w:p>
        </w:tc>
        <w:tc>
          <w:tcPr>
            <w:tcW w:w="749"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0.91 [0.49–2.12]</w:t>
            </w:r>
          </w:p>
        </w:tc>
        <w:tc>
          <w:tcPr>
            <w:tcW w:w="741"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1.17 [0.30–1.70]</w:t>
            </w:r>
          </w:p>
        </w:tc>
        <w:tc>
          <w:tcPr>
            <w:tcW w:w="728"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1.17 [0.39–2.58]</w:t>
            </w:r>
          </w:p>
        </w:tc>
        <w:tc>
          <w:tcPr>
            <w:tcW w:w="738"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0.96 [0.35–1.88]</w:t>
            </w:r>
          </w:p>
        </w:tc>
        <w:tc>
          <w:tcPr>
            <w:tcW w:w="307"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0.521</w:t>
            </w:r>
          </w:p>
        </w:tc>
      </w:tr>
      <w:tr w:rsidR="006778E7">
        <w:trPr>
          <w:trHeight w:val="308"/>
        </w:trPr>
        <w:tc>
          <w:tcPr>
            <w:tcW w:w="1005" w:type="pct"/>
            <w:tcBorders>
              <w:top w:val="nil"/>
              <w:left w:val="nil"/>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 xml:space="preserve"> Shunt, ROI 3 (%)</w:t>
            </w:r>
          </w:p>
        </w:tc>
        <w:tc>
          <w:tcPr>
            <w:tcW w:w="728" w:type="pct"/>
            <w:tcBorders>
              <w:top w:val="nil"/>
              <w:left w:val="nil"/>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5.38 [3.02–9.14]</w:t>
            </w:r>
          </w:p>
        </w:tc>
        <w:tc>
          <w:tcPr>
            <w:tcW w:w="749"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6.85 [1.90–9.13]</w:t>
            </w:r>
          </w:p>
        </w:tc>
        <w:tc>
          <w:tcPr>
            <w:tcW w:w="741"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6.16 [2.82–8.93]</w:t>
            </w:r>
          </w:p>
        </w:tc>
        <w:tc>
          <w:tcPr>
            <w:tcW w:w="728"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4.52 [2.25–8.88]</w:t>
            </w:r>
          </w:p>
        </w:tc>
        <w:tc>
          <w:tcPr>
            <w:tcW w:w="738"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4.33 [3.15–9.93]</w:t>
            </w:r>
          </w:p>
        </w:tc>
        <w:tc>
          <w:tcPr>
            <w:tcW w:w="307"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0.527</w:t>
            </w:r>
          </w:p>
        </w:tc>
      </w:tr>
      <w:tr w:rsidR="006778E7">
        <w:trPr>
          <w:trHeight w:val="308"/>
        </w:trPr>
        <w:tc>
          <w:tcPr>
            <w:tcW w:w="1005" w:type="pct"/>
            <w:tcBorders>
              <w:top w:val="nil"/>
              <w:left w:val="nil"/>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 xml:space="preserve"> Shunt, ROI 4 (%)</w:t>
            </w:r>
          </w:p>
        </w:tc>
        <w:tc>
          <w:tcPr>
            <w:tcW w:w="728" w:type="pct"/>
            <w:tcBorders>
              <w:top w:val="nil"/>
              <w:left w:val="nil"/>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2.33 [0.75–4.26]</w:t>
            </w:r>
          </w:p>
        </w:tc>
        <w:tc>
          <w:tcPr>
            <w:tcW w:w="749"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2.33 [0.79–2.66]</w:t>
            </w:r>
          </w:p>
        </w:tc>
        <w:tc>
          <w:tcPr>
            <w:tcW w:w="741"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2.52 [0.92–3.32]</w:t>
            </w:r>
          </w:p>
        </w:tc>
        <w:tc>
          <w:tcPr>
            <w:tcW w:w="728"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2.59 [0.26–3.08]</w:t>
            </w:r>
          </w:p>
        </w:tc>
        <w:tc>
          <w:tcPr>
            <w:tcW w:w="738"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2.11 [0.42–3.63]</w:t>
            </w:r>
          </w:p>
        </w:tc>
        <w:tc>
          <w:tcPr>
            <w:tcW w:w="307"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0.254</w:t>
            </w:r>
          </w:p>
        </w:tc>
      </w:tr>
      <w:tr w:rsidR="006778E7">
        <w:trPr>
          <w:trHeight w:val="308"/>
        </w:trPr>
        <w:tc>
          <w:tcPr>
            <w:tcW w:w="1005" w:type="pct"/>
            <w:tcBorders>
              <w:top w:val="nil"/>
              <w:left w:val="nil"/>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 xml:space="preserve"> Shunt, ventral (%)</w:t>
            </w:r>
          </w:p>
        </w:tc>
        <w:tc>
          <w:tcPr>
            <w:tcW w:w="728" w:type="pct"/>
            <w:tcBorders>
              <w:top w:val="nil"/>
              <w:left w:val="nil"/>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2.75 [1.90–3.99]</w:t>
            </w:r>
          </w:p>
        </w:tc>
        <w:tc>
          <w:tcPr>
            <w:tcW w:w="749"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2.65 [1.69–3.73]</w:t>
            </w:r>
          </w:p>
        </w:tc>
        <w:tc>
          <w:tcPr>
            <w:tcW w:w="741"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2.80 [1.96–3.83]</w:t>
            </w:r>
          </w:p>
        </w:tc>
        <w:tc>
          <w:tcPr>
            <w:tcW w:w="728"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3.13 [2.03–4.30]</w:t>
            </w:r>
          </w:p>
        </w:tc>
        <w:tc>
          <w:tcPr>
            <w:tcW w:w="738"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3.65 [1.54–3.91]</w:t>
            </w:r>
          </w:p>
        </w:tc>
        <w:tc>
          <w:tcPr>
            <w:tcW w:w="307"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0.569</w:t>
            </w:r>
          </w:p>
        </w:tc>
      </w:tr>
      <w:tr w:rsidR="006778E7">
        <w:trPr>
          <w:trHeight w:val="308"/>
        </w:trPr>
        <w:tc>
          <w:tcPr>
            <w:tcW w:w="1005" w:type="pct"/>
            <w:tcBorders>
              <w:top w:val="nil"/>
              <w:left w:val="nil"/>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 xml:space="preserve"> Shunt, dorsal (%)</w:t>
            </w:r>
          </w:p>
        </w:tc>
        <w:tc>
          <w:tcPr>
            <w:tcW w:w="728" w:type="pct"/>
            <w:tcBorders>
              <w:top w:val="nil"/>
              <w:left w:val="nil"/>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9.32 [5.94–11.22]</w:t>
            </w:r>
          </w:p>
        </w:tc>
        <w:tc>
          <w:tcPr>
            <w:tcW w:w="749"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9.01 [5.24–11.36]</w:t>
            </w:r>
          </w:p>
        </w:tc>
        <w:tc>
          <w:tcPr>
            <w:tcW w:w="741"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8.56 [6.21–10.26]</w:t>
            </w:r>
          </w:p>
        </w:tc>
        <w:tc>
          <w:tcPr>
            <w:tcW w:w="728"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7.63 [5.26–10.78]</w:t>
            </w:r>
          </w:p>
        </w:tc>
        <w:tc>
          <w:tcPr>
            <w:tcW w:w="738"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7.28 [5.79–10.59]</w:t>
            </w:r>
          </w:p>
        </w:tc>
        <w:tc>
          <w:tcPr>
            <w:tcW w:w="307"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0.510</w:t>
            </w:r>
          </w:p>
        </w:tc>
      </w:tr>
      <w:tr w:rsidR="006778E7">
        <w:trPr>
          <w:trHeight w:val="308"/>
        </w:trPr>
        <w:tc>
          <w:tcPr>
            <w:tcW w:w="1005" w:type="pct"/>
            <w:tcBorders>
              <w:top w:val="nil"/>
              <w:left w:val="nil"/>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 xml:space="preserve"> Shunt, global (%)</w:t>
            </w:r>
          </w:p>
        </w:tc>
        <w:tc>
          <w:tcPr>
            <w:tcW w:w="728" w:type="pct"/>
            <w:tcBorders>
              <w:top w:val="nil"/>
              <w:left w:val="nil"/>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 xml:space="preserve">12.30 </w:t>
            </w:r>
            <w:r>
              <w:rPr>
                <w:rFonts w:ascii="Times New Roman" w:hAnsi="Times New Roman" w:cs="Times New Roman"/>
                <w:kern w:val="0"/>
                <w:sz w:val="24"/>
              </w:rPr>
              <w:t>[9.43–14.27]</w:t>
            </w:r>
          </w:p>
        </w:tc>
        <w:tc>
          <w:tcPr>
            <w:tcW w:w="749" w:type="pct"/>
            <w:tcBorders>
              <w:top w:val="nil"/>
              <w:left w:val="nil"/>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12.10 [8.38–13.73]</w:t>
            </w:r>
          </w:p>
        </w:tc>
        <w:tc>
          <w:tcPr>
            <w:tcW w:w="741" w:type="pct"/>
            <w:tcBorders>
              <w:top w:val="nil"/>
              <w:left w:val="nil"/>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11.70 [8.52–14.96]</w:t>
            </w:r>
          </w:p>
        </w:tc>
        <w:tc>
          <w:tcPr>
            <w:tcW w:w="728" w:type="pct"/>
            <w:tcBorders>
              <w:top w:val="nil"/>
              <w:left w:val="nil"/>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11.29 [8.80–14.16]</w:t>
            </w:r>
          </w:p>
        </w:tc>
        <w:tc>
          <w:tcPr>
            <w:tcW w:w="738" w:type="pct"/>
            <w:tcBorders>
              <w:top w:val="nil"/>
              <w:left w:val="nil"/>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11.26 [7.57–14.48]</w:t>
            </w:r>
          </w:p>
        </w:tc>
        <w:tc>
          <w:tcPr>
            <w:tcW w:w="307" w:type="pct"/>
            <w:tcBorders>
              <w:top w:val="nil"/>
              <w:left w:val="nil"/>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0.969</w:t>
            </w:r>
          </w:p>
        </w:tc>
      </w:tr>
      <w:tr w:rsidR="006778E7">
        <w:trPr>
          <w:trHeight w:val="360"/>
        </w:trPr>
        <w:tc>
          <w:tcPr>
            <w:tcW w:w="1005" w:type="pct"/>
            <w:tcBorders>
              <w:top w:val="nil"/>
              <w:left w:val="nil"/>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 xml:space="preserve"> Dead space, ROI 1 (%)</w:t>
            </w:r>
          </w:p>
        </w:tc>
        <w:tc>
          <w:tcPr>
            <w:tcW w:w="728" w:type="pct"/>
            <w:tcBorders>
              <w:top w:val="nil"/>
              <w:left w:val="nil"/>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 xml:space="preserve">4.01 [0.37–6.67] </w:t>
            </w:r>
            <w:r>
              <w:rPr>
                <w:rFonts w:ascii="Times New Roman" w:hAnsi="Times New Roman" w:cs="Times New Roman"/>
                <w:kern w:val="0"/>
                <w:sz w:val="24"/>
                <w:vertAlign w:val="superscript"/>
              </w:rPr>
              <w:t>*</w:t>
            </w:r>
          </w:p>
        </w:tc>
        <w:tc>
          <w:tcPr>
            <w:tcW w:w="749"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3.47 [0.21–5.66]</w:t>
            </w:r>
          </w:p>
        </w:tc>
        <w:tc>
          <w:tcPr>
            <w:tcW w:w="741"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3.88 [0.35–5.26]</w:t>
            </w:r>
          </w:p>
        </w:tc>
        <w:tc>
          <w:tcPr>
            <w:tcW w:w="728"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3.53 [0.29–5.06]</w:t>
            </w:r>
          </w:p>
        </w:tc>
        <w:tc>
          <w:tcPr>
            <w:tcW w:w="738"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2.03 [0.14–4.58]</w:t>
            </w:r>
          </w:p>
        </w:tc>
        <w:tc>
          <w:tcPr>
            <w:tcW w:w="307" w:type="pct"/>
            <w:tcBorders>
              <w:top w:val="nil"/>
              <w:left w:val="nil"/>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0.0</w:t>
            </w:r>
            <w:r>
              <w:rPr>
                <w:rFonts w:ascii="Times New Roman" w:hAnsi="Times New Roman" w:cs="Times New Roman" w:hint="eastAsia"/>
                <w:kern w:val="0"/>
                <w:sz w:val="24"/>
              </w:rPr>
              <w:t>21</w:t>
            </w:r>
          </w:p>
        </w:tc>
      </w:tr>
      <w:tr w:rsidR="006778E7">
        <w:trPr>
          <w:trHeight w:val="360"/>
        </w:trPr>
        <w:tc>
          <w:tcPr>
            <w:tcW w:w="1005" w:type="pct"/>
            <w:tcBorders>
              <w:top w:val="nil"/>
              <w:left w:val="nil"/>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 xml:space="preserve"> Dead space, ROI 2 (%)</w:t>
            </w:r>
          </w:p>
        </w:tc>
        <w:tc>
          <w:tcPr>
            <w:tcW w:w="728" w:type="pct"/>
            <w:tcBorders>
              <w:top w:val="nil"/>
              <w:left w:val="nil"/>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 xml:space="preserve">5.77 [2.27–8.98] </w:t>
            </w:r>
            <w:r>
              <w:rPr>
                <w:rFonts w:ascii="Times New Roman" w:hAnsi="Times New Roman" w:cs="Times New Roman"/>
                <w:kern w:val="0"/>
                <w:sz w:val="24"/>
                <w:vertAlign w:val="superscript"/>
              </w:rPr>
              <w:t>*</w:t>
            </w:r>
          </w:p>
        </w:tc>
        <w:tc>
          <w:tcPr>
            <w:tcW w:w="749"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4.71 [0.20–8.78]</w:t>
            </w:r>
          </w:p>
        </w:tc>
        <w:tc>
          <w:tcPr>
            <w:tcW w:w="741"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2.80 [1.90–6.77]</w:t>
            </w:r>
          </w:p>
        </w:tc>
        <w:tc>
          <w:tcPr>
            <w:tcW w:w="728"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3.53 [0.52–7.39]</w:t>
            </w:r>
          </w:p>
        </w:tc>
        <w:tc>
          <w:tcPr>
            <w:tcW w:w="738"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2.26 [1.20–5.58]</w:t>
            </w:r>
          </w:p>
        </w:tc>
        <w:tc>
          <w:tcPr>
            <w:tcW w:w="307" w:type="pct"/>
            <w:tcBorders>
              <w:top w:val="nil"/>
              <w:left w:val="nil"/>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0.004</w:t>
            </w:r>
          </w:p>
        </w:tc>
      </w:tr>
      <w:tr w:rsidR="006778E7">
        <w:trPr>
          <w:trHeight w:val="308"/>
        </w:trPr>
        <w:tc>
          <w:tcPr>
            <w:tcW w:w="1005" w:type="pct"/>
            <w:tcBorders>
              <w:top w:val="nil"/>
              <w:left w:val="nil"/>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 xml:space="preserve"> Dead space, ROI 3 (%)</w:t>
            </w:r>
          </w:p>
        </w:tc>
        <w:tc>
          <w:tcPr>
            <w:tcW w:w="728" w:type="pct"/>
            <w:tcBorders>
              <w:top w:val="nil"/>
              <w:left w:val="nil"/>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1.14 [0.33–2.54]</w:t>
            </w:r>
          </w:p>
        </w:tc>
        <w:tc>
          <w:tcPr>
            <w:tcW w:w="749"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0.94 [0.42–2.19]</w:t>
            </w:r>
          </w:p>
        </w:tc>
        <w:tc>
          <w:tcPr>
            <w:tcW w:w="741"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0.93 [0.11–4.03]</w:t>
            </w:r>
          </w:p>
        </w:tc>
        <w:tc>
          <w:tcPr>
            <w:tcW w:w="728"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1.19 [0.49–2.49]</w:t>
            </w:r>
          </w:p>
        </w:tc>
        <w:tc>
          <w:tcPr>
            <w:tcW w:w="738"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0.95 [0.22–2.87]</w:t>
            </w:r>
          </w:p>
        </w:tc>
        <w:tc>
          <w:tcPr>
            <w:tcW w:w="307" w:type="pct"/>
            <w:tcBorders>
              <w:top w:val="nil"/>
              <w:left w:val="nil"/>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0.778</w:t>
            </w:r>
          </w:p>
        </w:tc>
      </w:tr>
      <w:tr w:rsidR="006778E7">
        <w:trPr>
          <w:trHeight w:val="308"/>
        </w:trPr>
        <w:tc>
          <w:tcPr>
            <w:tcW w:w="1005" w:type="pct"/>
            <w:tcBorders>
              <w:top w:val="nil"/>
              <w:left w:val="nil"/>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 xml:space="preserve"> Dead space, ROI 4 (%)</w:t>
            </w:r>
          </w:p>
        </w:tc>
        <w:tc>
          <w:tcPr>
            <w:tcW w:w="728" w:type="pct"/>
            <w:tcBorders>
              <w:top w:val="nil"/>
              <w:left w:val="nil"/>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1.83 [0.82–2.88]</w:t>
            </w:r>
          </w:p>
        </w:tc>
        <w:tc>
          <w:tcPr>
            <w:tcW w:w="749"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1.56 [0.82–3.38]</w:t>
            </w:r>
          </w:p>
        </w:tc>
        <w:tc>
          <w:tcPr>
            <w:tcW w:w="741"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 xml:space="preserve">1.85 </w:t>
            </w:r>
            <w:r>
              <w:rPr>
                <w:rFonts w:ascii="Times New Roman" w:hAnsi="Times New Roman" w:cs="Times New Roman"/>
                <w:kern w:val="0"/>
                <w:sz w:val="24"/>
              </w:rPr>
              <w:t>[0.78–3.61]</w:t>
            </w:r>
          </w:p>
        </w:tc>
        <w:tc>
          <w:tcPr>
            <w:tcW w:w="728"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1.51 [0.48–2.67]</w:t>
            </w:r>
          </w:p>
        </w:tc>
        <w:tc>
          <w:tcPr>
            <w:tcW w:w="738"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2.13 [0.45–3.08]</w:t>
            </w:r>
          </w:p>
        </w:tc>
        <w:tc>
          <w:tcPr>
            <w:tcW w:w="307" w:type="pct"/>
            <w:tcBorders>
              <w:top w:val="nil"/>
              <w:left w:val="nil"/>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0.709</w:t>
            </w:r>
          </w:p>
        </w:tc>
      </w:tr>
      <w:tr w:rsidR="006778E7">
        <w:trPr>
          <w:trHeight w:val="360"/>
        </w:trPr>
        <w:tc>
          <w:tcPr>
            <w:tcW w:w="1005" w:type="pct"/>
            <w:tcBorders>
              <w:top w:val="nil"/>
              <w:left w:val="nil"/>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 xml:space="preserve"> Dead space, ventral (%)</w:t>
            </w:r>
          </w:p>
        </w:tc>
        <w:tc>
          <w:tcPr>
            <w:tcW w:w="728" w:type="pct"/>
            <w:tcBorders>
              <w:top w:val="nil"/>
              <w:left w:val="nil"/>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 xml:space="preserve">8.38 [3.89–15.21] </w:t>
            </w:r>
            <w:r>
              <w:rPr>
                <w:rFonts w:ascii="Times New Roman" w:hAnsi="Times New Roman" w:cs="Times New Roman"/>
                <w:kern w:val="0"/>
                <w:sz w:val="24"/>
                <w:vertAlign w:val="superscript"/>
              </w:rPr>
              <w:t>*</w:t>
            </w:r>
          </w:p>
        </w:tc>
        <w:tc>
          <w:tcPr>
            <w:tcW w:w="749"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7.03 [1.27–14.23]</w:t>
            </w:r>
          </w:p>
        </w:tc>
        <w:tc>
          <w:tcPr>
            <w:tcW w:w="741"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5.28 [3.07–13.02]</w:t>
            </w:r>
          </w:p>
        </w:tc>
        <w:tc>
          <w:tcPr>
            <w:tcW w:w="728"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7.38 [1.18–12.48]</w:t>
            </w:r>
          </w:p>
        </w:tc>
        <w:tc>
          <w:tcPr>
            <w:tcW w:w="738"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4.88 [2.02–10.66]</w:t>
            </w:r>
          </w:p>
        </w:tc>
        <w:tc>
          <w:tcPr>
            <w:tcW w:w="307" w:type="pct"/>
            <w:tcBorders>
              <w:top w:val="nil"/>
              <w:left w:val="nil"/>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0.004</w:t>
            </w:r>
          </w:p>
        </w:tc>
      </w:tr>
      <w:tr w:rsidR="006778E7">
        <w:trPr>
          <w:trHeight w:val="308"/>
        </w:trPr>
        <w:tc>
          <w:tcPr>
            <w:tcW w:w="1005" w:type="pct"/>
            <w:tcBorders>
              <w:top w:val="nil"/>
              <w:left w:val="nil"/>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 xml:space="preserve"> Dead space, dorsal (%)</w:t>
            </w:r>
          </w:p>
        </w:tc>
        <w:tc>
          <w:tcPr>
            <w:tcW w:w="728" w:type="pct"/>
            <w:tcBorders>
              <w:top w:val="nil"/>
              <w:left w:val="nil"/>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3.27 [1.49–5.79]</w:t>
            </w:r>
          </w:p>
        </w:tc>
        <w:tc>
          <w:tcPr>
            <w:tcW w:w="749"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2.81 [0.94–6.30]</w:t>
            </w:r>
          </w:p>
        </w:tc>
        <w:tc>
          <w:tcPr>
            <w:tcW w:w="741"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3.65 [1.61–5.50]</w:t>
            </w:r>
          </w:p>
        </w:tc>
        <w:tc>
          <w:tcPr>
            <w:tcW w:w="728"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3.57</w:t>
            </w:r>
            <w:r>
              <w:rPr>
                <w:rFonts w:ascii="Times New Roman" w:hAnsi="Times New Roman" w:cs="Times New Roman"/>
                <w:kern w:val="0"/>
                <w:sz w:val="24"/>
              </w:rPr>
              <w:t xml:space="preserve"> [1.56–4.71]</w:t>
            </w:r>
          </w:p>
        </w:tc>
        <w:tc>
          <w:tcPr>
            <w:tcW w:w="738"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3.15 [1.43–5.86]</w:t>
            </w:r>
          </w:p>
        </w:tc>
        <w:tc>
          <w:tcPr>
            <w:tcW w:w="307" w:type="pct"/>
            <w:tcBorders>
              <w:top w:val="nil"/>
              <w:left w:val="nil"/>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0.582</w:t>
            </w:r>
          </w:p>
        </w:tc>
      </w:tr>
      <w:tr w:rsidR="006778E7">
        <w:trPr>
          <w:trHeight w:val="360"/>
        </w:trPr>
        <w:tc>
          <w:tcPr>
            <w:tcW w:w="1005" w:type="pct"/>
            <w:tcBorders>
              <w:top w:val="nil"/>
              <w:left w:val="nil"/>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 xml:space="preserve"> Dead space, global (%)</w:t>
            </w:r>
          </w:p>
        </w:tc>
        <w:tc>
          <w:tcPr>
            <w:tcW w:w="728" w:type="pct"/>
            <w:tcBorders>
              <w:top w:val="nil"/>
              <w:left w:val="nil"/>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 xml:space="preserve">12.57 [7.12–18.36] </w:t>
            </w:r>
            <w:r>
              <w:rPr>
                <w:rFonts w:ascii="Times New Roman" w:hAnsi="Times New Roman" w:cs="Times New Roman"/>
                <w:kern w:val="0"/>
                <w:sz w:val="24"/>
                <w:vertAlign w:val="superscript"/>
              </w:rPr>
              <w:t>*</w:t>
            </w:r>
          </w:p>
        </w:tc>
        <w:tc>
          <w:tcPr>
            <w:tcW w:w="749"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10.07 [4.64–17.65]</w:t>
            </w:r>
          </w:p>
        </w:tc>
        <w:tc>
          <w:tcPr>
            <w:tcW w:w="741"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7.41 [6.00–16.79]</w:t>
            </w:r>
          </w:p>
        </w:tc>
        <w:tc>
          <w:tcPr>
            <w:tcW w:w="728"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10.28 [4.46–15.91]</w:t>
            </w:r>
          </w:p>
        </w:tc>
        <w:tc>
          <w:tcPr>
            <w:tcW w:w="738"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7.67 [3.76–15.59]</w:t>
            </w:r>
          </w:p>
        </w:tc>
        <w:tc>
          <w:tcPr>
            <w:tcW w:w="307" w:type="pct"/>
            <w:tcBorders>
              <w:top w:val="nil"/>
              <w:left w:val="nil"/>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0.011</w:t>
            </w:r>
          </w:p>
        </w:tc>
      </w:tr>
      <w:tr w:rsidR="006778E7">
        <w:trPr>
          <w:trHeight w:val="360"/>
        </w:trPr>
        <w:tc>
          <w:tcPr>
            <w:tcW w:w="1005" w:type="pct"/>
            <w:tcBorders>
              <w:top w:val="nil"/>
              <w:left w:val="nil"/>
              <w:bottom w:val="nil"/>
              <w:right w:val="nil"/>
            </w:tcBorders>
            <w:shd w:val="clear" w:color="auto" w:fill="auto"/>
            <w:noWrap/>
            <w:vAlign w:val="center"/>
          </w:tcPr>
          <w:p w:rsidR="006778E7" w:rsidRDefault="00150ECC">
            <w:pPr>
              <w:widowControl/>
              <w:ind w:left="240" w:hangingChars="100" w:hanging="240"/>
              <w:jc w:val="left"/>
              <w:rPr>
                <w:rFonts w:ascii="Times New Roman" w:hAnsi="Times New Roman" w:cs="Times New Roman"/>
                <w:kern w:val="0"/>
                <w:sz w:val="24"/>
              </w:rPr>
            </w:pPr>
            <w:r>
              <w:rPr>
                <w:rFonts w:ascii="Times New Roman" w:hAnsi="Times New Roman" w:cs="Times New Roman"/>
                <w:kern w:val="0"/>
                <w:sz w:val="24"/>
              </w:rPr>
              <w:t xml:space="preserve"> V/Q matching, ROI 1 (%)</w:t>
            </w:r>
          </w:p>
        </w:tc>
        <w:tc>
          <w:tcPr>
            <w:tcW w:w="728" w:type="pct"/>
            <w:tcBorders>
              <w:top w:val="nil"/>
              <w:left w:val="nil"/>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 xml:space="preserve">12.63 ± 4.85 </w:t>
            </w:r>
            <w:r>
              <w:rPr>
                <w:rFonts w:ascii="Times New Roman" w:hAnsi="Times New Roman" w:cs="Times New Roman"/>
                <w:kern w:val="0"/>
                <w:sz w:val="24"/>
                <w:vertAlign w:val="superscript"/>
              </w:rPr>
              <w:t>*#</w:t>
            </w:r>
          </w:p>
        </w:tc>
        <w:tc>
          <w:tcPr>
            <w:tcW w:w="749"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13.06 ± 4.05</w:t>
            </w:r>
          </w:p>
        </w:tc>
        <w:tc>
          <w:tcPr>
            <w:tcW w:w="741"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13.17 ± 4.41</w:t>
            </w:r>
          </w:p>
        </w:tc>
        <w:tc>
          <w:tcPr>
            <w:tcW w:w="728"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13.66 ± 4.20</w:t>
            </w:r>
          </w:p>
        </w:tc>
        <w:tc>
          <w:tcPr>
            <w:tcW w:w="738"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14.00 ± 4.12</w:t>
            </w:r>
          </w:p>
        </w:tc>
        <w:tc>
          <w:tcPr>
            <w:tcW w:w="307"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0.003</w:t>
            </w:r>
          </w:p>
        </w:tc>
      </w:tr>
      <w:tr w:rsidR="006778E7">
        <w:trPr>
          <w:trHeight w:val="360"/>
        </w:trPr>
        <w:tc>
          <w:tcPr>
            <w:tcW w:w="1005" w:type="pct"/>
            <w:tcBorders>
              <w:top w:val="nil"/>
              <w:left w:val="nil"/>
              <w:bottom w:val="nil"/>
              <w:right w:val="nil"/>
            </w:tcBorders>
            <w:shd w:val="clear" w:color="auto" w:fill="auto"/>
            <w:noWrap/>
            <w:vAlign w:val="center"/>
          </w:tcPr>
          <w:p w:rsidR="006778E7" w:rsidRDefault="00150ECC">
            <w:pPr>
              <w:widowControl/>
              <w:ind w:left="240" w:hangingChars="100" w:hanging="240"/>
              <w:jc w:val="left"/>
              <w:rPr>
                <w:rFonts w:ascii="Times New Roman" w:hAnsi="Times New Roman" w:cs="Times New Roman"/>
                <w:kern w:val="0"/>
                <w:sz w:val="24"/>
              </w:rPr>
            </w:pPr>
            <w:r>
              <w:rPr>
                <w:rFonts w:ascii="Times New Roman" w:hAnsi="Times New Roman" w:cs="Times New Roman"/>
                <w:kern w:val="0"/>
                <w:sz w:val="24"/>
              </w:rPr>
              <w:t xml:space="preserve"> V/Q matching, ROI 2 (%)</w:t>
            </w:r>
          </w:p>
        </w:tc>
        <w:tc>
          <w:tcPr>
            <w:tcW w:w="728" w:type="pct"/>
            <w:tcBorders>
              <w:top w:val="nil"/>
              <w:left w:val="nil"/>
              <w:bottom w:val="nil"/>
              <w:right w:val="nil"/>
            </w:tcBorders>
            <w:shd w:val="clear" w:color="auto" w:fill="auto"/>
            <w:noWrap/>
            <w:vAlign w:val="center"/>
          </w:tcPr>
          <w:p w:rsidR="006778E7" w:rsidRDefault="00150ECC">
            <w:pPr>
              <w:widowControl/>
              <w:jc w:val="left"/>
              <w:rPr>
                <w:rFonts w:ascii="Times New Roman" w:eastAsia="SimSun" w:hAnsi="Times New Roman" w:cs="Times New Roman"/>
                <w:kern w:val="0"/>
                <w:sz w:val="24"/>
              </w:rPr>
            </w:pPr>
            <w:r>
              <w:rPr>
                <w:rFonts w:ascii="Times New Roman" w:hAnsi="Times New Roman" w:cs="Times New Roman"/>
                <w:kern w:val="0"/>
                <w:sz w:val="24"/>
              </w:rPr>
              <w:t>28.88 ± 5.72</w:t>
            </w:r>
          </w:p>
        </w:tc>
        <w:tc>
          <w:tcPr>
            <w:tcW w:w="749" w:type="pct"/>
            <w:tcBorders>
              <w:top w:val="nil"/>
              <w:left w:val="nil"/>
              <w:bottom w:val="nil"/>
              <w:right w:val="nil"/>
            </w:tcBorders>
            <w:shd w:val="clear" w:color="auto" w:fill="auto"/>
            <w:noWrap/>
            <w:vAlign w:val="center"/>
          </w:tcPr>
          <w:p w:rsidR="006778E7" w:rsidRDefault="00150ECC">
            <w:pPr>
              <w:widowControl/>
              <w:jc w:val="left"/>
              <w:rPr>
                <w:rFonts w:ascii="Times New Roman" w:eastAsia="SimSun" w:hAnsi="Times New Roman" w:cs="Times New Roman"/>
                <w:kern w:val="0"/>
                <w:sz w:val="24"/>
              </w:rPr>
            </w:pPr>
            <w:r>
              <w:rPr>
                <w:rFonts w:ascii="Times New Roman" w:hAnsi="Times New Roman" w:cs="Times New Roman"/>
                <w:kern w:val="0"/>
                <w:sz w:val="24"/>
              </w:rPr>
              <w:t>30.04 ± 4.83</w:t>
            </w:r>
          </w:p>
        </w:tc>
        <w:tc>
          <w:tcPr>
            <w:tcW w:w="741" w:type="pct"/>
            <w:tcBorders>
              <w:top w:val="nil"/>
              <w:left w:val="nil"/>
              <w:bottom w:val="nil"/>
              <w:right w:val="nil"/>
            </w:tcBorders>
            <w:shd w:val="clear" w:color="auto" w:fill="auto"/>
            <w:noWrap/>
            <w:vAlign w:val="center"/>
          </w:tcPr>
          <w:p w:rsidR="006778E7" w:rsidRDefault="00150ECC">
            <w:pPr>
              <w:widowControl/>
              <w:jc w:val="left"/>
              <w:rPr>
                <w:rFonts w:ascii="Times New Roman" w:eastAsia="SimSun" w:hAnsi="Times New Roman" w:cs="Times New Roman"/>
                <w:kern w:val="0"/>
                <w:sz w:val="24"/>
              </w:rPr>
            </w:pPr>
            <w:r>
              <w:rPr>
                <w:rFonts w:ascii="Times New Roman" w:hAnsi="Times New Roman" w:cs="Times New Roman"/>
                <w:kern w:val="0"/>
                <w:sz w:val="24"/>
              </w:rPr>
              <w:t>30.57 ± 4.40</w:t>
            </w:r>
          </w:p>
        </w:tc>
        <w:tc>
          <w:tcPr>
            <w:tcW w:w="728" w:type="pct"/>
            <w:tcBorders>
              <w:top w:val="nil"/>
              <w:left w:val="nil"/>
              <w:bottom w:val="nil"/>
              <w:right w:val="nil"/>
            </w:tcBorders>
            <w:shd w:val="clear" w:color="auto" w:fill="auto"/>
            <w:noWrap/>
            <w:vAlign w:val="center"/>
          </w:tcPr>
          <w:p w:rsidR="006778E7" w:rsidRDefault="00150ECC">
            <w:pPr>
              <w:widowControl/>
              <w:jc w:val="left"/>
              <w:rPr>
                <w:rFonts w:ascii="Times New Roman" w:eastAsia="SimSun" w:hAnsi="Times New Roman" w:cs="Times New Roman"/>
                <w:kern w:val="0"/>
                <w:sz w:val="24"/>
              </w:rPr>
            </w:pPr>
            <w:r>
              <w:rPr>
                <w:rFonts w:ascii="Times New Roman" w:hAnsi="Times New Roman" w:cs="Times New Roman"/>
                <w:kern w:val="0"/>
                <w:sz w:val="24"/>
              </w:rPr>
              <w:t>30.69 ± 5.40</w:t>
            </w:r>
          </w:p>
        </w:tc>
        <w:tc>
          <w:tcPr>
            <w:tcW w:w="738" w:type="pct"/>
            <w:tcBorders>
              <w:top w:val="nil"/>
              <w:left w:val="nil"/>
              <w:bottom w:val="nil"/>
              <w:right w:val="nil"/>
            </w:tcBorders>
            <w:shd w:val="clear" w:color="auto" w:fill="auto"/>
            <w:noWrap/>
            <w:vAlign w:val="center"/>
          </w:tcPr>
          <w:p w:rsidR="006778E7" w:rsidRDefault="00150ECC">
            <w:pPr>
              <w:widowControl/>
              <w:jc w:val="left"/>
              <w:rPr>
                <w:rFonts w:ascii="Times New Roman" w:eastAsia="SimSun" w:hAnsi="Times New Roman" w:cs="Times New Roman"/>
                <w:kern w:val="0"/>
                <w:sz w:val="24"/>
              </w:rPr>
            </w:pPr>
            <w:r>
              <w:rPr>
                <w:rFonts w:ascii="Times New Roman" w:hAnsi="Times New Roman" w:cs="Times New Roman"/>
                <w:kern w:val="0"/>
                <w:sz w:val="24"/>
              </w:rPr>
              <w:t>31.16 ± 4.48</w:t>
            </w:r>
          </w:p>
        </w:tc>
        <w:tc>
          <w:tcPr>
            <w:tcW w:w="307" w:type="pct"/>
            <w:tcBorders>
              <w:top w:val="nil"/>
              <w:left w:val="nil"/>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0.024</w:t>
            </w:r>
          </w:p>
        </w:tc>
      </w:tr>
      <w:tr w:rsidR="006778E7">
        <w:trPr>
          <w:trHeight w:val="308"/>
        </w:trPr>
        <w:tc>
          <w:tcPr>
            <w:tcW w:w="1005" w:type="pct"/>
            <w:tcBorders>
              <w:top w:val="nil"/>
              <w:left w:val="nil"/>
              <w:bottom w:val="nil"/>
              <w:right w:val="nil"/>
            </w:tcBorders>
            <w:shd w:val="clear" w:color="auto" w:fill="auto"/>
            <w:noWrap/>
            <w:vAlign w:val="center"/>
          </w:tcPr>
          <w:p w:rsidR="006778E7" w:rsidRDefault="00150ECC">
            <w:pPr>
              <w:widowControl/>
              <w:ind w:left="240" w:hangingChars="100" w:hanging="240"/>
              <w:jc w:val="left"/>
              <w:rPr>
                <w:rFonts w:ascii="Times New Roman" w:hAnsi="Times New Roman" w:cs="Times New Roman"/>
                <w:kern w:val="0"/>
                <w:sz w:val="24"/>
              </w:rPr>
            </w:pPr>
            <w:r>
              <w:rPr>
                <w:rFonts w:ascii="Times New Roman" w:hAnsi="Times New Roman" w:cs="Times New Roman"/>
                <w:kern w:val="0"/>
                <w:sz w:val="24"/>
              </w:rPr>
              <w:t xml:space="preserve"> V/Q matching, ROI 3 (%)</w:t>
            </w:r>
          </w:p>
        </w:tc>
        <w:tc>
          <w:tcPr>
            <w:tcW w:w="728" w:type="pct"/>
            <w:tcBorders>
              <w:top w:val="nil"/>
              <w:left w:val="nil"/>
              <w:bottom w:val="nil"/>
              <w:right w:val="nil"/>
            </w:tcBorders>
            <w:shd w:val="clear" w:color="auto" w:fill="auto"/>
            <w:noWrap/>
            <w:vAlign w:val="center"/>
          </w:tcPr>
          <w:p w:rsidR="006778E7" w:rsidRDefault="00150ECC">
            <w:pPr>
              <w:widowControl/>
              <w:jc w:val="left"/>
              <w:rPr>
                <w:rFonts w:ascii="Times New Roman" w:eastAsia="SimSun" w:hAnsi="Times New Roman" w:cs="Times New Roman"/>
                <w:kern w:val="0"/>
                <w:sz w:val="24"/>
              </w:rPr>
            </w:pPr>
            <w:r>
              <w:rPr>
                <w:rFonts w:ascii="Times New Roman" w:hAnsi="Times New Roman" w:cs="Times New Roman"/>
                <w:kern w:val="0"/>
                <w:sz w:val="24"/>
              </w:rPr>
              <w:t>26.42 ± 4.64</w:t>
            </w:r>
          </w:p>
        </w:tc>
        <w:tc>
          <w:tcPr>
            <w:tcW w:w="749" w:type="pct"/>
            <w:tcBorders>
              <w:top w:val="nil"/>
              <w:left w:val="nil"/>
              <w:bottom w:val="nil"/>
              <w:right w:val="nil"/>
            </w:tcBorders>
            <w:shd w:val="clear" w:color="auto" w:fill="auto"/>
            <w:noWrap/>
            <w:vAlign w:val="center"/>
          </w:tcPr>
          <w:p w:rsidR="006778E7" w:rsidRDefault="00150ECC">
            <w:pPr>
              <w:widowControl/>
              <w:jc w:val="left"/>
              <w:rPr>
                <w:rFonts w:ascii="Times New Roman" w:eastAsia="SimSun" w:hAnsi="Times New Roman" w:cs="Times New Roman"/>
                <w:kern w:val="0"/>
                <w:sz w:val="24"/>
              </w:rPr>
            </w:pPr>
            <w:r>
              <w:rPr>
                <w:rFonts w:ascii="Times New Roman" w:hAnsi="Times New Roman" w:cs="Times New Roman"/>
                <w:kern w:val="0"/>
                <w:sz w:val="24"/>
              </w:rPr>
              <w:t>26.27 ± 5.60</w:t>
            </w:r>
          </w:p>
        </w:tc>
        <w:tc>
          <w:tcPr>
            <w:tcW w:w="741" w:type="pct"/>
            <w:tcBorders>
              <w:top w:val="nil"/>
              <w:left w:val="nil"/>
              <w:bottom w:val="nil"/>
              <w:right w:val="nil"/>
            </w:tcBorders>
            <w:shd w:val="clear" w:color="auto" w:fill="auto"/>
            <w:noWrap/>
            <w:vAlign w:val="center"/>
          </w:tcPr>
          <w:p w:rsidR="006778E7" w:rsidRDefault="00150ECC">
            <w:pPr>
              <w:widowControl/>
              <w:jc w:val="left"/>
              <w:rPr>
                <w:rFonts w:ascii="Times New Roman" w:eastAsia="SimSun" w:hAnsi="Times New Roman" w:cs="Times New Roman"/>
                <w:kern w:val="0"/>
                <w:sz w:val="24"/>
              </w:rPr>
            </w:pPr>
            <w:r>
              <w:rPr>
                <w:rFonts w:ascii="Times New Roman" w:hAnsi="Times New Roman" w:cs="Times New Roman"/>
                <w:kern w:val="0"/>
                <w:sz w:val="24"/>
              </w:rPr>
              <w:t>26.58 ± 4.45</w:t>
            </w:r>
          </w:p>
        </w:tc>
        <w:tc>
          <w:tcPr>
            <w:tcW w:w="728" w:type="pct"/>
            <w:tcBorders>
              <w:top w:val="nil"/>
              <w:left w:val="nil"/>
              <w:bottom w:val="nil"/>
              <w:right w:val="nil"/>
            </w:tcBorders>
            <w:shd w:val="clear" w:color="auto" w:fill="auto"/>
            <w:noWrap/>
            <w:vAlign w:val="center"/>
          </w:tcPr>
          <w:p w:rsidR="006778E7" w:rsidRDefault="00150ECC">
            <w:pPr>
              <w:widowControl/>
              <w:jc w:val="left"/>
              <w:rPr>
                <w:rFonts w:ascii="Times New Roman" w:eastAsia="SimSun" w:hAnsi="Times New Roman" w:cs="Times New Roman"/>
                <w:kern w:val="0"/>
                <w:sz w:val="24"/>
              </w:rPr>
            </w:pPr>
            <w:r>
              <w:rPr>
                <w:rFonts w:ascii="Times New Roman" w:hAnsi="Times New Roman" w:cs="Times New Roman"/>
                <w:kern w:val="0"/>
                <w:sz w:val="24"/>
              </w:rPr>
              <w:t>26.75 ± 4.54</w:t>
            </w:r>
          </w:p>
        </w:tc>
        <w:tc>
          <w:tcPr>
            <w:tcW w:w="738" w:type="pct"/>
            <w:tcBorders>
              <w:top w:val="nil"/>
              <w:left w:val="nil"/>
              <w:bottom w:val="nil"/>
              <w:right w:val="nil"/>
            </w:tcBorders>
            <w:shd w:val="clear" w:color="auto" w:fill="auto"/>
            <w:noWrap/>
            <w:vAlign w:val="center"/>
          </w:tcPr>
          <w:p w:rsidR="006778E7" w:rsidRDefault="00150ECC">
            <w:pPr>
              <w:widowControl/>
              <w:jc w:val="left"/>
              <w:rPr>
                <w:rFonts w:ascii="Times New Roman" w:eastAsia="SimSun" w:hAnsi="Times New Roman" w:cs="Times New Roman"/>
                <w:kern w:val="0"/>
                <w:sz w:val="24"/>
              </w:rPr>
            </w:pPr>
            <w:r>
              <w:rPr>
                <w:rFonts w:ascii="Times New Roman" w:hAnsi="Times New Roman" w:cs="Times New Roman"/>
                <w:kern w:val="0"/>
                <w:sz w:val="24"/>
              </w:rPr>
              <w:t>26.86 ± 4.20</w:t>
            </w:r>
          </w:p>
        </w:tc>
        <w:tc>
          <w:tcPr>
            <w:tcW w:w="307" w:type="pct"/>
            <w:tcBorders>
              <w:top w:val="nil"/>
              <w:left w:val="nil"/>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0.788</w:t>
            </w:r>
          </w:p>
        </w:tc>
      </w:tr>
      <w:tr w:rsidR="006778E7">
        <w:trPr>
          <w:trHeight w:val="308"/>
        </w:trPr>
        <w:tc>
          <w:tcPr>
            <w:tcW w:w="1005" w:type="pct"/>
            <w:tcBorders>
              <w:top w:val="nil"/>
              <w:left w:val="nil"/>
              <w:bottom w:val="nil"/>
              <w:right w:val="nil"/>
            </w:tcBorders>
            <w:shd w:val="clear" w:color="auto" w:fill="auto"/>
            <w:noWrap/>
            <w:vAlign w:val="center"/>
          </w:tcPr>
          <w:p w:rsidR="006778E7" w:rsidRDefault="00150ECC">
            <w:pPr>
              <w:widowControl/>
              <w:ind w:left="240" w:hangingChars="100" w:hanging="240"/>
              <w:jc w:val="left"/>
              <w:rPr>
                <w:rFonts w:ascii="Times New Roman" w:hAnsi="Times New Roman" w:cs="Times New Roman"/>
                <w:kern w:val="0"/>
                <w:sz w:val="24"/>
              </w:rPr>
            </w:pPr>
            <w:r>
              <w:rPr>
                <w:rFonts w:ascii="Times New Roman" w:hAnsi="Times New Roman" w:cs="Times New Roman"/>
                <w:kern w:val="0"/>
                <w:sz w:val="24"/>
              </w:rPr>
              <w:t xml:space="preserve"> V/Q matching, ROI 4 (%)</w:t>
            </w:r>
          </w:p>
        </w:tc>
        <w:tc>
          <w:tcPr>
            <w:tcW w:w="728" w:type="pct"/>
            <w:tcBorders>
              <w:top w:val="nil"/>
              <w:left w:val="nil"/>
              <w:bottom w:val="nil"/>
              <w:right w:val="nil"/>
            </w:tcBorders>
            <w:shd w:val="clear" w:color="auto" w:fill="auto"/>
            <w:noWrap/>
            <w:vAlign w:val="center"/>
          </w:tcPr>
          <w:p w:rsidR="006778E7" w:rsidRDefault="00150ECC">
            <w:pPr>
              <w:widowControl/>
              <w:jc w:val="left"/>
              <w:rPr>
                <w:rFonts w:ascii="Times New Roman" w:eastAsia="SimSun" w:hAnsi="Times New Roman" w:cs="Times New Roman"/>
                <w:kern w:val="0"/>
                <w:sz w:val="24"/>
              </w:rPr>
            </w:pPr>
            <w:r>
              <w:rPr>
                <w:rFonts w:ascii="Times New Roman" w:hAnsi="Times New Roman" w:cs="Times New Roman"/>
                <w:kern w:val="0"/>
                <w:sz w:val="24"/>
              </w:rPr>
              <w:t>6.48 ± 4.65</w:t>
            </w:r>
          </w:p>
        </w:tc>
        <w:tc>
          <w:tcPr>
            <w:tcW w:w="749"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6.75 ± 4.75</w:t>
            </w:r>
          </w:p>
        </w:tc>
        <w:tc>
          <w:tcPr>
            <w:tcW w:w="741"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6.36 ±</w:t>
            </w:r>
            <w:r>
              <w:rPr>
                <w:rFonts w:ascii="Times New Roman" w:hAnsi="Times New Roman" w:cs="Times New Roman"/>
                <w:kern w:val="0"/>
                <w:sz w:val="24"/>
              </w:rPr>
              <w:t xml:space="preserve"> 4.72</w:t>
            </w:r>
          </w:p>
        </w:tc>
        <w:tc>
          <w:tcPr>
            <w:tcW w:w="728"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6.77 ± 4.60</w:t>
            </w:r>
          </w:p>
        </w:tc>
        <w:tc>
          <w:tcPr>
            <w:tcW w:w="738"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6.50 ± 4.95</w:t>
            </w:r>
          </w:p>
        </w:tc>
        <w:tc>
          <w:tcPr>
            <w:tcW w:w="307"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0.392</w:t>
            </w:r>
          </w:p>
        </w:tc>
      </w:tr>
      <w:tr w:rsidR="006778E7">
        <w:trPr>
          <w:trHeight w:val="360"/>
        </w:trPr>
        <w:tc>
          <w:tcPr>
            <w:tcW w:w="1005" w:type="pct"/>
            <w:tcBorders>
              <w:top w:val="nil"/>
              <w:left w:val="nil"/>
              <w:bottom w:val="nil"/>
              <w:right w:val="nil"/>
            </w:tcBorders>
            <w:shd w:val="clear" w:color="auto" w:fill="auto"/>
            <w:noWrap/>
            <w:vAlign w:val="center"/>
          </w:tcPr>
          <w:p w:rsidR="006778E7" w:rsidRDefault="00150ECC">
            <w:pPr>
              <w:widowControl/>
              <w:ind w:left="240" w:hangingChars="100" w:hanging="240"/>
              <w:jc w:val="left"/>
              <w:rPr>
                <w:rFonts w:ascii="Times New Roman" w:hAnsi="Times New Roman" w:cs="Times New Roman"/>
                <w:kern w:val="0"/>
                <w:sz w:val="24"/>
              </w:rPr>
            </w:pPr>
            <w:r>
              <w:rPr>
                <w:rFonts w:ascii="Times New Roman" w:hAnsi="Times New Roman" w:cs="Times New Roman"/>
                <w:kern w:val="0"/>
                <w:sz w:val="24"/>
              </w:rPr>
              <w:t xml:space="preserve"> V/Q matching, ventral (%)</w:t>
            </w:r>
          </w:p>
        </w:tc>
        <w:tc>
          <w:tcPr>
            <w:tcW w:w="728" w:type="pct"/>
            <w:tcBorders>
              <w:top w:val="nil"/>
              <w:left w:val="nil"/>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 xml:space="preserve">41.50 ± 9.79 </w:t>
            </w:r>
            <w:r>
              <w:rPr>
                <w:rFonts w:ascii="Times New Roman" w:hAnsi="Times New Roman" w:cs="Times New Roman"/>
                <w:kern w:val="0"/>
                <w:sz w:val="24"/>
                <w:vertAlign w:val="superscript"/>
              </w:rPr>
              <w:t>*#</w:t>
            </w:r>
          </w:p>
        </w:tc>
        <w:tc>
          <w:tcPr>
            <w:tcW w:w="749"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eastAsia="SimSun" w:hAnsi="Times New Roman" w:cs="Times New Roman"/>
                <w:kern w:val="0"/>
                <w:sz w:val="24"/>
              </w:rPr>
            </w:pPr>
            <w:r>
              <w:rPr>
                <w:rFonts w:ascii="Times New Roman" w:hAnsi="Times New Roman" w:cs="Times New Roman"/>
                <w:kern w:val="0"/>
                <w:sz w:val="24"/>
              </w:rPr>
              <w:t>43.10 ± 8.00</w:t>
            </w:r>
          </w:p>
        </w:tc>
        <w:tc>
          <w:tcPr>
            <w:tcW w:w="741"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eastAsia="SimSun" w:hAnsi="Times New Roman" w:cs="Times New Roman"/>
                <w:kern w:val="0"/>
                <w:sz w:val="24"/>
              </w:rPr>
            </w:pPr>
            <w:r>
              <w:rPr>
                <w:rFonts w:ascii="Times New Roman" w:hAnsi="Times New Roman" w:cs="Times New Roman"/>
                <w:kern w:val="0"/>
                <w:sz w:val="24"/>
              </w:rPr>
              <w:t>43.74 ± 8.21</w:t>
            </w:r>
          </w:p>
        </w:tc>
        <w:tc>
          <w:tcPr>
            <w:tcW w:w="728"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eastAsia="SimSun" w:hAnsi="Times New Roman" w:cs="Times New Roman"/>
                <w:kern w:val="0"/>
                <w:sz w:val="24"/>
              </w:rPr>
            </w:pPr>
            <w:r>
              <w:rPr>
                <w:rFonts w:ascii="Times New Roman" w:hAnsi="Times New Roman" w:cs="Times New Roman"/>
                <w:kern w:val="0"/>
                <w:sz w:val="24"/>
              </w:rPr>
              <w:t>44.34 ± 8.81</w:t>
            </w:r>
          </w:p>
        </w:tc>
        <w:tc>
          <w:tcPr>
            <w:tcW w:w="738"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45.16 ± 8.04</w:t>
            </w:r>
          </w:p>
        </w:tc>
        <w:tc>
          <w:tcPr>
            <w:tcW w:w="307" w:type="pct"/>
            <w:tcBorders>
              <w:top w:val="nil"/>
              <w:left w:val="single" w:sz="8" w:space="0" w:color="D9D9E3"/>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0.003</w:t>
            </w:r>
          </w:p>
        </w:tc>
      </w:tr>
      <w:tr w:rsidR="006778E7">
        <w:trPr>
          <w:trHeight w:val="308"/>
        </w:trPr>
        <w:tc>
          <w:tcPr>
            <w:tcW w:w="1005" w:type="pct"/>
            <w:tcBorders>
              <w:top w:val="nil"/>
              <w:left w:val="nil"/>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 xml:space="preserve"> V/Q matching, dorsal (%)</w:t>
            </w:r>
          </w:p>
        </w:tc>
        <w:tc>
          <w:tcPr>
            <w:tcW w:w="728" w:type="pct"/>
            <w:tcBorders>
              <w:top w:val="nil"/>
              <w:left w:val="nil"/>
              <w:bottom w:val="nil"/>
              <w:right w:val="nil"/>
            </w:tcBorders>
            <w:shd w:val="clear" w:color="auto" w:fill="auto"/>
            <w:noWrap/>
            <w:vAlign w:val="center"/>
          </w:tcPr>
          <w:p w:rsidR="006778E7" w:rsidRDefault="00150ECC">
            <w:pPr>
              <w:widowControl/>
              <w:jc w:val="left"/>
              <w:rPr>
                <w:rFonts w:ascii="Times New Roman" w:eastAsia="SimSun" w:hAnsi="Times New Roman" w:cs="Times New Roman"/>
                <w:kern w:val="0"/>
                <w:sz w:val="24"/>
              </w:rPr>
            </w:pPr>
            <w:r>
              <w:rPr>
                <w:rFonts w:ascii="Times New Roman" w:hAnsi="Times New Roman" w:cs="Times New Roman"/>
                <w:kern w:val="0"/>
                <w:sz w:val="24"/>
              </w:rPr>
              <w:t>32.89 ± 8.48</w:t>
            </w:r>
          </w:p>
        </w:tc>
        <w:tc>
          <w:tcPr>
            <w:tcW w:w="749" w:type="pct"/>
            <w:tcBorders>
              <w:top w:val="nil"/>
              <w:left w:val="nil"/>
              <w:bottom w:val="nil"/>
              <w:right w:val="nil"/>
            </w:tcBorders>
            <w:shd w:val="clear" w:color="auto" w:fill="auto"/>
            <w:noWrap/>
            <w:vAlign w:val="center"/>
          </w:tcPr>
          <w:p w:rsidR="006778E7" w:rsidRDefault="00150ECC">
            <w:pPr>
              <w:widowControl/>
              <w:jc w:val="left"/>
              <w:rPr>
                <w:rFonts w:ascii="Times New Roman" w:eastAsia="SimSun" w:hAnsi="Times New Roman" w:cs="Times New Roman"/>
                <w:kern w:val="0"/>
                <w:sz w:val="24"/>
              </w:rPr>
            </w:pPr>
            <w:r>
              <w:rPr>
                <w:rFonts w:ascii="Times New Roman" w:hAnsi="Times New Roman" w:cs="Times New Roman"/>
                <w:kern w:val="0"/>
                <w:sz w:val="24"/>
              </w:rPr>
              <w:t>33.02 ± 9.36</w:t>
            </w:r>
          </w:p>
        </w:tc>
        <w:tc>
          <w:tcPr>
            <w:tcW w:w="741" w:type="pct"/>
            <w:tcBorders>
              <w:top w:val="nil"/>
              <w:left w:val="nil"/>
              <w:bottom w:val="nil"/>
              <w:right w:val="nil"/>
            </w:tcBorders>
            <w:shd w:val="clear" w:color="auto" w:fill="auto"/>
            <w:noWrap/>
            <w:vAlign w:val="center"/>
          </w:tcPr>
          <w:p w:rsidR="006778E7" w:rsidRDefault="00150ECC">
            <w:pPr>
              <w:widowControl/>
              <w:jc w:val="left"/>
              <w:rPr>
                <w:rFonts w:ascii="Times New Roman" w:eastAsia="SimSun" w:hAnsi="Times New Roman" w:cs="Times New Roman"/>
                <w:kern w:val="0"/>
                <w:sz w:val="24"/>
              </w:rPr>
            </w:pPr>
            <w:r>
              <w:rPr>
                <w:rFonts w:ascii="Times New Roman" w:hAnsi="Times New Roman" w:cs="Times New Roman"/>
                <w:kern w:val="0"/>
                <w:sz w:val="24"/>
              </w:rPr>
              <w:t>32.94 ± 8.60</w:t>
            </w:r>
          </w:p>
        </w:tc>
        <w:tc>
          <w:tcPr>
            <w:tcW w:w="728" w:type="pct"/>
            <w:tcBorders>
              <w:top w:val="nil"/>
              <w:left w:val="nil"/>
              <w:bottom w:val="nil"/>
              <w:right w:val="nil"/>
            </w:tcBorders>
            <w:shd w:val="clear" w:color="auto" w:fill="auto"/>
            <w:noWrap/>
            <w:vAlign w:val="center"/>
          </w:tcPr>
          <w:p w:rsidR="006778E7" w:rsidRDefault="00150ECC">
            <w:pPr>
              <w:widowControl/>
              <w:jc w:val="left"/>
              <w:rPr>
                <w:rFonts w:ascii="Times New Roman" w:eastAsia="SimSun" w:hAnsi="Times New Roman" w:cs="Times New Roman"/>
                <w:kern w:val="0"/>
                <w:sz w:val="24"/>
              </w:rPr>
            </w:pPr>
            <w:r>
              <w:rPr>
                <w:rFonts w:ascii="Times New Roman" w:hAnsi="Times New Roman" w:cs="Times New Roman"/>
                <w:kern w:val="0"/>
                <w:sz w:val="24"/>
              </w:rPr>
              <w:t>33.52 ± 8.38</w:t>
            </w:r>
          </w:p>
        </w:tc>
        <w:tc>
          <w:tcPr>
            <w:tcW w:w="738" w:type="pct"/>
            <w:tcBorders>
              <w:top w:val="nil"/>
              <w:left w:val="nil"/>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33.35 ± 8.42</w:t>
            </w:r>
          </w:p>
        </w:tc>
        <w:tc>
          <w:tcPr>
            <w:tcW w:w="307" w:type="pct"/>
            <w:tcBorders>
              <w:top w:val="nil"/>
              <w:left w:val="nil"/>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0.801</w:t>
            </w:r>
          </w:p>
        </w:tc>
      </w:tr>
      <w:tr w:rsidR="006778E7">
        <w:trPr>
          <w:trHeight w:val="309"/>
        </w:trPr>
        <w:tc>
          <w:tcPr>
            <w:tcW w:w="1005" w:type="pct"/>
            <w:tcBorders>
              <w:top w:val="nil"/>
              <w:left w:val="nil"/>
              <w:bottom w:val="nil"/>
              <w:right w:val="nil"/>
            </w:tcBorders>
            <w:shd w:val="clear" w:color="auto" w:fill="auto"/>
            <w:noWrap/>
            <w:vAlign w:val="center"/>
          </w:tcPr>
          <w:p w:rsidR="006778E7" w:rsidRDefault="00150ECC">
            <w:pPr>
              <w:widowControl/>
              <w:ind w:left="240" w:hangingChars="100" w:hanging="240"/>
              <w:jc w:val="left"/>
              <w:rPr>
                <w:rFonts w:ascii="Times New Roman" w:hAnsi="Times New Roman" w:cs="Times New Roman"/>
                <w:kern w:val="0"/>
                <w:sz w:val="24"/>
              </w:rPr>
            </w:pPr>
            <w:r>
              <w:rPr>
                <w:rFonts w:ascii="Times New Roman" w:hAnsi="Times New Roman" w:cs="Times New Roman"/>
                <w:kern w:val="0"/>
                <w:sz w:val="24"/>
              </w:rPr>
              <w:t xml:space="preserve"> V/Q matching, global (%)</w:t>
            </w:r>
          </w:p>
        </w:tc>
        <w:tc>
          <w:tcPr>
            <w:tcW w:w="728" w:type="pct"/>
            <w:tcBorders>
              <w:top w:val="nil"/>
              <w:left w:val="nil"/>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 xml:space="preserve">74.40 ± 11.02 </w:t>
            </w:r>
            <w:r>
              <w:rPr>
                <w:rFonts w:ascii="Times New Roman" w:hAnsi="Times New Roman" w:cs="Times New Roman"/>
                <w:kern w:val="0"/>
                <w:sz w:val="24"/>
                <w:vertAlign w:val="superscript"/>
              </w:rPr>
              <w:t>*</w:t>
            </w:r>
          </w:p>
        </w:tc>
        <w:tc>
          <w:tcPr>
            <w:tcW w:w="749" w:type="pct"/>
            <w:tcBorders>
              <w:top w:val="nil"/>
              <w:left w:val="nil"/>
              <w:bottom w:val="nil"/>
              <w:right w:val="nil"/>
            </w:tcBorders>
            <w:shd w:val="clear" w:color="auto" w:fill="auto"/>
            <w:noWrap/>
            <w:vAlign w:val="center"/>
          </w:tcPr>
          <w:p w:rsidR="006778E7" w:rsidRDefault="00150ECC">
            <w:pPr>
              <w:widowControl/>
              <w:jc w:val="left"/>
              <w:rPr>
                <w:rFonts w:ascii="Times New Roman" w:eastAsia="SimSun" w:hAnsi="Times New Roman" w:cs="Times New Roman"/>
                <w:kern w:val="0"/>
                <w:sz w:val="24"/>
              </w:rPr>
            </w:pPr>
            <w:r>
              <w:rPr>
                <w:rFonts w:ascii="Times New Roman" w:hAnsi="Times New Roman" w:cs="Times New Roman"/>
                <w:kern w:val="0"/>
                <w:sz w:val="24"/>
              </w:rPr>
              <w:t>76.12 ± 11.32</w:t>
            </w:r>
          </w:p>
        </w:tc>
        <w:tc>
          <w:tcPr>
            <w:tcW w:w="741" w:type="pct"/>
            <w:tcBorders>
              <w:top w:val="nil"/>
              <w:left w:val="nil"/>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76.68 ± 7.88</w:t>
            </w:r>
          </w:p>
        </w:tc>
        <w:tc>
          <w:tcPr>
            <w:tcW w:w="728" w:type="pct"/>
            <w:tcBorders>
              <w:top w:val="nil"/>
              <w:left w:val="nil"/>
              <w:bottom w:val="nil"/>
              <w:right w:val="nil"/>
            </w:tcBorders>
            <w:shd w:val="clear" w:color="auto" w:fill="auto"/>
            <w:noWrap/>
            <w:vAlign w:val="center"/>
          </w:tcPr>
          <w:p w:rsidR="006778E7" w:rsidRDefault="00150ECC">
            <w:pPr>
              <w:widowControl/>
              <w:jc w:val="left"/>
              <w:rPr>
                <w:rFonts w:ascii="Times New Roman" w:eastAsia="SimSun" w:hAnsi="Times New Roman" w:cs="Times New Roman"/>
                <w:kern w:val="0"/>
                <w:sz w:val="24"/>
              </w:rPr>
            </w:pPr>
            <w:r>
              <w:rPr>
                <w:rFonts w:ascii="Times New Roman" w:hAnsi="Times New Roman" w:cs="Times New Roman"/>
                <w:kern w:val="0"/>
                <w:sz w:val="24"/>
              </w:rPr>
              <w:t>77.87 ± 8.16</w:t>
            </w:r>
          </w:p>
        </w:tc>
        <w:tc>
          <w:tcPr>
            <w:tcW w:w="738" w:type="pct"/>
            <w:tcBorders>
              <w:top w:val="nil"/>
              <w:left w:val="nil"/>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78.51 ± 7.99</w:t>
            </w:r>
          </w:p>
        </w:tc>
        <w:tc>
          <w:tcPr>
            <w:tcW w:w="307" w:type="pct"/>
            <w:tcBorders>
              <w:top w:val="nil"/>
              <w:left w:val="nil"/>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0.010</w:t>
            </w:r>
          </w:p>
        </w:tc>
      </w:tr>
      <w:tr w:rsidR="006778E7">
        <w:trPr>
          <w:trHeight w:val="375"/>
        </w:trPr>
        <w:tc>
          <w:tcPr>
            <w:tcW w:w="1005" w:type="pct"/>
            <w:tcBorders>
              <w:top w:val="nil"/>
              <w:left w:val="nil"/>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 xml:space="preserve"> EELI</w:t>
            </w:r>
          </w:p>
        </w:tc>
        <w:tc>
          <w:tcPr>
            <w:tcW w:w="728" w:type="pct"/>
            <w:tcBorders>
              <w:top w:val="nil"/>
              <w:left w:val="nil"/>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1300 ± 549.6</w:t>
            </w:r>
          </w:p>
        </w:tc>
        <w:tc>
          <w:tcPr>
            <w:tcW w:w="749" w:type="pct"/>
            <w:tcBorders>
              <w:top w:val="nil"/>
              <w:left w:val="nil"/>
              <w:bottom w:val="nil"/>
              <w:right w:val="nil"/>
            </w:tcBorders>
            <w:shd w:val="clear" w:color="auto" w:fill="auto"/>
            <w:noWrap/>
            <w:vAlign w:val="center"/>
          </w:tcPr>
          <w:p w:rsidR="006778E7" w:rsidRDefault="00150ECC">
            <w:pPr>
              <w:widowControl/>
              <w:jc w:val="left"/>
              <w:rPr>
                <w:rFonts w:ascii="Times New Roman" w:eastAsia="SimSun" w:hAnsi="Times New Roman" w:cs="Times New Roman"/>
                <w:kern w:val="0"/>
                <w:sz w:val="24"/>
              </w:rPr>
            </w:pPr>
            <w:r>
              <w:rPr>
                <w:rFonts w:ascii="Times New Roman" w:hAnsi="Times New Roman" w:cs="Times New Roman"/>
                <w:kern w:val="0"/>
                <w:sz w:val="24"/>
              </w:rPr>
              <w:t>1289 ± 554.0</w:t>
            </w:r>
          </w:p>
        </w:tc>
        <w:tc>
          <w:tcPr>
            <w:tcW w:w="741" w:type="pct"/>
            <w:tcBorders>
              <w:top w:val="nil"/>
              <w:left w:val="nil"/>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1301 ± 547.6</w:t>
            </w:r>
          </w:p>
        </w:tc>
        <w:tc>
          <w:tcPr>
            <w:tcW w:w="728" w:type="pct"/>
            <w:tcBorders>
              <w:top w:val="nil"/>
              <w:left w:val="nil"/>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1292 ± 533.6</w:t>
            </w:r>
          </w:p>
        </w:tc>
        <w:tc>
          <w:tcPr>
            <w:tcW w:w="738" w:type="pct"/>
            <w:tcBorders>
              <w:top w:val="nil"/>
              <w:left w:val="nil"/>
              <w:bottom w:val="nil"/>
              <w:right w:val="nil"/>
            </w:tcBorders>
            <w:shd w:val="clear" w:color="auto" w:fill="auto"/>
            <w:noWrap/>
            <w:vAlign w:val="center"/>
          </w:tcPr>
          <w:p w:rsidR="006778E7" w:rsidRDefault="00150ECC">
            <w:pPr>
              <w:widowControl/>
              <w:jc w:val="left"/>
              <w:rPr>
                <w:rFonts w:ascii="Times New Roman" w:eastAsia="SimSun" w:hAnsi="Times New Roman" w:cs="Times New Roman"/>
                <w:kern w:val="0"/>
                <w:sz w:val="24"/>
              </w:rPr>
            </w:pPr>
            <w:r>
              <w:rPr>
                <w:rFonts w:ascii="Times New Roman" w:hAnsi="Times New Roman" w:cs="Times New Roman"/>
                <w:kern w:val="0"/>
                <w:sz w:val="24"/>
              </w:rPr>
              <w:t>1302 ± 555.1</w:t>
            </w:r>
          </w:p>
        </w:tc>
        <w:tc>
          <w:tcPr>
            <w:tcW w:w="307" w:type="pct"/>
            <w:tcBorders>
              <w:top w:val="nil"/>
              <w:left w:val="nil"/>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0.691</w:t>
            </w:r>
          </w:p>
        </w:tc>
      </w:tr>
      <w:tr w:rsidR="006778E7">
        <w:trPr>
          <w:trHeight w:val="375"/>
        </w:trPr>
        <w:tc>
          <w:tcPr>
            <w:tcW w:w="1005" w:type="pct"/>
            <w:tcBorders>
              <w:top w:val="nil"/>
              <w:left w:val="nil"/>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 xml:space="preserve">Fraction of recirculation </w:t>
            </w:r>
            <w:bookmarkStart w:id="8" w:name="OLE_LINK20"/>
            <w:r>
              <w:rPr>
                <w:rFonts w:ascii="Times New Roman" w:hAnsi="Times New Roman" w:cs="Times New Roman"/>
                <w:kern w:val="0"/>
                <w:sz w:val="24"/>
              </w:rPr>
              <w:t>(%)</w:t>
            </w:r>
            <w:bookmarkEnd w:id="8"/>
          </w:p>
        </w:tc>
        <w:tc>
          <w:tcPr>
            <w:tcW w:w="728" w:type="pct"/>
            <w:tcBorders>
              <w:top w:val="nil"/>
              <w:left w:val="nil"/>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 xml:space="preserve">39.3 [31.82–52.61] </w:t>
            </w:r>
            <w:r>
              <w:rPr>
                <w:rFonts w:ascii="Times New Roman" w:hAnsi="Times New Roman" w:cs="Times New Roman"/>
                <w:kern w:val="0"/>
                <w:sz w:val="24"/>
                <w:vertAlign w:val="superscript"/>
              </w:rPr>
              <w:t>#</w:t>
            </w:r>
            <w:r>
              <w:rPr>
                <w:rFonts w:ascii="Times New Roman" w:eastAsia="MS Mincho" w:hAnsi="Times New Roman" w:cs="Times New Roman"/>
                <w:kern w:val="0"/>
                <w:sz w:val="24"/>
                <w:vertAlign w:val="superscript"/>
              </w:rPr>
              <w:t>✝</w:t>
            </w:r>
          </w:p>
        </w:tc>
        <w:tc>
          <w:tcPr>
            <w:tcW w:w="749" w:type="pct"/>
            <w:tcBorders>
              <w:top w:val="nil"/>
              <w:left w:val="nil"/>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 xml:space="preserve">30.77 [22.73–42.5] </w:t>
            </w:r>
            <w:r>
              <w:rPr>
                <w:rFonts w:ascii="Times New Roman" w:hAnsi="Times New Roman" w:cs="Times New Roman"/>
                <w:kern w:val="0"/>
                <w:sz w:val="24"/>
                <w:vertAlign w:val="superscript"/>
              </w:rPr>
              <w:t>#</w:t>
            </w:r>
          </w:p>
        </w:tc>
        <w:tc>
          <w:tcPr>
            <w:tcW w:w="741" w:type="pct"/>
            <w:tcBorders>
              <w:top w:val="nil"/>
              <w:left w:val="nil"/>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23.08 [17.63–34.47]</w:t>
            </w:r>
          </w:p>
        </w:tc>
        <w:tc>
          <w:tcPr>
            <w:tcW w:w="728" w:type="pct"/>
            <w:tcBorders>
              <w:top w:val="nil"/>
              <w:left w:val="nil"/>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12.38 [6.34–20.45]</w:t>
            </w:r>
          </w:p>
        </w:tc>
        <w:tc>
          <w:tcPr>
            <w:tcW w:w="738" w:type="pct"/>
            <w:tcBorders>
              <w:top w:val="nil"/>
              <w:left w:val="nil"/>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NA</w:t>
            </w:r>
          </w:p>
        </w:tc>
        <w:tc>
          <w:tcPr>
            <w:tcW w:w="307" w:type="pct"/>
            <w:tcBorders>
              <w:top w:val="nil"/>
              <w:left w:val="nil"/>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&lt;0.001</w:t>
            </w:r>
          </w:p>
        </w:tc>
      </w:tr>
      <w:tr w:rsidR="006778E7">
        <w:trPr>
          <w:trHeight w:val="375"/>
        </w:trPr>
        <w:tc>
          <w:tcPr>
            <w:tcW w:w="1005" w:type="pct"/>
            <w:tcBorders>
              <w:top w:val="nil"/>
              <w:left w:val="nil"/>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Heart rate (cycles/min)</w:t>
            </w:r>
          </w:p>
        </w:tc>
        <w:tc>
          <w:tcPr>
            <w:tcW w:w="728" w:type="pct"/>
            <w:tcBorders>
              <w:top w:val="nil"/>
              <w:left w:val="nil"/>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101.0 [76.0–102.0]</w:t>
            </w:r>
          </w:p>
        </w:tc>
        <w:tc>
          <w:tcPr>
            <w:tcW w:w="749" w:type="pct"/>
            <w:tcBorders>
              <w:top w:val="nil"/>
              <w:left w:val="nil"/>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86.0 [76.0–106.0]</w:t>
            </w:r>
          </w:p>
        </w:tc>
        <w:tc>
          <w:tcPr>
            <w:tcW w:w="741" w:type="pct"/>
            <w:tcBorders>
              <w:top w:val="nil"/>
              <w:left w:val="nil"/>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92.0 [80.0–108.0]</w:t>
            </w:r>
          </w:p>
        </w:tc>
        <w:tc>
          <w:tcPr>
            <w:tcW w:w="728" w:type="pct"/>
            <w:tcBorders>
              <w:top w:val="nil"/>
              <w:left w:val="nil"/>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98.0 [80.0–106.0]</w:t>
            </w:r>
          </w:p>
        </w:tc>
        <w:tc>
          <w:tcPr>
            <w:tcW w:w="738" w:type="pct"/>
            <w:tcBorders>
              <w:top w:val="nil"/>
              <w:left w:val="nil"/>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99.0 [79.0–106.0]</w:t>
            </w:r>
          </w:p>
        </w:tc>
        <w:tc>
          <w:tcPr>
            <w:tcW w:w="307" w:type="pct"/>
            <w:tcBorders>
              <w:top w:val="nil"/>
              <w:left w:val="nil"/>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0.252</w:t>
            </w:r>
          </w:p>
        </w:tc>
      </w:tr>
      <w:tr w:rsidR="006778E7">
        <w:trPr>
          <w:trHeight w:val="375"/>
        </w:trPr>
        <w:tc>
          <w:tcPr>
            <w:tcW w:w="1005" w:type="pct"/>
            <w:tcBorders>
              <w:top w:val="nil"/>
              <w:left w:val="nil"/>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Mean arterial pressure (mmHg)</w:t>
            </w:r>
          </w:p>
        </w:tc>
        <w:tc>
          <w:tcPr>
            <w:tcW w:w="728" w:type="pct"/>
            <w:tcBorders>
              <w:top w:val="nil"/>
              <w:left w:val="nil"/>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84.7 [77.7–101.3]</w:t>
            </w:r>
          </w:p>
        </w:tc>
        <w:tc>
          <w:tcPr>
            <w:tcW w:w="749" w:type="pct"/>
            <w:tcBorders>
              <w:top w:val="nil"/>
              <w:left w:val="nil"/>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85.0 [78.3–96.0]</w:t>
            </w:r>
          </w:p>
        </w:tc>
        <w:tc>
          <w:tcPr>
            <w:tcW w:w="741" w:type="pct"/>
            <w:tcBorders>
              <w:top w:val="nil"/>
              <w:left w:val="nil"/>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83.7 [80.7–90.0]</w:t>
            </w:r>
          </w:p>
        </w:tc>
        <w:tc>
          <w:tcPr>
            <w:tcW w:w="728" w:type="pct"/>
            <w:tcBorders>
              <w:top w:val="nil"/>
              <w:left w:val="nil"/>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84.0 [78.3–92.7]</w:t>
            </w:r>
          </w:p>
        </w:tc>
        <w:tc>
          <w:tcPr>
            <w:tcW w:w="738" w:type="pct"/>
            <w:tcBorders>
              <w:top w:val="nil"/>
              <w:left w:val="nil"/>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82.3 [78.7–98.3]</w:t>
            </w:r>
          </w:p>
        </w:tc>
        <w:tc>
          <w:tcPr>
            <w:tcW w:w="307" w:type="pct"/>
            <w:tcBorders>
              <w:top w:val="nil"/>
              <w:left w:val="nil"/>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0.470</w:t>
            </w:r>
          </w:p>
        </w:tc>
      </w:tr>
      <w:tr w:rsidR="006778E7">
        <w:trPr>
          <w:trHeight w:val="375"/>
        </w:trPr>
        <w:tc>
          <w:tcPr>
            <w:tcW w:w="1005" w:type="pct"/>
            <w:tcBorders>
              <w:top w:val="nil"/>
              <w:left w:val="nil"/>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sz w:val="24"/>
              </w:rPr>
              <w:t xml:space="preserve">Pulse oxygen saturation </w:t>
            </w:r>
            <w:r>
              <w:rPr>
                <w:rFonts w:ascii="Times New Roman" w:hAnsi="Times New Roman" w:cs="Times New Roman"/>
                <w:kern w:val="0"/>
                <w:sz w:val="24"/>
              </w:rPr>
              <w:t>(%)</w:t>
            </w:r>
          </w:p>
        </w:tc>
        <w:tc>
          <w:tcPr>
            <w:tcW w:w="728" w:type="pct"/>
            <w:tcBorders>
              <w:top w:val="nil"/>
              <w:left w:val="nil"/>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100.0 [100.0–100.0]</w:t>
            </w:r>
          </w:p>
        </w:tc>
        <w:tc>
          <w:tcPr>
            <w:tcW w:w="749" w:type="pct"/>
            <w:tcBorders>
              <w:top w:val="nil"/>
              <w:left w:val="nil"/>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100.0 [99.0–100.0]</w:t>
            </w:r>
          </w:p>
        </w:tc>
        <w:tc>
          <w:tcPr>
            <w:tcW w:w="741" w:type="pct"/>
            <w:tcBorders>
              <w:top w:val="nil"/>
              <w:left w:val="nil"/>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100.0 [99.0–100.0]</w:t>
            </w:r>
          </w:p>
        </w:tc>
        <w:tc>
          <w:tcPr>
            <w:tcW w:w="728" w:type="pct"/>
            <w:tcBorders>
              <w:top w:val="nil"/>
              <w:left w:val="nil"/>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100.0 [99.0–100.0]</w:t>
            </w:r>
          </w:p>
        </w:tc>
        <w:tc>
          <w:tcPr>
            <w:tcW w:w="738" w:type="pct"/>
            <w:tcBorders>
              <w:top w:val="nil"/>
              <w:left w:val="nil"/>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100.0 [99.0–100.0]</w:t>
            </w:r>
          </w:p>
        </w:tc>
        <w:tc>
          <w:tcPr>
            <w:tcW w:w="307" w:type="pct"/>
            <w:tcBorders>
              <w:top w:val="nil"/>
              <w:left w:val="nil"/>
              <w:bottom w:val="nil"/>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0.106</w:t>
            </w:r>
          </w:p>
        </w:tc>
      </w:tr>
      <w:tr w:rsidR="006778E7">
        <w:trPr>
          <w:trHeight w:val="375"/>
        </w:trPr>
        <w:tc>
          <w:tcPr>
            <w:tcW w:w="1005" w:type="pct"/>
            <w:tcBorders>
              <w:top w:val="nil"/>
              <w:left w:val="nil"/>
              <w:bottom w:val="single" w:sz="8" w:space="0" w:color="000000"/>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Na</w:t>
            </w:r>
            <w:r>
              <w:rPr>
                <w:rFonts w:ascii="Times New Roman" w:hAnsi="Times New Roman" w:cs="Times New Roman"/>
                <w:kern w:val="0"/>
                <w:sz w:val="24"/>
                <w:vertAlign w:val="superscript"/>
              </w:rPr>
              <w:t xml:space="preserve">+ </w:t>
            </w:r>
            <w:r>
              <w:rPr>
                <w:rFonts w:ascii="Times New Roman" w:hAnsi="Times New Roman" w:cs="Times New Roman"/>
                <w:kern w:val="0"/>
                <w:sz w:val="24"/>
              </w:rPr>
              <w:t>(mmol/l)</w:t>
            </w:r>
          </w:p>
        </w:tc>
        <w:tc>
          <w:tcPr>
            <w:tcW w:w="728" w:type="pct"/>
            <w:tcBorders>
              <w:top w:val="nil"/>
              <w:left w:val="nil"/>
              <w:bottom w:val="single" w:sz="8" w:space="0" w:color="000000"/>
              <w:right w:val="nil"/>
            </w:tcBorders>
            <w:shd w:val="clear" w:color="auto" w:fill="auto"/>
            <w:noWrap/>
            <w:vAlign w:val="center"/>
          </w:tcPr>
          <w:p w:rsidR="006778E7" w:rsidRDefault="00150ECC">
            <w:pPr>
              <w:widowControl/>
              <w:jc w:val="left"/>
              <w:rPr>
                <w:rFonts w:ascii="Times New Roman" w:eastAsia="SimSun" w:hAnsi="Times New Roman" w:cs="Times New Roman"/>
                <w:kern w:val="0"/>
                <w:sz w:val="24"/>
              </w:rPr>
            </w:pPr>
            <w:r>
              <w:rPr>
                <w:rFonts w:ascii="Times New Roman" w:hAnsi="Times New Roman" w:cs="Times New Roman"/>
                <w:kern w:val="0"/>
                <w:sz w:val="24"/>
              </w:rPr>
              <w:t>137.9 ± 2.83</w:t>
            </w:r>
          </w:p>
        </w:tc>
        <w:tc>
          <w:tcPr>
            <w:tcW w:w="749" w:type="pct"/>
            <w:tcBorders>
              <w:top w:val="nil"/>
              <w:left w:val="nil"/>
              <w:bottom w:val="single" w:sz="8" w:space="0" w:color="000000"/>
              <w:right w:val="nil"/>
            </w:tcBorders>
            <w:shd w:val="clear" w:color="auto" w:fill="auto"/>
            <w:noWrap/>
            <w:vAlign w:val="center"/>
          </w:tcPr>
          <w:p w:rsidR="006778E7" w:rsidRDefault="00150ECC">
            <w:pPr>
              <w:widowControl/>
              <w:jc w:val="left"/>
              <w:rPr>
                <w:rFonts w:ascii="Times New Roman" w:eastAsia="SimSun" w:hAnsi="Times New Roman" w:cs="Times New Roman"/>
                <w:kern w:val="0"/>
                <w:sz w:val="24"/>
              </w:rPr>
            </w:pPr>
            <w:r>
              <w:rPr>
                <w:rFonts w:ascii="Times New Roman" w:hAnsi="Times New Roman" w:cs="Times New Roman"/>
                <w:kern w:val="0"/>
                <w:sz w:val="24"/>
              </w:rPr>
              <w:t>137.9 ± 2.72</w:t>
            </w:r>
          </w:p>
        </w:tc>
        <w:tc>
          <w:tcPr>
            <w:tcW w:w="741" w:type="pct"/>
            <w:tcBorders>
              <w:top w:val="nil"/>
              <w:left w:val="nil"/>
              <w:bottom w:val="single" w:sz="8" w:space="0" w:color="000000"/>
              <w:right w:val="nil"/>
            </w:tcBorders>
            <w:shd w:val="clear" w:color="auto" w:fill="auto"/>
            <w:noWrap/>
            <w:vAlign w:val="center"/>
          </w:tcPr>
          <w:p w:rsidR="006778E7" w:rsidRDefault="00150ECC">
            <w:pPr>
              <w:widowControl/>
              <w:jc w:val="left"/>
              <w:rPr>
                <w:rFonts w:ascii="Times New Roman" w:eastAsia="SimSun" w:hAnsi="Times New Roman" w:cs="Times New Roman"/>
                <w:kern w:val="0"/>
                <w:sz w:val="24"/>
              </w:rPr>
            </w:pPr>
            <w:r>
              <w:rPr>
                <w:rFonts w:ascii="Times New Roman" w:hAnsi="Times New Roman" w:cs="Times New Roman"/>
                <w:kern w:val="0"/>
                <w:sz w:val="24"/>
              </w:rPr>
              <w:t>138.3 ± 2.89</w:t>
            </w:r>
          </w:p>
        </w:tc>
        <w:tc>
          <w:tcPr>
            <w:tcW w:w="728" w:type="pct"/>
            <w:tcBorders>
              <w:top w:val="nil"/>
              <w:left w:val="nil"/>
              <w:bottom w:val="single" w:sz="8" w:space="0" w:color="000000"/>
              <w:right w:val="nil"/>
            </w:tcBorders>
            <w:shd w:val="clear" w:color="auto" w:fill="auto"/>
            <w:noWrap/>
            <w:vAlign w:val="center"/>
          </w:tcPr>
          <w:p w:rsidR="006778E7" w:rsidRDefault="00150ECC">
            <w:pPr>
              <w:widowControl/>
              <w:jc w:val="left"/>
              <w:rPr>
                <w:rFonts w:ascii="Times New Roman" w:eastAsia="SimSun" w:hAnsi="Times New Roman" w:cs="Times New Roman"/>
                <w:kern w:val="0"/>
                <w:sz w:val="24"/>
              </w:rPr>
            </w:pPr>
            <w:r>
              <w:rPr>
                <w:rFonts w:ascii="Times New Roman" w:hAnsi="Times New Roman" w:cs="Times New Roman"/>
                <w:kern w:val="0"/>
                <w:sz w:val="24"/>
              </w:rPr>
              <w:t>138.4 ± 2.72</w:t>
            </w:r>
          </w:p>
        </w:tc>
        <w:tc>
          <w:tcPr>
            <w:tcW w:w="738" w:type="pct"/>
            <w:tcBorders>
              <w:top w:val="nil"/>
              <w:left w:val="nil"/>
              <w:bottom w:val="single" w:sz="8" w:space="0" w:color="000000"/>
              <w:right w:val="nil"/>
            </w:tcBorders>
            <w:shd w:val="clear" w:color="auto" w:fill="auto"/>
            <w:noWrap/>
            <w:vAlign w:val="center"/>
          </w:tcPr>
          <w:p w:rsidR="006778E7" w:rsidRDefault="00150ECC">
            <w:pPr>
              <w:widowControl/>
              <w:jc w:val="left"/>
              <w:rPr>
                <w:rFonts w:ascii="Times New Roman" w:eastAsia="SimSun" w:hAnsi="Times New Roman" w:cs="Times New Roman"/>
                <w:kern w:val="0"/>
                <w:sz w:val="24"/>
              </w:rPr>
            </w:pPr>
            <w:r>
              <w:rPr>
                <w:rFonts w:ascii="Times New Roman" w:hAnsi="Times New Roman" w:cs="Times New Roman"/>
                <w:kern w:val="0"/>
                <w:sz w:val="24"/>
              </w:rPr>
              <w:t>138.2 ± 2.86</w:t>
            </w:r>
          </w:p>
        </w:tc>
        <w:tc>
          <w:tcPr>
            <w:tcW w:w="307" w:type="pct"/>
            <w:tcBorders>
              <w:top w:val="nil"/>
              <w:left w:val="nil"/>
              <w:bottom w:val="single" w:sz="8" w:space="0" w:color="000000"/>
              <w:right w:val="nil"/>
            </w:tcBorders>
            <w:shd w:val="clear" w:color="auto" w:fill="auto"/>
            <w:noWrap/>
            <w:vAlign w:val="center"/>
          </w:tcPr>
          <w:p w:rsidR="006778E7" w:rsidRDefault="00150ECC">
            <w:pPr>
              <w:widowControl/>
              <w:jc w:val="left"/>
              <w:rPr>
                <w:rFonts w:ascii="Times New Roman" w:hAnsi="Times New Roman" w:cs="Times New Roman"/>
                <w:kern w:val="0"/>
                <w:sz w:val="24"/>
              </w:rPr>
            </w:pPr>
            <w:r>
              <w:rPr>
                <w:rFonts w:ascii="Times New Roman" w:hAnsi="Times New Roman" w:cs="Times New Roman"/>
                <w:kern w:val="0"/>
                <w:sz w:val="24"/>
              </w:rPr>
              <w:t>0.072</w:t>
            </w:r>
          </w:p>
        </w:tc>
      </w:tr>
    </w:tbl>
    <w:p w:rsidR="006778E7" w:rsidRDefault="00150ECC">
      <w:pPr>
        <w:spacing w:line="480" w:lineRule="auto"/>
        <w:rPr>
          <w:rFonts w:ascii="Times New Roman" w:eastAsia="SimSun" w:hAnsi="Times New Roman" w:cs="Times New Roman"/>
          <w:sz w:val="24"/>
        </w:rPr>
      </w:pPr>
      <w:r>
        <w:rPr>
          <w:rFonts w:ascii="Times New Roman" w:hAnsi="Times New Roman" w:cs="Times New Roman"/>
          <w:sz w:val="24"/>
        </w:rPr>
        <w:t>Data are median (interquartile range) or mean ± SD</w:t>
      </w:r>
    </w:p>
    <w:p w:rsidR="006778E7" w:rsidRDefault="00150ECC">
      <w:pPr>
        <w:spacing w:line="480" w:lineRule="auto"/>
        <w:rPr>
          <w:rFonts w:ascii="Times New Roman" w:hAnsi="Times New Roman" w:cs="Times New Roman"/>
          <w:sz w:val="24"/>
        </w:rPr>
      </w:pPr>
      <w:r>
        <w:rPr>
          <w:rFonts w:ascii="Times New Roman" w:hAnsi="Times New Roman" w:cs="Times New Roman"/>
          <w:sz w:val="24"/>
        </w:rPr>
        <w:t>ROI, region-of-interest; V/Q, ventilation/perfusion; EELI, end-expiratory lung impedance; Na</w:t>
      </w:r>
      <w:r>
        <w:rPr>
          <w:rFonts w:ascii="Times New Roman" w:hAnsi="Times New Roman" w:cs="Times New Roman"/>
          <w:sz w:val="24"/>
          <w:vertAlign w:val="superscript"/>
        </w:rPr>
        <w:t>+</w:t>
      </w:r>
      <w:r>
        <w:rPr>
          <w:rFonts w:ascii="Times New Roman" w:hAnsi="Times New Roman" w:cs="Times New Roman"/>
          <w:sz w:val="24"/>
        </w:rPr>
        <w:t>, blood sodium ion concentration; NA, not applicable</w:t>
      </w:r>
    </w:p>
    <w:p w:rsidR="006778E7" w:rsidRDefault="00150ECC">
      <w:pPr>
        <w:widowControl/>
        <w:spacing w:before="100" w:beforeAutospacing="1" w:after="3" w:line="480" w:lineRule="auto"/>
        <w:contextualSpacing/>
        <w:jc w:val="left"/>
        <w:rPr>
          <w:rFonts w:ascii="Times New Roman" w:eastAsia="等线" w:hAnsi="Times New Roman" w:cs="Times New Roman"/>
          <w:sz w:val="24"/>
        </w:rPr>
      </w:pPr>
      <w:r>
        <w:rPr>
          <w:rFonts w:ascii="Times New Roman" w:hAnsi="Times New Roman" w:cs="Times New Roman"/>
          <w:kern w:val="0"/>
          <w:sz w:val="24"/>
          <w:vertAlign w:val="superscript"/>
        </w:rPr>
        <w:t>*</w:t>
      </w:r>
      <w:r>
        <w:rPr>
          <w:rFonts w:ascii="Times New Roman" w:eastAsia="等线" w:hAnsi="Times New Roman" w:cs="Times New Roman"/>
          <w:sz w:val="24"/>
        </w:rPr>
        <w:t xml:space="preserve"> vs. </w:t>
      </w:r>
      <w:r>
        <w:rPr>
          <w:rFonts w:ascii="Times New Roman" w:hAnsi="Times New Roman" w:cs="Times New Roman"/>
          <w:kern w:val="0"/>
          <w:sz w:val="24"/>
        </w:rPr>
        <w:t>ECMO blood flow 0 L/min</w:t>
      </w:r>
      <w:r>
        <w:rPr>
          <w:rFonts w:ascii="Times New Roman" w:eastAsia="等线" w:hAnsi="Times New Roman" w:cs="Times New Roman"/>
          <w:sz w:val="24"/>
        </w:rPr>
        <w:t xml:space="preserve">, </w:t>
      </w:r>
      <w:r>
        <w:rPr>
          <w:rFonts w:ascii="Times New Roman" w:eastAsia="等线" w:hAnsi="Times New Roman" w:cs="Times New Roman"/>
          <w:i/>
          <w:iCs/>
          <w:sz w:val="24"/>
        </w:rPr>
        <w:t>p</w:t>
      </w:r>
      <w:r>
        <w:rPr>
          <w:rFonts w:ascii="Times New Roman" w:eastAsia="等线" w:hAnsi="Times New Roman" w:cs="Times New Roman"/>
          <w:sz w:val="24"/>
        </w:rPr>
        <w:t>&lt; 0.05</w:t>
      </w:r>
    </w:p>
    <w:p w:rsidR="006778E7" w:rsidRDefault="00150ECC">
      <w:pPr>
        <w:widowControl/>
        <w:spacing w:before="100" w:beforeAutospacing="1" w:after="3" w:line="480" w:lineRule="auto"/>
        <w:contextualSpacing/>
        <w:jc w:val="left"/>
        <w:rPr>
          <w:rFonts w:ascii="Times New Roman" w:eastAsia="等线" w:hAnsi="Times New Roman" w:cs="Times New Roman"/>
          <w:sz w:val="24"/>
        </w:rPr>
      </w:pPr>
      <w:r>
        <w:rPr>
          <w:rFonts w:ascii="Times New Roman" w:hAnsi="Times New Roman" w:cs="Times New Roman"/>
          <w:kern w:val="0"/>
          <w:sz w:val="24"/>
          <w:vertAlign w:val="superscript"/>
        </w:rPr>
        <w:t>#</w:t>
      </w:r>
      <w:r>
        <w:rPr>
          <w:rFonts w:ascii="Times New Roman" w:eastAsia="等线" w:hAnsi="Times New Roman" w:cs="Times New Roman"/>
          <w:sz w:val="24"/>
        </w:rPr>
        <w:t xml:space="preserve"> vs. </w:t>
      </w:r>
      <w:r>
        <w:rPr>
          <w:rFonts w:ascii="Times New Roman" w:hAnsi="Times New Roman" w:cs="Times New Roman"/>
          <w:kern w:val="0"/>
          <w:sz w:val="24"/>
        </w:rPr>
        <w:t xml:space="preserve">ECMO blood </w:t>
      </w:r>
      <w:r>
        <w:rPr>
          <w:rFonts w:ascii="Times New Roman" w:hAnsi="Times New Roman" w:cs="Times New Roman"/>
          <w:kern w:val="0"/>
          <w:sz w:val="24"/>
        </w:rPr>
        <w:t>flow 1.5 L/min</w:t>
      </w:r>
      <w:r>
        <w:rPr>
          <w:rFonts w:ascii="Times New Roman" w:eastAsia="等线" w:hAnsi="Times New Roman" w:cs="Times New Roman"/>
          <w:sz w:val="24"/>
        </w:rPr>
        <w:t xml:space="preserve">, </w:t>
      </w:r>
      <w:r>
        <w:rPr>
          <w:rFonts w:ascii="Times New Roman" w:eastAsia="等线" w:hAnsi="Times New Roman" w:cs="Times New Roman"/>
          <w:i/>
          <w:iCs/>
          <w:sz w:val="24"/>
        </w:rPr>
        <w:t>p</w:t>
      </w:r>
      <w:r>
        <w:rPr>
          <w:rFonts w:ascii="Times New Roman" w:eastAsia="等线" w:hAnsi="Times New Roman" w:cs="Times New Roman"/>
          <w:sz w:val="24"/>
        </w:rPr>
        <w:t>&lt; 0.05</w:t>
      </w:r>
    </w:p>
    <w:p w:rsidR="006778E7" w:rsidRDefault="00150ECC">
      <w:pPr>
        <w:widowControl/>
        <w:jc w:val="left"/>
        <w:rPr>
          <w:rFonts w:ascii="Times New Roman" w:eastAsia="等线" w:hAnsi="Times New Roman" w:cs="Times New Roman"/>
          <w:bCs/>
          <w:sz w:val="24"/>
        </w:rPr>
      </w:pPr>
      <w:r>
        <w:rPr>
          <w:rFonts w:ascii="Times New Roman" w:eastAsia="MS Mincho" w:hAnsi="Times New Roman" w:cs="Times New Roman"/>
          <w:kern w:val="0"/>
          <w:sz w:val="24"/>
          <w:vertAlign w:val="superscript"/>
        </w:rPr>
        <w:t>✝</w:t>
      </w:r>
      <w:r>
        <w:rPr>
          <w:rFonts w:ascii="Times New Roman" w:eastAsia="等线" w:hAnsi="Times New Roman" w:cs="Times New Roman"/>
          <w:bCs/>
          <w:sz w:val="24"/>
        </w:rPr>
        <w:t xml:space="preserve"> vs. </w:t>
      </w:r>
      <w:r>
        <w:rPr>
          <w:rFonts w:ascii="Times New Roman" w:hAnsi="Times New Roman" w:cs="Times New Roman"/>
          <w:kern w:val="0"/>
          <w:sz w:val="24"/>
        </w:rPr>
        <w:t>ECMO blood flow 2.5 L/min</w:t>
      </w:r>
      <w:r>
        <w:rPr>
          <w:rFonts w:ascii="Times New Roman" w:eastAsia="等线" w:hAnsi="Times New Roman" w:cs="Times New Roman"/>
          <w:bCs/>
          <w:sz w:val="24"/>
        </w:rPr>
        <w:t xml:space="preserve">, </w:t>
      </w:r>
      <w:r>
        <w:rPr>
          <w:rFonts w:ascii="Times New Roman" w:eastAsia="等线" w:hAnsi="Times New Roman" w:cs="Times New Roman"/>
          <w:bCs/>
          <w:i/>
          <w:iCs/>
          <w:sz w:val="24"/>
        </w:rPr>
        <w:t>p</w:t>
      </w:r>
      <w:r>
        <w:rPr>
          <w:rFonts w:ascii="Times New Roman" w:eastAsia="等线" w:hAnsi="Times New Roman" w:cs="Times New Roman"/>
          <w:bCs/>
          <w:sz w:val="24"/>
        </w:rPr>
        <w:t xml:space="preserve"> &lt; 0.05</w:t>
      </w:r>
    </w:p>
    <w:p w:rsidR="006778E7" w:rsidRDefault="006778E7">
      <w:pPr>
        <w:rPr>
          <w:rFonts w:ascii="Times New Roman" w:eastAsia="等线" w:hAnsi="Times New Roman" w:cs="Times New Roman"/>
          <w:bCs/>
          <w:sz w:val="24"/>
        </w:rPr>
      </w:pPr>
    </w:p>
    <w:p w:rsidR="006778E7" w:rsidRDefault="006778E7">
      <w:pPr>
        <w:widowControl/>
        <w:jc w:val="left"/>
        <w:rPr>
          <w:rFonts w:ascii="Times New Roman" w:eastAsia="等线" w:hAnsi="Times New Roman" w:cs="Times New Roman"/>
          <w:bCs/>
          <w:sz w:val="24"/>
        </w:rPr>
        <w:sectPr w:rsidR="006778E7" w:rsidSect="00150ECC">
          <w:type w:val="continuous"/>
          <w:pgSz w:w="15840" w:h="12240" w:orient="landscape"/>
          <w:pgMar w:top="720" w:right="720" w:bottom="720" w:left="720" w:header="720" w:footer="720" w:gutter="0"/>
          <w:cols w:space="0"/>
          <w:docGrid w:type="lines" w:linePitch="319"/>
        </w:sectPr>
      </w:pPr>
    </w:p>
    <w:p w:rsidR="006778E7" w:rsidRDefault="006778E7">
      <w:pPr>
        <w:widowControl/>
        <w:jc w:val="left"/>
        <w:rPr>
          <w:rFonts w:ascii="Times New Roman" w:eastAsia="等线" w:hAnsi="Times New Roman" w:cs="Times New Roman"/>
          <w:bCs/>
          <w:sz w:val="24"/>
        </w:rPr>
      </w:pPr>
    </w:p>
    <w:p w:rsidR="006778E7" w:rsidRDefault="00150ECC">
      <w:pPr>
        <w:spacing w:line="480" w:lineRule="auto"/>
        <w:jc w:val="center"/>
        <w:rPr>
          <w:rFonts w:ascii="Times New Roman" w:hAnsi="Times New Roman"/>
          <w:sz w:val="24"/>
        </w:rPr>
      </w:pPr>
      <w:r>
        <w:rPr>
          <w:noProof/>
          <w:lang w:val="en-IN" w:eastAsia="en-IN"/>
        </w:rPr>
        <w:drawing>
          <wp:inline distT="0" distB="0" distL="114300" distR="114300">
            <wp:extent cx="4852035" cy="5462905"/>
            <wp:effectExtent l="0" t="0" r="5715" b="444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8"/>
                    <a:stretch>
                      <a:fillRect/>
                    </a:stretch>
                  </pic:blipFill>
                  <pic:spPr>
                    <a:xfrm>
                      <a:off x="0" y="0"/>
                      <a:ext cx="4852035" cy="5462905"/>
                    </a:xfrm>
                    <a:prstGeom prst="rect">
                      <a:avLst/>
                    </a:prstGeom>
                    <a:noFill/>
                    <a:ln>
                      <a:noFill/>
                    </a:ln>
                  </pic:spPr>
                </pic:pic>
              </a:graphicData>
            </a:graphic>
          </wp:inline>
        </w:drawing>
      </w:r>
    </w:p>
    <w:p w:rsidR="006778E7" w:rsidRDefault="00150ECC">
      <w:pPr>
        <w:spacing w:line="480" w:lineRule="auto"/>
        <w:rPr>
          <w:sz w:val="24"/>
        </w:rPr>
      </w:pPr>
      <w:r>
        <w:rPr>
          <w:rFonts w:ascii="Times New Roman" w:eastAsia="SimSun" w:hAnsi="Times New Roman" w:cs="Times New Roman"/>
          <w:sz w:val="24"/>
          <w:lang w:bidi="ar"/>
        </w:rPr>
        <w:t>Fig.</w:t>
      </w:r>
      <w:r>
        <w:rPr>
          <w:rFonts w:ascii="Times New Roman" w:eastAsia="SimSun" w:hAnsi="Times New Roman" w:cs="Times New Roman" w:hint="eastAsia"/>
          <w:sz w:val="24"/>
          <w:lang w:bidi="ar"/>
        </w:rPr>
        <w:t>S</w:t>
      </w:r>
      <w:r>
        <w:rPr>
          <w:rFonts w:ascii="Times New Roman" w:eastAsia="SimSun" w:hAnsi="Times New Roman" w:cs="Times New Roman"/>
          <w:sz w:val="24"/>
          <w:lang w:bidi="ar"/>
        </w:rPr>
        <w:t xml:space="preserve">1 </w:t>
      </w:r>
      <w:bookmarkStart w:id="9" w:name="OLE_LINK5"/>
      <w:r>
        <w:rPr>
          <w:rFonts w:ascii="Times New Roman" w:eastAsia="SimSun" w:hAnsi="Times New Roman" w:cs="Times New Roman"/>
          <w:sz w:val="24"/>
          <w:lang w:bidi="ar"/>
        </w:rPr>
        <w:t>Flow diagram of the trial</w:t>
      </w:r>
      <w:bookmarkEnd w:id="9"/>
    </w:p>
    <w:p w:rsidR="006778E7" w:rsidRDefault="00150ECC">
      <w:pPr>
        <w:spacing w:line="480" w:lineRule="auto"/>
        <w:rPr>
          <w:sz w:val="24"/>
        </w:rPr>
      </w:pPr>
      <w:r>
        <w:rPr>
          <w:rFonts w:ascii="Times New Roman" w:eastAsia="SimSun" w:hAnsi="Times New Roman" w:cs="Times New Roman"/>
          <w:sz w:val="24"/>
          <w:lang w:bidi="ar"/>
        </w:rPr>
        <w:t>* Briefly clamp the ECMO blood flow circuit during saline injection</w:t>
      </w:r>
    </w:p>
    <w:p w:rsidR="006778E7" w:rsidRDefault="00150ECC">
      <w:pPr>
        <w:spacing w:line="480" w:lineRule="auto"/>
        <w:rPr>
          <w:rFonts w:ascii="Times New Roman" w:eastAsia="SimSun" w:hAnsi="Times New Roman" w:cs="Times New Roman"/>
          <w:sz w:val="24"/>
          <w:lang w:bidi="ar"/>
        </w:rPr>
      </w:pPr>
      <w:r>
        <w:rPr>
          <w:rFonts w:ascii="Times New Roman" w:eastAsia="SimSun" w:hAnsi="Times New Roman" w:cs="Times New Roman"/>
          <w:sz w:val="24"/>
          <w:lang w:bidi="ar"/>
        </w:rPr>
        <w:t xml:space="preserve">ECMO, extracorporeal membrane oxygenation; EIT, electrical </w:t>
      </w:r>
      <w:r>
        <w:rPr>
          <w:rFonts w:ascii="Times New Roman" w:eastAsia="SimSun" w:hAnsi="Times New Roman" w:cs="Times New Roman"/>
          <w:sz w:val="24"/>
          <w:lang w:bidi="ar"/>
        </w:rPr>
        <w:t>impedance tomography</w:t>
      </w:r>
    </w:p>
    <w:p w:rsidR="006778E7" w:rsidRDefault="006778E7">
      <w:pPr>
        <w:rPr>
          <w:rFonts w:ascii="Times New Roman" w:eastAsia="SimSun" w:hAnsi="Times New Roman" w:cs="Times New Roman"/>
          <w:sz w:val="24"/>
          <w:lang w:bidi="ar"/>
        </w:rPr>
      </w:pPr>
    </w:p>
    <w:p w:rsidR="006778E7" w:rsidRDefault="00150ECC">
      <w:pPr>
        <w:spacing w:line="480" w:lineRule="auto"/>
        <w:jc w:val="center"/>
        <w:rPr>
          <w:rFonts w:ascii="Times New Roman" w:eastAsia="SimSun" w:hAnsi="Times New Roman" w:cs="Times New Roman"/>
          <w:sz w:val="24"/>
          <w:lang w:bidi="ar"/>
        </w:rPr>
      </w:pPr>
      <w:r>
        <w:rPr>
          <w:rFonts w:ascii="Times New Roman" w:eastAsia="SimSun" w:hAnsi="Times New Roman" w:cs="Times New Roman" w:hint="eastAsia"/>
          <w:noProof/>
          <w:sz w:val="24"/>
          <w:lang w:val="en-IN" w:eastAsia="en-IN"/>
        </w:rPr>
        <w:drawing>
          <wp:inline distT="0" distB="0" distL="114300" distR="114300">
            <wp:extent cx="3640455" cy="3257550"/>
            <wp:effectExtent l="0" t="0" r="8255" b="2540"/>
            <wp:docPr id="1" name="图片 1" descr="Figure 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igure S2"/>
                    <pic:cNvPicPr>
                      <a:picLocks noChangeAspect="1"/>
                    </pic:cNvPicPr>
                  </pic:nvPicPr>
                  <pic:blipFill>
                    <a:blip r:embed="rId9"/>
                    <a:stretch>
                      <a:fillRect/>
                    </a:stretch>
                  </pic:blipFill>
                  <pic:spPr>
                    <a:xfrm>
                      <a:off x="0" y="0"/>
                      <a:ext cx="3640455" cy="3257550"/>
                    </a:xfrm>
                    <a:prstGeom prst="rect">
                      <a:avLst/>
                    </a:prstGeom>
                  </pic:spPr>
                </pic:pic>
              </a:graphicData>
            </a:graphic>
          </wp:inline>
        </w:drawing>
      </w:r>
    </w:p>
    <w:p w:rsidR="006778E7" w:rsidRDefault="00150ECC">
      <w:pPr>
        <w:spacing w:line="480" w:lineRule="auto"/>
        <w:jc w:val="left"/>
        <w:rPr>
          <w:rFonts w:ascii="Times New Roman" w:hAnsi="Times New Roman"/>
          <w:sz w:val="24"/>
        </w:rPr>
      </w:pPr>
      <w:r>
        <w:rPr>
          <w:rFonts w:ascii="Times New Roman" w:eastAsia="SimSun" w:hAnsi="Times New Roman" w:cs="Times New Roman"/>
          <w:sz w:val="24"/>
          <w:lang w:bidi="ar"/>
        </w:rPr>
        <w:t>Fig.</w:t>
      </w:r>
      <w:r>
        <w:rPr>
          <w:rFonts w:ascii="Times New Roman" w:eastAsia="SimSun" w:hAnsi="Times New Roman" w:cs="Times New Roman" w:hint="eastAsia"/>
          <w:sz w:val="24"/>
          <w:lang w:bidi="ar"/>
        </w:rPr>
        <w:t>S2</w:t>
      </w:r>
      <w:r>
        <w:rPr>
          <w:rFonts w:ascii="Times New Roman" w:eastAsia="SimSun" w:hAnsi="Times New Roman" w:cs="Times New Roman"/>
          <w:sz w:val="24"/>
          <w:lang w:bidi="ar"/>
        </w:rPr>
        <w:t xml:space="preserve"> Correlation between </w:t>
      </w:r>
      <w:r>
        <w:rPr>
          <w:rFonts w:ascii="Times New Roman" w:eastAsia="SimSun" w:hAnsi="Times New Roman" w:cs="Times New Roman" w:hint="eastAsia"/>
          <w:sz w:val="24"/>
          <w:lang w:bidi="ar"/>
        </w:rPr>
        <w:t>ECMO flow rate</w:t>
      </w:r>
      <w:r>
        <w:rPr>
          <w:rFonts w:ascii="Times New Roman" w:eastAsia="SimSun" w:hAnsi="Times New Roman" w:cs="Times New Roman"/>
          <w:sz w:val="24"/>
          <w:lang w:bidi="ar"/>
        </w:rPr>
        <w:t xml:space="preserve"> and </w:t>
      </w:r>
      <w:r>
        <w:rPr>
          <w:rFonts w:ascii="Times New Roman" w:eastAsia="SimSun" w:hAnsi="Times New Roman" w:cs="Times New Roman" w:hint="eastAsia"/>
          <w:sz w:val="24"/>
          <w:lang w:bidi="ar"/>
        </w:rPr>
        <w:t>recirculation fraction in patients on VV ECMO</w:t>
      </w:r>
      <w:r>
        <w:rPr>
          <w:rFonts w:ascii="Times New Roman" w:eastAsia="SimSun" w:hAnsi="Times New Roman" w:cs="Times New Roman"/>
          <w:sz w:val="24"/>
          <w:lang w:bidi="ar"/>
        </w:rPr>
        <w:t xml:space="preserve">. </w:t>
      </w:r>
      <w:bookmarkStart w:id="10" w:name="OLE_LINK4"/>
      <w:r>
        <w:rPr>
          <w:rFonts w:ascii="Times New Roman" w:eastAsia="SimSun" w:hAnsi="Times New Roman" w:cs="Times New Roman"/>
          <w:sz w:val="24"/>
          <w:lang w:bidi="ar"/>
        </w:rPr>
        <w:t xml:space="preserve">Higher </w:t>
      </w:r>
      <w:r>
        <w:rPr>
          <w:rFonts w:ascii="Times New Roman" w:eastAsia="SimSun" w:hAnsi="Times New Roman" w:cs="Times New Roman" w:hint="eastAsia"/>
          <w:sz w:val="24"/>
          <w:lang w:bidi="ar"/>
        </w:rPr>
        <w:t>ECMO blood</w:t>
      </w:r>
      <w:r>
        <w:rPr>
          <w:rFonts w:ascii="Times New Roman" w:eastAsia="SimSun" w:hAnsi="Times New Roman" w:cs="Times New Roman"/>
          <w:sz w:val="24"/>
          <w:lang w:bidi="ar"/>
        </w:rPr>
        <w:t xml:space="preserve"> </w:t>
      </w:r>
      <w:r>
        <w:rPr>
          <w:rFonts w:ascii="Times New Roman" w:eastAsia="SimSun" w:hAnsi="Times New Roman" w:cs="Times New Roman" w:hint="eastAsia"/>
          <w:sz w:val="24"/>
          <w:lang w:bidi="ar"/>
        </w:rPr>
        <w:t xml:space="preserve">flow rate </w:t>
      </w:r>
      <w:r>
        <w:rPr>
          <w:rFonts w:ascii="Times New Roman" w:eastAsia="SimSun" w:hAnsi="Times New Roman" w:cs="Times New Roman"/>
          <w:sz w:val="24"/>
          <w:lang w:bidi="ar"/>
        </w:rPr>
        <w:t xml:space="preserve">was associated with higher </w:t>
      </w:r>
      <w:r>
        <w:rPr>
          <w:rFonts w:ascii="Times New Roman" w:eastAsia="SimSun" w:hAnsi="Times New Roman" w:cs="Times New Roman" w:hint="eastAsia"/>
          <w:sz w:val="24"/>
          <w:lang w:bidi="ar"/>
        </w:rPr>
        <w:t>recirculation fraction</w:t>
      </w:r>
      <w:bookmarkEnd w:id="10"/>
      <w:r>
        <w:rPr>
          <w:rFonts w:ascii="Times New Roman" w:eastAsia="SimSun" w:hAnsi="Times New Roman" w:cs="Times New Roman"/>
          <w:sz w:val="24"/>
          <w:lang w:bidi="ar"/>
        </w:rPr>
        <w:t xml:space="preserve"> (r = 0.</w:t>
      </w:r>
      <w:r>
        <w:rPr>
          <w:rFonts w:ascii="Times New Roman" w:eastAsia="SimSun" w:hAnsi="Times New Roman" w:cs="Times New Roman" w:hint="eastAsia"/>
          <w:sz w:val="24"/>
          <w:lang w:bidi="ar"/>
        </w:rPr>
        <w:t>589</w:t>
      </w:r>
      <w:r>
        <w:rPr>
          <w:rFonts w:ascii="Times New Roman" w:eastAsia="SimSun" w:hAnsi="Times New Roman" w:cs="Times New Roman"/>
          <w:sz w:val="24"/>
          <w:lang w:bidi="ar"/>
        </w:rPr>
        <w:t xml:space="preserve">, p </w:t>
      </w:r>
      <w:r>
        <w:rPr>
          <w:rFonts w:ascii="Times New Roman" w:eastAsia="SimSun" w:hAnsi="Times New Roman" w:cs="Times New Roman" w:hint="eastAsia"/>
          <w:sz w:val="24"/>
          <w:lang w:bidi="ar"/>
        </w:rPr>
        <w:t>&lt;</w:t>
      </w:r>
      <w:r>
        <w:rPr>
          <w:rFonts w:ascii="Times New Roman" w:eastAsia="SimSun" w:hAnsi="Times New Roman" w:cs="Times New Roman"/>
          <w:sz w:val="24"/>
          <w:lang w:bidi="ar"/>
        </w:rPr>
        <w:t xml:space="preserve"> 0.0</w:t>
      </w:r>
      <w:r>
        <w:rPr>
          <w:rFonts w:ascii="Times New Roman" w:eastAsia="SimSun" w:hAnsi="Times New Roman" w:cs="Times New Roman" w:hint="eastAsia"/>
          <w:sz w:val="24"/>
          <w:lang w:bidi="ar"/>
        </w:rPr>
        <w:t>01</w:t>
      </w:r>
      <w:r>
        <w:rPr>
          <w:rFonts w:ascii="Times New Roman" w:eastAsia="SimSun" w:hAnsi="Times New Roman" w:cs="Times New Roman"/>
          <w:sz w:val="24"/>
          <w:lang w:bidi="ar"/>
        </w:rPr>
        <w:t>)</w:t>
      </w:r>
      <w:r>
        <w:rPr>
          <w:rFonts w:ascii="Times New Roman" w:eastAsia="SimSun" w:hAnsi="Times New Roman" w:cs="Times New Roman" w:hint="eastAsia"/>
          <w:sz w:val="24"/>
          <w:lang w:bidi="ar"/>
        </w:rPr>
        <w:t>.</w:t>
      </w:r>
    </w:p>
    <w:p w:rsidR="006778E7" w:rsidRDefault="00150ECC">
      <w:pPr>
        <w:widowControl/>
        <w:jc w:val="left"/>
        <w:rPr>
          <w:rFonts w:ascii="Times New Roman" w:hAnsi="Times New Roman"/>
          <w:sz w:val="24"/>
        </w:rPr>
      </w:pPr>
      <w:r>
        <w:rPr>
          <w:rFonts w:ascii="Times New Roman" w:hAnsi="Times New Roman"/>
          <w:sz w:val="24"/>
        </w:rPr>
        <w:br w:type="page"/>
      </w:r>
    </w:p>
    <w:p w:rsidR="006778E7" w:rsidRDefault="00150ECC">
      <w:pPr>
        <w:spacing w:line="480" w:lineRule="auto"/>
        <w:rPr>
          <w:rFonts w:ascii="Times New Roman" w:hAnsi="Times New Roman" w:cs="Times New Roman"/>
          <w:b/>
          <w:bCs/>
          <w:sz w:val="24"/>
        </w:rPr>
      </w:pPr>
      <w:r>
        <w:rPr>
          <w:rFonts w:ascii="Times New Roman" w:hAnsi="Times New Roman" w:cs="Times New Roman" w:hint="eastAsia"/>
          <w:b/>
          <w:bCs/>
          <w:sz w:val="24"/>
        </w:rPr>
        <w:t>R</w:t>
      </w:r>
      <w:r>
        <w:rPr>
          <w:rFonts w:ascii="Times New Roman" w:hAnsi="Times New Roman" w:cs="Times New Roman"/>
          <w:b/>
          <w:bCs/>
          <w:sz w:val="24"/>
        </w:rPr>
        <w:t>eferences</w:t>
      </w:r>
    </w:p>
    <w:p w:rsidR="006778E7" w:rsidRDefault="00150ECC">
      <w:pPr>
        <w:pStyle w:val="Bibliography1"/>
        <w:spacing w:line="480" w:lineRule="auto"/>
        <w:rPr>
          <w:rFonts w:ascii="Times New Roman" w:hAnsi="Times New Roman" w:cs="Times New Roman"/>
          <w:sz w:val="24"/>
        </w:rPr>
      </w:pPr>
      <w:r>
        <w:rPr>
          <w:rFonts w:ascii="Times New Roman" w:hAnsi="Times New Roman" w:cs="Times New Roman"/>
          <w:b/>
          <w:bCs/>
          <w:sz w:val="24"/>
        </w:rPr>
        <w:fldChar w:fldCharType="begin"/>
      </w:r>
      <w:r>
        <w:rPr>
          <w:rFonts w:ascii="Times New Roman" w:hAnsi="Times New Roman" w:cs="Times New Roman"/>
          <w:b/>
          <w:bCs/>
          <w:sz w:val="24"/>
        </w:rPr>
        <w:instrText xml:space="preserve"> ADDIN ZOTERO_BIBL {"unc</w:instrText>
      </w:r>
      <w:r>
        <w:rPr>
          <w:rFonts w:ascii="Times New Roman" w:hAnsi="Times New Roman" w:cs="Times New Roman"/>
          <w:b/>
          <w:bCs/>
          <w:sz w:val="24"/>
        </w:rPr>
        <w:instrText xml:space="preserve">ited":[],"omitted":[],"custom":[]} CSL_BIBLIOGRAPHY </w:instrText>
      </w:r>
      <w:r>
        <w:rPr>
          <w:rFonts w:ascii="Times New Roman" w:hAnsi="Times New Roman" w:cs="Times New Roman"/>
          <w:b/>
          <w:bCs/>
          <w:sz w:val="24"/>
        </w:rPr>
        <w:fldChar w:fldCharType="separate"/>
      </w:r>
      <w:r>
        <w:rPr>
          <w:rFonts w:ascii="Times New Roman" w:hAnsi="Times New Roman" w:cs="Times New Roman"/>
          <w:sz w:val="24"/>
        </w:rPr>
        <w:t>1. Fossali T, Pavlovsky B, Ottolina D, Colombo R, Basile MC, Castelli A, et al. Effects of Prone Position on Lung Recruitment and Ventilation-Perfusion Matching in Patients With COVID-19 Acute Respiratory</w:t>
      </w:r>
      <w:r>
        <w:rPr>
          <w:rFonts w:ascii="Times New Roman" w:hAnsi="Times New Roman" w:cs="Times New Roman"/>
          <w:sz w:val="24"/>
        </w:rPr>
        <w:t xml:space="preserve"> Distress Syndrome: A Combined CT Scan/Electrical Impedance Tomography Study. Critical Care Medicine. 2022;50:723–32. </w:t>
      </w:r>
    </w:p>
    <w:p w:rsidR="006778E7" w:rsidRDefault="00150ECC">
      <w:pPr>
        <w:pStyle w:val="Bibliography1"/>
        <w:spacing w:line="480" w:lineRule="auto"/>
        <w:rPr>
          <w:rFonts w:ascii="Times New Roman" w:hAnsi="Times New Roman" w:cs="Times New Roman"/>
          <w:sz w:val="24"/>
        </w:rPr>
      </w:pPr>
      <w:r>
        <w:rPr>
          <w:rFonts w:ascii="Times New Roman" w:hAnsi="Times New Roman" w:cs="Times New Roman"/>
          <w:sz w:val="24"/>
        </w:rPr>
        <w:t>2. Wang Y, Zhong M, Dong M, Song J, Zheng Y, Wu W, et al. Prone positioning improves ventilation–perfusion matching assessed by electrica</w:t>
      </w:r>
      <w:r>
        <w:rPr>
          <w:rFonts w:ascii="Times New Roman" w:hAnsi="Times New Roman" w:cs="Times New Roman"/>
          <w:sz w:val="24"/>
        </w:rPr>
        <w:t xml:space="preserve">l impedance tomography in patients with ARDS: a prospective physiological study. Crit Care. 2022;26:154. </w:t>
      </w:r>
    </w:p>
    <w:p w:rsidR="006778E7" w:rsidRDefault="00150ECC">
      <w:pPr>
        <w:pStyle w:val="Bibliography1"/>
        <w:spacing w:line="480" w:lineRule="auto"/>
        <w:rPr>
          <w:rFonts w:ascii="Times New Roman" w:hAnsi="Times New Roman" w:cs="Times New Roman"/>
          <w:sz w:val="24"/>
        </w:rPr>
      </w:pPr>
      <w:r>
        <w:rPr>
          <w:rFonts w:ascii="Times New Roman" w:hAnsi="Times New Roman" w:cs="Times New Roman"/>
          <w:sz w:val="24"/>
        </w:rPr>
        <w:t>3. Ling S, Zhao Z. End-Expiratory Lung Impedance Measured With Electrical Impedance Tomography at Different Days Are Not Comparable. Critical Care Med</w:t>
      </w:r>
      <w:r>
        <w:rPr>
          <w:rFonts w:ascii="Times New Roman" w:hAnsi="Times New Roman" w:cs="Times New Roman"/>
          <w:sz w:val="24"/>
        </w:rPr>
        <w:t xml:space="preserve">icine. 2023;51:e70–2. </w:t>
      </w:r>
    </w:p>
    <w:p w:rsidR="006778E7" w:rsidRDefault="00150ECC">
      <w:pPr>
        <w:pStyle w:val="Bibliography1"/>
        <w:spacing w:line="480" w:lineRule="auto"/>
        <w:rPr>
          <w:rFonts w:ascii="Times New Roman" w:hAnsi="Times New Roman" w:cs="Times New Roman"/>
          <w:sz w:val="24"/>
        </w:rPr>
      </w:pPr>
      <w:r>
        <w:rPr>
          <w:rFonts w:ascii="Times New Roman" w:hAnsi="Times New Roman" w:cs="Times New Roman"/>
          <w:sz w:val="24"/>
        </w:rPr>
        <w:t xml:space="preserve">4. Franchineau G, Jonkman AH, Piquilloud L, Yoshida T, Costa E, Rozé H, et al. Electrical Impedance Tomography to Monitor Hypoxemic Respiratory Failure. Am J Respir Crit Care Med. 2023;rccm.202306-1118CI. </w:t>
      </w:r>
    </w:p>
    <w:p w:rsidR="006778E7" w:rsidRDefault="00150ECC">
      <w:pPr>
        <w:pStyle w:val="Bibliography1"/>
        <w:spacing w:line="480" w:lineRule="auto"/>
        <w:rPr>
          <w:rFonts w:ascii="Times New Roman" w:hAnsi="Times New Roman" w:cs="Times New Roman"/>
          <w:b/>
          <w:bCs/>
          <w:sz w:val="24"/>
        </w:rPr>
      </w:pPr>
      <w:r>
        <w:rPr>
          <w:rFonts w:ascii="Times New Roman" w:hAnsi="Times New Roman" w:cs="Times New Roman"/>
          <w:sz w:val="24"/>
        </w:rPr>
        <w:t xml:space="preserve">5. Abrams D, Bacchetta M, Brodie D. Recirculation in venovenous extracorporeal membrane oxygenation. ASAIO J. 2015;61:115–21. </w:t>
      </w:r>
      <w:r>
        <w:rPr>
          <w:rFonts w:ascii="Times New Roman" w:hAnsi="Times New Roman" w:cs="Times New Roman"/>
          <w:b/>
          <w:bCs/>
          <w:sz w:val="24"/>
        </w:rPr>
        <w:fldChar w:fldCharType="end"/>
      </w:r>
      <w:bookmarkStart w:id="11" w:name="_GoBack"/>
      <w:bookmarkEnd w:id="11"/>
    </w:p>
    <w:sectPr w:rsidR="006778E7" w:rsidSect="00150ECC">
      <w:type w:val="continuous"/>
      <w:pgSz w:w="12240" w:h="15840"/>
      <w:pgMar w:top="1440" w:right="1800" w:bottom="1440" w:left="1800" w:header="720" w:footer="720" w:gutter="0"/>
      <w:cols w:space="0"/>
      <w:docGrid w:type="lines" w:linePitch="31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150ECC">
      <w:r>
        <w:separator/>
      </w:r>
    </w:p>
  </w:endnote>
  <w:endnote w:type="continuationSeparator" w:id="0">
    <w:p w:rsidR="00000000" w:rsidRDefault="00150E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等线">
    <w:altName w:val="Arial Unicode MS"/>
    <w:charset w:val="86"/>
    <w:family w:val="auto"/>
    <w:pitch w:val="default"/>
    <w:sig w:usb0="00000000"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5630106"/>
    </w:sdtPr>
    <w:sdtEndPr/>
    <w:sdtContent>
      <w:p w:rsidR="006778E7" w:rsidRDefault="00150ECC">
        <w:pPr>
          <w:pStyle w:val="Footer"/>
          <w:jc w:val="center"/>
        </w:pPr>
        <w:r>
          <w:fldChar w:fldCharType="begin"/>
        </w:r>
        <w:r>
          <w:instrText>PAGE   \* MERGEFORMAT</w:instrText>
        </w:r>
        <w:r>
          <w:fldChar w:fldCharType="separate"/>
        </w:r>
        <w:r w:rsidRPr="00150ECC">
          <w:rPr>
            <w:noProof/>
            <w:lang w:val="zh-CN"/>
          </w:rPr>
          <w:t>10</w:t>
        </w:r>
        <w:r>
          <w:fldChar w:fldCharType="end"/>
        </w:r>
      </w:p>
    </w:sdtContent>
  </w:sdt>
  <w:p w:rsidR="006778E7" w:rsidRDefault="006778E7">
    <w:pPr>
      <w:pStyle w:val="Footer"/>
    </w:pPr>
  </w:p>
  <w:p w:rsidR="006778E7" w:rsidRDefault="006778E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150ECC">
      <w:r>
        <w:separator/>
      </w:r>
    </w:p>
  </w:footnote>
  <w:footnote w:type="continuationSeparator" w:id="0">
    <w:p w:rsidR="00000000" w:rsidRDefault="00150EC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EF9935F"/>
    <w:multiLevelType w:val="singleLevel"/>
    <w:tmpl w:val="6EF9935F"/>
    <w:lvl w:ilvl="0">
      <w:start w:val="1"/>
      <w:numFmt w:val="decimal"/>
      <w:suff w:val="space"/>
      <w:lvlText w:val="%1."/>
      <w:lvlJc w:val="left"/>
      <w:pPr>
        <w:ind w:left="-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HorizontalSpacing w:val="105"/>
  <w:drawingGridVerticalSpacing w:val="319"/>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IwNmZjMDQxMWZkZTUyNDI4NzJjZWY5YjQyZGIwMTUifQ=="/>
    <w:docVar w:name="EN.InstantFormat" w:val="&lt;ENInstantFormat&gt;&lt;Enabled&gt;1&lt;/Enabled&gt;&lt;ScanUnformatted&gt;1&lt;/ScanUnformatted&gt;&lt;ScanChanges&gt;1&lt;/ScanChanges&gt;&lt;Suspended&gt;0&lt;/Suspended&gt;&lt;/ENInstantFormat&gt;"/>
    <w:docVar w:name="EN.Layout" w:val="&lt;ENLayout&gt;&lt;Style&gt;Critical Care&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BF3A54"/>
    <w:rsid w:val="00024797"/>
    <w:rsid w:val="001123EA"/>
    <w:rsid w:val="0014076B"/>
    <w:rsid w:val="00150ECC"/>
    <w:rsid w:val="001C5EAC"/>
    <w:rsid w:val="00285B8E"/>
    <w:rsid w:val="002947D6"/>
    <w:rsid w:val="002A384D"/>
    <w:rsid w:val="002C7353"/>
    <w:rsid w:val="0030177B"/>
    <w:rsid w:val="003135E5"/>
    <w:rsid w:val="003269AE"/>
    <w:rsid w:val="0044345B"/>
    <w:rsid w:val="004802BE"/>
    <w:rsid w:val="004A7DA8"/>
    <w:rsid w:val="00504C4C"/>
    <w:rsid w:val="005255FC"/>
    <w:rsid w:val="005C5F7C"/>
    <w:rsid w:val="00603F84"/>
    <w:rsid w:val="006778E7"/>
    <w:rsid w:val="00840490"/>
    <w:rsid w:val="00892B43"/>
    <w:rsid w:val="008D74A7"/>
    <w:rsid w:val="00914585"/>
    <w:rsid w:val="00916B6A"/>
    <w:rsid w:val="0093677C"/>
    <w:rsid w:val="00937A4D"/>
    <w:rsid w:val="009E2CD6"/>
    <w:rsid w:val="009E4320"/>
    <w:rsid w:val="009F561E"/>
    <w:rsid w:val="00A31C5C"/>
    <w:rsid w:val="00A338BC"/>
    <w:rsid w:val="00A42EDF"/>
    <w:rsid w:val="00AA76C2"/>
    <w:rsid w:val="00B05EEB"/>
    <w:rsid w:val="00B62102"/>
    <w:rsid w:val="00BF3A54"/>
    <w:rsid w:val="00C518FA"/>
    <w:rsid w:val="00CA784D"/>
    <w:rsid w:val="00D95A82"/>
    <w:rsid w:val="00DD0125"/>
    <w:rsid w:val="00E819CC"/>
    <w:rsid w:val="00E9088C"/>
    <w:rsid w:val="00F208BE"/>
    <w:rsid w:val="00F5116A"/>
    <w:rsid w:val="00FF439D"/>
    <w:rsid w:val="01ED7E75"/>
    <w:rsid w:val="026305F6"/>
    <w:rsid w:val="03BD1BAE"/>
    <w:rsid w:val="03FF0F60"/>
    <w:rsid w:val="05A54A82"/>
    <w:rsid w:val="05CC5175"/>
    <w:rsid w:val="05CF2FDE"/>
    <w:rsid w:val="073B4641"/>
    <w:rsid w:val="091D67E3"/>
    <w:rsid w:val="0A120031"/>
    <w:rsid w:val="0D517D36"/>
    <w:rsid w:val="0E30385E"/>
    <w:rsid w:val="117E7006"/>
    <w:rsid w:val="11E06D9F"/>
    <w:rsid w:val="126D4F64"/>
    <w:rsid w:val="12AF363D"/>
    <w:rsid w:val="138E35B9"/>
    <w:rsid w:val="15107A3E"/>
    <w:rsid w:val="15C56109"/>
    <w:rsid w:val="16955939"/>
    <w:rsid w:val="174C7257"/>
    <w:rsid w:val="178F776E"/>
    <w:rsid w:val="17C50FB3"/>
    <w:rsid w:val="19A7113D"/>
    <w:rsid w:val="19D748F3"/>
    <w:rsid w:val="1A8962C8"/>
    <w:rsid w:val="1ADB2DD7"/>
    <w:rsid w:val="1B2A5F4C"/>
    <w:rsid w:val="1BB90E27"/>
    <w:rsid w:val="1C6928D2"/>
    <w:rsid w:val="1D9413D1"/>
    <w:rsid w:val="1DD86686"/>
    <w:rsid w:val="1F1F1D9F"/>
    <w:rsid w:val="21535882"/>
    <w:rsid w:val="21885221"/>
    <w:rsid w:val="21A300B5"/>
    <w:rsid w:val="235001CB"/>
    <w:rsid w:val="24165F89"/>
    <w:rsid w:val="24F85F77"/>
    <w:rsid w:val="254B48B1"/>
    <w:rsid w:val="267C031A"/>
    <w:rsid w:val="271A4B7E"/>
    <w:rsid w:val="286A014C"/>
    <w:rsid w:val="29504E91"/>
    <w:rsid w:val="2C300B7D"/>
    <w:rsid w:val="2C4C57BC"/>
    <w:rsid w:val="2D4820F0"/>
    <w:rsid w:val="2D9E1C33"/>
    <w:rsid w:val="2F19506B"/>
    <w:rsid w:val="2FFF10AF"/>
    <w:rsid w:val="301D1535"/>
    <w:rsid w:val="3107694F"/>
    <w:rsid w:val="311913D0"/>
    <w:rsid w:val="318A344C"/>
    <w:rsid w:val="371371EE"/>
    <w:rsid w:val="37402938"/>
    <w:rsid w:val="37DD20C8"/>
    <w:rsid w:val="37F401B1"/>
    <w:rsid w:val="384A4E91"/>
    <w:rsid w:val="384A522A"/>
    <w:rsid w:val="39127D53"/>
    <w:rsid w:val="3918770F"/>
    <w:rsid w:val="39DA7F8D"/>
    <w:rsid w:val="3CE75508"/>
    <w:rsid w:val="3D995EA0"/>
    <w:rsid w:val="3D9B2542"/>
    <w:rsid w:val="3DAE129E"/>
    <w:rsid w:val="3DE952D2"/>
    <w:rsid w:val="3DEF7918"/>
    <w:rsid w:val="3EF71581"/>
    <w:rsid w:val="3FC25D16"/>
    <w:rsid w:val="40C927D0"/>
    <w:rsid w:val="4258464E"/>
    <w:rsid w:val="42FC76D0"/>
    <w:rsid w:val="430B1809"/>
    <w:rsid w:val="43BC5E8D"/>
    <w:rsid w:val="454B1D45"/>
    <w:rsid w:val="45BE2A1A"/>
    <w:rsid w:val="46510BB8"/>
    <w:rsid w:val="467C2E48"/>
    <w:rsid w:val="47AB6FCE"/>
    <w:rsid w:val="4B6864A1"/>
    <w:rsid w:val="4B6B4792"/>
    <w:rsid w:val="4BDF5B38"/>
    <w:rsid w:val="4C4624B7"/>
    <w:rsid w:val="4C7D1514"/>
    <w:rsid w:val="4C9D15DC"/>
    <w:rsid w:val="4ECE1DB6"/>
    <w:rsid w:val="507B5436"/>
    <w:rsid w:val="50F402C9"/>
    <w:rsid w:val="52972E14"/>
    <w:rsid w:val="52CB49C9"/>
    <w:rsid w:val="53FA7313"/>
    <w:rsid w:val="56076140"/>
    <w:rsid w:val="560B1CAC"/>
    <w:rsid w:val="5630526E"/>
    <w:rsid w:val="56785B8E"/>
    <w:rsid w:val="56B941FD"/>
    <w:rsid w:val="58C15B38"/>
    <w:rsid w:val="59996FAC"/>
    <w:rsid w:val="5A6613D7"/>
    <w:rsid w:val="5BEB2893"/>
    <w:rsid w:val="5D0B719A"/>
    <w:rsid w:val="5E0E0C8F"/>
    <w:rsid w:val="5FAC7291"/>
    <w:rsid w:val="61627F35"/>
    <w:rsid w:val="616C21E8"/>
    <w:rsid w:val="619C5EAE"/>
    <w:rsid w:val="61E47F5C"/>
    <w:rsid w:val="640F3CB3"/>
    <w:rsid w:val="64A66703"/>
    <w:rsid w:val="67317098"/>
    <w:rsid w:val="674B7AAE"/>
    <w:rsid w:val="67C542E6"/>
    <w:rsid w:val="68E85E7D"/>
    <w:rsid w:val="69452B7D"/>
    <w:rsid w:val="6A27283A"/>
    <w:rsid w:val="6A9F13EC"/>
    <w:rsid w:val="6AC326FD"/>
    <w:rsid w:val="6C8579DF"/>
    <w:rsid w:val="6CEB6C7B"/>
    <w:rsid w:val="6DBC05DB"/>
    <w:rsid w:val="6DE825F0"/>
    <w:rsid w:val="6EEF5B78"/>
    <w:rsid w:val="702A6D7B"/>
    <w:rsid w:val="70AB7EBB"/>
    <w:rsid w:val="711517D9"/>
    <w:rsid w:val="71474634"/>
    <w:rsid w:val="71CE671B"/>
    <w:rsid w:val="722C6DDA"/>
    <w:rsid w:val="72DC10CC"/>
    <w:rsid w:val="737916DF"/>
    <w:rsid w:val="73CE5B12"/>
    <w:rsid w:val="74B62966"/>
    <w:rsid w:val="74C4779E"/>
    <w:rsid w:val="74DA0950"/>
    <w:rsid w:val="75B40CFE"/>
    <w:rsid w:val="761430C7"/>
    <w:rsid w:val="76472868"/>
    <w:rsid w:val="76FF6315"/>
    <w:rsid w:val="770E3D1C"/>
    <w:rsid w:val="773A05CE"/>
    <w:rsid w:val="789631FF"/>
    <w:rsid w:val="7BA23D5D"/>
    <w:rsid w:val="7BCE1A49"/>
    <w:rsid w:val="7BEC403F"/>
    <w:rsid w:val="7D781EE5"/>
    <w:rsid w:val="7DDB7FD8"/>
    <w:rsid w:val="7E2F0B38"/>
    <w:rsid w:val="7F2D22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29A3D53-0E1D-4C55-BB97-1E9F4D2F3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IN" w:eastAsia="en-I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line number" w:qFormat="1"/>
    <w:lsdException w:name="Title" w:qFormat="1"/>
    <w:lsdException w:name="Default Paragraph Font"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iPriority="39"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autoRedefine/>
    <w:uiPriority w:val="99"/>
    <w:qFormat/>
    <w:pPr>
      <w:tabs>
        <w:tab w:val="center" w:pos="4153"/>
        <w:tab w:val="right" w:pos="8306"/>
      </w:tabs>
      <w:snapToGrid w:val="0"/>
      <w:jc w:val="left"/>
    </w:pPr>
    <w:rPr>
      <w:sz w:val="18"/>
      <w:szCs w:val="18"/>
    </w:rPr>
  </w:style>
  <w:style w:type="paragraph" w:styleId="Header">
    <w:name w:val="header"/>
    <w:basedOn w:val="Normal"/>
    <w:link w:val="HeaderChar"/>
    <w:autoRedefine/>
    <w:qFormat/>
    <w:pPr>
      <w:pBdr>
        <w:bottom w:val="single" w:sz="6" w:space="1" w:color="auto"/>
      </w:pBdr>
      <w:tabs>
        <w:tab w:val="center" w:pos="4153"/>
        <w:tab w:val="right" w:pos="8306"/>
      </w:tabs>
      <w:snapToGrid w:val="0"/>
      <w:jc w:val="center"/>
    </w:pPr>
    <w:rPr>
      <w:sz w:val="18"/>
      <w:szCs w:val="18"/>
    </w:rPr>
  </w:style>
  <w:style w:type="paragraph" w:styleId="NormalWeb">
    <w:name w:val="Normal (Web)"/>
    <w:basedOn w:val="Normal"/>
    <w:link w:val="NormalWebChar"/>
    <w:autoRedefine/>
    <w:qFormat/>
    <w:pPr>
      <w:widowControl/>
      <w:spacing w:beforeAutospacing="1" w:afterAutospacing="1"/>
      <w:jc w:val="left"/>
    </w:pPr>
    <w:rPr>
      <w:rFonts w:ascii="SimSun" w:eastAsia="SimSun" w:hAnsi="SimSun" w:cs="Times New Roman" w:hint="eastAsia"/>
      <w:kern w:val="0"/>
      <w:sz w:val="24"/>
    </w:rPr>
  </w:style>
  <w:style w:type="table" w:styleId="TableGrid">
    <w:name w:val="Table Grid"/>
    <w:basedOn w:val="TableNormal"/>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basedOn w:val="DefaultParagraphFont"/>
    <w:autoRedefine/>
    <w:qFormat/>
  </w:style>
  <w:style w:type="character" w:customStyle="1" w:styleId="HeaderChar">
    <w:name w:val="Header Char"/>
    <w:basedOn w:val="DefaultParagraphFont"/>
    <w:link w:val="Header"/>
    <w:autoRedefine/>
    <w:qFormat/>
    <w:rPr>
      <w:rFonts w:asciiTheme="minorHAnsi" w:eastAsiaTheme="minorEastAsia" w:hAnsiTheme="minorHAnsi" w:cstheme="minorBidi"/>
      <w:kern w:val="2"/>
      <w:sz w:val="18"/>
      <w:szCs w:val="18"/>
    </w:rPr>
  </w:style>
  <w:style w:type="character" w:customStyle="1" w:styleId="FooterChar">
    <w:name w:val="Footer Char"/>
    <w:basedOn w:val="DefaultParagraphFont"/>
    <w:link w:val="Footer"/>
    <w:uiPriority w:val="99"/>
    <w:qFormat/>
    <w:rPr>
      <w:rFonts w:asciiTheme="minorHAnsi" w:eastAsiaTheme="minorEastAsia" w:hAnsiTheme="minorHAnsi" w:cstheme="minorBidi"/>
      <w:kern w:val="2"/>
      <w:sz w:val="18"/>
      <w:szCs w:val="18"/>
    </w:rPr>
  </w:style>
  <w:style w:type="paragraph" w:customStyle="1" w:styleId="EndNoteBibliographyTitle">
    <w:name w:val="EndNote Bibliography Title"/>
    <w:basedOn w:val="Normal"/>
    <w:link w:val="EndNoteBibliographyTitle0"/>
    <w:autoRedefine/>
    <w:qFormat/>
    <w:pPr>
      <w:jc w:val="center"/>
    </w:pPr>
    <w:rPr>
      <w:rFonts w:ascii="Calibri" w:hAnsi="Calibri" w:cs="Calibri"/>
      <w:sz w:val="20"/>
    </w:rPr>
  </w:style>
  <w:style w:type="character" w:customStyle="1" w:styleId="NormalWebChar">
    <w:name w:val="Normal (Web) Char"/>
    <w:basedOn w:val="DefaultParagraphFont"/>
    <w:link w:val="NormalWeb"/>
    <w:autoRedefine/>
    <w:qFormat/>
    <w:rPr>
      <w:rFonts w:ascii="SimSun" w:hAnsi="SimSun"/>
      <w:sz w:val="24"/>
      <w:szCs w:val="24"/>
    </w:rPr>
  </w:style>
  <w:style w:type="character" w:customStyle="1" w:styleId="EndNoteBibliographyTitle0">
    <w:name w:val="EndNote Bibliography Title 字符"/>
    <w:basedOn w:val="NormalWebChar"/>
    <w:link w:val="EndNoteBibliographyTitle"/>
    <w:autoRedefine/>
    <w:qFormat/>
    <w:rPr>
      <w:rFonts w:ascii="Calibri" w:eastAsiaTheme="minorEastAsia" w:hAnsi="Calibri" w:cs="Calibri"/>
      <w:kern w:val="2"/>
      <w:sz w:val="24"/>
      <w:szCs w:val="24"/>
    </w:rPr>
  </w:style>
  <w:style w:type="paragraph" w:customStyle="1" w:styleId="EndNoteBibliography">
    <w:name w:val="EndNote Bibliography"/>
    <w:basedOn w:val="Normal"/>
    <w:link w:val="EndNoteBibliography0"/>
    <w:autoRedefine/>
    <w:qFormat/>
    <w:rPr>
      <w:rFonts w:ascii="Calibri" w:hAnsi="Calibri" w:cs="Calibri"/>
      <w:sz w:val="20"/>
    </w:rPr>
  </w:style>
  <w:style w:type="character" w:customStyle="1" w:styleId="EndNoteBibliography0">
    <w:name w:val="EndNote Bibliography 字符"/>
    <w:basedOn w:val="NormalWebChar"/>
    <w:link w:val="EndNoteBibliography"/>
    <w:autoRedefine/>
    <w:qFormat/>
    <w:rPr>
      <w:rFonts w:ascii="Calibri" w:eastAsiaTheme="minorEastAsia" w:hAnsi="Calibri" w:cs="Calibri"/>
      <w:kern w:val="2"/>
      <w:sz w:val="24"/>
      <w:szCs w:val="24"/>
    </w:rPr>
  </w:style>
  <w:style w:type="character" w:customStyle="1" w:styleId="font11">
    <w:name w:val="font11"/>
    <w:basedOn w:val="DefaultParagraphFont"/>
    <w:autoRedefine/>
    <w:qFormat/>
    <w:rPr>
      <w:rFonts w:ascii="Times New Roman" w:hAnsi="Times New Roman" w:cs="Times New Roman" w:hint="default"/>
      <w:b/>
      <w:bCs/>
      <w:color w:val="000000"/>
      <w:sz w:val="24"/>
      <w:szCs w:val="24"/>
      <w:u w:val="none"/>
    </w:rPr>
  </w:style>
  <w:style w:type="character" w:customStyle="1" w:styleId="font61">
    <w:name w:val="font61"/>
    <w:basedOn w:val="DefaultParagraphFont"/>
    <w:autoRedefine/>
    <w:qFormat/>
    <w:rPr>
      <w:rFonts w:ascii="Times New Roman" w:hAnsi="Times New Roman" w:cs="Times New Roman" w:hint="default"/>
      <w:color w:val="000000"/>
      <w:sz w:val="22"/>
      <w:szCs w:val="22"/>
      <w:u w:val="none"/>
      <w:vertAlign w:val="superscript"/>
    </w:rPr>
  </w:style>
  <w:style w:type="paragraph" w:customStyle="1" w:styleId="src">
    <w:name w:val="src"/>
    <w:basedOn w:val="Normal"/>
    <w:autoRedefine/>
    <w:qFormat/>
    <w:pPr>
      <w:spacing w:before="100" w:beforeAutospacing="1" w:after="100" w:afterAutospacing="1"/>
    </w:pPr>
    <w:rPr>
      <w:rFonts w:ascii="SimSun" w:eastAsia="SimSun" w:hAnsi="SimSun" w:cs="SimSun"/>
      <w:kern w:val="0"/>
      <w:sz w:val="24"/>
    </w:rPr>
  </w:style>
  <w:style w:type="paragraph" w:customStyle="1" w:styleId="1">
    <w:name w:val="书目1"/>
    <w:basedOn w:val="Normal"/>
    <w:next w:val="Normal"/>
    <w:uiPriority w:val="37"/>
    <w:unhideWhenUsed/>
    <w:qFormat/>
    <w:pPr>
      <w:spacing w:after="240"/>
    </w:pPr>
  </w:style>
  <w:style w:type="paragraph" w:customStyle="1" w:styleId="2">
    <w:name w:val="书目2"/>
    <w:basedOn w:val="Normal"/>
    <w:next w:val="Normal"/>
    <w:uiPriority w:val="37"/>
    <w:unhideWhenUsed/>
    <w:qFormat/>
  </w:style>
  <w:style w:type="paragraph" w:customStyle="1" w:styleId="Bibliography1">
    <w:name w:val="Bibliography1"/>
    <w:basedOn w:val="Normal"/>
    <w:next w:val="Normal"/>
    <w:uiPriority w:val="37"/>
    <w:unhideWhenUsed/>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171</TotalTime>
  <Pages>10</Pages>
  <Words>3491</Words>
  <Characters>19903</Characters>
  <Application>Microsoft Office Word</Application>
  <DocSecurity>0</DocSecurity>
  <Lines>165</Lines>
  <Paragraphs>46</Paragraphs>
  <ScaleCrop>false</ScaleCrop>
  <Company/>
  <LinksUpToDate>false</LinksUpToDate>
  <CharactersWithSpaces>23348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Kasthuri V K</cp:lastModifiedBy>
  <cp:revision>27</cp:revision>
  <dcterms:created xsi:type="dcterms:W3CDTF">2022-12-06T03:06:00Z</dcterms:created>
  <dcterms:modified xsi:type="dcterms:W3CDTF">2024-08-06T02:26:00Z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1C091A47EF644D4FA2F76051E96261BC</vt:lpwstr>
  </property>
  <property fmtid="{D5CDD505-2E9C-101B-9397-08002B2CF9AE}" pid="4" name="ZOTERO_PREF_1">
    <vt:lpwstr>&lt;data data-version="3" zotero-version="6.0.36"&gt;&lt;session id="ROxsdMJK"/&gt;&lt;style id="http://www.zotero.org/styles/critical-care" hasBibliography="1" bibliographyStyleHasBeenSet="1"/&gt;&lt;prefs&gt;&lt;pref name="fieldType" value="Field"/&gt;&lt;/prefs&gt;&lt;/data&gt;</vt:lpwstr>
  </property>
</Properties>
</file>