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28" w:rsidRDefault="001378B6">
      <w:pPr>
        <w:pStyle w:val="Ttulo"/>
      </w:pPr>
      <w:r>
        <w:t>OS</w:t>
      </w:r>
      <w:r>
        <w:rPr>
          <w:spacing w:val="-7"/>
        </w:rPr>
        <w:t xml:space="preserve"> </w:t>
      </w:r>
      <w:r>
        <w:t>Table</w:t>
      </w:r>
      <w:r>
        <w:rPr>
          <w:spacing w:val="-6"/>
        </w:rPr>
        <w:t xml:space="preserve"> </w:t>
      </w:r>
      <w:r w:rsidR="0010072F">
        <w:t>4</w:t>
      </w:r>
      <w:bookmarkStart w:id="0" w:name="_GoBack"/>
      <w:bookmarkEnd w:id="0"/>
      <w:r>
        <w:t>:</w:t>
      </w:r>
      <w:r>
        <w:rPr>
          <w:spacing w:val="-7"/>
        </w:rPr>
        <w:t xml:space="preserve"> </w:t>
      </w:r>
      <w:r>
        <w:t>Multivariate</w:t>
      </w:r>
      <w:r>
        <w:rPr>
          <w:spacing w:val="-6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rPr>
          <w:spacing w:val="-2"/>
        </w:rPr>
        <w:t>characteristics.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7"/>
        <w:gridCol w:w="2490"/>
        <w:gridCol w:w="2490"/>
        <w:gridCol w:w="1733"/>
      </w:tblGrid>
      <w:tr w:rsidR="00DD6228" w:rsidTr="00F04D81">
        <w:trPr>
          <w:trHeight w:val="347"/>
        </w:trPr>
        <w:tc>
          <w:tcPr>
            <w:tcW w:w="2497" w:type="dxa"/>
            <w:tcBorders>
              <w:left w:val="nil"/>
            </w:tcBorders>
          </w:tcPr>
          <w:p w:rsidR="00DD6228" w:rsidRDefault="00DD6228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490" w:type="dxa"/>
          </w:tcPr>
          <w:p w:rsidR="00DD6228" w:rsidRPr="00F04D81" w:rsidRDefault="001378B6">
            <w:pPr>
              <w:pStyle w:val="TableParagraph"/>
              <w:spacing w:before="34"/>
              <w:ind w:left="1"/>
              <w:rPr>
                <w:b/>
              </w:rPr>
            </w:pPr>
            <w:r w:rsidRPr="00F04D81">
              <w:rPr>
                <w:b/>
              </w:rPr>
              <w:t>Odds</w:t>
            </w:r>
            <w:r w:rsidRPr="00F04D81">
              <w:rPr>
                <w:b/>
                <w:spacing w:val="-3"/>
              </w:rPr>
              <w:t xml:space="preserve"> </w:t>
            </w:r>
            <w:r w:rsidRPr="00F04D81">
              <w:rPr>
                <w:b/>
                <w:spacing w:val="-2"/>
              </w:rPr>
              <w:t>Ratio</w:t>
            </w:r>
          </w:p>
        </w:tc>
        <w:tc>
          <w:tcPr>
            <w:tcW w:w="2490" w:type="dxa"/>
          </w:tcPr>
          <w:p w:rsidR="00DD6228" w:rsidRPr="00F04D81" w:rsidRDefault="001378B6">
            <w:pPr>
              <w:pStyle w:val="TableParagraph"/>
              <w:spacing w:before="34"/>
              <w:ind w:left="1" w:right="1"/>
              <w:rPr>
                <w:b/>
              </w:rPr>
            </w:pPr>
            <w:r w:rsidRPr="00F04D81">
              <w:rPr>
                <w:b/>
              </w:rPr>
              <w:t>95%</w:t>
            </w:r>
            <w:r w:rsidRPr="00F04D81">
              <w:rPr>
                <w:b/>
                <w:spacing w:val="-1"/>
              </w:rPr>
              <w:t xml:space="preserve"> </w:t>
            </w:r>
            <w:r w:rsidRPr="00F04D81">
              <w:rPr>
                <w:b/>
                <w:spacing w:val="-5"/>
              </w:rPr>
              <w:t>IC</w:t>
            </w:r>
          </w:p>
        </w:tc>
        <w:tc>
          <w:tcPr>
            <w:tcW w:w="1733" w:type="dxa"/>
            <w:tcBorders>
              <w:right w:val="nil"/>
            </w:tcBorders>
          </w:tcPr>
          <w:p w:rsidR="00DD6228" w:rsidRPr="00F04D81" w:rsidRDefault="001378B6">
            <w:pPr>
              <w:pStyle w:val="TableParagraph"/>
              <w:spacing w:before="34"/>
              <w:ind w:right="12"/>
              <w:rPr>
                <w:b/>
              </w:rPr>
            </w:pPr>
            <w:r w:rsidRPr="00F04D81">
              <w:rPr>
                <w:b/>
                <w:spacing w:val="-2"/>
              </w:rPr>
              <w:t>p-</w:t>
            </w:r>
            <w:r w:rsidRPr="00F04D81">
              <w:rPr>
                <w:b/>
                <w:spacing w:val="-4"/>
              </w:rPr>
              <w:t>value</w:t>
            </w:r>
          </w:p>
        </w:tc>
      </w:tr>
      <w:tr w:rsidR="00DD6228">
        <w:trPr>
          <w:trHeight w:val="332"/>
        </w:trPr>
        <w:tc>
          <w:tcPr>
            <w:tcW w:w="2497" w:type="dxa"/>
            <w:tcBorders>
              <w:left w:val="nil"/>
              <w:bottom w:val="nil"/>
            </w:tcBorders>
          </w:tcPr>
          <w:p w:rsidR="00DD6228" w:rsidRDefault="001378B6">
            <w:pPr>
              <w:pStyle w:val="TableParagraph"/>
              <w:spacing w:before="34"/>
              <w:ind w:left="6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EAdi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&gt;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μV</w:t>
            </w:r>
            <w:proofErr w:type="spellEnd"/>
          </w:p>
        </w:tc>
        <w:tc>
          <w:tcPr>
            <w:tcW w:w="2490" w:type="dxa"/>
            <w:tcBorders>
              <w:bottom w:val="nil"/>
            </w:tcBorders>
          </w:tcPr>
          <w:p w:rsidR="00DD6228" w:rsidRDefault="001378B6">
            <w:pPr>
              <w:pStyle w:val="TableParagraph"/>
              <w:spacing w:before="34"/>
              <w:ind w:left="1" w:right="1"/>
              <w:rPr>
                <w:sz w:val="20"/>
              </w:rPr>
            </w:pPr>
            <w:r>
              <w:rPr>
                <w:spacing w:val="-2"/>
                <w:sz w:val="20"/>
              </w:rPr>
              <w:t>16.30</w:t>
            </w:r>
          </w:p>
        </w:tc>
        <w:tc>
          <w:tcPr>
            <w:tcW w:w="2490" w:type="dxa"/>
            <w:tcBorders>
              <w:bottom w:val="nil"/>
            </w:tcBorders>
          </w:tcPr>
          <w:p w:rsidR="00DD6228" w:rsidRDefault="001378B6">
            <w:pPr>
              <w:pStyle w:val="TableParagraph"/>
              <w:spacing w:before="34"/>
              <w:ind w:left="706"/>
              <w:jc w:val="left"/>
              <w:rPr>
                <w:sz w:val="20"/>
              </w:rPr>
            </w:pPr>
            <w:r>
              <w:rPr>
                <w:sz w:val="20"/>
              </w:rPr>
              <w:t>1.61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165.38</w:t>
            </w:r>
          </w:p>
        </w:tc>
        <w:tc>
          <w:tcPr>
            <w:tcW w:w="1733" w:type="dxa"/>
            <w:tcBorders>
              <w:bottom w:val="nil"/>
              <w:right w:val="nil"/>
            </w:tcBorders>
          </w:tcPr>
          <w:p w:rsidR="00DD6228" w:rsidRDefault="001378B6">
            <w:pPr>
              <w:pStyle w:val="TableParagraph"/>
              <w:spacing w:before="34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0.018</w:t>
            </w:r>
          </w:p>
        </w:tc>
      </w:tr>
      <w:tr w:rsidR="00DD6228">
        <w:trPr>
          <w:trHeight w:val="314"/>
        </w:trPr>
        <w:tc>
          <w:tcPr>
            <w:tcW w:w="2497" w:type="dxa"/>
            <w:tcBorders>
              <w:top w:val="nil"/>
              <w:left w:val="nil"/>
              <w:bottom w:val="nil"/>
            </w:tcBorders>
          </w:tcPr>
          <w:p w:rsidR="00DD6228" w:rsidRDefault="001378B6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COPD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DD6228" w:rsidRDefault="001378B6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4"/>
                <w:sz w:val="20"/>
              </w:rPr>
              <w:t>3.35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DD6228" w:rsidRDefault="001378B6">
            <w:pPr>
              <w:pStyle w:val="TableParagraph"/>
              <w:ind w:left="757"/>
              <w:jc w:val="left"/>
              <w:rPr>
                <w:sz w:val="20"/>
              </w:rPr>
            </w:pPr>
            <w:r>
              <w:rPr>
                <w:sz w:val="20"/>
              </w:rPr>
              <w:t>0.34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32.64</w:t>
            </w:r>
          </w:p>
        </w:tc>
        <w:tc>
          <w:tcPr>
            <w:tcW w:w="1733" w:type="dxa"/>
            <w:tcBorders>
              <w:top w:val="nil"/>
              <w:bottom w:val="nil"/>
              <w:right w:val="nil"/>
            </w:tcBorders>
          </w:tcPr>
          <w:p w:rsidR="00DD6228" w:rsidRDefault="001378B6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0.299</w:t>
            </w:r>
          </w:p>
        </w:tc>
      </w:tr>
      <w:tr w:rsidR="00DD6228">
        <w:trPr>
          <w:trHeight w:val="282"/>
        </w:trPr>
        <w:tc>
          <w:tcPr>
            <w:tcW w:w="2497" w:type="dxa"/>
            <w:tcBorders>
              <w:top w:val="nil"/>
              <w:left w:val="nil"/>
            </w:tcBorders>
          </w:tcPr>
          <w:p w:rsidR="00DD6228" w:rsidRDefault="001378B6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Intercept</w:t>
            </w:r>
          </w:p>
        </w:tc>
        <w:tc>
          <w:tcPr>
            <w:tcW w:w="2490" w:type="dxa"/>
            <w:tcBorders>
              <w:top w:val="nil"/>
            </w:tcBorders>
          </w:tcPr>
          <w:p w:rsidR="00DD6228" w:rsidRDefault="001378B6">
            <w:pPr>
              <w:pStyle w:val="TableParagraph"/>
              <w:ind w:left="1" w:right="1"/>
              <w:rPr>
                <w:sz w:val="20"/>
              </w:rPr>
            </w:pPr>
            <w:r>
              <w:rPr>
                <w:spacing w:val="-4"/>
                <w:sz w:val="20"/>
              </w:rPr>
              <w:t>0.57</w:t>
            </w:r>
          </w:p>
        </w:tc>
        <w:tc>
          <w:tcPr>
            <w:tcW w:w="2490" w:type="dxa"/>
            <w:tcBorders>
              <w:top w:val="nil"/>
            </w:tcBorders>
          </w:tcPr>
          <w:p w:rsidR="00DD6228" w:rsidRDefault="001378B6">
            <w:pPr>
              <w:pStyle w:val="TableParagraph"/>
              <w:ind w:left="807"/>
              <w:jc w:val="left"/>
              <w:rPr>
                <w:sz w:val="20"/>
              </w:rPr>
            </w:pPr>
            <w:r>
              <w:rPr>
                <w:sz w:val="20"/>
              </w:rPr>
              <w:t>0.01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0.35</w:t>
            </w:r>
          </w:p>
        </w:tc>
        <w:tc>
          <w:tcPr>
            <w:tcW w:w="1733" w:type="dxa"/>
            <w:tcBorders>
              <w:top w:val="nil"/>
              <w:right w:val="nil"/>
            </w:tcBorders>
          </w:tcPr>
          <w:p w:rsidR="00DD6228" w:rsidRDefault="001378B6">
            <w:pPr>
              <w:pStyle w:val="TableParagraph"/>
              <w:ind w:right="12"/>
              <w:rPr>
                <w:sz w:val="20"/>
              </w:rPr>
            </w:pPr>
            <w:r>
              <w:rPr>
                <w:spacing w:val="-2"/>
                <w:sz w:val="20"/>
              </w:rPr>
              <w:t>0.002</w:t>
            </w:r>
          </w:p>
        </w:tc>
      </w:tr>
    </w:tbl>
    <w:p w:rsidR="00DD6228" w:rsidRDefault="007C0B71">
      <w:pPr>
        <w:pStyle w:val="Textoindependiente"/>
        <w:spacing w:before="37" w:line="472" w:lineRule="auto"/>
        <w:ind w:right="4679"/>
      </w:pPr>
      <w:r>
        <w:t xml:space="preserve">COPD: </w:t>
      </w:r>
      <w:r w:rsidR="001378B6">
        <w:rPr>
          <w:spacing w:val="-12"/>
        </w:rPr>
        <w:t xml:space="preserve"> </w:t>
      </w:r>
      <w:r w:rsidR="001378B6">
        <w:t>Chronic</w:t>
      </w:r>
      <w:r w:rsidR="001378B6">
        <w:rPr>
          <w:spacing w:val="-11"/>
        </w:rPr>
        <w:t xml:space="preserve"> </w:t>
      </w:r>
      <w:r w:rsidR="001378B6">
        <w:t>Obstructive</w:t>
      </w:r>
      <w:r w:rsidR="001378B6">
        <w:rPr>
          <w:spacing w:val="-11"/>
        </w:rPr>
        <w:t xml:space="preserve"> </w:t>
      </w:r>
      <w:r w:rsidR="001378B6">
        <w:t>Pulmonary</w:t>
      </w:r>
      <w:r w:rsidR="001378B6">
        <w:rPr>
          <w:spacing w:val="-12"/>
        </w:rPr>
        <w:t xml:space="preserve"> </w:t>
      </w:r>
      <w:r>
        <w:t xml:space="preserve">Disease. </w:t>
      </w:r>
      <w:proofErr w:type="spellStart"/>
      <w:r w:rsidR="001378B6">
        <w:t>Likelohood</w:t>
      </w:r>
      <w:proofErr w:type="spellEnd"/>
      <w:r w:rsidR="001378B6">
        <w:t xml:space="preserve"> ratio test, p =</w:t>
      </w:r>
      <w:r w:rsidR="00E31A23">
        <w:t xml:space="preserve"> </w:t>
      </w:r>
      <w:r w:rsidR="001378B6">
        <w:t>0.007</w:t>
      </w:r>
    </w:p>
    <w:p w:rsidR="00E31A23" w:rsidRDefault="001378B6" w:rsidP="00E31A23">
      <w:pPr>
        <w:pStyle w:val="Textoindependiente"/>
        <w:spacing w:line="472" w:lineRule="auto"/>
        <w:ind w:right="5754"/>
      </w:pPr>
      <w:proofErr w:type="spellStart"/>
      <w:r>
        <w:t>Hosmer-Lemeshow</w:t>
      </w:r>
      <w:proofErr w:type="spellEnd"/>
      <w:r>
        <w:rPr>
          <w:spacing w:val="-12"/>
        </w:rPr>
        <w:t xml:space="preserve"> </w:t>
      </w:r>
      <w:r>
        <w:t>test,</w:t>
      </w:r>
      <w:r>
        <w:rPr>
          <w:spacing w:val="-11"/>
        </w:rPr>
        <w:t xml:space="preserve"> </w:t>
      </w:r>
      <w:r>
        <w:t>p</w:t>
      </w:r>
      <w:r>
        <w:rPr>
          <w:spacing w:val="-11"/>
        </w:rPr>
        <w:t xml:space="preserve"> </w:t>
      </w:r>
      <w:r>
        <w:t>=</w:t>
      </w:r>
      <w:r w:rsidR="00E31A23">
        <w:t xml:space="preserve"> </w:t>
      </w:r>
      <w:r>
        <w:t>0.15</w:t>
      </w:r>
      <w:r w:rsidR="00E31A23">
        <w:t>0</w:t>
      </w:r>
      <w:r>
        <w:t xml:space="preserve"> </w:t>
      </w:r>
    </w:p>
    <w:p w:rsidR="00DD6228" w:rsidRDefault="001378B6" w:rsidP="00E31A23">
      <w:pPr>
        <w:pStyle w:val="Textoindependiente"/>
        <w:spacing w:line="472" w:lineRule="auto"/>
        <w:ind w:right="5754"/>
      </w:pPr>
      <w:r>
        <w:t>Log-</w:t>
      </w:r>
      <w:proofErr w:type="spellStart"/>
      <w:r>
        <w:t>likelohood</w:t>
      </w:r>
      <w:proofErr w:type="spellEnd"/>
      <w:r w:rsidR="00E31A23">
        <w:t xml:space="preserve"> </w:t>
      </w:r>
      <w:r>
        <w:t>= -10.26</w:t>
      </w:r>
    </w:p>
    <w:p w:rsidR="00DD6228" w:rsidRDefault="001378B6">
      <w:pPr>
        <w:pStyle w:val="Textoindependiente"/>
        <w:spacing w:line="472" w:lineRule="auto"/>
        <w:ind w:right="5688"/>
      </w:pPr>
      <w:r>
        <w:t>Pseudo</w:t>
      </w:r>
      <w:r>
        <w:rPr>
          <w:spacing w:val="-11"/>
        </w:rPr>
        <w:t xml:space="preserve"> </w:t>
      </w:r>
      <w:r>
        <w:t>R²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spellStart"/>
      <w:r>
        <w:t>Nagelkerge</w:t>
      </w:r>
      <w:proofErr w:type="spellEnd"/>
      <w:r>
        <w:rPr>
          <w:spacing w:val="-11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0.439 McFadden's R²</w:t>
      </w:r>
      <w:r w:rsidR="00E31A23">
        <w:t xml:space="preserve"> </w:t>
      </w:r>
      <w:r>
        <w:t>= 0.326</w:t>
      </w:r>
    </w:p>
    <w:p w:rsidR="00DD6228" w:rsidRDefault="001378B6">
      <w:pPr>
        <w:pStyle w:val="Textoindependiente"/>
        <w:spacing w:line="242" w:lineRule="exact"/>
      </w:pPr>
      <w:r>
        <w:rPr>
          <w:spacing w:val="-2"/>
        </w:rPr>
        <w:t>Cox-Snell</w:t>
      </w:r>
      <w:r>
        <w:rPr>
          <w:spacing w:val="6"/>
        </w:rPr>
        <w:t xml:space="preserve"> </w:t>
      </w:r>
      <w:r>
        <w:rPr>
          <w:spacing w:val="-2"/>
        </w:rPr>
        <w:t>R²</w:t>
      </w:r>
      <w:r w:rsidR="00E31A23">
        <w:rPr>
          <w:spacing w:val="-2"/>
        </w:rPr>
        <w:t xml:space="preserve"> </w:t>
      </w:r>
      <w:r>
        <w:rPr>
          <w:spacing w:val="-2"/>
        </w:rPr>
        <w:t>=</w:t>
      </w:r>
      <w:r w:rsidR="00E31A23">
        <w:rPr>
          <w:spacing w:val="-2"/>
        </w:rPr>
        <w:t xml:space="preserve"> </w:t>
      </w:r>
      <w:r>
        <w:rPr>
          <w:spacing w:val="-2"/>
        </w:rPr>
        <w:t>0.274</w:t>
      </w:r>
    </w:p>
    <w:sectPr w:rsidR="00DD6228">
      <w:type w:val="continuous"/>
      <w:pgSz w:w="11920" w:h="16860"/>
      <w:pgMar w:top="1060" w:right="12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6228"/>
    <w:rsid w:val="0010072F"/>
    <w:rsid w:val="001378B6"/>
    <w:rsid w:val="007C0B71"/>
    <w:rsid w:val="00DD6228"/>
    <w:rsid w:val="00E13044"/>
    <w:rsid w:val="00E31A23"/>
    <w:rsid w:val="00F0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9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9" w:after="25"/>
      <w:ind w:left="169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9"/>
    </w:pPr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29" w:after="25"/>
      <w:ind w:left="169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llesa</dc:creator>
  <cp:lastModifiedBy>Paco Parrilla</cp:lastModifiedBy>
  <cp:revision>7</cp:revision>
  <dcterms:created xsi:type="dcterms:W3CDTF">2024-03-04T12:02:00Z</dcterms:created>
  <dcterms:modified xsi:type="dcterms:W3CDTF">2024-07-12T08:17:00Z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2024-03-04T00:00:00Z</vt:filetime>
  </property>
  <property fmtid="{D5CDD505-2E9C-101B-9397-08002B2CF9AE}" pid="5" name="Producer">
    <vt:lpwstr>Skia/PDF m122</vt:lpwstr>
  </property>
</Properties>
</file>